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D16BF">
      <w:pPr>
        <w:spacing w:line="297" w:lineRule="auto"/>
        <w:rPr>
          <w:rFonts w:ascii="Arial"/>
          <w:sz w:val="21"/>
        </w:rPr>
      </w:pPr>
    </w:p>
    <w:p w14:paraId="492A86E1">
      <w:pPr>
        <w:pStyle w:val="2"/>
        <w:spacing w:before="185" w:line="181" w:lineRule="auto"/>
        <w:ind w:left="2445"/>
        <w:rPr>
          <w:sz w:val="43"/>
          <w:szCs w:val="43"/>
        </w:rPr>
      </w:pPr>
      <w:r>
        <w:rPr>
          <w:color w:val="FF0000"/>
          <w:spacing w:val="9"/>
          <w:sz w:val="43"/>
          <w:szCs w:val="43"/>
        </w:rPr>
        <w:t>桐庐县残疾人托养中心康复设备采购</w:t>
      </w:r>
    </w:p>
    <w:p w14:paraId="7BD68EC5">
      <w:pPr>
        <w:pStyle w:val="2"/>
        <w:spacing w:before="198" w:line="233" w:lineRule="auto"/>
        <w:ind w:left="4304"/>
      </w:pPr>
      <w:r>
        <w:rPr>
          <w:spacing w:val="-8"/>
        </w:rPr>
        <w:t>【项目编号:</w:t>
      </w:r>
      <w:r>
        <w:rPr>
          <w:color w:val="FF0000"/>
          <w:spacing w:val="-8"/>
        </w:rPr>
        <w:t>QZ23301222024048</w:t>
      </w:r>
      <w:r>
        <w:rPr>
          <w:spacing w:val="-8"/>
        </w:rPr>
        <w:t>】</w:t>
      </w:r>
    </w:p>
    <w:p w14:paraId="0FA8C8E6">
      <w:pPr>
        <w:spacing w:line="319" w:lineRule="auto"/>
        <w:rPr>
          <w:rFonts w:ascii="Arial"/>
          <w:sz w:val="21"/>
        </w:rPr>
      </w:pPr>
    </w:p>
    <w:p w14:paraId="0B844B0E">
      <w:pPr>
        <w:spacing w:line="320" w:lineRule="auto"/>
        <w:rPr>
          <w:rFonts w:ascii="Arial"/>
          <w:sz w:val="21"/>
        </w:rPr>
      </w:pPr>
    </w:p>
    <w:p w14:paraId="5E26D6E9">
      <w:pPr>
        <w:pStyle w:val="2"/>
        <w:spacing w:before="305" w:line="260" w:lineRule="auto"/>
        <w:ind w:left="5618" w:right="5593"/>
        <w:rPr>
          <w:sz w:val="71"/>
          <w:szCs w:val="71"/>
        </w:rPr>
      </w:pPr>
      <w:r>
        <w:pict>
          <v:shape id="_x0000_s1026" o:spid="_x0000_s1026" o:spt="202" type="#_x0000_t202" style="position:absolute;left:0pt;margin-left:267.4pt;margin-top:143.7pt;height:230.2pt;width:49.2pt;z-index:251659264;mso-width-relative:page;mso-height-relative:page;" filled="f" stroked="f" coordsize="21600,21600">
            <v:path/>
            <v:fill on="f" focussize="0,0"/>
            <v:stroke on="f"/>
            <v:imagedata o:title=""/>
            <o:lock v:ext="edit" aspectratio="f"/>
            <v:textbox inset="0mm,0mm,0mm,0mm" style="layout-flow:vertical-ideographic;">
              <w:txbxContent>
                <w:p w14:paraId="70337DD7">
                  <w:pPr>
                    <w:pStyle w:val="2"/>
                    <w:spacing w:before="17" w:line="181" w:lineRule="auto"/>
                    <w:jc w:val="right"/>
                    <w:outlineLvl w:val="0"/>
                    <w:rPr>
                      <w:sz w:val="71"/>
                      <w:szCs w:val="71"/>
                    </w:rPr>
                  </w:pPr>
                  <w:r>
                    <w:rPr>
                      <w:spacing w:val="-30"/>
                      <w:w w:val="96"/>
                      <w:sz w:val="71"/>
                      <w:szCs w:val="71"/>
                    </w:rPr>
                    <w:t>招</w:t>
                  </w:r>
                  <w:r>
                    <w:rPr>
                      <w:spacing w:val="15"/>
                      <w:sz w:val="71"/>
                      <w:szCs w:val="71"/>
                    </w:rPr>
                    <w:t xml:space="preserve">   </w:t>
                  </w:r>
                  <w:r>
                    <w:rPr>
                      <w:spacing w:val="-29"/>
                      <w:w w:val="96"/>
                      <w:sz w:val="71"/>
                      <w:szCs w:val="71"/>
                    </w:rPr>
                    <w:t>标</w:t>
                  </w:r>
                  <w:r>
                    <w:rPr>
                      <w:spacing w:val="102"/>
                      <w:sz w:val="71"/>
                      <w:szCs w:val="71"/>
                    </w:rPr>
                    <w:t xml:space="preserve">  </w:t>
                  </w:r>
                  <w:r>
                    <w:rPr>
                      <w:spacing w:val="-29"/>
                      <w:w w:val="96"/>
                      <w:sz w:val="71"/>
                      <w:szCs w:val="71"/>
                    </w:rPr>
                    <w:t>文</w:t>
                  </w:r>
                  <w:r>
                    <w:rPr>
                      <w:spacing w:val="3"/>
                      <w:sz w:val="71"/>
                      <w:szCs w:val="71"/>
                    </w:rPr>
                    <w:t xml:space="preserve">   </w:t>
                  </w:r>
                  <w:r>
                    <w:rPr>
                      <w:spacing w:val="-16"/>
                      <w:w w:val="96"/>
                      <w:sz w:val="71"/>
                      <w:szCs w:val="71"/>
                    </w:rPr>
                    <w:t>件</w:t>
                  </w:r>
                </w:p>
              </w:txbxContent>
            </v:textbox>
          </v:shape>
        </w:pict>
      </w:r>
      <w:r>
        <w:rPr>
          <w:spacing w:val="-17"/>
          <w:sz w:val="71"/>
          <w:szCs w:val="71"/>
        </w:rPr>
        <w:t>公</w:t>
      </w:r>
      <w:r>
        <w:rPr>
          <w:sz w:val="71"/>
          <w:szCs w:val="71"/>
        </w:rPr>
        <w:t xml:space="preserve"> </w:t>
      </w:r>
      <w:r>
        <w:rPr>
          <w:spacing w:val="-17"/>
          <w:sz w:val="71"/>
          <w:szCs w:val="71"/>
        </w:rPr>
        <w:t>开</w:t>
      </w:r>
    </w:p>
    <w:p w14:paraId="2E63B02E">
      <w:pPr>
        <w:rPr>
          <w:rFonts w:ascii="Arial"/>
          <w:sz w:val="21"/>
        </w:rPr>
      </w:pPr>
    </w:p>
    <w:p w14:paraId="7502769E">
      <w:pPr>
        <w:rPr>
          <w:rFonts w:ascii="Arial"/>
          <w:sz w:val="21"/>
        </w:rPr>
      </w:pPr>
    </w:p>
    <w:p w14:paraId="281EA8DB">
      <w:pPr>
        <w:rPr>
          <w:rFonts w:ascii="Arial"/>
          <w:sz w:val="21"/>
        </w:rPr>
      </w:pPr>
    </w:p>
    <w:p w14:paraId="1E5FABAA">
      <w:pPr>
        <w:rPr>
          <w:rFonts w:ascii="Arial"/>
          <w:sz w:val="21"/>
        </w:rPr>
      </w:pPr>
    </w:p>
    <w:p w14:paraId="001C62C1">
      <w:pPr>
        <w:rPr>
          <w:rFonts w:ascii="Arial"/>
          <w:sz w:val="21"/>
        </w:rPr>
      </w:pPr>
    </w:p>
    <w:p w14:paraId="1C13D4E7">
      <w:pPr>
        <w:rPr>
          <w:rFonts w:ascii="Arial"/>
          <w:sz w:val="21"/>
        </w:rPr>
      </w:pPr>
    </w:p>
    <w:p w14:paraId="73D5BD32">
      <w:pPr>
        <w:rPr>
          <w:rFonts w:ascii="Arial"/>
          <w:sz w:val="21"/>
        </w:rPr>
      </w:pPr>
    </w:p>
    <w:p w14:paraId="286F2DB3">
      <w:pPr>
        <w:rPr>
          <w:rFonts w:ascii="Arial"/>
          <w:sz w:val="21"/>
        </w:rPr>
      </w:pPr>
    </w:p>
    <w:p w14:paraId="5403A3D6">
      <w:pPr>
        <w:rPr>
          <w:rFonts w:ascii="Arial"/>
          <w:sz w:val="21"/>
        </w:rPr>
      </w:pPr>
    </w:p>
    <w:p w14:paraId="64354AF5">
      <w:pPr>
        <w:rPr>
          <w:rFonts w:ascii="Arial"/>
          <w:sz w:val="21"/>
        </w:rPr>
      </w:pPr>
    </w:p>
    <w:p w14:paraId="068AAEC0">
      <w:pPr>
        <w:rPr>
          <w:rFonts w:ascii="Arial"/>
          <w:sz w:val="21"/>
        </w:rPr>
      </w:pPr>
    </w:p>
    <w:p w14:paraId="7C39650D">
      <w:pPr>
        <w:rPr>
          <w:rFonts w:ascii="Arial"/>
          <w:sz w:val="21"/>
        </w:rPr>
      </w:pPr>
    </w:p>
    <w:p w14:paraId="0B7A0105">
      <w:pPr>
        <w:rPr>
          <w:rFonts w:ascii="Arial"/>
          <w:sz w:val="21"/>
        </w:rPr>
      </w:pPr>
    </w:p>
    <w:p w14:paraId="67A051AA">
      <w:pPr>
        <w:rPr>
          <w:rFonts w:ascii="Arial"/>
          <w:sz w:val="21"/>
        </w:rPr>
      </w:pPr>
    </w:p>
    <w:p w14:paraId="781B4A43">
      <w:pPr>
        <w:rPr>
          <w:rFonts w:ascii="Arial"/>
          <w:sz w:val="21"/>
        </w:rPr>
      </w:pPr>
    </w:p>
    <w:p w14:paraId="6FA192D6">
      <w:pPr>
        <w:rPr>
          <w:rFonts w:ascii="Arial"/>
          <w:sz w:val="21"/>
        </w:rPr>
      </w:pPr>
    </w:p>
    <w:p w14:paraId="252D6849">
      <w:pPr>
        <w:rPr>
          <w:rFonts w:ascii="Arial"/>
          <w:sz w:val="21"/>
        </w:rPr>
      </w:pPr>
    </w:p>
    <w:p w14:paraId="3F50870D">
      <w:pPr>
        <w:rPr>
          <w:rFonts w:ascii="Arial"/>
          <w:sz w:val="21"/>
        </w:rPr>
      </w:pPr>
    </w:p>
    <w:p w14:paraId="04CDF94A">
      <w:pPr>
        <w:spacing w:line="241" w:lineRule="auto"/>
        <w:rPr>
          <w:rFonts w:ascii="Arial"/>
          <w:sz w:val="21"/>
        </w:rPr>
      </w:pPr>
    </w:p>
    <w:p w14:paraId="213FEE0F">
      <w:pPr>
        <w:spacing w:line="241" w:lineRule="auto"/>
        <w:rPr>
          <w:rFonts w:ascii="Arial"/>
          <w:sz w:val="21"/>
        </w:rPr>
      </w:pPr>
    </w:p>
    <w:p w14:paraId="72AE7B52">
      <w:pPr>
        <w:pStyle w:val="2"/>
        <w:spacing w:before="133" w:line="233" w:lineRule="auto"/>
        <w:ind w:left="4889"/>
        <w:rPr>
          <w:sz w:val="31"/>
          <w:szCs w:val="31"/>
        </w:rPr>
      </w:pPr>
      <w:r>
        <w:rPr>
          <w:sz w:val="31"/>
          <w:szCs w:val="31"/>
        </w:rPr>
        <w:t>（电子招投标）</w:t>
      </w:r>
    </w:p>
    <w:p w14:paraId="693C487C">
      <w:pPr>
        <w:spacing w:line="262" w:lineRule="auto"/>
        <w:rPr>
          <w:rFonts w:ascii="Arial"/>
          <w:sz w:val="21"/>
        </w:rPr>
      </w:pPr>
    </w:p>
    <w:p w14:paraId="3FD20F11">
      <w:pPr>
        <w:spacing w:line="262" w:lineRule="auto"/>
        <w:rPr>
          <w:rFonts w:ascii="Arial"/>
          <w:sz w:val="21"/>
        </w:rPr>
      </w:pPr>
    </w:p>
    <w:p w14:paraId="3EEE6B97">
      <w:pPr>
        <w:spacing w:line="263" w:lineRule="auto"/>
        <w:rPr>
          <w:rFonts w:ascii="Arial"/>
          <w:sz w:val="21"/>
        </w:rPr>
      </w:pPr>
    </w:p>
    <w:p w14:paraId="13021C3F">
      <w:pPr>
        <w:pStyle w:val="2"/>
        <w:spacing w:before="95" w:line="229" w:lineRule="auto"/>
        <w:ind w:left="2660"/>
      </w:pPr>
      <w:r>
        <w:rPr>
          <w:spacing w:val="-2"/>
        </w:rPr>
        <w:t>采  购  人  （  盖  公  章</w:t>
      </w:r>
      <w:r>
        <w:rPr>
          <w:spacing w:val="4"/>
        </w:rPr>
        <w:t xml:space="preserve">  </w:t>
      </w:r>
      <w:r>
        <w:rPr>
          <w:spacing w:val="-2"/>
        </w:rPr>
        <w:t>）：</w:t>
      </w:r>
      <w:r>
        <w:rPr>
          <w:spacing w:val="6"/>
        </w:rPr>
        <w:t xml:space="preserve">        </w:t>
      </w:r>
      <w:r>
        <w:rPr>
          <w:color w:val="FF0000"/>
          <w:spacing w:val="-2"/>
        </w:rPr>
        <w:t>桐庐县残疾人联合会</w:t>
      </w:r>
    </w:p>
    <w:p w14:paraId="64A5E97D">
      <w:pPr>
        <w:pStyle w:val="2"/>
        <w:spacing w:before="302" w:line="229" w:lineRule="auto"/>
        <w:ind w:left="2660"/>
      </w:pPr>
      <w:r>
        <w:rPr>
          <w:spacing w:val="7"/>
        </w:rPr>
        <w:t>采购代理机构</w:t>
      </w:r>
      <w:r>
        <w:rPr>
          <w:spacing w:val="-41"/>
        </w:rPr>
        <w:t xml:space="preserve"> </w:t>
      </w:r>
      <w:r>
        <w:rPr>
          <w:spacing w:val="7"/>
        </w:rPr>
        <w:t>（盖公章</w:t>
      </w:r>
      <w:r>
        <w:rPr>
          <w:spacing w:val="11"/>
        </w:rPr>
        <w:t>）：</w:t>
      </w:r>
      <w:r>
        <w:rPr>
          <w:spacing w:val="6"/>
        </w:rPr>
        <w:t xml:space="preserve">        </w:t>
      </w:r>
      <w:r>
        <w:rPr>
          <w:spacing w:val="7"/>
        </w:rPr>
        <w:t>杭州全咨项目管理有限公司</w:t>
      </w:r>
    </w:p>
    <w:p w14:paraId="1E5A6D75">
      <w:pPr>
        <w:pStyle w:val="2"/>
        <w:spacing w:before="334" w:line="178" w:lineRule="auto"/>
        <w:ind w:left="5193"/>
      </w:pPr>
      <w:r>
        <w:rPr>
          <w:color w:val="FF0000"/>
          <w:spacing w:val="-2"/>
        </w:rPr>
        <w:t>二〇二四年十</w:t>
      </w:r>
      <w:r>
        <w:rPr>
          <w:rFonts w:hint="eastAsia"/>
          <w:color w:val="FF0000"/>
          <w:spacing w:val="-2"/>
          <w:lang w:val="en-US" w:eastAsia="zh-CN"/>
        </w:rPr>
        <w:t>一</w:t>
      </w:r>
      <w:r>
        <w:rPr>
          <w:color w:val="FF0000"/>
          <w:spacing w:val="-2"/>
        </w:rPr>
        <w:t>月</w:t>
      </w:r>
    </w:p>
    <w:p w14:paraId="2FBF65C2">
      <w:pPr>
        <w:spacing w:line="178" w:lineRule="auto"/>
        <w:sectPr>
          <w:headerReference r:id="rId5" w:type="default"/>
          <w:footerReference r:id="rId6" w:type="default"/>
          <w:pgSz w:w="11906" w:h="16839"/>
          <w:pgMar w:top="1351" w:right="0" w:bottom="1373" w:left="0" w:header="1052" w:footer="1147" w:gutter="0"/>
          <w:cols w:space="720" w:num="1"/>
        </w:sectPr>
      </w:pPr>
    </w:p>
    <w:sdt>
      <w:sdtPr>
        <w:rPr>
          <w:rFonts w:ascii="Arial" w:hAnsi="Arial" w:eastAsia="Arial" w:cs="Arial"/>
          <w:sz w:val="21"/>
          <w:szCs w:val="21"/>
        </w:rPr>
        <w:id w:val="147452763"/>
        <w:docPartObj>
          <w:docPartGallery w:val="Table of Contents"/>
          <w:docPartUnique/>
        </w:docPartObj>
      </w:sdtPr>
      <w:sdtEndPr>
        <w:rPr>
          <w:rFonts w:ascii="微软雅黑" w:hAnsi="微软雅黑" w:eastAsia="微软雅黑" w:cs="微软雅黑"/>
          <w:sz w:val="22"/>
          <w:szCs w:val="22"/>
        </w:rPr>
      </w:sdtEndPr>
      <w:sdtContent>
        <w:p w14:paraId="37E4B23F">
          <w:pPr>
            <w:spacing w:before="247" w:line="227" w:lineRule="auto"/>
            <w:ind w:left="5703"/>
            <w:rPr>
              <w:rFonts w:ascii="宋体" w:hAnsi="宋体" w:eastAsia="宋体" w:cs="宋体"/>
              <w:sz w:val="31"/>
              <w:szCs w:val="31"/>
            </w:rPr>
          </w:pPr>
          <w:r>
            <w:rPr>
              <w:rFonts w:ascii="宋体" w:hAnsi="宋体" w:eastAsia="宋体" w:cs="宋体"/>
              <w:b/>
              <w:bCs/>
              <w:spacing w:val="-30"/>
              <w:sz w:val="31"/>
              <w:szCs w:val="31"/>
            </w:rPr>
            <w:t>目录</w:t>
          </w:r>
        </w:p>
        <w:p w14:paraId="186E0473">
          <w:pPr>
            <w:pStyle w:val="2"/>
            <w:tabs>
              <w:tab w:val="right" w:leader="dot" w:pos="10826"/>
            </w:tabs>
            <w:spacing w:before="207" w:line="178" w:lineRule="auto"/>
            <w:ind w:left="1089"/>
          </w:pPr>
          <w:bookmarkStart w:id="0" w:name="bookmark1"/>
          <w:bookmarkEnd w:id="0"/>
          <w:r>
            <w:fldChar w:fldCharType="begin"/>
          </w:r>
          <w:r>
            <w:instrText xml:space="preserve"> HYPERLINK \l "bookmark2" </w:instrText>
          </w:r>
          <w:r>
            <w:fldChar w:fldCharType="separate"/>
          </w:r>
          <w:r>
            <w:rPr>
              <w:spacing w:val="-3"/>
            </w:rPr>
            <w:t>第一章</w:t>
          </w:r>
          <w:r>
            <w:rPr>
              <w:spacing w:val="56"/>
            </w:rPr>
            <w:t xml:space="preserve"> </w:t>
          </w:r>
          <w:r>
            <w:rPr>
              <w:spacing w:val="-3"/>
            </w:rPr>
            <w:t>招标公告</w:t>
          </w:r>
          <w:r>
            <w:rPr>
              <w:spacing w:val="-19"/>
            </w:rPr>
            <w:t xml:space="preserve"> </w:t>
          </w:r>
          <w:r>
            <w:tab/>
          </w:r>
          <w:r>
            <w:rPr>
              <w:spacing w:val="17"/>
            </w:rPr>
            <w:t>5</w:t>
          </w:r>
          <w:r>
            <w:rPr>
              <w:spacing w:val="17"/>
            </w:rPr>
            <w:fldChar w:fldCharType="end"/>
          </w:r>
        </w:p>
        <w:p w14:paraId="2AE6C3A3">
          <w:pPr>
            <w:pStyle w:val="2"/>
            <w:tabs>
              <w:tab w:val="right" w:leader="dot" w:pos="10826"/>
            </w:tabs>
            <w:spacing w:before="223" w:line="176" w:lineRule="auto"/>
            <w:ind w:left="1529"/>
          </w:pPr>
          <w:bookmarkStart w:id="1" w:name="bookmark3"/>
          <w:bookmarkEnd w:id="1"/>
          <w:r>
            <w:fldChar w:fldCharType="begin"/>
          </w:r>
          <w:r>
            <w:instrText xml:space="preserve"> HYPERLINK \l "bookmark4" </w:instrText>
          </w:r>
          <w:r>
            <w:fldChar w:fldCharType="separate"/>
          </w:r>
          <w:r>
            <w:rPr>
              <w:spacing w:val="-2"/>
            </w:rPr>
            <w:t>第一节</w:t>
          </w:r>
          <w:r>
            <w:rPr>
              <w:spacing w:val="52"/>
            </w:rPr>
            <w:t xml:space="preserve"> </w:t>
          </w:r>
          <w:r>
            <w:rPr>
              <w:spacing w:val="-2"/>
            </w:rPr>
            <w:t>项目基本情况</w:t>
          </w:r>
          <w:r>
            <w:rPr>
              <w:spacing w:val="-17"/>
            </w:rPr>
            <w:t xml:space="preserve"> </w:t>
          </w:r>
          <w:r>
            <w:tab/>
          </w:r>
          <w:r>
            <w:rPr>
              <w:spacing w:val="-8"/>
            </w:rPr>
            <w:t xml:space="preserve"> </w:t>
          </w:r>
          <w:r>
            <w:t>5</w:t>
          </w:r>
          <w:r>
            <w:fldChar w:fldCharType="end"/>
          </w:r>
        </w:p>
        <w:p w14:paraId="6842ABB0">
          <w:pPr>
            <w:pStyle w:val="2"/>
            <w:tabs>
              <w:tab w:val="right" w:leader="dot" w:pos="10826"/>
            </w:tabs>
            <w:spacing w:before="225" w:line="178" w:lineRule="auto"/>
            <w:ind w:left="1529"/>
          </w:pPr>
          <w:bookmarkStart w:id="2" w:name="bookmark5"/>
          <w:bookmarkEnd w:id="2"/>
          <w:r>
            <w:fldChar w:fldCharType="begin"/>
          </w:r>
          <w:r>
            <w:instrText xml:space="preserve"> HYPERLINK \l "bookmark6" </w:instrText>
          </w:r>
          <w:r>
            <w:fldChar w:fldCharType="separate"/>
          </w:r>
          <w:r>
            <w:rPr>
              <w:spacing w:val="-3"/>
            </w:rPr>
            <w:t>第二节  申请人的资格要求</w:t>
          </w:r>
          <w:r>
            <w:rPr>
              <w:spacing w:val="-10"/>
            </w:rPr>
            <w:t xml:space="preserve"> </w:t>
          </w:r>
          <w:r>
            <w:tab/>
          </w:r>
          <w:r>
            <w:rPr>
              <w:spacing w:val="17"/>
            </w:rPr>
            <w:t>5</w:t>
          </w:r>
          <w:r>
            <w:rPr>
              <w:spacing w:val="17"/>
            </w:rPr>
            <w:fldChar w:fldCharType="end"/>
          </w:r>
        </w:p>
        <w:p w14:paraId="2515F700">
          <w:pPr>
            <w:pStyle w:val="2"/>
            <w:tabs>
              <w:tab w:val="right" w:leader="dot" w:pos="10826"/>
            </w:tabs>
            <w:spacing w:before="228" w:line="177" w:lineRule="auto"/>
            <w:ind w:left="1529"/>
          </w:pPr>
          <w:bookmarkStart w:id="3" w:name="bookmark7"/>
          <w:bookmarkEnd w:id="3"/>
          <w:r>
            <w:fldChar w:fldCharType="begin"/>
          </w:r>
          <w:r>
            <w:instrText xml:space="preserve"> HYPERLINK \l "bookmark8" </w:instrText>
          </w:r>
          <w:r>
            <w:fldChar w:fldCharType="separate"/>
          </w:r>
          <w:r>
            <w:rPr>
              <w:spacing w:val="-3"/>
            </w:rPr>
            <w:t>第三节</w:t>
          </w:r>
          <w:r>
            <w:rPr>
              <w:spacing w:val="61"/>
            </w:rPr>
            <w:t xml:space="preserve"> </w:t>
          </w:r>
          <w:r>
            <w:rPr>
              <w:spacing w:val="-3"/>
            </w:rPr>
            <w:t>获取招标文件</w:t>
          </w:r>
          <w:r>
            <w:rPr>
              <w:spacing w:val="-17"/>
            </w:rPr>
            <w:t xml:space="preserve"> </w:t>
          </w:r>
          <w:r>
            <w:tab/>
          </w:r>
          <w:r>
            <w:rPr>
              <w:spacing w:val="-13"/>
            </w:rPr>
            <w:t xml:space="preserve"> </w:t>
          </w:r>
          <w:r>
            <w:t>6</w:t>
          </w:r>
          <w:r>
            <w:fldChar w:fldCharType="end"/>
          </w:r>
        </w:p>
        <w:p w14:paraId="4A825092">
          <w:pPr>
            <w:pStyle w:val="2"/>
            <w:tabs>
              <w:tab w:val="right" w:leader="dot" w:pos="10826"/>
            </w:tabs>
            <w:spacing w:before="229" w:line="177" w:lineRule="auto"/>
            <w:ind w:left="1529"/>
          </w:pPr>
          <w:bookmarkStart w:id="4" w:name="bookmark9"/>
          <w:bookmarkEnd w:id="4"/>
          <w:r>
            <w:fldChar w:fldCharType="begin"/>
          </w:r>
          <w:r>
            <w:instrText xml:space="preserve"> HYPERLINK \l "bookmark10" </w:instrText>
          </w:r>
          <w:r>
            <w:fldChar w:fldCharType="separate"/>
          </w:r>
          <w:r>
            <w:rPr>
              <w:spacing w:val="-1"/>
            </w:rPr>
            <w:t>第四节</w:t>
          </w:r>
          <w:r>
            <w:rPr>
              <w:spacing w:val="55"/>
            </w:rPr>
            <w:t xml:space="preserve"> </w:t>
          </w:r>
          <w:r>
            <w:rPr>
              <w:spacing w:val="-1"/>
            </w:rPr>
            <w:t>提交投标文件截止时间、开标时间和地点</w:t>
          </w:r>
          <w:r>
            <w:rPr>
              <w:spacing w:val="-17"/>
            </w:rPr>
            <w:t xml:space="preserve"> </w:t>
          </w:r>
          <w:r>
            <w:tab/>
          </w:r>
          <w:r>
            <w:rPr>
              <w:spacing w:val="-13"/>
            </w:rPr>
            <w:t xml:space="preserve"> </w:t>
          </w:r>
          <w:r>
            <w:t>6</w:t>
          </w:r>
          <w:r>
            <w:fldChar w:fldCharType="end"/>
          </w:r>
        </w:p>
        <w:p w14:paraId="20C3A813">
          <w:pPr>
            <w:pStyle w:val="2"/>
            <w:tabs>
              <w:tab w:val="right" w:leader="dot" w:pos="10826"/>
            </w:tabs>
            <w:spacing w:before="225" w:line="176" w:lineRule="auto"/>
            <w:ind w:left="1529"/>
          </w:pPr>
          <w:bookmarkStart w:id="5" w:name="bookmark11"/>
          <w:bookmarkEnd w:id="5"/>
          <w:r>
            <w:fldChar w:fldCharType="begin"/>
          </w:r>
          <w:r>
            <w:instrText xml:space="preserve"> HYPERLINK \l "bookmark12" </w:instrText>
          </w:r>
          <w:r>
            <w:fldChar w:fldCharType="separate"/>
          </w:r>
          <w:r>
            <w:rPr>
              <w:spacing w:val="-3"/>
            </w:rPr>
            <w:t>第五节</w:t>
          </w:r>
          <w:r>
            <w:rPr>
              <w:spacing w:val="56"/>
            </w:rPr>
            <w:t xml:space="preserve"> </w:t>
          </w:r>
          <w:r>
            <w:rPr>
              <w:spacing w:val="-3"/>
            </w:rPr>
            <w:t>公告期限</w:t>
          </w:r>
          <w:r>
            <w:rPr>
              <w:spacing w:val="-19"/>
            </w:rPr>
            <w:t xml:space="preserve"> </w:t>
          </w:r>
          <w:r>
            <w:tab/>
          </w:r>
          <w:r>
            <w:t>6</w:t>
          </w:r>
          <w:r>
            <w:fldChar w:fldCharType="end"/>
          </w:r>
        </w:p>
        <w:p w14:paraId="40D38A38">
          <w:pPr>
            <w:pStyle w:val="2"/>
            <w:tabs>
              <w:tab w:val="right" w:leader="dot" w:pos="10826"/>
            </w:tabs>
            <w:spacing w:before="228" w:line="178" w:lineRule="auto"/>
            <w:ind w:left="1529"/>
          </w:pPr>
          <w:bookmarkStart w:id="6" w:name="bookmark13"/>
          <w:bookmarkEnd w:id="6"/>
          <w:r>
            <w:fldChar w:fldCharType="begin"/>
          </w:r>
          <w:r>
            <w:instrText xml:space="preserve"> HYPERLINK \l "bookmark14" </w:instrText>
          </w:r>
          <w:r>
            <w:fldChar w:fldCharType="separate"/>
          </w:r>
          <w:r>
            <w:rPr>
              <w:spacing w:val="-2"/>
            </w:rPr>
            <w:t>第六节</w:t>
          </w:r>
          <w:r>
            <w:rPr>
              <w:spacing w:val="58"/>
            </w:rPr>
            <w:t xml:space="preserve"> </w:t>
          </w:r>
          <w:r>
            <w:rPr>
              <w:spacing w:val="-2"/>
            </w:rPr>
            <w:t>采购意向公示链接</w:t>
          </w:r>
          <w:r>
            <w:rPr>
              <w:spacing w:val="-20"/>
            </w:rPr>
            <w:t xml:space="preserve"> </w:t>
          </w:r>
          <w:r>
            <w:tab/>
          </w:r>
          <w:r>
            <w:rPr>
              <w:spacing w:val="17"/>
            </w:rPr>
            <w:t>6</w:t>
          </w:r>
          <w:r>
            <w:rPr>
              <w:spacing w:val="17"/>
            </w:rPr>
            <w:fldChar w:fldCharType="end"/>
          </w:r>
        </w:p>
        <w:p w14:paraId="0D45BD5F">
          <w:pPr>
            <w:pStyle w:val="2"/>
            <w:tabs>
              <w:tab w:val="right" w:leader="dot" w:pos="10826"/>
            </w:tabs>
            <w:spacing w:before="224" w:line="178" w:lineRule="auto"/>
            <w:ind w:left="1529"/>
          </w:pPr>
          <w:bookmarkStart w:id="7" w:name="bookmark15"/>
          <w:bookmarkEnd w:id="7"/>
          <w:r>
            <w:fldChar w:fldCharType="begin"/>
          </w:r>
          <w:r>
            <w:instrText xml:space="preserve"> HYPERLINK \l "bookmark16" </w:instrText>
          </w:r>
          <w:r>
            <w:fldChar w:fldCharType="separate"/>
          </w:r>
          <w:r>
            <w:rPr>
              <w:spacing w:val="-2"/>
            </w:rPr>
            <w:t>第七节</w:t>
          </w:r>
          <w:r>
            <w:rPr>
              <w:spacing w:val="52"/>
              <w:w w:val="101"/>
            </w:rPr>
            <w:t xml:space="preserve"> </w:t>
          </w:r>
          <w:r>
            <w:rPr>
              <w:spacing w:val="-2"/>
            </w:rPr>
            <w:t>其他补充事宜</w:t>
          </w:r>
          <w:r>
            <w:rPr>
              <w:spacing w:val="-17"/>
            </w:rPr>
            <w:t xml:space="preserve"> </w:t>
          </w:r>
          <w:r>
            <w:tab/>
          </w:r>
          <w:r>
            <w:rPr>
              <w:spacing w:val="-13"/>
            </w:rPr>
            <w:t xml:space="preserve"> </w:t>
          </w:r>
          <w:r>
            <w:t>6</w:t>
          </w:r>
          <w:r>
            <w:fldChar w:fldCharType="end"/>
          </w:r>
        </w:p>
        <w:p w14:paraId="65EF2AFD">
          <w:pPr>
            <w:pStyle w:val="2"/>
            <w:tabs>
              <w:tab w:val="right" w:leader="dot" w:pos="10826"/>
            </w:tabs>
            <w:spacing w:before="228" w:line="186" w:lineRule="auto"/>
            <w:ind w:left="1529"/>
          </w:pPr>
          <w:bookmarkStart w:id="8" w:name="bookmark17"/>
          <w:bookmarkEnd w:id="8"/>
          <w:r>
            <w:fldChar w:fldCharType="begin"/>
          </w:r>
          <w:r>
            <w:instrText xml:space="preserve"> HYPERLINK \l "bookmark18" </w:instrText>
          </w:r>
          <w:r>
            <w:fldChar w:fldCharType="separate"/>
          </w:r>
          <w:r>
            <w:rPr>
              <w:spacing w:val="-1"/>
            </w:rPr>
            <w:t>第八节</w:t>
          </w:r>
          <w:r>
            <w:rPr>
              <w:spacing w:val="61"/>
            </w:rPr>
            <w:t xml:space="preserve"> </w:t>
          </w:r>
          <w:r>
            <w:rPr>
              <w:spacing w:val="-1"/>
            </w:rPr>
            <w:t>对本次采购提出询问、质疑、投诉，请按以下方式联系</w:t>
          </w:r>
          <w:r>
            <w:rPr>
              <w:spacing w:val="-17"/>
            </w:rPr>
            <w:t xml:space="preserve"> </w:t>
          </w:r>
          <w:r>
            <w:tab/>
          </w:r>
          <w:r>
            <w:rPr>
              <w:spacing w:val="-11"/>
            </w:rPr>
            <w:t xml:space="preserve"> </w:t>
          </w:r>
          <w:r>
            <w:t>7</w:t>
          </w:r>
          <w:r>
            <w:fldChar w:fldCharType="end"/>
          </w:r>
        </w:p>
        <w:p w14:paraId="2B2A26F3">
          <w:pPr>
            <w:pStyle w:val="2"/>
            <w:tabs>
              <w:tab w:val="right" w:leader="dot" w:pos="10826"/>
            </w:tabs>
            <w:spacing w:before="214" w:line="177" w:lineRule="auto"/>
            <w:ind w:left="1089"/>
          </w:pPr>
          <w:bookmarkStart w:id="9" w:name="bookmark19"/>
          <w:bookmarkEnd w:id="9"/>
          <w:r>
            <w:fldChar w:fldCharType="begin"/>
          </w:r>
          <w:r>
            <w:instrText xml:space="preserve"> HYPERLINK \l "bookmark20" </w:instrText>
          </w:r>
          <w:r>
            <w:fldChar w:fldCharType="separate"/>
          </w:r>
          <w:r>
            <w:rPr>
              <w:spacing w:val="-2"/>
            </w:rPr>
            <w:t>第二章</w:t>
          </w:r>
          <w:r>
            <w:rPr>
              <w:spacing w:val="52"/>
            </w:rPr>
            <w:t xml:space="preserve"> </w:t>
          </w:r>
          <w:r>
            <w:rPr>
              <w:spacing w:val="-2"/>
            </w:rPr>
            <w:t>投标人须知</w:t>
          </w:r>
          <w:r>
            <w:rPr>
              <w:spacing w:val="-20"/>
            </w:rPr>
            <w:t xml:space="preserve"> </w:t>
          </w:r>
          <w:r>
            <w:tab/>
          </w:r>
          <w:r>
            <w:rPr>
              <w:spacing w:val="-15"/>
            </w:rPr>
            <w:t xml:space="preserve"> </w:t>
          </w:r>
          <w:r>
            <w:t>9</w:t>
          </w:r>
          <w:r>
            <w:fldChar w:fldCharType="end"/>
          </w:r>
        </w:p>
        <w:p w14:paraId="7A91218E">
          <w:pPr>
            <w:pStyle w:val="2"/>
            <w:tabs>
              <w:tab w:val="right" w:leader="dot" w:pos="10825"/>
            </w:tabs>
            <w:spacing w:before="226" w:line="176" w:lineRule="auto"/>
            <w:ind w:left="1529"/>
          </w:pPr>
          <w:bookmarkStart w:id="10" w:name="bookmark21"/>
          <w:bookmarkEnd w:id="10"/>
          <w:r>
            <w:fldChar w:fldCharType="begin"/>
          </w:r>
          <w:r>
            <w:instrText xml:space="preserve"> HYPERLINK \l "bookmark22" </w:instrText>
          </w:r>
          <w:r>
            <w:fldChar w:fldCharType="separate"/>
          </w:r>
          <w:r>
            <w:rPr>
              <w:spacing w:val="-4"/>
            </w:rPr>
            <w:t>第一节</w:t>
          </w:r>
          <w:r>
            <w:rPr>
              <w:spacing w:val="56"/>
            </w:rPr>
            <w:t xml:space="preserve"> </w:t>
          </w:r>
          <w:r>
            <w:rPr>
              <w:spacing w:val="-4"/>
            </w:rPr>
            <w:t>总则</w:t>
          </w:r>
          <w:r>
            <w:rPr>
              <w:spacing w:val="-20"/>
            </w:rPr>
            <w:t xml:space="preserve"> </w:t>
          </w:r>
          <w:r>
            <w:tab/>
          </w:r>
          <w:r>
            <w:rPr>
              <w:spacing w:val="7"/>
            </w:rPr>
            <w:t>16</w:t>
          </w:r>
          <w:r>
            <w:rPr>
              <w:spacing w:val="7"/>
            </w:rPr>
            <w:fldChar w:fldCharType="end"/>
          </w:r>
        </w:p>
        <w:p w14:paraId="75F2DD89">
          <w:pPr>
            <w:pStyle w:val="2"/>
            <w:tabs>
              <w:tab w:val="right" w:leader="dot" w:pos="10825"/>
            </w:tabs>
            <w:spacing w:before="225" w:line="178" w:lineRule="auto"/>
            <w:ind w:left="1529"/>
          </w:pPr>
          <w:bookmarkStart w:id="11" w:name="bookmark23"/>
          <w:bookmarkEnd w:id="11"/>
          <w:r>
            <w:fldChar w:fldCharType="begin"/>
          </w:r>
          <w:r>
            <w:instrText xml:space="preserve"> HYPERLINK \l "bookmark24" </w:instrText>
          </w:r>
          <w:r>
            <w:fldChar w:fldCharType="separate"/>
          </w:r>
          <w:r>
            <w:rPr>
              <w:spacing w:val="-1"/>
            </w:rPr>
            <w:t>第二节</w:t>
          </w:r>
          <w:r>
            <w:rPr>
              <w:spacing w:val="52"/>
            </w:rPr>
            <w:t xml:space="preserve"> </w:t>
          </w:r>
          <w:r>
            <w:rPr>
              <w:spacing w:val="-1"/>
            </w:rPr>
            <w:t>招标文件的构成、澄清、修改</w:t>
          </w:r>
          <w:r>
            <w:rPr>
              <w:spacing w:val="-20"/>
            </w:rPr>
            <w:t xml:space="preserve"> </w:t>
          </w:r>
          <w:r>
            <w:tab/>
          </w:r>
          <w:r>
            <w:rPr>
              <w:spacing w:val="-2"/>
            </w:rPr>
            <w:t>18</w:t>
          </w:r>
          <w:r>
            <w:rPr>
              <w:spacing w:val="-2"/>
            </w:rPr>
            <w:fldChar w:fldCharType="end"/>
          </w:r>
        </w:p>
        <w:p w14:paraId="342B993F">
          <w:pPr>
            <w:pStyle w:val="2"/>
            <w:tabs>
              <w:tab w:val="right" w:leader="dot" w:pos="10825"/>
            </w:tabs>
            <w:spacing w:before="229" w:line="177" w:lineRule="auto"/>
            <w:ind w:left="1529"/>
          </w:pPr>
          <w:bookmarkStart w:id="12" w:name="bookmark25"/>
          <w:bookmarkEnd w:id="12"/>
          <w:r>
            <w:fldChar w:fldCharType="begin"/>
          </w:r>
          <w:r>
            <w:instrText xml:space="preserve"> HYPERLINK \l "bookmark26" </w:instrText>
          </w:r>
          <w:r>
            <w:fldChar w:fldCharType="separate"/>
          </w:r>
          <w:r>
            <w:rPr>
              <w:spacing w:val="-4"/>
            </w:rPr>
            <w:t>第三节</w:t>
          </w:r>
          <w:r>
            <w:rPr>
              <w:spacing w:val="56"/>
            </w:rPr>
            <w:t xml:space="preserve"> </w:t>
          </w:r>
          <w:r>
            <w:rPr>
              <w:spacing w:val="-4"/>
            </w:rPr>
            <w:t>投标</w:t>
          </w:r>
          <w:r>
            <w:rPr>
              <w:spacing w:val="-20"/>
            </w:rPr>
            <w:t xml:space="preserve"> </w:t>
          </w:r>
          <w:r>
            <w:tab/>
          </w:r>
          <w:r>
            <w:rPr>
              <w:spacing w:val="7"/>
            </w:rPr>
            <w:t>18</w:t>
          </w:r>
          <w:r>
            <w:rPr>
              <w:spacing w:val="7"/>
            </w:rPr>
            <w:fldChar w:fldCharType="end"/>
          </w:r>
        </w:p>
        <w:p w14:paraId="69E5FAD1">
          <w:pPr>
            <w:pStyle w:val="2"/>
            <w:tabs>
              <w:tab w:val="right" w:leader="dot" w:pos="10825"/>
            </w:tabs>
            <w:spacing w:before="226" w:line="177" w:lineRule="auto"/>
            <w:ind w:left="1529"/>
          </w:pPr>
          <w:bookmarkStart w:id="13" w:name="bookmark27"/>
          <w:bookmarkEnd w:id="13"/>
          <w:r>
            <w:fldChar w:fldCharType="begin"/>
          </w:r>
          <w:r>
            <w:instrText xml:space="preserve"> HYPERLINK \l "bookmark28" </w:instrText>
          </w:r>
          <w:r>
            <w:fldChar w:fldCharType="separate"/>
          </w:r>
          <w:r>
            <w:rPr>
              <w:spacing w:val="-2"/>
            </w:rPr>
            <w:t>第四节</w:t>
          </w:r>
          <w:r>
            <w:rPr>
              <w:spacing w:val="64"/>
            </w:rPr>
            <w:t xml:space="preserve"> </w:t>
          </w:r>
          <w:r>
            <w:rPr>
              <w:spacing w:val="-2"/>
            </w:rPr>
            <w:t>资格审查与信用信息查询</w:t>
          </w:r>
          <w:r>
            <w:rPr>
              <w:spacing w:val="-20"/>
            </w:rPr>
            <w:t xml:space="preserve"> </w:t>
          </w:r>
          <w:r>
            <w:tab/>
          </w:r>
          <w:r>
            <w:rPr>
              <w:spacing w:val="7"/>
            </w:rPr>
            <w:t>21</w:t>
          </w:r>
          <w:r>
            <w:rPr>
              <w:spacing w:val="7"/>
            </w:rPr>
            <w:fldChar w:fldCharType="end"/>
          </w:r>
        </w:p>
        <w:p w14:paraId="342AB641">
          <w:pPr>
            <w:pStyle w:val="2"/>
            <w:tabs>
              <w:tab w:val="right" w:leader="dot" w:pos="10825"/>
            </w:tabs>
            <w:spacing w:before="230" w:line="177" w:lineRule="auto"/>
            <w:ind w:left="1529"/>
          </w:pPr>
          <w:bookmarkStart w:id="14" w:name="bookmark29"/>
          <w:bookmarkEnd w:id="14"/>
          <w:r>
            <w:fldChar w:fldCharType="begin"/>
          </w:r>
          <w:r>
            <w:instrText xml:space="preserve"> HYPERLINK \l "bookmark30" </w:instrText>
          </w:r>
          <w:r>
            <w:fldChar w:fldCharType="separate"/>
          </w:r>
          <w:r>
            <w:rPr>
              <w:spacing w:val="-4"/>
            </w:rPr>
            <w:t>第五节</w:t>
          </w:r>
          <w:r>
            <w:rPr>
              <w:spacing w:val="56"/>
            </w:rPr>
            <w:t xml:space="preserve"> </w:t>
          </w:r>
          <w:r>
            <w:rPr>
              <w:spacing w:val="-4"/>
            </w:rPr>
            <w:t>评标</w:t>
          </w:r>
          <w:r>
            <w:rPr>
              <w:spacing w:val="-20"/>
            </w:rPr>
            <w:t xml:space="preserve"> </w:t>
          </w:r>
          <w:r>
            <w:tab/>
          </w:r>
          <w:r>
            <w:rPr>
              <w:spacing w:val="7"/>
            </w:rPr>
            <w:t>21</w:t>
          </w:r>
          <w:r>
            <w:rPr>
              <w:spacing w:val="7"/>
            </w:rPr>
            <w:fldChar w:fldCharType="end"/>
          </w:r>
        </w:p>
        <w:p w14:paraId="42A6B7E6">
          <w:pPr>
            <w:pStyle w:val="2"/>
            <w:tabs>
              <w:tab w:val="right" w:leader="dot" w:pos="10825"/>
            </w:tabs>
            <w:spacing w:before="225" w:line="177" w:lineRule="auto"/>
            <w:ind w:left="1529"/>
          </w:pPr>
          <w:bookmarkStart w:id="15" w:name="bookmark31"/>
          <w:bookmarkEnd w:id="15"/>
          <w:r>
            <w:fldChar w:fldCharType="begin"/>
          </w:r>
          <w:r>
            <w:instrText xml:space="preserve"> HYPERLINK \l "bookmark32" </w:instrText>
          </w:r>
          <w:r>
            <w:fldChar w:fldCharType="separate"/>
          </w:r>
          <w:r>
            <w:rPr>
              <w:spacing w:val="-4"/>
            </w:rPr>
            <w:t>第六节</w:t>
          </w:r>
          <w:r>
            <w:rPr>
              <w:spacing w:val="56"/>
            </w:rPr>
            <w:t xml:space="preserve"> </w:t>
          </w:r>
          <w:r>
            <w:rPr>
              <w:spacing w:val="-4"/>
            </w:rPr>
            <w:t>定标</w:t>
          </w:r>
          <w:r>
            <w:rPr>
              <w:spacing w:val="-20"/>
            </w:rPr>
            <w:t xml:space="preserve"> </w:t>
          </w:r>
          <w:r>
            <w:tab/>
          </w:r>
          <w:r>
            <w:rPr>
              <w:spacing w:val="7"/>
            </w:rPr>
            <w:t>22</w:t>
          </w:r>
          <w:r>
            <w:rPr>
              <w:spacing w:val="7"/>
            </w:rPr>
            <w:fldChar w:fldCharType="end"/>
          </w:r>
        </w:p>
        <w:p w14:paraId="760C177C">
          <w:pPr>
            <w:pStyle w:val="2"/>
            <w:tabs>
              <w:tab w:val="right" w:leader="dot" w:pos="10825"/>
            </w:tabs>
            <w:spacing w:before="227" w:line="176" w:lineRule="auto"/>
            <w:ind w:left="1529"/>
          </w:pPr>
          <w:bookmarkStart w:id="16" w:name="bookmark33"/>
          <w:bookmarkEnd w:id="16"/>
          <w:r>
            <w:fldChar w:fldCharType="begin"/>
          </w:r>
          <w:r>
            <w:instrText xml:space="preserve"> HYPERLINK \l "bookmark34" </w:instrText>
          </w:r>
          <w:r>
            <w:fldChar w:fldCharType="separate"/>
          </w:r>
          <w:r>
            <w:rPr>
              <w:spacing w:val="-3"/>
            </w:rPr>
            <w:t>第七节</w:t>
          </w:r>
          <w:r>
            <w:rPr>
              <w:spacing w:val="56"/>
            </w:rPr>
            <w:t xml:space="preserve"> </w:t>
          </w:r>
          <w:r>
            <w:rPr>
              <w:spacing w:val="-3"/>
            </w:rPr>
            <w:t>合同授予</w:t>
          </w:r>
          <w:r>
            <w:rPr>
              <w:spacing w:val="-19"/>
            </w:rPr>
            <w:t xml:space="preserve"> </w:t>
          </w:r>
          <w:r>
            <w:tab/>
          </w:r>
          <w:r>
            <w:rPr>
              <w:spacing w:val="-2"/>
            </w:rPr>
            <w:t>22</w:t>
          </w:r>
          <w:r>
            <w:rPr>
              <w:spacing w:val="-2"/>
            </w:rPr>
            <w:fldChar w:fldCharType="end"/>
          </w:r>
        </w:p>
        <w:p w14:paraId="16B8817B">
          <w:pPr>
            <w:pStyle w:val="2"/>
            <w:tabs>
              <w:tab w:val="right" w:leader="dot" w:pos="10825"/>
            </w:tabs>
            <w:spacing w:before="227" w:line="177" w:lineRule="auto"/>
            <w:ind w:left="1529"/>
          </w:pPr>
          <w:bookmarkStart w:id="17" w:name="bookmark35"/>
          <w:bookmarkEnd w:id="17"/>
          <w:r>
            <w:fldChar w:fldCharType="begin"/>
          </w:r>
          <w:r>
            <w:instrText xml:space="preserve"> HYPERLINK \l "bookmark36" </w:instrText>
          </w:r>
          <w:r>
            <w:fldChar w:fldCharType="separate"/>
          </w:r>
          <w:r>
            <w:rPr>
              <w:spacing w:val="-3"/>
            </w:rPr>
            <w:t>第八节  电子交易活动的中止</w:t>
          </w:r>
          <w:r>
            <w:rPr>
              <w:spacing w:val="-6"/>
            </w:rPr>
            <w:t xml:space="preserve"> </w:t>
          </w:r>
          <w:r>
            <w:tab/>
          </w:r>
          <w:r>
            <w:rPr>
              <w:spacing w:val="-15"/>
            </w:rPr>
            <w:t xml:space="preserve"> </w:t>
          </w:r>
          <w:r>
            <w:rPr>
              <w:spacing w:val="-9"/>
            </w:rPr>
            <w:t>23</w:t>
          </w:r>
          <w:r>
            <w:rPr>
              <w:spacing w:val="-9"/>
            </w:rPr>
            <w:fldChar w:fldCharType="end"/>
          </w:r>
        </w:p>
        <w:p w14:paraId="11FC0295">
          <w:pPr>
            <w:pStyle w:val="2"/>
            <w:tabs>
              <w:tab w:val="right" w:leader="dot" w:pos="10825"/>
            </w:tabs>
            <w:spacing w:before="229" w:line="178" w:lineRule="auto"/>
            <w:ind w:left="1089"/>
          </w:pPr>
          <w:bookmarkStart w:id="18" w:name="bookmark37"/>
          <w:bookmarkEnd w:id="18"/>
          <w:r>
            <w:fldChar w:fldCharType="begin"/>
          </w:r>
          <w:r>
            <w:instrText xml:space="preserve"> HYPERLINK \l "bookmark38" </w:instrText>
          </w:r>
          <w:r>
            <w:fldChar w:fldCharType="separate"/>
          </w:r>
          <w:r>
            <w:rPr>
              <w:spacing w:val="-3"/>
            </w:rPr>
            <w:t>第三章</w:t>
          </w:r>
          <w:r>
            <w:rPr>
              <w:spacing w:val="56"/>
            </w:rPr>
            <w:t xml:space="preserve"> </w:t>
          </w:r>
          <w:r>
            <w:rPr>
              <w:spacing w:val="-3"/>
            </w:rPr>
            <w:t>采购需求</w:t>
          </w:r>
          <w:r>
            <w:rPr>
              <w:spacing w:val="-19"/>
            </w:rPr>
            <w:t xml:space="preserve"> </w:t>
          </w:r>
          <w:r>
            <w:tab/>
          </w:r>
          <w:r>
            <w:rPr>
              <w:spacing w:val="7"/>
            </w:rPr>
            <w:t>24</w:t>
          </w:r>
          <w:r>
            <w:rPr>
              <w:spacing w:val="7"/>
            </w:rPr>
            <w:fldChar w:fldCharType="end"/>
          </w:r>
        </w:p>
        <w:p w14:paraId="48704098">
          <w:pPr>
            <w:pStyle w:val="2"/>
            <w:tabs>
              <w:tab w:val="right" w:leader="dot" w:pos="10825"/>
            </w:tabs>
            <w:spacing w:before="224" w:line="176" w:lineRule="auto"/>
            <w:ind w:left="1529"/>
          </w:pPr>
          <w:bookmarkStart w:id="19" w:name="bookmark39"/>
          <w:bookmarkEnd w:id="19"/>
          <w:r>
            <w:fldChar w:fldCharType="begin"/>
          </w:r>
          <w:r>
            <w:instrText xml:space="preserve"> HYPERLINK \l "bookmark40" </w:instrText>
          </w:r>
          <w:r>
            <w:fldChar w:fldCharType="separate"/>
          </w:r>
          <w:r>
            <w:rPr>
              <w:spacing w:val="-3"/>
            </w:rPr>
            <w:t>第一节</w:t>
          </w:r>
          <w:r>
            <w:rPr>
              <w:spacing w:val="56"/>
            </w:rPr>
            <w:t xml:space="preserve"> </w:t>
          </w:r>
          <w:r>
            <w:rPr>
              <w:spacing w:val="-3"/>
            </w:rPr>
            <w:t>项目概况</w:t>
          </w:r>
          <w:r>
            <w:rPr>
              <w:spacing w:val="-19"/>
            </w:rPr>
            <w:t xml:space="preserve"> </w:t>
          </w:r>
          <w:r>
            <w:tab/>
          </w:r>
          <w:r>
            <w:rPr>
              <w:spacing w:val="-2"/>
            </w:rPr>
            <w:t>24</w:t>
          </w:r>
          <w:r>
            <w:rPr>
              <w:spacing w:val="-2"/>
            </w:rPr>
            <w:fldChar w:fldCharType="end"/>
          </w:r>
        </w:p>
        <w:p w14:paraId="0C7D1D75">
          <w:pPr>
            <w:pStyle w:val="2"/>
            <w:tabs>
              <w:tab w:val="right" w:leader="dot" w:pos="10825"/>
            </w:tabs>
            <w:spacing w:before="230" w:line="177" w:lineRule="auto"/>
            <w:ind w:left="1529"/>
          </w:pPr>
          <w:bookmarkStart w:id="20" w:name="bookmark41"/>
          <w:bookmarkEnd w:id="20"/>
          <w:r>
            <w:fldChar w:fldCharType="begin"/>
          </w:r>
          <w:r>
            <w:instrText xml:space="preserve"> HYPERLINK \l "bookmark42" </w:instrText>
          </w:r>
          <w:r>
            <w:fldChar w:fldCharType="separate"/>
          </w:r>
          <w:r>
            <w:rPr>
              <w:spacing w:val="-3"/>
            </w:rPr>
            <w:t>第二节</w:t>
          </w:r>
          <w:r>
            <w:rPr>
              <w:spacing w:val="56"/>
            </w:rPr>
            <w:t xml:space="preserve"> </w:t>
          </w:r>
          <w:r>
            <w:rPr>
              <w:spacing w:val="-3"/>
            </w:rPr>
            <w:t>采购内容</w:t>
          </w:r>
          <w:r>
            <w:rPr>
              <w:spacing w:val="-19"/>
            </w:rPr>
            <w:t xml:space="preserve"> </w:t>
          </w:r>
          <w:r>
            <w:tab/>
          </w:r>
          <w:r>
            <w:rPr>
              <w:spacing w:val="-2"/>
            </w:rPr>
            <w:t>24</w:t>
          </w:r>
          <w:r>
            <w:rPr>
              <w:spacing w:val="-2"/>
            </w:rPr>
            <w:fldChar w:fldCharType="end"/>
          </w:r>
        </w:p>
        <w:p w14:paraId="6E21B1C4">
          <w:pPr>
            <w:pStyle w:val="2"/>
            <w:tabs>
              <w:tab w:val="right" w:leader="dot" w:pos="10825"/>
            </w:tabs>
            <w:spacing w:before="226" w:line="176" w:lineRule="auto"/>
            <w:ind w:left="1529"/>
          </w:pPr>
          <w:bookmarkStart w:id="21" w:name="bookmark43"/>
          <w:bookmarkEnd w:id="21"/>
          <w:r>
            <w:fldChar w:fldCharType="begin"/>
          </w:r>
          <w:r>
            <w:instrText xml:space="preserve"> HYPERLINK \l "bookmark44" </w:instrText>
          </w:r>
          <w:r>
            <w:fldChar w:fldCharType="separate"/>
          </w:r>
          <w:r>
            <w:rPr>
              <w:spacing w:val="-3"/>
            </w:rPr>
            <w:t>第三节</w:t>
          </w:r>
          <w:r>
            <w:rPr>
              <w:spacing w:val="56"/>
            </w:rPr>
            <w:t xml:space="preserve"> </w:t>
          </w:r>
          <w:r>
            <w:rPr>
              <w:spacing w:val="-3"/>
            </w:rPr>
            <w:t>质量要求</w:t>
          </w:r>
          <w:r>
            <w:rPr>
              <w:spacing w:val="-19"/>
            </w:rPr>
            <w:t xml:space="preserve"> </w:t>
          </w:r>
          <w:r>
            <w:tab/>
          </w:r>
          <w:r>
            <w:rPr>
              <w:spacing w:val="-2"/>
            </w:rPr>
            <w:t>70</w:t>
          </w:r>
          <w:r>
            <w:rPr>
              <w:spacing w:val="-2"/>
            </w:rPr>
            <w:fldChar w:fldCharType="end"/>
          </w:r>
        </w:p>
        <w:p w14:paraId="2AD0A1B8">
          <w:pPr>
            <w:pStyle w:val="2"/>
            <w:tabs>
              <w:tab w:val="right" w:leader="dot" w:pos="10825"/>
            </w:tabs>
            <w:spacing w:before="229" w:line="177" w:lineRule="auto"/>
            <w:ind w:left="1529"/>
          </w:pPr>
          <w:bookmarkStart w:id="22" w:name="bookmark45"/>
          <w:bookmarkEnd w:id="22"/>
          <w:r>
            <w:fldChar w:fldCharType="begin"/>
          </w:r>
          <w:r>
            <w:instrText xml:space="preserve"> HYPERLINK \l "bookmark46" </w:instrText>
          </w:r>
          <w:r>
            <w:fldChar w:fldCharType="separate"/>
          </w:r>
          <w:r>
            <w:rPr>
              <w:spacing w:val="-2"/>
            </w:rPr>
            <w:t>第四节</w:t>
          </w:r>
          <w:r>
            <w:rPr>
              <w:spacing w:val="58"/>
            </w:rPr>
            <w:t xml:space="preserve"> </w:t>
          </w:r>
          <w:r>
            <w:rPr>
              <w:spacing w:val="-2"/>
            </w:rPr>
            <w:t>产品执行标准及规范</w:t>
          </w:r>
          <w:r>
            <w:rPr>
              <w:spacing w:val="-17"/>
            </w:rPr>
            <w:t xml:space="preserve"> </w:t>
          </w:r>
          <w:r>
            <w:tab/>
          </w:r>
          <w:r>
            <w:rPr>
              <w:spacing w:val="-14"/>
            </w:rPr>
            <w:t xml:space="preserve"> </w:t>
          </w:r>
          <w:r>
            <w:rPr>
              <w:spacing w:val="-9"/>
            </w:rPr>
            <w:t>71</w:t>
          </w:r>
          <w:r>
            <w:rPr>
              <w:spacing w:val="-9"/>
            </w:rPr>
            <w:fldChar w:fldCharType="end"/>
          </w:r>
        </w:p>
        <w:p w14:paraId="2A35ED34">
          <w:pPr>
            <w:pStyle w:val="2"/>
            <w:tabs>
              <w:tab w:val="right" w:leader="dot" w:pos="10825"/>
            </w:tabs>
            <w:spacing w:before="229" w:line="176" w:lineRule="auto"/>
            <w:ind w:left="1529"/>
          </w:pPr>
          <w:bookmarkStart w:id="23" w:name="bookmark47"/>
          <w:bookmarkEnd w:id="23"/>
          <w:r>
            <w:fldChar w:fldCharType="begin"/>
          </w:r>
          <w:r>
            <w:instrText xml:space="preserve"> HYPERLINK \l "bookmark48" </w:instrText>
          </w:r>
          <w:r>
            <w:fldChar w:fldCharType="separate"/>
          </w:r>
          <w:r>
            <w:rPr>
              <w:spacing w:val="-2"/>
            </w:rPr>
            <w:t>第五节</w:t>
          </w:r>
          <w:r>
            <w:rPr>
              <w:spacing w:val="55"/>
            </w:rPr>
            <w:t xml:space="preserve"> </w:t>
          </w:r>
          <w:r>
            <w:rPr>
              <w:spacing w:val="-2"/>
            </w:rPr>
            <w:t>交货时间及地点</w:t>
          </w:r>
          <w:r>
            <w:rPr>
              <w:spacing w:val="-19"/>
            </w:rPr>
            <w:t xml:space="preserve"> </w:t>
          </w:r>
          <w:r>
            <w:tab/>
          </w:r>
          <w:r>
            <w:rPr>
              <w:spacing w:val="-2"/>
            </w:rPr>
            <w:t>72</w:t>
          </w:r>
          <w:r>
            <w:rPr>
              <w:spacing w:val="-2"/>
            </w:rPr>
            <w:fldChar w:fldCharType="end"/>
          </w:r>
        </w:p>
        <w:p w14:paraId="0659A70E">
          <w:pPr>
            <w:pStyle w:val="2"/>
            <w:tabs>
              <w:tab w:val="right" w:leader="dot" w:pos="10825"/>
            </w:tabs>
            <w:spacing w:before="226" w:line="177" w:lineRule="auto"/>
            <w:ind w:left="1529"/>
          </w:pPr>
          <w:bookmarkStart w:id="24" w:name="bookmark49"/>
          <w:bookmarkEnd w:id="24"/>
          <w:r>
            <w:fldChar w:fldCharType="begin"/>
          </w:r>
          <w:r>
            <w:instrText xml:space="preserve"> HYPERLINK \l "bookmark50" </w:instrText>
          </w:r>
          <w:r>
            <w:fldChar w:fldCharType="separate"/>
          </w:r>
          <w:r>
            <w:rPr>
              <w:spacing w:val="-3"/>
            </w:rPr>
            <w:t>第六节</w:t>
          </w:r>
          <w:r>
            <w:rPr>
              <w:spacing w:val="56"/>
            </w:rPr>
            <w:t xml:space="preserve"> </w:t>
          </w:r>
          <w:r>
            <w:rPr>
              <w:spacing w:val="-3"/>
            </w:rPr>
            <w:t>安装调试</w:t>
          </w:r>
          <w:r>
            <w:rPr>
              <w:spacing w:val="-19"/>
            </w:rPr>
            <w:t xml:space="preserve"> </w:t>
          </w:r>
          <w:r>
            <w:tab/>
          </w:r>
          <w:r>
            <w:rPr>
              <w:spacing w:val="-2"/>
            </w:rPr>
            <w:t>72</w:t>
          </w:r>
          <w:r>
            <w:rPr>
              <w:spacing w:val="-2"/>
            </w:rPr>
            <w:fldChar w:fldCharType="end"/>
          </w:r>
        </w:p>
        <w:p w14:paraId="43020269">
          <w:pPr>
            <w:pStyle w:val="2"/>
            <w:tabs>
              <w:tab w:val="right" w:leader="dot" w:pos="10825"/>
            </w:tabs>
            <w:spacing w:before="228" w:line="177" w:lineRule="auto"/>
            <w:ind w:left="1529"/>
          </w:pPr>
          <w:bookmarkStart w:id="25" w:name="bookmark51"/>
          <w:bookmarkEnd w:id="25"/>
          <w:r>
            <w:fldChar w:fldCharType="begin"/>
          </w:r>
          <w:r>
            <w:instrText xml:space="preserve"> HYPERLINK \l "bookmark52" </w:instrText>
          </w:r>
          <w:r>
            <w:fldChar w:fldCharType="separate"/>
          </w:r>
          <w:r>
            <w:rPr>
              <w:spacing w:val="-3"/>
            </w:rPr>
            <w:t>第七节</w:t>
          </w:r>
          <w:r>
            <w:rPr>
              <w:spacing w:val="56"/>
            </w:rPr>
            <w:t xml:space="preserve"> </w:t>
          </w:r>
          <w:r>
            <w:rPr>
              <w:spacing w:val="-3"/>
            </w:rPr>
            <w:t>履约验收</w:t>
          </w:r>
          <w:r>
            <w:rPr>
              <w:spacing w:val="-19"/>
            </w:rPr>
            <w:t xml:space="preserve"> </w:t>
          </w:r>
          <w:r>
            <w:tab/>
          </w:r>
          <w:r>
            <w:rPr>
              <w:spacing w:val="-2"/>
            </w:rPr>
            <w:t>73</w:t>
          </w:r>
          <w:r>
            <w:rPr>
              <w:spacing w:val="-2"/>
            </w:rPr>
            <w:fldChar w:fldCharType="end"/>
          </w:r>
        </w:p>
      </w:sdtContent>
    </w:sdt>
    <w:p w14:paraId="461819DE">
      <w:pPr>
        <w:spacing w:line="177" w:lineRule="auto"/>
        <w:sectPr>
          <w:headerReference r:id="rId7" w:type="default"/>
          <w:footerReference r:id="rId8" w:type="default"/>
          <w:pgSz w:w="11906" w:h="16839"/>
          <w:pgMar w:top="1351" w:right="0" w:bottom="1373" w:left="0" w:header="1052" w:footer="1147" w:gutter="0"/>
          <w:cols w:space="720" w:num="1"/>
        </w:sectPr>
      </w:pPr>
    </w:p>
    <w:sdt>
      <w:sdtPr>
        <w:rPr>
          <w:rFonts w:ascii="Arial" w:hAnsi="Arial" w:eastAsia="Arial" w:cs="Arial"/>
          <w:sz w:val="21"/>
          <w:szCs w:val="21"/>
        </w:rPr>
        <w:id w:val="147481957"/>
        <w:docPartObj>
          <w:docPartGallery w:val="Table of Contents"/>
          <w:docPartUnique/>
        </w:docPartObj>
      </w:sdtPr>
      <w:sdtEndPr>
        <w:rPr>
          <w:rFonts w:ascii="微软雅黑" w:hAnsi="微软雅黑" w:eastAsia="微软雅黑" w:cs="微软雅黑"/>
          <w:sz w:val="22"/>
          <w:szCs w:val="22"/>
        </w:rPr>
      </w:sdtEndPr>
      <w:sdtContent>
        <w:p w14:paraId="2996522E">
          <w:pPr>
            <w:pStyle w:val="2"/>
            <w:tabs>
              <w:tab w:val="right" w:leader="dot" w:pos="10825"/>
            </w:tabs>
            <w:spacing w:before="264" w:line="177" w:lineRule="auto"/>
            <w:ind w:left="1529"/>
          </w:pPr>
          <w:bookmarkStart w:id="26" w:name="bookmark53"/>
          <w:bookmarkEnd w:id="26"/>
          <w:r>
            <w:fldChar w:fldCharType="begin"/>
          </w:r>
          <w:r>
            <w:instrText xml:space="preserve"> HYPERLINK \l "bookmark54" </w:instrText>
          </w:r>
          <w:r>
            <w:fldChar w:fldCharType="separate"/>
          </w:r>
          <w:r>
            <w:rPr>
              <w:spacing w:val="-4"/>
            </w:rPr>
            <w:t>第八节</w:t>
          </w:r>
          <w:r>
            <w:rPr>
              <w:spacing w:val="56"/>
            </w:rPr>
            <w:t xml:space="preserve"> </w:t>
          </w:r>
          <w:r>
            <w:rPr>
              <w:spacing w:val="-4"/>
            </w:rPr>
            <w:t>培训</w:t>
          </w:r>
          <w:r>
            <w:rPr>
              <w:spacing w:val="-20"/>
            </w:rPr>
            <w:t xml:space="preserve"> </w:t>
          </w:r>
          <w:r>
            <w:tab/>
          </w:r>
          <w:r>
            <w:rPr>
              <w:spacing w:val="7"/>
            </w:rPr>
            <w:t>73</w:t>
          </w:r>
          <w:r>
            <w:rPr>
              <w:spacing w:val="7"/>
            </w:rPr>
            <w:fldChar w:fldCharType="end"/>
          </w:r>
        </w:p>
        <w:p w14:paraId="0DDFA8B1">
          <w:pPr>
            <w:pStyle w:val="2"/>
            <w:tabs>
              <w:tab w:val="right" w:leader="dot" w:pos="10825"/>
            </w:tabs>
            <w:spacing w:before="224" w:line="177" w:lineRule="auto"/>
            <w:ind w:left="1529"/>
          </w:pPr>
          <w:bookmarkStart w:id="27" w:name="bookmark55"/>
          <w:bookmarkEnd w:id="27"/>
          <w:r>
            <w:fldChar w:fldCharType="begin"/>
          </w:r>
          <w:r>
            <w:instrText xml:space="preserve"> HYPERLINK \l "bookmark56" </w:instrText>
          </w:r>
          <w:r>
            <w:fldChar w:fldCharType="separate"/>
          </w:r>
          <w:r>
            <w:rPr>
              <w:spacing w:val="-2"/>
            </w:rPr>
            <w:t>第九节</w:t>
          </w:r>
          <w:r>
            <w:rPr>
              <w:spacing w:val="64"/>
            </w:rPr>
            <w:t xml:space="preserve"> </w:t>
          </w:r>
          <w:r>
            <w:rPr>
              <w:spacing w:val="-2"/>
            </w:rPr>
            <w:t>保期及售后技术服务要求</w:t>
          </w:r>
          <w:r>
            <w:rPr>
              <w:spacing w:val="-20"/>
            </w:rPr>
            <w:t xml:space="preserve"> </w:t>
          </w:r>
          <w:r>
            <w:tab/>
          </w:r>
          <w:r>
            <w:rPr>
              <w:spacing w:val="7"/>
            </w:rPr>
            <w:t>73</w:t>
          </w:r>
          <w:r>
            <w:rPr>
              <w:spacing w:val="7"/>
            </w:rPr>
            <w:fldChar w:fldCharType="end"/>
          </w:r>
        </w:p>
        <w:p w14:paraId="4E43FEBD">
          <w:pPr>
            <w:pStyle w:val="2"/>
            <w:tabs>
              <w:tab w:val="right" w:leader="dot" w:pos="10825"/>
            </w:tabs>
            <w:spacing w:before="229" w:line="176" w:lineRule="auto"/>
            <w:ind w:left="1529"/>
          </w:pPr>
          <w:bookmarkStart w:id="28" w:name="bookmark57"/>
          <w:bookmarkEnd w:id="28"/>
          <w:r>
            <w:fldChar w:fldCharType="begin"/>
          </w:r>
          <w:r>
            <w:instrText xml:space="preserve"> HYPERLINK \l "bookmark58" </w:instrText>
          </w:r>
          <w:r>
            <w:fldChar w:fldCharType="separate"/>
          </w:r>
          <w:r>
            <w:rPr>
              <w:spacing w:val="-3"/>
            </w:rPr>
            <w:t>第十节</w:t>
          </w:r>
          <w:r>
            <w:rPr>
              <w:spacing w:val="56"/>
            </w:rPr>
            <w:t xml:space="preserve"> </w:t>
          </w:r>
          <w:r>
            <w:rPr>
              <w:spacing w:val="-3"/>
            </w:rPr>
            <w:t>商务条款</w:t>
          </w:r>
          <w:r>
            <w:rPr>
              <w:spacing w:val="-19"/>
            </w:rPr>
            <w:t xml:space="preserve"> </w:t>
          </w:r>
          <w:r>
            <w:tab/>
          </w:r>
          <w:r>
            <w:rPr>
              <w:spacing w:val="-2"/>
            </w:rPr>
            <w:t>73</w:t>
          </w:r>
          <w:r>
            <w:rPr>
              <w:spacing w:val="-2"/>
            </w:rPr>
            <w:fldChar w:fldCharType="end"/>
          </w:r>
        </w:p>
        <w:p w14:paraId="17780FD9">
          <w:pPr>
            <w:pStyle w:val="2"/>
            <w:tabs>
              <w:tab w:val="right" w:leader="dot" w:pos="10825"/>
            </w:tabs>
            <w:spacing w:before="227" w:line="178" w:lineRule="auto"/>
            <w:ind w:left="1089"/>
          </w:pPr>
          <w:bookmarkStart w:id="29" w:name="bookmark59"/>
          <w:bookmarkEnd w:id="29"/>
          <w:r>
            <w:fldChar w:fldCharType="begin"/>
          </w:r>
          <w:r>
            <w:instrText xml:space="preserve"> HYPERLINK \l "bookmark60" </w:instrText>
          </w:r>
          <w:r>
            <w:fldChar w:fldCharType="separate"/>
          </w:r>
          <w:r>
            <w:rPr>
              <w:spacing w:val="-2"/>
            </w:rPr>
            <w:t>第四章评标办法</w:t>
          </w:r>
          <w:r>
            <w:rPr>
              <w:spacing w:val="-16"/>
            </w:rPr>
            <w:t xml:space="preserve"> </w:t>
          </w:r>
          <w:r>
            <w:tab/>
          </w:r>
          <w:r>
            <w:rPr>
              <w:spacing w:val="2"/>
            </w:rPr>
            <w:t>75</w:t>
          </w:r>
          <w:r>
            <w:rPr>
              <w:spacing w:val="2"/>
            </w:rPr>
            <w:fldChar w:fldCharType="end"/>
          </w:r>
        </w:p>
        <w:p w14:paraId="7DDA5DC6">
          <w:pPr>
            <w:pStyle w:val="2"/>
            <w:tabs>
              <w:tab w:val="right" w:leader="dot" w:pos="10825"/>
            </w:tabs>
            <w:spacing w:before="224" w:line="179" w:lineRule="auto"/>
            <w:ind w:left="1089"/>
          </w:pPr>
          <w:bookmarkStart w:id="30" w:name="bookmark61"/>
          <w:bookmarkEnd w:id="30"/>
          <w:r>
            <w:fldChar w:fldCharType="begin"/>
          </w:r>
          <w:r>
            <w:instrText xml:space="preserve"> HYPERLINK \l "bookmark62" </w:instrText>
          </w:r>
          <w:r>
            <w:fldChar w:fldCharType="separate"/>
          </w:r>
          <w:r>
            <w:rPr>
              <w:spacing w:val="-1"/>
            </w:rPr>
            <w:t>第五章拟签订的合同文本</w:t>
          </w:r>
          <w:r>
            <w:rPr>
              <w:spacing w:val="-18"/>
            </w:rPr>
            <w:t xml:space="preserve"> </w:t>
          </w:r>
          <w:r>
            <w:tab/>
          </w:r>
          <w:r>
            <w:rPr>
              <w:spacing w:val="-26"/>
            </w:rPr>
            <w:t xml:space="preserve"> </w:t>
          </w:r>
          <w:r>
            <w:rPr>
              <w:spacing w:val="-8"/>
            </w:rPr>
            <w:t>81</w:t>
          </w:r>
          <w:r>
            <w:rPr>
              <w:spacing w:val="-8"/>
            </w:rPr>
            <w:fldChar w:fldCharType="end"/>
          </w:r>
        </w:p>
        <w:p w14:paraId="21263423">
          <w:pPr>
            <w:pStyle w:val="2"/>
            <w:tabs>
              <w:tab w:val="right" w:leader="dot" w:pos="10825"/>
            </w:tabs>
            <w:spacing w:before="222" w:line="179" w:lineRule="auto"/>
            <w:ind w:left="1089"/>
          </w:pPr>
          <w:bookmarkStart w:id="31" w:name="bookmark63"/>
          <w:bookmarkEnd w:id="31"/>
          <w:r>
            <w:fldChar w:fldCharType="begin"/>
          </w:r>
          <w:r>
            <w:instrText xml:space="preserve"> HYPERLINK \l "bookmark64" </w:instrText>
          </w:r>
          <w:r>
            <w:fldChar w:fldCharType="separate"/>
          </w:r>
          <w:r>
            <w:rPr>
              <w:spacing w:val="-1"/>
            </w:rPr>
            <w:t>第六章应提交的有关格式范例</w:t>
          </w:r>
          <w:r>
            <w:rPr>
              <w:spacing w:val="-17"/>
            </w:rPr>
            <w:t xml:space="preserve"> </w:t>
          </w:r>
          <w:r>
            <w:tab/>
          </w:r>
          <w:r>
            <w:rPr>
              <w:spacing w:val="2"/>
            </w:rPr>
            <w:t>89</w:t>
          </w:r>
          <w:r>
            <w:rPr>
              <w:spacing w:val="2"/>
            </w:rPr>
            <w:fldChar w:fldCharType="end"/>
          </w:r>
        </w:p>
        <w:p w14:paraId="39C281ED">
          <w:pPr>
            <w:pStyle w:val="2"/>
            <w:tabs>
              <w:tab w:val="right" w:leader="dot" w:pos="10825"/>
            </w:tabs>
            <w:spacing w:before="227" w:line="177" w:lineRule="auto"/>
            <w:ind w:left="1529"/>
          </w:pPr>
          <w:bookmarkStart w:id="32" w:name="bookmark65"/>
          <w:bookmarkEnd w:id="32"/>
          <w:r>
            <w:fldChar w:fldCharType="begin"/>
          </w:r>
          <w:r>
            <w:instrText xml:space="preserve"> HYPERLINK \l "bookmark66" </w:instrText>
          </w:r>
          <w:r>
            <w:fldChar w:fldCharType="separate"/>
          </w:r>
          <w:r>
            <w:rPr>
              <w:spacing w:val="-2"/>
            </w:rPr>
            <w:t>第一节资格文件</w:t>
          </w:r>
          <w:r>
            <w:rPr>
              <w:spacing w:val="-16"/>
            </w:rPr>
            <w:t xml:space="preserve"> </w:t>
          </w:r>
          <w:r>
            <w:tab/>
          </w:r>
          <w:r>
            <w:rPr>
              <w:spacing w:val="-6"/>
            </w:rPr>
            <w:t xml:space="preserve"> </w:t>
          </w:r>
          <w:r>
            <w:rPr>
              <w:spacing w:val="-7"/>
            </w:rPr>
            <w:t>90</w:t>
          </w:r>
          <w:r>
            <w:rPr>
              <w:spacing w:val="-7"/>
            </w:rPr>
            <w:fldChar w:fldCharType="end"/>
          </w:r>
        </w:p>
        <w:p w14:paraId="7A353ED7">
          <w:pPr>
            <w:pStyle w:val="2"/>
            <w:tabs>
              <w:tab w:val="right" w:leader="dot" w:pos="10825"/>
            </w:tabs>
            <w:spacing w:before="223" w:line="178" w:lineRule="auto"/>
            <w:ind w:left="1968"/>
          </w:pPr>
          <w:bookmarkStart w:id="33" w:name="bookmark67"/>
          <w:bookmarkEnd w:id="33"/>
          <w:r>
            <w:fldChar w:fldCharType="begin"/>
          </w:r>
          <w:r>
            <w:instrText xml:space="preserve"> HYPERLINK \l "bookmark68" </w:instrText>
          </w:r>
          <w:r>
            <w:fldChar w:fldCharType="separate"/>
          </w:r>
          <w:r>
            <w:rPr>
              <w:spacing w:val="-1"/>
            </w:rPr>
            <w:t>一、符合参加政府采购活动应当具备的一般条件的承诺函</w:t>
          </w:r>
          <w:r>
            <w:rPr>
              <w:spacing w:val="-2"/>
            </w:rPr>
            <w:t xml:space="preserve"> </w:t>
          </w:r>
          <w:r>
            <w:tab/>
          </w:r>
          <w:r>
            <w:rPr>
              <w:spacing w:val="-27"/>
            </w:rPr>
            <w:t xml:space="preserve"> </w:t>
          </w:r>
          <w:r>
            <w:rPr>
              <w:spacing w:val="-7"/>
            </w:rPr>
            <w:t>91</w:t>
          </w:r>
          <w:r>
            <w:rPr>
              <w:spacing w:val="-7"/>
            </w:rPr>
            <w:fldChar w:fldCharType="end"/>
          </w:r>
        </w:p>
        <w:p w14:paraId="20C53650">
          <w:pPr>
            <w:pStyle w:val="2"/>
            <w:tabs>
              <w:tab w:val="right" w:leader="dot" w:pos="10825"/>
            </w:tabs>
            <w:spacing w:before="194" w:line="229" w:lineRule="auto"/>
            <w:ind w:left="1970"/>
          </w:pPr>
          <w:bookmarkStart w:id="34" w:name="bookmark69"/>
          <w:bookmarkEnd w:id="34"/>
          <w:r>
            <w:fldChar w:fldCharType="begin"/>
          </w:r>
          <w:r>
            <w:instrText xml:space="preserve"> HYPERLINK \l "bookmark70" </w:instrText>
          </w:r>
          <w:r>
            <w:fldChar w:fldCharType="separate"/>
          </w:r>
          <w:r>
            <w:rPr>
              <w:spacing w:val="-1"/>
            </w:rPr>
            <w:t>二、特定资格条件所要求的相关证书（如有）</w:t>
          </w:r>
          <w:r>
            <w:rPr>
              <w:spacing w:val="-11"/>
            </w:rPr>
            <w:t xml:space="preserve"> </w:t>
          </w:r>
          <w:r>
            <w:tab/>
          </w:r>
          <w:r>
            <w:rPr>
              <w:spacing w:val="-6"/>
            </w:rPr>
            <w:t xml:space="preserve"> </w:t>
          </w:r>
          <w:r>
            <w:rPr>
              <w:spacing w:val="-7"/>
            </w:rPr>
            <w:t>92</w:t>
          </w:r>
          <w:r>
            <w:rPr>
              <w:spacing w:val="-7"/>
            </w:rPr>
            <w:fldChar w:fldCharType="end"/>
          </w:r>
        </w:p>
        <w:p w14:paraId="670854D2">
          <w:pPr>
            <w:pStyle w:val="2"/>
            <w:tabs>
              <w:tab w:val="right" w:leader="dot" w:pos="10825"/>
            </w:tabs>
            <w:spacing w:before="180" w:line="177" w:lineRule="auto"/>
            <w:ind w:left="1970"/>
          </w:pPr>
          <w:bookmarkStart w:id="35" w:name="bookmark71"/>
          <w:bookmarkEnd w:id="35"/>
          <w:r>
            <w:fldChar w:fldCharType="begin"/>
          </w:r>
          <w:r>
            <w:instrText xml:space="preserve"> HYPERLINK \l "bookmark72" </w:instrText>
          </w:r>
          <w:r>
            <w:fldChar w:fldCharType="separate"/>
          </w:r>
          <w:r>
            <w:rPr>
              <w:spacing w:val="-1"/>
            </w:rPr>
            <w:t>三、落实政府采购政策需满足的资格要求</w:t>
          </w:r>
          <w:r>
            <w:rPr>
              <w:spacing w:val="-13"/>
            </w:rPr>
            <w:t xml:space="preserve"> </w:t>
          </w:r>
          <w:r>
            <w:tab/>
          </w:r>
          <w:r>
            <w:rPr>
              <w:spacing w:val="2"/>
            </w:rPr>
            <w:t>93</w:t>
          </w:r>
          <w:r>
            <w:rPr>
              <w:spacing w:val="2"/>
            </w:rPr>
            <w:fldChar w:fldCharType="end"/>
          </w:r>
        </w:p>
        <w:p w14:paraId="41A00721">
          <w:pPr>
            <w:pStyle w:val="2"/>
            <w:tabs>
              <w:tab w:val="right" w:leader="dot" w:pos="10825"/>
            </w:tabs>
            <w:spacing w:before="225" w:line="178" w:lineRule="auto"/>
            <w:ind w:left="1983"/>
          </w:pPr>
          <w:bookmarkStart w:id="36" w:name="bookmark73"/>
          <w:bookmarkEnd w:id="36"/>
          <w:r>
            <w:fldChar w:fldCharType="begin"/>
          </w:r>
          <w:r>
            <w:instrText xml:space="preserve"> HYPERLINK \l "bookmark74" </w:instrText>
          </w:r>
          <w:r>
            <w:fldChar w:fldCharType="separate"/>
          </w:r>
          <w:r>
            <w:rPr>
              <w:spacing w:val="-4"/>
            </w:rPr>
            <w:t>四、营业执照</w:t>
          </w:r>
          <w:r>
            <w:rPr>
              <w:spacing w:val="-19"/>
            </w:rPr>
            <w:t xml:space="preserve"> </w:t>
          </w:r>
          <w:r>
            <w:tab/>
          </w:r>
          <w:r>
            <w:rPr>
              <w:spacing w:val="2"/>
            </w:rPr>
            <w:t>94</w:t>
          </w:r>
          <w:r>
            <w:rPr>
              <w:spacing w:val="2"/>
            </w:rPr>
            <w:fldChar w:fldCharType="end"/>
          </w:r>
        </w:p>
        <w:p w14:paraId="64EC1B47">
          <w:pPr>
            <w:pStyle w:val="2"/>
            <w:tabs>
              <w:tab w:val="right" w:leader="dot" w:pos="10825"/>
            </w:tabs>
            <w:spacing w:before="228" w:line="177" w:lineRule="auto"/>
            <w:ind w:left="1529"/>
          </w:pPr>
          <w:bookmarkStart w:id="37" w:name="bookmark75"/>
          <w:bookmarkEnd w:id="37"/>
          <w:r>
            <w:fldChar w:fldCharType="begin"/>
          </w:r>
          <w:r>
            <w:instrText xml:space="preserve"> HYPERLINK \l "bookmark76" </w:instrText>
          </w:r>
          <w:r>
            <w:fldChar w:fldCharType="separate"/>
          </w:r>
          <w:r>
            <w:rPr>
              <w:spacing w:val="-2"/>
            </w:rPr>
            <w:t>第二节商务技术文件</w:t>
          </w:r>
          <w:r>
            <w:rPr>
              <w:spacing w:val="-10"/>
            </w:rPr>
            <w:t xml:space="preserve"> </w:t>
          </w:r>
          <w:r>
            <w:tab/>
          </w:r>
          <w:r>
            <w:rPr>
              <w:spacing w:val="-27"/>
            </w:rPr>
            <w:t xml:space="preserve"> </w:t>
          </w:r>
          <w:r>
            <w:rPr>
              <w:spacing w:val="-7"/>
            </w:rPr>
            <w:t>95</w:t>
          </w:r>
          <w:r>
            <w:rPr>
              <w:spacing w:val="-7"/>
            </w:rPr>
            <w:fldChar w:fldCharType="end"/>
          </w:r>
        </w:p>
        <w:p w14:paraId="680CB554">
          <w:pPr>
            <w:pStyle w:val="2"/>
            <w:tabs>
              <w:tab w:val="right" w:leader="dot" w:pos="10825"/>
            </w:tabs>
            <w:spacing w:before="229" w:line="176" w:lineRule="auto"/>
            <w:ind w:left="1968"/>
          </w:pPr>
          <w:bookmarkStart w:id="38" w:name="bookmark77"/>
          <w:bookmarkEnd w:id="38"/>
          <w:r>
            <w:fldChar w:fldCharType="begin"/>
          </w:r>
          <w:r>
            <w:instrText xml:space="preserve"> HYPERLINK \l "bookmark78" </w:instrText>
          </w:r>
          <w:r>
            <w:fldChar w:fldCharType="separate"/>
          </w:r>
          <w:r>
            <w:rPr>
              <w:spacing w:val="-2"/>
            </w:rPr>
            <w:t>一、投标函</w:t>
          </w:r>
          <w:r>
            <w:rPr>
              <w:spacing w:val="-19"/>
            </w:rPr>
            <w:t xml:space="preserve"> </w:t>
          </w:r>
          <w:r>
            <w:tab/>
          </w:r>
          <w:r>
            <w:rPr>
              <w:spacing w:val="-6"/>
            </w:rPr>
            <w:t xml:space="preserve"> </w:t>
          </w:r>
          <w:r>
            <w:rPr>
              <w:spacing w:val="-7"/>
            </w:rPr>
            <w:t>96</w:t>
          </w:r>
          <w:r>
            <w:rPr>
              <w:spacing w:val="-7"/>
            </w:rPr>
            <w:fldChar w:fldCharType="end"/>
          </w:r>
        </w:p>
        <w:p w14:paraId="3EA24601">
          <w:pPr>
            <w:pStyle w:val="2"/>
            <w:tabs>
              <w:tab w:val="right" w:leader="dot" w:pos="10825"/>
            </w:tabs>
            <w:spacing w:before="227" w:line="176" w:lineRule="auto"/>
            <w:ind w:left="1970"/>
          </w:pPr>
          <w:bookmarkStart w:id="39" w:name="bookmark79"/>
          <w:bookmarkEnd w:id="39"/>
          <w:r>
            <w:fldChar w:fldCharType="begin"/>
          </w:r>
          <w:r>
            <w:instrText xml:space="preserve"> HYPERLINK \l "bookmark80" </w:instrText>
          </w:r>
          <w:r>
            <w:fldChar w:fldCharType="separate"/>
          </w:r>
          <w:r>
            <w:rPr>
              <w:spacing w:val="-1"/>
            </w:rPr>
            <w:t>二、授权委托书、法定代表人身份证明</w:t>
          </w:r>
          <w:r>
            <w:rPr>
              <w:spacing w:val="-14"/>
            </w:rPr>
            <w:t xml:space="preserve"> </w:t>
          </w:r>
          <w:r>
            <w:tab/>
          </w:r>
          <w:r>
            <w:rPr>
              <w:spacing w:val="-6"/>
            </w:rPr>
            <w:t xml:space="preserve"> </w:t>
          </w:r>
          <w:r>
            <w:rPr>
              <w:spacing w:val="-7"/>
            </w:rPr>
            <w:t>97</w:t>
          </w:r>
          <w:r>
            <w:rPr>
              <w:spacing w:val="-7"/>
            </w:rPr>
            <w:fldChar w:fldCharType="end"/>
          </w:r>
        </w:p>
        <w:p w14:paraId="19EA0CD5">
          <w:pPr>
            <w:pStyle w:val="2"/>
            <w:tabs>
              <w:tab w:val="right" w:leader="dot" w:pos="10825"/>
            </w:tabs>
            <w:spacing w:before="229" w:line="177" w:lineRule="auto"/>
            <w:ind w:left="1970"/>
          </w:pPr>
          <w:bookmarkStart w:id="40" w:name="bookmark81"/>
          <w:bookmarkEnd w:id="40"/>
          <w:r>
            <w:fldChar w:fldCharType="begin"/>
          </w:r>
          <w:r>
            <w:instrText xml:space="preserve"> HYPERLINK \l "bookmark82" </w:instrText>
          </w:r>
          <w:r>
            <w:fldChar w:fldCharType="separate"/>
          </w:r>
          <w:r>
            <w:rPr>
              <w:spacing w:val="-2"/>
            </w:rPr>
            <w:t>三、符合性审查资料</w:t>
          </w:r>
          <w:r>
            <w:rPr>
              <w:spacing w:val="-13"/>
            </w:rPr>
            <w:t xml:space="preserve"> </w:t>
          </w:r>
          <w:r>
            <w:tab/>
          </w:r>
          <w:r>
            <w:rPr>
              <w:spacing w:val="2"/>
            </w:rPr>
            <w:t>99</w:t>
          </w:r>
          <w:r>
            <w:rPr>
              <w:spacing w:val="2"/>
            </w:rPr>
            <w:fldChar w:fldCharType="end"/>
          </w:r>
        </w:p>
        <w:p w14:paraId="0AA9BF75">
          <w:pPr>
            <w:pStyle w:val="2"/>
            <w:tabs>
              <w:tab w:val="right" w:leader="dot" w:pos="10825"/>
            </w:tabs>
            <w:spacing w:before="224" w:line="178" w:lineRule="auto"/>
            <w:ind w:left="1983"/>
          </w:pPr>
          <w:bookmarkStart w:id="41" w:name="bookmark83"/>
          <w:bookmarkEnd w:id="41"/>
          <w:r>
            <w:fldChar w:fldCharType="begin"/>
          </w:r>
          <w:r>
            <w:instrText xml:space="preserve"> HYPERLINK \l "bookmark84" </w:instrText>
          </w:r>
          <w:r>
            <w:fldChar w:fldCharType="separate"/>
          </w:r>
          <w:r>
            <w:rPr>
              <w:spacing w:val="-2"/>
            </w:rPr>
            <w:t>四、评标标准相应的商务技术资料</w:t>
          </w:r>
          <w:r>
            <w:rPr>
              <w:spacing w:val="-13"/>
            </w:rPr>
            <w:t xml:space="preserve"> </w:t>
          </w:r>
          <w:r>
            <w:tab/>
          </w:r>
          <w:r>
            <w:rPr>
              <w:spacing w:val="-2"/>
            </w:rPr>
            <w:t>100</w:t>
          </w:r>
          <w:r>
            <w:rPr>
              <w:spacing w:val="-2"/>
            </w:rPr>
            <w:fldChar w:fldCharType="end"/>
          </w:r>
        </w:p>
        <w:p w14:paraId="4A780F61">
          <w:pPr>
            <w:pStyle w:val="2"/>
            <w:tabs>
              <w:tab w:val="right" w:leader="dot" w:pos="10825"/>
            </w:tabs>
            <w:spacing w:before="223" w:line="178" w:lineRule="auto"/>
            <w:ind w:left="1970"/>
          </w:pPr>
          <w:bookmarkStart w:id="42" w:name="bookmark85"/>
          <w:bookmarkEnd w:id="42"/>
          <w:r>
            <w:fldChar w:fldCharType="begin"/>
          </w:r>
          <w:r>
            <w:instrText xml:space="preserve"> HYPERLINK \l "bookmark86" </w:instrText>
          </w:r>
          <w:r>
            <w:fldChar w:fldCharType="separate"/>
          </w:r>
          <w:r>
            <w:rPr>
              <w:spacing w:val="-2"/>
            </w:rPr>
            <w:t>五、商务技术偏离表</w:t>
          </w:r>
          <w:r>
            <w:rPr>
              <w:spacing w:val="-12"/>
            </w:rPr>
            <w:t xml:space="preserve"> </w:t>
          </w:r>
          <w:r>
            <w:tab/>
          </w:r>
          <w:r>
            <w:rPr>
              <w:spacing w:val="-2"/>
            </w:rPr>
            <w:t>101</w:t>
          </w:r>
          <w:r>
            <w:rPr>
              <w:spacing w:val="-2"/>
            </w:rPr>
            <w:fldChar w:fldCharType="end"/>
          </w:r>
        </w:p>
        <w:p w14:paraId="62A3F871">
          <w:pPr>
            <w:pStyle w:val="2"/>
            <w:tabs>
              <w:tab w:val="right" w:leader="dot" w:pos="10825"/>
            </w:tabs>
            <w:spacing w:before="227" w:line="178" w:lineRule="auto"/>
            <w:ind w:left="1970"/>
          </w:pPr>
          <w:bookmarkStart w:id="43" w:name="bookmark87"/>
          <w:bookmarkEnd w:id="43"/>
          <w:r>
            <w:fldChar w:fldCharType="begin"/>
          </w:r>
          <w:r>
            <w:instrText xml:space="preserve"> HYPERLINK \l "bookmark88" </w:instrText>
          </w:r>
          <w:r>
            <w:fldChar w:fldCharType="separate"/>
          </w:r>
          <w:r>
            <w:rPr>
              <w:spacing w:val="-1"/>
            </w:rPr>
            <w:t>六、政府采购供应商廉洁自律承诺书</w:t>
          </w:r>
          <w:r>
            <w:rPr>
              <w:spacing w:val="-14"/>
            </w:rPr>
            <w:t xml:space="preserve"> </w:t>
          </w:r>
          <w:r>
            <w:tab/>
          </w:r>
          <w:r>
            <w:rPr>
              <w:spacing w:val="-12"/>
            </w:rPr>
            <w:t xml:space="preserve"> </w:t>
          </w:r>
          <w:r>
            <w:rPr>
              <w:spacing w:val="-13"/>
            </w:rPr>
            <w:t>102</w:t>
          </w:r>
          <w:r>
            <w:rPr>
              <w:spacing w:val="-13"/>
            </w:rPr>
            <w:fldChar w:fldCharType="end"/>
          </w:r>
        </w:p>
        <w:p w14:paraId="1323E5C2">
          <w:pPr>
            <w:pStyle w:val="2"/>
            <w:tabs>
              <w:tab w:val="right" w:leader="dot" w:pos="10825"/>
            </w:tabs>
            <w:spacing w:before="228" w:line="177" w:lineRule="auto"/>
            <w:ind w:left="1529"/>
          </w:pPr>
          <w:bookmarkStart w:id="44" w:name="bookmark89"/>
          <w:bookmarkEnd w:id="44"/>
          <w:r>
            <w:fldChar w:fldCharType="begin"/>
          </w:r>
          <w:r>
            <w:instrText xml:space="preserve"> HYPERLINK \l "bookmark90" </w:instrText>
          </w:r>
          <w:r>
            <w:fldChar w:fldCharType="separate"/>
          </w:r>
          <w:r>
            <w:rPr>
              <w:spacing w:val="-2"/>
            </w:rPr>
            <w:t>第三节报价文件</w:t>
          </w:r>
          <w:r>
            <w:rPr>
              <w:spacing w:val="-16"/>
            </w:rPr>
            <w:t xml:space="preserve"> </w:t>
          </w:r>
          <w:r>
            <w:tab/>
          </w:r>
          <w:r>
            <w:rPr>
              <w:spacing w:val="9"/>
            </w:rPr>
            <w:t xml:space="preserve"> </w:t>
          </w:r>
          <w:r>
            <w:rPr>
              <w:spacing w:val="-13"/>
            </w:rPr>
            <w:t>103</w:t>
          </w:r>
          <w:r>
            <w:rPr>
              <w:spacing w:val="-13"/>
            </w:rPr>
            <w:fldChar w:fldCharType="end"/>
          </w:r>
        </w:p>
        <w:p w14:paraId="708F4039">
          <w:pPr>
            <w:pStyle w:val="2"/>
            <w:tabs>
              <w:tab w:val="right" w:leader="dot" w:pos="10825"/>
            </w:tabs>
            <w:spacing w:before="191" w:line="229" w:lineRule="auto"/>
            <w:ind w:left="1968"/>
          </w:pPr>
          <w:bookmarkStart w:id="45" w:name="bookmark91"/>
          <w:bookmarkEnd w:id="45"/>
          <w:r>
            <w:fldChar w:fldCharType="begin"/>
          </w:r>
          <w:r>
            <w:instrText xml:space="preserve"> HYPERLINK \l "bookmark92" </w:instrText>
          </w:r>
          <w:r>
            <w:fldChar w:fldCharType="separate"/>
          </w:r>
          <w:r>
            <w:rPr>
              <w:spacing w:val="-1"/>
            </w:rPr>
            <w:t>一、开标一览表（报价表）</w:t>
          </w:r>
          <w:r>
            <w:rPr>
              <w:spacing w:val="-16"/>
            </w:rPr>
            <w:t xml:space="preserve"> </w:t>
          </w:r>
          <w:r>
            <w:tab/>
          </w:r>
          <w:r>
            <w:rPr>
              <w:spacing w:val="-2"/>
            </w:rPr>
            <w:t>104</w:t>
          </w:r>
          <w:r>
            <w:rPr>
              <w:spacing w:val="-2"/>
            </w:rPr>
            <w:fldChar w:fldCharType="end"/>
          </w:r>
        </w:p>
        <w:p w14:paraId="78188736">
          <w:pPr>
            <w:pStyle w:val="2"/>
            <w:tabs>
              <w:tab w:val="right" w:leader="dot" w:pos="10825"/>
            </w:tabs>
            <w:spacing w:before="146" w:line="229" w:lineRule="auto"/>
            <w:ind w:left="1970"/>
          </w:pPr>
          <w:bookmarkStart w:id="46" w:name="bookmark93"/>
          <w:bookmarkEnd w:id="46"/>
          <w:r>
            <w:fldChar w:fldCharType="begin"/>
          </w:r>
          <w:r>
            <w:instrText xml:space="preserve"> HYPERLINK \l "bookmark94" </w:instrText>
          </w:r>
          <w:r>
            <w:fldChar w:fldCharType="separate"/>
          </w:r>
          <w:r>
            <w:rPr>
              <w:spacing w:val="-2"/>
            </w:rPr>
            <w:t>二、报价说明（如有）</w:t>
          </w:r>
          <w:r>
            <w:rPr>
              <w:spacing w:val="-9"/>
            </w:rPr>
            <w:t xml:space="preserve"> </w:t>
          </w:r>
          <w:r>
            <w:tab/>
          </w:r>
          <w:r>
            <w:rPr>
              <w:spacing w:val="-12"/>
            </w:rPr>
            <w:t xml:space="preserve"> </w:t>
          </w:r>
          <w:r>
            <w:rPr>
              <w:spacing w:val="-13"/>
            </w:rPr>
            <w:t>105</w:t>
          </w:r>
          <w:r>
            <w:rPr>
              <w:spacing w:val="-13"/>
            </w:rPr>
            <w:fldChar w:fldCharType="end"/>
          </w:r>
        </w:p>
        <w:p w14:paraId="24F9513A">
          <w:pPr>
            <w:pStyle w:val="2"/>
            <w:tabs>
              <w:tab w:val="right" w:leader="dot" w:pos="10825"/>
            </w:tabs>
            <w:spacing w:before="180" w:line="177" w:lineRule="auto"/>
            <w:ind w:left="1529"/>
          </w:pPr>
          <w:bookmarkStart w:id="47" w:name="bookmark95"/>
          <w:bookmarkEnd w:id="47"/>
          <w:r>
            <w:fldChar w:fldCharType="begin"/>
          </w:r>
          <w:r>
            <w:instrText xml:space="preserve"> HYPERLINK \l "bookmark96" </w:instrText>
          </w:r>
          <w:r>
            <w:fldChar w:fldCharType="separate"/>
          </w:r>
          <w:r>
            <w:rPr>
              <w:spacing w:val="-2"/>
            </w:rPr>
            <w:t>第四节附件</w:t>
          </w:r>
          <w:r>
            <w:rPr>
              <w:spacing w:val="-19"/>
            </w:rPr>
            <w:t xml:space="preserve"> </w:t>
          </w:r>
          <w:r>
            <w:tab/>
          </w:r>
          <w:r>
            <w:rPr>
              <w:spacing w:val="-2"/>
            </w:rPr>
            <w:t>106</w:t>
          </w:r>
          <w:r>
            <w:rPr>
              <w:spacing w:val="-2"/>
            </w:rPr>
            <w:fldChar w:fldCharType="end"/>
          </w:r>
        </w:p>
        <w:p w14:paraId="620A85E2">
          <w:pPr>
            <w:pStyle w:val="2"/>
            <w:tabs>
              <w:tab w:val="right" w:leader="dot" w:pos="10825"/>
            </w:tabs>
            <w:spacing w:before="228" w:line="177" w:lineRule="auto"/>
            <w:ind w:left="1968"/>
          </w:pPr>
          <w:bookmarkStart w:id="48" w:name="bookmark97"/>
          <w:bookmarkEnd w:id="48"/>
          <w:r>
            <w:fldChar w:fldCharType="begin"/>
          </w:r>
          <w:r>
            <w:instrText xml:space="preserve"> HYPERLINK \l "bookmark98" </w:instrText>
          </w:r>
          <w:r>
            <w:fldChar w:fldCharType="separate"/>
          </w:r>
          <w:r>
            <w:rPr>
              <w:spacing w:val="-2"/>
            </w:rPr>
            <w:t>一、附件 1 残疾人福利性单位声明函</w:t>
          </w:r>
          <w:r>
            <w:rPr>
              <w:spacing w:val="-20"/>
            </w:rPr>
            <w:t xml:space="preserve"> </w:t>
          </w:r>
          <w:r>
            <w:tab/>
          </w:r>
          <w:r>
            <w:rPr>
              <w:spacing w:val="2"/>
            </w:rPr>
            <w:t>106</w:t>
          </w:r>
          <w:r>
            <w:rPr>
              <w:spacing w:val="2"/>
            </w:rPr>
            <w:fldChar w:fldCharType="end"/>
          </w:r>
        </w:p>
        <w:p w14:paraId="3EB65548">
          <w:pPr>
            <w:pStyle w:val="2"/>
            <w:tabs>
              <w:tab w:val="right" w:leader="dot" w:pos="10825"/>
            </w:tabs>
            <w:spacing w:before="228" w:line="177" w:lineRule="auto"/>
            <w:ind w:left="1970"/>
          </w:pPr>
          <w:bookmarkStart w:id="49" w:name="bookmark99"/>
          <w:bookmarkEnd w:id="49"/>
          <w:r>
            <w:fldChar w:fldCharType="begin"/>
          </w:r>
          <w:r>
            <w:instrText xml:space="preserve"> HYPERLINK \l "bookmark100" </w:instrText>
          </w:r>
          <w:r>
            <w:fldChar w:fldCharType="separate"/>
          </w:r>
          <w:r>
            <w:rPr>
              <w:spacing w:val="-3"/>
            </w:rPr>
            <w:t>二、附件 2 监狱企业声明函</w:t>
          </w:r>
          <w:r>
            <w:rPr>
              <w:spacing w:val="-18"/>
            </w:rPr>
            <w:t xml:space="preserve"> </w:t>
          </w:r>
          <w:r>
            <w:tab/>
          </w:r>
          <w:r>
            <w:rPr>
              <w:spacing w:val="-5"/>
            </w:rPr>
            <w:t>107</w:t>
          </w:r>
          <w:r>
            <w:rPr>
              <w:spacing w:val="-5"/>
            </w:rPr>
            <w:fldChar w:fldCharType="end"/>
          </w:r>
        </w:p>
        <w:p w14:paraId="6758FE55">
          <w:pPr>
            <w:pStyle w:val="2"/>
            <w:tabs>
              <w:tab w:val="right" w:leader="dot" w:pos="10825"/>
            </w:tabs>
            <w:spacing w:before="227" w:line="176" w:lineRule="auto"/>
            <w:ind w:left="1970"/>
          </w:pPr>
          <w:bookmarkStart w:id="50" w:name="bookmark101"/>
          <w:bookmarkEnd w:id="50"/>
          <w:r>
            <w:fldChar w:fldCharType="begin"/>
          </w:r>
          <w:r>
            <w:instrText xml:space="preserve"> HYPERLINK \l "bookmark102" </w:instrText>
          </w:r>
          <w:r>
            <w:fldChar w:fldCharType="separate"/>
          </w:r>
          <w:r>
            <w:rPr>
              <w:spacing w:val="-3"/>
            </w:rPr>
            <w:t>三、附件 3 质疑函范本及制作说明</w:t>
          </w:r>
          <w:r>
            <w:rPr>
              <w:spacing w:val="-9"/>
            </w:rPr>
            <w:t xml:space="preserve"> </w:t>
          </w:r>
          <w:r>
            <w:tab/>
          </w:r>
          <w:r>
            <w:rPr>
              <w:spacing w:val="-5"/>
            </w:rPr>
            <w:t>108</w:t>
          </w:r>
          <w:r>
            <w:rPr>
              <w:spacing w:val="-5"/>
            </w:rPr>
            <w:fldChar w:fldCharType="end"/>
          </w:r>
        </w:p>
        <w:p w14:paraId="3EE79404">
          <w:pPr>
            <w:pStyle w:val="2"/>
            <w:tabs>
              <w:tab w:val="right" w:leader="dot" w:pos="10825"/>
            </w:tabs>
            <w:spacing w:before="228" w:line="177" w:lineRule="auto"/>
            <w:ind w:left="1983"/>
          </w:pPr>
          <w:bookmarkStart w:id="51" w:name="bookmark103"/>
          <w:bookmarkEnd w:id="51"/>
          <w:r>
            <w:fldChar w:fldCharType="begin"/>
          </w:r>
          <w:r>
            <w:instrText xml:space="preserve"> HYPERLINK \l "bookmark104" </w:instrText>
          </w:r>
          <w:r>
            <w:fldChar w:fldCharType="separate"/>
          </w:r>
          <w:r>
            <w:rPr>
              <w:spacing w:val="-4"/>
            </w:rPr>
            <w:t>四、附件 4 投诉书范本及制作说明</w:t>
          </w:r>
          <w:r>
            <w:rPr>
              <w:spacing w:val="-5"/>
            </w:rPr>
            <w:t xml:space="preserve"> </w:t>
          </w:r>
          <w:r>
            <w:tab/>
          </w:r>
          <w:r>
            <w:rPr>
              <w:spacing w:val="-5"/>
            </w:rPr>
            <w:t>110</w:t>
          </w:r>
          <w:r>
            <w:rPr>
              <w:spacing w:val="-5"/>
            </w:rPr>
            <w:fldChar w:fldCharType="end"/>
          </w:r>
        </w:p>
        <w:p w14:paraId="4B5E5A3C">
          <w:pPr>
            <w:pStyle w:val="2"/>
            <w:tabs>
              <w:tab w:val="right" w:leader="dot" w:pos="10825"/>
            </w:tabs>
            <w:spacing w:before="225" w:line="177" w:lineRule="auto"/>
            <w:ind w:left="1970"/>
          </w:pPr>
          <w:bookmarkStart w:id="52" w:name="bookmark105"/>
          <w:bookmarkEnd w:id="52"/>
          <w:r>
            <w:fldChar w:fldCharType="begin"/>
          </w:r>
          <w:r>
            <w:instrText xml:space="preserve"> HYPERLINK \l "bookmark106" </w:instrText>
          </w:r>
          <w:r>
            <w:fldChar w:fldCharType="separate"/>
          </w:r>
          <w:r>
            <w:rPr>
              <w:spacing w:val="-3"/>
            </w:rPr>
            <w:t>五、附件 5 业务专用章使用说明函</w:t>
          </w:r>
          <w:r>
            <w:rPr>
              <w:spacing w:val="-9"/>
            </w:rPr>
            <w:t xml:space="preserve"> </w:t>
          </w:r>
          <w:r>
            <w:tab/>
          </w:r>
          <w:r>
            <w:rPr>
              <w:spacing w:val="-5"/>
            </w:rPr>
            <w:t>112</w:t>
          </w:r>
          <w:r>
            <w:rPr>
              <w:spacing w:val="-5"/>
            </w:rPr>
            <w:fldChar w:fldCharType="end"/>
          </w:r>
        </w:p>
      </w:sdtContent>
    </w:sdt>
    <w:p w14:paraId="18C170A5">
      <w:pPr>
        <w:spacing w:line="177" w:lineRule="auto"/>
        <w:sectPr>
          <w:headerReference r:id="rId9" w:type="default"/>
          <w:footerReference r:id="rId10" w:type="default"/>
          <w:pgSz w:w="11906" w:h="16839"/>
          <w:pgMar w:top="1351" w:right="0" w:bottom="1373" w:left="0" w:header="1052" w:footer="1147" w:gutter="0"/>
          <w:cols w:space="720" w:num="1"/>
        </w:sectPr>
      </w:pPr>
    </w:p>
    <w:p w14:paraId="157D0B67">
      <w:pPr>
        <w:rPr>
          <w:rFonts w:ascii="Arial"/>
          <w:sz w:val="21"/>
        </w:rPr>
      </w:pPr>
    </w:p>
    <w:p w14:paraId="2448384E">
      <w:pPr>
        <w:rPr>
          <w:rFonts w:ascii="Arial" w:hAnsi="Arial" w:eastAsia="Arial" w:cs="Arial"/>
          <w:sz w:val="21"/>
          <w:szCs w:val="21"/>
        </w:rPr>
        <w:sectPr>
          <w:headerReference r:id="rId11" w:type="default"/>
          <w:footerReference r:id="rId12" w:type="default"/>
          <w:pgSz w:w="11906" w:h="16839"/>
          <w:pgMar w:top="1351" w:right="0" w:bottom="1373" w:left="0" w:header="1052" w:footer="1147" w:gutter="0"/>
          <w:cols w:space="720" w:num="1"/>
        </w:sectPr>
      </w:pPr>
    </w:p>
    <w:p w14:paraId="7D728A9B">
      <w:pPr>
        <w:pStyle w:val="2"/>
        <w:spacing w:before="297" w:line="181" w:lineRule="auto"/>
        <w:ind w:left="4696"/>
        <w:outlineLvl w:val="0"/>
        <w:rPr>
          <w:sz w:val="31"/>
          <w:szCs w:val="31"/>
        </w:rPr>
      </w:pPr>
      <w:bookmarkStart w:id="53" w:name="bookmark1"/>
      <w:bookmarkEnd w:id="53"/>
      <w:bookmarkStart w:id="54" w:name="bookmark2"/>
      <w:bookmarkEnd w:id="54"/>
      <w:r>
        <w:rPr>
          <w:b/>
          <w:bCs/>
          <w:spacing w:val="6"/>
          <w:sz w:val="31"/>
          <w:szCs w:val="31"/>
        </w:rPr>
        <w:t>第一章</w:t>
      </w:r>
      <w:r>
        <w:rPr>
          <w:b/>
          <w:bCs/>
          <w:spacing w:val="11"/>
          <w:sz w:val="31"/>
          <w:szCs w:val="31"/>
        </w:rPr>
        <w:t xml:space="preserve">   </w:t>
      </w:r>
      <w:r>
        <w:rPr>
          <w:b/>
          <w:bCs/>
          <w:spacing w:val="6"/>
          <w:sz w:val="31"/>
          <w:szCs w:val="31"/>
        </w:rPr>
        <w:t>招标公告</w:t>
      </w:r>
    </w:p>
    <w:p w14:paraId="59236312">
      <w:pPr>
        <w:spacing w:line="58"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4E9837F1">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PrEx>
        <w:trPr>
          <w:trHeight w:val="1873" w:hRule="atLeast"/>
        </w:trPr>
        <w:tc>
          <w:tcPr>
            <w:tcW w:w="9965" w:type="dxa"/>
            <w:vAlign w:val="top"/>
          </w:tcPr>
          <w:p w14:paraId="072F3BC0">
            <w:pPr>
              <w:pStyle w:val="6"/>
              <w:spacing w:before="227" w:line="174" w:lineRule="auto"/>
              <w:ind w:left="104"/>
            </w:pPr>
            <w:r>
              <w:rPr>
                <w:spacing w:val="-2"/>
              </w:rPr>
              <w:t>项目概况</w:t>
            </w:r>
          </w:p>
          <w:p w14:paraId="003F7CDC">
            <w:pPr>
              <w:pStyle w:val="6"/>
              <w:spacing w:before="192" w:line="215" w:lineRule="auto"/>
              <w:ind w:left="107" w:right="96" w:firstLine="435"/>
            </w:pPr>
            <w:r>
              <w:rPr>
                <w:b/>
                <w:bCs/>
                <w:color w:val="FF0000"/>
                <w:spacing w:val="-1"/>
              </w:rPr>
              <w:t>桐庐县残疾人托养中心康复设备采购</w:t>
            </w:r>
            <w:r>
              <w:rPr>
                <w:spacing w:val="-1"/>
              </w:rPr>
              <w:t>的潜在投标人应在政采</w:t>
            </w:r>
            <w:r>
              <w:rPr>
                <w:spacing w:val="-2"/>
              </w:rPr>
              <w:t>云平台（</w:t>
            </w:r>
            <w:r>
              <w:rPr>
                <w:spacing w:val="-35"/>
              </w:rPr>
              <w:t xml:space="preserve"> </w:t>
            </w:r>
            <w:r>
              <w:rPr>
                <w:color w:val="0000FF"/>
                <w:spacing w:val="-51"/>
                <w:u w:val="single" w:color="auto"/>
              </w:rPr>
              <w:t xml:space="preserve"> </w:t>
            </w:r>
            <w:r>
              <w:rPr>
                <w:color w:val="0000FF"/>
                <w:spacing w:val="-2"/>
                <w:u w:val="single" w:color="auto"/>
              </w:rPr>
              <w:t>https://www.zcygov.cn/</w:t>
            </w:r>
            <w:r>
              <w:rPr>
                <w:color w:val="0000FF"/>
                <w:spacing w:val="-30"/>
              </w:rPr>
              <w:t xml:space="preserve"> </w:t>
            </w:r>
            <w:r>
              <w:rPr>
                <w:spacing w:val="-2"/>
              </w:rPr>
              <w:t>）</w:t>
            </w:r>
            <w:r>
              <w:t xml:space="preserve"> </w:t>
            </w:r>
            <w:r>
              <w:rPr>
                <w:spacing w:val="-8"/>
              </w:rPr>
              <w:t xml:space="preserve">获取（下载）招标文件，并于 </w:t>
            </w:r>
            <w:r>
              <w:rPr>
                <w:b/>
                <w:bCs/>
                <w:color w:val="FF0000"/>
                <w:spacing w:val="-8"/>
              </w:rPr>
              <w:t xml:space="preserve">2024 年 </w:t>
            </w:r>
            <w:r>
              <w:rPr>
                <w:rFonts w:hint="eastAsia"/>
                <w:b/>
                <w:bCs/>
                <w:color w:val="FF0000"/>
                <w:spacing w:val="-8"/>
                <w:lang w:val="en-US" w:eastAsia="zh-CN"/>
              </w:rPr>
              <w:t>12</w:t>
            </w:r>
            <w:r>
              <w:rPr>
                <w:b/>
                <w:bCs/>
                <w:color w:val="FF0000"/>
                <w:spacing w:val="-8"/>
              </w:rPr>
              <w:t xml:space="preserve"> 月 0</w:t>
            </w:r>
            <w:r>
              <w:rPr>
                <w:rFonts w:hint="eastAsia"/>
                <w:b/>
                <w:bCs/>
                <w:color w:val="FF0000"/>
                <w:spacing w:val="-8"/>
                <w:lang w:val="en-US" w:eastAsia="zh-CN"/>
              </w:rPr>
              <w:t>2</w:t>
            </w:r>
            <w:r>
              <w:rPr>
                <w:b/>
                <w:bCs/>
                <w:color w:val="FF0000"/>
                <w:spacing w:val="42"/>
              </w:rPr>
              <w:t xml:space="preserve"> </w:t>
            </w:r>
            <w:r>
              <w:rPr>
                <w:b/>
                <w:bCs/>
                <w:color w:val="FF0000"/>
                <w:spacing w:val="-8"/>
              </w:rPr>
              <w:t>日 0</w:t>
            </w:r>
            <w:r>
              <w:rPr>
                <w:rFonts w:hint="eastAsia"/>
                <w:b/>
                <w:bCs/>
                <w:color w:val="FF0000"/>
                <w:spacing w:val="-8"/>
                <w:lang w:val="en-US" w:eastAsia="zh-CN"/>
              </w:rPr>
              <w:t>9</w:t>
            </w:r>
            <w:r>
              <w:rPr>
                <w:b/>
                <w:bCs/>
                <w:color w:val="FF0000"/>
                <w:spacing w:val="-8"/>
              </w:rPr>
              <w:t xml:space="preserve"> 时 00 分 00 秒</w:t>
            </w:r>
            <w:r>
              <w:rPr>
                <w:spacing w:val="-8"/>
              </w:rPr>
              <w:t>（北京时间）前递交（上传）投标</w:t>
            </w:r>
            <w:r>
              <w:t xml:space="preserve"> </w:t>
            </w:r>
            <w:r>
              <w:rPr>
                <w:spacing w:val="-3"/>
              </w:rPr>
              <w:t>文件</w:t>
            </w:r>
            <w:r>
              <w:rPr>
                <w:spacing w:val="-35"/>
              </w:rPr>
              <w:t xml:space="preserve"> </w:t>
            </w:r>
            <w:r>
              <w:rPr>
                <w:spacing w:val="-3"/>
              </w:rPr>
              <w:t>。</w:t>
            </w:r>
          </w:p>
        </w:tc>
      </w:tr>
    </w:tbl>
    <w:p w14:paraId="490D6EA4">
      <w:pPr>
        <w:pStyle w:val="2"/>
        <w:spacing w:before="243" w:line="176" w:lineRule="auto"/>
        <w:ind w:left="1092"/>
        <w:outlineLvl w:val="1"/>
        <w:rPr>
          <w:sz w:val="28"/>
          <w:szCs w:val="28"/>
        </w:rPr>
      </w:pPr>
      <w:bookmarkStart w:id="55" w:name="bookmark3"/>
      <w:bookmarkEnd w:id="55"/>
      <w:bookmarkStart w:id="56" w:name="bookmark4"/>
      <w:bookmarkEnd w:id="56"/>
      <w:r>
        <w:rPr>
          <w:b/>
          <w:bCs/>
          <w:spacing w:val="-1"/>
          <w:sz w:val="28"/>
          <w:szCs w:val="28"/>
        </w:rPr>
        <w:t>第一节     项目基本情况</w:t>
      </w:r>
    </w:p>
    <w:p w14:paraId="1A682EAC">
      <w:pPr>
        <w:pStyle w:val="2"/>
        <w:spacing w:before="272" w:line="173" w:lineRule="auto"/>
        <w:ind w:left="1087"/>
      </w:pPr>
      <w:r>
        <w:rPr>
          <w:spacing w:val="-11"/>
        </w:rPr>
        <w:t>项目编号：</w:t>
      </w:r>
      <w:r>
        <w:rPr>
          <w:b/>
          <w:bCs/>
          <w:color w:val="FF0000"/>
          <w:spacing w:val="-11"/>
        </w:rPr>
        <w:t>QZ23301222024048</w:t>
      </w:r>
    </w:p>
    <w:p w14:paraId="7540E12D">
      <w:pPr>
        <w:pStyle w:val="2"/>
        <w:spacing w:before="232" w:line="178" w:lineRule="auto"/>
        <w:ind w:left="1087"/>
      </w:pPr>
      <w:r>
        <w:rPr>
          <w:spacing w:val="-1"/>
        </w:rPr>
        <w:t>项目名称：</w:t>
      </w:r>
      <w:r>
        <w:rPr>
          <w:b/>
          <w:bCs/>
          <w:color w:val="FF0000"/>
          <w:spacing w:val="-1"/>
        </w:rPr>
        <w:t>桐庐县残疾人托养中心康复设备采购</w:t>
      </w:r>
    </w:p>
    <w:p w14:paraId="59038F8D">
      <w:pPr>
        <w:pStyle w:val="2"/>
        <w:spacing w:before="193" w:line="300" w:lineRule="auto"/>
        <w:ind w:left="1085" w:right="8328" w:firstLine="1"/>
        <w:jc w:val="both"/>
      </w:pPr>
      <w:r>
        <w:rPr>
          <w:b/>
          <w:bCs/>
          <w:color w:val="FF0000"/>
          <w:spacing w:val="-10"/>
        </w:rPr>
        <w:t>预算金额（元</w:t>
      </w:r>
      <w:r>
        <w:rPr>
          <w:b/>
          <w:bCs/>
          <w:color w:val="FF0000"/>
          <w:spacing w:val="-42"/>
          <w:w w:val="90"/>
        </w:rPr>
        <w:t>）：</w:t>
      </w:r>
      <w:r>
        <w:rPr>
          <w:b/>
          <w:bCs/>
          <w:color w:val="FF0000"/>
          <w:spacing w:val="-29"/>
        </w:rPr>
        <w:t xml:space="preserve"> </w:t>
      </w:r>
      <w:r>
        <w:rPr>
          <w:b/>
          <w:bCs/>
          <w:color w:val="FF0000"/>
          <w:spacing w:val="-10"/>
        </w:rPr>
        <w:t>1590000</w:t>
      </w:r>
      <w:r>
        <w:rPr>
          <w:b/>
          <w:bCs/>
          <w:color w:val="FF0000"/>
        </w:rPr>
        <w:t xml:space="preserve"> </w:t>
      </w:r>
      <w:r>
        <w:rPr>
          <w:b/>
          <w:bCs/>
          <w:color w:val="FF0000"/>
          <w:spacing w:val="-10"/>
        </w:rPr>
        <w:t>最高限价（元</w:t>
      </w:r>
      <w:r>
        <w:rPr>
          <w:b/>
          <w:bCs/>
          <w:color w:val="FF0000"/>
          <w:spacing w:val="-43"/>
          <w:w w:val="91"/>
        </w:rPr>
        <w:t>）：</w:t>
      </w:r>
      <w:r>
        <w:rPr>
          <w:b/>
          <w:bCs/>
          <w:color w:val="FF0000"/>
          <w:spacing w:val="-29"/>
        </w:rPr>
        <w:t xml:space="preserve"> </w:t>
      </w:r>
      <w:r>
        <w:rPr>
          <w:b/>
          <w:bCs/>
          <w:color w:val="FF0000"/>
          <w:spacing w:val="-10"/>
        </w:rPr>
        <w:t>1590000</w:t>
      </w:r>
      <w:r>
        <w:rPr>
          <w:b/>
          <w:bCs/>
          <w:color w:val="FF0000"/>
        </w:rPr>
        <w:t xml:space="preserve"> </w:t>
      </w:r>
      <w:r>
        <w:rPr>
          <w:b/>
          <w:bCs/>
          <w:color w:val="FF0000"/>
          <w:spacing w:val="-12"/>
        </w:rPr>
        <w:t>供货期：</w:t>
      </w:r>
      <w:r>
        <w:rPr>
          <w:b/>
          <w:bCs/>
          <w:color w:val="FF0000"/>
          <w:spacing w:val="-28"/>
        </w:rPr>
        <w:t xml:space="preserve"> </w:t>
      </w:r>
      <w:r>
        <w:rPr>
          <w:b/>
          <w:bCs/>
          <w:color w:val="FF0000"/>
          <w:spacing w:val="-12"/>
        </w:rPr>
        <w:t>15</w:t>
      </w:r>
      <w:r>
        <w:rPr>
          <w:b/>
          <w:bCs/>
          <w:color w:val="FF0000"/>
          <w:spacing w:val="25"/>
          <w:w w:val="101"/>
        </w:rPr>
        <w:t xml:space="preserve"> </w:t>
      </w:r>
      <w:r>
        <w:rPr>
          <w:b/>
          <w:bCs/>
          <w:color w:val="FF0000"/>
          <w:spacing w:val="-12"/>
        </w:rPr>
        <w:t>日历天</w:t>
      </w:r>
    </w:p>
    <w:p w14:paraId="0F47DCC6">
      <w:pPr>
        <w:pStyle w:val="2"/>
        <w:spacing w:before="133" w:line="177" w:lineRule="auto"/>
        <w:ind w:left="1088"/>
      </w:pPr>
      <w:r>
        <w:rPr>
          <w:b/>
          <w:bCs/>
          <w:color w:val="FF0000"/>
          <w:spacing w:val="-2"/>
        </w:rPr>
        <w:t>采购需求：</w:t>
      </w:r>
      <w:r>
        <w:rPr>
          <w:b/>
          <w:bCs/>
          <w:color w:val="FF0000"/>
          <w:spacing w:val="-29"/>
        </w:rPr>
        <w:t xml:space="preserve"> </w:t>
      </w:r>
      <w:r>
        <w:rPr>
          <w:b/>
          <w:bCs/>
          <w:color w:val="FF0000"/>
          <w:spacing w:val="-2"/>
        </w:rPr>
        <w:t>详见招标文件第三部分采购需求</w:t>
      </w:r>
      <w:r>
        <w:rPr>
          <w:b/>
          <w:bCs/>
          <w:color w:val="FF0000"/>
          <w:spacing w:val="-33"/>
        </w:rPr>
        <w:t xml:space="preserve"> </w:t>
      </w:r>
      <w:r>
        <w:rPr>
          <w:b/>
          <w:bCs/>
          <w:color w:val="FF0000"/>
          <w:spacing w:val="-2"/>
        </w:rPr>
        <w:t>。</w:t>
      </w:r>
    </w:p>
    <w:p w14:paraId="12147F62">
      <w:pPr>
        <w:pStyle w:val="2"/>
        <w:spacing w:before="221" w:line="190" w:lineRule="auto"/>
        <w:ind w:left="1087"/>
      </w:pPr>
      <w:r>
        <w:rPr>
          <w:spacing w:val="-3"/>
        </w:rPr>
        <w:t>本项目接受联合体投标：</w:t>
      </w:r>
      <w:r>
        <w:rPr>
          <w:spacing w:val="-31"/>
        </w:rPr>
        <w:t xml:space="preserve"> </w:t>
      </w:r>
      <w:r>
        <w:rPr>
          <w:rFonts w:ascii="MS UI Gothic" w:hAnsi="MS UI Gothic" w:eastAsia="MS UI Gothic" w:cs="MS UI Gothic"/>
          <w:spacing w:val="-3"/>
        </w:rPr>
        <w:t>□</w:t>
      </w:r>
      <w:r>
        <w:rPr>
          <w:spacing w:val="-3"/>
        </w:rPr>
        <w:t>是，</w:t>
      </w:r>
      <w:r>
        <w:rPr>
          <w:spacing w:val="-40"/>
        </w:rPr>
        <w:t xml:space="preserve"> </w:t>
      </w:r>
      <w:r>
        <w:drawing>
          <wp:inline distT="0" distB="0" distL="0" distR="0">
            <wp:extent cx="122555" cy="1174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30"/>
                    <a:stretch>
                      <a:fillRect/>
                    </a:stretch>
                  </pic:blipFill>
                  <pic:spPr>
                    <a:xfrm>
                      <a:off x="0" y="0"/>
                      <a:ext cx="122986" cy="117805"/>
                    </a:xfrm>
                    <a:prstGeom prst="rect">
                      <a:avLst/>
                    </a:prstGeom>
                  </pic:spPr>
                </pic:pic>
              </a:graphicData>
            </a:graphic>
          </wp:inline>
        </w:drawing>
      </w:r>
      <w:r>
        <w:rPr>
          <w:spacing w:val="-3"/>
        </w:rPr>
        <w:t>否</w:t>
      </w:r>
      <w:r>
        <w:rPr>
          <w:spacing w:val="-32"/>
        </w:rPr>
        <w:t xml:space="preserve"> </w:t>
      </w:r>
      <w:r>
        <w:rPr>
          <w:spacing w:val="-3"/>
        </w:rPr>
        <w:t>。</w:t>
      </w:r>
    </w:p>
    <w:p w14:paraId="195AB3F4">
      <w:pPr>
        <w:pStyle w:val="2"/>
        <w:spacing w:before="230" w:line="178" w:lineRule="auto"/>
        <w:ind w:left="1092"/>
        <w:outlineLvl w:val="1"/>
        <w:rPr>
          <w:sz w:val="28"/>
          <w:szCs w:val="28"/>
        </w:rPr>
      </w:pPr>
      <w:bookmarkStart w:id="57" w:name="bookmark6"/>
      <w:bookmarkEnd w:id="57"/>
      <w:bookmarkStart w:id="58" w:name="bookmark5"/>
      <w:bookmarkEnd w:id="58"/>
      <w:r>
        <w:rPr>
          <w:b/>
          <w:bCs/>
          <w:spacing w:val="-4"/>
          <w:sz w:val="28"/>
          <w:szCs w:val="28"/>
        </w:rPr>
        <w:t>第二节</w:t>
      </w:r>
      <w:r>
        <w:rPr>
          <w:b/>
          <w:bCs/>
          <w:spacing w:val="7"/>
          <w:sz w:val="28"/>
          <w:szCs w:val="28"/>
        </w:rPr>
        <w:t xml:space="preserve">     </w:t>
      </w:r>
      <w:r>
        <w:rPr>
          <w:b/>
          <w:bCs/>
          <w:spacing w:val="-4"/>
          <w:sz w:val="28"/>
          <w:szCs w:val="28"/>
        </w:rPr>
        <w:t>申请人的资格要求</w:t>
      </w:r>
    </w:p>
    <w:p w14:paraId="4E450589">
      <w:pPr>
        <w:pStyle w:val="2"/>
        <w:spacing w:before="237" w:line="217" w:lineRule="auto"/>
        <w:ind w:left="1087" w:right="976" w:firstLine="12"/>
        <w:jc w:val="both"/>
      </w:pPr>
      <w:r>
        <w:rPr>
          <w:spacing w:val="-7"/>
        </w:rPr>
        <w:t>1.满足《中华人民共和国政府采购法》第二十</w:t>
      </w:r>
      <w:r>
        <w:rPr>
          <w:spacing w:val="-8"/>
        </w:rPr>
        <w:t>二条规定；未被“信用中国</w:t>
      </w:r>
      <w:r>
        <w:rPr>
          <w:spacing w:val="-41"/>
        </w:rPr>
        <w:t xml:space="preserve"> </w:t>
      </w:r>
      <w:r>
        <w:rPr>
          <w:spacing w:val="-8"/>
        </w:rPr>
        <w:t>”（</w:t>
      </w:r>
      <w:r>
        <w:rPr>
          <w:color w:val="0000FF"/>
          <w:spacing w:val="-8"/>
          <w:u w:val="single" w:color="auto"/>
        </w:rPr>
        <w:t>www.creditchina.gov.cn</w:t>
      </w:r>
      <w:r>
        <w:rPr>
          <w:spacing w:val="-8"/>
        </w:rPr>
        <w:t>)</w:t>
      </w:r>
      <w:r>
        <w:rPr>
          <w:spacing w:val="-30"/>
        </w:rPr>
        <w:t xml:space="preserve"> </w:t>
      </w:r>
      <w:r>
        <w:rPr>
          <w:spacing w:val="-8"/>
        </w:rPr>
        <w:t>、</w:t>
      </w:r>
      <w:r>
        <w:t xml:space="preserve"> </w:t>
      </w:r>
      <w:r>
        <w:rPr>
          <w:spacing w:val="-2"/>
        </w:rPr>
        <w:t>中国政府采购网（</w:t>
      </w:r>
      <w:r>
        <w:rPr>
          <w:spacing w:val="-30"/>
        </w:rPr>
        <w:t xml:space="preserve"> </w:t>
      </w:r>
      <w:r>
        <w:rPr>
          <w:color w:val="0000FF"/>
          <w:spacing w:val="-2"/>
          <w:u w:val="single" w:color="auto"/>
        </w:rPr>
        <w:t>www.ccgp.gov.cn</w:t>
      </w:r>
      <w:r>
        <w:rPr>
          <w:spacing w:val="-2"/>
        </w:rPr>
        <w:t>）列入失信被执行人</w:t>
      </w:r>
      <w:r>
        <w:rPr>
          <w:spacing w:val="-31"/>
        </w:rPr>
        <w:t xml:space="preserve"> </w:t>
      </w:r>
      <w:r>
        <w:rPr>
          <w:spacing w:val="-2"/>
        </w:rPr>
        <w:t>、重大税收违法案件当事</w:t>
      </w:r>
      <w:r>
        <w:rPr>
          <w:spacing w:val="-3"/>
        </w:rPr>
        <w:t>人名单</w:t>
      </w:r>
      <w:r>
        <w:rPr>
          <w:spacing w:val="-31"/>
        </w:rPr>
        <w:t xml:space="preserve"> </w:t>
      </w:r>
      <w:r>
        <w:rPr>
          <w:spacing w:val="-3"/>
        </w:rPr>
        <w:t>、政府采购</w:t>
      </w:r>
      <w:r>
        <w:t xml:space="preserve">  </w:t>
      </w:r>
      <w:r>
        <w:rPr>
          <w:spacing w:val="-1"/>
        </w:rPr>
        <w:t>严重违法失信行为记录名单；</w:t>
      </w:r>
    </w:p>
    <w:p w14:paraId="64CDEB96">
      <w:pPr>
        <w:pStyle w:val="2"/>
        <w:spacing w:before="214" w:line="320" w:lineRule="auto"/>
        <w:ind w:left="1100" w:right="6953" w:hanging="11"/>
      </w:pPr>
      <w:r>
        <w:rPr>
          <w:spacing w:val="-4"/>
        </w:rPr>
        <w:t>2.落实政府采购政策需满足的资格要求：</w:t>
      </w:r>
      <w:r>
        <w:rPr>
          <w:spacing w:val="16"/>
          <w:w w:val="101"/>
        </w:rPr>
        <w:t xml:space="preserve"> </w:t>
      </w:r>
      <w:r>
        <w:rPr>
          <w:rFonts w:ascii="Wingdings" w:hAnsi="Wingdings" w:eastAsia="Wingdings" w:cs="Wingdings"/>
          <w:color w:val="FF0000"/>
          <w:spacing w:val="-10"/>
          <w:sz w:val="24"/>
          <w:szCs w:val="24"/>
        </w:rPr>
        <w:sym w:font="Wingdings" w:char="00FE"/>
      </w:r>
      <w:r>
        <w:rPr>
          <w:spacing w:val="-10"/>
        </w:rPr>
        <w:t>无</w:t>
      </w:r>
    </w:p>
    <w:p w14:paraId="4077DBCD">
      <w:pPr>
        <w:pStyle w:val="2"/>
        <w:spacing w:line="180" w:lineRule="auto"/>
        <w:ind w:left="1100"/>
      </w:pPr>
      <w:r>
        <w:rPr>
          <w:rFonts w:ascii="Wingdings" w:hAnsi="Wingdings" w:eastAsia="Wingdings" w:cs="Wingdings"/>
          <w:color w:val="FF0000"/>
          <w:spacing w:val="-2"/>
          <w:sz w:val="24"/>
          <w:szCs w:val="24"/>
        </w:rPr>
        <w:sym w:font="Wingdings" w:char="00A8"/>
      </w:r>
      <w:r>
        <w:t>专门面向中小企业</w:t>
      </w:r>
    </w:p>
    <w:p w14:paraId="3192248F">
      <w:pPr>
        <w:pStyle w:val="2"/>
        <w:spacing w:before="223" w:line="190" w:lineRule="auto"/>
        <w:ind w:left="1100"/>
      </w:pPr>
      <w:r>
        <w:rPr>
          <w:rFonts w:ascii="Wingdings" w:hAnsi="Wingdings" w:eastAsia="Wingdings" w:cs="Wingdings"/>
          <w:color w:val="FF0000"/>
          <w:spacing w:val="-2"/>
          <w:sz w:val="24"/>
          <w:szCs w:val="24"/>
        </w:rPr>
        <w:sym w:font="Wingdings" w:char="00A8"/>
      </w:r>
      <w:r>
        <w:rPr>
          <w:color w:val="FF0000"/>
          <w:spacing w:val="-1"/>
        </w:rPr>
        <w:t>货物全部由符合政策要求的中小企业制造</w:t>
      </w:r>
      <w:r>
        <w:rPr>
          <w:color w:val="FF0000"/>
          <w:spacing w:val="-37"/>
        </w:rPr>
        <w:t xml:space="preserve"> </w:t>
      </w:r>
      <w:r>
        <w:rPr>
          <w:color w:val="FF0000"/>
          <w:spacing w:val="-1"/>
        </w:rPr>
        <w:t>，提供中小企业声明函；</w:t>
      </w:r>
    </w:p>
    <w:p w14:paraId="73DE1527">
      <w:pPr>
        <w:pStyle w:val="2"/>
        <w:spacing w:before="208" w:line="188" w:lineRule="auto"/>
        <w:ind w:left="1100"/>
      </w:pPr>
      <w:r>
        <w:rPr>
          <w:rFonts w:ascii="Wingdings" w:hAnsi="Wingdings" w:eastAsia="Wingdings" w:cs="Wingdings"/>
          <w:color w:val="FF0000"/>
          <w:spacing w:val="-2"/>
          <w:sz w:val="24"/>
          <w:szCs w:val="24"/>
        </w:rPr>
        <w:sym w:font="Wingdings" w:char="00A8"/>
      </w:r>
      <w:r>
        <w:rPr>
          <w:color w:val="FF0000"/>
          <w:spacing w:val="-1"/>
        </w:rPr>
        <w:t>货物全部由符合政策要求的小微企业制造</w:t>
      </w:r>
      <w:r>
        <w:rPr>
          <w:color w:val="FF0000"/>
          <w:spacing w:val="-37"/>
        </w:rPr>
        <w:t xml:space="preserve"> </w:t>
      </w:r>
      <w:r>
        <w:rPr>
          <w:color w:val="FF0000"/>
          <w:spacing w:val="-1"/>
        </w:rPr>
        <w:t>，提供中小企业声明函；</w:t>
      </w:r>
    </w:p>
    <w:p w14:paraId="1142587F">
      <w:pPr>
        <w:pStyle w:val="2"/>
        <w:spacing w:before="180" w:line="214" w:lineRule="auto"/>
        <w:ind w:left="1100"/>
      </w:pPr>
      <w:r>
        <w:rPr>
          <w:rFonts w:ascii="Wingdings" w:hAnsi="Wingdings" w:eastAsia="Wingdings" w:cs="Wingdings"/>
          <w:color w:val="FF0000"/>
          <w:spacing w:val="-2"/>
          <w:sz w:val="24"/>
          <w:szCs w:val="24"/>
        </w:rPr>
        <w:sym w:font="Wingdings" w:char="00A8"/>
      </w:r>
      <w:r>
        <w:rPr>
          <w:spacing w:val="-2"/>
        </w:rPr>
        <w:t>服务全部由符合政策要求的中小企业承接</w:t>
      </w:r>
      <w:r>
        <w:rPr>
          <w:spacing w:val="-26"/>
        </w:rPr>
        <w:t xml:space="preserve"> </w:t>
      </w:r>
      <w:r>
        <w:rPr>
          <w:spacing w:val="-2"/>
        </w:rPr>
        <w:t>，提供中小企业声明函；</w:t>
      </w:r>
    </w:p>
    <w:p w14:paraId="24836DB3">
      <w:pPr>
        <w:pStyle w:val="2"/>
        <w:spacing w:before="167" w:line="214" w:lineRule="auto"/>
        <w:ind w:left="1100"/>
      </w:pPr>
      <w:r>
        <w:rPr>
          <w:rFonts w:ascii="Wingdings" w:hAnsi="Wingdings" w:eastAsia="Wingdings" w:cs="Wingdings"/>
          <w:color w:val="FF0000"/>
          <w:spacing w:val="-2"/>
          <w:sz w:val="24"/>
          <w:szCs w:val="24"/>
        </w:rPr>
        <w:t>o</w:t>
      </w:r>
      <w:r>
        <w:rPr>
          <w:spacing w:val="-2"/>
        </w:rPr>
        <w:t>服务全部由符合政策要求的小微企业承接</w:t>
      </w:r>
      <w:r>
        <w:rPr>
          <w:spacing w:val="-26"/>
        </w:rPr>
        <w:t xml:space="preserve"> </w:t>
      </w:r>
      <w:r>
        <w:rPr>
          <w:spacing w:val="-2"/>
        </w:rPr>
        <w:t>，提供中小企业声明函；</w:t>
      </w:r>
    </w:p>
    <w:p w14:paraId="36F64DE7">
      <w:pPr>
        <w:pStyle w:val="2"/>
        <w:spacing w:before="168" w:line="228" w:lineRule="auto"/>
        <w:ind w:left="1090" w:right="1079" w:firstLine="9"/>
      </w:pPr>
      <w:r>
        <w:rPr>
          <w:rFonts w:ascii="Wingdings" w:hAnsi="Wingdings" w:eastAsia="Wingdings" w:cs="Wingdings"/>
          <w:color w:val="FF0000"/>
          <w:sz w:val="24"/>
          <w:szCs w:val="24"/>
        </w:rPr>
        <w:t>o</w:t>
      </w:r>
      <w:r>
        <w:t>要求以联合体形式参加</w:t>
      </w:r>
      <w:r>
        <w:rPr>
          <w:spacing w:val="-35"/>
        </w:rPr>
        <w:t xml:space="preserve"> </w:t>
      </w:r>
      <w:r>
        <w:t>，提供联合协议和中小企业声明函</w:t>
      </w:r>
      <w:r>
        <w:rPr>
          <w:spacing w:val="-37"/>
        </w:rPr>
        <w:t xml:space="preserve"> </w:t>
      </w:r>
      <w:r>
        <w:t>，联合协议中中小企业合</w:t>
      </w:r>
      <w:r>
        <w:rPr>
          <w:spacing w:val="-1"/>
        </w:rPr>
        <w:t>同金额应当达</w:t>
      </w:r>
      <w:r>
        <w:rPr>
          <w:spacing w:val="-1"/>
          <w:u w:val="single" w:color="auto"/>
        </w:rPr>
        <w:t>到</w:t>
      </w:r>
      <w:r>
        <w:t xml:space="preserve"> </w:t>
      </w:r>
      <w:r>
        <w:rPr>
          <w:b/>
          <w:bCs/>
          <w:color w:val="FF0000"/>
          <w:spacing w:val="1"/>
          <w:u w:val="single" w:color="auto"/>
        </w:rPr>
        <w:t xml:space="preserve">/   </w:t>
      </w:r>
      <w:r>
        <w:rPr>
          <w:b/>
          <w:bCs/>
          <w:color w:val="FF0000"/>
          <w:spacing w:val="-59"/>
        </w:rPr>
        <w:t xml:space="preserve"> </w:t>
      </w:r>
      <w:r>
        <w:rPr>
          <w:spacing w:val="1"/>
        </w:rPr>
        <w:t>%</w:t>
      </w:r>
      <w:r>
        <w:rPr>
          <w:spacing w:val="-34"/>
        </w:rPr>
        <w:t xml:space="preserve"> </w:t>
      </w:r>
      <w:r>
        <w:rPr>
          <w:spacing w:val="1"/>
        </w:rPr>
        <w:t>，小微企业合同金额应当达到</w:t>
      </w:r>
      <w:r>
        <w:rPr>
          <w:b/>
          <w:bCs/>
          <w:color w:val="FF0000"/>
          <w:spacing w:val="1"/>
          <w:u w:val="single" w:color="auto"/>
        </w:rPr>
        <w:t xml:space="preserve">/   </w:t>
      </w:r>
      <w:r>
        <w:rPr>
          <w:b/>
          <w:bCs/>
          <w:color w:val="FF0000"/>
          <w:spacing w:val="-59"/>
        </w:rPr>
        <w:t xml:space="preserve"> </w:t>
      </w:r>
      <w:r>
        <w:rPr>
          <w:spacing w:val="1"/>
        </w:rPr>
        <w:t>%;如果供应商本身</w:t>
      </w:r>
      <w:r>
        <w:t>提供所有标的均由中小企业制造</w:t>
      </w:r>
      <w:r>
        <w:rPr>
          <w:spacing w:val="-31"/>
        </w:rPr>
        <w:t xml:space="preserve"> </w:t>
      </w:r>
      <w:r>
        <w:t>、承建或承</w:t>
      </w:r>
    </w:p>
    <w:p w14:paraId="7F4793EE">
      <w:pPr>
        <w:pStyle w:val="2"/>
        <w:spacing w:before="17" w:line="186" w:lineRule="auto"/>
        <w:ind w:left="1087"/>
      </w:pPr>
      <w:r>
        <w:rPr>
          <w:spacing w:val="-2"/>
        </w:rPr>
        <w:t>接，视同符合了资格条件，无需再与其他中小企业组成联合体参加政府采购活动</w:t>
      </w:r>
      <w:r>
        <w:rPr>
          <w:spacing w:val="-26"/>
        </w:rPr>
        <w:t xml:space="preserve"> </w:t>
      </w:r>
      <w:r>
        <w:rPr>
          <w:spacing w:val="-2"/>
        </w:rPr>
        <w:t>，无需提供联合协议；</w:t>
      </w:r>
    </w:p>
    <w:p w14:paraId="4D06362C">
      <w:pPr>
        <w:spacing w:line="186" w:lineRule="auto"/>
        <w:sectPr>
          <w:headerReference r:id="rId13" w:type="default"/>
          <w:footerReference r:id="rId14" w:type="default"/>
          <w:pgSz w:w="11906" w:h="16839"/>
          <w:pgMar w:top="1351" w:right="0" w:bottom="1373" w:left="0" w:header="1052" w:footer="1147" w:gutter="0"/>
          <w:cols w:space="720" w:num="1"/>
        </w:sectPr>
      </w:pPr>
    </w:p>
    <w:p w14:paraId="460D6178">
      <w:pPr>
        <w:pStyle w:val="2"/>
        <w:spacing w:before="227" w:line="218" w:lineRule="auto"/>
        <w:ind w:left="1089" w:right="1079" w:firstLine="11"/>
        <w:jc w:val="both"/>
      </w:pPr>
      <w:r>
        <w:rPr>
          <w:rFonts w:ascii="Wingdings" w:hAnsi="Wingdings" w:eastAsia="Wingdings" w:cs="Wingdings"/>
          <w:color w:val="FF0000"/>
          <w:sz w:val="24"/>
          <w:szCs w:val="24"/>
        </w:rPr>
        <w:t>o</w:t>
      </w:r>
      <w:r>
        <w:t>要求合同分包</w:t>
      </w:r>
      <w:r>
        <w:rPr>
          <w:spacing w:val="-38"/>
        </w:rPr>
        <w:t xml:space="preserve"> </w:t>
      </w:r>
      <w:r>
        <w:t>，提供分包意向协议和中小企业声明函</w:t>
      </w:r>
      <w:r>
        <w:rPr>
          <w:spacing w:val="-34"/>
        </w:rPr>
        <w:t xml:space="preserve"> </w:t>
      </w:r>
      <w:r>
        <w:t>，分包意向协议中中小企业合</w:t>
      </w:r>
      <w:r>
        <w:rPr>
          <w:spacing w:val="-1"/>
        </w:rPr>
        <w:t>同金额应当达到</w:t>
      </w:r>
      <w:r>
        <w:t xml:space="preserve"> </w:t>
      </w:r>
      <w:r>
        <w:rPr>
          <w:spacing w:val="1"/>
        </w:rPr>
        <w:t>达到</w:t>
      </w:r>
      <w:r>
        <w:rPr>
          <w:b/>
          <w:bCs/>
          <w:color w:val="FF0000"/>
          <w:spacing w:val="1"/>
          <w:u w:val="single" w:color="auto"/>
        </w:rPr>
        <w:t xml:space="preserve">/   </w:t>
      </w:r>
      <w:r>
        <w:rPr>
          <w:b/>
          <w:bCs/>
          <w:color w:val="FF0000"/>
          <w:spacing w:val="-59"/>
        </w:rPr>
        <w:t xml:space="preserve"> </w:t>
      </w:r>
      <w:r>
        <w:rPr>
          <w:spacing w:val="1"/>
        </w:rPr>
        <w:t>%</w:t>
      </w:r>
      <w:r>
        <w:rPr>
          <w:spacing w:val="-34"/>
        </w:rPr>
        <w:t xml:space="preserve"> </w:t>
      </w:r>
      <w:r>
        <w:rPr>
          <w:spacing w:val="1"/>
        </w:rPr>
        <w:t>，小微企业合同金额应当达到</w:t>
      </w:r>
      <w:r>
        <w:rPr>
          <w:b/>
          <w:bCs/>
          <w:color w:val="FF0000"/>
          <w:spacing w:val="1"/>
          <w:u w:val="single" w:color="auto"/>
        </w:rPr>
        <w:t xml:space="preserve">/   </w:t>
      </w:r>
      <w:r>
        <w:rPr>
          <w:b/>
          <w:bCs/>
          <w:color w:val="FF0000"/>
          <w:spacing w:val="-59"/>
        </w:rPr>
        <w:t xml:space="preserve"> </w:t>
      </w:r>
      <w:r>
        <w:rPr>
          <w:spacing w:val="1"/>
        </w:rPr>
        <w:t>%;如果供应商本</w:t>
      </w:r>
      <w:r>
        <w:t>身提供所有标的均由中小企业制造</w:t>
      </w:r>
      <w:r>
        <w:rPr>
          <w:spacing w:val="-31"/>
        </w:rPr>
        <w:t xml:space="preserve"> </w:t>
      </w:r>
      <w:r>
        <w:t xml:space="preserve">、承建 </w:t>
      </w:r>
      <w:r>
        <w:rPr>
          <w:spacing w:val="-3"/>
        </w:rPr>
        <w:t>或承接</w:t>
      </w:r>
      <w:r>
        <w:rPr>
          <w:spacing w:val="-22"/>
        </w:rPr>
        <w:t xml:space="preserve"> </w:t>
      </w:r>
      <w:r>
        <w:rPr>
          <w:spacing w:val="-3"/>
        </w:rPr>
        <w:t>，视同符合了资格条件</w:t>
      </w:r>
      <w:r>
        <w:rPr>
          <w:spacing w:val="-37"/>
        </w:rPr>
        <w:t xml:space="preserve"> </w:t>
      </w:r>
      <w:r>
        <w:rPr>
          <w:spacing w:val="-3"/>
        </w:rPr>
        <w:t>，无需再向中小企业分包</w:t>
      </w:r>
      <w:r>
        <w:rPr>
          <w:spacing w:val="-37"/>
        </w:rPr>
        <w:t xml:space="preserve"> </w:t>
      </w:r>
      <w:r>
        <w:rPr>
          <w:spacing w:val="-3"/>
        </w:rPr>
        <w:t>，无需提供分包意向协议；</w:t>
      </w:r>
    </w:p>
    <w:p w14:paraId="1B75F119">
      <w:pPr>
        <w:pStyle w:val="2"/>
        <w:spacing w:before="209" w:line="221" w:lineRule="auto"/>
        <w:ind w:left="1087" w:right="1079"/>
        <w:jc w:val="both"/>
      </w:pPr>
      <w:r>
        <w:rPr>
          <w:spacing w:val="1"/>
        </w:rPr>
        <w:t>3.单位负责人为同一人或者存在直接控股</w:t>
      </w:r>
      <w:r>
        <w:rPr>
          <w:spacing w:val="-17"/>
        </w:rPr>
        <w:t xml:space="preserve"> </w:t>
      </w:r>
      <w:r>
        <w:rPr>
          <w:spacing w:val="1"/>
        </w:rPr>
        <w:t>、管理关系的</w:t>
      </w:r>
      <w:r>
        <w:t>不同供应商，</w:t>
      </w:r>
      <w:r>
        <w:rPr>
          <w:spacing w:val="-43"/>
        </w:rPr>
        <w:t xml:space="preserve"> </w:t>
      </w:r>
      <w:r>
        <w:t xml:space="preserve">不得参加同一合同项下的政府采 </w:t>
      </w:r>
      <w:r>
        <w:rPr>
          <w:spacing w:val="-1"/>
        </w:rPr>
        <w:t>购活动；</w:t>
      </w:r>
      <w:r>
        <w:rPr>
          <w:spacing w:val="-45"/>
        </w:rPr>
        <w:t xml:space="preserve"> </w:t>
      </w:r>
      <w:r>
        <w:rPr>
          <w:spacing w:val="-1"/>
        </w:rPr>
        <w:t>为采购项目提供整体设计</w:t>
      </w:r>
      <w:r>
        <w:rPr>
          <w:spacing w:val="-28"/>
        </w:rPr>
        <w:t xml:space="preserve"> </w:t>
      </w:r>
      <w:r>
        <w:rPr>
          <w:spacing w:val="-1"/>
        </w:rPr>
        <w:t>、规范编制或</w:t>
      </w:r>
      <w:r>
        <w:rPr>
          <w:spacing w:val="-2"/>
        </w:rPr>
        <w:t>者项目管理</w:t>
      </w:r>
      <w:r>
        <w:rPr>
          <w:spacing w:val="-32"/>
        </w:rPr>
        <w:t xml:space="preserve"> </w:t>
      </w:r>
      <w:r>
        <w:rPr>
          <w:spacing w:val="-2"/>
        </w:rPr>
        <w:t>、监理</w:t>
      </w:r>
      <w:r>
        <w:rPr>
          <w:spacing w:val="-31"/>
        </w:rPr>
        <w:t xml:space="preserve"> </w:t>
      </w:r>
      <w:r>
        <w:rPr>
          <w:spacing w:val="-2"/>
        </w:rPr>
        <w:t>、检测等服务后不得再参加该采购</w:t>
      </w:r>
      <w:r>
        <w:t xml:space="preserve"> </w:t>
      </w:r>
      <w:r>
        <w:rPr>
          <w:spacing w:val="-1"/>
        </w:rPr>
        <w:t>项目的其他采购活动；</w:t>
      </w:r>
    </w:p>
    <w:p w14:paraId="037F3B7F">
      <w:pPr>
        <w:pStyle w:val="2"/>
        <w:spacing w:before="161" w:line="177" w:lineRule="auto"/>
        <w:ind w:left="1081"/>
      </w:pPr>
      <w:r>
        <w:t>4.本项目的特定资格要求：</w:t>
      </w:r>
      <w:r>
        <w:rPr>
          <w:b/>
          <w:bCs/>
          <w:color w:val="FF0000"/>
        </w:rPr>
        <w:t>具有二类医疗器械经营备案证或医疗器械经营许可证</w:t>
      </w:r>
      <w:r>
        <w:rPr>
          <w:b/>
          <w:bCs/>
          <w:color w:val="FF0000"/>
          <w:spacing w:val="-32"/>
        </w:rPr>
        <w:t xml:space="preserve"> </w:t>
      </w:r>
      <w:r>
        <w:t>。</w:t>
      </w:r>
    </w:p>
    <w:p w14:paraId="54D5307E">
      <w:pPr>
        <w:pStyle w:val="2"/>
        <w:spacing w:before="247" w:line="177" w:lineRule="auto"/>
        <w:ind w:left="1092"/>
        <w:outlineLvl w:val="1"/>
        <w:rPr>
          <w:sz w:val="28"/>
          <w:szCs w:val="28"/>
        </w:rPr>
      </w:pPr>
      <w:bookmarkStart w:id="59" w:name="bookmark7"/>
      <w:bookmarkEnd w:id="59"/>
      <w:bookmarkStart w:id="60" w:name="bookmark8"/>
      <w:bookmarkEnd w:id="60"/>
      <w:r>
        <w:rPr>
          <w:b/>
          <w:bCs/>
          <w:spacing w:val="-1"/>
          <w:sz w:val="28"/>
          <w:szCs w:val="28"/>
        </w:rPr>
        <w:t>第三节     获取招标文件</w:t>
      </w:r>
    </w:p>
    <w:p w14:paraId="56ABA03C">
      <w:pPr>
        <w:pStyle w:val="2"/>
        <w:spacing w:before="235" w:line="226" w:lineRule="auto"/>
        <w:ind w:left="1089" w:right="1079" w:firstLine="12"/>
      </w:pPr>
      <w:r>
        <w:rPr>
          <w:spacing w:val="-8"/>
        </w:rPr>
        <w:t xml:space="preserve">时间：/至 </w:t>
      </w:r>
      <w:r>
        <w:rPr>
          <w:b/>
          <w:bCs/>
          <w:color w:val="FF0000"/>
          <w:spacing w:val="-8"/>
        </w:rPr>
        <w:t xml:space="preserve">2024 年 </w:t>
      </w:r>
      <w:r>
        <w:rPr>
          <w:rFonts w:hint="eastAsia"/>
          <w:b/>
          <w:bCs/>
          <w:color w:val="FF0000"/>
          <w:spacing w:val="-8"/>
          <w:lang w:val="en-US" w:eastAsia="zh-CN"/>
        </w:rPr>
        <w:t>12</w:t>
      </w:r>
      <w:r>
        <w:rPr>
          <w:b/>
          <w:bCs/>
          <w:color w:val="FF0000"/>
          <w:spacing w:val="-8"/>
        </w:rPr>
        <w:t xml:space="preserve"> 月 0</w:t>
      </w:r>
      <w:r>
        <w:rPr>
          <w:rFonts w:hint="eastAsia"/>
          <w:b/>
          <w:bCs/>
          <w:color w:val="FF0000"/>
          <w:spacing w:val="-8"/>
          <w:lang w:val="en-US" w:eastAsia="zh-CN"/>
        </w:rPr>
        <w:t>2</w:t>
      </w:r>
      <w:r>
        <w:rPr>
          <w:b/>
          <w:bCs/>
          <w:color w:val="FF0000"/>
          <w:spacing w:val="42"/>
        </w:rPr>
        <w:t xml:space="preserve"> </w:t>
      </w:r>
      <w:r>
        <w:rPr>
          <w:b/>
          <w:bCs/>
          <w:color w:val="FF0000"/>
          <w:spacing w:val="-8"/>
        </w:rPr>
        <w:t>日 0</w:t>
      </w:r>
      <w:r>
        <w:rPr>
          <w:rFonts w:hint="eastAsia"/>
          <w:b/>
          <w:bCs/>
          <w:color w:val="FF0000"/>
          <w:spacing w:val="-8"/>
          <w:lang w:val="en-US" w:eastAsia="zh-CN"/>
        </w:rPr>
        <w:t>9</w:t>
      </w:r>
      <w:r>
        <w:rPr>
          <w:b/>
          <w:bCs/>
          <w:color w:val="FF0000"/>
          <w:spacing w:val="-8"/>
        </w:rPr>
        <w:t xml:space="preserve"> 时 00 分 00 秒</w:t>
      </w:r>
      <w:r>
        <w:rPr>
          <w:b/>
          <w:bCs/>
          <w:color w:val="FF0000"/>
          <w:spacing w:val="-38"/>
        </w:rPr>
        <w:t xml:space="preserve"> </w:t>
      </w:r>
      <w:r>
        <w:rPr>
          <w:spacing w:val="-9"/>
        </w:rPr>
        <w:t>，每天上午 00:00 至 12:00</w:t>
      </w:r>
      <w:r>
        <w:rPr>
          <w:spacing w:val="-38"/>
        </w:rPr>
        <w:t xml:space="preserve"> </w:t>
      </w:r>
      <w:r>
        <w:rPr>
          <w:spacing w:val="-9"/>
        </w:rPr>
        <w:t>，下午 12:00 至 23:59（北</w:t>
      </w:r>
      <w:r>
        <w:rPr>
          <w:spacing w:val="-2"/>
        </w:rPr>
        <w:t>京时间</w:t>
      </w:r>
      <w:r>
        <w:rPr>
          <w:spacing w:val="-38"/>
        </w:rPr>
        <w:t xml:space="preserve"> </w:t>
      </w:r>
      <w:r>
        <w:rPr>
          <w:spacing w:val="-2"/>
        </w:rPr>
        <w:t>，线上获取法定节假日均可</w:t>
      </w:r>
      <w:r>
        <w:rPr>
          <w:spacing w:val="-37"/>
        </w:rPr>
        <w:t xml:space="preserve"> </w:t>
      </w:r>
      <w:r>
        <w:rPr>
          <w:spacing w:val="-2"/>
        </w:rPr>
        <w:t>，线下获取文件法定节</w:t>
      </w:r>
      <w:r>
        <w:rPr>
          <w:spacing w:val="-3"/>
        </w:rPr>
        <w:t>假日除外）</w:t>
      </w:r>
    </w:p>
    <w:p w14:paraId="3336CD59">
      <w:pPr>
        <w:pStyle w:val="2"/>
        <w:spacing w:before="145" w:line="217" w:lineRule="auto"/>
        <w:ind w:left="1087"/>
      </w:pPr>
      <w:r>
        <w:rPr>
          <w:spacing w:val="-3"/>
        </w:rPr>
        <w:t>地点（网址</w:t>
      </w:r>
      <w:r>
        <w:rPr>
          <w:spacing w:val="-52"/>
        </w:rPr>
        <w:t>）：</w:t>
      </w:r>
      <w:r>
        <w:rPr>
          <w:spacing w:val="-3"/>
        </w:rPr>
        <w:t>政采云平台（</w:t>
      </w:r>
      <w:r>
        <w:rPr>
          <w:spacing w:val="-34"/>
        </w:rPr>
        <w:t xml:space="preserve"> </w:t>
      </w:r>
      <w:r>
        <w:rPr>
          <w:color w:val="0000FF"/>
          <w:spacing w:val="-51"/>
          <w:u w:val="single" w:color="auto"/>
        </w:rPr>
        <w:t xml:space="preserve"> </w:t>
      </w:r>
      <w:r>
        <w:rPr>
          <w:color w:val="0000FF"/>
          <w:spacing w:val="-3"/>
          <w:u w:val="single" w:color="auto"/>
        </w:rPr>
        <w:t>https://ww</w:t>
      </w:r>
      <w:r>
        <w:rPr>
          <w:color w:val="0000FF"/>
          <w:spacing w:val="-4"/>
          <w:u w:val="single" w:color="auto"/>
        </w:rPr>
        <w:t>w.zcygov.cn/</w:t>
      </w:r>
      <w:r>
        <w:rPr>
          <w:spacing w:val="-4"/>
        </w:rPr>
        <w:t>）</w:t>
      </w:r>
    </w:p>
    <w:p w14:paraId="2A58A7DA">
      <w:pPr>
        <w:pStyle w:val="2"/>
        <w:spacing w:before="164" w:line="226" w:lineRule="auto"/>
        <w:ind w:left="1089" w:right="1079"/>
      </w:pPr>
      <w:r>
        <w:rPr>
          <w:spacing w:val="-2"/>
        </w:rPr>
        <w:t xml:space="preserve">方式：供应商登录政采云平台 </w:t>
      </w:r>
      <w:r>
        <w:rPr>
          <w:color w:val="0000FF"/>
          <w:spacing w:val="-2"/>
          <w:u w:val="single" w:color="auto"/>
        </w:rPr>
        <w:t>https://www.zcygov.cn/</w:t>
      </w:r>
      <w:r>
        <w:rPr>
          <w:spacing w:val="-2"/>
        </w:rPr>
        <w:t>在线申请获取采购文件（进入“项目采购</w:t>
      </w:r>
      <w:r>
        <w:rPr>
          <w:spacing w:val="-24"/>
        </w:rPr>
        <w:t xml:space="preserve"> </w:t>
      </w:r>
      <w:r>
        <w:rPr>
          <w:spacing w:val="-2"/>
        </w:rPr>
        <w:t>”应</w:t>
      </w:r>
      <w:r>
        <w:t xml:space="preserve"> </w:t>
      </w:r>
      <w:r>
        <w:rPr>
          <w:spacing w:val="-5"/>
        </w:rPr>
        <w:t>用</w:t>
      </w:r>
      <w:r>
        <w:rPr>
          <w:spacing w:val="-38"/>
        </w:rPr>
        <w:t xml:space="preserve"> </w:t>
      </w:r>
      <w:r>
        <w:rPr>
          <w:spacing w:val="-5"/>
        </w:rPr>
        <w:t>，在获取采购文件菜单中选择项目，</w:t>
      </w:r>
      <w:r>
        <w:rPr>
          <w:spacing w:val="-33"/>
        </w:rPr>
        <w:t xml:space="preserve"> </w:t>
      </w:r>
      <w:r>
        <w:rPr>
          <w:spacing w:val="-5"/>
        </w:rPr>
        <w:t>申请获取采购文件）。</w:t>
      </w:r>
    </w:p>
    <w:p w14:paraId="16237E4F">
      <w:pPr>
        <w:pStyle w:val="2"/>
        <w:spacing w:before="144" w:line="229" w:lineRule="auto"/>
        <w:ind w:left="1086"/>
      </w:pPr>
      <w:r>
        <w:rPr>
          <w:spacing w:val="-5"/>
        </w:rPr>
        <w:t>售价（元</w:t>
      </w:r>
      <w:r>
        <w:rPr>
          <w:spacing w:val="-52"/>
        </w:rPr>
        <w:t>）：</w:t>
      </w:r>
      <w:r>
        <w:rPr>
          <w:b/>
          <w:bCs/>
          <w:color w:val="FF0000"/>
          <w:spacing w:val="-5"/>
        </w:rPr>
        <w:t>0</w:t>
      </w:r>
      <w:r>
        <w:rPr>
          <w:b/>
          <w:bCs/>
          <w:color w:val="FF0000"/>
          <w:spacing w:val="-33"/>
        </w:rPr>
        <w:t xml:space="preserve"> </w:t>
      </w:r>
      <w:r>
        <w:rPr>
          <w:spacing w:val="-5"/>
        </w:rPr>
        <w:t>。</w:t>
      </w:r>
    </w:p>
    <w:p w14:paraId="3D2FE493">
      <w:pPr>
        <w:pStyle w:val="2"/>
        <w:spacing w:before="198" w:line="177" w:lineRule="auto"/>
        <w:ind w:left="1092"/>
        <w:outlineLvl w:val="1"/>
        <w:rPr>
          <w:sz w:val="28"/>
          <w:szCs w:val="28"/>
        </w:rPr>
      </w:pPr>
      <w:bookmarkStart w:id="61" w:name="bookmark9"/>
      <w:bookmarkEnd w:id="61"/>
      <w:bookmarkStart w:id="62" w:name="bookmark10"/>
      <w:bookmarkEnd w:id="62"/>
      <w:r>
        <w:rPr>
          <w:b/>
          <w:bCs/>
          <w:spacing w:val="-2"/>
          <w:sz w:val="28"/>
          <w:szCs w:val="28"/>
        </w:rPr>
        <w:t>第四节     提交投标文件截止时间</w:t>
      </w:r>
      <w:r>
        <w:rPr>
          <w:b/>
          <w:bCs/>
          <w:spacing w:val="-32"/>
          <w:sz w:val="28"/>
          <w:szCs w:val="28"/>
        </w:rPr>
        <w:t xml:space="preserve"> </w:t>
      </w:r>
      <w:r>
        <w:rPr>
          <w:b/>
          <w:bCs/>
          <w:spacing w:val="-2"/>
          <w:sz w:val="28"/>
          <w:szCs w:val="28"/>
        </w:rPr>
        <w:t>、开标时</w:t>
      </w:r>
      <w:r>
        <w:rPr>
          <w:b/>
          <w:bCs/>
          <w:spacing w:val="-3"/>
          <w:sz w:val="28"/>
          <w:szCs w:val="28"/>
        </w:rPr>
        <w:t>间和地点</w:t>
      </w:r>
    </w:p>
    <w:p w14:paraId="68ADA376">
      <w:pPr>
        <w:pStyle w:val="2"/>
        <w:spacing w:before="237" w:line="305" w:lineRule="auto"/>
        <w:ind w:left="1086" w:right="3505" w:hanging="1"/>
      </w:pPr>
      <w:r>
        <w:rPr>
          <w:spacing w:val="-8"/>
        </w:rPr>
        <w:t>提交投标文件截止时间：</w:t>
      </w:r>
      <w:r>
        <w:rPr>
          <w:b/>
          <w:bCs/>
          <w:color w:val="FF0000"/>
          <w:spacing w:val="-8"/>
        </w:rPr>
        <w:t xml:space="preserve">2024 年 </w:t>
      </w:r>
      <w:r>
        <w:rPr>
          <w:rFonts w:hint="eastAsia"/>
          <w:b/>
          <w:bCs/>
          <w:color w:val="FF0000"/>
          <w:spacing w:val="-8"/>
          <w:lang w:val="en-US" w:eastAsia="zh-CN"/>
        </w:rPr>
        <w:t>12</w:t>
      </w:r>
      <w:r>
        <w:rPr>
          <w:b/>
          <w:bCs/>
          <w:color w:val="FF0000"/>
          <w:spacing w:val="-8"/>
        </w:rPr>
        <w:t xml:space="preserve"> 月 0</w:t>
      </w:r>
      <w:r>
        <w:rPr>
          <w:rFonts w:hint="eastAsia"/>
          <w:b/>
          <w:bCs/>
          <w:color w:val="FF0000"/>
          <w:spacing w:val="-8"/>
          <w:lang w:val="en-US" w:eastAsia="zh-CN"/>
        </w:rPr>
        <w:t>2</w:t>
      </w:r>
      <w:r>
        <w:rPr>
          <w:b/>
          <w:bCs/>
          <w:color w:val="FF0000"/>
          <w:spacing w:val="42"/>
        </w:rPr>
        <w:t xml:space="preserve"> </w:t>
      </w:r>
      <w:r>
        <w:rPr>
          <w:b/>
          <w:bCs/>
          <w:color w:val="FF0000"/>
          <w:spacing w:val="-8"/>
        </w:rPr>
        <w:t>日 0</w:t>
      </w:r>
      <w:r>
        <w:rPr>
          <w:rFonts w:hint="eastAsia"/>
          <w:b/>
          <w:bCs/>
          <w:color w:val="FF0000"/>
          <w:spacing w:val="-8"/>
          <w:lang w:val="en-US" w:eastAsia="zh-CN"/>
        </w:rPr>
        <w:t>9</w:t>
      </w:r>
      <w:r>
        <w:rPr>
          <w:b/>
          <w:bCs/>
          <w:color w:val="FF0000"/>
          <w:spacing w:val="-8"/>
        </w:rPr>
        <w:t xml:space="preserve"> 时 00 分 00 秒</w:t>
      </w:r>
      <w:r>
        <w:rPr>
          <w:spacing w:val="-9"/>
        </w:rPr>
        <w:t>（北京时间）</w:t>
      </w:r>
      <w:r>
        <w:t xml:space="preserve"> </w:t>
      </w:r>
      <w:r>
        <w:rPr>
          <w:spacing w:val="-3"/>
        </w:rPr>
        <w:t>投标地点（网址</w:t>
      </w:r>
      <w:r>
        <w:rPr>
          <w:spacing w:val="-52"/>
        </w:rPr>
        <w:t>）：</w:t>
      </w:r>
      <w:r>
        <w:rPr>
          <w:spacing w:val="-3"/>
        </w:rPr>
        <w:t>政采云平台（</w:t>
      </w:r>
      <w:r>
        <w:rPr>
          <w:spacing w:val="-33"/>
        </w:rPr>
        <w:t xml:space="preserve"> </w:t>
      </w:r>
      <w:r>
        <w:rPr>
          <w:color w:val="0000FF"/>
          <w:spacing w:val="-51"/>
          <w:u w:val="single" w:color="auto"/>
        </w:rPr>
        <w:t xml:space="preserve"> </w:t>
      </w:r>
      <w:r>
        <w:rPr>
          <w:color w:val="0000FF"/>
          <w:spacing w:val="-3"/>
          <w:u w:val="single" w:color="auto"/>
        </w:rPr>
        <w:t>https://www.zcy</w:t>
      </w:r>
      <w:r>
        <w:rPr>
          <w:color w:val="0000FF"/>
          <w:spacing w:val="-4"/>
          <w:u w:val="single" w:color="auto"/>
        </w:rPr>
        <w:t>gov.cn/</w:t>
      </w:r>
      <w:r>
        <w:rPr>
          <w:spacing w:val="-4"/>
        </w:rPr>
        <w:t>）</w:t>
      </w:r>
    </w:p>
    <w:p w14:paraId="38F13AD7">
      <w:pPr>
        <w:pStyle w:val="2"/>
        <w:spacing w:before="88" w:line="178" w:lineRule="auto"/>
        <w:ind w:left="1088"/>
      </w:pPr>
      <w:r>
        <w:rPr>
          <w:spacing w:val="-10"/>
        </w:rPr>
        <w:t>开标时间：</w:t>
      </w:r>
      <w:r>
        <w:rPr>
          <w:b/>
          <w:bCs/>
          <w:color w:val="FF0000"/>
          <w:spacing w:val="-8"/>
        </w:rPr>
        <w:t xml:space="preserve">2024 年 </w:t>
      </w:r>
      <w:r>
        <w:rPr>
          <w:rFonts w:hint="eastAsia"/>
          <w:b/>
          <w:bCs/>
          <w:color w:val="FF0000"/>
          <w:spacing w:val="-8"/>
          <w:lang w:val="en-US" w:eastAsia="zh-CN"/>
        </w:rPr>
        <w:t>12</w:t>
      </w:r>
      <w:r>
        <w:rPr>
          <w:b/>
          <w:bCs/>
          <w:color w:val="FF0000"/>
          <w:spacing w:val="-8"/>
        </w:rPr>
        <w:t xml:space="preserve"> 月 0</w:t>
      </w:r>
      <w:r>
        <w:rPr>
          <w:rFonts w:hint="eastAsia"/>
          <w:b/>
          <w:bCs/>
          <w:color w:val="FF0000"/>
          <w:spacing w:val="-8"/>
          <w:lang w:val="en-US" w:eastAsia="zh-CN"/>
        </w:rPr>
        <w:t>2</w:t>
      </w:r>
      <w:r>
        <w:rPr>
          <w:b/>
          <w:bCs/>
          <w:color w:val="FF0000"/>
          <w:spacing w:val="42"/>
        </w:rPr>
        <w:t xml:space="preserve"> </w:t>
      </w:r>
      <w:r>
        <w:rPr>
          <w:b/>
          <w:bCs/>
          <w:color w:val="FF0000"/>
          <w:spacing w:val="-8"/>
        </w:rPr>
        <w:t>日 0</w:t>
      </w:r>
      <w:r>
        <w:rPr>
          <w:rFonts w:hint="eastAsia"/>
          <w:b/>
          <w:bCs/>
          <w:color w:val="FF0000"/>
          <w:spacing w:val="-8"/>
          <w:lang w:val="en-US" w:eastAsia="zh-CN"/>
        </w:rPr>
        <w:t>9</w:t>
      </w:r>
      <w:r>
        <w:rPr>
          <w:b/>
          <w:bCs/>
          <w:color w:val="FF0000"/>
          <w:spacing w:val="-8"/>
        </w:rPr>
        <w:t xml:space="preserve"> 时 00 分 00 秒</w:t>
      </w:r>
    </w:p>
    <w:p w14:paraId="4402057A">
      <w:pPr>
        <w:pStyle w:val="2"/>
        <w:spacing w:before="190" w:line="217" w:lineRule="auto"/>
        <w:ind w:left="1088"/>
      </w:pPr>
      <w:r>
        <w:rPr>
          <w:spacing w:val="-3"/>
        </w:rPr>
        <w:t>开标地点（网址</w:t>
      </w:r>
      <w:r>
        <w:rPr>
          <w:spacing w:val="-52"/>
        </w:rPr>
        <w:t>）：</w:t>
      </w:r>
      <w:r>
        <w:rPr>
          <w:spacing w:val="-3"/>
        </w:rPr>
        <w:t>政采云平台（</w:t>
      </w:r>
      <w:r>
        <w:rPr>
          <w:spacing w:val="-33"/>
        </w:rPr>
        <w:t xml:space="preserve"> </w:t>
      </w:r>
      <w:r>
        <w:rPr>
          <w:color w:val="0000FF"/>
          <w:spacing w:val="-51"/>
          <w:u w:val="single" w:color="auto"/>
        </w:rPr>
        <w:t xml:space="preserve"> </w:t>
      </w:r>
      <w:r>
        <w:rPr>
          <w:color w:val="0000FF"/>
          <w:spacing w:val="-3"/>
          <w:u w:val="single" w:color="auto"/>
        </w:rPr>
        <w:t>https://www.zc</w:t>
      </w:r>
      <w:r>
        <w:rPr>
          <w:color w:val="0000FF"/>
          <w:spacing w:val="-4"/>
          <w:u w:val="single" w:color="auto"/>
        </w:rPr>
        <w:t>ygov.cn/</w:t>
      </w:r>
      <w:r>
        <w:rPr>
          <w:spacing w:val="-4"/>
        </w:rPr>
        <w:t>）</w:t>
      </w:r>
    </w:p>
    <w:p w14:paraId="1456B48A">
      <w:pPr>
        <w:pStyle w:val="2"/>
        <w:spacing w:before="219" w:line="176" w:lineRule="auto"/>
        <w:ind w:left="1092"/>
        <w:outlineLvl w:val="1"/>
        <w:rPr>
          <w:sz w:val="28"/>
          <w:szCs w:val="28"/>
        </w:rPr>
      </w:pPr>
      <w:bookmarkStart w:id="63" w:name="bookmark12"/>
      <w:bookmarkEnd w:id="63"/>
      <w:bookmarkStart w:id="64" w:name="bookmark11"/>
      <w:bookmarkEnd w:id="64"/>
      <w:r>
        <w:rPr>
          <w:b/>
          <w:bCs/>
          <w:spacing w:val="-1"/>
          <w:sz w:val="28"/>
          <w:szCs w:val="28"/>
        </w:rPr>
        <w:t>第五节     公告期限</w:t>
      </w:r>
    </w:p>
    <w:p w14:paraId="09C18923">
      <w:pPr>
        <w:pStyle w:val="2"/>
        <w:spacing w:before="274" w:line="177" w:lineRule="auto"/>
        <w:ind w:left="1111"/>
      </w:pPr>
      <w:r>
        <w:rPr>
          <w:spacing w:val="-4"/>
        </w:rPr>
        <w:t xml:space="preserve">自本公告发布之日起 </w:t>
      </w:r>
      <w:r>
        <w:rPr>
          <w:b/>
          <w:bCs/>
          <w:color w:val="FF0000"/>
          <w:spacing w:val="-4"/>
        </w:rPr>
        <w:t xml:space="preserve">5 </w:t>
      </w:r>
      <w:r>
        <w:rPr>
          <w:spacing w:val="-4"/>
        </w:rPr>
        <w:t>个工作日</w:t>
      </w:r>
      <w:r>
        <w:rPr>
          <w:spacing w:val="-33"/>
        </w:rPr>
        <w:t xml:space="preserve"> </w:t>
      </w:r>
      <w:r>
        <w:rPr>
          <w:spacing w:val="-4"/>
        </w:rPr>
        <w:t>。</w:t>
      </w:r>
    </w:p>
    <w:p w14:paraId="33F94367">
      <w:pPr>
        <w:pStyle w:val="2"/>
        <w:spacing w:before="242" w:line="178" w:lineRule="auto"/>
        <w:ind w:left="1092"/>
        <w:outlineLvl w:val="1"/>
        <w:rPr>
          <w:sz w:val="28"/>
          <w:szCs w:val="28"/>
        </w:rPr>
      </w:pPr>
      <w:bookmarkStart w:id="65" w:name="bookmark13"/>
      <w:bookmarkEnd w:id="65"/>
      <w:bookmarkStart w:id="66" w:name="bookmark14"/>
      <w:bookmarkEnd w:id="66"/>
      <w:r>
        <w:rPr>
          <w:b/>
          <w:bCs/>
          <w:spacing w:val="-1"/>
          <w:sz w:val="28"/>
          <w:szCs w:val="28"/>
        </w:rPr>
        <w:t>第六节     采购意向公示链接</w:t>
      </w:r>
    </w:p>
    <w:p w14:paraId="38409FBB">
      <w:pPr>
        <w:pStyle w:val="2"/>
        <w:spacing w:before="238" w:line="220" w:lineRule="auto"/>
        <w:ind w:left="1095" w:right="1081" w:hanging="10"/>
      </w:pPr>
      <w:r>
        <w:rPr>
          <w:b/>
          <w:bCs/>
          <w:color w:val="FF0000"/>
          <w:spacing w:val="-6"/>
        </w:rPr>
        <w:t>桐庐县残疾人托养中心康复设备采购：</w:t>
      </w:r>
      <w:r>
        <w:rPr>
          <w:color w:val="0000FF"/>
          <w:spacing w:val="-6"/>
          <w:u w:val="single" w:color="auto"/>
        </w:rPr>
        <w:t>https://zfcg.czt.zj.gov.cn/site/detail?parent</w:t>
      </w:r>
      <w:r>
        <w:rPr>
          <w:color w:val="0000FF"/>
          <w:spacing w:val="-43"/>
          <w:u w:val="single" w:color="auto"/>
        </w:rPr>
        <w:t xml:space="preserve"> </w:t>
      </w:r>
      <w:r>
        <w:rPr>
          <w:color w:val="0000FF"/>
          <w:spacing w:val="-6"/>
          <w:u w:val="single" w:color="auto"/>
        </w:rPr>
        <w:t>Id=600007&amp;article</w:t>
      </w:r>
      <w:r>
        <w:rPr>
          <w:color w:val="0000FF"/>
        </w:rPr>
        <w:t xml:space="preserve"> </w:t>
      </w:r>
      <w:r>
        <w:rPr>
          <w:color w:val="0000FF"/>
          <w:spacing w:val="-6"/>
          <w:u w:val="single" w:color="auto"/>
        </w:rPr>
        <w:t>Id=w2EpkSDuYqiEJ%2Bv7y7eSFQ%3D%3D</w:t>
      </w:r>
    </w:p>
    <w:p w14:paraId="45603DF7">
      <w:pPr>
        <w:pStyle w:val="2"/>
        <w:spacing w:before="214" w:line="177" w:lineRule="auto"/>
        <w:ind w:left="1092"/>
        <w:outlineLvl w:val="1"/>
        <w:rPr>
          <w:sz w:val="28"/>
          <w:szCs w:val="28"/>
        </w:rPr>
      </w:pPr>
      <w:bookmarkStart w:id="67" w:name="bookmark16"/>
      <w:bookmarkEnd w:id="67"/>
      <w:bookmarkStart w:id="68" w:name="bookmark15"/>
      <w:bookmarkEnd w:id="68"/>
      <w:r>
        <w:rPr>
          <w:b/>
          <w:bCs/>
          <w:spacing w:val="-1"/>
          <w:sz w:val="28"/>
          <w:szCs w:val="28"/>
        </w:rPr>
        <w:t>第七节     其他补充事宜</w:t>
      </w:r>
    </w:p>
    <w:p w14:paraId="3563F4F2">
      <w:pPr>
        <w:pStyle w:val="2"/>
        <w:spacing w:before="275" w:line="217" w:lineRule="auto"/>
        <w:ind w:left="1088" w:right="1079" w:firstLine="12"/>
        <w:jc w:val="both"/>
      </w:pPr>
      <w:r>
        <w:rPr>
          <w:spacing w:val="1"/>
        </w:rPr>
        <w:t>1.供应商认为招标文件使自己的权益受到损害的</w:t>
      </w:r>
      <w:r>
        <w:rPr>
          <w:spacing w:val="-28"/>
        </w:rPr>
        <w:t xml:space="preserve"> </w:t>
      </w:r>
      <w:r>
        <w:rPr>
          <w:spacing w:val="1"/>
        </w:rPr>
        <w:t>，可以自获取招标文件之日或者招标文件公告期限届</w:t>
      </w:r>
      <w:r>
        <w:t xml:space="preserve"> </w:t>
      </w:r>
      <w:r>
        <w:rPr>
          <w:spacing w:val="-1"/>
        </w:rPr>
        <w:t>满之日（公告期限届满后获取招标文件的，</w:t>
      </w:r>
      <w:r>
        <w:rPr>
          <w:spacing w:val="-30"/>
        </w:rPr>
        <w:t xml:space="preserve"> </w:t>
      </w:r>
      <w:r>
        <w:rPr>
          <w:spacing w:val="-1"/>
        </w:rPr>
        <w:t>以公告期限届满之日为准）起 7 个工作日内</w:t>
      </w:r>
      <w:r>
        <w:rPr>
          <w:spacing w:val="-2"/>
        </w:rPr>
        <w:t>，</w:t>
      </w:r>
      <w:r>
        <w:rPr>
          <w:spacing w:val="-31"/>
        </w:rPr>
        <w:t xml:space="preserve"> </w:t>
      </w:r>
      <w:r>
        <w:rPr>
          <w:spacing w:val="-2"/>
        </w:rPr>
        <w:t>以书面形式</w:t>
      </w:r>
      <w:r>
        <w:t xml:space="preserve"> </w:t>
      </w:r>
      <w:r>
        <w:rPr>
          <w:spacing w:val="-1"/>
        </w:rPr>
        <w:t>向采购人和采购代理机构提出质疑</w:t>
      </w:r>
      <w:r>
        <w:rPr>
          <w:spacing w:val="-30"/>
        </w:rPr>
        <w:t xml:space="preserve"> </w:t>
      </w:r>
      <w:r>
        <w:rPr>
          <w:spacing w:val="-1"/>
        </w:rPr>
        <w:t>。质疑供应商对采购人</w:t>
      </w:r>
      <w:r>
        <w:rPr>
          <w:spacing w:val="-29"/>
        </w:rPr>
        <w:t xml:space="preserve"> </w:t>
      </w:r>
      <w:r>
        <w:rPr>
          <w:spacing w:val="-1"/>
        </w:rPr>
        <w:t>、采购代理机构的答复不满意或者</w:t>
      </w:r>
      <w:r>
        <w:rPr>
          <w:spacing w:val="-2"/>
        </w:rPr>
        <w:t>采购人</w:t>
      </w:r>
      <w:r>
        <w:rPr>
          <w:spacing w:val="-31"/>
        </w:rPr>
        <w:t xml:space="preserve"> </w:t>
      </w:r>
      <w:r>
        <w:rPr>
          <w:spacing w:val="-2"/>
        </w:rPr>
        <w:t>、</w:t>
      </w:r>
      <w:r>
        <w:t xml:space="preserve"> </w:t>
      </w:r>
      <w:r>
        <w:rPr>
          <w:spacing w:val="1"/>
        </w:rPr>
        <w:t>采购代理机构未在规定的时间内作出答复的</w:t>
      </w:r>
      <w:r>
        <w:rPr>
          <w:spacing w:val="-37"/>
        </w:rPr>
        <w:t xml:space="preserve"> </w:t>
      </w:r>
      <w:r>
        <w:rPr>
          <w:spacing w:val="1"/>
        </w:rPr>
        <w:t>，可以在答复期满后十</w:t>
      </w:r>
      <w:r>
        <w:t>五个工作日内向同级政府采购监督</w:t>
      </w:r>
    </w:p>
    <w:p w14:paraId="10B42E67">
      <w:pPr>
        <w:spacing w:line="217" w:lineRule="auto"/>
        <w:sectPr>
          <w:headerReference r:id="rId15" w:type="default"/>
          <w:footerReference r:id="rId16" w:type="default"/>
          <w:pgSz w:w="11906" w:h="16839"/>
          <w:pgMar w:top="1351" w:right="0" w:bottom="1373" w:left="0" w:header="1052" w:footer="1147" w:gutter="0"/>
          <w:cols w:space="720" w:num="1"/>
        </w:sectPr>
      </w:pPr>
    </w:p>
    <w:p w14:paraId="159A44E9">
      <w:pPr>
        <w:pStyle w:val="2"/>
        <w:spacing w:before="264" w:line="177" w:lineRule="auto"/>
        <w:ind w:left="1092"/>
      </w:pPr>
      <w:r>
        <w:rPr>
          <w:spacing w:val="-2"/>
        </w:rPr>
        <w:t>管理部门投诉</w:t>
      </w:r>
      <w:r>
        <w:rPr>
          <w:spacing w:val="-33"/>
        </w:rPr>
        <w:t xml:space="preserve"> </w:t>
      </w:r>
      <w:r>
        <w:rPr>
          <w:spacing w:val="-2"/>
        </w:rPr>
        <w:t>。质疑函范本</w:t>
      </w:r>
      <w:r>
        <w:rPr>
          <w:spacing w:val="-31"/>
        </w:rPr>
        <w:t xml:space="preserve"> </w:t>
      </w:r>
      <w:r>
        <w:rPr>
          <w:spacing w:val="-2"/>
        </w:rPr>
        <w:t>、投诉书范本请到浙江</w:t>
      </w:r>
      <w:r>
        <w:rPr>
          <w:spacing w:val="-3"/>
        </w:rPr>
        <w:t>政府采购网下载专区下载</w:t>
      </w:r>
      <w:r>
        <w:rPr>
          <w:spacing w:val="-33"/>
        </w:rPr>
        <w:t xml:space="preserve"> </w:t>
      </w:r>
      <w:r>
        <w:rPr>
          <w:spacing w:val="-3"/>
        </w:rPr>
        <w:t>。</w:t>
      </w:r>
    </w:p>
    <w:p w14:paraId="7E83EA06">
      <w:pPr>
        <w:pStyle w:val="2"/>
        <w:spacing w:before="197" w:line="222" w:lineRule="auto"/>
        <w:ind w:left="1085" w:right="976" w:firstLine="3"/>
        <w:jc w:val="both"/>
      </w:pPr>
      <w:r>
        <w:rPr>
          <w:spacing w:val="-3"/>
        </w:rPr>
        <w:t>2.其他事项</w:t>
      </w:r>
      <w:r>
        <w:rPr>
          <w:spacing w:val="-51"/>
        </w:rPr>
        <w:t>：（</w:t>
      </w:r>
      <w:r>
        <w:rPr>
          <w:spacing w:val="-29"/>
        </w:rPr>
        <w:t xml:space="preserve"> </w:t>
      </w:r>
      <w:r>
        <w:rPr>
          <w:spacing w:val="-3"/>
        </w:rPr>
        <w:t>1）</w:t>
      </w:r>
      <w:r>
        <w:rPr>
          <w:spacing w:val="-45"/>
        </w:rPr>
        <w:t xml:space="preserve"> </w:t>
      </w:r>
      <w:r>
        <w:rPr>
          <w:spacing w:val="-3"/>
        </w:rPr>
        <w:t>需要落实的政府采购政策</w:t>
      </w:r>
      <w:r>
        <w:rPr>
          <w:spacing w:val="-28"/>
        </w:rPr>
        <w:t xml:space="preserve"> </w:t>
      </w:r>
      <w:r>
        <w:rPr>
          <w:spacing w:val="-3"/>
        </w:rPr>
        <w:t>：包括节约资源</w:t>
      </w:r>
      <w:r>
        <w:rPr>
          <w:spacing w:val="-28"/>
        </w:rPr>
        <w:t xml:space="preserve"> </w:t>
      </w:r>
      <w:r>
        <w:rPr>
          <w:spacing w:val="-3"/>
        </w:rPr>
        <w:t>、保护环境</w:t>
      </w:r>
      <w:r>
        <w:rPr>
          <w:spacing w:val="-32"/>
        </w:rPr>
        <w:t xml:space="preserve"> </w:t>
      </w:r>
      <w:r>
        <w:rPr>
          <w:spacing w:val="-3"/>
        </w:rPr>
        <w:t>、支持创新等</w:t>
      </w:r>
      <w:r>
        <w:rPr>
          <w:spacing w:val="-30"/>
        </w:rPr>
        <w:t xml:space="preserve"> </w:t>
      </w:r>
      <w:r>
        <w:rPr>
          <w:spacing w:val="-3"/>
        </w:rPr>
        <w:t>。详见招标文件</w:t>
      </w:r>
      <w:r>
        <w:t xml:space="preserve">  </w:t>
      </w:r>
      <w:r>
        <w:rPr>
          <w:spacing w:val="-5"/>
        </w:rPr>
        <w:t>的第二部分总则</w:t>
      </w:r>
      <w:r>
        <w:rPr>
          <w:spacing w:val="-4"/>
        </w:rPr>
        <w:t xml:space="preserve"> </w:t>
      </w:r>
      <w:r>
        <w:rPr>
          <w:spacing w:val="-5"/>
        </w:rPr>
        <w:t>。（2）</w:t>
      </w:r>
      <w:r>
        <w:rPr>
          <w:spacing w:val="-36"/>
        </w:rPr>
        <w:t xml:space="preserve"> </w:t>
      </w:r>
      <w:r>
        <w:rPr>
          <w:spacing w:val="-5"/>
        </w:rPr>
        <w:t>电子招投标的说明</w:t>
      </w:r>
      <w:r>
        <w:rPr>
          <w:spacing w:val="-27"/>
        </w:rPr>
        <w:t xml:space="preserve"> </w:t>
      </w:r>
      <w:r>
        <w:rPr>
          <w:spacing w:val="-5"/>
        </w:rPr>
        <w:t>：①电子招投标：本项目以数据电文形式</w:t>
      </w:r>
      <w:r>
        <w:rPr>
          <w:spacing w:val="-38"/>
        </w:rPr>
        <w:t xml:space="preserve"> </w:t>
      </w:r>
      <w:r>
        <w:rPr>
          <w:spacing w:val="-5"/>
        </w:rPr>
        <w:t>，依托“政府采购</w:t>
      </w:r>
      <w:r>
        <w:t xml:space="preserve">  </w:t>
      </w:r>
      <w:r>
        <w:rPr>
          <w:spacing w:val="-8"/>
        </w:rPr>
        <w:t>云平台（</w:t>
      </w:r>
      <w:r>
        <w:rPr>
          <w:color w:val="0000FF"/>
          <w:spacing w:val="-8"/>
          <w:u w:val="single" w:color="auto"/>
        </w:rPr>
        <w:t>www.zcygov.cn</w:t>
      </w:r>
      <w:r>
        <w:rPr>
          <w:spacing w:val="-8"/>
        </w:rPr>
        <w:t>）”进行招投标活动，不接受纸质投标文件；②投标准备：注册账号--点击“商</w:t>
      </w:r>
      <w:r>
        <w:rPr>
          <w:spacing w:val="5"/>
        </w:rPr>
        <w:t xml:space="preserve">  </w:t>
      </w:r>
      <w:r>
        <w:rPr>
          <w:spacing w:val="-3"/>
        </w:rPr>
        <w:t>家入驻</w:t>
      </w:r>
      <w:r>
        <w:rPr>
          <w:spacing w:val="-41"/>
        </w:rPr>
        <w:t xml:space="preserve"> </w:t>
      </w:r>
      <w:r>
        <w:rPr>
          <w:spacing w:val="-3"/>
        </w:rPr>
        <w:t>”，进行政府采购供应商资料填写；</w:t>
      </w:r>
      <w:r>
        <w:rPr>
          <w:spacing w:val="-31"/>
        </w:rPr>
        <w:t xml:space="preserve"> </w:t>
      </w:r>
      <w:r>
        <w:rPr>
          <w:spacing w:val="-3"/>
        </w:rPr>
        <w:t>申领 CA 数字证书---申领流程详见“浙江政府采购</w:t>
      </w:r>
      <w:r>
        <w:rPr>
          <w:spacing w:val="-4"/>
        </w:rPr>
        <w:t>网-下载</w:t>
      </w:r>
      <w:r>
        <w:t xml:space="preserve">  </w:t>
      </w:r>
      <w:r>
        <w:rPr>
          <w:spacing w:val="-5"/>
        </w:rPr>
        <w:t>专区-电子交易客户端-CA 驱动和申领流程</w:t>
      </w:r>
      <w:r>
        <w:rPr>
          <w:spacing w:val="-40"/>
        </w:rPr>
        <w:t xml:space="preserve"> </w:t>
      </w:r>
      <w:r>
        <w:rPr>
          <w:spacing w:val="-5"/>
        </w:rPr>
        <w:t>”；安装“政采云电子交</w:t>
      </w:r>
      <w:r>
        <w:rPr>
          <w:spacing w:val="-6"/>
        </w:rPr>
        <w:t>易客户端</w:t>
      </w:r>
      <w:r>
        <w:rPr>
          <w:spacing w:val="-41"/>
        </w:rPr>
        <w:t xml:space="preserve"> </w:t>
      </w:r>
      <w:r>
        <w:rPr>
          <w:spacing w:val="-6"/>
        </w:rPr>
        <w:t>”----前往“浙江政府采购</w:t>
      </w:r>
      <w:r>
        <w:t xml:space="preserve">  </w:t>
      </w:r>
      <w:r>
        <w:rPr>
          <w:spacing w:val="-3"/>
        </w:rPr>
        <w:t>网-下载专区-电子交易客户端</w:t>
      </w:r>
      <w:r>
        <w:rPr>
          <w:spacing w:val="-40"/>
        </w:rPr>
        <w:t xml:space="preserve"> </w:t>
      </w:r>
      <w:r>
        <w:rPr>
          <w:spacing w:val="-3"/>
        </w:rPr>
        <w:t>”进行下载并安装；③招标文件的获取：使用账号登录或者使用 C</w:t>
      </w:r>
      <w:r>
        <w:rPr>
          <w:spacing w:val="-4"/>
        </w:rPr>
        <w:t>A 登录</w:t>
      </w:r>
      <w:r>
        <w:t xml:space="preserve">  政采云平台；进入“项目采购</w:t>
      </w:r>
      <w:r>
        <w:rPr>
          <w:spacing w:val="-38"/>
        </w:rPr>
        <w:t xml:space="preserve"> </w:t>
      </w:r>
      <w:r>
        <w:t>”应用</w:t>
      </w:r>
      <w:r>
        <w:rPr>
          <w:spacing w:val="-34"/>
        </w:rPr>
        <w:t xml:space="preserve"> </w:t>
      </w:r>
      <w:r>
        <w:t>，在获取采购文件菜</w:t>
      </w:r>
      <w:r>
        <w:rPr>
          <w:spacing w:val="-1"/>
        </w:rPr>
        <w:t>单中选择项目，</w:t>
      </w:r>
      <w:r>
        <w:rPr>
          <w:spacing w:val="-45"/>
        </w:rPr>
        <w:t xml:space="preserve"> </w:t>
      </w:r>
      <w:r>
        <w:rPr>
          <w:spacing w:val="-1"/>
        </w:rPr>
        <w:t>获取招标文件；④投标文件</w:t>
      </w:r>
      <w:r>
        <w:t xml:space="preserve">  </w:t>
      </w:r>
      <w:r>
        <w:rPr>
          <w:spacing w:val="-11"/>
          <w:w w:val="98"/>
        </w:rPr>
        <w:t>的制作：在“政采云电子交易客户端</w:t>
      </w:r>
      <w:r>
        <w:rPr>
          <w:spacing w:val="-21"/>
        </w:rPr>
        <w:t xml:space="preserve"> </w:t>
      </w:r>
      <w:r>
        <w:rPr>
          <w:spacing w:val="-11"/>
          <w:w w:val="98"/>
        </w:rPr>
        <w:t>”中完成“填写基本信息</w:t>
      </w:r>
      <w:r>
        <w:rPr>
          <w:spacing w:val="-38"/>
        </w:rPr>
        <w:t xml:space="preserve"> </w:t>
      </w:r>
      <w:r>
        <w:rPr>
          <w:spacing w:val="-11"/>
          <w:w w:val="98"/>
        </w:rPr>
        <w:t>”、“导入投标文件</w:t>
      </w:r>
      <w:r>
        <w:rPr>
          <w:spacing w:val="-37"/>
        </w:rPr>
        <w:t xml:space="preserve"> </w:t>
      </w:r>
      <w:r>
        <w:rPr>
          <w:spacing w:val="-11"/>
          <w:w w:val="98"/>
        </w:rPr>
        <w:t>”、“标书关联</w:t>
      </w:r>
      <w:r>
        <w:rPr>
          <w:spacing w:val="-41"/>
        </w:rPr>
        <w:t xml:space="preserve"> </w:t>
      </w:r>
      <w:r>
        <w:rPr>
          <w:spacing w:val="-11"/>
          <w:w w:val="98"/>
        </w:rPr>
        <w:t>”、“标</w:t>
      </w:r>
      <w:r>
        <w:t xml:space="preserve">  </w:t>
      </w:r>
      <w:r>
        <w:rPr>
          <w:spacing w:val="-11"/>
        </w:rPr>
        <w:t>书检查</w:t>
      </w:r>
      <w:r>
        <w:rPr>
          <w:spacing w:val="-25"/>
        </w:rPr>
        <w:t xml:space="preserve"> </w:t>
      </w:r>
      <w:r>
        <w:rPr>
          <w:spacing w:val="-11"/>
        </w:rPr>
        <w:t>”、“电子签名</w:t>
      </w:r>
      <w:r>
        <w:rPr>
          <w:spacing w:val="-41"/>
        </w:rPr>
        <w:t xml:space="preserve"> </w:t>
      </w:r>
      <w:r>
        <w:rPr>
          <w:spacing w:val="-11"/>
        </w:rPr>
        <w:t>”、“生成电子标书</w:t>
      </w:r>
      <w:r>
        <w:rPr>
          <w:spacing w:val="-38"/>
        </w:rPr>
        <w:t xml:space="preserve"> </w:t>
      </w:r>
      <w:r>
        <w:rPr>
          <w:spacing w:val="-11"/>
        </w:rPr>
        <w:t>”等操作；⑤采购人</w:t>
      </w:r>
      <w:r>
        <w:rPr>
          <w:spacing w:val="-31"/>
        </w:rPr>
        <w:t xml:space="preserve"> </w:t>
      </w:r>
      <w:r>
        <w:rPr>
          <w:spacing w:val="-11"/>
        </w:rPr>
        <w:t>、采购机构将依托政采云平台完成本项目</w:t>
      </w:r>
      <w:r>
        <w:t xml:space="preserve">  </w:t>
      </w:r>
      <w:r>
        <w:rPr>
          <w:spacing w:val="1"/>
        </w:rPr>
        <w:t>的电子交易活动</w:t>
      </w:r>
      <w:r>
        <w:rPr>
          <w:spacing w:val="-37"/>
        </w:rPr>
        <w:t xml:space="preserve"> </w:t>
      </w:r>
      <w:r>
        <w:rPr>
          <w:spacing w:val="1"/>
        </w:rPr>
        <w:t>，平台不接受未按上述方式获取招标文件的供应商进行投</w:t>
      </w:r>
      <w:r>
        <w:t xml:space="preserve">标活动；⑥对未按上述方式  </w:t>
      </w:r>
      <w:r>
        <w:rPr>
          <w:spacing w:val="1"/>
        </w:rPr>
        <w:t>获取招标文件的供应商对该文件提出的质疑</w:t>
      </w:r>
      <w:r>
        <w:rPr>
          <w:spacing w:val="-37"/>
        </w:rPr>
        <w:t xml:space="preserve"> </w:t>
      </w:r>
      <w:r>
        <w:rPr>
          <w:spacing w:val="1"/>
        </w:rPr>
        <w:t>，采购人或采购代理机构将不</w:t>
      </w:r>
      <w:r>
        <w:t xml:space="preserve">予处理；⑦不提供招标文件  </w:t>
      </w:r>
      <w:r>
        <w:rPr>
          <w:spacing w:val="-1"/>
        </w:rPr>
        <w:t>纸质版；⑧投标文件的传输递交：投标人在投标截止时间前将加密的投标文</w:t>
      </w:r>
      <w:r>
        <w:rPr>
          <w:spacing w:val="-2"/>
        </w:rPr>
        <w:t>件上传至政府采购云平台，</w:t>
      </w:r>
      <w:r>
        <w:t xml:space="preserve"> </w:t>
      </w:r>
      <w:r>
        <w:rPr>
          <w:spacing w:val="-3"/>
        </w:rPr>
        <w:t>还可以在投标截止时间前直接提交或者以邮政快递方式递</w:t>
      </w:r>
      <w:r>
        <w:rPr>
          <w:spacing w:val="-4"/>
        </w:rPr>
        <w:t>交备份投标文件 1 份</w:t>
      </w:r>
      <w:r>
        <w:rPr>
          <w:spacing w:val="-33"/>
        </w:rPr>
        <w:t xml:space="preserve"> </w:t>
      </w:r>
      <w:r>
        <w:rPr>
          <w:spacing w:val="-4"/>
        </w:rPr>
        <w:t>。备份投标文件的制作</w:t>
      </w:r>
      <w:r>
        <w:rPr>
          <w:spacing w:val="-31"/>
        </w:rPr>
        <w:t xml:space="preserve"> </w:t>
      </w:r>
      <w:r>
        <w:rPr>
          <w:spacing w:val="-4"/>
        </w:rPr>
        <w:t>、</w:t>
      </w:r>
      <w:r>
        <w:t xml:space="preserve"> </w:t>
      </w:r>
      <w:r>
        <w:rPr>
          <w:spacing w:val="-4"/>
        </w:rPr>
        <w:t>存储</w:t>
      </w:r>
      <w:r>
        <w:rPr>
          <w:spacing w:val="-26"/>
        </w:rPr>
        <w:t xml:space="preserve"> </w:t>
      </w:r>
      <w:r>
        <w:rPr>
          <w:spacing w:val="-4"/>
        </w:rPr>
        <w:t>、密封详见招标文件第二部分第 15 点—“备份投标文件</w:t>
      </w:r>
      <w:r>
        <w:rPr>
          <w:spacing w:val="-42"/>
        </w:rPr>
        <w:t xml:space="preserve"> </w:t>
      </w:r>
      <w:r>
        <w:rPr>
          <w:spacing w:val="-4"/>
        </w:rPr>
        <w:t>”；⑨投标文件的解密：投标人按照平台</w:t>
      </w:r>
      <w:r>
        <w:t xml:space="preserve">  提示和招标文件的规定在半小时内完成在线解密</w:t>
      </w:r>
      <w:r>
        <w:rPr>
          <w:spacing w:val="-33"/>
        </w:rPr>
        <w:t xml:space="preserve"> </w:t>
      </w:r>
      <w:r>
        <w:t>。通过“政府采购云平台</w:t>
      </w:r>
      <w:r>
        <w:rPr>
          <w:spacing w:val="-37"/>
        </w:rPr>
        <w:t xml:space="preserve"> </w:t>
      </w:r>
      <w:r>
        <w:t xml:space="preserve">”上传递交的投标文件无法  </w:t>
      </w:r>
      <w:r>
        <w:rPr>
          <w:spacing w:val="-1"/>
        </w:rPr>
        <w:t>按时解密</w:t>
      </w:r>
      <w:r>
        <w:rPr>
          <w:spacing w:val="-38"/>
        </w:rPr>
        <w:t xml:space="preserve"> </w:t>
      </w:r>
      <w:r>
        <w:rPr>
          <w:spacing w:val="-1"/>
        </w:rPr>
        <w:t>，投标供应商递交了备份投标文件的，</w:t>
      </w:r>
      <w:r>
        <w:rPr>
          <w:spacing w:val="-30"/>
        </w:rPr>
        <w:t xml:space="preserve"> </w:t>
      </w:r>
      <w:r>
        <w:rPr>
          <w:spacing w:val="-1"/>
        </w:rPr>
        <w:t>以备份投标文件为依</w:t>
      </w:r>
      <w:r>
        <w:rPr>
          <w:spacing w:val="-2"/>
        </w:rPr>
        <w:t>据，</w:t>
      </w:r>
      <w:r>
        <w:rPr>
          <w:spacing w:val="-42"/>
        </w:rPr>
        <w:t xml:space="preserve"> </w:t>
      </w:r>
      <w:r>
        <w:rPr>
          <w:spacing w:val="-2"/>
        </w:rPr>
        <w:t>否则视为投标文件撤回</w:t>
      </w:r>
      <w:r>
        <w:rPr>
          <w:spacing w:val="-33"/>
        </w:rPr>
        <w:t xml:space="preserve"> </w:t>
      </w:r>
      <w:r>
        <w:rPr>
          <w:spacing w:val="-2"/>
        </w:rPr>
        <w:t>。通</w:t>
      </w:r>
      <w:r>
        <w:t xml:space="preserve">  </w:t>
      </w:r>
      <w:r>
        <w:rPr>
          <w:spacing w:val="-1"/>
        </w:rPr>
        <w:t>过“政府采购云平台</w:t>
      </w:r>
      <w:r>
        <w:rPr>
          <w:spacing w:val="-24"/>
        </w:rPr>
        <w:t xml:space="preserve"> </w:t>
      </w:r>
      <w:r>
        <w:rPr>
          <w:spacing w:val="-1"/>
        </w:rPr>
        <w:t>”上传递交的投标文件已按时解密的</w:t>
      </w:r>
      <w:r>
        <w:rPr>
          <w:spacing w:val="-35"/>
        </w:rPr>
        <w:t xml:space="preserve"> </w:t>
      </w:r>
      <w:r>
        <w:rPr>
          <w:spacing w:val="-1"/>
        </w:rPr>
        <w:t>，备份投标文件自动失效</w:t>
      </w:r>
      <w:r>
        <w:rPr>
          <w:spacing w:val="-33"/>
        </w:rPr>
        <w:t xml:space="preserve"> </w:t>
      </w:r>
      <w:r>
        <w:rPr>
          <w:spacing w:val="-1"/>
        </w:rPr>
        <w:t>。投标人仅提交备</w:t>
      </w:r>
      <w:r>
        <w:t xml:space="preserve">  份投标文件</w:t>
      </w:r>
      <w:r>
        <w:rPr>
          <w:spacing w:val="-33"/>
        </w:rPr>
        <w:t xml:space="preserve"> </w:t>
      </w:r>
      <w:r>
        <w:t>，没有在电子交易平台传输递交投标文件的</w:t>
      </w:r>
      <w:r>
        <w:rPr>
          <w:spacing w:val="-37"/>
        </w:rPr>
        <w:t xml:space="preserve"> </w:t>
      </w:r>
      <w:r>
        <w:t xml:space="preserve">，投标无效；⑩具体操作指南：详见政采云平  </w:t>
      </w:r>
      <w:r>
        <w:rPr>
          <w:spacing w:val="3"/>
        </w:rPr>
        <w:t>台“服务中心-帮助文档-项目采购-操作流程-电子招投标-政府采购项目电子交易管理操作指南-供应</w:t>
      </w:r>
      <w:r>
        <w:rPr>
          <w:spacing w:val="4"/>
        </w:rPr>
        <w:t xml:space="preserve">  </w:t>
      </w:r>
      <w:r>
        <w:rPr>
          <w:spacing w:val="-10"/>
        </w:rPr>
        <w:t>商</w:t>
      </w:r>
      <w:r>
        <w:rPr>
          <w:spacing w:val="-40"/>
        </w:rPr>
        <w:t xml:space="preserve"> </w:t>
      </w:r>
      <w:r>
        <w:rPr>
          <w:spacing w:val="-10"/>
        </w:rPr>
        <w:t>”。</w:t>
      </w:r>
    </w:p>
    <w:p w14:paraId="451677C3">
      <w:pPr>
        <w:pStyle w:val="2"/>
        <w:spacing w:before="207" w:line="186" w:lineRule="auto"/>
        <w:ind w:left="1092"/>
        <w:outlineLvl w:val="1"/>
        <w:rPr>
          <w:sz w:val="28"/>
          <w:szCs w:val="28"/>
        </w:rPr>
      </w:pPr>
      <w:bookmarkStart w:id="69" w:name="bookmark17"/>
      <w:bookmarkEnd w:id="69"/>
      <w:bookmarkStart w:id="70" w:name="bookmark18"/>
      <w:bookmarkEnd w:id="70"/>
      <w:r>
        <w:rPr>
          <w:b/>
          <w:bCs/>
          <w:spacing w:val="-4"/>
          <w:sz w:val="28"/>
          <w:szCs w:val="28"/>
        </w:rPr>
        <w:t>第八节     对本次采购提出询问</w:t>
      </w:r>
      <w:r>
        <w:rPr>
          <w:b/>
          <w:bCs/>
          <w:spacing w:val="-32"/>
          <w:sz w:val="28"/>
          <w:szCs w:val="28"/>
        </w:rPr>
        <w:t xml:space="preserve"> </w:t>
      </w:r>
      <w:r>
        <w:rPr>
          <w:b/>
          <w:bCs/>
          <w:spacing w:val="-4"/>
          <w:sz w:val="28"/>
          <w:szCs w:val="28"/>
        </w:rPr>
        <w:t>、质疑</w:t>
      </w:r>
      <w:r>
        <w:rPr>
          <w:b/>
          <w:bCs/>
          <w:spacing w:val="-35"/>
          <w:sz w:val="28"/>
          <w:szCs w:val="28"/>
        </w:rPr>
        <w:t xml:space="preserve"> </w:t>
      </w:r>
      <w:r>
        <w:rPr>
          <w:b/>
          <w:bCs/>
          <w:spacing w:val="-4"/>
          <w:sz w:val="28"/>
          <w:szCs w:val="28"/>
        </w:rPr>
        <w:t>、投诉，</w:t>
      </w:r>
      <w:r>
        <w:rPr>
          <w:b/>
          <w:bCs/>
          <w:spacing w:val="-57"/>
          <w:sz w:val="28"/>
          <w:szCs w:val="28"/>
        </w:rPr>
        <w:t xml:space="preserve"> </w:t>
      </w:r>
      <w:r>
        <w:rPr>
          <w:b/>
          <w:bCs/>
          <w:spacing w:val="-4"/>
          <w:sz w:val="28"/>
          <w:szCs w:val="28"/>
        </w:rPr>
        <w:t>请按以下方式</w:t>
      </w:r>
      <w:r>
        <w:rPr>
          <w:b/>
          <w:bCs/>
          <w:spacing w:val="-5"/>
          <w:sz w:val="28"/>
          <w:szCs w:val="28"/>
        </w:rPr>
        <w:t>联系</w:t>
      </w:r>
    </w:p>
    <w:p w14:paraId="496E5ECD">
      <w:pPr>
        <w:pStyle w:val="2"/>
        <w:spacing w:before="254" w:line="176" w:lineRule="auto"/>
        <w:ind w:left="1100"/>
      </w:pPr>
      <w:r>
        <w:rPr>
          <w:b/>
          <w:bCs/>
          <w:spacing w:val="-6"/>
        </w:rPr>
        <w:t>1.采购人信息</w:t>
      </w:r>
    </w:p>
    <w:p w14:paraId="623FD7E4">
      <w:pPr>
        <w:pStyle w:val="2"/>
        <w:spacing w:before="170" w:line="175" w:lineRule="auto"/>
        <w:ind w:left="1088"/>
      </w:pPr>
      <w:r>
        <w:rPr>
          <w:spacing w:val="-4"/>
        </w:rPr>
        <w:t>名</w:t>
      </w:r>
      <w:r>
        <w:t xml:space="preserve">                              </w:t>
      </w:r>
      <w:r>
        <w:rPr>
          <w:spacing w:val="-4"/>
        </w:rPr>
        <w:t>称</w:t>
      </w:r>
      <w:r>
        <w:rPr>
          <w:spacing w:val="-17"/>
        </w:rPr>
        <w:t xml:space="preserve"> </w:t>
      </w:r>
      <w:r>
        <w:rPr>
          <w:spacing w:val="-4"/>
        </w:rPr>
        <w:t>：</w:t>
      </w:r>
      <w:r>
        <w:rPr>
          <w:b/>
          <w:bCs/>
          <w:color w:val="FF0000"/>
          <w:spacing w:val="-4"/>
        </w:rPr>
        <w:t>桐庐县残疾人联合会</w:t>
      </w:r>
    </w:p>
    <w:p w14:paraId="3B7A48A5">
      <w:pPr>
        <w:pStyle w:val="2"/>
        <w:spacing w:before="120" w:line="176" w:lineRule="auto"/>
        <w:ind w:left="1087"/>
      </w:pPr>
      <w:r>
        <w:rPr>
          <w:spacing w:val="-1"/>
        </w:rPr>
        <w:t>地                              址：</w:t>
      </w:r>
      <w:r>
        <w:rPr>
          <w:b/>
          <w:bCs/>
          <w:color w:val="FF0000"/>
          <w:spacing w:val="-1"/>
        </w:rPr>
        <w:t>浙江省杭州市桐庐县城南街道中杭路 228</w:t>
      </w:r>
      <w:r>
        <w:rPr>
          <w:b/>
          <w:bCs/>
          <w:color w:val="FF0000"/>
          <w:spacing w:val="-2"/>
        </w:rPr>
        <w:t xml:space="preserve"> 号</w:t>
      </w:r>
    </w:p>
    <w:p w14:paraId="069F21A9">
      <w:pPr>
        <w:pStyle w:val="2"/>
        <w:spacing w:before="85" w:line="229" w:lineRule="auto"/>
        <w:ind w:left="1087"/>
      </w:pPr>
      <w:r>
        <w:rPr>
          <w:spacing w:val="-9"/>
        </w:rPr>
        <w:t>项</w:t>
      </w:r>
      <w:r>
        <w:rPr>
          <w:spacing w:val="19"/>
          <w:w w:val="101"/>
        </w:rPr>
        <w:t xml:space="preserve"> </w:t>
      </w:r>
      <w:r>
        <w:rPr>
          <w:spacing w:val="-9"/>
        </w:rPr>
        <w:t xml:space="preserve">目 联 系 人 （ 询 问 </w:t>
      </w:r>
      <w:r>
        <w:rPr>
          <w:spacing w:val="-1"/>
        </w:rPr>
        <w:t>）：</w:t>
      </w:r>
      <w:r>
        <w:rPr>
          <w:spacing w:val="-37"/>
        </w:rPr>
        <w:t xml:space="preserve"> </w:t>
      </w:r>
      <w:r>
        <w:rPr>
          <w:b/>
          <w:bCs/>
          <w:color w:val="FF0000"/>
          <w:spacing w:val="-9"/>
        </w:rPr>
        <w:t>陈杰</w:t>
      </w:r>
    </w:p>
    <w:p w14:paraId="52614E80">
      <w:pPr>
        <w:pStyle w:val="2"/>
        <w:spacing w:before="37" w:line="236" w:lineRule="auto"/>
        <w:ind w:left="1088" w:right="6876" w:hanging="1"/>
      </w:pPr>
      <w:r>
        <w:rPr>
          <w:spacing w:val="-2"/>
        </w:rPr>
        <w:t>项目联系方式</w:t>
      </w:r>
      <w:r>
        <w:rPr>
          <w:spacing w:val="-40"/>
        </w:rPr>
        <w:t xml:space="preserve"> </w:t>
      </w:r>
      <w:r>
        <w:rPr>
          <w:spacing w:val="-2"/>
        </w:rPr>
        <w:t>（询问</w:t>
      </w:r>
      <w:r>
        <w:rPr>
          <w:spacing w:val="7"/>
        </w:rPr>
        <w:t>）：</w:t>
      </w:r>
      <w:r>
        <w:rPr>
          <w:spacing w:val="-36"/>
        </w:rPr>
        <w:t xml:space="preserve"> </w:t>
      </w:r>
      <w:r>
        <w:rPr>
          <w:b/>
          <w:bCs/>
          <w:color w:val="FF0000"/>
          <w:spacing w:val="-2"/>
        </w:rPr>
        <w:t>18650367541</w:t>
      </w:r>
      <w:r>
        <w:rPr>
          <w:b/>
          <w:bCs/>
          <w:color w:val="FF0000"/>
        </w:rPr>
        <w:t xml:space="preserve"> </w:t>
      </w:r>
      <w:r>
        <w:rPr>
          <w:spacing w:val="-5"/>
        </w:rPr>
        <w:t>质     疑</w:t>
      </w:r>
      <w:r>
        <w:rPr>
          <w:spacing w:val="2"/>
        </w:rPr>
        <w:t xml:space="preserve">     </w:t>
      </w:r>
      <w:r>
        <w:rPr>
          <w:spacing w:val="-5"/>
        </w:rPr>
        <w:t>联</w:t>
      </w:r>
      <w:r>
        <w:rPr>
          <w:spacing w:val="1"/>
        </w:rPr>
        <w:t xml:space="preserve">     </w:t>
      </w:r>
      <w:r>
        <w:rPr>
          <w:spacing w:val="-5"/>
        </w:rPr>
        <w:t>系</w:t>
      </w:r>
      <w:r>
        <w:rPr>
          <w:spacing w:val="3"/>
        </w:rPr>
        <w:t xml:space="preserve">     </w:t>
      </w:r>
      <w:r>
        <w:rPr>
          <w:spacing w:val="-5"/>
        </w:rPr>
        <w:t>人：</w:t>
      </w:r>
      <w:r>
        <w:rPr>
          <w:spacing w:val="-36"/>
        </w:rPr>
        <w:t xml:space="preserve"> </w:t>
      </w:r>
      <w:r>
        <w:rPr>
          <w:b/>
          <w:bCs/>
          <w:color w:val="FF0000"/>
          <w:spacing w:val="-5"/>
        </w:rPr>
        <w:t>陈忠明</w:t>
      </w:r>
    </w:p>
    <w:p w14:paraId="103106CB">
      <w:pPr>
        <w:pStyle w:val="2"/>
        <w:spacing w:before="85" w:line="175" w:lineRule="auto"/>
        <w:ind w:left="1088"/>
      </w:pPr>
      <w:r>
        <w:rPr>
          <w:spacing w:val="-13"/>
        </w:rPr>
        <w:t>质</w:t>
      </w:r>
      <w:r>
        <w:rPr>
          <w:spacing w:val="14"/>
        </w:rPr>
        <w:t xml:space="preserve">   </w:t>
      </w:r>
      <w:r>
        <w:rPr>
          <w:spacing w:val="-13"/>
        </w:rPr>
        <w:t>疑</w:t>
      </w:r>
      <w:r>
        <w:rPr>
          <w:spacing w:val="8"/>
        </w:rPr>
        <w:t xml:space="preserve">   </w:t>
      </w:r>
      <w:r>
        <w:rPr>
          <w:spacing w:val="-13"/>
        </w:rPr>
        <w:t>联</w:t>
      </w:r>
      <w:r>
        <w:rPr>
          <w:spacing w:val="8"/>
        </w:rPr>
        <w:t xml:space="preserve">   </w:t>
      </w:r>
      <w:r>
        <w:rPr>
          <w:spacing w:val="-13"/>
        </w:rPr>
        <w:t>系</w:t>
      </w:r>
      <w:r>
        <w:rPr>
          <w:spacing w:val="10"/>
        </w:rPr>
        <w:t xml:space="preserve">   </w:t>
      </w:r>
      <w:r>
        <w:rPr>
          <w:spacing w:val="-13"/>
        </w:rPr>
        <w:t>方</w:t>
      </w:r>
      <w:r>
        <w:rPr>
          <w:spacing w:val="9"/>
        </w:rPr>
        <w:t xml:space="preserve">   </w:t>
      </w:r>
      <w:r>
        <w:rPr>
          <w:spacing w:val="-13"/>
        </w:rPr>
        <w:t>式：</w:t>
      </w:r>
      <w:r>
        <w:rPr>
          <w:spacing w:val="-35"/>
        </w:rPr>
        <w:t xml:space="preserve"> </w:t>
      </w:r>
      <w:r>
        <w:rPr>
          <w:b/>
          <w:bCs/>
          <w:color w:val="FF0000"/>
          <w:spacing w:val="-13"/>
        </w:rPr>
        <w:t>13805760648</w:t>
      </w:r>
    </w:p>
    <w:p w14:paraId="404841A0">
      <w:pPr>
        <w:pStyle w:val="2"/>
        <w:spacing w:before="179" w:line="176" w:lineRule="auto"/>
        <w:ind w:left="1089"/>
      </w:pPr>
      <w:r>
        <w:rPr>
          <w:b/>
          <w:bCs/>
          <w:spacing w:val="-3"/>
        </w:rPr>
        <w:t>2.采购代理机构信息</w:t>
      </w:r>
    </w:p>
    <w:p w14:paraId="6B6FA27D">
      <w:pPr>
        <w:pStyle w:val="2"/>
        <w:spacing w:before="172" w:line="174" w:lineRule="auto"/>
        <w:ind w:left="1088"/>
      </w:pPr>
      <w:r>
        <w:rPr>
          <w:spacing w:val="-1"/>
        </w:rPr>
        <w:t>名                              称</w:t>
      </w:r>
      <w:r>
        <w:rPr>
          <w:spacing w:val="-25"/>
        </w:rPr>
        <w:t xml:space="preserve"> </w:t>
      </w:r>
      <w:r>
        <w:rPr>
          <w:spacing w:val="-1"/>
        </w:rPr>
        <w:t>：杭州全咨项目管理有限公司</w:t>
      </w:r>
    </w:p>
    <w:p w14:paraId="60776712">
      <w:pPr>
        <w:pStyle w:val="2"/>
        <w:spacing w:before="120" w:line="241" w:lineRule="auto"/>
        <w:ind w:left="1087" w:right="2663"/>
      </w:pPr>
      <w:r>
        <w:rPr>
          <w:spacing w:val="-1"/>
        </w:rPr>
        <w:t xml:space="preserve">地                              址：浙江省杭州市桐庐县城南街道春江路 </w:t>
      </w:r>
      <w:r>
        <w:rPr>
          <w:spacing w:val="-2"/>
        </w:rPr>
        <w:t>719 号国贸大厦 7 楼</w:t>
      </w:r>
      <w:r>
        <w:t xml:space="preserve"> </w:t>
      </w:r>
      <w:r>
        <w:rPr>
          <w:spacing w:val="-8"/>
        </w:rPr>
        <w:t>项</w:t>
      </w:r>
      <w:r>
        <w:rPr>
          <w:spacing w:val="21"/>
        </w:rPr>
        <w:t xml:space="preserve"> </w:t>
      </w:r>
      <w:r>
        <w:rPr>
          <w:spacing w:val="-8"/>
        </w:rPr>
        <w:t xml:space="preserve">目 联 系 人 （ 询 问 </w:t>
      </w:r>
      <w:r>
        <w:rPr>
          <w:spacing w:val="-16"/>
        </w:rPr>
        <w:t>）</w:t>
      </w:r>
      <w:r>
        <w:rPr>
          <w:spacing w:val="-27"/>
        </w:rPr>
        <w:t xml:space="preserve"> </w:t>
      </w:r>
      <w:r>
        <w:rPr>
          <w:spacing w:val="-16"/>
        </w:rPr>
        <w:t>：</w:t>
      </w:r>
      <w:r>
        <w:rPr>
          <w:spacing w:val="-8"/>
        </w:rPr>
        <w:t>余林</w:t>
      </w:r>
    </w:p>
    <w:p w14:paraId="6090F12D">
      <w:pPr>
        <w:pStyle w:val="2"/>
        <w:spacing w:before="1" w:line="228" w:lineRule="auto"/>
        <w:ind w:left="1087"/>
      </w:pPr>
      <w:r>
        <w:rPr>
          <w:spacing w:val="1"/>
        </w:rPr>
        <w:t>项目联系方式</w:t>
      </w:r>
      <w:r>
        <w:rPr>
          <w:spacing w:val="-41"/>
        </w:rPr>
        <w:t xml:space="preserve"> </w:t>
      </w:r>
      <w:r>
        <w:rPr>
          <w:spacing w:val="1"/>
        </w:rPr>
        <w:t>（询问</w:t>
      </w:r>
      <w:r>
        <w:rPr>
          <w:spacing w:val="15"/>
        </w:rPr>
        <w:t>）：</w:t>
      </w:r>
      <w:r>
        <w:rPr>
          <w:spacing w:val="-36"/>
        </w:rPr>
        <w:t xml:space="preserve"> </w:t>
      </w:r>
      <w:r>
        <w:rPr>
          <w:spacing w:val="1"/>
        </w:rPr>
        <w:t>13968085088</w:t>
      </w:r>
    </w:p>
    <w:p w14:paraId="5D9DFE40">
      <w:pPr>
        <w:pStyle w:val="2"/>
        <w:spacing w:before="73" w:line="175" w:lineRule="auto"/>
        <w:ind w:left="1088"/>
      </w:pPr>
      <w:r>
        <w:rPr>
          <w:spacing w:val="-6"/>
        </w:rPr>
        <w:t>质</w:t>
      </w:r>
      <w:r>
        <w:rPr>
          <w:spacing w:val="3"/>
        </w:rPr>
        <w:t xml:space="preserve">     </w:t>
      </w:r>
      <w:r>
        <w:rPr>
          <w:spacing w:val="-6"/>
        </w:rPr>
        <w:t>疑     联</w:t>
      </w:r>
      <w:r>
        <w:rPr>
          <w:spacing w:val="1"/>
        </w:rPr>
        <w:t xml:space="preserve">     </w:t>
      </w:r>
      <w:r>
        <w:rPr>
          <w:spacing w:val="-6"/>
        </w:rPr>
        <w:t>系</w:t>
      </w:r>
      <w:r>
        <w:rPr>
          <w:spacing w:val="3"/>
        </w:rPr>
        <w:t xml:space="preserve">     </w:t>
      </w:r>
      <w:r>
        <w:rPr>
          <w:spacing w:val="-6"/>
        </w:rPr>
        <w:t>人</w:t>
      </w:r>
      <w:r>
        <w:rPr>
          <w:spacing w:val="-30"/>
        </w:rPr>
        <w:t xml:space="preserve"> </w:t>
      </w:r>
      <w:r>
        <w:rPr>
          <w:spacing w:val="-6"/>
        </w:rPr>
        <w:t>：许红霞</w:t>
      </w:r>
    </w:p>
    <w:p w14:paraId="7DFF9500">
      <w:pPr>
        <w:spacing w:line="175" w:lineRule="auto"/>
        <w:sectPr>
          <w:headerReference r:id="rId17" w:type="default"/>
          <w:footerReference r:id="rId18" w:type="default"/>
          <w:pgSz w:w="11906" w:h="16839"/>
          <w:pgMar w:top="1351" w:right="0" w:bottom="1373" w:left="0" w:header="1052" w:footer="1147" w:gutter="0"/>
          <w:cols w:space="720" w:num="1"/>
        </w:sectPr>
      </w:pPr>
    </w:p>
    <w:p w14:paraId="5A19F888">
      <w:pPr>
        <w:pStyle w:val="2"/>
        <w:spacing w:before="208" w:line="175" w:lineRule="auto"/>
        <w:ind w:left="1088"/>
      </w:pPr>
      <w:r>
        <w:rPr>
          <w:spacing w:val="-9"/>
        </w:rPr>
        <w:t>质</w:t>
      </w:r>
      <w:r>
        <w:rPr>
          <w:spacing w:val="11"/>
        </w:rPr>
        <w:t xml:space="preserve">   </w:t>
      </w:r>
      <w:r>
        <w:rPr>
          <w:spacing w:val="-9"/>
        </w:rPr>
        <w:t>疑</w:t>
      </w:r>
      <w:r>
        <w:rPr>
          <w:spacing w:val="7"/>
        </w:rPr>
        <w:t xml:space="preserve">   </w:t>
      </w:r>
      <w:r>
        <w:rPr>
          <w:spacing w:val="-9"/>
        </w:rPr>
        <w:t>联</w:t>
      </w:r>
      <w:r>
        <w:rPr>
          <w:spacing w:val="9"/>
        </w:rPr>
        <w:t xml:space="preserve">   </w:t>
      </w:r>
      <w:r>
        <w:rPr>
          <w:spacing w:val="-9"/>
        </w:rPr>
        <w:t>系</w:t>
      </w:r>
      <w:r>
        <w:rPr>
          <w:spacing w:val="10"/>
        </w:rPr>
        <w:t xml:space="preserve">   </w:t>
      </w:r>
      <w:r>
        <w:rPr>
          <w:spacing w:val="-9"/>
        </w:rPr>
        <w:t>方</w:t>
      </w:r>
      <w:r>
        <w:rPr>
          <w:spacing w:val="9"/>
        </w:rPr>
        <w:t xml:space="preserve">   </w:t>
      </w:r>
      <w:r>
        <w:rPr>
          <w:spacing w:val="-9"/>
        </w:rPr>
        <w:t>式：</w:t>
      </w:r>
      <w:r>
        <w:rPr>
          <w:spacing w:val="-36"/>
        </w:rPr>
        <w:t xml:space="preserve"> </w:t>
      </w:r>
      <w:r>
        <w:rPr>
          <w:spacing w:val="-9"/>
        </w:rPr>
        <w:t>15024476646</w:t>
      </w:r>
    </w:p>
    <w:p w14:paraId="22104AD0">
      <w:pPr>
        <w:pStyle w:val="2"/>
        <w:spacing w:before="177" w:line="176" w:lineRule="auto"/>
        <w:ind w:left="1087"/>
      </w:pPr>
      <w:r>
        <w:rPr>
          <w:b/>
          <w:bCs/>
          <w:spacing w:val="-2"/>
        </w:rPr>
        <w:t>3.同级政府采购监督管理部门</w:t>
      </w:r>
    </w:p>
    <w:p w14:paraId="679577BE">
      <w:pPr>
        <w:pStyle w:val="2"/>
        <w:spacing w:before="134" w:line="229" w:lineRule="auto"/>
        <w:ind w:left="1088"/>
      </w:pPr>
      <w:r>
        <w:rPr>
          <w:spacing w:val="-8"/>
          <w:w w:val="90"/>
        </w:rPr>
        <w:t>名</w:t>
      </w:r>
      <w:r>
        <w:t xml:space="preserve">                              </w:t>
      </w:r>
      <w:r>
        <w:rPr>
          <w:spacing w:val="-8"/>
          <w:w w:val="90"/>
        </w:rPr>
        <w:t>称</w:t>
      </w:r>
      <w:r>
        <w:rPr>
          <w:spacing w:val="-14"/>
        </w:rPr>
        <w:t xml:space="preserve"> </w:t>
      </w:r>
      <w:r>
        <w:rPr>
          <w:spacing w:val="-8"/>
          <w:w w:val="90"/>
        </w:rPr>
        <w:t>：桐庐县财政局政府采购监管科</w:t>
      </w:r>
      <w:r>
        <w:rPr>
          <w:spacing w:val="-35"/>
        </w:rPr>
        <w:t xml:space="preserve"> </w:t>
      </w:r>
      <w:r>
        <w:rPr>
          <w:spacing w:val="-8"/>
          <w:w w:val="90"/>
        </w:rPr>
        <w:t>、浙江省政府采购行政裁决服务中心（杭州）</w:t>
      </w:r>
    </w:p>
    <w:p w14:paraId="236EB278">
      <w:pPr>
        <w:pStyle w:val="2"/>
        <w:spacing w:before="35" w:line="229" w:lineRule="auto"/>
        <w:ind w:left="1087"/>
      </w:pPr>
      <w:r>
        <w:rPr>
          <w:spacing w:val="-16"/>
          <w:w w:val="97"/>
        </w:rPr>
        <w:t>地</w:t>
      </w:r>
      <w:r>
        <w:t xml:space="preserve">                              </w:t>
      </w:r>
      <w:r>
        <w:rPr>
          <w:spacing w:val="-16"/>
          <w:w w:val="97"/>
        </w:rPr>
        <w:t>址：杭州市上城区清泰街 549 号城建综合大楼 11 楼（快递仅限 ems或顺丰</w:t>
      </w:r>
      <w:r>
        <w:rPr>
          <w:spacing w:val="-17"/>
          <w:w w:val="97"/>
        </w:rPr>
        <w:t>）</w:t>
      </w:r>
    </w:p>
    <w:p w14:paraId="47BE4B6C">
      <w:pPr>
        <w:pStyle w:val="2"/>
        <w:spacing w:before="36" w:line="233" w:lineRule="auto"/>
        <w:ind w:left="1087"/>
      </w:pPr>
      <w:r>
        <w:rPr>
          <w:spacing w:val="-10"/>
        </w:rPr>
        <w:t>传</w:t>
      </w:r>
      <w:r>
        <w:t xml:space="preserve">                              </w:t>
      </w:r>
      <w:r>
        <w:rPr>
          <w:spacing w:val="-10"/>
        </w:rPr>
        <w:t>真</w:t>
      </w:r>
      <w:r>
        <w:rPr>
          <w:spacing w:val="-16"/>
        </w:rPr>
        <w:t xml:space="preserve"> </w:t>
      </w:r>
      <w:r>
        <w:rPr>
          <w:spacing w:val="-10"/>
        </w:rPr>
        <w:t>：/</w:t>
      </w:r>
    </w:p>
    <w:p w14:paraId="065066A8">
      <w:pPr>
        <w:pStyle w:val="2"/>
        <w:spacing w:before="64" w:line="176" w:lineRule="auto"/>
        <w:ind w:left="1085"/>
      </w:pPr>
      <w:r>
        <w:rPr>
          <w:spacing w:val="-4"/>
        </w:rPr>
        <w:t>联              系              人</w:t>
      </w:r>
      <w:r>
        <w:rPr>
          <w:spacing w:val="-30"/>
        </w:rPr>
        <w:t xml:space="preserve"> </w:t>
      </w:r>
      <w:r>
        <w:rPr>
          <w:spacing w:val="-4"/>
        </w:rPr>
        <w:t>：朱女士</w:t>
      </w:r>
      <w:r>
        <w:rPr>
          <w:spacing w:val="-32"/>
        </w:rPr>
        <w:t xml:space="preserve"> </w:t>
      </w:r>
      <w:r>
        <w:rPr>
          <w:spacing w:val="-4"/>
        </w:rPr>
        <w:t>、王女士</w:t>
      </w:r>
    </w:p>
    <w:p w14:paraId="705E7B94">
      <w:pPr>
        <w:pStyle w:val="2"/>
        <w:spacing w:before="122" w:line="185" w:lineRule="auto"/>
        <w:ind w:left="1087"/>
      </w:pPr>
      <w:r>
        <w:rPr>
          <w:spacing w:val="-5"/>
        </w:rPr>
        <w:t>监   督    投</w:t>
      </w:r>
      <w:r>
        <w:rPr>
          <w:spacing w:val="9"/>
        </w:rPr>
        <w:t xml:space="preserve">   </w:t>
      </w:r>
      <w:r>
        <w:rPr>
          <w:spacing w:val="-5"/>
        </w:rPr>
        <w:t>诉    电   话：0571-872</w:t>
      </w:r>
      <w:r>
        <w:rPr>
          <w:spacing w:val="-6"/>
        </w:rPr>
        <w:t>27671,0571-87800218</w:t>
      </w:r>
    </w:p>
    <w:p w14:paraId="55DF4FB8">
      <w:pPr>
        <w:pStyle w:val="2"/>
        <w:spacing w:before="124" w:line="216" w:lineRule="auto"/>
        <w:ind w:left="1088" w:right="1079"/>
      </w:pPr>
      <w:r>
        <w:rPr>
          <w:b/>
          <w:bCs/>
          <w:spacing w:val="-6"/>
        </w:rPr>
        <w:t>若对项目采购电子交易系统操作有疑问，可登录政采云（</w:t>
      </w:r>
      <w:r>
        <w:rPr>
          <w:b/>
          <w:bCs/>
          <w:spacing w:val="-29"/>
        </w:rPr>
        <w:t xml:space="preserve"> </w:t>
      </w:r>
      <w:r>
        <w:rPr>
          <w:b/>
          <w:bCs/>
          <w:spacing w:val="-6"/>
        </w:rPr>
        <w:t>https://www.zcygov.cn/</w:t>
      </w:r>
      <w:r>
        <w:rPr>
          <w:b/>
          <w:bCs/>
          <w:spacing w:val="-36"/>
          <w:w w:val="88"/>
        </w:rPr>
        <w:t>），</w:t>
      </w:r>
      <w:r>
        <w:rPr>
          <w:b/>
          <w:bCs/>
          <w:spacing w:val="-6"/>
        </w:rPr>
        <w:t>点击右侧咨询小</w:t>
      </w:r>
      <w:r>
        <w:rPr>
          <w:b/>
          <w:bCs/>
        </w:rPr>
        <w:t xml:space="preserve"> </w:t>
      </w:r>
      <w:r>
        <w:rPr>
          <w:b/>
          <w:bCs/>
          <w:spacing w:val="-4"/>
        </w:rPr>
        <w:t>采，</w:t>
      </w:r>
      <w:r>
        <w:rPr>
          <w:b/>
          <w:bCs/>
          <w:spacing w:val="-43"/>
        </w:rPr>
        <w:t xml:space="preserve"> </w:t>
      </w:r>
      <w:r>
        <w:rPr>
          <w:b/>
          <w:bCs/>
          <w:spacing w:val="-4"/>
        </w:rPr>
        <w:t>获取采小蜜智能服务管家帮助，</w:t>
      </w:r>
      <w:r>
        <w:rPr>
          <w:b/>
          <w:bCs/>
          <w:spacing w:val="-43"/>
        </w:rPr>
        <w:t xml:space="preserve"> </w:t>
      </w:r>
      <w:r>
        <w:rPr>
          <w:b/>
          <w:bCs/>
          <w:spacing w:val="-4"/>
        </w:rPr>
        <w:t>或拨打政采云服</w:t>
      </w:r>
      <w:r>
        <w:rPr>
          <w:b/>
          <w:bCs/>
          <w:spacing w:val="-5"/>
        </w:rPr>
        <w:t>务热线 400-881-7190 获取热线服务帮助</w:t>
      </w:r>
      <w:r>
        <w:rPr>
          <w:b/>
          <w:bCs/>
          <w:spacing w:val="-30"/>
        </w:rPr>
        <w:t xml:space="preserve"> </w:t>
      </w:r>
      <w:r>
        <w:rPr>
          <w:b/>
          <w:bCs/>
          <w:spacing w:val="-5"/>
        </w:rPr>
        <w:t>。</w:t>
      </w:r>
    </w:p>
    <w:p w14:paraId="2087FED7">
      <w:pPr>
        <w:pStyle w:val="2"/>
        <w:spacing w:before="176" w:line="229" w:lineRule="auto"/>
        <w:ind w:left="1089"/>
      </w:pPr>
      <w:r>
        <w:rPr>
          <w:b/>
          <w:bCs/>
          <w:spacing w:val="-10"/>
        </w:rPr>
        <w:t>CA</w:t>
      </w:r>
      <w:r>
        <w:rPr>
          <w:b/>
          <w:bCs/>
          <w:spacing w:val="15"/>
        </w:rPr>
        <w:t xml:space="preserve"> </w:t>
      </w:r>
      <w:r>
        <w:rPr>
          <w:b/>
          <w:bCs/>
          <w:spacing w:val="-10"/>
        </w:rPr>
        <w:t>问题联系电话（人工</w:t>
      </w:r>
      <w:r>
        <w:rPr>
          <w:b/>
          <w:bCs/>
          <w:spacing w:val="-42"/>
          <w:w w:val="90"/>
        </w:rPr>
        <w:t>）：</w:t>
      </w:r>
      <w:r>
        <w:rPr>
          <w:b/>
          <w:bCs/>
          <w:spacing w:val="-41"/>
        </w:rPr>
        <w:t xml:space="preserve"> </w:t>
      </w:r>
      <w:r>
        <w:rPr>
          <w:b/>
          <w:bCs/>
          <w:spacing w:val="-10"/>
        </w:rPr>
        <w:t>汇信 CA400-888-4636；</w:t>
      </w:r>
      <w:r>
        <w:rPr>
          <w:b/>
          <w:bCs/>
          <w:spacing w:val="-41"/>
        </w:rPr>
        <w:t xml:space="preserve"> </w:t>
      </w:r>
      <w:r>
        <w:rPr>
          <w:b/>
          <w:bCs/>
          <w:spacing w:val="-10"/>
        </w:rPr>
        <w:t>天谷 CA400-087-8</w:t>
      </w:r>
      <w:r>
        <w:rPr>
          <w:b/>
          <w:bCs/>
          <w:spacing w:val="-11"/>
        </w:rPr>
        <w:t>198</w:t>
      </w:r>
      <w:r>
        <w:rPr>
          <w:b/>
          <w:bCs/>
          <w:spacing w:val="-31"/>
        </w:rPr>
        <w:t xml:space="preserve"> </w:t>
      </w:r>
      <w:r>
        <w:rPr>
          <w:b/>
          <w:bCs/>
          <w:spacing w:val="-11"/>
        </w:rPr>
        <w:t>。</w:t>
      </w:r>
    </w:p>
    <w:p w14:paraId="78A1EAEB">
      <w:pPr>
        <w:spacing w:line="229" w:lineRule="auto"/>
        <w:sectPr>
          <w:headerReference r:id="rId19" w:type="default"/>
          <w:footerReference r:id="rId20" w:type="default"/>
          <w:pgSz w:w="11906" w:h="16839"/>
          <w:pgMar w:top="1351" w:right="0" w:bottom="1373" w:left="0" w:header="1052" w:footer="1147" w:gutter="0"/>
          <w:cols w:space="720" w:num="1"/>
        </w:sectPr>
      </w:pPr>
    </w:p>
    <w:p w14:paraId="272F9AEB">
      <w:pPr>
        <w:pStyle w:val="2"/>
        <w:spacing w:before="297" w:line="180" w:lineRule="auto"/>
        <w:ind w:left="4535"/>
        <w:outlineLvl w:val="0"/>
        <w:rPr>
          <w:sz w:val="31"/>
          <w:szCs w:val="31"/>
        </w:rPr>
      </w:pPr>
      <w:bookmarkStart w:id="71" w:name="bookmark19"/>
      <w:bookmarkEnd w:id="71"/>
      <w:bookmarkStart w:id="72" w:name="bookmark20"/>
      <w:bookmarkEnd w:id="72"/>
      <w:r>
        <w:rPr>
          <w:b/>
          <w:bCs/>
          <w:spacing w:val="6"/>
          <w:sz w:val="31"/>
          <w:szCs w:val="31"/>
        </w:rPr>
        <w:t>第二章</w:t>
      </w:r>
      <w:r>
        <w:rPr>
          <w:b/>
          <w:bCs/>
          <w:spacing w:val="13"/>
          <w:sz w:val="31"/>
          <w:szCs w:val="31"/>
        </w:rPr>
        <w:t xml:space="preserve">   </w:t>
      </w:r>
      <w:r>
        <w:rPr>
          <w:b/>
          <w:bCs/>
          <w:spacing w:val="6"/>
          <w:sz w:val="31"/>
          <w:szCs w:val="31"/>
        </w:rPr>
        <w:t>投标人须知</w:t>
      </w:r>
    </w:p>
    <w:p w14:paraId="4D9CD56D">
      <w:pPr>
        <w:pStyle w:val="2"/>
        <w:spacing w:before="286" w:line="176" w:lineRule="auto"/>
        <w:ind w:left="5601"/>
        <w:rPr>
          <w:sz w:val="24"/>
          <w:szCs w:val="24"/>
        </w:rPr>
      </w:pPr>
      <w:r>
        <w:rPr>
          <w:b/>
          <w:bCs/>
          <w:spacing w:val="-4"/>
          <w:sz w:val="24"/>
          <w:szCs w:val="24"/>
        </w:rPr>
        <w:t>前附表</w:t>
      </w:r>
    </w:p>
    <w:p w14:paraId="05286475">
      <w:pPr>
        <w:spacing w:line="165" w:lineRule="exact"/>
      </w:pPr>
    </w:p>
    <w:tbl>
      <w:tblPr>
        <w:tblStyle w:val="5"/>
        <w:tblW w:w="9966"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7"/>
        <w:gridCol w:w="2355"/>
        <w:gridCol w:w="6764"/>
      </w:tblGrid>
      <w:tr w14:paraId="18B00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847" w:type="dxa"/>
            <w:vAlign w:val="top"/>
          </w:tcPr>
          <w:p w14:paraId="2160C806">
            <w:pPr>
              <w:pStyle w:val="6"/>
              <w:spacing w:before="228" w:line="175" w:lineRule="auto"/>
              <w:ind w:left="204"/>
            </w:pPr>
            <w:r>
              <w:rPr>
                <w:spacing w:val="-5"/>
              </w:rPr>
              <w:t>序号</w:t>
            </w:r>
          </w:p>
        </w:tc>
        <w:tc>
          <w:tcPr>
            <w:tcW w:w="9119" w:type="dxa"/>
            <w:gridSpan w:val="2"/>
            <w:vAlign w:val="top"/>
          </w:tcPr>
          <w:p w14:paraId="4BB546AB">
            <w:pPr>
              <w:pStyle w:val="6"/>
              <w:spacing w:before="228" w:line="176" w:lineRule="auto"/>
              <w:ind w:left="3804"/>
            </w:pPr>
            <w:r>
              <w:rPr>
                <w:spacing w:val="-4"/>
              </w:rPr>
              <w:t>内容说明及要求</w:t>
            </w:r>
          </w:p>
        </w:tc>
      </w:tr>
      <w:tr w14:paraId="175AC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847" w:type="dxa"/>
            <w:vAlign w:val="top"/>
          </w:tcPr>
          <w:p w14:paraId="0CE87EA0">
            <w:pPr>
              <w:pStyle w:val="6"/>
              <w:spacing w:before="242" w:line="168" w:lineRule="auto"/>
              <w:ind w:left="224"/>
            </w:pPr>
            <w:r>
              <w:t>1</w:t>
            </w:r>
          </w:p>
        </w:tc>
        <w:tc>
          <w:tcPr>
            <w:tcW w:w="2355" w:type="dxa"/>
            <w:vAlign w:val="top"/>
          </w:tcPr>
          <w:p w14:paraId="13CB02EB">
            <w:pPr>
              <w:pStyle w:val="6"/>
              <w:spacing w:before="218" w:line="174" w:lineRule="auto"/>
              <w:ind w:left="731"/>
            </w:pPr>
            <w:r>
              <w:rPr>
                <w:spacing w:val="-2"/>
              </w:rPr>
              <w:t>项目名称</w:t>
            </w:r>
          </w:p>
        </w:tc>
        <w:tc>
          <w:tcPr>
            <w:tcW w:w="6764" w:type="dxa"/>
            <w:vAlign w:val="top"/>
          </w:tcPr>
          <w:p w14:paraId="1CE2BA27">
            <w:pPr>
              <w:pStyle w:val="6"/>
              <w:spacing w:before="216" w:line="178" w:lineRule="auto"/>
              <w:ind w:left="1615"/>
            </w:pPr>
            <w:r>
              <w:rPr>
                <w:b/>
                <w:bCs/>
                <w:color w:val="FF0000"/>
                <w:spacing w:val="-1"/>
              </w:rPr>
              <w:t>桐庐县残疾人托养中心康复设备采购</w:t>
            </w:r>
          </w:p>
        </w:tc>
      </w:tr>
      <w:tr w14:paraId="5E82D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9" w:hRule="atLeast"/>
        </w:trPr>
        <w:tc>
          <w:tcPr>
            <w:tcW w:w="847" w:type="dxa"/>
            <w:vAlign w:val="top"/>
          </w:tcPr>
          <w:p w14:paraId="17170F9D">
            <w:pPr>
              <w:spacing w:line="280" w:lineRule="auto"/>
              <w:rPr>
                <w:rFonts w:ascii="Arial"/>
                <w:sz w:val="21"/>
              </w:rPr>
            </w:pPr>
          </w:p>
          <w:p w14:paraId="5BD8C407">
            <w:pPr>
              <w:spacing w:line="280" w:lineRule="auto"/>
              <w:rPr>
                <w:rFonts w:ascii="Arial"/>
                <w:sz w:val="21"/>
              </w:rPr>
            </w:pPr>
          </w:p>
          <w:p w14:paraId="2D5D93D5">
            <w:pPr>
              <w:spacing w:line="280" w:lineRule="auto"/>
              <w:rPr>
                <w:rFonts w:ascii="Arial"/>
                <w:sz w:val="21"/>
              </w:rPr>
            </w:pPr>
          </w:p>
          <w:p w14:paraId="20DAF847">
            <w:pPr>
              <w:spacing w:line="281" w:lineRule="auto"/>
              <w:rPr>
                <w:rFonts w:ascii="Arial"/>
                <w:sz w:val="21"/>
              </w:rPr>
            </w:pPr>
          </w:p>
          <w:p w14:paraId="1D09F24C">
            <w:pPr>
              <w:spacing w:line="281" w:lineRule="auto"/>
              <w:rPr>
                <w:rFonts w:ascii="Arial"/>
                <w:sz w:val="21"/>
              </w:rPr>
            </w:pPr>
          </w:p>
          <w:p w14:paraId="3855D005">
            <w:pPr>
              <w:pStyle w:val="6"/>
              <w:spacing w:before="95" w:line="168" w:lineRule="auto"/>
              <w:ind w:left="212"/>
            </w:pPr>
            <w:r>
              <w:t>2</w:t>
            </w:r>
          </w:p>
        </w:tc>
        <w:tc>
          <w:tcPr>
            <w:tcW w:w="2355" w:type="dxa"/>
            <w:vAlign w:val="top"/>
          </w:tcPr>
          <w:p w14:paraId="3B091200">
            <w:pPr>
              <w:spacing w:line="275" w:lineRule="auto"/>
              <w:rPr>
                <w:rFonts w:ascii="Arial"/>
                <w:sz w:val="21"/>
              </w:rPr>
            </w:pPr>
          </w:p>
          <w:p w14:paraId="34A27465">
            <w:pPr>
              <w:spacing w:line="275" w:lineRule="auto"/>
              <w:rPr>
                <w:rFonts w:ascii="Arial"/>
                <w:sz w:val="21"/>
              </w:rPr>
            </w:pPr>
          </w:p>
          <w:p w14:paraId="3BE7CC93">
            <w:pPr>
              <w:spacing w:line="275" w:lineRule="auto"/>
              <w:rPr>
                <w:rFonts w:ascii="Arial"/>
                <w:sz w:val="21"/>
              </w:rPr>
            </w:pPr>
          </w:p>
          <w:p w14:paraId="420DD66D">
            <w:pPr>
              <w:spacing w:line="276" w:lineRule="auto"/>
              <w:rPr>
                <w:rFonts w:ascii="Arial"/>
                <w:sz w:val="21"/>
              </w:rPr>
            </w:pPr>
          </w:p>
          <w:p w14:paraId="64521538">
            <w:pPr>
              <w:spacing w:line="276" w:lineRule="auto"/>
              <w:rPr>
                <w:rFonts w:ascii="Arial"/>
                <w:sz w:val="21"/>
              </w:rPr>
            </w:pPr>
          </w:p>
          <w:p w14:paraId="370DCD29">
            <w:pPr>
              <w:pStyle w:val="6"/>
              <w:spacing w:before="94" w:line="176" w:lineRule="auto"/>
              <w:ind w:left="182"/>
            </w:pPr>
            <w:r>
              <w:rPr>
                <w:spacing w:val="-1"/>
              </w:rPr>
              <w:t>采购资金来源与预算</w:t>
            </w:r>
          </w:p>
        </w:tc>
        <w:tc>
          <w:tcPr>
            <w:tcW w:w="6764" w:type="dxa"/>
            <w:vAlign w:val="top"/>
          </w:tcPr>
          <w:p w14:paraId="5CB34669">
            <w:pPr>
              <w:pStyle w:val="6"/>
              <w:spacing w:before="182" w:line="229" w:lineRule="auto"/>
              <w:ind w:left="133"/>
            </w:pPr>
            <w:r>
              <w:rPr>
                <w:spacing w:val="-7"/>
              </w:rPr>
              <w:t>（</w:t>
            </w:r>
            <w:r>
              <w:rPr>
                <w:spacing w:val="-24"/>
              </w:rPr>
              <w:t xml:space="preserve"> </w:t>
            </w:r>
            <w:r>
              <w:rPr>
                <w:spacing w:val="-7"/>
              </w:rPr>
              <w:t>1</w:t>
            </w:r>
            <w:r>
              <w:rPr>
                <w:spacing w:val="-34"/>
              </w:rPr>
              <w:t xml:space="preserve"> </w:t>
            </w:r>
            <w:r>
              <w:rPr>
                <w:spacing w:val="-7"/>
              </w:rPr>
              <w:t>）采购资金来源：财政预算资金</w:t>
            </w:r>
            <w:r>
              <w:rPr>
                <w:spacing w:val="-32"/>
              </w:rPr>
              <w:t xml:space="preserve"> </w:t>
            </w:r>
            <w:r>
              <w:rPr>
                <w:spacing w:val="-7"/>
              </w:rPr>
              <w:t>。</w:t>
            </w:r>
          </w:p>
          <w:p w14:paraId="6FA94118">
            <w:pPr>
              <w:pStyle w:val="6"/>
              <w:spacing w:before="146" w:line="229" w:lineRule="auto"/>
              <w:ind w:left="133"/>
            </w:pPr>
            <w:r>
              <w:rPr>
                <w:spacing w:val="-8"/>
              </w:rPr>
              <w:t>（2</w:t>
            </w:r>
            <w:r>
              <w:rPr>
                <w:spacing w:val="-30"/>
              </w:rPr>
              <w:t xml:space="preserve"> </w:t>
            </w:r>
            <w:r>
              <w:rPr>
                <w:spacing w:val="-8"/>
              </w:rPr>
              <w:t>）本项目预算价：</w:t>
            </w:r>
          </w:p>
          <w:p w14:paraId="52BCDB2B">
            <w:pPr>
              <w:pStyle w:val="6"/>
              <w:spacing w:before="177" w:line="321" w:lineRule="auto"/>
              <w:ind w:left="105" w:right="2029" w:hanging="1"/>
            </w:pPr>
            <w:r>
              <w:rPr>
                <w:spacing w:val="-1"/>
              </w:rPr>
              <w:t>项目名称：</w:t>
            </w:r>
            <w:r>
              <w:rPr>
                <w:b/>
                <w:bCs/>
                <w:color w:val="FF0000"/>
                <w:spacing w:val="-1"/>
              </w:rPr>
              <w:t>桐庐县残疾人托养中心康复设备采购</w:t>
            </w:r>
            <w:r>
              <w:rPr>
                <w:b/>
                <w:bCs/>
                <w:color w:val="FF0000"/>
                <w:spacing w:val="15"/>
              </w:rPr>
              <w:t xml:space="preserve"> </w:t>
            </w:r>
            <w:r>
              <w:rPr>
                <w:b/>
                <w:bCs/>
                <w:color w:val="FF0000"/>
                <w:spacing w:val="-11"/>
              </w:rPr>
              <w:t>最高限价：</w:t>
            </w:r>
            <w:r>
              <w:rPr>
                <w:b/>
                <w:bCs/>
                <w:color w:val="FF0000"/>
                <w:spacing w:val="-22"/>
              </w:rPr>
              <w:t xml:space="preserve"> </w:t>
            </w:r>
            <w:r>
              <w:rPr>
                <w:b/>
                <w:bCs/>
                <w:color w:val="FF0000"/>
                <w:spacing w:val="-11"/>
              </w:rPr>
              <w:t xml:space="preserve">1590000 </w:t>
            </w:r>
            <w:bookmarkStart w:id="159" w:name="_GoBack"/>
            <w:bookmarkEnd w:id="159"/>
            <w:r>
              <w:rPr>
                <w:b/>
                <w:bCs/>
                <w:color w:val="FF0000"/>
                <w:spacing w:val="-11"/>
              </w:rPr>
              <w:t>元</w:t>
            </w:r>
          </w:p>
          <w:p w14:paraId="6D408ADE">
            <w:pPr>
              <w:pStyle w:val="6"/>
              <w:spacing w:before="3" w:line="175" w:lineRule="auto"/>
              <w:ind w:left="102"/>
            </w:pPr>
            <w:r>
              <w:rPr>
                <w:b/>
                <w:bCs/>
                <w:color w:val="FF0000"/>
                <w:spacing w:val="-12"/>
              </w:rPr>
              <w:t>供货期：</w:t>
            </w:r>
            <w:r>
              <w:rPr>
                <w:b/>
                <w:bCs/>
                <w:color w:val="FF0000"/>
                <w:spacing w:val="-25"/>
              </w:rPr>
              <w:t xml:space="preserve"> </w:t>
            </w:r>
            <w:r>
              <w:rPr>
                <w:b/>
                <w:bCs/>
                <w:color w:val="FF0000"/>
                <w:spacing w:val="-12"/>
              </w:rPr>
              <w:t>15</w:t>
            </w:r>
            <w:r>
              <w:rPr>
                <w:b/>
                <w:bCs/>
                <w:color w:val="FF0000"/>
                <w:spacing w:val="22"/>
                <w:w w:val="101"/>
              </w:rPr>
              <w:t xml:space="preserve"> </w:t>
            </w:r>
            <w:r>
              <w:rPr>
                <w:b/>
                <w:bCs/>
                <w:color w:val="FF0000"/>
                <w:spacing w:val="-12"/>
              </w:rPr>
              <w:t>日历天</w:t>
            </w:r>
          </w:p>
          <w:p w14:paraId="5C641156">
            <w:pPr>
              <w:pStyle w:val="6"/>
              <w:spacing w:before="194" w:line="229" w:lineRule="auto"/>
              <w:ind w:left="133"/>
            </w:pPr>
            <w:r>
              <w:rPr>
                <w:spacing w:val="-7"/>
              </w:rPr>
              <w:t>（3</w:t>
            </w:r>
            <w:r>
              <w:rPr>
                <w:spacing w:val="-24"/>
              </w:rPr>
              <w:t xml:space="preserve"> </w:t>
            </w:r>
            <w:r>
              <w:rPr>
                <w:spacing w:val="-7"/>
              </w:rPr>
              <w:t>）采购方式：</w:t>
            </w:r>
            <w:r>
              <w:rPr>
                <w:b/>
                <w:bCs/>
                <w:color w:val="FF0000"/>
                <w:spacing w:val="-7"/>
              </w:rPr>
              <w:t>公开招标</w:t>
            </w:r>
          </w:p>
        </w:tc>
      </w:tr>
      <w:tr w14:paraId="02EFB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9" w:hRule="atLeast"/>
        </w:trPr>
        <w:tc>
          <w:tcPr>
            <w:tcW w:w="847" w:type="dxa"/>
            <w:vMerge w:val="restart"/>
            <w:tcBorders>
              <w:bottom w:val="nil"/>
            </w:tcBorders>
            <w:vAlign w:val="top"/>
          </w:tcPr>
          <w:p w14:paraId="49830D9E">
            <w:pPr>
              <w:spacing w:line="285" w:lineRule="auto"/>
              <w:rPr>
                <w:rFonts w:ascii="Arial"/>
                <w:sz w:val="21"/>
              </w:rPr>
            </w:pPr>
          </w:p>
          <w:p w14:paraId="3487C318">
            <w:pPr>
              <w:spacing w:line="285" w:lineRule="auto"/>
              <w:rPr>
                <w:rFonts w:ascii="Arial"/>
                <w:sz w:val="21"/>
              </w:rPr>
            </w:pPr>
          </w:p>
          <w:p w14:paraId="7396DB2B">
            <w:pPr>
              <w:spacing w:line="285" w:lineRule="auto"/>
              <w:rPr>
                <w:rFonts w:ascii="Arial"/>
                <w:sz w:val="21"/>
              </w:rPr>
            </w:pPr>
          </w:p>
          <w:p w14:paraId="6391967F">
            <w:pPr>
              <w:spacing w:line="285" w:lineRule="auto"/>
              <w:rPr>
                <w:rFonts w:ascii="Arial"/>
                <w:sz w:val="21"/>
              </w:rPr>
            </w:pPr>
          </w:p>
          <w:p w14:paraId="67E55237">
            <w:pPr>
              <w:spacing w:line="285" w:lineRule="auto"/>
              <w:rPr>
                <w:rFonts w:ascii="Arial"/>
                <w:sz w:val="21"/>
              </w:rPr>
            </w:pPr>
          </w:p>
          <w:p w14:paraId="27569D0B">
            <w:pPr>
              <w:pStyle w:val="6"/>
              <w:spacing w:before="94" w:line="168" w:lineRule="auto"/>
              <w:ind w:left="211"/>
            </w:pPr>
            <w:r>
              <w:t>3</w:t>
            </w:r>
          </w:p>
        </w:tc>
        <w:tc>
          <w:tcPr>
            <w:tcW w:w="2355" w:type="dxa"/>
            <w:vMerge w:val="restart"/>
            <w:tcBorders>
              <w:bottom w:val="nil"/>
            </w:tcBorders>
            <w:vAlign w:val="top"/>
          </w:tcPr>
          <w:p w14:paraId="72784D37">
            <w:pPr>
              <w:spacing w:line="245" w:lineRule="auto"/>
              <w:rPr>
                <w:rFonts w:ascii="Arial"/>
                <w:sz w:val="21"/>
              </w:rPr>
            </w:pPr>
          </w:p>
          <w:p w14:paraId="14EBAC58">
            <w:pPr>
              <w:spacing w:line="245" w:lineRule="auto"/>
              <w:rPr>
                <w:rFonts w:ascii="Arial"/>
                <w:sz w:val="21"/>
              </w:rPr>
            </w:pPr>
          </w:p>
          <w:p w14:paraId="013F1180">
            <w:pPr>
              <w:spacing w:line="245" w:lineRule="auto"/>
              <w:rPr>
                <w:rFonts w:ascii="Arial"/>
                <w:sz w:val="21"/>
              </w:rPr>
            </w:pPr>
          </w:p>
          <w:p w14:paraId="374FD97F">
            <w:pPr>
              <w:spacing w:line="245" w:lineRule="auto"/>
              <w:rPr>
                <w:rFonts w:ascii="Arial"/>
                <w:sz w:val="21"/>
              </w:rPr>
            </w:pPr>
          </w:p>
          <w:p w14:paraId="3603E3FD">
            <w:pPr>
              <w:spacing w:line="246" w:lineRule="auto"/>
              <w:rPr>
                <w:rFonts w:ascii="Arial"/>
                <w:sz w:val="21"/>
              </w:rPr>
            </w:pPr>
          </w:p>
          <w:p w14:paraId="68F3FC91">
            <w:pPr>
              <w:pStyle w:val="6"/>
              <w:spacing w:before="95" w:line="223" w:lineRule="auto"/>
              <w:ind w:left="840" w:right="185" w:hanging="658"/>
            </w:pPr>
            <w:r>
              <w:rPr>
                <w:spacing w:val="-1"/>
              </w:rPr>
              <w:t>投标人应当提供的投</w:t>
            </w:r>
            <w:r>
              <w:t xml:space="preserve"> </w:t>
            </w:r>
            <w:r>
              <w:rPr>
                <w:spacing w:val="-2"/>
              </w:rPr>
              <w:t>标文件</w:t>
            </w:r>
          </w:p>
        </w:tc>
        <w:tc>
          <w:tcPr>
            <w:tcW w:w="6764" w:type="dxa"/>
            <w:vAlign w:val="top"/>
          </w:tcPr>
          <w:p w14:paraId="488F8653">
            <w:pPr>
              <w:pStyle w:val="6"/>
              <w:spacing w:before="187" w:line="229" w:lineRule="auto"/>
              <w:ind w:left="133"/>
            </w:pPr>
            <w:r>
              <w:rPr>
                <w:spacing w:val="-6"/>
              </w:rPr>
              <w:t>（</w:t>
            </w:r>
            <w:r>
              <w:rPr>
                <w:spacing w:val="-26"/>
              </w:rPr>
              <w:t xml:space="preserve"> </w:t>
            </w:r>
            <w:r>
              <w:rPr>
                <w:spacing w:val="-6"/>
              </w:rPr>
              <w:t>1</w:t>
            </w:r>
            <w:r>
              <w:rPr>
                <w:spacing w:val="-34"/>
              </w:rPr>
              <w:t xml:space="preserve"> </w:t>
            </w:r>
            <w:r>
              <w:rPr>
                <w:spacing w:val="-6"/>
              </w:rPr>
              <w:t>）资格证明文件：见招标文件第二章 11.1</w:t>
            </w:r>
            <w:r>
              <w:rPr>
                <w:spacing w:val="-31"/>
              </w:rPr>
              <w:t xml:space="preserve"> </w:t>
            </w:r>
            <w:r>
              <w:rPr>
                <w:spacing w:val="-6"/>
              </w:rPr>
              <w:t>。</w:t>
            </w:r>
          </w:p>
          <w:p w14:paraId="2EE02FB2">
            <w:pPr>
              <w:pStyle w:val="6"/>
              <w:spacing w:before="179" w:line="221" w:lineRule="auto"/>
              <w:ind w:left="104" w:right="101"/>
            </w:pPr>
            <w:r>
              <w:rPr>
                <w:spacing w:val="-2"/>
              </w:rPr>
              <w:t>投标人未提供有效的资格证明文件的，视为投标人不具备招标文件中</w:t>
            </w:r>
            <w:r>
              <w:rPr>
                <w:spacing w:val="1"/>
              </w:rPr>
              <w:t xml:space="preserve"> </w:t>
            </w:r>
            <w:r>
              <w:rPr>
                <w:spacing w:val="-3"/>
              </w:rPr>
              <w:t>规定的资格要求</w:t>
            </w:r>
            <w:r>
              <w:rPr>
                <w:spacing w:val="-36"/>
              </w:rPr>
              <w:t xml:space="preserve"> </w:t>
            </w:r>
            <w:r>
              <w:rPr>
                <w:spacing w:val="-3"/>
              </w:rPr>
              <w:t>，投标无效</w:t>
            </w:r>
            <w:r>
              <w:rPr>
                <w:spacing w:val="-32"/>
              </w:rPr>
              <w:t xml:space="preserve"> </w:t>
            </w:r>
            <w:r>
              <w:rPr>
                <w:spacing w:val="-3"/>
              </w:rPr>
              <w:t>。</w:t>
            </w:r>
          </w:p>
        </w:tc>
      </w:tr>
      <w:tr w14:paraId="1A2DC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847" w:type="dxa"/>
            <w:vMerge w:val="continue"/>
            <w:tcBorders>
              <w:top w:val="nil"/>
              <w:bottom w:val="nil"/>
            </w:tcBorders>
            <w:vAlign w:val="top"/>
          </w:tcPr>
          <w:p w14:paraId="2BE33C97">
            <w:pPr>
              <w:rPr>
                <w:rFonts w:ascii="Arial"/>
                <w:sz w:val="21"/>
              </w:rPr>
            </w:pPr>
          </w:p>
        </w:tc>
        <w:tc>
          <w:tcPr>
            <w:tcW w:w="2355" w:type="dxa"/>
            <w:vMerge w:val="continue"/>
            <w:tcBorders>
              <w:top w:val="nil"/>
              <w:bottom w:val="nil"/>
            </w:tcBorders>
            <w:vAlign w:val="top"/>
          </w:tcPr>
          <w:p w14:paraId="317A6812">
            <w:pPr>
              <w:rPr>
                <w:rFonts w:ascii="Arial"/>
                <w:sz w:val="21"/>
              </w:rPr>
            </w:pPr>
          </w:p>
        </w:tc>
        <w:tc>
          <w:tcPr>
            <w:tcW w:w="6764" w:type="dxa"/>
            <w:vAlign w:val="top"/>
          </w:tcPr>
          <w:p w14:paraId="5B25F53A">
            <w:pPr>
              <w:pStyle w:val="6"/>
              <w:spacing w:before="190" w:line="212" w:lineRule="auto"/>
              <w:ind w:left="102" w:right="101" w:firstLine="30"/>
            </w:pPr>
            <w:r>
              <w:rPr>
                <w:spacing w:val="-4"/>
              </w:rPr>
              <w:t>（2）商务技术文件：根据招标文件第二章 11.2 及第四部分评标标准</w:t>
            </w:r>
            <w:r>
              <w:rPr>
                <w:spacing w:val="9"/>
              </w:rPr>
              <w:t xml:space="preserve"> </w:t>
            </w:r>
            <w:r>
              <w:rPr>
                <w:spacing w:val="-2"/>
              </w:rPr>
              <w:t>提供</w:t>
            </w:r>
            <w:r>
              <w:rPr>
                <w:spacing w:val="-34"/>
              </w:rPr>
              <w:t xml:space="preserve"> </w:t>
            </w:r>
            <w:r>
              <w:rPr>
                <w:spacing w:val="-2"/>
              </w:rPr>
              <w:t>。</w:t>
            </w:r>
          </w:p>
        </w:tc>
      </w:tr>
      <w:tr w14:paraId="5DABA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rPr>
        <w:tc>
          <w:tcPr>
            <w:tcW w:w="847" w:type="dxa"/>
            <w:vMerge w:val="continue"/>
            <w:tcBorders>
              <w:top w:val="nil"/>
            </w:tcBorders>
            <w:vAlign w:val="top"/>
          </w:tcPr>
          <w:p w14:paraId="00867925">
            <w:pPr>
              <w:rPr>
                <w:rFonts w:ascii="Arial"/>
                <w:sz w:val="21"/>
              </w:rPr>
            </w:pPr>
          </w:p>
        </w:tc>
        <w:tc>
          <w:tcPr>
            <w:tcW w:w="2355" w:type="dxa"/>
            <w:vMerge w:val="continue"/>
            <w:tcBorders>
              <w:top w:val="nil"/>
            </w:tcBorders>
            <w:vAlign w:val="top"/>
          </w:tcPr>
          <w:p w14:paraId="264EFC61">
            <w:pPr>
              <w:rPr>
                <w:rFonts w:ascii="Arial"/>
                <w:sz w:val="21"/>
              </w:rPr>
            </w:pPr>
          </w:p>
        </w:tc>
        <w:tc>
          <w:tcPr>
            <w:tcW w:w="6764" w:type="dxa"/>
            <w:vAlign w:val="top"/>
          </w:tcPr>
          <w:p w14:paraId="01D9DFDB">
            <w:pPr>
              <w:pStyle w:val="6"/>
              <w:spacing w:before="188" w:line="229" w:lineRule="auto"/>
              <w:ind w:left="133"/>
            </w:pPr>
            <w:r>
              <w:rPr>
                <w:spacing w:val="-5"/>
              </w:rPr>
              <w:t>（3</w:t>
            </w:r>
            <w:r>
              <w:rPr>
                <w:spacing w:val="-16"/>
              </w:rPr>
              <w:t xml:space="preserve"> </w:t>
            </w:r>
            <w:r>
              <w:rPr>
                <w:spacing w:val="-5"/>
              </w:rPr>
              <w:t>）报价文件：根据采购文件第二章 11.3 提供</w:t>
            </w:r>
            <w:r>
              <w:rPr>
                <w:spacing w:val="-35"/>
              </w:rPr>
              <w:t xml:space="preserve"> </w:t>
            </w:r>
            <w:r>
              <w:rPr>
                <w:spacing w:val="-5"/>
              </w:rPr>
              <w:t>。</w:t>
            </w:r>
          </w:p>
        </w:tc>
      </w:tr>
      <w:tr w14:paraId="4C8A9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5" w:hRule="atLeast"/>
        </w:trPr>
        <w:tc>
          <w:tcPr>
            <w:tcW w:w="847" w:type="dxa"/>
            <w:vAlign w:val="top"/>
          </w:tcPr>
          <w:p w14:paraId="03FD2CB0">
            <w:pPr>
              <w:spacing w:line="254" w:lineRule="auto"/>
              <w:rPr>
                <w:rFonts w:ascii="Arial"/>
                <w:sz w:val="21"/>
              </w:rPr>
            </w:pPr>
          </w:p>
          <w:p w14:paraId="302FF8D0">
            <w:pPr>
              <w:spacing w:line="255" w:lineRule="auto"/>
              <w:rPr>
                <w:rFonts w:ascii="Arial"/>
                <w:sz w:val="21"/>
              </w:rPr>
            </w:pPr>
          </w:p>
          <w:p w14:paraId="06E76873">
            <w:pPr>
              <w:spacing w:line="255" w:lineRule="auto"/>
              <w:rPr>
                <w:rFonts w:ascii="Arial"/>
                <w:sz w:val="21"/>
              </w:rPr>
            </w:pPr>
          </w:p>
          <w:p w14:paraId="25619171">
            <w:pPr>
              <w:spacing w:line="255" w:lineRule="auto"/>
              <w:rPr>
                <w:rFonts w:ascii="Arial"/>
                <w:sz w:val="21"/>
              </w:rPr>
            </w:pPr>
          </w:p>
          <w:p w14:paraId="206B533E">
            <w:pPr>
              <w:spacing w:line="255" w:lineRule="auto"/>
              <w:rPr>
                <w:rFonts w:ascii="Arial"/>
                <w:sz w:val="21"/>
              </w:rPr>
            </w:pPr>
          </w:p>
          <w:p w14:paraId="1DF5FD97">
            <w:pPr>
              <w:pStyle w:val="6"/>
              <w:spacing w:before="95" w:line="168" w:lineRule="auto"/>
              <w:ind w:left="204"/>
            </w:pPr>
            <w:r>
              <w:t>4</w:t>
            </w:r>
          </w:p>
        </w:tc>
        <w:tc>
          <w:tcPr>
            <w:tcW w:w="2355" w:type="dxa"/>
            <w:vAlign w:val="top"/>
          </w:tcPr>
          <w:p w14:paraId="0F606DDA">
            <w:pPr>
              <w:spacing w:line="269" w:lineRule="auto"/>
              <w:rPr>
                <w:rFonts w:ascii="Arial"/>
                <w:sz w:val="21"/>
              </w:rPr>
            </w:pPr>
          </w:p>
          <w:p w14:paraId="5434215F">
            <w:pPr>
              <w:spacing w:line="269" w:lineRule="auto"/>
              <w:rPr>
                <w:rFonts w:ascii="Arial"/>
                <w:sz w:val="21"/>
              </w:rPr>
            </w:pPr>
          </w:p>
          <w:p w14:paraId="5C0ADE1E">
            <w:pPr>
              <w:spacing w:line="269" w:lineRule="auto"/>
              <w:rPr>
                <w:rFonts w:ascii="Arial"/>
                <w:sz w:val="21"/>
              </w:rPr>
            </w:pPr>
          </w:p>
          <w:p w14:paraId="277D04B8">
            <w:pPr>
              <w:spacing w:line="270" w:lineRule="auto"/>
              <w:rPr>
                <w:rFonts w:ascii="Arial"/>
                <w:sz w:val="21"/>
              </w:rPr>
            </w:pPr>
          </w:p>
          <w:p w14:paraId="1014C638">
            <w:pPr>
              <w:pStyle w:val="6"/>
              <w:spacing w:before="94" w:line="222" w:lineRule="auto"/>
              <w:ind w:left="747" w:right="185" w:hanging="565"/>
            </w:pPr>
            <w:r>
              <w:rPr>
                <w:spacing w:val="-1"/>
              </w:rPr>
              <w:t>投标文件递交截止时</w:t>
            </w:r>
            <w:r>
              <w:t xml:space="preserve"> </w:t>
            </w:r>
            <w:r>
              <w:rPr>
                <w:spacing w:val="-6"/>
              </w:rPr>
              <w:t>间与地点</w:t>
            </w:r>
          </w:p>
        </w:tc>
        <w:tc>
          <w:tcPr>
            <w:tcW w:w="6764" w:type="dxa"/>
            <w:vAlign w:val="top"/>
          </w:tcPr>
          <w:p w14:paraId="18DC3A9D">
            <w:pPr>
              <w:pStyle w:val="6"/>
              <w:spacing w:before="192" w:line="229" w:lineRule="auto"/>
              <w:ind w:left="133"/>
            </w:pPr>
            <w:r>
              <w:rPr>
                <w:spacing w:val="-11"/>
              </w:rPr>
              <w:t>（</w:t>
            </w:r>
            <w:r>
              <w:rPr>
                <w:spacing w:val="-17"/>
              </w:rPr>
              <w:t xml:space="preserve"> </w:t>
            </w:r>
            <w:r>
              <w:rPr>
                <w:spacing w:val="-11"/>
              </w:rPr>
              <w:t>1）投标文件递交截止时间：</w:t>
            </w:r>
            <w:r>
              <w:rPr>
                <w:b/>
                <w:bCs/>
                <w:color w:val="FF0000"/>
                <w:spacing w:val="-8"/>
              </w:rPr>
              <w:t xml:space="preserve">2024 年 </w:t>
            </w:r>
            <w:r>
              <w:rPr>
                <w:rFonts w:hint="eastAsia"/>
                <w:b/>
                <w:bCs/>
                <w:color w:val="FF0000"/>
                <w:spacing w:val="-8"/>
                <w:lang w:val="en-US" w:eastAsia="zh-CN"/>
              </w:rPr>
              <w:t>12</w:t>
            </w:r>
            <w:r>
              <w:rPr>
                <w:b/>
                <w:bCs/>
                <w:color w:val="FF0000"/>
                <w:spacing w:val="-8"/>
              </w:rPr>
              <w:t xml:space="preserve"> 月 0</w:t>
            </w:r>
            <w:r>
              <w:rPr>
                <w:rFonts w:hint="eastAsia"/>
                <w:b/>
                <w:bCs/>
                <w:color w:val="FF0000"/>
                <w:spacing w:val="-8"/>
                <w:lang w:val="en-US" w:eastAsia="zh-CN"/>
              </w:rPr>
              <w:t>2</w:t>
            </w:r>
            <w:r>
              <w:rPr>
                <w:b/>
                <w:bCs/>
                <w:color w:val="FF0000"/>
                <w:spacing w:val="42"/>
              </w:rPr>
              <w:t xml:space="preserve"> </w:t>
            </w:r>
            <w:r>
              <w:rPr>
                <w:b/>
                <w:bCs/>
                <w:color w:val="FF0000"/>
                <w:spacing w:val="-8"/>
              </w:rPr>
              <w:t>日 0</w:t>
            </w:r>
            <w:r>
              <w:rPr>
                <w:rFonts w:hint="eastAsia"/>
                <w:b/>
                <w:bCs/>
                <w:color w:val="FF0000"/>
                <w:spacing w:val="-8"/>
                <w:lang w:val="en-US" w:eastAsia="zh-CN"/>
              </w:rPr>
              <w:t>9</w:t>
            </w:r>
            <w:r>
              <w:rPr>
                <w:b/>
                <w:bCs/>
                <w:color w:val="FF0000"/>
                <w:spacing w:val="-8"/>
              </w:rPr>
              <w:t xml:space="preserve"> 时 00 分 00 秒</w:t>
            </w:r>
          </w:p>
          <w:p w14:paraId="39B69788">
            <w:pPr>
              <w:pStyle w:val="6"/>
              <w:spacing w:before="143" w:line="220" w:lineRule="auto"/>
              <w:ind w:left="104" w:right="27" w:firstLine="28"/>
            </w:pPr>
            <w:r>
              <w:rPr>
                <w:spacing w:val="-7"/>
              </w:rPr>
              <w:t>（2）投标文件递交地点：政采云平台(https://www.zcygov.cn/)</w:t>
            </w:r>
            <w:r>
              <w:rPr>
                <w:spacing w:val="-41"/>
                <w:w w:val="78"/>
              </w:rPr>
              <w:t>；（</w:t>
            </w:r>
            <w:r>
              <w:rPr>
                <w:spacing w:val="-7"/>
              </w:rPr>
              <w:t>3）</w:t>
            </w:r>
            <w:r>
              <w:rPr>
                <w:spacing w:val="1"/>
              </w:rPr>
              <w:t xml:space="preserve"> </w:t>
            </w:r>
            <w:r>
              <w:rPr>
                <w:spacing w:val="-2"/>
              </w:rPr>
              <w:t>投标人应当在投标截止时间前完成电子投标文件的传输递交，并可以</w:t>
            </w:r>
            <w:r>
              <w:t xml:space="preserve">  </w:t>
            </w:r>
            <w:r>
              <w:rPr>
                <w:spacing w:val="-2"/>
              </w:rPr>
              <w:t>补充</w:t>
            </w:r>
            <w:r>
              <w:rPr>
                <w:spacing w:val="-22"/>
              </w:rPr>
              <w:t xml:space="preserve"> </w:t>
            </w:r>
            <w:r>
              <w:rPr>
                <w:spacing w:val="-2"/>
              </w:rPr>
              <w:t>、修改或者撤回电子投标文件</w:t>
            </w:r>
            <w:r>
              <w:rPr>
                <w:spacing w:val="-33"/>
              </w:rPr>
              <w:t xml:space="preserve"> </w:t>
            </w:r>
            <w:r>
              <w:rPr>
                <w:spacing w:val="-2"/>
              </w:rPr>
              <w:t>。补充或者修改电子投标文件的，</w:t>
            </w:r>
            <w:r>
              <w:t xml:space="preserve"> </w:t>
            </w:r>
            <w:r>
              <w:rPr>
                <w:spacing w:val="-4"/>
              </w:rPr>
              <w:t>应当先行撤回原文件，补充</w:t>
            </w:r>
            <w:r>
              <w:rPr>
                <w:spacing w:val="-34"/>
              </w:rPr>
              <w:t xml:space="preserve"> </w:t>
            </w:r>
            <w:r>
              <w:rPr>
                <w:spacing w:val="-4"/>
              </w:rPr>
              <w:t>、修改后重新传输递交</w:t>
            </w:r>
            <w:r>
              <w:rPr>
                <w:spacing w:val="-32"/>
              </w:rPr>
              <w:t xml:space="preserve"> </w:t>
            </w:r>
            <w:r>
              <w:rPr>
                <w:spacing w:val="-4"/>
              </w:rPr>
              <w:t>。投标截止</w:t>
            </w:r>
            <w:r>
              <w:rPr>
                <w:spacing w:val="-5"/>
              </w:rPr>
              <w:t>时间前</w:t>
            </w:r>
            <w:r>
              <w:t xml:space="preserve">  </w:t>
            </w:r>
            <w:r>
              <w:rPr>
                <w:spacing w:val="-4"/>
              </w:rPr>
              <w:t>未完成传输的，视为撤回投标文件</w:t>
            </w:r>
            <w:r>
              <w:rPr>
                <w:spacing w:val="-35"/>
              </w:rPr>
              <w:t xml:space="preserve"> </w:t>
            </w:r>
            <w:r>
              <w:rPr>
                <w:spacing w:val="-4"/>
              </w:rPr>
              <w:t>。投标</w:t>
            </w:r>
            <w:r>
              <w:rPr>
                <w:spacing w:val="-34"/>
              </w:rPr>
              <w:t xml:space="preserve"> </w:t>
            </w:r>
            <w:r>
              <w:rPr>
                <w:spacing w:val="-4"/>
              </w:rPr>
              <w:t>、响应截止时间后传输递交</w:t>
            </w:r>
            <w:r>
              <w:t xml:space="preserve">  </w:t>
            </w:r>
            <w:r>
              <w:rPr>
                <w:spacing w:val="-4"/>
              </w:rPr>
              <w:t>的投标</w:t>
            </w:r>
            <w:r>
              <w:rPr>
                <w:spacing w:val="-17"/>
              </w:rPr>
              <w:t xml:space="preserve"> </w:t>
            </w:r>
            <w:r>
              <w:rPr>
                <w:spacing w:val="-4"/>
              </w:rPr>
              <w:t>、响应文件，将被拒收</w:t>
            </w:r>
            <w:r>
              <w:rPr>
                <w:spacing w:val="-32"/>
              </w:rPr>
              <w:t xml:space="preserve"> </w:t>
            </w:r>
            <w:r>
              <w:rPr>
                <w:spacing w:val="-4"/>
              </w:rPr>
              <w:t>。</w:t>
            </w:r>
          </w:p>
        </w:tc>
      </w:tr>
      <w:tr w14:paraId="2C709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1" w:hRule="atLeast"/>
        </w:trPr>
        <w:tc>
          <w:tcPr>
            <w:tcW w:w="847" w:type="dxa"/>
            <w:vAlign w:val="top"/>
          </w:tcPr>
          <w:p w14:paraId="2AA4548F">
            <w:pPr>
              <w:spacing w:line="254" w:lineRule="auto"/>
              <w:rPr>
                <w:rFonts w:ascii="Arial"/>
                <w:sz w:val="21"/>
              </w:rPr>
            </w:pPr>
          </w:p>
          <w:p w14:paraId="531A4CAC">
            <w:pPr>
              <w:spacing w:line="254" w:lineRule="auto"/>
              <w:rPr>
                <w:rFonts w:ascii="Arial"/>
                <w:sz w:val="21"/>
              </w:rPr>
            </w:pPr>
          </w:p>
          <w:p w14:paraId="60E340F6">
            <w:pPr>
              <w:pStyle w:val="6"/>
              <w:spacing w:before="95" w:line="166" w:lineRule="auto"/>
              <w:ind w:left="216"/>
            </w:pPr>
            <w:r>
              <w:t>5</w:t>
            </w:r>
          </w:p>
        </w:tc>
        <w:tc>
          <w:tcPr>
            <w:tcW w:w="2355" w:type="dxa"/>
            <w:vAlign w:val="top"/>
          </w:tcPr>
          <w:p w14:paraId="3C952488">
            <w:pPr>
              <w:spacing w:line="241" w:lineRule="auto"/>
              <w:rPr>
                <w:rFonts w:ascii="Arial"/>
                <w:sz w:val="21"/>
              </w:rPr>
            </w:pPr>
          </w:p>
          <w:p w14:paraId="7B4C07C4">
            <w:pPr>
              <w:spacing w:line="242" w:lineRule="auto"/>
              <w:rPr>
                <w:rFonts w:ascii="Arial"/>
                <w:sz w:val="21"/>
              </w:rPr>
            </w:pPr>
          </w:p>
          <w:p w14:paraId="476ED906">
            <w:pPr>
              <w:pStyle w:val="6"/>
              <w:spacing w:before="95" w:line="176" w:lineRule="auto"/>
              <w:ind w:left="403"/>
            </w:pPr>
            <w:r>
              <w:rPr>
                <w:spacing w:val="-2"/>
              </w:rPr>
              <w:t>开标时间与地点</w:t>
            </w:r>
          </w:p>
        </w:tc>
        <w:tc>
          <w:tcPr>
            <w:tcW w:w="6764" w:type="dxa"/>
            <w:vAlign w:val="top"/>
          </w:tcPr>
          <w:p w14:paraId="550B262C">
            <w:pPr>
              <w:pStyle w:val="6"/>
              <w:spacing w:before="195" w:line="229" w:lineRule="auto"/>
              <w:ind w:left="133"/>
            </w:pPr>
            <w:r>
              <w:rPr>
                <w:spacing w:val="-13"/>
              </w:rPr>
              <w:t>（</w:t>
            </w:r>
            <w:r>
              <w:rPr>
                <w:spacing w:val="-14"/>
              </w:rPr>
              <w:t xml:space="preserve"> </w:t>
            </w:r>
            <w:r>
              <w:rPr>
                <w:spacing w:val="-13"/>
              </w:rPr>
              <w:t>1</w:t>
            </w:r>
            <w:r>
              <w:rPr>
                <w:spacing w:val="-33"/>
              </w:rPr>
              <w:t xml:space="preserve"> </w:t>
            </w:r>
            <w:r>
              <w:rPr>
                <w:spacing w:val="-13"/>
              </w:rPr>
              <w:t>）开标时间：</w:t>
            </w:r>
            <w:r>
              <w:rPr>
                <w:b/>
                <w:bCs/>
                <w:color w:val="FF0000"/>
                <w:spacing w:val="-8"/>
              </w:rPr>
              <w:t xml:space="preserve">2024 年 </w:t>
            </w:r>
            <w:r>
              <w:rPr>
                <w:rFonts w:hint="eastAsia"/>
                <w:b/>
                <w:bCs/>
                <w:color w:val="FF0000"/>
                <w:spacing w:val="-8"/>
                <w:lang w:val="en-US" w:eastAsia="zh-CN"/>
              </w:rPr>
              <w:t>12</w:t>
            </w:r>
            <w:r>
              <w:rPr>
                <w:b/>
                <w:bCs/>
                <w:color w:val="FF0000"/>
                <w:spacing w:val="-8"/>
              </w:rPr>
              <w:t xml:space="preserve"> 月 0</w:t>
            </w:r>
            <w:r>
              <w:rPr>
                <w:rFonts w:hint="eastAsia"/>
                <w:b/>
                <w:bCs/>
                <w:color w:val="FF0000"/>
                <w:spacing w:val="-8"/>
                <w:lang w:val="en-US" w:eastAsia="zh-CN"/>
              </w:rPr>
              <w:t>2</w:t>
            </w:r>
            <w:r>
              <w:rPr>
                <w:b/>
                <w:bCs/>
                <w:color w:val="FF0000"/>
                <w:spacing w:val="42"/>
              </w:rPr>
              <w:t xml:space="preserve"> </w:t>
            </w:r>
            <w:r>
              <w:rPr>
                <w:b/>
                <w:bCs/>
                <w:color w:val="FF0000"/>
                <w:spacing w:val="-8"/>
              </w:rPr>
              <w:t>日 0</w:t>
            </w:r>
            <w:r>
              <w:rPr>
                <w:rFonts w:hint="eastAsia"/>
                <w:b/>
                <w:bCs/>
                <w:color w:val="FF0000"/>
                <w:spacing w:val="-8"/>
                <w:lang w:val="en-US" w:eastAsia="zh-CN"/>
              </w:rPr>
              <w:t>9</w:t>
            </w:r>
            <w:r>
              <w:rPr>
                <w:b/>
                <w:bCs/>
                <w:color w:val="FF0000"/>
                <w:spacing w:val="-8"/>
              </w:rPr>
              <w:t xml:space="preserve"> 时 00 分 00 秒</w:t>
            </w:r>
          </w:p>
          <w:p w14:paraId="6183B65E">
            <w:pPr>
              <w:pStyle w:val="6"/>
              <w:spacing w:before="144" w:line="210" w:lineRule="auto"/>
              <w:ind w:left="122" w:right="99" w:firstLine="10"/>
            </w:pPr>
            <w:r>
              <w:rPr>
                <w:spacing w:val="-4"/>
              </w:rPr>
              <w:t>（2</w:t>
            </w:r>
            <w:r>
              <w:rPr>
                <w:spacing w:val="-15"/>
              </w:rPr>
              <w:t xml:space="preserve"> </w:t>
            </w:r>
            <w:r>
              <w:rPr>
                <w:spacing w:val="-4"/>
              </w:rPr>
              <w:t>）开标地点</w:t>
            </w:r>
            <w:r>
              <w:rPr>
                <w:spacing w:val="-27"/>
              </w:rPr>
              <w:t xml:space="preserve"> </w:t>
            </w:r>
            <w:r>
              <w:rPr>
                <w:spacing w:val="-4"/>
              </w:rPr>
              <w:t>：杭州市公共资源交易中心桐庐分中心</w:t>
            </w:r>
            <w:r>
              <w:rPr>
                <w:spacing w:val="-30"/>
              </w:rPr>
              <w:t xml:space="preserve"> </w:t>
            </w:r>
            <w:r>
              <w:rPr>
                <w:spacing w:val="-4"/>
              </w:rPr>
              <w:t>。政采云平台</w:t>
            </w:r>
            <w:r>
              <w:t xml:space="preserve"> </w:t>
            </w:r>
            <w:r>
              <w:rPr>
                <w:spacing w:val="-1"/>
              </w:rPr>
              <w:t>(</w:t>
            </w:r>
            <w:r>
              <w:fldChar w:fldCharType="begin"/>
            </w:r>
            <w:r>
              <w:instrText xml:space="preserve"> HYPERLINK "https://www.zcygov.cn/" </w:instrText>
            </w:r>
            <w:r>
              <w:fldChar w:fldCharType="separate"/>
            </w:r>
            <w:r>
              <w:rPr>
                <w:color w:val="0000FF"/>
                <w:spacing w:val="-1"/>
                <w:u w:val="single" w:color="auto"/>
              </w:rPr>
              <w:t>https://www.zcygov.cn</w:t>
            </w:r>
            <w:r>
              <w:rPr>
                <w:color w:val="0000FF"/>
                <w:spacing w:val="-2"/>
                <w:u w:val="single" w:color="auto"/>
              </w:rPr>
              <w:t>/</w:t>
            </w:r>
            <w:r>
              <w:rPr>
                <w:color w:val="0000FF"/>
                <w:spacing w:val="-2"/>
                <w:u w:val="single" w:color="auto"/>
              </w:rPr>
              <w:fldChar w:fldCharType="end"/>
            </w:r>
            <w:r>
              <w:rPr>
                <w:spacing w:val="-2"/>
              </w:rPr>
              <w:t>)；本项目全流程电子标，无须参加现场开</w:t>
            </w:r>
          </w:p>
        </w:tc>
      </w:tr>
    </w:tbl>
    <w:p w14:paraId="685AAD21">
      <w:pPr>
        <w:rPr>
          <w:rFonts w:ascii="Arial"/>
          <w:sz w:val="21"/>
        </w:rPr>
      </w:pPr>
    </w:p>
    <w:p w14:paraId="047DBD13">
      <w:pPr>
        <w:rPr>
          <w:rFonts w:ascii="Arial" w:hAnsi="Arial" w:eastAsia="Arial" w:cs="Arial"/>
          <w:sz w:val="21"/>
          <w:szCs w:val="21"/>
        </w:rPr>
        <w:sectPr>
          <w:headerReference r:id="rId21" w:type="default"/>
          <w:footerReference r:id="rId22" w:type="default"/>
          <w:pgSz w:w="11906" w:h="16839"/>
          <w:pgMar w:top="1351" w:right="0" w:bottom="1373" w:left="0" w:header="1052" w:footer="1147" w:gutter="0"/>
          <w:cols w:space="720" w:num="1"/>
        </w:sectPr>
      </w:pPr>
    </w:p>
    <w:p w14:paraId="3295D457">
      <w:pPr>
        <w:spacing w:line="197" w:lineRule="exact"/>
      </w:pPr>
    </w:p>
    <w:tbl>
      <w:tblPr>
        <w:tblStyle w:val="5"/>
        <w:tblW w:w="9966"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7"/>
        <w:gridCol w:w="2355"/>
        <w:gridCol w:w="6764"/>
      </w:tblGrid>
      <w:tr w14:paraId="1ABF3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847" w:type="dxa"/>
            <w:vAlign w:val="top"/>
          </w:tcPr>
          <w:p w14:paraId="05318647">
            <w:pPr>
              <w:rPr>
                <w:rFonts w:ascii="Arial"/>
                <w:sz w:val="21"/>
              </w:rPr>
            </w:pPr>
          </w:p>
        </w:tc>
        <w:tc>
          <w:tcPr>
            <w:tcW w:w="2355" w:type="dxa"/>
            <w:vAlign w:val="top"/>
          </w:tcPr>
          <w:p w14:paraId="5D3E1C93">
            <w:pPr>
              <w:rPr>
                <w:rFonts w:ascii="Arial"/>
                <w:sz w:val="21"/>
              </w:rPr>
            </w:pPr>
          </w:p>
        </w:tc>
        <w:tc>
          <w:tcPr>
            <w:tcW w:w="6764" w:type="dxa"/>
            <w:vAlign w:val="top"/>
          </w:tcPr>
          <w:p w14:paraId="4D684820">
            <w:pPr>
              <w:pStyle w:val="6"/>
              <w:spacing w:before="35" w:line="229" w:lineRule="auto"/>
              <w:ind w:left="103"/>
            </w:pPr>
            <w:r>
              <w:rPr>
                <w:spacing w:val="-4"/>
              </w:rPr>
              <w:t>标会议（需现场演示及提供样品除外）。</w:t>
            </w:r>
          </w:p>
        </w:tc>
      </w:tr>
      <w:tr w14:paraId="3D069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24" w:hRule="atLeast"/>
        </w:trPr>
        <w:tc>
          <w:tcPr>
            <w:tcW w:w="847" w:type="dxa"/>
            <w:vAlign w:val="top"/>
          </w:tcPr>
          <w:p w14:paraId="6F7B1316">
            <w:pPr>
              <w:spacing w:line="273" w:lineRule="auto"/>
              <w:rPr>
                <w:rFonts w:ascii="Arial"/>
                <w:sz w:val="21"/>
              </w:rPr>
            </w:pPr>
          </w:p>
          <w:p w14:paraId="125E97C4">
            <w:pPr>
              <w:spacing w:line="274" w:lineRule="auto"/>
              <w:rPr>
                <w:rFonts w:ascii="Arial"/>
                <w:sz w:val="21"/>
              </w:rPr>
            </w:pPr>
          </w:p>
          <w:p w14:paraId="0D0C3EAB">
            <w:pPr>
              <w:spacing w:line="274" w:lineRule="auto"/>
              <w:rPr>
                <w:rFonts w:ascii="Arial"/>
                <w:sz w:val="21"/>
              </w:rPr>
            </w:pPr>
          </w:p>
          <w:p w14:paraId="74831CEB">
            <w:pPr>
              <w:pStyle w:val="6"/>
              <w:spacing w:before="94" w:line="168" w:lineRule="auto"/>
              <w:ind w:left="212"/>
            </w:pPr>
            <w:r>
              <w:t>6</w:t>
            </w:r>
          </w:p>
        </w:tc>
        <w:tc>
          <w:tcPr>
            <w:tcW w:w="2355" w:type="dxa"/>
            <w:vAlign w:val="top"/>
          </w:tcPr>
          <w:p w14:paraId="45956361">
            <w:pPr>
              <w:spacing w:line="266" w:lineRule="auto"/>
              <w:rPr>
                <w:rFonts w:ascii="Arial"/>
                <w:sz w:val="21"/>
              </w:rPr>
            </w:pPr>
          </w:p>
          <w:p w14:paraId="47184B11">
            <w:pPr>
              <w:spacing w:line="266" w:lineRule="auto"/>
              <w:rPr>
                <w:rFonts w:ascii="Arial"/>
                <w:sz w:val="21"/>
              </w:rPr>
            </w:pPr>
          </w:p>
          <w:p w14:paraId="7DA5EF4C">
            <w:pPr>
              <w:spacing w:line="267" w:lineRule="auto"/>
              <w:rPr>
                <w:rFonts w:ascii="Arial"/>
                <w:sz w:val="21"/>
              </w:rPr>
            </w:pPr>
          </w:p>
          <w:p w14:paraId="1BCA2451">
            <w:pPr>
              <w:pStyle w:val="6"/>
              <w:spacing w:before="95" w:line="175" w:lineRule="auto"/>
              <w:ind w:left="402"/>
            </w:pPr>
            <w:r>
              <w:rPr>
                <w:spacing w:val="-1"/>
              </w:rPr>
              <w:t>投标报价及费用</w:t>
            </w:r>
          </w:p>
        </w:tc>
        <w:tc>
          <w:tcPr>
            <w:tcW w:w="6764" w:type="dxa"/>
            <w:vAlign w:val="top"/>
          </w:tcPr>
          <w:p w14:paraId="3996022B">
            <w:pPr>
              <w:pStyle w:val="6"/>
              <w:spacing w:before="182" w:line="229" w:lineRule="auto"/>
              <w:ind w:left="133"/>
            </w:pPr>
            <w:r>
              <w:rPr>
                <w:spacing w:val="-7"/>
              </w:rPr>
              <w:t>（</w:t>
            </w:r>
            <w:r>
              <w:rPr>
                <w:spacing w:val="-29"/>
              </w:rPr>
              <w:t xml:space="preserve"> </w:t>
            </w:r>
            <w:r>
              <w:rPr>
                <w:spacing w:val="-7"/>
              </w:rPr>
              <w:t>1</w:t>
            </w:r>
            <w:r>
              <w:rPr>
                <w:spacing w:val="-34"/>
              </w:rPr>
              <w:t xml:space="preserve"> </w:t>
            </w:r>
            <w:r>
              <w:rPr>
                <w:spacing w:val="-7"/>
              </w:rPr>
              <w:t>）本项目投标应以人民币报价</w:t>
            </w:r>
            <w:r>
              <w:rPr>
                <w:spacing w:val="-33"/>
              </w:rPr>
              <w:t xml:space="preserve"> </w:t>
            </w:r>
            <w:r>
              <w:rPr>
                <w:spacing w:val="-7"/>
              </w:rPr>
              <w:t>。</w:t>
            </w:r>
          </w:p>
          <w:p w14:paraId="24AE241E">
            <w:pPr>
              <w:pStyle w:val="6"/>
              <w:spacing w:before="145" w:line="210" w:lineRule="auto"/>
              <w:ind w:left="105" w:right="101" w:firstLine="28"/>
            </w:pPr>
            <w:r>
              <w:rPr>
                <w:spacing w:val="-2"/>
              </w:rPr>
              <w:t>（2</w:t>
            </w:r>
            <w:r>
              <w:rPr>
                <w:spacing w:val="-30"/>
              </w:rPr>
              <w:t xml:space="preserve"> </w:t>
            </w:r>
            <w:r>
              <w:rPr>
                <w:spacing w:val="-2"/>
              </w:rPr>
              <w:t>）不论投标结果如何</w:t>
            </w:r>
            <w:r>
              <w:rPr>
                <w:spacing w:val="-37"/>
              </w:rPr>
              <w:t xml:space="preserve"> </w:t>
            </w:r>
            <w:r>
              <w:rPr>
                <w:spacing w:val="-2"/>
              </w:rPr>
              <w:t>，投标人均应自行承担所有与投标有关的全</w:t>
            </w:r>
            <w:r>
              <w:t xml:space="preserve"> </w:t>
            </w:r>
            <w:r>
              <w:rPr>
                <w:spacing w:val="-2"/>
              </w:rPr>
              <w:t>部费用</w:t>
            </w:r>
            <w:r>
              <w:rPr>
                <w:spacing w:val="-33"/>
              </w:rPr>
              <w:t xml:space="preserve"> </w:t>
            </w:r>
            <w:r>
              <w:rPr>
                <w:spacing w:val="-2"/>
              </w:rPr>
              <w:t>。</w:t>
            </w:r>
          </w:p>
          <w:p w14:paraId="500903AE">
            <w:pPr>
              <w:pStyle w:val="6"/>
              <w:spacing w:before="194" w:line="229" w:lineRule="auto"/>
              <w:ind w:left="133"/>
            </w:pPr>
            <w:r>
              <w:rPr>
                <w:spacing w:val="-6"/>
              </w:rPr>
              <w:t>（3</w:t>
            </w:r>
            <w:r>
              <w:rPr>
                <w:spacing w:val="-21"/>
              </w:rPr>
              <w:t xml:space="preserve"> </w:t>
            </w:r>
            <w:r>
              <w:rPr>
                <w:spacing w:val="-6"/>
              </w:rPr>
              <w:t>）本项目不接受选择性报价</w:t>
            </w:r>
            <w:r>
              <w:rPr>
                <w:spacing w:val="-32"/>
              </w:rPr>
              <w:t xml:space="preserve"> </w:t>
            </w:r>
            <w:r>
              <w:rPr>
                <w:spacing w:val="-6"/>
              </w:rPr>
              <w:t>。</w:t>
            </w:r>
          </w:p>
        </w:tc>
      </w:tr>
      <w:tr w14:paraId="0B13C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1" w:hRule="atLeast"/>
        </w:trPr>
        <w:tc>
          <w:tcPr>
            <w:tcW w:w="847" w:type="dxa"/>
            <w:vAlign w:val="top"/>
          </w:tcPr>
          <w:p w14:paraId="2FC0043D">
            <w:pPr>
              <w:spacing w:line="403" w:lineRule="auto"/>
              <w:rPr>
                <w:rFonts w:ascii="Arial"/>
                <w:sz w:val="21"/>
              </w:rPr>
            </w:pPr>
          </w:p>
          <w:p w14:paraId="3FA863E5">
            <w:pPr>
              <w:pStyle w:val="6"/>
              <w:spacing w:before="94" w:line="168" w:lineRule="auto"/>
              <w:ind w:left="213"/>
            </w:pPr>
            <w:r>
              <w:t>7</w:t>
            </w:r>
          </w:p>
        </w:tc>
        <w:tc>
          <w:tcPr>
            <w:tcW w:w="2355" w:type="dxa"/>
            <w:vAlign w:val="top"/>
          </w:tcPr>
          <w:p w14:paraId="4C364769">
            <w:pPr>
              <w:spacing w:line="376" w:lineRule="auto"/>
              <w:rPr>
                <w:rFonts w:ascii="Arial"/>
                <w:sz w:val="21"/>
              </w:rPr>
            </w:pPr>
          </w:p>
          <w:p w14:paraId="0736547D">
            <w:pPr>
              <w:pStyle w:val="6"/>
              <w:spacing w:before="95" w:line="176" w:lineRule="auto"/>
              <w:ind w:left="624"/>
            </w:pPr>
            <w:r>
              <w:rPr>
                <w:spacing w:val="-2"/>
              </w:rPr>
              <w:t>转包与分包</w:t>
            </w:r>
          </w:p>
        </w:tc>
        <w:tc>
          <w:tcPr>
            <w:tcW w:w="6764" w:type="dxa"/>
            <w:vAlign w:val="top"/>
          </w:tcPr>
          <w:p w14:paraId="01E143D0">
            <w:pPr>
              <w:pStyle w:val="6"/>
              <w:spacing w:before="185" w:line="229" w:lineRule="auto"/>
              <w:ind w:left="133"/>
            </w:pPr>
            <w:r>
              <w:rPr>
                <w:spacing w:val="-10"/>
              </w:rPr>
              <w:t>（</w:t>
            </w:r>
            <w:r>
              <w:rPr>
                <w:spacing w:val="-22"/>
              </w:rPr>
              <w:t xml:space="preserve"> </w:t>
            </w:r>
            <w:r>
              <w:rPr>
                <w:spacing w:val="-10"/>
              </w:rPr>
              <w:t>1</w:t>
            </w:r>
            <w:r>
              <w:rPr>
                <w:spacing w:val="-34"/>
              </w:rPr>
              <w:t xml:space="preserve"> </w:t>
            </w:r>
            <w:r>
              <w:rPr>
                <w:spacing w:val="-10"/>
              </w:rPr>
              <w:t>）本项目不允许转包</w:t>
            </w:r>
            <w:r>
              <w:rPr>
                <w:spacing w:val="-32"/>
              </w:rPr>
              <w:t xml:space="preserve"> </w:t>
            </w:r>
            <w:r>
              <w:rPr>
                <w:spacing w:val="-10"/>
              </w:rPr>
              <w:t>。</w:t>
            </w:r>
          </w:p>
          <w:p w14:paraId="10A36BCC">
            <w:pPr>
              <w:pStyle w:val="6"/>
              <w:spacing w:before="143" w:line="229" w:lineRule="auto"/>
              <w:ind w:left="133"/>
            </w:pPr>
            <w:r>
              <w:rPr>
                <w:spacing w:val="-7"/>
              </w:rPr>
              <w:t>（2</w:t>
            </w:r>
            <w:r>
              <w:rPr>
                <w:spacing w:val="-27"/>
              </w:rPr>
              <w:t xml:space="preserve"> </w:t>
            </w:r>
            <w:r>
              <w:rPr>
                <w:spacing w:val="-7"/>
              </w:rPr>
              <w:t>）本项目不允许分包</w:t>
            </w:r>
            <w:r>
              <w:rPr>
                <w:spacing w:val="-32"/>
              </w:rPr>
              <w:t xml:space="preserve"> </w:t>
            </w:r>
            <w:r>
              <w:rPr>
                <w:spacing w:val="-7"/>
              </w:rPr>
              <w:t>。</w:t>
            </w:r>
          </w:p>
        </w:tc>
      </w:tr>
      <w:tr w14:paraId="2728C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9" w:hRule="atLeast"/>
        </w:trPr>
        <w:tc>
          <w:tcPr>
            <w:tcW w:w="847" w:type="dxa"/>
            <w:vAlign w:val="top"/>
          </w:tcPr>
          <w:p w14:paraId="1A134F26">
            <w:pPr>
              <w:spacing w:line="287" w:lineRule="auto"/>
              <w:rPr>
                <w:rFonts w:ascii="Arial"/>
                <w:sz w:val="21"/>
              </w:rPr>
            </w:pPr>
          </w:p>
          <w:p w14:paraId="07F3C248">
            <w:pPr>
              <w:spacing w:line="287" w:lineRule="auto"/>
              <w:rPr>
                <w:rFonts w:ascii="Arial"/>
                <w:sz w:val="21"/>
              </w:rPr>
            </w:pPr>
          </w:p>
          <w:p w14:paraId="0FE25A75">
            <w:pPr>
              <w:pStyle w:val="6"/>
              <w:spacing w:before="94" w:line="168" w:lineRule="auto"/>
              <w:ind w:left="209"/>
            </w:pPr>
            <w:r>
              <w:t>8</w:t>
            </w:r>
          </w:p>
        </w:tc>
        <w:tc>
          <w:tcPr>
            <w:tcW w:w="2355" w:type="dxa"/>
            <w:vAlign w:val="top"/>
          </w:tcPr>
          <w:p w14:paraId="471D061D">
            <w:pPr>
              <w:spacing w:line="374" w:lineRule="auto"/>
              <w:rPr>
                <w:rFonts w:ascii="Arial"/>
                <w:sz w:val="21"/>
              </w:rPr>
            </w:pPr>
          </w:p>
          <w:p w14:paraId="1CF4187A">
            <w:pPr>
              <w:pStyle w:val="6"/>
              <w:spacing w:before="94" w:line="223" w:lineRule="auto"/>
              <w:ind w:left="951" w:right="185" w:hanging="769"/>
            </w:pPr>
            <w:r>
              <w:rPr>
                <w:spacing w:val="-1"/>
              </w:rPr>
              <w:t>开标前答疑会或现场</w:t>
            </w:r>
            <w:r>
              <w:t xml:space="preserve"> </w:t>
            </w:r>
            <w:r>
              <w:rPr>
                <w:spacing w:val="-3"/>
              </w:rPr>
              <w:t>踏勘</w:t>
            </w:r>
          </w:p>
        </w:tc>
        <w:tc>
          <w:tcPr>
            <w:tcW w:w="6764" w:type="dxa"/>
            <w:vAlign w:val="top"/>
          </w:tcPr>
          <w:p w14:paraId="48143A49">
            <w:pPr>
              <w:pStyle w:val="6"/>
              <w:spacing w:before="219" w:line="177" w:lineRule="auto"/>
              <w:ind w:left="105"/>
            </w:pPr>
            <w:r>
              <w:rPr>
                <w:spacing w:val="-1"/>
              </w:rPr>
              <w:t>开标前答疑会：不组织</w:t>
            </w:r>
            <w:r>
              <w:rPr>
                <w:spacing w:val="-30"/>
              </w:rPr>
              <w:t xml:space="preserve"> </w:t>
            </w:r>
            <w:r>
              <w:rPr>
                <w:spacing w:val="-1"/>
              </w:rPr>
              <w:t>。</w:t>
            </w:r>
          </w:p>
          <w:p w14:paraId="110964CB">
            <w:pPr>
              <w:pStyle w:val="6"/>
              <w:spacing w:before="227" w:line="215" w:lineRule="auto"/>
              <w:ind w:left="109" w:right="101" w:hanging="5"/>
            </w:pPr>
            <w:r>
              <w:rPr>
                <w:spacing w:val="-2"/>
              </w:rPr>
              <w:t>现场踏勘：不统一组织，如需现场踏勘，请潜在投标人自行联系采购</w:t>
            </w:r>
            <w:r>
              <w:rPr>
                <w:spacing w:val="1"/>
              </w:rPr>
              <w:t xml:space="preserve"> </w:t>
            </w:r>
            <w:r>
              <w:rPr>
                <w:spacing w:val="-2"/>
              </w:rPr>
              <w:t>人进行踏勘</w:t>
            </w:r>
            <w:r>
              <w:rPr>
                <w:spacing w:val="-35"/>
              </w:rPr>
              <w:t xml:space="preserve"> </w:t>
            </w:r>
            <w:r>
              <w:rPr>
                <w:spacing w:val="-2"/>
              </w:rPr>
              <w:t>。</w:t>
            </w:r>
          </w:p>
        </w:tc>
      </w:tr>
      <w:tr w14:paraId="15E23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847" w:type="dxa"/>
            <w:vAlign w:val="top"/>
          </w:tcPr>
          <w:p w14:paraId="6A8644D3">
            <w:pPr>
              <w:pStyle w:val="6"/>
              <w:spacing w:before="246" w:line="168" w:lineRule="auto"/>
              <w:ind w:left="209"/>
            </w:pPr>
            <w:r>
              <w:t>9</w:t>
            </w:r>
          </w:p>
        </w:tc>
        <w:tc>
          <w:tcPr>
            <w:tcW w:w="2355" w:type="dxa"/>
            <w:vAlign w:val="top"/>
          </w:tcPr>
          <w:p w14:paraId="07D1A08C">
            <w:pPr>
              <w:pStyle w:val="6"/>
              <w:spacing w:before="223" w:line="177" w:lineRule="auto"/>
              <w:ind w:left="403"/>
            </w:pPr>
            <w:r>
              <w:rPr>
                <w:spacing w:val="-1"/>
              </w:rPr>
              <w:t>评标办法及标准</w:t>
            </w:r>
          </w:p>
        </w:tc>
        <w:tc>
          <w:tcPr>
            <w:tcW w:w="6764" w:type="dxa"/>
            <w:vAlign w:val="top"/>
          </w:tcPr>
          <w:p w14:paraId="7FA16F0A">
            <w:pPr>
              <w:pStyle w:val="6"/>
              <w:spacing w:before="222" w:line="178" w:lineRule="auto"/>
              <w:ind w:left="103"/>
            </w:pPr>
            <w:r>
              <w:rPr>
                <w:spacing w:val="-2"/>
              </w:rPr>
              <w:t>综合评分法</w:t>
            </w:r>
            <w:r>
              <w:rPr>
                <w:spacing w:val="-17"/>
              </w:rPr>
              <w:t xml:space="preserve"> </w:t>
            </w:r>
            <w:r>
              <w:rPr>
                <w:spacing w:val="-2"/>
              </w:rPr>
              <w:t>。具体详见招标文件第四章评标办法及评分标准</w:t>
            </w:r>
            <w:r>
              <w:rPr>
                <w:spacing w:val="-33"/>
              </w:rPr>
              <w:t xml:space="preserve"> </w:t>
            </w:r>
            <w:r>
              <w:rPr>
                <w:spacing w:val="-2"/>
              </w:rPr>
              <w:t>。</w:t>
            </w:r>
          </w:p>
        </w:tc>
      </w:tr>
      <w:tr w14:paraId="2C720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847" w:type="dxa"/>
            <w:vAlign w:val="top"/>
          </w:tcPr>
          <w:p w14:paraId="62EA22FA">
            <w:pPr>
              <w:pStyle w:val="6"/>
              <w:spacing w:before="269" w:line="168" w:lineRule="auto"/>
              <w:ind w:left="224"/>
            </w:pPr>
            <w:r>
              <w:rPr>
                <w:spacing w:val="-15"/>
              </w:rPr>
              <w:t>10</w:t>
            </w:r>
          </w:p>
        </w:tc>
        <w:tc>
          <w:tcPr>
            <w:tcW w:w="2355" w:type="dxa"/>
            <w:vAlign w:val="top"/>
          </w:tcPr>
          <w:p w14:paraId="57AE2FD2">
            <w:pPr>
              <w:pStyle w:val="6"/>
              <w:spacing w:before="246" w:line="175" w:lineRule="auto"/>
              <w:ind w:left="731"/>
            </w:pPr>
            <w:r>
              <w:rPr>
                <w:spacing w:val="-2"/>
              </w:rPr>
              <w:t>样品提供</w:t>
            </w:r>
          </w:p>
        </w:tc>
        <w:tc>
          <w:tcPr>
            <w:tcW w:w="6764" w:type="dxa"/>
            <w:vAlign w:val="top"/>
          </w:tcPr>
          <w:p w14:paraId="210196A3">
            <w:pPr>
              <w:pStyle w:val="6"/>
              <w:spacing w:before="245" w:line="175" w:lineRule="auto"/>
              <w:ind w:left="104"/>
            </w:pPr>
            <w:r>
              <w:rPr>
                <w:spacing w:val="-1"/>
              </w:rPr>
              <w:t>本项目无需提供样品</w:t>
            </w:r>
            <w:r>
              <w:rPr>
                <w:spacing w:val="-31"/>
              </w:rPr>
              <w:t xml:space="preserve"> </w:t>
            </w:r>
            <w:r>
              <w:rPr>
                <w:spacing w:val="-1"/>
              </w:rPr>
              <w:t>。</w:t>
            </w:r>
          </w:p>
        </w:tc>
      </w:tr>
      <w:tr w14:paraId="39DAB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847" w:type="dxa"/>
            <w:vAlign w:val="top"/>
          </w:tcPr>
          <w:p w14:paraId="2A353203">
            <w:pPr>
              <w:pStyle w:val="6"/>
              <w:spacing w:before="272" w:line="168" w:lineRule="auto"/>
              <w:ind w:left="224"/>
            </w:pPr>
            <w:r>
              <w:rPr>
                <w:spacing w:val="-15"/>
              </w:rPr>
              <w:t>11</w:t>
            </w:r>
          </w:p>
        </w:tc>
        <w:tc>
          <w:tcPr>
            <w:tcW w:w="2355" w:type="dxa"/>
            <w:vAlign w:val="top"/>
          </w:tcPr>
          <w:p w14:paraId="1F2AF733">
            <w:pPr>
              <w:pStyle w:val="6"/>
              <w:spacing w:before="248" w:line="176" w:lineRule="auto"/>
              <w:ind w:left="731"/>
            </w:pPr>
            <w:r>
              <w:rPr>
                <w:spacing w:val="-2"/>
              </w:rPr>
              <w:t>现场演示</w:t>
            </w:r>
          </w:p>
        </w:tc>
        <w:tc>
          <w:tcPr>
            <w:tcW w:w="6764" w:type="dxa"/>
            <w:vAlign w:val="top"/>
          </w:tcPr>
          <w:p w14:paraId="6428825E">
            <w:pPr>
              <w:pStyle w:val="6"/>
              <w:spacing w:before="248" w:line="175" w:lineRule="auto"/>
              <w:ind w:left="104"/>
            </w:pPr>
            <w:r>
              <w:rPr>
                <w:spacing w:val="-1"/>
              </w:rPr>
              <w:t>本项目无需现场演示</w:t>
            </w:r>
            <w:r>
              <w:rPr>
                <w:spacing w:val="-31"/>
              </w:rPr>
              <w:t xml:space="preserve"> </w:t>
            </w:r>
            <w:r>
              <w:rPr>
                <w:spacing w:val="-1"/>
              </w:rPr>
              <w:t>。</w:t>
            </w:r>
          </w:p>
        </w:tc>
      </w:tr>
      <w:tr w14:paraId="41B09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0" w:hRule="atLeast"/>
        </w:trPr>
        <w:tc>
          <w:tcPr>
            <w:tcW w:w="847" w:type="dxa"/>
            <w:vAlign w:val="top"/>
          </w:tcPr>
          <w:p w14:paraId="276AA633">
            <w:pPr>
              <w:spacing w:line="405" w:lineRule="auto"/>
              <w:rPr>
                <w:rFonts w:ascii="Arial"/>
                <w:sz w:val="21"/>
              </w:rPr>
            </w:pPr>
          </w:p>
          <w:p w14:paraId="728043C4">
            <w:pPr>
              <w:pStyle w:val="6"/>
              <w:spacing w:before="95" w:line="168" w:lineRule="auto"/>
              <w:ind w:left="224"/>
            </w:pPr>
            <w:r>
              <w:rPr>
                <w:spacing w:val="-15"/>
              </w:rPr>
              <w:t>12</w:t>
            </w:r>
          </w:p>
        </w:tc>
        <w:tc>
          <w:tcPr>
            <w:tcW w:w="2355" w:type="dxa"/>
            <w:vAlign w:val="top"/>
          </w:tcPr>
          <w:p w14:paraId="68C8EA4C">
            <w:pPr>
              <w:spacing w:line="382" w:lineRule="auto"/>
              <w:rPr>
                <w:rFonts w:ascii="Arial"/>
                <w:sz w:val="21"/>
              </w:rPr>
            </w:pPr>
          </w:p>
          <w:p w14:paraId="434846D0">
            <w:pPr>
              <w:pStyle w:val="6"/>
              <w:spacing w:before="94" w:line="173" w:lineRule="auto"/>
              <w:ind w:left="731"/>
            </w:pPr>
            <w:r>
              <w:rPr>
                <w:spacing w:val="-2"/>
              </w:rPr>
              <w:t>项目属性</w:t>
            </w:r>
          </w:p>
        </w:tc>
        <w:tc>
          <w:tcPr>
            <w:tcW w:w="6764" w:type="dxa"/>
            <w:vAlign w:val="top"/>
          </w:tcPr>
          <w:p w14:paraId="71A20E38">
            <w:pPr>
              <w:pStyle w:val="6"/>
              <w:spacing w:before="225" w:line="186" w:lineRule="auto"/>
              <w:ind w:left="115"/>
            </w:pPr>
            <w:r>
              <w:rPr>
                <w:color w:val="FF0000"/>
              </w:rPr>
              <w:drawing>
                <wp:inline distT="0" distB="0" distL="0" distR="0">
                  <wp:extent cx="113030" cy="10795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31"/>
                          <a:stretch>
                            <a:fillRect/>
                          </a:stretch>
                        </pic:blipFill>
                        <pic:spPr>
                          <a:xfrm>
                            <a:off x="0" y="0"/>
                            <a:ext cx="113250" cy="108479"/>
                          </a:xfrm>
                          <a:prstGeom prst="rect">
                            <a:avLst/>
                          </a:prstGeom>
                        </pic:spPr>
                      </pic:pic>
                    </a:graphicData>
                  </a:graphic>
                </wp:inline>
              </w:drawing>
            </w:r>
            <w:r>
              <w:rPr>
                <w:color w:val="FF0000"/>
                <w:spacing w:val="-2"/>
              </w:rPr>
              <w:t>货物类</w:t>
            </w:r>
            <w:r>
              <w:rPr>
                <w:color w:val="FF0000"/>
                <w:spacing w:val="-26"/>
              </w:rPr>
              <w:t xml:space="preserve"> </w:t>
            </w:r>
            <w:r>
              <w:rPr>
                <w:color w:val="FF0000"/>
                <w:spacing w:val="-2"/>
              </w:rPr>
              <w:t>，单一产品或核心产品为：</w:t>
            </w:r>
            <w:r>
              <w:rPr>
                <w:b/>
                <w:bCs/>
                <w:color w:val="FF0000"/>
                <w:spacing w:val="-2"/>
              </w:rPr>
              <w:t>助残器材</w:t>
            </w:r>
            <w:r>
              <w:rPr>
                <w:b/>
                <w:bCs/>
                <w:color w:val="FF0000"/>
                <w:spacing w:val="-35"/>
              </w:rPr>
              <w:t xml:space="preserve"> </w:t>
            </w:r>
            <w:r>
              <w:rPr>
                <w:color w:val="FF0000"/>
                <w:spacing w:val="-2"/>
              </w:rPr>
              <w:t>。</w:t>
            </w:r>
          </w:p>
          <w:p w14:paraId="30D25F1B">
            <w:pPr>
              <w:pStyle w:val="6"/>
              <w:spacing w:before="198" w:line="200" w:lineRule="auto"/>
              <w:ind w:left="115"/>
            </w:pPr>
            <w:r>
              <w:rPr>
                <w:rFonts w:ascii="Wingdings" w:hAnsi="Wingdings" w:eastAsia="Wingdings" w:cs="Wingdings"/>
                <w:spacing w:val="-5"/>
              </w:rPr>
              <w:t>o</w:t>
            </w:r>
            <w:r>
              <w:rPr>
                <w:spacing w:val="-5"/>
              </w:rPr>
              <w:t>服务类</w:t>
            </w:r>
          </w:p>
        </w:tc>
      </w:tr>
      <w:tr w14:paraId="2CB29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847" w:type="dxa"/>
            <w:vAlign w:val="top"/>
          </w:tcPr>
          <w:p w14:paraId="341B72A9">
            <w:pPr>
              <w:spacing w:line="328" w:lineRule="auto"/>
              <w:rPr>
                <w:rFonts w:ascii="Arial"/>
                <w:sz w:val="21"/>
              </w:rPr>
            </w:pPr>
          </w:p>
          <w:p w14:paraId="6DED92B8">
            <w:pPr>
              <w:pStyle w:val="6"/>
              <w:spacing w:before="95" w:line="168" w:lineRule="auto"/>
              <w:ind w:left="224"/>
            </w:pPr>
            <w:r>
              <w:rPr>
                <w:spacing w:val="-15"/>
              </w:rPr>
              <w:t>13</w:t>
            </w:r>
          </w:p>
        </w:tc>
        <w:tc>
          <w:tcPr>
            <w:tcW w:w="2355" w:type="dxa"/>
            <w:vAlign w:val="top"/>
          </w:tcPr>
          <w:p w14:paraId="5FB22E7A">
            <w:pPr>
              <w:pStyle w:val="6"/>
              <w:spacing w:before="228" w:line="224" w:lineRule="auto"/>
              <w:ind w:left="1066" w:right="185" w:hanging="886"/>
            </w:pPr>
            <w:r>
              <w:rPr>
                <w:spacing w:val="-1"/>
              </w:rPr>
              <w:t>是否适宜中小企业情</w:t>
            </w:r>
            <w:r>
              <w:rPr>
                <w:spacing w:val="2"/>
              </w:rPr>
              <w:t xml:space="preserve"> </w:t>
            </w:r>
            <w:r>
              <w:t>况</w:t>
            </w:r>
          </w:p>
        </w:tc>
        <w:tc>
          <w:tcPr>
            <w:tcW w:w="6764" w:type="dxa"/>
            <w:vAlign w:val="top"/>
          </w:tcPr>
          <w:p w14:paraId="443F820F">
            <w:pPr>
              <w:pStyle w:val="6"/>
              <w:spacing w:before="191" w:line="215" w:lineRule="auto"/>
              <w:ind w:left="103" w:right="101" w:hanging="1"/>
            </w:pPr>
            <w:r>
              <w:rPr>
                <w:spacing w:val="-5"/>
              </w:rPr>
              <w:t>根据《政府采购促进中小企业发展管理办法》（财库[2020]46 号）文</w:t>
            </w:r>
            <w:r>
              <w:rPr>
                <w:spacing w:val="13"/>
              </w:rPr>
              <w:t xml:space="preserve"> </w:t>
            </w:r>
            <w:r>
              <w:rPr>
                <w:spacing w:val="-2"/>
              </w:rPr>
              <w:t>件的规定</w:t>
            </w:r>
            <w:r>
              <w:rPr>
                <w:spacing w:val="-35"/>
              </w:rPr>
              <w:t xml:space="preserve"> </w:t>
            </w:r>
            <w:r>
              <w:rPr>
                <w:spacing w:val="-2"/>
              </w:rPr>
              <w:t>，本项目专门面向中小企业采购</w:t>
            </w:r>
            <w:r>
              <w:rPr>
                <w:spacing w:val="-32"/>
              </w:rPr>
              <w:t xml:space="preserve"> </w:t>
            </w:r>
            <w:r>
              <w:rPr>
                <w:spacing w:val="-2"/>
              </w:rPr>
              <w:t>。</w:t>
            </w:r>
          </w:p>
        </w:tc>
      </w:tr>
      <w:tr w14:paraId="23FA3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24" w:hRule="atLeast"/>
        </w:trPr>
        <w:tc>
          <w:tcPr>
            <w:tcW w:w="847" w:type="dxa"/>
            <w:vAlign w:val="top"/>
          </w:tcPr>
          <w:p w14:paraId="4E58CBC7">
            <w:pPr>
              <w:spacing w:line="277" w:lineRule="auto"/>
              <w:rPr>
                <w:rFonts w:ascii="Arial"/>
                <w:sz w:val="21"/>
              </w:rPr>
            </w:pPr>
          </w:p>
          <w:p w14:paraId="16AE9451">
            <w:pPr>
              <w:spacing w:line="277" w:lineRule="auto"/>
              <w:rPr>
                <w:rFonts w:ascii="Arial"/>
                <w:sz w:val="21"/>
              </w:rPr>
            </w:pPr>
          </w:p>
          <w:p w14:paraId="33B8071D">
            <w:pPr>
              <w:spacing w:line="278" w:lineRule="auto"/>
              <w:rPr>
                <w:rFonts w:ascii="Arial"/>
                <w:sz w:val="21"/>
              </w:rPr>
            </w:pPr>
          </w:p>
          <w:p w14:paraId="4A60556B">
            <w:pPr>
              <w:pStyle w:val="6"/>
              <w:spacing w:before="95" w:line="168" w:lineRule="auto"/>
              <w:ind w:left="224"/>
            </w:pPr>
            <w:r>
              <w:rPr>
                <w:spacing w:val="-15"/>
              </w:rPr>
              <w:t>14</w:t>
            </w:r>
          </w:p>
        </w:tc>
        <w:tc>
          <w:tcPr>
            <w:tcW w:w="2355" w:type="dxa"/>
            <w:vAlign w:val="top"/>
          </w:tcPr>
          <w:p w14:paraId="0C7C5014">
            <w:pPr>
              <w:spacing w:line="318" w:lineRule="auto"/>
              <w:rPr>
                <w:rFonts w:ascii="Arial"/>
                <w:sz w:val="21"/>
              </w:rPr>
            </w:pPr>
          </w:p>
          <w:p w14:paraId="3216BFBC">
            <w:pPr>
              <w:spacing w:line="319" w:lineRule="auto"/>
              <w:rPr>
                <w:rFonts w:ascii="Arial"/>
                <w:sz w:val="21"/>
              </w:rPr>
            </w:pPr>
          </w:p>
          <w:p w14:paraId="38D07A59">
            <w:pPr>
              <w:pStyle w:val="6"/>
              <w:spacing w:before="94" w:line="221" w:lineRule="auto"/>
              <w:ind w:left="839" w:right="185" w:hanging="640"/>
            </w:pPr>
            <w:r>
              <w:rPr>
                <w:spacing w:val="-3"/>
              </w:rPr>
              <w:t>中小企业划分标准所</w:t>
            </w:r>
            <w:r>
              <w:rPr>
                <w:spacing w:val="1"/>
              </w:rPr>
              <w:t xml:space="preserve"> </w:t>
            </w:r>
            <w:r>
              <w:rPr>
                <w:spacing w:val="-2"/>
              </w:rPr>
              <w:t>属行业</w:t>
            </w:r>
          </w:p>
        </w:tc>
        <w:tc>
          <w:tcPr>
            <w:tcW w:w="6764" w:type="dxa"/>
            <w:vAlign w:val="top"/>
          </w:tcPr>
          <w:p w14:paraId="26A1DB98">
            <w:pPr>
              <w:pStyle w:val="6"/>
              <w:spacing w:before="192" w:line="223" w:lineRule="auto"/>
              <w:ind w:left="81"/>
            </w:pPr>
            <w:r>
              <w:rPr>
                <w:spacing w:val="-5"/>
              </w:rPr>
              <w:t>《关于印发中小企业划型标准规定的通知》（工信部联企业〔</w:t>
            </w:r>
            <w:r>
              <w:rPr>
                <w:spacing w:val="-19"/>
              </w:rPr>
              <w:t xml:space="preserve"> </w:t>
            </w:r>
            <w:r>
              <w:rPr>
                <w:spacing w:val="-5"/>
              </w:rPr>
              <w:t>2011〕</w:t>
            </w:r>
          </w:p>
          <w:p w14:paraId="2F3D0E03">
            <w:pPr>
              <w:pStyle w:val="6"/>
              <w:spacing w:before="1" w:line="228" w:lineRule="auto"/>
              <w:ind w:left="105"/>
            </w:pPr>
            <w:r>
              <w:rPr>
                <w:spacing w:val="-4"/>
              </w:rPr>
              <w:t>300 号）规定的划分标准</w:t>
            </w:r>
            <w:r>
              <w:rPr>
                <w:spacing w:val="-23"/>
              </w:rPr>
              <w:t xml:space="preserve"> </w:t>
            </w:r>
            <w:r>
              <w:rPr>
                <w:spacing w:val="-4"/>
              </w:rPr>
              <w:t>。</w:t>
            </w:r>
          </w:p>
          <w:p w14:paraId="586C5A0B">
            <w:pPr>
              <w:pStyle w:val="6"/>
              <w:spacing w:before="143" w:line="229" w:lineRule="auto"/>
              <w:ind w:left="133"/>
            </w:pPr>
            <w:r>
              <w:rPr>
                <w:spacing w:val="-5"/>
              </w:rPr>
              <w:t>（</w:t>
            </w:r>
            <w:r>
              <w:rPr>
                <w:spacing w:val="-14"/>
              </w:rPr>
              <w:t xml:space="preserve"> </w:t>
            </w:r>
            <w:r>
              <w:rPr>
                <w:spacing w:val="-5"/>
              </w:rPr>
              <w:t>1</w:t>
            </w:r>
            <w:r>
              <w:rPr>
                <w:spacing w:val="-34"/>
              </w:rPr>
              <w:t xml:space="preserve"> </w:t>
            </w:r>
            <w:r>
              <w:rPr>
                <w:spacing w:val="-5"/>
              </w:rPr>
              <w:t>）采购标的：</w:t>
            </w:r>
            <w:r>
              <w:rPr>
                <w:b/>
                <w:bCs/>
                <w:color w:val="FF0000"/>
                <w:spacing w:val="-5"/>
              </w:rPr>
              <w:t>桐庐县残疾人托养中心康复设备采购</w:t>
            </w:r>
            <w:r>
              <w:rPr>
                <w:b/>
                <w:bCs/>
                <w:color w:val="FF0000"/>
                <w:spacing w:val="-30"/>
              </w:rPr>
              <w:t xml:space="preserve"> </w:t>
            </w:r>
            <w:r>
              <w:rPr>
                <w:b/>
                <w:bCs/>
                <w:color w:val="FF0000"/>
                <w:spacing w:val="-5"/>
              </w:rPr>
              <w:t>。</w:t>
            </w:r>
          </w:p>
          <w:p w14:paraId="19564AD7">
            <w:pPr>
              <w:pStyle w:val="6"/>
              <w:spacing w:before="146" w:line="229" w:lineRule="auto"/>
              <w:ind w:left="133"/>
            </w:pPr>
            <w:r>
              <w:rPr>
                <w:spacing w:val="-6"/>
              </w:rPr>
              <w:t>（2</w:t>
            </w:r>
            <w:r>
              <w:rPr>
                <w:spacing w:val="-32"/>
              </w:rPr>
              <w:t xml:space="preserve"> </w:t>
            </w:r>
            <w:r>
              <w:rPr>
                <w:spacing w:val="-6"/>
              </w:rPr>
              <w:t>）所属行业：</w:t>
            </w:r>
            <w:r>
              <w:rPr>
                <w:b/>
                <w:bCs/>
                <w:color w:val="FF0000"/>
                <w:spacing w:val="-6"/>
              </w:rPr>
              <w:t>工业行业</w:t>
            </w:r>
            <w:r>
              <w:rPr>
                <w:b/>
                <w:bCs/>
                <w:color w:val="FF0000"/>
                <w:spacing w:val="-30"/>
              </w:rPr>
              <w:t xml:space="preserve"> </w:t>
            </w:r>
            <w:r>
              <w:rPr>
                <w:b/>
                <w:bCs/>
                <w:color w:val="FF0000"/>
                <w:spacing w:val="-6"/>
              </w:rPr>
              <w:t>。</w:t>
            </w:r>
          </w:p>
        </w:tc>
      </w:tr>
      <w:tr w14:paraId="17B6E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6" w:hRule="atLeast"/>
        </w:trPr>
        <w:tc>
          <w:tcPr>
            <w:tcW w:w="847" w:type="dxa"/>
            <w:vAlign w:val="top"/>
          </w:tcPr>
          <w:p w14:paraId="6027AE61">
            <w:pPr>
              <w:spacing w:line="252" w:lineRule="auto"/>
              <w:rPr>
                <w:rFonts w:ascii="Arial"/>
                <w:sz w:val="21"/>
              </w:rPr>
            </w:pPr>
          </w:p>
          <w:p w14:paraId="13D9EB15">
            <w:pPr>
              <w:spacing w:line="252" w:lineRule="auto"/>
              <w:rPr>
                <w:rFonts w:ascii="Arial"/>
                <w:sz w:val="21"/>
              </w:rPr>
            </w:pPr>
          </w:p>
          <w:p w14:paraId="23D20FB5">
            <w:pPr>
              <w:spacing w:line="252" w:lineRule="auto"/>
              <w:rPr>
                <w:rFonts w:ascii="Arial"/>
                <w:sz w:val="21"/>
              </w:rPr>
            </w:pPr>
          </w:p>
          <w:p w14:paraId="15DA1C17">
            <w:pPr>
              <w:pStyle w:val="6"/>
              <w:spacing w:before="94" w:line="168" w:lineRule="auto"/>
              <w:ind w:left="224"/>
            </w:pPr>
            <w:r>
              <w:rPr>
                <w:spacing w:val="-15"/>
              </w:rPr>
              <w:t>15</w:t>
            </w:r>
          </w:p>
        </w:tc>
        <w:tc>
          <w:tcPr>
            <w:tcW w:w="2355" w:type="dxa"/>
            <w:vAlign w:val="top"/>
          </w:tcPr>
          <w:p w14:paraId="2FC7B3C3">
            <w:pPr>
              <w:spacing w:line="280" w:lineRule="auto"/>
              <w:rPr>
                <w:rFonts w:ascii="Arial"/>
                <w:sz w:val="21"/>
              </w:rPr>
            </w:pPr>
          </w:p>
          <w:p w14:paraId="388BA0BB">
            <w:pPr>
              <w:spacing w:line="280" w:lineRule="auto"/>
              <w:rPr>
                <w:rFonts w:ascii="Arial"/>
                <w:sz w:val="21"/>
              </w:rPr>
            </w:pPr>
          </w:p>
          <w:p w14:paraId="3B98A912">
            <w:pPr>
              <w:pStyle w:val="6"/>
              <w:spacing w:before="94" w:line="223" w:lineRule="auto"/>
              <w:ind w:left="1064" w:right="185" w:hanging="883"/>
            </w:pPr>
            <w:r>
              <w:rPr>
                <w:spacing w:val="-1"/>
              </w:rPr>
              <w:t>促进中小企业发展政</w:t>
            </w:r>
            <w:r>
              <w:rPr>
                <w:spacing w:val="1"/>
              </w:rPr>
              <w:t xml:space="preserve"> </w:t>
            </w:r>
            <w:r>
              <w:t>策</w:t>
            </w:r>
          </w:p>
        </w:tc>
        <w:tc>
          <w:tcPr>
            <w:tcW w:w="6764" w:type="dxa"/>
            <w:vAlign w:val="top"/>
          </w:tcPr>
          <w:p w14:paraId="5C3DEEA3">
            <w:pPr>
              <w:pStyle w:val="6"/>
              <w:spacing w:before="195" w:line="234" w:lineRule="auto"/>
              <w:ind w:left="102"/>
            </w:pPr>
            <w:r>
              <w:rPr>
                <w:spacing w:val="-5"/>
              </w:rPr>
              <w:t>根据财库〔</w:t>
            </w:r>
            <w:r>
              <w:rPr>
                <w:spacing w:val="-33"/>
              </w:rPr>
              <w:t xml:space="preserve"> </w:t>
            </w:r>
            <w:r>
              <w:rPr>
                <w:spacing w:val="-5"/>
              </w:rPr>
              <w:t>2020〕46 号的相关规定：</w:t>
            </w:r>
          </w:p>
          <w:p w14:paraId="6F88CBF8">
            <w:pPr>
              <w:pStyle w:val="6"/>
              <w:spacing w:before="153" w:line="228" w:lineRule="auto"/>
              <w:ind w:left="104" w:right="101" w:firstLine="11"/>
              <w:jc w:val="both"/>
            </w:pPr>
            <w:r>
              <w:rPr>
                <w:rFonts w:ascii="Wingdings" w:hAnsi="Wingdings" w:eastAsia="Wingdings" w:cs="Wingdings"/>
                <w:color w:val="FF0000"/>
                <w:spacing w:val="-3"/>
              </w:rPr>
              <w:sym w:font="Wingdings" w:char="00FE"/>
            </w:r>
            <w:r>
              <w:rPr>
                <w:color w:val="FF0000"/>
                <w:spacing w:val="-3"/>
              </w:rPr>
              <w:t>对于未预留份额专门面向中小企业的政府采购货物或服务项目</w:t>
            </w:r>
            <w:r>
              <w:rPr>
                <w:color w:val="FF0000"/>
                <w:spacing w:val="-21"/>
              </w:rPr>
              <w:t xml:space="preserve"> </w:t>
            </w:r>
            <w:r>
              <w:rPr>
                <w:color w:val="FF0000"/>
                <w:spacing w:val="-3"/>
              </w:rPr>
              <w:t>，以</w:t>
            </w:r>
            <w:r>
              <w:rPr>
                <w:color w:val="FF0000"/>
              </w:rPr>
              <w:t xml:space="preserve"> </w:t>
            </w:r>
            <w:r>
              <w:rPr>
                <w:color w:val="FF0000"/>
                <w:spacing w:val="-2"/>
              </w:rPr>
              <w:t>及预留份额政府采购货物或服务项目中的非预留部分标项，对小型和</w:t>
            </w:r>
            <w:r>
              <w:rPr>
                <w:color w:val="FF0000"/>
                <w:spacing w:val="1"/>
              </w:rPr>
              <w:t xml:space="preserve"> </w:t>
            </w:r>
            <w:r>
              <w:rPr>
                <w:color w:val="FF0000"/>
                <w:spacing w:val="-3"/>
              </w:rPr>
              <w:t xml:space="preserve">微型企业的投标报价给予 </w:t>
            </w:r>
            <w:r>
              <w:rPr>
                <w:b/>
                <w:bCs/>
                <w:color w:val="FF0000"/>
                <w:spacing w:val="-3"/>
              </w:rPr>
              <w:t>20</w:t>
            </w:r>
            <w:r>
              <w:rPr>
                <w:color w:val="FF0000"/>
                <w:spacing w:val="-3"/>
              </w:rPr>
              <w:t>%的扣除</w:t>
            </w:r>
            <w:r>
              <w:rPr>
                <w:color w:val="FF0000"/>
                <w:spacing w:val="-21"/>
              </w:rPr>
              <w:t xml:space="preserve"> </w:t>
            </w:r>
            <w:r>
              <w:rPr>
                <w:color w:val="FF0000"/>
                <w:spacing w:val="-3"/>
              </w:rPr>
              <w:t>，用扣除后的价格参与评审</w:t>
            </w:r>
            <w:r>
              <w:rPr>
                <w:color w:val="FF0000"/>
                <w:spacing w:val="-33"/>
              </w:rPr>
              <w:t xml:space="preserve"> </w:t>
            </w:r>
            <w:r>
              <w:rPr>
                <w:color w:val="FF0000"/>
                <w:spacing w:val="-3"/>
              </w:rPr>
              <w:t>。</w:t>
            </w:r>
          </w:p>
        </w:tc>
      </w:tr>
    </w:tbl>
    <w:p w14:paraId="35D94791">
      <w:pPr>
        <w:spacing w:line="214" w:lineRule="exact"/>
        <w:rPr>
          <w:rFonts w:ascii="Arial"/>
          <w:sz w:val="18"/>
        </w:rPr>
      </w:pPr>
    </w:p>
    <w:p w14:paraId="1708B1CF">
      <w:pPr>
        <w:spacing w:line="214" w:lineRule="exact"/>
        <w:rPr>
          <w:rFonts w:ascii="Arial" w:hAnsi="Arial" w:eastAsia="Arial" w:cs="Arial"/>
          <w:sz w:val="18"/>
          <w:szCs w:val="18"/>
        </w:rPr>
        <w:sectPr>
          <w:headerReference r:id="rId23" w:type="default"/>
          <w:footerReference r:id="rId24" w:type="default"/>
          <w:pgSz w:w="11906" w:h="16839"/>
          <w:pgMar w:top="1351" w:right="0" w:bottom="1373" w:left="0" w:header="1052" w:footer="1147" w:gutter="0"/>
          <w:cols w:space="720" w:num="1"/>
        </w:sectPr>
      </w:pPr>
    </w:p>
    <w:p w14:paraId="0ABE1322">
      <w:pPr>
        <w:spacing w:line="197" w:lineRule="exact"/>
      </w:pPr>
    </w:p>
    <w:tbl>
      <w:tblPr>
        <w:tblStyle w:val="5"/>
        <w:tblW w:w="9966"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7"/>
        <w:gridCol w:w="2355"/>
        <w:gridCol w:w="6764"/>
      </w:tblGrid>
      <w:tr w14:paraId="3795A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64" w:hRule="atLeast"/>
        </w:trPr>
        <w:tc>
          <w:tcPr>
            <w:tcW w:w="847" w:type="dxa"/>
            <w:vAlign w:val="top"/>
          </w:tcPr>
          <w:p w14:paraId="1B577D1B">
            <w:pPr>
              <w:rPr>
                <w:rFonts w:ascii="Arial"/>
                <w:sz w:val="21"/>
              </w:rPr>
            </w:pPr>
          </w:p>
        </w:tc>
        <w:tc>
          <w:tcPr>
            <w:tcW w:w="2355" w:type="dxa"/>
            <w:vAlign w:val="top"/>
          </w:tcPr>
          <w:p w14:paraId="64E5C91C">
            <w:pPr>
              <w:rPr>
                <w:rFonts w:ascii="Arial"/>
                <w:sz w:val="21"/>
              </w:rPr>
            </w:pPr>
          </w:p>
        </w:tc>
        <w:tc>
          <w:tcPr>
            <w:tcW w:w="6764" w:type="dxa"/>
            <w:vAlign w:val="top"/>
          </w:tcPr>
          <w:p w14:paraId="47A7770C">
            <w:pPr>
              <w:pStyle w:val="6"/>
              <w:spacing w:before="70" w:line="227" w:lineRule="auto"/>
              <w:ind w:left="102" w:right="101" w:firstLine="13"/>
              <w:rPr>
                <w:color w:val="auto"/>
              </w:rPr>
            </w:pPr>
            <w:r>
              <w:rPr>
                <w:rFonts w:ascii="Wingdings" w:hAnsi="Wingdings" w:eastAsia="Wingdings" w:cs="Wingdings"/>
                <w:color w:val="auto"/>
                <w:spacing w:val="-3"/>
              </w:rPr>
              <w:sym w:font="Wingdings" w:char="00A8"/>
            </w:r>
            <w:r>
              <w:rPr>
                <w:color w:val="auto"/>
                <w:spacing w:val="-3"/>
              </w:rPr>
              <w:t>对于专门面向中</w:t>
            </w:r>
            <w:r>
              <w:rPr>
                <w:color w:val="auto"/>
                <w:spacing w:val="-34"/>
              </w:rPr>
              <w:t xml:space="preserve"> </w:t>
            </w:r>
            <w:r>
              <w:rPr>
                <w:color w:val="auto"/>
                <w:spacing w:val="-3"/>
              </w:rPr>
              <w:t>、小</w:t>
            </w:r>
            <w:r>
              <w:rPr>
                <w:color w:val="auto"/>
                <w:spacing w:val="-31"/>
              </w:rPr>
              <w:t xml:space="preserve"> </w:t>
            </w:r>
            <w:r>
              <w:rPr>
                <w:color w:val="auto"/>
                <w:spacing w:val="-3"/>
              </w:rPr>
              <w:t>、微型企业或者监狱企业或者</w:t>
            </w:r>
            <w:r>
              <w:rPr>
                <w:color w:val="auto"/>
                <w:spacing w:val="-4"/>
              </w:rPr>
              <w:t>残疾人福利性单</w:t>
            </w:r>
            <w:r>
              <w:rPr>
                <w:color w:val="auto"/>
              </w:rPr>
              <w:t xml:space="preserve"> </w:t>
            </w:r>
            <w:r>
              <w:rPr>
                <w:color w:val="auto"/>
                <w:spacing w:val="-2"/>
              </w:rPr>
              <w:t>位</w:t>
            </w:r>
            <w:r>
              <w:rPr>
                <w:color w:val="auto"/>
                <w:spacing w:val="-21"/>
              </w:rPr>
              <w:t xml:space="preserve"> </w:t>
            </w:r>
            <w:r>
              <w:rPr>
                <w:color w:val="auto"/>
                <w:spacing w:val="-2"/>
              </w:rPr>
              <w:t>，符合资格条件的不再执行价格评审优惠的扶持政策</w:t>
            </w:r>
            <w:r>
              <w:rPr>
                <w:color w:val="auto"/>
                <w:spacing w:val="-33"/>
              </w:rPr>
              <w:t xml:space="preserve"> </w:t>
            </w:r>
            <w:r>
              <w:rPr>
                <w:color w:val="auto"/>
                <w:spacing w:val="-2"/>
              </w:rPr>
              <w:t>。</w:t>
            </w:r>
          </w:p>
          <w:p w14:paraId="3779BC38">
            <w:pPr>
              <w:pStyle w:val="6"/>
              <w:spacing w:before="140" w:line="221" w:lineRule="auto"/>
              <w:ind w:left="107" w:firstLine="15"/>
              <w:jc w:val="both"/>
            </w:pPr>
            <w:r>
              <w:rPr>
                <w:spacing w:val="-3"/>
              </w:rPr>
              <w:t>中小企业，是指在中华人民共和国境内依法设立，依据国务院批准的</w:t>
            </w:r>
            <w:r>
              <w:t xml:space="preserve">   </w:t>
            </w:r>
            <w:r>
              <w:rPr>
                <w:spacing w:val="-4"/>
              </w:rPr>
              <w:t>中小企业划分标准确定的中型企业</w:t>
            </w:r>
            <w:r>
              <w:rPr>
                <w:spacing w:val="-18"/>
              </w:rPr>
              <w:t xml:space="preserve"> </w:t>
            </w:r>
            <w:r>
              <w:rPr>
                <w:spacing w:val="-4"/>
              </w:rPr>
              <w:t>、小型企业和微型企业，但与大企</w:t>
            </w:r>
            <w:r>
              <w:t xml:space="preserve">   </w:t>
            </w:r>
            <w:r>
              <w:rPr>
                <w:spacing w:val="-8"/>
              </w:rPr>
              <w:t>业的负责人为同一人，或者与大企业存在直接控股</w:t>
            </w:r>
            <w:r>
              <w:rPr>
                <w:spacing w:val="-29"/>
              </w:rPr>
              <w:t xml:space="preserve"> </w:t>
            </w:r>
            <w:r>
              <w:rPr>
                <w:spacing w:val="-8"/>
              </w:rPr>
              <w:t>、管理关系的除外</w:t>
            </w:r>
            <w:r>
              <w:rPr>
                <w:spacing w:val="-33"/>
              </w:rPr>
              <w:t xml:space="preserve"> </w:t>
            </w:r>
            <w:r>
              <w:rPr>
                <w:spacing w:val="-8"/>
              </w:rPr>
              <w:t>。</w:t>
            </w:r>
          </w:p>
          <w:p w14:paraId="2093585D">
            <w:pPr>
              <w:pStyle w:val="6"/>
              <w:spacing w:before="160" w:line="217" w:lineRule="auto"/>
              <w:ind w:left="106" w:right="101" w:hanging="2"/>
            </w:pPr>
            <w:r>
              <w:rPr>
                <w:spacing w:val="-2"/>
              </w:rPr>
              <w:t>符合中小企业划分标准的个体工商户，在政府采购活动中视同中小企</w:t>
            </w:r>
            <w:r>
              <w:rPr>
                <w:spacing w:val="1"/>
              </w:rPr>
              <w:t xml:space="preserve"> </w:t>
            </w:r>
            <w:r>
              <w:rPr>
                <w:spacing w:val="-5"/>
              </w:rPr>
              <w:t>业</w:t>
            </w:r>
            <w:r>
              <w:rPr>
                <w:spacing w:val="-33"/>
              </w:rPr>
              <w:t xml:space="preserve"> </w:t>
            </w:r>
            <w:r>
              <w:rPr>
                <w:spacing w:val="-5"/>
              </w:rPr>
              <w:t>。</w:t>
            </w:r>
          </w:p>
          <w:p w14:paraId="4281D2C6">
            <w:pPr>
              <w:pStyle w:val="6"/>
              <w:spacing w:before="139" w:line="234" w:lineRule="auto"/>
              <w:ind w:left="122"/>
            </w:pPr>
            <w:r>
              <w:rPr>
                <w:spacing w:val="-4"/>
              </w:rPr>
              <w:t>中小企业划型标准详见：工信部联企业〔</w:t>
            </w:r>
            <w:r>
              <w:rPr>
                <w:spacing w:val="-32"/>
              </w:rPr>
              <w:t xml:space="preserve"> </w:t>
            </w:r>
            <w:r>
              <w:rPr>
                <w:spacing w:val="-4"/>
              </w:rPr>
              <w:t>2</w:t>
            </w:r>
            <w:r>
              <w:rPr>
                <w:spacing w:val="-5"/>
              </w:rPr>
              <w:t>011〕300 号</w:t>
            </w:r>
          </w:p>
          <w:p w14:paraId="7D0AD662">
            <w:pPr>
              <w:pStyle w:val="6"/>
              <w:spacing w:before="136" w:line="215" w:lineRule="auto"/>
              <w:ind w:left="110" w:right="101" w:firstLine="22"/>
            </w:pPr>
            <w:r>
              <w:rPr>
                <w:spacing w:val="-4"/>
              </w:rPr>
              <w:t>（</w:t>
            </w:r>
            <w:r>
              <w:rPr>
                <w:spacing w:val="-28"/>
              </w:rPr>
              <w:t xml:space="preserve"> </w:t>
            </w:r>
            <w:r>
              <w:rPr>
                <w:spacing w:val="-4"/>
              </w:rPr>
              <w:t>1</w:t>
            </w:r>
            <w:r>
              <w:rPr>
                <w:spacing w:val="-32"/>
              </w:rPr>
              <w:t xml:space="preserve"> </w:t>
            </w:r>
            <w:r>
              <w:rPr>
                <w:spacing w:val="-4"/>
              </w:rPr>
              <w:t>）在货物采购项目中，</w:t>
            </w:r>
            <w:r>
              <w:rPr>
                <w:spacing w:val="-44"/>
              </w:rPr>
              <w:t xml:space="preserve"> </w:t>
            </w:r>
            <w:r>
              <w:rPr>
                <w:spacing w:val="-4"/>
              </w:rPr>
              <w:t>货物由中小企业制造，</w:t>
            </w:r>
            <w:r>
              <w:rPr>
                <w:spacing w:val="-33"/>
              </w:rPr>
              <w:t xml:space="preserve"> </w:t>
            </w:r>
            <w:r>
              <w:rPr>
                <w:spacing w:val="-4"/>
              </w:rPr>
              <w:t>即货物由中小企业</w:t>
            </w:r>
            <w:r>
              <w:t xml:space="preserve"> </w:t>
            </w:r>
            <w:r>
              <w:rPr>
                <w:spacing w:val="-1"/>
              </w:rPr>
              <w:t>生产且使用该中小企业商号或者注册商标；</w:t>
            </w:r>
          </w:p>
          <w:p w14:paraId="74DD71B7">
            <w:pPr>
              <w:pStyle w:val="6"/>
              <w:spacing w:before="178" w:line="215" w:lineRule="auto"/>
              <w:ind w:left="122" w:right="101" w:firstLine="11"/>
            </w:pPr>
            <w:r>
              <w:rPr>
                <w:spacing w:val="-3"/>
              </w:rPr>
              <w:t>（2</w:t>
            </w:r>
            <w:r>
              <w:rPr>
                <w:spacing w:val="-24"/>
              </w:rPr>
              <w:t xml:space="preserve"> </w:t>
            </w:r>
            <w:r>
              <w:rPr>
                <w:spacing w:val="-3"/>
              </w:rPr>
              <w:t>）在工程采购项目中，</w:t>
            </w:r>
            <w:r>
              <w:rPr>
                <w:spacing w:val="-45"/>
              </w:rPr>
              <w:t xml:space="preserve"> </w:t>
            </w:r>
            <w:r>
              <w:rPr>
                <w:spacing w:val="-3"/>
              </w:rPr>
              <w:t>工程由中小企业承建，</w:t>
            </w:r>
            <w:r>
              <w:rPr>
                <w:spacing w:val="-33"/>
              </w:rPr>
              <w:t xml:space="preserve"> </w:t>
            </w:r>
            <w:r>
              <w:rPr>
                <w:spacing w:val="-3"/>
              </w:rPr>
              <w:t>即工程施工单位为</w:t>
            </w:r>
            <w:r>
              <w:t xml:space="preserve"> </w:t>
            </w:r>
            <w:r>
              <w:rPr>
                <w:spacing w:val="-5"/>
              </w:rPr>
              <w:t>中小企业；</w:t>
            </w:r>
          </w:p>
          <w:p w14:paraId="28F794E5">
            <w:pPr>
              <w:pStyle w:val="6"/>
              <w:spacing w:before="180" w:line="227" w:lineRule="auto"/>
              <w:ind w:left="111" w:right="101" w:firstLine="21"/>
            </w:pPr>
            <w:r>
              <w:rPr>
                <w:spacing w:val="-3"/>
              </w:rPr>
              <w:t>（3</w:t>
            </w:r>
            <w:r>
              <w:rPr>
                <w:spacing w:val="-31"/>
              </w:rPr>
              <w:t xml:space="preserve"> </w:t>
            </w:r>
            <w:r>
              <w:rPr>
                <w:spacing w:val="-3"/>
              </w:rPr>
              <w:t>）在服务采购项目中</w:t>
            </w:r>
            <w:r>
              <w:rPr>
                <w:spacing w:val="-38"/>
              </w:rPr>
              <w:t xml:space="preserve"> </w:t>
            </w:r>
            <w:r>
              <w:rPr>
                <w:spacing w:val="-3"/>
              </w:rPr>
              <w:t>，服务由中小企业承接，</w:t>
            </w:r>
            <w:r>
              <w:rPr>
                <w:spacing w:val="-33"/>
              </w:rPr>
              <w:t xml:space="preserve"> </w:t>
            </w:r>
            <w:r>
              <w:rPr>
                <w:spacing w:val="-3"/>
              </w:rPr>
              <w:t>即提供服务的人员</w:t>
            </w:r>
            <w:r>
              <w:t xml:space="preserve"> </w:t>
            </w:r>
            <w:r>
              <w:rPr>
                <w:spacing w:val="-2"/>
              </w:rPr>
              <w:t>为中小企业依照《中华人民共和国劳动合同法》订立劳</w:t>
            </w:r>
            <w:r>
              <w:rPr>
                <w:spacing w:val="-3"/>
              </w:rPr>
              <w:t>动合同的从业</w:t>
            </w:r>
          </w:p>
          <w:p w14:paraId="52270168">
            <w:pPr>
              <w:pStyle w:val="6"/>
              <w:spacing w:before="24" w:line="171" w:lineRule="auto"/>
              <w:ind w:left="110"/>
            </w:pPr>
            <w:r>
              <w:rPr>
                <w:spacing w:val="-4"/>
              </w:rPr>
              <w:t>人员</w:t>
            </w:r>
            <w:r>
              <w:rPr>
                <w:spacing w:val="-35"/>
              </w:rPr>
              <w:t xml:space="preserve"> </w:t>
            </w:r>
            <w:r>
              <w:rPr>
                <w:spacing w:val="-4"/>
              </w:rPr>
              <w:t>。</w:t>
            </w:r>
          </w:p>
          <w:p w14:paraId="4DDB6008">
            <w:pPr>
              <w:pStyle w:val="6"/>
              <w:spacing w:before="230" w:line="221" w:lineRule="auto"/>
              <w:ind w:left="109" w:right="101" w:hanging="6"/>
            </w:pPr>
            <w:r>
              <w:rPr>
                <w:spacing w:val="-2"/>
              </w:rPr>
              <w:t>在货物采购项目中，投标人提供的货物既有中小企业制造货物，也有</w:t>
            </w:r>
            <w:r>
              <w:rPr>
                <w:spacing w:val="3"/>
              </w:rPr>
              <w:t xml:space="preserve"> </w:t>
            </w:r>
            <w:r>
              <w:rPr>
                <w:spacing w:val="-2"/>
              </w:rPr>
              <w:t>大型企业制造货物的</w:t>
            </w:r>
            <w:r>
              <w:rPr>
                <w:spacing w:val="-35"/>
              </w:rPr>
              <w:t xml:space="preserve"> </w:t>
            </w:r>
            <w:r>
              <w:rPr>
                <w:spacing w:val="-2"/>
              </w:rPr>
              <w:t>，不享受中小企业扶持政策</w:t>
            </w:r>
            <w:r>
              <w:rPr>
                <w:spacing w:val="-32"/>
              </w:rPr>
              <w:t xml:space="preserve"> </w:t>
            </w:r>
            <w:r>
              <w:rPr>
                <w:spacing w:val="-2"/>
              </w:rPr>
              <w:t>。</w:t>
            </w:r>
          </w:p>
          <w:p w14:paraId="2DF6068E">
            <w:pPr>
              <w:pStyle w:val="6"/>
              <w:spacing w:before="162" w:line="216" w:lineRule="auto"/>
              <w:ind w:left="103" w:right="101" w:firstLine="20"/>
              <w:jc w:val="both"/>
            </w:pPr>
            <w:r>
              <w:rPr>
                <w:spacing w:val="-3"/>
              </w:rPr>
              <w:t>以联合体形式参加政府采购活动，联合体各方均为中小企业的，联合</w:t>
            </w:r>
            <w:r>
              <w:rPr>
                <w:spacing w:val="11"/>
              </w:rPr>
              <w:t xml:space="preserve"> </w:t>
            </w:r>
            <w:r>
              <w:rPr>
                <w:spacing w:val="-3"/>
              </w:rPr>
              <w:t>体视同中小企业</w:t>
            </w:r>
            <w:r>
              <w:rPr>
                <w:spacing w:val="-33"/>
              </w:rPr>
              <w:t xml:space="preserve"> </w:t>
            </w:r>
            <w:r>
              <w:rPr>
                <w:spacing w:val="-3"/>
              </w:rPr>
              <w:t>。其中，联合体各方均为小微企业的，联合体视同小</w:t>
            </w:r>
            <w:r>
              <w:t xml:space="preserve"> </w:t>
            </w:r>
            <w:r>
              <w:rPr>
                <w:spacing w:val="-2"/>
              </w:rPr>
              <w:t>微企业</w:t>
            </w:r>
            <w:r>
              <w:rPr>
                <w:spacing w:val="-32"/>
              </w:rPr>
              <w:t xml:space="preserve"> </w:t>
            </w:r>
            <w:r>
              <w:rPr>
                <w:spacing w:val="-2"/>
              </w:rPr>
              <w:t>。</w:t>
            </w:r>
          </w:p>
          <w:p w14:paraId="3A9ED1B4">
            <w:pPr>
              <w:pStyle w:val="6"/>
              <w:spacing w:before="182" w:line="187" w:lineRule="auto"/>
              <w:ind w:left="104"/>
            </w:pPr>
            <w:r>
              <w:rPr>
                <w:spacing w:val="-2"/>
              </w:rPr>
              <w:t>符合上述条件的</w:t>
            </w:r>
            <w:r>
              <w:rPr>
                <w:spacing w:val="-36"/>
              </w:rPr>
              <w:t xml:space="preserve"> </w:t>
            </w:r>
            <w:r>
              <w:rPr>
                <w:spacing w:val="-2"/>
              </w:rPr>
              <w:t>，请填写中小企业声明函</w:t>
            </w:r>
            <w:r>
              <w:rPr>
                <w:spacing w:val="-33"/>
              </w:rPr>
              <w:t xml:space="preserve"> </w:t>
            </w:r>
            <w:r>
              <w:rPr>
                <w:spacing w:val="-2"/>
              </w:rPr>
              <w:t>。</w:t>
            </w:r>
          </w:p>
          <w:p w14:paraId="6F6A8DCB">
            <w:pPr>
              <w:pStyle w:val="6"/>
              <w:spacing w:before="179" w:line="217" w:lineRule="auto"/>
              <w:ind w:left="117" w:right="35" w:hanging="11"/>
              <w:jc w:val="both"/>
            </w:pPr>
            <w:r>
              <w:rPr>
                <w:spacing w:val="-8"/>
              </w:rPr>
              <w:t>2</w:t>
            </w:r>
            <w:r>
              <w:rPr>
                <w:spacing w:val="-31"/>
              </w:rPr>
              <w:t xml:space="preserve"> </w:t>
            </w:r>
            <w:r>
              <w:rPr>
                <w:spacing w:val="-8"/>
              </w:rPr>
              <w:t>、符合《关于促进残疾人就业政府采购政策的通知》（财库〔</w:t>
            </w:r>
            <w:r>
              <w:rPr>
                <w:spacing w:val="-35"/>
              </w:rPr>
              <w:t xml:space="preserve"> </w:t>
            </w:r>
            <w:r>
              <w:rPr>
                <w:spacing w:val="-8"/>
              </w:rPr>
              <w:t>2017〕</w:t>
            </w:r>
            <w:r>
              <w:t xml:space="preserve"> </w:t>
            </w:r>
            <w:r>
              <w:rPr>
                <w:spacing w:val="-7"/>
              </w:rPr>
              <w:t>141 号）规定的条件并提供《残疾人福利性单位声明函》(格式见附件)</w:t>
            </w:r>
            <w:r>
              <w:rPr>
                <w:spacing w:val="3"/>
              </w:rPr>
              <w:t xml:space="preserve">  </w:t>
            </w:r>
            <w:r>
              <w:rPr>
                <w:spacing w:val="-3"/>
              </w:rPr>
              <w:t>的残疾人福利性单位视同小型</w:t>
            </w:r>
            <w:r>
              <w:rPr>
                <w:spacing w:val="-30"/>
              </w:rPr>
              <w:t xml:space="preserve"> </w:t>
            </w:r>
            <w:r>
              <w:rPr>
                <w:spacing w:val="-3"/>
              </w:rPr>
              <w:t>、微型企业；</w:t>
            </w:r>
          </w:p>
          <w:p w14:paraId="678B563C">
            <w:pPr>
              <w:pStyle w:val="6"/>
              <w:spacing w:before="177" w:line="216" w:lineRule="auto"/>
              <w:ind w:left="109" w:right="101" w:hanging="4"/>
              <w:jc w:val="both"/>
            </w:pPr>
            <w:r>
              <w:t>3</w:t>
            </w:r>
            <w:r>
              <w:rPr>
                <w:spacing w:val="-25"/>
              </w:rPr>
              <w:t xml:space="preserve"> </w:t>
            </w:r>
            <w:r>
              <w:t>、符合《关于政府采购支持监狱企业发展有关</w:t>
            </w:r>
            <w:r>
              <w:rPr>
                <w:spacing w:val="-1"/>
              </w:rPr>
              <w:t>问题的通知》（财库</w:t>
            </w:r>
            <w:r>
              <w:t xml:space="preserve"> [2014]68 号）规定的监狱企业并提供由省级以上监狱管理局</w:t>
            </w:r>
            <w:r>
              <w:rPr>
                <w:spacing w:val="-16"/>
              </w:rPr>
              <w:t xml:space="preserve"> </w:t>
            </w:r>
            <w:r>
              <w:t xml:space="preserve">、戒毒 </w:t>
            </w:r>
            <w:r>
              <w:rPr>
                <w:spacing w:val="-2"/>
              </w:rPr>
              <w:t>管理局（含新疆生产建设兵团）出具的属于监狱企业证明文</w:t>
            </w:r>
            <w:r>
              <w:rPr>
                <w:spacing w:val="-3"/>
              </w:rPr>
              <w:t>件的，视</w:t>
            </w:r>
            <w:r>
              <w:t xml:space="preserve"> </w:t>
            </w:r>
            <w:r>
              <w:rPr>
                <w:spacing w:val="-5"/>
              </w:rPr>
              <w:t>同为小型</w:t>
            </w:r>
            <w:r>
              <w:rPr>
                <w:spacing w:val="-29"/>
              </w:rPr>
              <w:t xml:space="preserve"> </w:t>
            </w:r>
            <w:r>
              <w:rPr>
                <w:spacing w:val="-5"/>
              </w:rPr>
              <w:t>、微型企业</w:t>
            </w:r>
            <w:r>
              <w:rPr>
                <w:spacing w:val="-32"/>
              </w:rPr>
              <w:t xml:space="preserve"> </w:t>
            </w:r>
            <w:r>
              <w:rPr>
                <w:spacing w:val="-5"/>
              </w:rPr>
              <w:t>。</w:t>
            </w:r>
          </w:p>
          <w:p w14:paraId="61086CBE">
            <w:pPr>
              <w:pStyle w:val="6"/>
              <w:spacing w:before="229" w:line="219" w:lineRule="auto"/>
              <w:ind w:left="105" w:right="101"/>
            </w:pPr>
            <w:r>
              <w:rPr>
                <w:spacing w:val="-4"/>
              </w:rPr>
              <w:t>注：</w:t>
            </w:r>
            <w:r>
              <w:rPr>
                <w:spacing w:val="-29"/>
              </w:rPr>
              <w:t xml:space="preserve"> </w:t>
            </w:r>
            <w:r>
              <w:rPr>
                <w:spacing w:val="-4"/>
              </w:rPr>
              <w:t>1.中标供应商为中小微企业</w:t>
            </w:r>
            <w:r>
              <w:rPr>
                <w:spacing w:val="-33"/>
              </w:rPr>
              <w:t xml:space="preserve"> </w:t>
            </w:r>
            <w:r>
              <w:rPr>
                <w:spacing w:val="-4"/>
              </w:rPr>
              <w:t>、监狱企业</w:t>
            </w:r>
            <w:r>
              <w:rPr>
                <w:spacing w:val="-32"/>
              </w:rPr>
              <w:t xml:space="preserve"> </w:t>
            </w:r>
            <w:r>
              <w:rPr>
                <w:spacing w:val="-4"/>
              </w:rPr>
              <w:t>、残疾人福利性单位的，</w:t>
            </w:r>
            <w:r>
              <w:t xml:space="preserve"> </w:t>
            </w:r>
            <w:r>
              <w:rPr>
                <w:spacing w:val="-10"/>
              </w:rPr>
              <w:t>其《中小企业声明函》、监狱企业证明文件</w:t>
            </w:r>
            <w:r>
              <w:rPr>
                <w:spacing w:val="-32"/>
              </w:rPr>
              <w:t xml:space="preserve"> </w:t>
            </w:r>
            <w:r>
              <w:rPr>
                <w:spacing w:val="-10"/>
              </w:rPr>
              <w:t>、《残疾人福利性单</w:t>
            </w:r>
            <w:r>
              <w:rPr>
                <w:spacing w:val="-11"/>
              </w:rPr>
              <w:t>位声明</w:t>
            </w:r>
            <w:r>
              <w:t xml:space="preserve"> </w:t>
            </w:r>
            <w:r>
              <w:rPr>
                <w:spacing w:val="-3"/>
              </w:rPr>
              <w:t>函</w:t>
            </w:r>
            <w:r>
              <w:rPr>
                <w:spacing w:val="-17"/>
              </w:rPr>
              <w:t xml:space="preserve"> </w:t>
            </w:r>
            <w:r>
              <w:rPr>
                <w:spacing w:val="-3"/>
              </w:rPr>
              <w:t>》随中标结果同时公告，接受社会监督</w:t>
            </w:r>
            <w:r>
              <w:rPr>
                <w:spacing w:val="-33"/>
              </w:rPr>
              <w:t xml:space="preserve"> </w:t>
            </w:r>
            <w:r>
              <w:rPr>
                <w:spacing w:val="-3"/>
              </w:rPr>
              <w:t>。</w:t>
            </w:r>
          </w:p>
          <w:p w14:paraId="31AF37CF">
            <w:pPr>
              <w:pStyle w:val="6"/>
              <w:spacing w:before="140" w:line="209" w:lineRule="auto"/>
              <w:ind w:left="105" w:firstLine="1"/>
            </w:pPr>
            <w:r>
              <w:rPr>
                <w:spacing w:val="-9"/>
              </w:rPr>
              <w:t>2.供应商提供的《中小企业声明函》、监狱企业</w:t>
            </w:r>
            <w:r>
              <w:rPr>
                <w:spacing w:val="-10"/>
              </w:rPr>
              <w:t>证明文件</w:t>
            </w:r>
            <w:r>
              <w:rPr>
                <w:spacing w:val="-34"/>
              </w:rPr>
              <w:t xml:space="preserve"> </w:t>
            </w:r>
            <w:r>
              <w:rPr>
                <w:spacing w:val="-10"/>
              </w:rPr>
              <w:t>、《残疾人福</w:t>
            </w:r>
            <w:r>
              <w:t xml:space="preserve">   </w:t>
            </w:r>
            <w:r>
              <w:rPr>
                <w:spacing w:val="-6"/>
              </w:rPr>
              <w:t>利性单位声明函》与事实不符的，依照《中华人民共和国政府采购法》</w:t>
            </w:r>
          </w:p>
        </w:tc>
      </w:tr>
    </w:tbl>
    <w:p w14:paraId="6AB2C83E">
      <w:pPr>
        <w:rPr>
          <w:rFonts w:ascii="Arial"/>
          <w:sz w:val="21"/>
        </w:rPr>
      </w:pPr>
    </w:p>
    <w:p w14:paraId="3374768E">
      <w:pPr>
        <w:rPr>
          <w:rFonts w:ascii="Arial" w:hAnsi="Arial" w:eastAsia="Arial" w:cs="Arial"/>
          <w:sz w:val="21"/>
          <w:szCs w:val="21"/>
        </w:rPr>
        <w:sectPr>
          <w:headerReference r:id="rId25" w:type="default"/>
          <w:footerReference r:id="rId26" w:type="default"/>
          <w:pgSz w:w="11906" w:h="16839"/>
          <w:pgMar w:top="1351" w:right="0" w:bottom="1373" w:left="0" w:header="1052" w:footer="1147" w:gutter="0"/>
          <w:cols w:space="720" w:num="1"/>
        </w:sectPr>
      </w:pPr>
    </w:p>
    <w:p w14:paraId="521DCF42">
      <w:pPr>
        <w:spacing w:line="197" w:lineRule="exact"/>
      </w:pPr>
    </w:p>
    <w:tbl>
      <w:tblPr>
        <w:tblStyle w:val="5"/>
        <w:tblW w:w="9966"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7"/>
        <w:gridCol w:w="2355"/>
        <w:gridCol w:w="6764"/>
      </w:tblGrid>
      <w:tr w14:paraId="6552E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847" w:type="dxa"/>
            <w:vAlign w:val="top"/>
          </w:tcPr>
          <w:p w14:paraId="208545EB">
            <w:pPr>
              <w:rPr>
                <w:rFonts w:ascii="Arial"/>
                <w:sz w:val="21"/>
              </w:rPr>
            </w:pPr>
          </w:p>
        </w:tc>
        <w:tc>
          <w:tcPr>
            <w:tcW w:w="2355" w:type="dxa"/>
            <w:vAlign w:val="top"/>
          </w:tcPr>
          <w:p w14:paraId="419A7386">
            <w:pPr>
              <w:rPr>
                <w:rFonts w:ascii="Arial"/>
                <w:sz w:val="21"/>
              </w:rPr>
            </w:pPr>
          </w:p>
        </w:tc>
        <w:tc>
          <w:tcPr>
            <w:tcW w:w="6764" w:type="dxa"/>
            <w:vAlign w:val="top"/>
          </w:tcPr>
          <w:p w14:paraId="15D7362E">
            <w:pPr>
              <w:pStyle w:val="6"/>
              <w:spacing w:before="69" w:line="177" w:lineRule="auto"/>
              <w:ind w:left="106"/>
            </w:pPr>
            <w:r>
              <w:rPr>
                <w:spacing w:val="-1"/>
              </w:rPr>
              <w:t>等国家有关规定追究相应责任</w:t>
            </w:r>
            <w:r>
              <w:rPr>
                <w:spacing w:val="-28"/>
              </w:rPr>
              <w:t xml:space="preserve"> </w:t>
            </w:r>
            <w:r>
              <w:rPr>
                <w:spacing w:val="-1"/>
              </w:rPr>
              <w:t>。</w:t>
            </w:r>
          </w:p>
        </w:tc>
      </w:tr>
      <w:tr w14:paraId="59D47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2" w:hRule="atLeast"/>
        </w:trPr>
        <w:tc>
          <w:tcPr>
            <w:tcW w:w="847" w:type="dxa"/>
            <w:vAlign w:val="top"/>
          </w:tcPr>
          <w:p w14:paraId="616A9F5F">
            <w:pPr>
              <w:rPr>
                <w:rFonts w:ascii="Arial"/>
                <w:sz w:val="21"/>
              </w:rPr>
            </w:pPr>
          </w:p>
          <w:p w14:paraId="25A8253B">
            <w:pPr>
              <w:rPr>
                <w:rFonts w:ascii="Arial"/>
                <w:sz w:val="21"/>
              </w:rPr>
            </w:pPr>
          </w:p>
          <w:p w14:paraId="62967061">
            <w:pPr>
              <w:rPr>
                <w:rFonts w:ascii="Arial"/>
                <w:sz w:val="21"/>
              </w:rPr>
            </w:pPr>
          </w:p>
          <w:p w14:paraId="576D64DC">
            <w:pPr>
              <w:rPr>
                <w:rFonts w:ascii="Arial"/>
                <w:sz w:val="21"/>
              </w:rPr>
            </w:pPr>
          </w:p>
          <w:p w14:paraId="62E50B4B">
            <w:pPr>
              <w:rPr>
                <w:rFonts w:ascii="Arial"/>
                <w:sz w:val="21"/>
              </w:rPr>
            </w:pPr>
          </w:p>
          <w:p w14:paraId="0AF7D6F0">
            <w:pPr>
              <w:rPr>
                <w:rFonts w:ascii="Arial"/>
                <w:sz w:val="21"/>
              </w:rPr>
            </w:pPr>
          </w:p>
          <w:p w14:paraId="0EF1BC44">
            <w:pPr>
              <w:rPr>
                <w:rFonts w:ascii="Arial"/>
                <w:sz w:val="21"/>
              </w:rPr>
            </w:pPr>
          </w:p>
          <w:p w14:paraId="3F2022CC">
            <w:pPr>
              <w:rPr>
                <w:rFonts w:ascii="Arial"/>
                <w:sz w:val="21"/>
              </w:rPr>
            </w:pPr>
          </w:p>
          <w:p w14:paraId="1414EB69">
            <w:pPr>
              <w:rPr>
                <w:rFonts w:ascii="Arial"/>
                <w:sz w:val="21"/>
              </w:rPr>
            </w:pPr>
          </w:p>
          <w:p w14:paraId="6A448666">
            <w:pPr>
              <w:rPr>
                <w:rFonts w:ascii="Arial"/>
                <w:sz w:val="21"/>
              </w:rPr>
            </w:pPr>
          </w:p>
          <w:p w14:paraId="233F9813">
            <w:pPr>
              <w:rPr>
                <w:rFonts w:ascii="Arial"/>
                <w:sz w:val="21"/>
              </w:rPr>
            </w:pPr>
          </w:p>
          <w:p w14:paraId="53D86A40">
            <w:pPr>
              <w:rPr>
                <w:rFonts w:ascii="Arial"/>
                <w:sz w:val="21"/>
              </w:rPr>
            </w:pPr>
          </w:p>
          <w:p w14:paraId="741FA420">
            <w:pPr>
              <w:rPr>
                <w:rFonts w:ascii="Arial"/>
                <w:sz w:val="21"/>
              </w:rPr>
            </w:pPr>
          </w:p>
          <w:p w14:paraId="1FBCF0B0">
            <w:pPr>
              <w:pStyle w:val="6"/>
              <w:spacing w:before="94" w:line="168" w:lineRule="auto"/>
              <w:ind w:left="224"/>
            </w:pPr>
            <w:r>
              <w:rPr>
                <w:spacing w:val="-15"/>
              </w:rPr>
              <w:t>16</w:t>
            </w:r>
          </w:p>
        </w:tc>
        <w:tc>
          <w:tcPr>
            <w:tcW w:w="2355" w:type="dxa"/>
            <w:vAlign w:val="top"/>
          </w:tcPr>
          <w:p w14:paraId="23BB1CEA">
            <w:pPr>
              <w:spacing w:line="258" w:lineRule="auto"/>
              <w:rPr>
                <w:rFonts w:ascii="Arial"/>
                <w:sz w:val="21"/>
              </w:rPr>
            </w:pPr>
          </w:p>
          <w:p w14:paraId="7CDBEB56">
            <w:pPr>
              <w:spacing w:line="258" w:lineRule="auto"/>
              <w:rPr>
                <w:rFonts w:ascii="Arial"/>
                <w:sz w:val="21"/>
              </w:rPr>
            </w:pPr>
          </w:p>
          <w:p w14:paraId="4011CE58">
            <w:pPr>
              <w:spacing w:line="258" w:lineRule="auto"/>
              <w:rPr>
                <w:rFonts w:ascii="Arial"/>
                <w:sz w:val="21"/>
              </w:rPr>
            </w:pPr>
          </w:p>
          <w:p w14:paraId="660B793E">
            <w:pPr>
              <w:spacing w:line="258" w:lineRule="auto"/>
              <w:rPr>
                <w:rFonts w:ascii="Arial"/>
                <w:sz w:val="21"/>
              </w:rPr>
            </w:pPr>
          </w:p>
          <w:p w14:paraId="1737BA9C">
            <w:pPr>
              <w:spacing w:line="258" w:lineRule="auto"/>
              <w:rPr>
                <w:rFonts w:ascii="Arial"/>
                <w:sz w:val="21"/>
              </w:rPr>
            </w:pPr>
          </w:p>
          <w:p w14:paraId="0635FD6F">
            <w:pPr>
              <w:spacing w:line="258" w:lineRule="auto"/>
              <w:rPr>
                <w:rFonts w:ascii="Arial"/>
                <w:sz w:val="21"/>
              </w:rPr>
            </w:pPr>
          </w:p>
          <w:p w14:paraId="6DC1BF71">
            <w:pPr>
              <w:spacing w:line="258" w:lineRule="auto"/>
              <w:rPr>
                <w:rFonts w:ascii="Arial"/>
                <w:sz w:val="21"/>
              </w:rPr>
            </w:pPr>
          </w:p>
          <w:p w14:paraId="00541C04">
            <w:pPr>
              <w:spacing w:line="258" w:lineRule="auto"/>
              <w:rPr>
                <w:rFonts w:ascii="Arial"/>
                <w:sz w:val="21"/>
              </w:rPr>
            </w:pPr>
          </w:p>
          <w:p w14:paraId="1F66F751">
            <w:pPr>
              <w:spacing w:line="258" w:lineRule="auto"/>
              <w:rPr>
                <w:rFonts w:ascii="Arial"/>
                <w:sz w:val="21"/>
              </w:rPr>
            </w:pPr>
          </w:p>
          <w:p w14:paraId="1879AF41">
            <w:pPr>
              <w:spacing w:line="258" w:lineRule="auto"/>
              <w:rPr>
                <w:rFonts w:ascii="Arial"/>
                <w:sz w:val="21"/>
              </w:rPr>
            </w:pPr>
          </w:p>
          <w:p w14:paraId="3526BF09">
            <w:pPr>
              <w:spacing w:line="258" w:lineRule="auto"/>
              <w:rPr>
                <w:rFonts w:ascii="Arial"/>
                <w:sz w:val="21"/>
              </w:rPr>
            </w:pPr>
          </w:p>
          <w:p w14:paraId="5A8C9D4A">
            <w:pPr>
              <w:spacing w:line="259" w:lineRule="auto"/>
              <w:rPr>
                <w:rFonts w:ascii="Arial"/>
                <w:sz w:val="21"/>
              </w:rPr>
            </w:pPr>
          </w:p>
          <w:p w14:paraId="385D8AAB">
            <w:pPr>
              <w:pStyle w:val="6"/>
              <w:spacing w:before="95" w:line="176" w:lineRule="auto"/>
              <w:ind w:left="404"/>
            </w:pPr>
            <w:r>
              <w:rPr>
                <w:spacing w:val="-6"/>
              </w:rPr>
              <w:t>节能</w:t>
            </w:r>
            <w:r>
              <w:rPr>
                <w:spacing w:val="-32"/>
              </w:rPr>
              <w:t xml:space="preserve"> </w:t>
            </w:r>
            <w:r>
              <w:rPr>
                <w:spacing w:val="-6"/>
              </w:rPr>
              <w:t>、环保要求</w:t>
            </w:r>
          </w:p>
        </w:tc>
        <w:tc>
          <w:tcPr>
            <w:tcW w:w="6764" w:type="dxa"/>
            <w:vAlign w:val="top"/>
          </w:tcPr>
          <w:p w14:paraId="5D056243">
            <w:pPr>
              <w:pStyle w:val="6"/>
              <w:spacing w:before="186" w:line="222" w:lineRule="auto"/>
              <w:ind w:left="105" w:right="48" w:firstLine="27"/>
              <w:jc w:val="both"/>
            </w:pPr>
            <w:r>
              <w:rPr>
                <w:spacing w:val="-3"/>
              </w:rPr>
              <w:t>（</w:t>
            </w:r>
            <w:r>
              <w:rPr>
                <w:spacing w:val="-32"/>
              </w:rPr>
              <w:t xml:space="preserve"> </w:t>
            </w:r>
            <w:r>
              <w:rPr>
                <w:spacing w:val="-3"/>
              </w:rPr>
              <w:t>1</w:t>
            </w:r>
            <w:r>
              <w:rPr>
                <w:spacing w:val="-31"/>
              </w:rPr>
              <w:t xml:space="preserve"> </w:t>
            </w:r>
            <w:r>
              <w:rPr>
                <w:spacing w:val="-3"/>
              </w:rPr>
              <w:t>）采购人拟采购的产品属于品目清单范围的</w:t>
            </w:r>
            <w:r>
              <w:rPr>
                <w:spacing w:val="-35"/>
              </w:rPr>
              <w:t xml:space="preserve"> </w:t>
            </w:r>
            <w:r>
              <w:rPr>
                <w:spacing w:val="-3"/>
              </w:rPr>
              <w:t>，采购人及</w:t>
            </w:r>
            <w:r>
              <w:rPr>
                <w:spacing w:val="-4"/>
              </w:rPr>
              <w:t>其委托的</w:t>
            </w:r>
            <w:r>
              <w:t xml:space="preserve">  </w:t>
            </w:r>
            <w:r>
              <w:rPr>
                <w:spacing w:val="-3"/>
              </w:rPr>
              <w:t>采购代理机构将依据国家确定的认证机构出具的</w:t>
            </w:r>
            <w:r>
              <w:rPr>
                <w:spacing w:val="-31"/>
              </w:rPr>
              <w:t xml:space="preserve"> </w:t>
            </w:r>
            <w:r>
              <w:rPr>
                <w:spacing w:val="-3"/>
              </w:rPr>
              <w:t>、处于有效</w:t>
            </w:r>
            <w:r>
              <w:rPr>
                <w:spacing w:val="-4"/>
              </w:rPr>
              <w:t>期之内的</w:t>
            </w:r>
            <w:r>
              <w:t xml:space="preserve">  </w:t>
            </w:r>
            <w:r>
              <w:rPr>
                <w:spacing w:val="-3"/>
              </w:rPr>
              <w:t>节能产品</w:t>
            </w:r>
            <w:r>
              <w:rPr>
                <w:spacing w:val="-31"/>
              </w:rPr>
              <w:t xml:space="preserve"> </w:t>
            </w:r>
            <w:r>
              <w:rPr>
                <w:spacing w:val="-3"/>
              </w:rPr>
              <w:t>、环境标志产品认证证书，对获得证书的产品实施</w:t>
            </w:r>
            <w:r>
              <w:rPr>
                <w:spacing w:val="-4"/>
              </w:rPr>
              <w:t>政府优先</w:t>
            </w:r>
            <w:r>
              <w:t xml:space="preserve">  </w:t>
            </w:r>
            <w:r>
              <w:rPr>
                <w:spacing w:val="-2"/>
              </w:rPr>
              <w:t>采购或强制采购</w:t>
            </w:r>
            <w:r>
              <w:rPr>
                <w:spacing w:val="-33"/>
              </w:rPr>
              <w:t xml:space="preserve"> </w:t>
            </w:r>
            <w:r>
              <w:rPr>
                <w:spacing w:val="-2"/>
              </w:rPr>
              <w:t>。投标人须按招标文件要求提供</w:t>
            </w:r>
            <w:r>
              <w:rPr>
                <w:spacing w:val="-3"/>
              </w:rPr>
              <w:t>相关产品认证证书</w:t>
            </w:r>
            <w:r>
              <w:rPr>
                <w:spacing w:val="-34"/>
              </w:rPr>
              <w:t xml:space="preserve"> </w:t>
            </w:r>
            <w:r>
              <w:rPr>
                <w:spacing w:val="-3"/>
              </w:rPr>
              <w:t>。</w:t>
            </w:r>
          </w:p>
          <w:p w14:paraId="3C48B992">
            <w:pPr>
              <w:pStyle w:val="6"/>
              <w:spacing w:before="152" w:line="223" w:lineRule="auto"/>
              <w:ind w:left="104" w:right="58" w:firstLine="22"/>
              <w:jc w:val="both"/>
            </w:pPr>
            <w:r>
              <w:rPr>
                <w:spacing w:val="-2"/>
              </w:rPr>
              <w:t>▲（</w:t>
            </w:r>
            <w:r>
              <w:rPr>
                <w:spacing w:val="-22"/>
              </w:rPr>
              <w:t xml:space="preserve"> </w:t>
            </w:r>
            <w:r>
              <w:rPr>
                <w:spacing w:val="-2"/>
              </w:rPr>
              <w:t>2</w:t>
            </w:r>
            <w:r>
              <w:rPr>
                <w:spacing w:val="-33"/>
              </w:rPr>
              <w:t xml:space="preserve"> </w:t>
            </w:r>
            <w:r>
              <w:rPr>
                <w:spacing w:val="-2"/>
              </w:rPr>
              <w:t>）采购人拟采购的产品属于政府强制采购的节能</w:t>
            </w:r>
            <w:r>
              <w:rPr>
                <w:spacing w:val="-3"/>
              </w:rPr>
              <w:t>产品品目清单</w:t>
            </w:r>
            <w:r>
              <w:t xml:space="preserve">  </w:t>
            </w:r>
            <w:r>
              <w:rPr>
                <w:spacing w:val="-3"/>
              </w:rPr>
              <w:t>范围的</w:t>
            </w:r>
            <w:r>
              <w:rPr>
                <w:spacing w:val="-23"/>
              </w:rPr>
              <w:t xml:space="preserve"> </w:t>
            </w:r>
            <w:r>
              <w:rPr>
                <w:spacing w:val="-3"/>
              </w:rPr>
              <w:t>，投标人未按招标文件要求提供国家确定的认证机构出具的</w:t>
            </w:r>
            <w:r>
              <w:rPr>
                <w:spacing w:val="-34"/>
              </w:rPr>
              <w:t xml:space="preserve"> </w:t>
            </w:r>
            <w:r>
              <w:rPr>
                <w:spacing w:val="-3"/>
              </w:rPr>
              <w:t>、</w:t>
            </w:r>
            <w:r>
              <w:t xml:space="preserve"> </w:t>
            </w:r>
            <w:r>
              <w:rPr>
                <w:spacing w:val="-2"/>
              </w:rPr>
              <w:t>处于有效期之内的节能产品认证证书</w:t>
            </w:r>
            <w:r>
              <w:rPr>
                <w:spacing w:val="-30"/>
              </w:rPr>
              <w:t xml:space="preserve"> </w:t>
            </w:r>
            <w:r>
              <w:rPr>
                <w:spacing w:val="-2"/>
              </w:rPr>
              <w:t>，投标无效</w:t>
            </w:r>
            <w:r>
              <w:rPr>
                <w:spacing w:val="-33"/>
              </w:rPr>
              <w:t xml:space="preserve"> </w:t>
            </w:r>
            <w:r>
              <w:rPr>
                <w:spacing w:val="-2"/>
              </w:rPr>
              <w:t>。</w:t>
            </w:r>
          </w:p>
          <w:p w14:paraId="0A1705FE">
            <w:pPr>
              <w:pStyle w:val="6"/>
              <w:spacing w:before="184" w:line="178" w:lineRule="auto"/>
              <w:ind w:left="106"/>
            </w:pPr>
            <w:r>
              <w:rPr>
                <w:spacing w:val="-1"/>
              </w:rPr>
              <w:t>环境标志产品政府采购品目清单：详见</w:t>
            </w:r>
          </w:p>
          <w:p w14:paraId="780648D9">
            <w:pPr>
              <w:pStyle w:val="6"/>
              <w:spacing w:before="191" w:line="232" w:lineRule="auto"/>
              <w:ind w:left="103" w:right="122" w:firstLine="7"/>
              <w:jc w:val="both"/>
            </w:pPr>
            <w:r>
              <w:fldChar w:fldCharType="begin"/>
            </w:r>
            <w:r>
              <w:instrText xml:space="preserve"> HYPERLINK "https://zfcg.czt.zj.gov.cn/aboveProvinceFile/2019-03-29/12913.html?utm=web-government-front.4aa179da.0.0.657e88a09bfb11eb9aaf03ad2249e870" </w:instrText>
            </w:r>
            <w:r>
              <w:fldChar w:fldCharType="separate"/>
            </w:r>
            <w:r>
              <w:rPr>
                <w:color w:val="0000FF"/>
                <w:spacing w:val="-6"/>
                <w:u w:val="single" w:color="auto"/>
              </w:rPr>
              <w:t>https://zfcg.czt.zj.gov.cn/aboveProvinceFile/2019-03-29/12913.ht</w:t>
            </w:r>
            <w:r>
              <w:rPr>
                <w:color w:val="0000FF"/>
                <w:spacing w:val="-6"/>
                <w:u w:val="single" w:color="auto"/>
              </w:rPr>
              <w:fldChar w:fldCharType="end"/>
            </w:r>
            <w:r>
              <w:rPr>
                <w:color w:val="0000FF"/>
                <w:spacing w:val="7"/>
              </w:rPr>
              <w:t xml:space="preserve"> </w:t>
            </w:r>
            <w:r>
              <w:fldChar w:fldCharType="begin"/>
            </w:r>
            <w:r>
              <w:instrText xml:space="preserve"> HYPERLINK "https://zfcg.czt.zj.gov.cn/aboveProvinceFile/2019-03-29/12913.html?utm=web-government-front.4aa179da.0.0.657e88a09bfb11eb9aaf03ad2249e870" </w:instrText>
            </w:r>
            <w:r>
              <w:fldChar w:fldCharType="separate"/>
            </w:r>
            <w:r>
              <w:rPr>
                <w:color w:val="0000FF"/>
                <w:spacing w:val="-7"/>
                <w:u w:val="single" w:color="auto"/>
              </w:rPr>
              <w:t>ml?utm=web-government-front.4aa179da.0.0.657e88a09bfb11eb</w:t>
            </w:r>
            <w:r>
              <w:rPr>
                <w:color w:val="0000FF"/>
                <w:spacing w:val="-7"/>
                <w:u w:val="single" w:color="auto"/>
              </w:rPr>
              <w:fldChar w:fldCharType="end"/>
            </w:r>
            <w:r>
              <w:rPr>
                <w:color w:val="0000FF"/>
                <w:spacing w:val="5"/>
              </w:rPr>
              <w:t xml:space="preserve"> </w:t>
            </w:r>
            <w:r>
              <w:fldChar w:fldCharType="begin"/>
            </w:r>
            <w:r>
              <w:instrText xml:space="preserve"> HYPERLINK "https://zfcg.czt.zj.gov.cn/aboveProvinceFile/2019-03-29/12913.html?utm=web-government-front.4aa179da.0.0.657e88a09bfb11eb9aaf03ad2249e870" </w:instrText>
            </w:r>
            <w:r>
              <w:fldChar w:fldCharType="separate"/>
            </w:r>
            <w:r>
              <w:rPr>
                <w:color w:val="0000FF"/>
                <w:spacing w:val="-7"/>
                <w:u w:val="single" w:color="auto"/>
              </w:rPr>
              <w:t>9aaf03ad2249e870</w:t>
            </w:r>
            <w:r>
              <w:rPr>
                <w:color w:val="0000FF"/>
                <w:spacing w:val="-7"/>
                <w:u w:val="single" w:color="auto"/>
              </w:rPr>
              <w:fldChar w:fldCharType="end"/>
            </w:r>
          </w:p>
          <w:p w14:paraId="1F5FA33E">
            <w:pPr>
              <w:pStyle w:val="6"/>
              <w:spacing w:before="146" w:line="177" w:lineRule="auto"/>
              <w:ind w:left="106"/>
            </w:pPr>
            <w:r>
              <w:rPr>
                <w:spacing w:val="-1"/>
              </w:rPr>
              <w:t>节能产品政府采购品目清单：详见</w:t>
            </w:r>
          </w:p>
          <w:p w14:paraId="6CC711B4">
            <w:pPr>
              <w:pStyle w:val="6"/>
              <w:spacing w:before="191" w:line="217" w:lineRule="auto"/>
              <w:ind w:left="110"/>
            </w:pPr>
            <w:r>
              <w:fldChar w:fldCharType="begin"/>
            </w:r>
            <w:r>
              <w:instrText xml:space="preserve"> HYPERLINK "https://zfcg.czt.zj.gov.cn/aboveProvinceFile/2019-04-02/12912.html?utm=web-government-front.4aa179da.0.0.657e88a09bfb11eb9aaf03ad2249e870" </w:instrText>
            </w:r>
            <w:r>
              <w:fldChar w:fldCharType="separate"/>
            </w:r>
            <w:r>
              <w:rPr>
                <w:color w:val="0000FF"/>
                <w:spacing w:val="-6"/>
                <w:u w:val="single" w:color="auto"/>
              </w:rPr>
              <w:t>https://zfcg.czt.zj.gov.cn/aboveProvinceFile/2019-04-02</w:t>
            </w:r>
            <w:r>
              <w:rPr>
                <w:color w:val="0000FF"/>
                <w:spacing w:val="-6"/>
                <w:u w:val="single" w:color="auto"/>
              </w:rPr>
              <w:fldChar w:fldCharType="end"/>
            </w:r>
          </w:p>
          <w:p w14:paraId="5C846981">
            <w:pPr>
              <w:pStyle w:val="6"/>
              <w:spacing w:before="164" w:line="309" w:lineRule="auto"/>
              <w:ind w:left="103" w:right="463" w:firstLine="3"/>
            </w:pPr>
            <w:r>
              <w:fldChar w:fldCharType="begin"/>
            </w:r>
            <w:r>
              <w:instrText xml:space="preserve"> HYPERLINK "https://zfcg.czt.zj.gov.cn/aboveProvinceFile/2019-04-02/12912.html?utm=web-government-front.4aa179da.0.0.657e88a09bfb11eb9aaf03ad2249e870" </w:instrText>
            </w:r>
            <w:r>
              <w:fldChar w:fldCharType="separate"/>
            </w:r>
            <w:r>
              <w:rPr>
                <w:color w:val="0000FF"/>
                <w:spacing w:val="-6"/>
                <w:u w:val="single" w:color="auto"/>
              </w:rPr>
              <w:t>/12912.html?utm=web-govern</w:t>
            </w:r>
            <w:r>
              <w:rPr>
                <w:color w:val="0000FF"/>
                <w:spacing w:val="-7"/>
                <w:u w:val="single" w:color="auto"/>
              </w:rPr>
              <w:t>ment-front.4aa179da.0.0.657e8</w:t>
            </w:r>
            <w:r>
              <w:rPr>
                <w:color w:val="0000FF"/>
                <w:spacing w:val="-7"/>
                <w:u w:val="single" w:color="auto"/>
              </w:rPr>
              <w:fldChar w:fldCharType="end"/>
            </w:r>
            <w:r>
              <w:rPr>
                <w:color w:val="0000FF"/>
              </w:rPr>
              <w:t xml:space="preserve"> </w:t>
            </w:r>
            <w:r>
              <w:fldChar w:fldCharType="begin"/>
            </w:r>
            <w:r>
              <w:instrText xml:space="preserve"> HYPERLINK "https://zfcg.czt.zj.gov.cn/aboveProvinceFile/2019-04-02/12912.html?utm=web-government-front.4aa179da.0.0.657e88a09bfb11eb9aaf03ad2249e870" </w:instrText>
            </w:r>
            <w:r>
              <w:fldChar w:fldCharType="separate"/>
            </w:r>
            <w:r>
              <w:rPr>
                <w:color w:val="0000FF"/>
                <w:spacing w:val="-8"/>
                <w:u w:val="single" w:color="auto"/>
              </w:rPr>
              <w:t>8a09bfb11eb9aaf03ad2249e870</w:t>
            </w:r>
            <w:r>
              <w:rPr>
                <w:color w:val="0000FF"/>
                <w:spacing w:val="-8"/>
                <w:u w:val="single" w:color="auto"/>
              </w:rPr>
              <w:fldChar w:fldCharType="end"/>
            </w:r>
          </w:p>
        </w:tc>
      </w:tr>
      <w:tr w14:paraId="68495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7" w:hRule="atLeast"/>
        </w:trPr>
        <w:tc>
          <w:tcPr>
            <w:tcW w:w="847" w:type="dxa"/>
            <w:vAlign w:val="top"/>
          </w:tcPr>
          <w:p w14:paraId="0036BEEB">
            <w:pPr>
              <w:spacing w:line="275" w:lineRule="auto"/>
              <w:rPr>
                <w:rFonts w:ascii="Arial"/>
                <w:sz w:val="21"/>
              </w:rPr>
            </w:pPr>
          </w:p>
          <w:p w14:paraId="075579C2">
            <w:pPr>
              <w:spacing w:line="275" w:lineRule="auto"/>
              <w:rPr>
                <w:rFonts w:ascii="Arial"/>
                <w:sz w:val="21"/>
              </w:rPr>
            </w:pPr>
          </w:p>
          <w:p w14:paraId="4278845E">
            <w:pPr>
              <w:spacing w:line="275" w:lineRule="auto"/>
              <w:rPr>
                <w:rFonts w:ascii="Arial"/>
                <w:sz w:val="21"/>
              </w:rPr>
            </w:pPr>
          </w:p>
          <w:p w14:paraId="2087311C">
            <w:pPr>
              <w:spacing w:line="276" w:lineRule="auto"/>
              <w:rPr>
                <w:rFonts w:ascii="Arial"/>
                <w:sz w:val="21"/>
              </w:rPr>
            </w:pPr>
          </w:p>
          <w:p w14:paraId="14CD2F4C">
            <w:pPr>
              <w:pStyle w:val="6"/>
              <w:spacing w:before="95" w:line="169" w:lineRule="auto"/>
              <w:ind w:left="224"/>
            </w:pPr>
            <w:r>
              <w:rPr>
                <w:spacing w:val="-15"/>
              </w:rPr>
              <w:t>17</w:t>
            </w:r>
          </w:p>
        </w:tc>
        <w:tc>
          <w:tcPr>
            <w:tcW w:w="2355" w:type="dxa"/>
            <w:vAlign w:val="top"/>
          </w:tcPr>
          <w:p w14:paraId="16B5E203">
            <w:pPr>
              <w:spacing w:line="269" w:lineRule="auto"/>
              <w:rPr>
                <w:rFonts w:ascii="Arial"/>
                <w:sz w:val="21"/>
              </w:rPr>
            </w:pPr>
          </w:p>
          <w:p w14:paraId="14CD1F0F">
            <w:pPr>
              <w:spacing w:line="269" w:lineRule="auto"/>
              <w:rPr>
                <w:rFonts w:ascii="Arial"/>
                <w:sz w:val="21"/>
              </w:rPr>
            </w:pPr>
          </w:p>
          <w:p w14:paraId="08E25D44">
            <w:pPr>
              <w:spacing w:line="269" w:lineRule="auto"/>
              <w:rPr>
                <w:rFonts w:ascii="Arial"/>
                <w:sz w:val="21"/>
              </w:rPr>
            </w:pPr>
          </w:p>
          <w:p w14:paraId="0E336E50">
            <w:pPr>
              <w:spacing w:line="269" w:lineRule="auto"/>
              <w:rPr>
                <w:rFonts w:ascii="Arial"/>
                <w:sz w:val="21"/>
              </w:rPr>
            </w:pPr>
          </w:p>
          <w:p w14:paraId="6BAD9136">
            <w:pPr>
              <w:pStyle w:val="6"/>
              <w:spacing w:before="94" w:line="176" w:lineRule="auto"/>
              <w:ind w:left="515"/>
            </w:pPr>
            <w:r>
              <w:rPr>
                <w:spacing w:val="-2"/>
              </w:rPr>
              <w:t>支持绿色发展</w:t>
            </w:r>
          </w:p>
        </w:tc>
        <w:tc>
          <w:tcPr>
            <w:tcW w:w="6764" w:type="dxa"/>
            <w:vAlign w:val="top"/>
          </w:tcPr>
          <w:p w14:paraId="335BB064">
            <w:pPr>
              <w:pStyle w:val="6"/>
              <w:spacing w:before="188" w:line="211" w:lineRule="auto"/>
              <w:ind w:left="105" w:right="101" w:firstLine="28"/>
            </w:pPr>
            <w:r>
              <w:rPr>
                <w:spacing w:val="-4"/>
              </w:rPr>
              <w:t>（</w:t>
            </w:r>
            <w:r>
              <w:rPr>
                <w:spacing w:val="-32"/>
              </w:rPr>
              <w:t xml:space="preserve"> </w:t>
            </w:r>
            <w:r>
              <w:rPr>
                <w:spacing w:val="-4"/>
              </w:rPr>
              <w:t>1</w:t>
            </w:r>
            <w:r>
              <w:rPr>
                <w:spacing w:val="-31"/>
              </w:rPr>
              <w:t xml:space="preserve"> </w:t>
            </w:r>
            <w:r>
              <w:rPr>
                <w:spacing w:val="-4"/>
              </w:rPr>
              <w:t>）修缮</w:t>
            </w:r>
            <w:r>
              <w:rPr>
                <w:spacing w:val="-31"/>
              </w:rPr>
              <w:t xml:space="preserve"> </w:t>
            </w:r>
            <w:r>
              <w:rPr>
                <w:spacing w:val="-4"/>
              </w:rPr>
              <w:t>、装修类项目采购建材的</w:t>
            </w:r>
            <w:r>
              <w:rPr>
                <w:spacing w:val="-37"/>
              </w:rPr>
              <w:t xml:space="preserve"> </w:t>
            </w:r>
            <w:r>
              <w:rPr>
                <w:spacing w:val="-4"/>
              </w:rPr>
              <w:t>，采购人应将绿色</w:t>
            </w:r>
            <w:r>
              <w:rPr>
                <w:spacing w:val="-5"/>
              </w:rPr>
              <w:t>建筑和绿色建</w:t>
            </w:r>
            <w:r>
              <w:t xml:space="preserve"> </w:t>
            </w:r>
            <w:r>
              <w:rPr>
                <w:spacing w:val="-2"/>
              </w:rPr>
              <w:t>材性能</w:t>
            </w:r>
            <w:r>
              <w:rPr>
                <w:spacing w:val="-25"/>
              </w:rPr>
              <w:t xml:space="preserve"> </w:t>
            </w:r>
            <w:r>
              <w:rPr>
                <w:spacing w:val="-2"/>
              </w:rPr>
              <w:t>、指标等作为实质性条件纳入招标文件和合同</w:t>
            </w:r>
            <w:r>
              <w:rPr>
                <w:spacing w:val="-35"/>
              </w:rPr>
              <w:t xml:space="preserve"> </w:t>
            </w:r>
            <w:r>
              <w:rPr>
                <w:spacing w:val="-2"/>
              </w:rPr>
              <w:t>。</w:t>
            </w:r>
          </w:p>
          <w:p w14:paraId="7776569E">
            <w:pPr>
              <w:pStyle w:val="6"/>
              <w:spacing w:before="190" w:line="224" w:lineRule="auto"/>
              <w:ind w:left="104" w:right="101" w:firstLine="28"/>
              <w:jc w:val="both"/>
            </w:pPr>
            <w:r>
              <w:rPr>
                <w:spacing w:val="-3"/>
              </w:rPr>
              <w:t>（2</w:t>
            </w:r>
            <w:r>
              <w:rPr>
                <w:spacing w:val="-32"/>
              </w:rPr>
              <w:t xml:space="preserve"> </w:t>
            </w:r>
            <w:r>
              <w:rPr>
                <w:spacing w:val="-3"/>
              </w:rPr>
              <w:t>）为助力打好污染防治攻坚战</w:t>
            </w:r>
            <w:r>
              <w:rPr>
                <w:spacing w:val="-35"/>
              </w:rPr>
              <w:t xml:space="preserve"> </w:t>
            </w:r>
            <w:r>
              <w:rPr>
                <w:spacing w:val="-3"/>
              </w:rPr>
              <w:t>，推广使用绿色包装</w:t>
            </w:r>
            <w:r>
              <w:rPr>
                <w:spacing w:val="-35"/>
              </w:rPr>
              <w:t xml:space="preserve"> </w:t>
            </w:r>
            <w:r>
              <w:rPr>
                <w:spacing w:val="-3"/>
              </w:rPr>
              <w:t>，政府采购货</w:t>
            </w:r>
            <w:r>
              <w:t xml:space="preserve"> </w:t>
            </w:r>
            <w:r>
              <w:rPr>
                <w:spacing w:val="-3"/>
              </w:rPr>
              <w:t>物</w:t>
            </w:r>
            <w:r>
              <w:rPr>
                <w:spacing w:val="-31"/>
              </w:rPr>
              <w:t xml:space="preserve"> </w:t>
            </w:r>
            <w:r>
              <w:rPr>
                <w:spacing w:val="-3"/>
              </w:rPr>
              <w:t>、工程和服务项目中涉及商品包装和快递包装的，供应商提</w:t>
            </w:r>
            <w:r>
              <w:rPr>
                <w:spacing w:val="-4"/>
              </w:rPr>
              <w:t>供产品</w:t>
            </w:r>
            <w:r>
              <w:t xml:space="preserve"> </w:t>
            </w:r>
            <w:r>
              <w:rPr>
                <w:spacing w:val="-2"/>
              </w:rPr>
              <w:t>及相关快递服务的具体包装要求要参考《商品包装政府采购需求标准</w:t>
            </w:r>
            <w:r>
              <w:rPr>
                <w:spacing w:val="1"/>
              </w:rPr>
              <w:t xml:space="preserve"> </w:t>
            </w:r>
            <w:r>
              <w:rPr>
                <w:spacing w:val="-14"/>
                <w:w w:val="97"/>
              </w:rPr>
              <w:t>（试行）》、《快递包装政府采购需求标准（试行）》。</w:t>
            </w:r>
          </w:p>
        </w:tc>
      </w:tr>
      <w:tr w14:paraId="6B5EE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6" w:hRule="atLeast"/>
        </w:trPr>
        <w:tc>
          <w:tcPr>
            <w:tcW w:w="847" w:type="dxa"/>
            <w:vAlign w:val="top"/>
          </w:tcPr>
          <w:p w14:paraId="71FD5A35">
            <w:pPr>
              <w:spacing w:line="275" w:lineRule="auto"/>
              <w:rPr>
                <w:rFonts w:ascii="Arial"/>
                <w:sz w:val="21"/>
              </w:rPr>
            </w:pPr>
          </w:p>
          <w:p w14:paraId="0C7E9033">
            <w:pPr>
              <w:spacing w:line="275" w:lineRule="auto"/>
              <w:rPr>
                <w:rFonts w:ascii="Arial"/>
                <w:sz w:val="21"/>
              </w:rPr>
            </w:pPr>
          </w:p>
          <w:p w14:paraId="35F8C447">
            <w:pPr>
              <w:spacing w:line="275" w:lineRule="auto"/>
              <w:rPr>
                <w:rFonts w:ascii="Arial"/>
                <w:sz w:val="21"/>
              </w:rPr>
            </w:pPr>
          </w:p>
          <w:p w14:paraId="49985D74">
            <w:pPr>
              <w:spacing w:line="275" w:lineRule="auto"/>
              <w:rPr>
                <w:rFonts w:ascii="Arial"/>
                <w:sz w:val="21"/>
              </w:rPr>
            </w:pPr>
          </w:p>
          <w:p w14:paraId="60A8F461">
            <w:pPr>
              <w:pStyle w:val="6"/>
              <w:spacing w:before="95" w:line="168" w:lineRule="auto"/>
              <w:ind w:left="224"/>
            </w:pPr>
            <w:r>
              <w:rPr>
                <w:spacing w:val="-15"/>
              </w:rPr>
              <w:t>18</w:t>
            </w:r>
          </w:p>
        </w:tc>
        <w:tc>
          <w:tcPr>
            <w:tcW w:w="2355" w:type="dxa"/>
            <w:vAlign w:val="top"/>
          </w:tcPr>
          <w:p w14:paraId="1B36B045">
            <w:pPr>
              <w:spacing w:line="269" w:lineRule="auto"/>
              <w:rPr>
                <w:rFonts w:ascii="Arial"/>
                <w:sz w:val="21"/>
              </w:rPr>
            </w:pPr>
          </w:p>
          <w:p w14:paraId="310DC4EA">
            <w:pPr>
              <w:spacing w:line="269" w:lineRule="auto"/>
              <w:rPr>
                <w:rFonts w:ascii="Arial"/>
                <w:sz w:val="21"/>
              </w:rPr>
            </w:pPr>
          </w:p>
          <w:p w14:paraId="77F9052C">
            <w:pPr>
              <w:spacing w:line="269" w:lineRule="auto"/>
              <w:rPr>
                <w:rFonts w:ascii="Arial"/>
                <w:sz w:val="21"/>
              </w:rPr>
            </w:pPr>
          </w:p>
          <w:p w14:paraId="2697B444">
            <w:pPr>
              <w:spacing w:line="269" w:lineRule="auto"/>
              <w:rPr>
                <w:rFonts w:ascii="Arial"/>
                <w:sz w:val="21"/>
              </w:rPr>
            </w:pPr>
          </w:p>
          <w:p w14:paraId="05E175BF">
            <w:pPr>
              <w:pStyle w:val="6"/>
              <w:spacing w:before="95" w:line="176" w:lineRule="auto"/>
              <w:ind w:left="515"/>
            </w:pPr>
            <w:r>
              <w:rPr>
                <w:spacing w:val="-2"/>
              </w:rPr>
              <w:t>支持创新发展</w:t>
            </w:r>
          </w:p>
        </w:tc>
        <w:tc>
          <w:tcPr>
            <w:tcW w:w="6764" w:type="dxa"/>
            <w:vAlign w:val="top"/>
          </w:tcPr>
          <w:p w14:paraId="11DD18C1">
            <w:pPr>
              <w:pStyle w:val="6"/>
              <w:spacing w:before="193" w:line="210" w:lineRule="auto"/>
              <w:ind w:left="104" w:right="101" w:firstLine="29"/>
            </w:pPr>
            <w:r>
              <w:rPr>
                <w:spacing w:val="-3"/>
              </w:rPr>
              <w:t>（</w:t>
            </w:r>
            <w:r>
              <w:rPr>
                <w:spacing w:val="-30"/>
              </w:rPr>
              <w:t xml:space="preserve"> </w:t>
            </w:r>
            <w:r>
              <w:rPr>
                <w:spacing w:val="-3"/>
              </w:rPr>
              <w:t>1</w:t>
            </w:r>
            <w:r>
              <w:rPr>
                <w:spacing w:val="-32"/>
              </w:rPr>
              <w:t xml:space="preserve"> </w:t>
            </w:r>
            <w:r>
              <w:rPr>
                <w:spacing w:val="-3"/>
              </w:rPr>
              <w:t>）采购人优先采购被认定为首台套产品和“制造精品</w:t>
            </w:r>
            <w:r>
              <w:rPr>
                <w:spacing w:val="-40"/>
              </w:rPr>
              <w:t xml:space="preserve"> </w:t>
            </w:r>
            <w:r>
              <w:rPr>
                <w:spacing w:val="-3"/>
              </w:rPr>
              <w:t>”的自主创</w:t>
            </w:r>
            <w:r>
              <w:t xml:space="preserve"> </w:t>
            </w:r>
            <w:r>
              <w:rPr>
                <w:spacing w:val="-2"/>
              </w:rPr>
              <w:t>新产品</w:t>
            </w:r>
            <w:r>
              <w:rPr>
                <w:spacing w:val="-33"/>
              </w:rPr>
              <w:t xml:space="preserve"> </w:t>
            </w:r>
            <w:r>
              <w:rPr>
                <w:spacing w:val="-2"/>
              </w:rPr>
              <w:t>。</w:t>
            </w:r>
          </w:p>
          <w:p w14:paraId="7DA25942">
            <w:pPr>
              <w:pStyle w:val="6"/>
              <w:spacing w:before="191" w:line="219" w:lineRule="auto"/>
              <w:ind w:left="102" w:right="101" w:firstLine="30"/>
            </w:pPr>
            <w:r>
              <w:t>（2</w:t>
            </w:r>
            <w:r>
              <w:rPr>
                <w:spacing w:val="-31"/>
              </w:rPr>
              <w:t xml:space="preserve"> </w:t>
            </w:r>
            <w:r>
              <w:t>）首台套产品被纳入《首台套产品推广应用指导目录</w:t>
            </w:r>
            <w:r>
              <w:rPr>
                <w:spacing w:val="-1"/>
              </w:rPr>
              <w:t>》之日起 2</w:t>
            </w:r>
            <w:r>
              <w:t xml:space="preserve"> </w:t>
            </w:r>
            <w:r>
              <w:rPr>
                <w:spacing w:val="-2"/>
              </w:rPr>
              <w:t>年内，以及产品核心技术高于国内领先水平，并具有明晰自主知识产</w:t>
            </w:r>
            <w:r>
              <w:rPr>
                <w:spacing w:val="3"/>
              </w:rPr>
              <w:t xml:space="preserve"> </w:t>
            </w:r>
            <w:r>
              <w:rPr>
                <w:spacing w:val="-4"/>
              </w:rPr>
              <w:t>权的“制造精品</w:t>
            </w:r>
            <w:r>
              <w:rPr>
                <w:spacing w:val="-41"/>
              </w:rPr>
              <w:t xml:space="preserve"> </w:t>
            </w:r>
            <w:r>
              <w:rPr>
                <w:spacing w:val="-4"/>
              </w:rPr>
              <w:t>”产品，</w:t>
            </w:r>
            <w:r>
              <w:rPr>
                <w:spacing w:val="-44"/>
              </w:rPr>
              <w:t xml:space="preserve"> </w:t>
            </w:r>
            <w:r>
              <w:rPr>
                <w:spacing w:val="-4"/>
              </w:rPr>
              <w:t>自认定之日起 2</w:t>
            </w:r>
            <w:r>
              <w:rPr>
                <w:spacing w:val="-5"/>
              </w:rPr>
              <w:t xml:space="preserve"> 年内视同已具备相应销售业</w:t>
            </w:r>
            <w:r>
              <w:t xml:space="preserve"> </w:t>
            </w:r>
            <w:r>
              <w:rPr>
                <w:spacing w:val="-2"/>
              </w:rPr>
              <w:t>绩</w:t>
            </w:r>
            <w:r>
              <w:rPr>
                <w:spacing w:val="-34"/>
              </w:rPr>
              <w:t xml:space="preserve"> </w:t>
            </w:r>
            <w:r>
              <w:rPr>
                <w:spacing w:val="-2"/>
              </w:rPr>
              <w:t>，参加政府采购活动时业绩分值为满分</w:t>
            </w:r>
            <w:r>
              <w:rPr>
                <w:spacing w:val="-32"/>
              </w:rPr>
              <w:t xml:space="preserve"> </w:t>
            </w:r>
            <w:r>
              <w:rPr>
                <w:spacing w:val="-2"/>
              </w:rPr>
              <w:t>。</w:t>
            </w:r>
          </w:p>
        </w:tc>
      </w:tr>
      <w:tr w14:paraId="7F417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1" w:hRule="atLeast"/>
        </w:trPr>
        <w:tc>
          <w:tcPr>
            <w:tcW w:w="847" w:type="dxa"/>
            <w:vAlign w:val="top"/>
          </w:tcPr>
          <w:p w14:paraId="428B9988">
            <w:pPr>
              <w:spacing w:line="331" w:lineRule="auto"/>
              <w:rPr>
                <w:rFonts w:ascii="Arial"/>
                <w:sz w:val="21"/>
              </w:rPr>
            </w:pPr>
          </w:p>
          <w:p w14:paraId="456134EA">
            <w:pPr>
              <w:pStyle w:val="6"/>
              <w:spacing w:before="95" w:line="168" w:lineRule="auto"/>
              <w:ind w:left="224"/>
            </w:pPr>
            <w:r>
              <w:rPr>
                <w:spacing w:val="-15"/>
              </w:rPr>
              <w:t>19</w:t>
            </w:r>
          </w:p>
        </w:tc>
        <w:tc>
          <w:tcPr>
            <w:tcW w:w="2355" w:type="dxa"/>
            <w:vAlign w:val="top"/>
          </w:tcPr>
          <w:p w14:paraId="444C9383">
            <w:pPr>
              <w:spacing w:line="308" w:lineRule="auto"/>
              <w:rPr>
                <w:rFonts w:ascii="Arial"/>
                <w:sz w:val="21"/>
              </w:rPr>
            </w:pPr>
          </w:p>
          <w:p w14:paraId="2C2571BB">
            <w:pPr>
              <w:pStyle w:val="6"/>
              <w:spacing w:before="94" w:line="176" w:lineRule="auto"/>
              <w:ind w:left="513"/>
            </w:pPr>
            <w:r>
              <w:rPr>
                <w:spacing w:val="-1"/>
              </w:rPr>
              <w:t>进口产品规定</w:t>
            </w:r>
          </w:p>
        </w:tc>
        <w:tc>
          <w:tcPr>
            <w:tcW w:w="6764" w:type="dxa"/>
            <w:vAlign w:val="top"/>
          </w:tcPr>
          <w:p w14:paraId="7324D2A2">
            <w:pPr>
              <w:pStyle w:val="6"/>
              <w:spacing w:before="230" w:line="176" w:lineRule="auto"/>
              <w:ind w:left="115"/>
            </w:pPr>
            <w:r>
              <w:drawing>
                <wp:inline distT="0" distB="0" distL="0" distR="0">
                  <wp:extent cx="113030" cy="10795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32"/>
                          <a:stretch>
                            <a:fillRect/>
                          </a:stretch>
                        </pic:blipFill>
                        <pic:spPr>
                          <a:xfrm>
                            <a:off x="0" y="0"/>
                            <a:ext cx="113250" cy="108478"/>
                          </a:xfrm>
                          <a:prstGeom prst="rect">
                            <a:avLst/>
                          </a:prstGeom>
                        </pic:spPr>
                      </pic:pic>
                    </a:graphicData>
                  </a:graphic>
                </wp:inline>
              </w:drawing>
            </w:r>
            <w:r>
              <w:t>本项目不允许采购进口产品</w:t>
            </w:r>
            <w:r>
              <w:rPr>
                <w:spacing w:val="-33"/>
              </w:rPr>
              <w:t xml:space="preserve"> </w:t>
            </w:r>
            <w:r>
              <w:t>。</w:t>
            </w:r>
          </w:p>
          <w:p w14:paraId="22A3F505">
            <w:pPr>
              <w:pStyle w:val="6"/>
              <w:spacing w:before="210" w:line="186" w:lineRule="auto"/>
              <w:ind w:left="115"/>
            </w:pPr>
            <w:r>
              <w:rPr>
                <w:rFonts w:ascii="Wingdings" w:hAnsi="Wingdings" w:eastAsia="Wingdings" w:cs="Wingdings"/>
                <w:spacing w:val="-3"/>
              </w:rPr>
              <w:t>o</w:t>
            </w:r>
            <w:r>
              <w:rPr>
                <w:spacing w:val="-3"/>
              </w:rPr>
              <w:t>可以采购进口产品，优先采购向我国企业转让技术</w:t>
            </w:r>
            <w:r>
              <w:rPr>
                <w:spacing w:val="-20"/>
              </w:rPr>
              <w:t xml:space="preserve"> </w:t>
            </w:r>
            <w:r>
              <w:rPr>
                <w:spacing w:val="-3"/>
              </w:rPr>
              <w:t>、与我国企业签</w:t>
            </w:r>
          </w:p>
        </w:tc>
      </w:tr>
    </w:tbl>
    <w:p w14:paraId="06885950">
      <w:pPr>
        <w:rPr>
          <w:rFonts w:ascii="Arial"/>
          <w:sz w:val="21"/>
        </w:rPr>
      </w:pPr>
    </w:p>
    <w:p w14:paraId="6D9DEF31">
      <w:pPr>
        <w:rPr>
          <w:rFonts w:ascii="Arial" w:hAnsi="Arial" w:eastAsia="Arial" w:cs="Arial"/>
          <w:sz w:val="21"/>
          <w:szCs w:val="21"/>
        </w:rPr>
        <w:sectPr>
          <w:headerReference r:id="rId27" w:type="default"/>
          <w:footerReference r:id="rId28" w:type="default"/>
          <w:pgSz w:w="11906" w:h="16839"/>
          <w:pgMar w:top="1351" w:right="0" w:bottom="1373" w:left="0" w:header="1052" w:footer="1147" w:gutter="0"/>
          <w:cols w:space="720" w:num="1"/>
        </w:sectPr>
      </w:pPr>
    </w:p>
    <w:p w14:paraId="4EEF0EBD">
      <w:pPr>
        <w:spacing w:line="197" w:lineRule="exact"/>
      </w:pPr>
    </w:p>
    <w:tbl>
      <w:tblPr>
        <w:tblStyle w:val="5"/>
        <w:tblW w:w="9966"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7"/>
        <w:gridCol w:w="2355"/>
        <w:gridCol w:w="6764"/>
      </w:tblGrid>
      <w:tr w14:paraId="041FF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7" w:hRule="atLeast"/>
        </w:trPr>
        <w:tc>
          <w:tcPr>
            <w:tcW w:w="847" w:type="dxa"/>
            <w:vAlign w:val="top"/>
          </w:tcPr>
          <w:p w14:paraId="65E109BC">
            <w:pPr>
              <w:rPr>
                <w:rFonts w:ascii="Arial"/>
                <w:sz w:val="21"/>
              </w:rPr>
            </w:pPr>
          </w:p>
        </w:tc>
        <w:tc>
          <w:tcPr>
            <w:tcW w:w="2355" w:type="dxa"/>
            <w:vAlign w:val="top"/>
          </w:tcPr>
          <w:p w14:paraId="1C3E201B">
            <w:pPr>
              <w:rPr>
                <w:rFonts w:ascii="Arial"/>
                <w:sz w:val="21"/>
              </w:rPr>
            </w:pPr>
          </w:p>
        </w:tc>
        <w:tc>
          <w:tcPr>
            <w:tcW w:w="6764" w:type="dxa"/>
            <w:vAlign w:val="top"/>
          </w:tcPr>
          <w:p w14:paraId="678B39CA">
            <w:pPr>
              <w:pStyle w:val="6"/>
              <w:spacing w:before="71" w:line="221" w:lineRule="auto"/>
              <w:ind w:left="104" w:right="48"/>
              <w:jc w:val="both"/>
            </w:pPr>
            <w:r>
              <w:rPr>
                <w:spacing w:val="-2"/>
              </w:rPr>
              <w:t>订消化吸收再创新方案的供应商的进口产品；但如果因信息不对称等</w:t>
            </w:r>
            <w:r>
              <w:t xml:space="preserve">  </w:t>
            </w:r>
            <w:r>
              <w:rPr>
                <w:spacing w:val="-2"/>
              </w:rPr>
              <w:t>原因，仍有满足需求的国内产品要求参与采购竞争的，采购人及其委</w:t>
            </w:r>
            <w:r>
              <w:t xml:space="preserve">  </w:t>
            </w:r>
            <w:r>
              <w:rPr>
                <w:spacing w:val="-2"/>
              </w:rPr>
              <w:t>托的采购代理机构不对其加以限制</w:t>
            </w:r>
            <w:r>
              <w:rPr>
                <w:spacing w:val="-37"/>
              </w:rPr>
              <w:t xml:space="preserve"> </w:t>
            </w:r>
            <w:r>
              <w:rPr>
                <w:spacing w:val="-2"/>
              </w:rPr>
              <w:t>，将按照公平竞争原则实</w:t>
            </w:r>
            <w:r>
              <w:rPr>
                <w:spacing w:val="-3"/>
              </w:rPr>
              <w:t>施采购</w:t>
            </w:r>
            <w:r>
              <w:rPr>
                <w:spacing w:val="-35"/>
              </w:rPr>
              <w:t xml:space="preserve"> </w:t>
            </w:r>
            <w:r>
              <w:rPr>
                <w:spacing w:val="-3"/>
              </w:rPr>
              <w:t>。</w:t>
            </w:r>
          </w:p>
        </w:tc>
      </w:tr>
      <w:tr w14:paraId="6A203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847" w:type="dxa"/>
            <w:vAlign w:val="top"/>
          </w:tcPr>
          <w:p w14:paraId="519ADEA0">
            <w:pPr>
              <w:spacing w:line="322" w:lineRule="auto"/>
              <w:rPr>
                <w:rFonts w:ascii="Arial"/>
                <w:sz w:val="21"/>
              </w:rPr>
            </w:pPr>
          </w:p>
          <w:p w14:paraId="30A107DE">
            <w:pPr>
              <w:pStyle w:val="6"/>
              <w:spacing w:before="94" w:line="168" w:lineRule="auto"/>
              <w:ind w:left="212"/>
            </w:pPr>
            <w:r>
              <w:rPr>
                <w:spacing w:val="-9"/>
              </w:rPr>
              <w:t>20</w:t>
            </w:r>
          </w:p>
        </w:tc>
        <w:tc>
          <w:tcPr>
            <w:tcW w:w="2355" w:type="dxa"/>
            <w:vAlign w:val="top"/>
          </w:tcPr>
          <w:p w14:paraId="03C2BD69">
            <w:pPr>
              <w:spacing w:line="301" w:lineRule="auto"/>
              <w:rPr>
                <w:rFonts w:ascii="Arial"/>
                <w:sz w:val="21"/>
              </w:rPr>
            </w:pPr>
          </w:p>
          <w:p w14:paraId="1CF9EC6D">
            <w:pPr>
              <w:pStyle w:val="6"/>
              <w:spacing w:before="94" w:line="176" w:lineRule="auto"/>
              <w:ind w:left="182"/>
            </w:pPr>
            <w:r>
              <w:rPr>
                <w:spacing w:val="-5"/>
              </w:rPr>
              <w:t>评标结果公示</w:t>
            </w:r>
            <w:r>
              <w:rPr>
                <w:spacing w:val="-28"/>
              </w:rPr>
              <w:t xml:space="preserve"> </w:t>
            </w:r>
            <w:r>
              <w:rPr>
                <w:spacing w:val="-5"/>
              </w:rPr>
              <w:t>、公告</w:t>
            </w:r>
          </w:p>
        </w:tc>
        <w:tc>
          <w:tcPr>
            <w:tcW w:w="6764" w:type="dxa"/>
            <w:vAlign w:val="top"/>
          </w:tcPr>
          <w:p w14:paraId="31239A95">
            <w:pPr>
              <w:pStyle w:val="6"/>
              <w:spacing w:before="218" w:line="210" w:lineRule="auto"/>
              <w:ind w:left="120" w:right="101" w:hanging="15"/>
            </w:pPr>
            <w:r>
              <w:rPr>
                <w:spacing w:val="-4"/>
              </w:rPr>
              <w:t>评标结束后 7 个工作日内发布中标</w:t>
            </w:r>
            <w:r>
              <w:rPr>
                <w:spacing w:val="-31"/>
              </w:rPr>
              <w:t xml:space="preserve"> </w:t>
            </w:r>
            <w:r>
              <w:rPr>
                <w:spacing w:val="-4"/>
              </w:rPr>
              <w:t>、成交结果，公示于浙</w:t>
            </w:r>
            <w:r>
              <w:rPr>
                <w:spacing w:val="-5"/>
              </w:rPr>
              <w:t>江政府采购</w:t>
            </w:r>
            <w:r>
              <w:t xml:space="preserve"> </w:t>
            </w:r>
            <w:r>
              <w:rPr>
                <w:spacing w:val="-3"/>
              </w:rPr>
              <w:t>网</w:t>
            </w:r>
            <w:r>
              <w:rPr>
                <w:color w:val="0000FF"/>
                <w:spacing w:val="-3"/>
                <w:u w:val="single" w:color="auto"/>
              </w:rPr>
              <w:t>(</w:t>
            </w:r>
            <w:r>
              <w:fldChar w:fldCharType="begin"/>
            </w:r>
            <w:r>
              <w:instrText xml:space="preserve"> HYPERLINK "http://www.zjzfcg.gov.cn/" </w:instrText>
            </w:r>
            <w:r>
              <w:fldChar w:fldCharType="separate"/>
            </w:r>
            <w:r>
              <w:rPr>
                <w:color w:val="0000FF"/>
                <w:spacing w:val="-3"/>
                <w:u w:val="single" w:color="auto"/>
              </w:rPr>
              <w:t>http://www.zjzfcg.gov.cn</w:t>
            </w:r>
            <w:r>
              <w:rPr>
                <w:color w:val="0000FF"/>
                <w:spacing w:val="-3"/>
                <w:u w:val="single" w:color="auto"/>
              </w:rPr>
              <w:fldChar w:fldCharType="end"/>
            </w:r>
            <w:r>
              <w:rPr>
                <w:spacing w:val="-3"/>
              </w:rPr>
              <w:t>)</w:t>
            </w:r>
            <w:r>
              <w:rPr>
                <w:spacing w:val="-24"/>
              </w:rPr>
              <w:t xml:space="preserve"> </w:t>
            </w:r>
            <w:r>
              <w:rPr>
                <w:spacing w:val="-3"/>
              </w:rPr>
              <w:t>。</w:t>
            </w:r>
          </w:p>
        </w:tc>
      </w:tr>
      <w:tr w14:paraId="38909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2" w:hRule="atLeast"/>
        </w:trPr>
        <w:tc>
          <w:tcPr>
            <w:tcW w:w="847" w:type="dxa"/>
            <w:vAlign w:val="top"/>
          </w:tcPr>
          <w:p w14:paraId="0278F955">
            <w:pPr>
              <w:spacing w:line="334" w:lineRule="auto"/>
              <w:rPr>
                <w:rFonts w:ascii="Arial"/>
                <w:sz w:val="21"/>
              </w:rPr>
            </w:pPr>
          </w:p>
          <w:p w14:paraId="51467C12">
            <w:pPr>
              <w:spacing w:line="335" w:lineRule="auto"/>
              <w:rPr>
                <w:rFonts w:ascii="Arial"/>
                <w:sz w:val="21"/>
              </w:rPr>
            </w:pPr>
          </w:p>
          <w:p w14:paraId="31B09BC2">
            <w:pPr>
              <w:pStyle w:val="6"/>
              <w:spacing w:before="94" w:line="168" w:lineRule="auto"/>
              <w:ind w:left="212"/>
            </w:pPr>
            <w:r>
              <w:rPr>
                <w:spacing w:val="-9"/>
              </w:rPr>
              <w:t>21</w:t>
            </w:r>
          </w:p>
        </w:tc>
        <w:tc>
          <w:tcPr>
            <w:tcW w:w="2355" w:type="dxa"/>
            <w:vAlign w:val="top"/>
          </w:tcPr>
          <w:p w14:paraId="13A38784">
            <w:pPr>
              <w:spacing w:line="322" w:lineRule="auto"/>
              <w:rPr>
                <w:rFonts w:ascii="Arial"/>
                <w:sz w:val="21"/>
              </w:rPr>
            </w:pPr>
          </w:p>
          <w:p w14:paraId="5EBC8989">
            <w:pPr>
              <w:spacing w:line="322" w:lineRule="auto"/>
              <w:rPr>
                <w:rFonts w:ascii="Arial"/>
                <w:sz w:val="21"/>
              </w:rPr>
            </w:pPr>
          </w:p>
          <w:p w14:paraId="43B86F48">
            <w:pPr>
              <w:pStyle w:val="6"/>
              <w:spacing w:before="95" w:line="174" w:lineRule="auto"/>
              <w:ind w:left="514"/>
            </w:pPr>
            <w:r>
              <w:rPr>
                <w:spacing w:val="-2"/>
              </w:rPr>
              <w:t>签订合同时间</w:t>
            </w:r>
          </w:p>
        </w:tc>
        <w:tc>
          <w:tcPr>
            <w:tcW w:w="6764" w:type="dxa"/>
            <w:vAlign w:val="top"/>
          </w:tcPr>
          <w:p w14:paraId="6BC929A0">
            <w:pPr>
              <w:pStyle w:val="6"/>
              <w:spacing w:before="186" w:line="221" w:lineRule="auto"/>
              <w:ind w:left="103" w:firstLine="2"/>
              <w:jc w:val="both"/>
            </w:pPr>
            <w:r>
              <w:rPr>
                <w:spacing w:val="-6"/>
              </w:rPr>
              <w:t>采购人与中标人应当在《中标通知书》发出之日起 30</w:t>
            </w:r>
            <w:r>
              <w:rPr>
                <w:spacing w:val="33"/>
                <w:w w:val="101"/>
              </w:rPr>
              <w:t xml:space="preserve"> </w:t>
            </w:r>
            <w:r>
              <w:rPr>
                <w:spacing w:val="-6"/>
              </w:rPr>
              <w:t>日内签订合同</w:t>
            </w:r>
            <w:r>
              <w:rPr>
                <w:spacing w:val="-33"/>
              </w:rPr>
              <w:t xml:space="preserve"> </w:t>
            </w:r>
            <w:r>
              <w:rPr>
                <w:spacing w:val="-6"/>
              </w:rPr>
              <w:t>。</w:t>
            </w:r>
            <w:r>
              <w:t xml:space="preserve"> </w:t>
            </w:r>
            <w:r>
              <w:rPr>
                <w:spacing w:val="-2"/>
              </w:rPr>
              <w:t>鼓励有条件的采购人视情缩减采购合同签订时限</w:t>
            </w:r>
            <w:r>
              <w:rPr>
                <w:spacing w:val="-3"/>
              </w:rPr>
              <w:t>，除不可抗力等特殊</w:t>
            </w:r>
            <w:r>
              <w:t xml:space="preserve">   </w:t>
            </w:r>
            <w:r>
              <w:rPr>
                <w:spacing w:val="-2"/>
              </w:rPr>
              <w:t>情况外</w:t>
            </w:r>
            <w:r>
              <w:rPr>
                <w:spacing w:val="-34"/>
              </w:rPr>
              <w:t xml:space="preserve"> </w:t>
            </w:r>
            <w:r>
              <w:rPr>
                <w:spacing w:val="-2"/>
              </w:rPr>
              <w:t>，原则上应当在中标通知书发出之日起</w:t>
            </w:r>
            <w:r>
              <w:rPr>
                <w:spacing w:val="-3"/>
              </w:rPr>
              <w:t xml:space="preserve"> 10 个工作日内</w:t>
            </w:r>
            <w:r>
              <w:rPr>
                <w:spacing w:val="-38"/>
              </w:rPr>
              <w:t xml:space="preserve"> </w:t>
            </w:r>
            <w:r>
              <w:rPr>
                <w:spacing w:val="-3"/>
              </w:rPr>
              <w:t>，与中</w:t>
            </w:r>
            <w:r>
              <w:t xml:space="preserve">   </w:t>
            </w:r>
            <w:r>
              <w:rPr>
                <w:spacing w:val="-1"/>
              </w:rPr>
              <w:t>标供应商按照采购文件确定的事项签订采购合同</w:t>
            </w:r>
            <w:r>
              <w:rPr>
                <w:spacing w:val="-26"/>
              </w:rPr>
              <w:t xml:space="preserve"> </w:t>
            </w:r>
            <w:r>
              <w:rPr>
                <w:spacing w:val="-1"/>
              </w:rPr>
              <w:t>。</w:t>
            </w:r>
          </w:p>
        </w:tc>
      </w:tr>
      <w:tr w14:paraId="6D2D5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847" w:type="dxa"/>
            <w:vAlign w:val="top"/>
          </w:tcPr>
          <w:p w14:paraId="6D4EDB64">
            <w:pPr>
              <w:spacing w:line="326" w:lineRule="auto"/>
              <w:rPr>
                <w:rFonts w:ascii="Arial"/>
                <w:sz w:val="21"/>
              </w:rPr>
            </w:pPr>
          </w:p>
          <w:p w14:paraId="4414972A">
            <w:pPr>
              <w:pStyle w:val="6"/>
              <w:spacing w:before="95" w:line="168" w:lineRule="auto"/>
              <w:ind w:left="212"/>
            </w:pPr>
            <w:r>
              <w:rPr>
                <w:spacing w:val="-9"/>
              </w:rPr>
              <w:t>22</w:t>
            </w:r>
          </w:p>
        </w:tc>
        <w:tc>
          <w:tcPr>
            <w:tcW w:w="2355" w:type="dxa"/>
            <w:vAlign w:val="top"/>
          </w:tcPr>
          <w:p w14:paraId="4A17BEBC">
            <w:pPr>
              <w:pStyle w:val="6"/>
              <w:spacing w:before="221" w:line="222" w:lineRule="auto"/>
              <w:ind w:left="951" w:right="185" w:hanging="768"/>
            </w:pPr>
            <w:r>
              <w:rPr>
                <w:spacing w:val="-1"/>
              </w:rPr>
              <w:t>履约保证金的收取及</w:t>
            </w:r>
            <w:r>
              <w:t xml:space="preserve"> </w:t>
            </w:r>
            <w:r>
              <w:rPr>
                <w:spacing w:val="-3"/>
              </w:rPr>
              <w:t>退还</w:t>
            </w:r>
          </w:p>
        </w:tc>
        <w:tc>
          <w:tcPr>
            <w:tcW w:w="6764" w:type="dxa"/>
            <w:vAlign w:val="top"/>
          </w:tcPr>
          <w:p w14:paraId="1750FE8A">
            <w:pPr>
              <w:spacing w:line="302" w:lineRule="auto"/>
              <w:rPr>
                <w:rFonts w:ascii="Arial"/>
                <w:sz w:val="21"/>
              </w:rPr>
            </w:pPr>
          </w:p>
          <w:p w14:paraId="06FC3C2F">
            <w:pPr>
              <w:pStyle w:val="6"/>
              <w:spacing w:before="94" w:line="175" w:lineRule="auto"/>
              <w:ind w:left="104"/>
            </w:pPr>
            <w:r>
              <w:rPr>
                <w:spacing w:val="-1"/>
              </w:rPr>
              <w:t>本项目无需缴纳履约保证金</w:t>
            </w:r>
            <w:r>
              <w:rPr>
                <w:spacing w:val="-28"/>
              </w:rPr>
              <w:t xml:space="preserve"> </w:t>
            </w:r>
            <w:r>
              <w:rPr>
                <w:spacing w:val="-1"/>
              </w:rPr>
              <w:t>。</w:t>
            </w:r>
          </w:p>
        </w:tc>
      </w:tr>
      <w:tr w14:paraId="49804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rPr>
        <w:tc>
          <w:tcPr>
            <w:tcW w:w="847" w:type="dxa"/>
            <w:vAlign w:val="top"/>
          </w:tcPr>
          <w:p w14:paraId="18B85C9A">
            <w:pPr>
              <w:pStyle w:val="6"/>
              <w:spacing w:before="246" w:line="168" w:lineRule="auto"/>
              <w:ind w:left="212"/>
            </w:pPr>
            <w:r>
              <w:rPr>
                <w:spacing w:val="-9"/>
              </w:rPr>
              <w:t>23</w:t>
            </w:r>
          </w:p>
        </w:tc>
        <w:tc>
          <w:tcPr>
            <w:tcW w:w="2355" w:type="dxa"/>
            <w:vAlign w:val="top"/>
          </w:tcPr>
          <w:p w14:paraId="327C1002">
            <w:pPr>
              <w:pStyle w:val="6"/>
              <w:spacing w:before="224" w:line="176" w:lineRule="auto"/>
              <w:ind w:left="623"/>
            </w:pPr>
            <w:r>
              <w:rPr>
                <w:spacing w:val="-2"/>
              </w:rPr>
              <w:t>投标保证金</w:t>
            </w:r>
          </w:p>
        </w:tc>
        <w:tc>
          <w:tcPr>
            <w:tcW w:w="6764" w:type="dxa"/>
            <w:vAlign w:val="top"/>
          </w:tcPr>
          <w:p w14:paraId="18CB5EBB">
            <w:pPr>
              <w:pStyle w:val="6"/>
              <w:spacing w:before="223" w:line="175" w:lineRule="auto"/>
              <w:ind w:left="104"/>
            </w:pPr>
            <w:r>
              <w:rPr>
                <w:spacing w:val="-1"/>
              </w:rPr>
              <w:t>本项目不需要交纳投标保证金</w:t>
            </w:r>
            <w:r>
              <w:rPr>
                <w:spacing w:val="-26"/>
              </w:rPr>
              <w:t xml:space="preserve"> </w:t>
            </w:r>
            <w:r>
              <w:rPr>
                <w:spacing w:val="-1"/>
              </w:rPr>
              <w:t>。</w:t>
            </w:r>
          </w:p>
        </w:tc>
      </w:tr>
      <w:tr w14:paraId="17686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9" w:hRule="atLeast"/>
        </w:trPr>
        <w:tc>
          <w:tcPr>
            <w:tcW w:w="847" w:type="dxa"/>
            <w:vAlign w:val="top"/>
          </w:tcPr>
          <w:p w14:paraId="3F8963B3">
            <w:pPr>
              <w:spacing w:line="256" w:lineRule="auto"/>
              <w:rPr>
                <w:rFonts w:ascii="Arial"/>
                <w:sz w:val="21"/>
              </w:rPr>
            </w:pPr>
          </w:p>
          <w:p w14:paraId="2281B2D9">
            <w:pPr>
              <w:spacing w:line="256" w:lineRule="auto"/>
              <w:rPr>
                <w:rFonts w:ascii="Arial"/>
                <w:sz w:val="21"/>
              </w:rPr>
            </w:pPr>
          </w:p>
          <w:p w14:paraId="40A3C267">
            <w:pPr>
              <w:spacing w:line="256" w:lineRule="auto"/>
              <w:rPr>
                <w:rFonts w:ascii="Arial"/>
                <w:sz w:val="21"/>
              </w:rPr>
            </w:pPr>
          </w:p>
          <w:p w14:paraId="6D7562ED">
            <w:pPr>
              <w:spacing w:line="256" w:lineRule="auto"/>
              <w:rPr>
                <w:rFonts w:ascii="Arial"/>
                <w:sz w:val="21"/>
              </w:rPr>
            </w:pPr>
          </w:p>
          <w:p w14:paraId="1627D73E">
            <w:pPr>
              <w:spacing w:line="256" w:lineRule="auto"/>
              <w:rPr>
                <w:rFonts w:ascii="Arial"/>
                <w:sz w:val="21"/>
              </w:rPr>
            </w:pPr>
          </w:p>
          <w:p w14:paraId="040FCB0B">
            <w:pPr>
              <w:spacing w:line="256" w:lineRule="auto"/>
              <w:rPr>
                <w:rFonts w:ascii="Arial"/>
                <w:sz w:val="21"/>
              </w:rPr>
            </w:pPr>
          </w:p>
          <w:p w14:paraId="131547E0">
            <w:pPr>
              <w:spacing w:line="256" w:lineRule="auto"/>
              <w:rPr>
                <w:rFonts w:ascii="Arial"/>
                <w:sz w:val="21"/>
              </w:rPr>
            </w:pPr>
          </w:p>
          <w:p w14:paraId="70F635B2">
            <w:pPr>
              <w:spacing w:line="256" w:lineRule="auto"/>
              <w:rPr>
                <w:rFonts w:ascii="Arial"/>
                <w:sz w:val="21"/>
              </w:rPr>
            </w:pPr>
          </w:p>
          <w:p w14:paraId="42FCDCF8">
            <w:pPr>
              <w:spacing w:line="256" w:lineRule="auto"/>
              <w:rPr>
                <w:rFonts w:ascii="Arial"/>
                <w:sz w:val="21"/>
              </w:rPr>
            </w:pPr>
          </w:p>
          <w:p w14:paraId="1EC7FD4C">
            <w:pPr>
              <w:spacing w:line="257" w:lineRule="auto"/>
              <w:rPr>
                <w:rFonts w:ascii="Arial"/>
                <w:sz w:val="21"/>
              </w:rPr>
            </w:pPr>
          </w:p>
          <w:p w14:paraId="619B9AC5">
            <w:pPr>
              <w:spacing w:line="257" w:lineRule="auto"/>
              <w:rPr>
                <w:rFonts w:ascii="Arial"/>
                <w:sz w:val="21"/>
              </w:rPr>
            </w:pPr>
          </w:p>
          <w:p w14:paraId="5814DCAD">
            <w:pPr>
              <w:pStyle w:val="6"/>
              <w:spacing w:before="94" w:line="168" w:lineRule="auto"/>
              <w:ind w:left="212"/>
            </w:pPr>
            <w:r>
              <w:rPr>
                <w:spacing w:val="-9"/>
              </w:rPr>
              <w:t>24</w:t>
            </w:r>
          </w:p>
        </w:tc>
        <w:tc>
          <w:tcPr>
            <w:tcW w:w="2355" w:type="dxa"/>
            <w:vAlign w:val="top"/>
          </w:tcPr>
          <w:p w14:paraId="6B63A785">
            <w:pPr>
              <w:spacing w:line="253" w:lineRule="auto"/>
              <w:rPr>
                <w:rFonts w:ascii="Arial"/>
                <w:sz w:val="21"/>
              </w:rPr>
            </w:pPr>
          </w:p>
          <w:p w14:paraId="0F39ED6F">
            <w:pPr>
              <w:spacing w:line="254" w:lineRule="auto"/>
              <w:rPr>
                <w:rFonts w:ascii="Arial"/>
                <w:sz w:val="21"/>
              </w:rPr>
            </w:pPr>
          </w:p>
          <w:p w14:paraId="205813A5">
            <w:pPr>
              <w:spacing w:line="254" w:lineRule="auto"/>
              <w:rPr>
                <w:rFonts w:ascii="Arial"/>
                <w:sz w:val="21"/>
              </w:rPr>
            </w:pPr>
          </w:p>
          <w:p w14:paraId="7EDA15B1">
            <w:pPr>
              <w:spacing w:line="254" w:lineRule="auto"/>
              <w:rPr>
                <w:rFonts w:ascii="Arial"/>
                <w:sz w:val="21"/>
              </w:rPr>
            </w:pPr>
          </w:p>
          <w:p w14:paraId="11E6C6F0">
            <w:pPr>
              <w:spacing w:line="254" w:lineRule="auto"/>
              <w:rPr>
                <w:rFonts w:ascii="Arial"/>
                <w:sz w:val="21"/>
              </w:rPr>
            </w:pPr>
          </w:p>
          <w:p w14:paraId="0FDA34ED">
            <w:pPr>
              <w:spacing w:line="254" w:lineRule="auto"/>
              <w:rPr>
                <w:rFonts w:ascii="Arial"/>
                <w:sz w:val="21"/>
              </w:rPr>
            </w:pPr>
          </w:p>
          <w:p w14:paraId="1A249C3F">
            <w:pPr>
              <w:spacing w:line="254" w:lineRule="auto"/>
              <w:rPr>
                <w:rFonts w:ascii="Arial"/>
                <w:sz w:val="21"/>
              </w:rPr>
            </w:pPr>
          </w:p>
          <w:p w14:paraId="25FA289B">
            <w:pPr>
              <w:spacing w:line="254" w:lineRule="auto"/>
              <w:rPr>
                <w:rFonts w:ascii="Arial"/>
                <w:sz w:val="21"/>
              </w:rPr>
            </w:pPr>
          </w:p>
          <w:p w14:paraId="17A52712">
            <w:pPr>
              <w:spacing w:line="254" w:lineRule="auto"/>
              <w:rPr>
                <w:rFonts w:ascii="Arial"/>
                <w:sz w:val="21"/>
              </w:rPr>
            </w:pPr>
          </w:p>
          <w:p w14:paraId="4F7FA06B">
            <w:pPr>
              <w:spacing w:line="254" w:lineRule="auto"/>
              <w:rPr>
                <w:rFonts w:ascii="Arial"/>
                <w:sz w:val="21"/>
              </w:rPr>
            </w:pPr>
          </w:p>
          <w:p w14:paraId="3B3BDDEA">
            <w:pPr>
              <w:spacing w:line="254" w:lineRule="auto"/>
              <w:rPr>
                <w:rFonts w:ascii="Arial"/>
                <w:sz w:val="21"/>
              </w:rPr>
            </w:pPr>
          </w:p>
          <w:p w14:paraId="11625A17">
            <w:pPr>
              <w:pStyle w:val="6"/>
              <w:spacing w:before="95" w:line="176" w:lineRule="auto"/>
              <w:ind w:left="623"/>
            </w:pPr>
            <w:r>
              <w:rPr>
                <w:spacing w:val="-2"/>
              </w:rPr>
              <w:t>投标有效期</w:t>
            </w:r>
          </w:p>
        </w:tc>
        <w:tc>
          <w:tcPr>
            <w:tcW w:w="6764" w:type="dxa"/>
            <w:vAlign w:val="top"/>
          </w:tcPr>
          <w:p w14:paraId="24649526">
            <w:pPr>
              <w:pStyle w:val="6"/>
              <w:spacing w:before="241" w:line="166" w:lineRule="auto"/>
              <w:ind w:left="103"/>
            </w:pPr>
            <w:r>
              <w:rPr>
                <w:spacing w:val="-15"/>
              </w:rPr>
              <w:t>90</w:t>
            </w:r>
            <w:r>
              <w:rPr>
                <w:spacing w:val="26"/>
              </w:rPr>
              <w:t xml:space="preserve"> </w:t>
            </w:r>
            <w:r>
              <w:rPr>
                <w:spacing w:val="-15"/>
              </w:rPr>
              <w:t>日</w:t>
            </w:r>
            <w:r>
              <w:rPr>
                <w:spacing w:val="-33"/>
              </w:rPr>
              <w:t xml:space="preserve"> </w:t>
            </w:r>
            <w:r>
              <w:rPr>
                <w:spacing w:val="-15"/>
              </w:rPr>
              <w:t>。</w:t>
            </w:r>
          </w:p>
          <w:p w14:paraId="631B9DD6">
            <w:pPr>
              <w:pStyle w:val="6"/>
              <w:spacing w:before="225" w:line="227" w:lineRule="auto"/>
              <w:ind w:left="103" w:right="101" w:firstLine="24"/>
            </w:pPr>
            <w:r>
              <w:rPr>
                <w:spacing w:val="5"/>
              </w:rPr>
              <w:t>▲投标人的投标文件中承诺的投标有效期不足招标文件</w:t>
            </w:r>
            <w:r>
              <w:rPr>
                <w:spacing w:val="4"/>
              </w:rPr>
              <w:t>中载明的投</w:t>
            </w:r>
            <w:r>
              <w:t xml:space="preserve"> </w:t>
            </w:r>
            <w:r>
              <w:rPr>
                <w:spacing w:val="-1"/>
              </w:rPr>
              <w:t>标有效期的，投标无效</w:t>
            </w:r>
            <w:r>
              <w:rPr>
                <w:spacing w:val="-28"/>
              </w:rPr>
              <w:t xml:space="preserve"> </w:t>
            </w:r>
            <w:r>
              <w:rPr>
                <w:spacing w:val="-1"/>
              </w:rPr>
              <w:t>。</w:t>
            </w:r>
          </w:p>
          <w:p w14:paraId="4901A4F9">
            <w:pPr>
              <w:pStyle w:val="6"/>
              <w:spacing w:before="109" w:line="224" w:lineRule="auto"/>
              <w:ind w:left="105" w:right="65" w:hanging="3"/>
              <w:jc w:val="right"/>
            </w:pPr>
            <w:r>
              <w:rPr>
                <w:spacing w:val="-6"/>
              </w:rPr>
              <w:t>根据《政府采购货物和服务招标投标管理办法》（财政部令第 87 号）</w:t>
            </w:r>
            <w:r>
              <w:rPr>
                <w:spacing w:val="9"/>
              </w:rPr>
              <w:t xml:space="preserve"> </w:t>
            </w:r>
            <w:r>
              <w:rPr>
                <w:spacing w:val="-3"/>
              </w:rPr>
              <w:t>规定：投标有效期从提交投标文件的截止之日起算</w:t>
            </w:r>
            <w:r>
              <w:rPr>
                <w:spacing w:val="-32"/>
              </w:rPr>
              <w:t xml:space="preserve"> </w:t>
            </w:r>
            <w:r>
              <w:rPr>
                <w:spacing w:val="-3"/>
              </w:rPr>
              <w:t>。投标文件</w:t>
            </w:r>
            <w:r>
              <w:rPr>
                <w:spacing w:val="-4"/>
              </w:rPr>
              <w:t>中承诺</w:t>
            </w:r>
            <w:r>
              <w:t xml:space="preserve"> </w:t>
            </w:r>
            <w:r>
              <w:rPr>
                <w:spacing w:val="-3"/>
              </w:rPr>
              <w:t>的投标有效期应当不少于招标文件中载明的投标有效期</w:t>
            </w:r>
            <w:r>
              <w:rPr>
                <w:spacing w:val="-32"/>
              </w:rPr>
              <w:t xml:space="preserve"> </w:t>
            </w:r>
            <w:r>
              <w:rPr>
                <w:spacing w:val="-3"/>
              </w:rPr>
              <w:t>。另根</w:t>
            </w:r>
            <w:r>
              <w:rPr>
                <w:spacing w:val="-4"/>
              </w:rPr>
              <w:t>据《浙</w:t>
            </w:r>
            <w:r>
              <w:t xml:space="preserve"> </w:t>
            </w:r>
            <w:r>
              <w:rPr>
                <w:spacing w:val="12"/>
              </w:rPr>
              <w:t>江省财政厅关于明确政府采购保证金管理工作的通知》</w:t>
            </w:r>
            <w:r>
              <w:rPr>
                <w:spacing w:val="-21"/>
              </w:rPr>
              <w:t xml:space="preserve"> </w:t>
            </w:r>
            <w:r>
              <w:rPr>
                <w:spacing w:val="12"/>
              </w:rPr>
              <w:t>浙财采监</w:t>
            </w:r>
            <w:r>
              <w:t xml:space="preserve"> </w:t>
            </w:r>
            <w:r>
              <w:rPr>
                <w:spacing w:val="-7"/>
              </w:rPr>
              <w:t>〔2019〕5 号规定：</w:t>
            </w:r>
            <w:r>
              <w:rPr>
                <w:spacing w:val="-22"/>
              </w:rPr>
              <w:t xml:space="preserve"> </w:t>
            </w:r>
            <w:r>
              <w:rPr>
                <w:spacing w:val="-7"/>
              </w:rPr>
              <w:t>自 2019 年 6 月 1</w:t>
            </w:r>
            <w:r>
              <w:rPr>
                <w:spacing w:val="26"/>
              </w:rPr>
              <w:t xml:space="preserve"> </w:t>
            </w:r>
            <w:r>
              <w:rPr>
                <w:spacing w:val="-7"/>
              </w:rPr>
              <w:t>日起，全省政府采购货物和服</w:t>
            </w:r>
          </w:p>
          <w:p w14:paraId="549F76AD">
            <w:pPr>
              <w:pStyle w:val="6"/>
              <w:spacing w:before="14" w:line="220" w:lineRule="auto"/>
              <w:ind w:left="104" w:right="101"/>
              <w:jc w:val="both"/>
            </w:pPr>
            <w:r>
              <w:rPr>
                <w:spacing w:val="-3"/>
              </w:rPr>
              <w:t>务招标投标活动不得向供应商收取投标保证金</w:t>
            </w:r>
            <w:r>
              <w:rPr>
                <w:spacing w:val="-35"/>
              </w:rPr>
              <w:t xml:space="preserve"> </w:t>
            </w:r>
            <w:r>
              <w:rPr>
                <w:spacing w:val="-3"/>
              </w:rPr>
              <w:t>。供应商在政府采购活</w:t>
            </w:r>
            <w:r>
              <w:t xml:space="preserve"> </w:t>
            </w:r>
            <w:r>
              <w:rPr>
                <w:spacing w:val="-2"/>
              </w:rPr>
              <w:t>动中违反政府采购相关规定给采购组织机构造成损失的，采购组织机</w:t>
            </w:r>
            <w:r>
              <w:rPr>
                <w:spacing w:val="1"/>
              </w:rPr>
              <w:t xml:space="preserve"> </w:t>
            </w:r>
            <w:r>
              <w:rPr>
                <w:spacing w:val="-1"/>
              </w:rPr>
              <w:t>构可按照采购文件约定要求供应商承担赔偿责任</w:t>
            </w:r>
            <w:r>
              <w:rPr>
                <w:spacing w:val="-19"/>
              </w:rPr>
              <w:t xml:space="preserve"> </w:t>
            </w:r>
            <w:r>
              <w:rPr>
                <w:spacing w:val="-1"/>
              </w:rPr>
              <w:t>。</w:t>
            </w:r>
          </w:p>
          <w:p w14:paraId="1BEB02EB">
            <w:pPr>
              <w:pStyle w:val="6"/>
              <w:spacing w:before="132" w:line="225" w:lineRule="auto"/>
              <w:ind w:left="104" w:right="101"/>
              <w:jc w:val="both"/>
            </w:pPr>
            <w:r>
              <w:rPr>
                <w:spacing w:val="-2"/>
              </w:rPr>
              <w:t>赔偿标准：根据《中华人民共和国政府采购法实施条例》规定：招标</w:t>
            </w:r>
            <w:r>
              <w:rPr>
                <w:spacing w:val="1"/>
              </w:rPr>
              <w:t xml:space="preserve"> </w:t>
            </w:r>
            <w:r>
              <w:rPr>
                <w:spacing w:val="-2"/>
              </w:rPr>
              <w:t>文件要求投标人提交投标保证金的，投标保证金不得超过采购项目预</w:t>
            </w:r>
            <w:r>
              <w:rPr>
                <w:spacing w:val="1"/>
              </w:rPr>
              <w:t xml:space="preserve"> </w:t>
            </w:r>
            <w:r>
              <w:rPr>
                <w:spacing w:val="-2"/>
              </w:rPr>
              <w:t>算金额的 2%</w:t>
            </w:r>
            <w:r>
              <w:rPr>
                <w:spacing w:val="-30"/>
              </w:rPr>
              <w:t xml:space="preserve"> </w:t>
            </w:r>
            <w:r>
              <w:rPr>
                <w:spacing w:val="-2"/>
              </w:rPr>
              <w:t>。本项目投标截止时间后至投标</w:t>
            </w:r>
            <w:r>
              <w:rPr>
                <w:spacing w:val="-3"/>
              </w:rPr>
              <w:t>有效期内</w:t>
            </w:r>
            <w:r>
              <w:rPr>
                <w:spacing w:val="-37"/>
              </w:rPr>
              <w:t xml:space="preserve"> </w:t>
            </w:r>
            <w:r>
              <w:rPr>
                <w:spacing w:val="-3"/>
              </w:rPr>
              <w:t>，投标人撤销</w:t>
            </w:r>
            <w:r>
              <w:t xml:space="preserve"> </w:t>
            </w:r>
            <w:r>
              <w:rPr>
                <w:spacing w:val="-1"/>
              </w:rPr>
              <w:t>投标文件的，赔偿金额按不超过采购项目预算金额的 2%计收</w:t>
            </w:r>
            <w:r>
              <w:rPr>
                <w:spacing w:val="-32"/>
              </w:rPr>
              <w:t xml:space="preserve"> </w:t>
            </w:r>
            <w:r>
              <w:rPr>
                <w:spacing w:val="-1"/>
              </w:rPr>
              <w:t>。</w:t>
            </w:r>
          </w:p>
        </w:tc>
      </w:tr>
      <w:tr w14:paraId="0A148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6" w:hRule="atLeast"/>
        </w:trPr>
        <w:tc>
          <w:tcPr>
            <w:tcW w:w="847" w:type="dxa"/>
            <w:vAlign w:val="top"/>
          </w:tcPr>
          <w:p w14:paraId="3A0D8E70">
            <w:pPr>
              <w:spacing w:line="251" w:lineRule="auto"/>
              <w:rPr>
                <w:rFonts w:ascii="Arial"/>
                <w:sz w:val="21"/>
              </w:rPr>
            </w:pPr>
          </w:p>
          <w:p w14:paraId="51ADCA22">
            <w:pPr>
              <w:spacing w:line="252" w:lineRule="auto"/>
              <w:rPr>
                <w:rFonts w:ascii="Arial"/>
                <w:sz w:val="21"/>
              </w:rPr>
            </w:pPr>
          </w:p>
          <w:p w14:paraId="77F2FD8D">
            <w:pPr>
              <w:spacing w:line="252" w:lineRule="auto"/>
              <w:rPr>
                <w:rFonts w:ascii="Arial"/>
                <w:sz w:val="21"/>
              </w:rPr>
            </w:pPr>
          </w:p>
          <w:p w14:paraId="12A512D0">
            <w:pPr>
              <w:pStyle w:val="6"/>
              <w:spacing w:before="94" w:line="168" w:lineRule="auto"/>
              <w:ind w:left="212"/>
            </w:pPr>
            <w:r>
              <w:rPr>
                <w:spacing w:val="-9"/>
              </w:rPr>
              <w:t>25</w:t>
            </w:r>
          </w:p>
        </w:tc>
        <w:tc>
          <w:tcPr>
            <w:tcW w:w="2355" w:type="dxa"/>
            <w:vAlign w:val="top"/>
          </w:tcPr>
          <w:p w14:paraId="1A424379">
            <w:pPr>
              <w:spacing w:line="279" w:lineRule="auto"/>
              <w:rPr>
                <w:rFonts w:ascii="Arial"/>
                <w:sz w:val="21"/>
              </w:rPr>
            </w:pPr>
          </w:p>
          <w:p w14:paraId="5F779792">
            <w:pPr>
              <w:spacing w:line="280" w:lineRule="auto"/>
              <w:rPr>
                <w:rFonts w:ascii="Arial"/>
                <w:sz w:val="21"/>
              </w:rPr>
            </w:pPr>
          </w:p>
          <w:p w14:paraId="0E5772D4">
            <w:pPr>
              <w:pStyle w:val="6"/>
              <w:spacing w:before="94" w:line="223" w:lineRule="auto"/>
              <w:ind w:left="840" w:right="185" w:hanging="657"/>
            </w:pPr>
            <w:r>
              <w:rPr>
                <w:spacing w:val="-1"/>
              </w:rPr>
              <w:t>全流程电子化项目投</w:t>
            </w:r>
            <w:r>
              <w:t xml:space="preserve"> </w:t>
            </w:r>
            <w:r>
              <w:rPr>
                <w:spacing w:val="-2"/>
              </w:rPr>
              <w:t>标说明</w:t>
            </w:r>
          </w:p>
        </w:tc>
        <w:tc>
          <w:tcPr>
            <w:tcW w:w="6764" w:type="dxa"/>
            <w:vAlign w:val="top"/>
          </w:tcPr>
          <w:p w14:paraId="625957D0">
            <w:pPr>
              <w:pStyle w:val="6"/>
              <w:spacing w:before="229" w:line="220" w:lineRule="auto"/>
              <w:ind w:left="104" w:right="101"/>
              <w:jc w:val="both"/>
            </w:pPr>
            <w:r>
              <w:rPr>
                <w:spacing w:val="-1"/>
              </w:rPr>
              <w:t>本项目实行电子投标</w:t>
            </w:r>
            <w:r>
              <w:rPr>
                <w:spacing w:val="1"/>
              </w:rPr>
              <w:t xml:space="preserve"> </w:t>
            </w:r>
            <w:r>
              <w:rPr>
                <w:spacing w:val="-1"/>
              </w:rPr>
              <w:t>。电子投标文件</w:t>
            </w:r>
            <w:r>
              <w:rPr>
                <w:spacing w:val="-35"/>
              </w:rPr>
              <w:t xml:space="preserve"> </w:t>
            </w:r>
            <w:r>
              <w:rPr>
                <w:spacing w:val="-1"/>
              </w:rPr>
              <w:t>，按政采云平台项目采购-电子</w:t>
            </w:r>
            <w:r>
              <w:t xml:space="preserve"> </w:t>
            </w:r>
            <w:r>
              <w:rPr>
                <w:spacing w:val="-4"/>
              </w:rPr>
              <w:t>招投标操作指南及本招标文件要求递交</w:t>
            </w:r>
            <w:r>
              <w:rPr>
                <w:spacing w:val="-35"/>
              </w:rPr>
              <w:t xml:space="preserve"> </w:t>
            </w:r>
            <w:r>
              <w:rPr>
                <w:spacing w:val="-4"/>
              </w:rPr>
              <w:t>。投标文件均由资格文</w:t>
            </w:r>
            <w:r>
              <w:rPr>
                <w:spacing w:val="-5"/>
              </w:rPr>
              <w:t>件</w:t>
            </w:r>
            <w:r>
              <w:rPr>
                <w:spacing w:val="-31"/>
              </w:rPr>
              <w:t xml:space="preserve"> </w:t>
            </w:r>
            <w:r>
              <w:rPr>
                <w:spacing w:val="-5"/>
              </w:rPr>
              <w:t>、商</w:t>
            </w:r>
            <w:r>
              <w:t xml:space="preserve"> </w:t>
            </w:r>
            <w:r>
              <w:rPr>
                <w:spacing w:val="-3"/>
              </w:rPr>
              <w:t>务及技术文件</w:t>
            </w:r>
            <w:r>
              <w:rPr>
                <w:spacing w:val="-31"/>
              </w:rPr>
              <w:t xml:space="preserve"> </w:t>
            </w:r>
            <w:r>
              <w:rPr>
                <w:spacing w:val="-3"/>
              </w:rPr>
              <w:t>、报价文件组成</w:t>
            </w:r>
            <w:r>
              <w:rPr>
                <w:spacing w:val="-32"/>
              </w:rPr>
              <w:t xml:space="preserve"> </w:t>
            </w:r>
            <w:r>
              <w:rPr>
                <w:spacing w:val="-3"/>
              </w:rPr>
              <w:t>。</w:t>
            </w:r>
          </w:p>
          <w:p w14:paraId="710C05AB">
            <w:pPr>
              <w:pStyle w:val="6"/>
              <w:spacing w:before="164" w:line="188" w:lineRule="auto"/>
              <w:ind w:left="127"/>
            </w:pPr>
            <w:r>
              <w:rPr>
                <w:spacing w:val="-3"/>
              </w:rPr>
              <w:t>▲投标人须按时自行解密</w:t>
            </w:r>
            <w:r>
              <w:rPr>
                <w:spacing w:val="-36"/>
              </w:rPr>
              <w:t xml:space="preserve"> </w:t>
            </w:r>
            <w:r>
              <w:rPr>
                <w:spacing w:val="-3"/>
              </w:rPr>
              <w:t>，规定时间内解密失败的</w:t>
            </w:r>
            <w:r>
              <w:rPr>
                <w:spacing w:val="-37"/>
              </w:rPr>
              <w:t xml:space="preserve"> </w:t>
            </w:r>
            <w:r>
              <w:rPr>
                <w:spacing w:val="-3"/>
              </w:rPr>
              <w:t>，投标无效</w:t>
            </w:r>
            <w:r>
              <w:rPr>
                <w:spacing w:val="-35"/>
              </w:rPr>
              <w:t xml:space="preserve"> </w:t>
            </w:r>
            <w:r>
              <w:rPr>
                <w:spacing w:val="-3"/>
              </w:rPr>
              <w:t>。</w:t>
            </w:r>
          </w:p>
        </w:tc>
      </w:tr>
    </w:tbl>
    <w:p w14:paraId="672E6DA4">
      <w:pPr>
        <w:rPr>
          <w:rFonts w:ascii="Arial"/>
          <w:sz w:val="21"/>
        </w:rPr>
      </w:pPr>
    </w:p>
    <w:p w14:paraId="54ACDDD4">
      <w:pPr>
        <w:rPr>
          <w:rFonts w:ascii="Arial" w:hAnsi="Arial" w:eastAsia="Arial" w:cs="Arial"/>
          <w:sz w:val="21"/>
          <w:szCs w:val="21"/>
        </w:rPr>
        <w:sectPr>
          <w:headerReference r:id="rId29" w:type="default"/>
          <w:footerReference r:id="rId30" w:type="default"/>
          <w:pgSz w:w="11906" w:h="16839"/>
          <w:pgMar w:top="1351" w:right="0" w:bottom="1373" w:left="0" w:header="1052" w:footer="1147" w:gutter="0"/>
          <w:cols w:space="720" w:num="1"/>
        </w:sectPr>
      </w:pPr>
    </w:p>
    <w:p w14:paraId="01F0A07C">
      <w:pPr>
        <w:spacing w:line="197" w:lineRule="exact"/>
      </w:pPr>
    </w:p>
    <w:tbl>
      <w:tblPr>
        <w:tblStyle w:val="5"/>
        <w:tblW w:w="9966"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7"/>
        <w:gridCol w:w="2355"/>
        <w:gridCol w:w="6764"/>
      </w:tblGrid>
      <w:tr w14:paraId="4E218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08" w:hRule="atLeast"/>
        </w:trPr>
        <w:tc>
          <w:tcPr>
            <w:tcW w:w="847" w:type="dxa"/>
            <w:vAlign w:val="top"/>
          </w:tcPr>
          <w:p w14:paraId="60149F74">
            <w:pPr>
              <w:rPr>
                <w:rFonts w:ascii="Arial"/>
                <w:sz w:val="21"/>
              </w:rPr>
            </w:pPr>
          </w:p>
        </w:tc>
        <w:tc>
          <w:tcPr>
            <w:tcW w:w="2355" w:type="dxa"/>
            <w:vAlign w:val="top"/>
          </w:tcPr>
          <w:p w14:paraId="2FCDF7C6">
            <w:pPr>
              <w:rPr>
                <w:rFonts w:ascii="Arial"/>
                <w:sz w:val="21"/>
              </w:rPr>
            </w:pPr>
          </w:p>
        </w:tc>
        <w:tc>
          <w:tcPr>
            <w:tcW w:w="6764" w:type="dxa"/>
            <w:vAlign w:val="top"/>
          </w:tcPr>
          <w:p w14:paraId="09A8CFC6">
            <w:pPr>
              <w:pStyle w:val="6"/>
              <w:spacing w:before="70" w:line="187" w:lineRule="auto"/>
              <w:ind w:left="127"/>
            </w:pPr>
            <w:r>
              <w:rPr>
                <w:spacing w:val="-3"/>
              </w:rPr>
              <w:t>▲未传输递交电子投标文件的</w:t>
            </w:r>
            <w:r>
              <w:rPr>
                <w:spacing w:val="-35"/>
              </w:rPr>
              <w:t xml:space="preserve"> </w:t>
            </w:r>
            <w:r>
              <w:rPr>
                <w:spacing w:val="-3"/>
              </w:rPr>
              <w:t>，投标无效</w:t>
            </w:r>
            <w:r>
              <w:rPr>
                <w:spacing w:val="-35"/>
              </w:rPr>
              <w:t xml:space="preserve"> </w:t>
            </w:r>
            <w:r>
              <w:rPr>
                <w:spacing w:val="-3"/>
              </w:rPr>
              <w:t>。</w:t>
            </w:r>
          </w:p>
          <w:p w14:paraId="302FFE1A">
            <w:pPr>
              <w:pStyle w:val="6"/>
              <w:spacing w:before="212" w:line="214" w:lineRule="auto"/>
              <w:ind w:left="103" w:right="101" w:firstLine="21"/>
              <w:jc w:val="both"/>
            </w:pPr>
            <w:r>
              <w:rPr>
                <w:spacing w:val="17"/>
              </w:rPr>
              <w:t>电子招投标：</w:t>
            </w:r>
            <w:r>
              <w:rPr>
                <w:spacing w:val="-26"/>
              </w:rPr>
              <w:t xml:space="preserve"> </w:t>
            </w:r>
            <w:r>
              <w:rPr>
                <w:spacing w:val="17"/>
              </w:rPr>
              <w:t>本项目以数据电文形式，</w:t>
            </w:r>
            <w:r>
              <w:rPr>
                <w:spacing w:val="-31"/>
              </w:rPr>
              <w:t xml:space="preserve"> </w:t>
            </w:r>
            <w:r>
              <w:rPr>
                <w:spacing w:val="17"/>
              </w:rPr>
              <w:t>依托</w:t>
            </w:r>
            <w:r>
              <w:rPr>
                <w:spacing w:val="-42"/>
              </w:rPr>
              <w:t xml:space="preserve"> </w:t>
            </w:r>
            <w:r>
              <w:rPr>
                <w:spacing w:val="17"/>
              </w:rPr>
              <w:t>“</w:t>
            </w:r>
            <w:r>
              <w:rPr>
                <w:spacing w:val="-37"/>
              </w:rPr>
              <w:t xml:space="preserve"> </w:t>
            </w:r>
            <w:r>
              <w:rPr>
                <w:spacing w:val="17"/>
              </w:rPr>
              <w:t>政府采购</w:t>
            </w:r>
            <w:r>
              <w:rPr>
                <w:spacing w:val="16"/>
              </w:rPr>
              <w:t>云平台</w:t>
            </w:r>
            <w:r>
              <w:t xml:space="preserve"> </w:t>
            </w:r>
            <w:r>
              <w:rPr>
                <w:spacing w:val="-4"/>
              </w:rPr>
              <w:t>（</w:t>
            </w:r>
            <w:r>
              <w:rPr>
                <w:color w:val="0000FF"/>
                <w:spacing w:val="-4"/>
                <w:u w:val="single" w:color="auto"/>
              </w:rPr>
              <w:t>www.zcygov.cn</w:t>
            </w:r>
            <w:r>
              <w:rPr>
                <w:spacing w:val="-4"/>
              </w:rPr>
              <w:t>）”进行招投标活动</w:t>
            </w:r>
            <w:r>
              <w:rPr>
                <w:spacing w:val="-37"/>
              </w:rPr>
              <w:t xml:space="preserve"> </w:t>
            </w:r>
            <w:r>
              <w:rPr>
                <w:spacing w:val="-4"/>
              </w:rPr>
              <w:t>，各投标人应按</w:t>
            </w:r>
            <w:r>
              <w:rPr>
                <w:spacing w:val="-5"/>
              </w:rPr>
              <w:t>照本项目招标</w:t>
            </w:r>
            <w:r>
              <w:t xml:space="preserve"> </w:t>
            </w:r>
            <w:r>
              <w:rPr>
                <w:spacing w:val="-3"/>
              </w:rPr>
              <w:t>文件和政采云平台的要求编制</w:t>
            </w:r>
            <w:r>
              <w:rPr>
                <w:spacing w:val="-31"/>
              </w:rPr>
              <w:t xml:space="preserve"> </w:t>
            </w:r>
            <w:r>
              <w:rPr>
                <w:spacing w:val="-3"/>
              </w:rPr>
              <w:t>、加密并递交投标文件，不接受纸</w:t>
            </w:r>
            <w:r>
              <w:rPr>
                <w:spacing w:val="-4"/>
              </w:rPr>
              <w:t>质投</w:t>
            </w:r>
            <w:r>
              <w:t xml:space="preserve"> </w:t>
            </w:r>
            <w:r>
              <w:rPr>
                <w:spacing w:val="-2"/>
              </w:rPr>
              <w:t>标文件</w:t>
            </w:r>
            <w:r>
              <w:rPr>
                <w:spacing w:val="-32"/>
              </w:rPr>
              <w:t xml:space="preserve"> </w:t>
            </w:r>
            <w:r>
              <w:rPr>
                <w:spacing w:val="-2"/>
              </w:rPr>
              <w:t>。</w:t>
            </w:r>
          </w:p>
          <w:p w14:paraId="777B5A87">
            <w:pPr>
              <w:pStyle w:val="6"/>
              <w:spacing w:before="207" w:line="178" w:lineRule="auto"/>
              <w:ind w:left="104"/>
            </w:pPr>
            <w:r>
              <w:rPr>
                <w:spacing w:val="-2"/>
              </w:rPr>
              <w:t>投标准备：</w:t>
            </w:r>
          </w:p>
          <w:p w14:paraId="5BED16BB">
            <w:pPr>
              <w:pStyle w:val="6"/>
              <w:spacing w:before="221" w:line="221" w:lineRule="auto"/>
              <w:ind w:left="117" w:right="101" w:hanging="11"/>
            </w:pPr>
            <w:r>
              <w:rPr>
                <w:spacing w:val="-3"/>
              </w:rPr>
              <w:t>注册账号--点击“商家入驻</w:t>
            </w:r>
            <w:r>
              <w:rPr>
                <w:spacing w:val="-33"/>
              </w:rPr>
              <w:t xml:space="preserve"> </w:t>
            </w:r>
            <w:r>
              <w:rPr>
                <w:spacing w:val="-3"/>
              </w:rPr>
              <w:t>”，进行政府采购供应商资料填写</w:t>
            </w:r>
            <w:r>
              <w:rPr>
                <w:spacing w:val="-35"/>
              </w:rPr>
              <w:t xml:space="preserve"> </w:t>
            </w:r>
            <w:r>
              <w:rPr>
                <w:spacing w:val="-3"/>
              </w:rPr>
              <w:t>，通过</w:t>
            </w:r>
            <w:r>
              <w:t xml:space="preserve"> </w:t>
            </w:r>
            <w:r>
              <w:rPr>
                <w:spacing w:val="-2"/>
              </w:rPr>
              <w:t>审核后可成为正式供应商；</w:t>
            </w:r>
          </w:p>
          <w:p w14:paraId="26ECF079">
            <w:pPr>
              <w:pStyle w:val="6"/>
              <w:spacing w:before="159" w:line="221" w:lineRule="auto"/>
              <w:ind w:left="104" w:right="101" w:firstLine="19"/>
              <w:jc w:val="both"/>
            </w:pPr>
            <w:r>
              <w:rPr>
                <w:spacing w:val="-3"/>
              </w:rPr>
              <w:t>申领 CA 数字证书---申领流程详见“浙江政府采购网-下载专区-</w:t>
            </w:r>
            <w:r>
              <w:rPr>
                <w:spacing w:val="-4"/>
              </w:rPr>
              <w:t>电子</w:t>
            </w:r>
            <w:r>
              <w:t xml:space="preserve"> </w:t>
            </w:r>
            <w:r>
              <w:rPr>
                <w:spacing w:val="-9"/>
              </w:rPr>
              <w:t>交易客户端-CA 驱动和申领流程</w:t>
            </w:r>
            <w:r>
              <w:rPr>
                <w:spacing w:val="-41"/>
              </w:rPr>
              <w:t xml:space="preserve"> </w:t>
            </w:r>
            <w:r>
              <w:rPr>
                <w:spacing w:val="-9"/>
              </w:rPr>
              <w:t xml:space="preserve">”：投标人应在开标前完成 CA </w:t>
            </w:r>
            <w:r>
              <w:rPr>
                <w:spacing w:val="-10"/>
              </w:rPr>
              <w:t>数字证</w:t>
            </w:r>
            <w:r>
              <w:t xml:space="preserve"> </w:t>
            </w:r>
            <w:r>
              <w:rPr>
                <w:spacing w:val="-4"/>
              </w:rPr>
              <w:t>书办理</w:t>
            </w:r>
            <w:r>
              <w:rPr>
                <w:spacing w:val="-38"/>
              </w:rPr>
              <w:t xml:space="preserve"> </w:t>
            </w:r>
            <w:r>
              <w:rPr>
                <w:spacing w:val="-4"/>
              </w:rPr>
              <w:t>，完成 CA 数字证书办理预计 1-2 周左</w:t>
            </w:r>
            <w:r>
              <w:rPr>
                <w:spacing w:val="-5"/>
              </w:rPr>
              <w:t>右</w:t>
            </w:r>
            <w:r>
              <w:rPr>
                <w:spacing w:val="-37"/>
              </w:rPr>
              <w:t xml:space="preserve"> </w:t>
            </w:r>
            <w:r>
              <w:rPr>
                <w:spacing w:val="-5"/>
              </w:rPr>
              <w:t>，各投标人应充分考</w:t>
            </w:r>
            <w:r>
              <w:t xml:space="preserve"> </w:t>
            </w:r>
            <w:r>
              <w:rPr>
                <w:spacing w:val="-1"/>
              </w:rPr>
              <w:t>虑办理时间等因素</w:t>
            </w:r>
            <w:r>
              <w:rPr>
                <w:spacing w:val="-33"/>
              </w:rPr>
              <w:t xml:space="preserve"> </w:t>
            </w:r>
            <w:r>
              <w:rPr>
                <w:spacing w:val="-1"/>
              </w:rPr>
              <w:t>。</w:t>
            </w:r>
          </w:p>
          <w:p w14:paraId="4A463ADB">
            <w:pPr>
              <w:pStyle w:val="6"/>
              <w:spacing w:before="133" w:line="201" w:lineRule="auto"/>
              <w:ind w:left="105"/>
            </w:pPr>
            <w:r>
              <w:rPr>
                <w:spacing w:val="-6"/>
              </w:rPr>
              <w:t>办</w:t>
            </w:r>
            <w:r>
              <w:rPr>
                <w:spacing w:val="23"/>
                <w:w w:val="101"/>
              </w:rPr>
              <w:t xml:space="preserve">  </w:t>
            </w:r>
            <w:r>
              <w:rPr>
                <w:spacing w:val="-6"/>
              </w:rPr>
              <w:t>理</w:t>
            </w:r>
            <w:r>
              <w:rPr>
                <w:spacing w:val="14"/>
              </w:rPr>
              <w:t xml:space="preserve">  </w:t>
            </w:r>
            <w:r>
              <w:rPr>
                <w:spacing w:val="-6"/>
              </w:rPr>
              <w:t>流</w:t>
            </w:r>
            <w:r>
              <w:rPr>
                <w:spacing w:val="15"/>
              </w:rPr>
              <w:t xml:space="preserve">  </w:t>
            </w:r>
            <w:r>
              <w:rPr>
                <w:spacing w:val="-6"/>
              </w:rPr>
              <w:t>程</w:t>
            </w:r>
            <w:r>
              <w:rPr>
                <w:spacing w:val="16"/>
              </w:rPr>
              <w:t xml:space="preserve">  </w:t>
            </w:r>
            <w:r>
              <w:rPr>
                <w:spacing w:val="-6"/>
              </w:rPr>
              <w:t>详</w:t>
            </w:r>
            <w:r>
              <w:rPr>
                <w:spacing w:val="17"/>
              </w:rPr>
              <w:t xml:space="preserve">  </w:t>
            </w:r>
            <w:r>
              <w:rPr>
                <w:spacing w:val="-6"/>
              </w:rPr>
              <w:t>见</w:t>
            </w:r>
            <w:r>
              <w:rPr>
                <w:spacing w:val="20"/>
                <w:w w:val="101"/>
              </w:rPr>
              <w:t xml:space="preserve">  </w:t>
            </w:r>
            <w:r>
              <w:rPr>
                <w:spacing w:val="-6"/>
              </w:rPr>
              <w:t>:  《   CA</w:t>
            </w:r>
            <w:r>
              <w:rPr>
                <w:spacing w:val="6"/>
              </w:rPr>
              <w:t xml:space="preserve">   </w:t>
            </w:r>
            <w:r>
              <w:rPr>
                <w:spacing w:val="-6"/>
              </w:rPr>
              <w:t>证</w:t>
            </w:r>
            <w:r>
              <w:rPr>
                <w:spacing w:val="16"/>
              </w:rPr>
              <w:t xml:space="preserve">  </w:t>
            </w:r>
            <w:r>
              <w:rPr>
                <w:spacing w:val="-6"/>
              </w:rPr>
              <w:t>书</w:t>
            </w:r>
            <w:r>
              <w:rPr>
                <w:spacing w:val="16"/>
              </w:rPr>
              <w:t xml:space="preserve">  </w:t>
            </w:r>
            <w:r>
              <w:rPr>
                <w:spacing w:val="-6"/>
              </w:rPr>
              <w:t>办</w:t>
            </w:r>
            <w:r>
              <w:rPr>
                <w:spacing w:val="15"/>
              </w:rPr>
              <w:t xml:space="preserve">  </w:t>
            </w:r>
            <w:r>
              <w:rPr>
                <w:spacing w:val="-6"/>
              </w:rPr>
              <w:t>理</w:t>
            </w:r>
            <w:r>
              <w:rPr>
                <w:spacing w:val="15"/>
              </w:rPr>
              <w:t xml:space="preserve">  </w:t>
            </w:r>
            <w:r>
              <w:rPr>
                <w:spacing w:val="-6"/>
              </w:rPr>
              <w:t>操</w:t>
            </w:r>
            <w:r>
              <w:rPr>
                <w:spacing w:val="14"/>
              </w:rPr>
              <w:t xml:space="preserve">  </w:t>
            </w:r>
            <w:r>
              <w:rPr>
                <w:spacing w:val="-6"/>
              </w:rPr>
              <w:t>作</w:t>
            </w:r>
            <w:r>
              <w:rPr>
                <w:spacing w:val="15"/>
              </w:rPr>
              <w:t xml:space="preserve">  </w:t>
            </w:r>
            <w:r>
              <w:rPr>
                <w:spacing w:val="-6"/>
              </w:rPr>
              <w:t>指</w:t>
            </w:r>
            <w:r>
              <w:rPr>
                <w:spacing w:val="18"/>
              </w:rPr>
              <w:t xml:space="preserve">  </w:t>
            </w:r>
            <w:r>
              <w:rPr>
                <w:spacing w:val="-6"/>
              </w:rPr>
              <w:t>南   》</w:t>
            </w:r>
          </w:p>
          <w:p w14:paraId="76A9146F">
            <w:pPr>
              <w:pStyle w:val="6"/>
              <w:spacing w:before="31" w:line="220" w:lineRule="auto"/>
              <w:ind w:left="105" w:right="202" w:firstLine="5"/>
            </w:pPr>
            <w:r>
              <w:fldChar w:fldCharType="begin"/>
            </w:r>
            <w:r>
              <w:instrText xml:space="preserve"> HYPERLINK "https://service.zcygov.cn/" </w:instrText>
            </w:r>
            <w:r>
              <w:fldChar w:fldCharType="separate"/>
            </w:r>
            <w:r>
              <w:rPr>
                <w:color w:val="0000FF"/>
                <w:spacing w:val="-6"/>
                <w:u w:val="single" w:color="auto"/>
              </w:rPr>
              <w:t>https://service.zcygov.cn/#/k</w:t>
            </w:r>
            <w:r>
              <w:rPr>
                <w:color w:val="0000FF"/>
                <w:spacing w:val="-7"/>
                <w:u w:val="single" w:color="auto"/>
              </w:rPr>
              <w:t>nowledges/cm2eqWwBFdiHxlNd_ot</w:t>
            </w:r>
            <w:r>
              <w:rPr>
                <w:color w:val="0000FF"/>
                <w:spacing w:val="-7"/>
                <w:u w:val="single" w:color="auto"/>
              </w:rPr>
              <w:fldChar w:fldCharType="end"/>
            </w:r>
            <w:r>
              <w:rPr>
                <w:color w:val="0000FF"/>
              </w:rPr>
              <w:t xml:space="preserve"> </w:t>
            </w:r>
            <w:r>
              <w:fldChar w:fldCharType="begin"/>
            </w:r>
            <w:r>
              <w:instrText xml:space="preserve"> HYPERLINK "https://service.zcygov.cn/" </w:instrText>
            </w:r>
            <w:r>
              <w:fldChar w:fldCharType="separate"/>
            </w:r>
            <w:r>
              <w:rPr>
                <w:color w:val="0000FF"/>
                <w:spacing w:val="-5"/>
                <w:u w:val="single" w:color="auto"/>
              </w:rPr>
              <w:t>q/lwV6GXABiyELHE-oVMj3</w:t>
            </w:r>
            <w:r>
              <w:rPr>
                <w:color w:val="0000FF"/>
                <w:spacing w:val="-5"/>
                <w:u w:val="single" w:color="auto"/>
              </w:rPr>
              <w:fldChar w:fldCharType="end"/>
            </w:r>
          </w:p>
          <w:p w14:paraId="0EACD246">
            <w:pPr>
              <w:pStyle w:val="6"/>
              <w:spacing w:before="198" w:line="175" w:lineRule="auto"/>
              <w:ind w:left="106"/>
            </w:pPr>
            <w:r>
              <w:rPr>
                <w:spacing w:val="-6"/>
              </w:rPr>
              <w:t>CA</w:t>
            </w:r>
            <w:r>
              <w:rPr>
                <w:spacing w:val="1"/>
              </w:rPr>
              <w:t xml:space="preserve">           </w:t>
            </w:r>
            <w:r>
              <w:rPr>
                <w:spacing w:val="-6"/>
              </w:rPr>
              <w:t>热</w:t>
            </w:r>
            <w:r>
              <w:rPr>
                <w:spacing w:val="3"/>
              </w:rPr>
              <w:t xml:space="preserve">          </w:t>
            </w:r>
            <w:r>
              <w:rPr>
                <w:spacing w:val="-6"/>
              </w:rPr>
              <w:t>点           问</w:t>
            </w:r>
            <w:r>
              <w:rPr>
                <w:spacing w:val="2"/>
              </w:rPr>
              <w:t xml:space="preserve">          </w:t>
            </w:r>
            <w:r>
              <w:rPr>
                <w:spacing w:val="-6"/>
              </w:rPr>
              <w:t>题</w:t>
            </w:r>
            <w:r>
              <w:rPr>
                <w:spacing w:val="3"/>
              </w:rPr>
              <w:t xml:space="preserve">          </w:t>
            </w:r>
            <w:r>
              <w:rPr>
                <w:spacing w:val="-6"/>
              </w:rPr>
              <w:t>汇</w:t>
            </w:r>
            <w:r>
              <w:rPr>
                <w:spacing w:val="2"/>
              </w:rPr>
              <w:t xml:space="preserve">          </w:t>
            </w:r>
            <w:r>
              <w:rPr>
                <w:spacing w:val="-6"/>
              </w:rPr>
              <w:t>总</w:t>
            </w:r>
            <w:r>
              <w:rPr>
                <w:spacing w:val="1"/>
              </w:rPr>
              <w:t xml:space="preserve">          </w:t>
            </w:r>
            <w:r>
              <w:rPr>
                <w:spacing w:val="-6"/>
              </w:rPr>
              <w:t>：</w:t>
            </w:r>
          </w:p>
          <w:p w14:paraId="581265DD">
            <w:pPr>
              <w:pStyle w:val="6"/>
              <w:spacing w:before="39" w:line="220" w:lineRule="auto"/>
              <w:ind w:left="103" w:right="119" w:firstLine="7"/>
            </w:pPr>
            <w:r>
              <w:fldChar w:fldCharType="begin"/>
            </w:r>
            <w:r>
              <w:instrText xml:space="preserve"> HYPERLINK "https://service.zcygov.cn/#/knowledges/depk120BkjoVoiMyPhAJ/" </w:instrText>
            </w:r>
            <w:r>
              <w:fldChar w:fldCharType="separate"/>
            </w:r>
            <w:r>
              <w:rPr>
                <w:color w:val="0000FF"/>
                <w:spacing w:val="-7"/>
                <w:u w:val="single" w:color="auto"/>
              </w:rPr>
              <w:t>https://service.zcygov.cn/#/knowledges/depk120BkjoVoiMyPhAJ/</w:t>
            </w:r>
            <w:r>
              <w:rPr>
                <w:color w:val="0000FF"/>
                <w:spacing w:val="-7"/>
                <w:u w:val="single" w:color="auto"/>
              </w:rPr>
              <w:fldChar w:fldCharType="end"/>
            </w:r>
            <w:r>
              <w:rPr>
                <w:color w:val="0000FF"/>
                <w:spacing w:val="15"/>
              </w:rPr>
              <w:t xml:space="preserve"> </w:t>
            </w:r>
            <w:r>
              <w:rPr>
                <w:color w:val="0000FF"/>
                <w:spacing w:val="-5"/>
                <w:u w:val="single" w:color="auto"/>
              </w:rPr>
              <w:t>8QejCnEBiyELHE-ohzp-</w:t>
            </w:r>
          </w:p>
          <w:p w14:paraId="36864977">
            <w:pPr>
              <w:pStyle w:val="6"/>
              <w:spacing w:before="197" w:line="215" w:lineRule="auto"/>
              <w:ind w:left="102" w:right="101" w:firstLine="3"/>
              <w:jc w:val="both"/>
            </w:pPr>
            <w:r>
              <w:rPr>
                <w:spacing w:val="-1"/>
              </w:rPr>
              <w:t>安装“政采云电子交易客户端</w:t>
            </w:r>
            <w:r>
              <w:rPr>
                <w:spacing w:val="-35"/>
              </w:rPr>
              <w:t xml:space="preserve"> </w:t>
            </w:r>
            <w:r>
              <w:rPr>
                <w:spacing w:val="-1"/>
              </w:rPr>
              <w:t>”----投标人通过政采云平台电子投标</w:t>
            </w:r>
            <w:r>
              <w:t xml:space="preserve"> </w:t>
            </w:r>
            <w:r>
              <w:rPr>
                <w:spacing w:val="-1"/>
              </w:rPr>
              <w:t>工具制作投标文件，前往“浙江政府采购网-下载专区-电子交易客户</w:t>
            </w:r>
            <w:r>
              <w:rPr>
                <w:spacing w:val="4"/>
              </w:rPr>
              <w:t xml:space="preserve"> </w:t>
            </w:r>
            <w:r>
              <w:rPr>
                <w:spacing w:val="-6"/>
              </w:rPr>
              <w:t>端</w:t>
            </w:r>
            <w:r>
              <w:rPr>
                <w:spacing w:val="61"/>
                <w:w w:val="101"/>
              </w:rPr>
              <w:t xml:space="preserve"> </w:t>
            </w:r>
            <w:r>
              <w:rPr>
                <w:spacing w:val="-6"/>
              </w:rPr>
              <w:t>” 进</w:t>
            </w:r>
            <w:r>
              <w:rPr>
                <w:spacing w:val="38"/>
              </w:rPr>
              <w:t xml:space="preserve"> </w:t>
            </w:r>
            <w:r>
              <w:rPr>
                <w:spacing w:val="-6"/>
              </w:rPr>
              <w:t>行</w:t>
            </w:r>
            <w:r>
              <w:rPr>
                <w:spacing w:val="41"/>
              </w:rPr>
              <w:t xml:space="preserve"> </w:t>
            </w:r>
            <w:r>
              <w:rPr>
                <w:spacing w:val="-6"/>
              </w:rPr>
              <w:t>下</w:t>
            </w:r>
            <w:r>
              <w:rPr>
                <w:spacing w:val="39"/>
              </w:rPr>
              <w:t xml:space="preserve"> </w:t>
            </w:r>
            <w:r>
              <w:rPr>
                <w:spacing w:val="-6"/>
              </w:rPr>
              <w:t>载</w:t>
            </w:r>
            <w:r>
              <w:rPr>
                <w:spacing w:val="36"/>
                <w:w w:val="101"/>
              </w:rPr>
              <w:t xml:space="preserve"> </w:t>
            </w:r>
            <w:r>
              <w:rPr>
                <w:spacing w:val="-6"/>
              </w:rPr>
              <w:t>并</w:t>
            </w:r>
            <w:r>
              <w:rPr>
                <w:spacing w:val="40"/>
              </w:rPr>
              <w:t xml:space="preserve"> </w:t>
            </w:r>
            <w:r>
              <w:rPr>
                <w:spacing w:val="-6"/>
              </w:rPr>
              <w:t>安</w:t>
            </w:r>
            <w:r>
              <w:rPr>
                <w:spacing w:val="38"/>
              </w:rPr>
              <w:t xml:space="preserve"> </w:t>
            </w:r>
            <w:r>
              <w:rPr>
                <w:spacing w:val="-6"/>
              </w:rPr>
              <w:t>装  。 政</w:t>
            </w:r>
            <w:r>
              <w:rPr>
                <w:spacing w:val="39"/>
              </w:rPr>
              <w:t xml:space="preserve"> </w:t>
            </w:r>
            <w:r>
              <w:rPr>
                <w:spacing w:val="-6"/>
              </w:rPr>
              <w:t>采  云  电</w:t>
            </w:r>
            <w:r>
              <w:rPr>
                <w:spacing w:val="41"/>
                <w:w w:val="101"/>
              </w:rPr>
              <w:t xml:space="preserve"> </w:t>
            </w:r>
            <w:r>
              <w:rPr>
                <w:spacing w:val="-6"/>
              </w:rPr>
              <w:t>子</w:t>
            </w:r>
            <w:r>
              <w:rPr>
                <w:spacing w:val="40"/>
              </w:rPr>
              <w:t xml:space="preserve"> </w:t>
            </w:r>
            <w:r>
              <w:rPr>
                <w:spacing w:val="-6"/>
              </w:rPr>
              <w:t>交</w:t>
            </w:r>
            <w:r>
              <w:rPr>
                <w:spacing w:val="40"/>
                <w:w w:val="101"/>
              </w:rPr>
              <w:t xml:space="preserve"> </w:t>
            </w:r>
            <w:r>
              <w:rPr>
                <w:spacing w:val="-6"/>
              </w:rPr>
              <w:t>易</w:t>
            </w:r>
            <w:r>
              <w:rPr>
                <w:spacing w:val="37"/>
              </w:rPr>
              <w:t xml:space="preserve"> </w:t>
            </w:r>
            <w:r>
              <w:rPr>
                <w:spacing w:val="-6"/>
              </w:rPr>
              <w:t>客</w:t>
            </w:r>
            <w:r>
              <w:rPr>
                <w:spacing w:val="39"/>
                <w:w w:val="101"/>
              </w:rPr>
              <w:t xml:space="preserve"> </w:t>
            </w:r>
            <w:r>
              <w:rPr>
                <w:spacing w:val="-6"/>
              </w:rPr>
              <w:t>户</w:t>
            </w:r>
            <w:r>
              <w:rPr>
                <w:spacing w:val="36"/>
              </w:rPr>
              <w:t xml:space="preserve"> </w:t>
            </w:r>
            <w:r>
              <w:rPr>
                <w:spacing w:val="-6"/>
              </w:rPr>
              <w:t>端</w:t>
            </w:r>
            <w:r>
              <w:rPr>
                <w:spacing w:val="22"/>
              </w:rPr>
              <w:t xml:space="preserve"> </w:t>
            </w:r>
            <w:r>
              <w:rPr>
                <w:spacing w:val="-6"/>
              </w:rPr>
              <w:t>：</w:t>
            </w:r>
          </w:p>
          <w:p w14:paraId="6BCFBFAB">
            <w:pPr>
              <w:pStyle w:val="6"/>
              <w:spacing w:before="2" w:line="219" w:lineRule="auto"/>
              <w:ind w:left="110" w:right="255"/>
            </w:pPr>
            <w:r>
              <w:fldChar w:fldCharType="begin"/>
            </w:r>
            <w:r>
              <w:instrText xml:space="preserve"> HYPERLINK "http://zfcg.czt.zj.gov.cn/bidClientTemplate/2019-05-27/12946.ht" </w:instrText>
            </w:r>
            <w:r>
              <w:fldChar w:fldCharType="separate"/>
            </w:r>
            <w:r>
              <w:rPr>
                <w:color w:val="0000FF"/>
                <w:spacing w:val="-6"/>
                <w:u w:val="single" w:color="auto"/>
              </w:rPr>
              <w:t>http://zfcg.czt.zj.gov.cn/bidClien</w:t>
            </w:r>
            <w:r>
              <w:rPr>
                <w:color w:val="0000FF"/>
                <w:spacing w:val="-7"/>
                <w:u w:val="single" w:color="auto"/>
              </w:rPr>
              <w:t>tTemplate/2019-05-27/12946.ht</w:t>
            </w:r>
            <w:r>
              <w:rPr>
                <w:color w:val="0000FF"/>
                <w:spacing w:val="-7"/>
                <w:u w:val="single" w:color="auto"/>
              </w:rPr>
              <w:fldChar w:fldCharType="end"/>
            </w:r>
            <w:r>
              <w:rPr>
                <w:color w:val="0000FF"/>
              </w:rPr>
              <w:t xml:space="preserve"> </w:t>
            </w:r>
            <w:r>
              <w:rPr>
                <w:color w:val="0000FF"/>
                <w:spacing w:val="-16"/>
                <w:u w:val="single" w:color="auto"/>
              </w:rPr>
              <w:t>ml</w:t>
            </w:r>
          </w:p>
          <w:p w14:paraId="7D5BE186">
            <w:pPr>
              <w:pStyle w:val="6"/>
              <w:spacing w:before="197" w:line="220" w:lineRule="auto"/>
              <w:ind w:left="118" w:hanging="14"/>
            </w:pPr>
            <w:r>
              <w:rPr>
                <w:spacing w:val="-2"/>
              </w:rPr>
              <w:t>招标文件的获取：使用账号登录或者使用 CA 登录政采云平台；进入</w:t>
            </w:r>
            <w:r>
              <w:t xml:space="preserve">   </w:t>
            </w:r>
            <w:r>
              <w:rPr>
                <w:spacing w:val="-8"/>
              </w:rPr>
              <w:t>“项目采购</w:t>
            </w:r>
            <w:r>
              <w:rPr>
                <w:spacing w:val="-41"/>
              </w:rPr>
              <w:t xml:space="preserve"> </w:t>
            </w:r>
            <w:r>
              <w:rPr>
                <w:spacing w:val="-8"/>
              </w:rPr>
              <w:t>”应用，在获取采购文件菜单中选择项目，获取招标文件</w:t>
            </w:r>
            <w:r>
              <w:rPr>
                <w:spacing w:val="-33"/>
              </w:rPr>
              <w:t xml:space="preserve"> </w:t>
            </w:r>
            <w:r>
              <w:rPr>
                <w:spacing w:val="-8"/>
              </w:rPr>
              <w:t>。</w:t>
            </w:r>
          </w:p>
          <w:p w14:paraId="6455AEA3">
            <w:pPr>
              <w:pStyle w:val="6"/>
              <w:spacing w:before="161" w:line="223" w:lineRule="auto"/>
              <w:ind w:left="103" w:right="101" w:firstLine="1"/>
            </w:pPr>
            <w:r>
              <w:rPr>
                <w:spacing w:val="-3"/>
              </w:rPr>
              <w:t>投标文件的制作：在“政采云电子交易客户端</w:t>
            </w:r>
            <w:r>
              <w:rPr>
                <w:spacing w:val="-34"/>
              </w:rPr>
              <w:t xml:space="preserve"> </w:t>
            </w:r>
            <w:r>
              <w:rPr>
                <w:spacing w:val="-3"/>
              </w:rPr>
              <w:t>”中完成“填写基本信</w:t>
            </w:r>
            <w:r>
              <w:t xml:space="preserve"> </w:t>
            </w:r>
            <w:r>
              <w:rPr>
                <w:spacing w:val="-11"/>
                <w:w w:val="88"/>
              </w:rPr>
              <w:t>息</w:t>
            </w:r>
            <w:r>
              <w:rPr>
                <w:spacing w:val="-11"/>
              </w:rPr>
              <w:t xml:space="preserve"> </w:t>
            </w:r>
            <w:r>
              <w:rPr>
                <w:spacing w:val="-11"/>
                <w:w w:val="88"/>
              </w:rPr>
              <w:t>”、“导入投标文件</w:t>
            </w:r>
            <w:r>
              <w:rPr>
                <w:spacing w:val="-40"/>
              </w:rPr>
              <w:t xml:space="preserve"> </w:t>
            </w:r>
            <w:r>
              <w:rPr>
                <w:spacing w:val="-11"/>
                <w:w w:val="88"/>
              </w:rPr>
              <w:t>”、“标书关联</w:t>
            </w:r>
            <w:r>
              <w:rPr>
                <w:spacing w:val="-43"/>
              </w:rPr>
              <w:t xml:space="preserve"> </w:t>
            </w:r>
            <w:r>
              <w:rPr>
                <w:spacing w:val="-11"/>
                <w:w w:val="88"/>
              </w:rPr>
              <w:t>”、“标书检查</w:t>
            </w:r>
            <w:r>
              <w:rPr>
                <w:spacing w:val="-40"/>
              </w:rPr>
              <w:t xml:space="preserve"> </w:t>
            </w:r>
            <w:r>
              <w:rPr>
                <w:spacing w:val="-11"/>
                <w:w w:val="88"/>
              </w:rPr>
              <w:t>”、“电子签名</w:t>
            </w:r>
            <w:r>
              <w:rPr>
                <w:spacing w:val="-40"/>
              </w:rPr>
              <w:t xml:space="preserve"> </w:t>
            </w:r>
            <w:r>
              <w:rPr>
                <w:spacing w:val="-11"/>
                <w:w w:val="88"/>
              </w:rPr>
              <w:t>”、“生</w:t>
            </w:r>
            <w:r>
              <w:t xml:space="preserve"> </w:t>
            </w:r>
            <w:r>
              <w:rPr>
                <w:spacing w:val="-3"/>
              </w:rPr>
              <w:t>成电子标书</w:t>
            </w:r>
            <w:r>
              <w:rPr>
                <w:spacing w:val="-42"/>
              </w:rPr>
              <w:t xml:space="preserve"> </w:t>
            </w:r>
            <w:r>
              <w:rPr>
                <w:spacing w:val="-3"/>
              </w:rPr>
              <w:t>”等操作</w:t>
            </w:r>
            <w:r>
              <w:rPr>
                <w:spacing w:val="-33"/>
              </w:rPr>
              <w:t xml:space="preserve"> </w:t>
            </w:r>
            <w:r>
              <w:rPr>
                <w:spacing w:val="-3"/>
              </w:rPr>
              <w:t>。</w:t>
            </w:r>
          </w:p>
          <w:p w14:paraId="54C81977">
            <w:pPr>
              <w:pStyle w:val="6"/>
              <w:spacing w:before="153" w:line="222" w:lineRule="auto"/>
              <w:ind w:left="104" w:right="101"/>
            </w:pPr>
            <w:r>
              <w:rPr>
                <w:spacing w:val="-2"/>
              </w:rPr>
              <w:t>投标文件的传输递交：投标人在投标截止时间前将加密的投标文件上</w:t>
            </w:r>
            <w:r>
              <w:rPr>
                <w:spacing w:val="1"/>
              </w:rPr>
              <w:t xml:space="preserve"> </w:t>
            </w:r>
            <w:r>
              <w:rPr>
                <w:spacing w:val="-1"/>
              </w:rPr>
              <w:t>传至政府采购云平台</w:t>
            </w:r>
            <w:r>
              <w:rPr>
                <w:spacing w:val="-31"/>
              </w:rPr>
              <w:t xml:space="preserve"> </w:t>
            </w:r>
            <w:r>
              <w:rPr>
                <w:spacing w:val="-1"/>
              </w:rPr>
              <w:t>。</w:t>
            </w:r>
          </w:p>
          <w:p w14:paraId="50BCDC17">
            <w:pPr>
              <w:pStyle w:val="6"/>
              <w:spacing w:before="155" w:line="223" w:lineRule="auto"/>
              <w:ind w:left="103" w:right="101" w:firstLine="1"/>
            </w:pPr>
            <w:r>
              <w:rPr>
                <w:spacing w:val="-2"/>
              </w:rPr>
              <w:t>投标文件的解密：投标人按照平台提示和招标文件的规定在开标时间</w:t>
            </w:r>
            <w:r>
              <w:rPr>
                <w:spacing w:val="1"/>
              </w:rPr>
              <w:t xml:space="preserve"> </w:t>
            </w:r>
            <w:r>
              <w:rPr>
                <w:spacing w:val="-3"/>
              </w:rPr>
              <w:t>起 30 分钟内完成在线解密</w:t>
            </w:r>
            <w:r>
              <w:rPr>
                <w:spacing w:val="-32"/>
              </w:rPr>
              <w:t xml:space="preserve"> </w:t>
            </w:r>
            <w:r>
              <w:rPr>
                <w:spacing w:val="-3"/>
              </w:rPr>
              <w:t>。</w:t>
            </w:r>
          </w:p>
          <w:p w14:paraId="74C80794">
            <w:pPr>
              <w:pStyle w:val="6"/>
              <w:spacing w:before="157" w:line="175" w:lineRule="auto"/>
              <w:ind w:left="105"/>
            </w:pPr>
            <w:r>
              <w:rPr>
                <w:spacing w:val="2"/>
              </w:rPr>
              <w:t>具体操作指南</w:t>
            </w:r>
            <w:r>
              <w:rPr>
                <w:spacing w:val="-28"/>
              </w:rPr>
              <w:t xml:space="preserve"> </w:t>
            </w:r>
            <w:r>
              <w:rPr>
                <w:spacing w:val="2"/>
              </w:rPr>
              <w:t>：详见政采云平台“服务中心-帮助文档-项</w:t>
            </w:r>
            <w:r>
              <w:rPr>
                <w:spacing w:val="1"/>
              </w:rPr>
              <w:t>目采购-操</w:t>
            </w:r>
          </w:p>
        </w:tc>
      </w:tr>
    </w:tbl>
    <w:p w14:paraId="2C52E687">
      <w:pPr>
        <w:rPr>
          <w:rFonts w:ascii="Arial"/>
          <w:sz w:val="21"/>
        </w:rPr>
      </w:pPr>
    </w:p>
    <w:p w14:paraId="3313D7A2">
      <w:pPr>
        <w:rPr>
          <w:rFonts w:ascii="Arial" w:hAnsi="Arial" w:eastAsia="Arial" w:cs="Arial"/>
          <w:sz w:val="21"/>
          <w:szCs w:val="21"/>
        </w:rPr>
        <w:sectPr>
          <w:headerReference r:id="rId31" w:type="default"/>
          <w:footerReference r:id="rId32" w:type="default"/>
          <w:pgSz w:w="11906" w:h="16839"/>
          <w:pgMar w:top="1351" w:right="0" w:bottom="1373" w:left="0" w:header="1052" w:footer="1147" w:gutter="0"/>
          <w:cols w:space="720" w:num="1"/>
        </w:sectPr>
      </w:pPr>
    </w:p>
    <w:p w14:paraId="48CA3789">
      <w:pPr>
        <w:spacing w:line="197" w:lineRule="exact"/>
      </w:pPr>
    </w:p>
    <w:tbl>
      <w:tblPr>
        <w:tblStyle w:val="5"/>
        <w:tblW w:w="9966"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7"/>
        <w:gridCol w:w="2355"/>
        <w:gridCol w:w="6764"/>
      </w:tblGrid>
      <w:tr w14:paraId="7B632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71" w:hRule="atLeast"/>
        </w:trPr>
        <w:tc>
          <w:tcPr>
            <w:tcW w:w="847" w:type="dxa"/>
            <w:vAlign w:val="top"/>
          </w:tcPr>
          <w:p w14:paraId="1C36EF41">
            <w:pPr>
              <w:rPr>
                <w:rFonts w:ascii="Arial"/>
                <w:sz w:val="21"/>
              </w:rPr>
            </w:pPr>
          </w:p>
        </w:tc>
        <w:tc>
          <w:tcPr>
            <w:tcW w:w="2355" w:type="dxa"/>
            <w:vAlign w:val="top"/>
          </w:tcPr>
          <w:p w14:paraId="3E43D4CA">
            <w:pPr>
              <w:rPr>
                <w:rFonts w:ascii="Arial"/>
                <w:sz w:val="21"/>
              </w:rPr>
            </w:pPr>
          </w:p>
        </w:tc>
        <w:tc>
          <w:tcPr>
            <w:tcW w:w="6764" w:type="dxa"/>
            <w:vAlign w:val="top"/>
          </w:tcPr>
          <w:p w14:paraId="1C0489FB">
            <w:pPr>
              <w:pStyle w:val="6"/>
              <w:spacing w:before="68" w:line="228" w:lineRule="auto"/>
              <w:ind w:left="105" w:right="101" w:hanging="2"/>
              <w:jc w:val="both"/>
            </w:pPr>
            <w:r>
              <w:rPr>
                <w:spacing w:val="-5"/>
              </w:rPr>
              <w:t>作流程-电子招投标-政府采购项目电子交易管理操作指南-供应商</w:t>
            </w:r>
            <w:r>
              <w:rPr>
                <w:spacing w:val="-28"/>
              </w:rPr>
              <w:t xml:space="preserve"> </w:t>
            </w:r>
            <w:r>
              <w:rPr>
                <w:spacing w:val="-5"/>
              </w:rPr>
              <w:t>”：</w:t>
            </w:r>
            <w:r>
              <w:t xml:space="preserve"> </w:t>
            </w:r>
            <w:r>
              <w:rPr>
                <w:spacing w:val="-7"/>
              </w:rPr>
              <w:t>浙  江  省</w:t>
            </w:r>
            <w:r>
              <w:rPr>
                <w:spacing w:val="5"/>
              </w:rPr>
              <w:t xml:space="preserve">  </w:t>
            </w:r>
            <w:r>
              <w:rPr>
                <w:spacing w:val="-7"/>
              </w:rPr>
              <w:t>政</w:t>
            </w:r>
            <w:r>
              <w:rPr>
                <w:spacing w:val="4"/>
              </w:rPr>
              <w:t xml:space="preserve">  </w:t>
            </w:r>
            <w:r>
              <w:rPr>
                <w:spacing w:val="-7"/>
              </w:rPr>
              <w:t>府</w:t>
            </w:r>
            <w:r>
              <w:rPr>
                <w:spacing w:val="5"/>
              </w:rPr>
              <w:t xml:space="preserve">  </w:t>
            </w:r>
            <w:r>
              <w:rPr>
                <w:spacing w:val="-7"/>
              </w:rPr>
              <w:t>采</w:t>
            </w:r>
            <w:r>
              <w:rPr>
                <w:spacing w:val="5"/>
              </w:rPr>
              <w:t xml:space="preserve">  </w:t>
            </w:r>
            <w:r>
              <w:rPr>
                <w:spacing w:val="-7"/>
              </w:rPr>
              <w:t>购</w:t>
            </w:r>
            <w:r>
              <w:rPr>
                <w:spacing w:val="4"/>
              </w:rPr>
              <w:t xml:space="preserve">  </w:t>
            </w:r>
            <w:r>
              <w:rPr>
                <w:spacing w:val="-7"/>
              </w:rPr>
              <w:t>项   目</w:t>
            </w:r>
            <w:r>
              <w:rPr>
                <w:spacing w:val="15"/>
              </w:rPr>
              <w:t xml:space="preserve">  </w:t>
            </w:r>
            <w:r>
              <w:rPr>
                <w:spacing w:val="-7"/>
              </w:rPr>
              <w:t>电  子</w:t>
            </w:r>
            <w:r>
              <w:rPr>
                <w:spacing w:val="5"/>
              </w:rPr>
              <w:t xml:space="preserve">  </w:t>
            </w:r>
            <w:r>
              <w:rPr>
                <w:spacing w:val="-7"/>
              </w:rPr>
              <w:t>交</w:t>
            </w:r>
            <w:r>
              <w:rPr>
                <w:spacing w:val="5"/>
              </w:rPr>
              <w:t xml:space="preserve">  </w:t>
            </w:r>
            <w:r>
              <w:rPr>
                <w:spacing w:val="-7"/>
              </w:rPr>
              <w:t>易</w:t>
            </w:r>
            <w:r>
              <w:rPr>
                <w:spacing w:val="5"/>
              </w:rPr>
              <w:t xml:space="preserve">  </w:t>
            </w:r>
            <w:r>
              <w:rPr>
                <w:spacing w:val="-7"/>
              </w:rPr>
              <w:t>平</w:t>
            </w:r>
            <w:r>
              <w:rPr>
                <w:spacing w:val="7"/>
              </w:rPr>
              <w:t xml:space="preserve">  </w:t>
            </w:r>
            <w:r>
              <w:rPr>
                <w:spacing w:val="-7"/>
              </w:rPr>
              <w:t>台</w:t>
            </w:r>
            <w:r>
              <w:rPr>
                <w:spacing w:val="7"/>
              </w:rPr>
              <w:t xml:space="preserve">  </w:t>
            </w:r>
            <w:r>
              <w:rPr>
                <w:spacing w:val="-7"/>
              </w:rPr>
              <w:t>学</w:t>
            </w:r>
            <w:r>
              <w:rPr>
                <w:spacing w:val="7"/>
              </w:rPr>
              <w:t xml:space="preserve">  </w:t>
            </w:r>
            <w:r>
              <w:rPr>
                <w:spacing w:val="-7"/>
              </w:rPr>
              <w:t>习</w:t>
            </w:r>
            <w:r>
              <w:rPr>
                <w:spacing w:val="6"/>
              </w:rPr>
              <w:t xml:space="preserve">  </w:t>
            </w:r>
            <w:r>
              <w:rPr>
                <w:spacing w:val="-7"/>
              </w:rPr>
              <w:t>专  题</w:t>
            </w:r>
            <w:r>
              <w:rPr>
                <w:spacing w:val="1"/>
              </w:rPr>
              <w:t xml:space="preserve"> </w:t>
            </w:r>
            <w:r>
              <w:fldChar w:fldCharType="begin"/>
            </w:r>
            <w:r>
              <w:instrText xml:space="preserve"> HYPERLINK "https://edu.zcygov.cn/luban/e-biding" </w:instrText>
            </w:r>
            <w:r>
              <w:fldChar w:fldCharType="separate"/>
            </w:r>
            <w:r>
              <w:rPr>
                <w:color w:val="0000FF"/>
                <w:spacing w:val="-7"/>
                <w:u w:val="single" w:color="auto"/>
              </w:rPr>
              <w:t>https://edu.zcygov.cn/luban/e-biding</w:t>
            </w:r>
            <w:r>
              <w:rPr>
                <w:color w:val="0000FF"/>
                <w:spacing w:val="-35"/>
              </w:rPr>
              <w:t xml:space="preserve"> </w:t>
            </w:r>
            <w:r>
              <w:rPr>
                <w:spacing w:val="-7"/>
              </w:rPr>
              <w:t>。</w:t>
            </w:r>
            <w:r>
              <w:rPr>
                <w:spacing w:val="-7"/>
              </w:rPr>
              <w:fldChar w:fldCharType="end"/>
            </w:r>
          </w:p>
          <w:p w14:paraId="2D581C90">
            <w:pPr>
              <w:pStyle w:val="6"/>
              <w:spacing w:before="128" w:line="221" w:lineRule="auto"/>
              <w:ind w:left="105" w:right="102" w:hanging="3"/>
            </w:pPr>
            <w:r>
              <w:rPr>
                <w:spacing w:val="-2"/>
              </w:rPr>
              <w:t>供应商在使用系统进行投标的过程中遇到涉及平台使用的任何问题，</w:t>
            </w:r>
            <w:r>
              <w:rPr>
                <w:spacing w:val="2"/>
              </w:rPr>
              <w:t xml:space="preserve"> </w:t>
            </w:r>
            <w:r>
              <w:rPr>
                <w:spacing w:val="-4"/>
              </w:rPr>
              <w:t>可致电政采云平台技术支持热线咨询</w:t>
            </w:r>
            <w:r>
              <w:rPr>
                <w:spacing w:val="-22"/>
              </w:rPr>
              <w:t xml:space="preserve"> </w:t>
            </w:r>
            <w:r>
              <w:rPr>
                <w:spacing w:val="-4"/>
              </w:rPr>
              <w:t>，联系方式：400-881-7190</w:t>
            </w:r>
            <w:r>
              <w:rPr>
                <w:spacing w:val="-33"/>
              </w:rPr>
              <w:t xml:space="preserve"> </w:t>
            </w:r>
            <w:r>
              <w:rPr>
                <w:spacing w:val="-4"/>
              </w:rPr>
              <w:t>。</w:t>
            </w:r>
          </w:p>
        </w:tc>
      </w:tr>
      <w:tr w14:paraId="7EA8F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26" w:hRule="atLeast"/>
        </w:trPr>
        <w:tc>
          <w:tcPr>
            <w:tcW w:w="847" w:type="dxa"/>
            <w:vAlign w:val="top"/>
          </w:tcPr>
          <w:p w14:paraId="1F4BC4F0">
            <w:pPr>
              <w:spacing w:line="242" w:lineRule="auto"/>
              <w:rPr>
                <w:rFonts w:ascii="Arial"/>
                <w:sz w:val="21"/>
              </w:rPr>
            </w:pPr>
          </w:p>
          <w:p w14:paraId="496B4771">
            <w:pPr>
              <w:spacing w:line="242" w:lineRule="auto"/>
              <w:rPr>
                <w:rFonts w:ascii="Arial"/>
                <w:sz w:val="21"/>
              </w:rPr>
            </w:pPr>
          </w:p>
          <w:p w14:paraId="14A75A91">
            <w:pPr>
              <w:spacing w:line="242" w:lineRule="auto"/>
              <w:rPr>
                <w:rFonts w:ascii="Arial"/>
                <w:sz w:val="21"/>
              </w:rPr>
            </w:pPr>
          </w:p>
          <w:p w14:paraId="0303238F">
            <w:pPr>
              <w:spacing w:line="242" w:lineRule="auto"/>
              <w:rPr>
                <w:rFonts w:ascii="Arial"/>
                <w:sz w:val="21"/>
              </w:rPr>
            </w:pPr>
          </w:p>
          <w:p w14:paraId="0D17446D">
            <w:pPr>
              <w:spacing w:line="242" w:lineRule="auto"/>
              <w:rPr>
                <w:rFonts w:ascii="Arial"/>
                <w:sz w:val="21"/>
              </w:rPr>
            </w:pPr>
          </w:p>
          <w:p w14:paraId="1BEAC992">
            <w:pPr>
              <w:spacing w:line="242" w:lineRule="auto"/>
              <w:rPr>
                <w:rFonts w:ascii="Arial"/>
                <w:sz w:val="21"/>
              </w:rPr>
            </w:pPr>
          </w:p>
          <w:p w14:paraId="49A78D18">
            <w:pPr>
              <w:spacing w:line="242" w:lineRule="auto"/>
              <w:rPr>
                <w:rFonts w:ascii="Arial"/>
                <w:sz w:val="21"/>
              </w:rPr>
            </w:pPr>
          </w:p>
          <w:p w14:paraId="7632BDB1">
            <w:pPr>
              <w:spacing w:line="242" w:lineRule="auto"/>
              <w:rPr>
                <w:rFonts w:ascii="Arial"/>
                <w:sz w:val="21"/>
              </w:rPr>
            </w:pPr>
          </w:p>
          <w:p w14:paraId="1C532E1A">
            <w:pPr>
              <w:spacing w:line="242" w:lineRule="auto"/>
              <w:rPr>
                <w:rFonts w:ascii="Arial"/>
                <w:sz w:val="21"/>
              </w:rPr>
            </w:pPr>
          </w:p>
          <w:p w14:paraId="7B6E9FF1">
            <w:pPr>
              <w:spacing w:line="242" w:lineRule="auto"/>
              <w:rPr>
                <w:rFonts w:ascii="Arial"/>
                <w:sz w:val="21"/>
              </w:rPr>
            </w:pPr>
          </w:p>
          <w:p w14:paraId="794C2622">
            <w:pPr>
              <w:spacing w:line="242" w:lineRule="auto"/>
              <w:rPr>
                <w:rFonts w:ascii="Arial"/>
                <w:sz w:val="21"/>
              </w:rPr>
            </w:pPr>
          </w:p>
          <w:p w14:paraId="79274421">
            <w:pPr>
              <w:spacing w:line="243" w:lineRule="auto"/>
              <w:rPr>
                <w:rFonts w:ascii="Arial"/>
                <w:sz w:val="21"/>
              </w:rPr>
            </w:pPr>
          </w:p>
          <w:p w14:paraId="664FFC23">
            <w:pPr>
              <w:spacing w:line="243" w:lineRule="auto"/>
              <w:rPr>
                <w:rFonts w:ascii="Arial"/>
                <w:sz w:val="21"/>
              </w:rPr>
            </w:pPr>
          </w:p>
          <w:p w14:paraId="50622132">
            <w:pPr>
              <w:spacing w:line="243" w:lineRule="auto"/>
              <w:rPr>
                <w:rFonts w:ascii="Arial"/>
                <w:sz w:val="21"/>
              </w:rPr>
            </w:pPr>
          </w:p>
          <w:p w14:paraId="05468FF2">
            <w:pPr>
              <w:spacing w:line="243" w:lineRule="auto"/>
              <w:rPr>
                <w:rFonts w:ascii="Arial"/>
                <w:sz w:val="21"/>
              </w:rPr>
            </w:pPr>
          </w:p>
          <w:p w14:paraId="35EA2707">
            <w:pPr>
              <w:spacing w:line="243" w:lineRule="auto"/>
              <w:rPr>
                <w:rFonts w:ascii="Arial"/>
                <w:sz w:val="21"/>
              </w:rPr>
            </w:pPr>
          </w:p>
          <w:p w14:paraId="2369EA76">
            <w:pPr>
              <w:spacing w:line="243" w:lineRule="auto"/>
              <w:rPr>
                <w:rFonts w:ascii="Arial"/>
                <w:sz w:val="21"/>
              </w:rPr>
            </w:pPr>
          </w:p>
          <w:p w14:paraId="7F0AEB42">
            <w:pPr>
              <w:spacing w:line="243" w:lineRule="auto"/>
              <w:rPr>
                <w:rFonts w:ascii="Arial"/>
                <w:sz w:val="21"/>
              </w:rPr>
            </w:pPr>
          </w:p>
          <w:p w14:paraId="0C42D0C2">
            <w:pPr>
              <w:spacing w:line="243" w:lineRule="auto"/>
              <w:rPr>
                <w:rFonts w:ascii="Arial"/>
                <w:sz w:val="21"/>
              </w:rPr>
            </w:pPr>
          </w:p>
          <w:p w14:paraId="46756B63">
            <w:pPr>
              <w:pStyle w:val="6"/>
              <w:spacing w:before="95" w:line="168" w:lineRule="auto"/>
              <w:ind w:left="212"/>
            </w:pPr>
            <w:r>
              <w:rPr>
                <w:spacing w:val="-9"/>
              </w:rPr>
              <w:t>26</w:t>
            </w:r>
          </w:p>
        </w:tc>
        <w:tc>
          <w:tcPr>
            <w:tcW w:w="2355" w:type="dxa"/>
            <w:vAlign w:val="top"/>
          </w:tcPr>
          <w:p w14:paraId="7E53D030">
            <w:pPr>
              <w:spacing w:line="241" w:lineRule="auto"/>
              <w:rPr>
                <w:rFonts w:ascii="Arial"/>
                <w:sz w:val="21"/>
              </w:rPr>
            </w:pPr>
          </w:p>
          <w:p w14:paraId="39C09ADA">
            <w:pPr>
              <w:spacing w:line="241" w:lineRule="auto"/>
              <w:rPr>
                <w:rFonts w:ascii="Arial"/>
                <w:sz w:val="21"/>
              </w:rPr>
            </w:pPr>
          </w:p>
          <w:p w14:paraId="077E02D2">
            <w:pPr>
              <w:spacing w:line="241" w:lineRule="auto"/>
              <w:rPr>
                <w:rFonts w:ascii="Arial"/>
                <w:sz w:val="21"/>
              </w:rPr>
            </w:pPr>
          </w:p>
          <w:p w14:paraId="5790AB7A">
            <w:pPr>
              <w:spacing w:line="241" w:lineRule="auto"/>
              <w:rPr>
                <w:rFonts w:ascii="Arial"/>
                <w:sz w:val="21"/>
              </w:rPr>
            </w:pPr>
          </w:p>
          <w:p w14:paraId="75150080">
            <w:pPr>
              <w:spacing w:line="241" w:lineRule="auto"/>
              <w:rPr>
                <w:rFonts w:ascii="Arial"/>
                <w:sz w:val="21"/>
              </w:rPr>
            </w:pPr>
          </w:p>
          <w:p w14:paraId="2E8CFFDC">
            <w:pPr>
              <w:spacing w:line="241" w:lineRule="auto"/>
              <w:rPr>
                <w:rFonts w:ascii="Arial"/>
                <w:sz w:val="21"/>
              </w:rPr>
            </w:pPr>
          </w:p>
          <w:p w14:paraId="4E2B520E">
            <w:pPr>
              <w:spacing w:line="241" w:lineRule="auto"/>
              <w:rPr>
                <w:rFonts w:ascii="Arial"/>
                <w:sz w:val="21"/>
              </w:rPr>
            </w:pPr>
          </w:p>
          <w:p w14:paraId="409CEC25">
            <w:pPr>
              <w:spacing w:line="241" w:lineRule="auto"/>
              <w:rPr>
                <w:rFonts w:ascii="Arial"/>
                <w:sz w:val="21"/>
              </w:rPr>
            </w:pPr>
          </w:p>
          <w:p w14:paraId="6D4C24D9">
            <w:pPr>
              <w:spacing w:line="241" w:lineRule="auto"/>
              <w:rPr>
                <w:rFonts w:ascii="Arial"/>
                <w:sz w:val="21"/>
              </w:rPr>
            </w:pPr>
          </w:p>
          <w:p w14:paraId="59AF8D07">
            <w:pPr>
              <w:spacing w:line="241" w:lineRule="auto"/>
              <w:rPr>
                <w:rFonts w:ascii="Arial"/>
                <w:sz w:val="21"/>
              </w:rPr>
            </w:pPr>
          </w:p>
          <w:p w14:paraId="557BE942">
            <w:pPr>
              <w:spacing w:line="241" w:lineRule="auto"/>
              <w:rPr>
                <w:rFonts w:ascii="Arial"/>
                <w:sz w:val="21"/>
              </w:rPr>
            </w:pPr>
          </w:p>
          <w:p w14:paraId="27E52BC5">
            <w:pPr>
              <w:spacing w:line="241" w:lineRule="auto"/>
              <w:rPr>
                <w:rFonts w:ascii="Arial"/>
                <w:sz w:val="21"/>
              </w:rPr>
            </w:pPr>
          </w:p>
          <w:p w14:paraId="09DFCE01">
            <w:pPr>
              <w:spacing w:line="241" w:lineRule="auto"/>
              <w:rPr>
                <w:rFonts w:ascii="Arial"/>
                <w:sz w:val="21"/>
              </w:rPr>
            </w:pPr>
          </w:p>
          <w:p w14:paraId="6AE7D31C">
            <w:pPr>
              <w:spacing w:line="241" w:lineRule="auto"/>
              <w:rPr>
                <w:rFonts w:ascii="Arial"/>
                <w:sz w:val="21"/>
              </w:rPr>
            </w:pPr>
          </w:p>
          <w:p w14:paraId="2C6C8B52">
            <w:pPr>
              <w:spacing w:line="241" w:lineRule="auto"/>
              <w:rPr>
                <w:rFonts w:ascii="Arial"/>
                <w:sz w:val="21"/>
              </w:rPr>
            </w:pPr>
          </w:p>
          <w:p w14:paraId="6D663ECA">
            <w:pPr>
              <w:spacing w:line="241" w:lineRule="auto"/>
              <w:rPr>
                <w:rFonts w:ascii="Arial"/>
                <w:sz w:val="21"/>
              </w:rPr>
            </w:pPr>
          </w:p>
          <w:p w14:paraId="0AB47337">
            <w:pPr>
              <w:spacing w:line="242" w:lineRule="auto"/>
              <w:rPr>
                <w:rFonts w:ascii="Arial"/>
                <w:sz w:val="21"/>
              </w:rPr>
            </w:pPr>
          </w:p>
          <w:p w14:paraId="2B2C6517">
            <w:pPr>
              <w:spacing w:line="242" w:lineRule="auto"/>
              <w:rPr>
                <w:rFonts w:ascii="Arial"/>
                <w:sz w:val="21"/>
              </w:rPr>
            </w:pPr>
          </w:p>
          <w:p w14:paraId="0091EEBC">
            <w:pPr>
              <w:spacing w:line="242" w:lineRule="auto"/>
              <w:rPr>
                <w:rFonts w:ascii="Arial"/>
                <w:sz w:val="21"/>
              </w:rPr>
            </w:pPr>
          </w:p>
          <w:p w14:paraId="57EAAE48">
            <w:pPr>
              <w:pStyle w:val="6"/>
              <w:spacing w:before="95" w:line="178" w:lineRule="auto"/>
              <w:ind w:left="514"/>
            </w:pPr>
            <w:r>
              <w:rPr>
                <w:spacing w:val="-2"/>
              </w:rPr>
              <w:t>备份投标文件</w:t>
            </w:r>
          </w:p>
        </w:tc>
        <w:tc>
          <w:tcPr>
            <w:tcW w:w="6764" w:type="dxa"/>
            <w:vAlign w:val="top"/>
          </w:tcPr>
          <w:p w14:paraId="36ADB19F">
            <w:pPr>
              <w:pStyle w:val="6"/>
              <w:spacing w:before="187" w:line="214" w:lineRule="auto"/>
              <w:ind w:left="106" w:right="101" w:firstLine="27"/>
            </w:pPr>
            <w:r>
              <w:rPr>
                <w:spacing w:val="-3"/>
              </w:rPr>
              <w:t>（</w:t>
            </w:r>
            <w:r>
              <w:rPr>
                <w:spacing w:val="-32"/>
              </w:rPr>
              <w:t xml:space="preserve"> </w:t>
            </w:r>
            <w:r>
              <w:rPr>
                <w:spacing w:val="-3"/>
              </w:rPr>
              <w:t>1</w:t>
            </w:r>
            <w:r>
              <w:rPr>
                <w:spacing w:val="-31"/>
              </w:rPr>
              <w:t xml:space="preserve"> </w:t>
            </w:r>
            <w:r>
              <w:rPr>
                <w:spacing w:val="-3"/>
              </w:rPr>
              <w:t>）投标人在电子交易平台传输递交投标文件后</w:t>
            </w:r>
            <w:r>
              <w:rPr>
                <w:spacing w:val="-37"/>
              </w:rPr>
              <w:t xml:space="preserve"> </w:t>
            </w:r>
            <w:r>
              <w:rPr>
                <w:spacing w:val="-3"/>
              </w:rPr>
              <w:t>，还可以在投</w:t>
            </w:r>
            <w:r>
              <w:rPr>
                <w:spacing w:val="-4"/>
              </w:rPr>
              <w:t>标截</w:t>
            </w:r>
            <w:r>
              <w:t xml:space="preserve"> </w:t>
            </w:r>
            <w:r>
              <w:rPr>
                <w:spacing w:val="-3"/>
              </w:rPr>
              <w:t xml:space="preserve">止时间前现场提交或者以邮政快递方式递交备份投标文件 1 </w:t>
            </w:r>
            <w:r>
              <w:rPr>
                <w:spacing w:val="-4"/>
              </w:rPr>
              <w:t>份，但采</w:t>
            </w:r>
            <w:r>
              <w:t xml:space="preserve"> </w:t>
            </w:r>
            <w:r>
              <w:rPr>
                <w:spacing w:val="-2"/>
              </w:rPr>
              <w:t>购人</w:t>
            </w:r>
            <w:r>
              <w:rPr>
                <w:spacing w:val="-16"/>
              </w:rPr>
              <w:t xml:space="preserve"> </w:t>
            </w:r>
            <w:r>
              <w:rPr>
                <w:spacing w:val="-2"/>
              </w:rPr>
              <w:t>、采购代理机构不强制或变相强制投标人提交备份投标文件</w:t>
            </w:r>
            <w:r>
              <w:rPr>
                <w:spacing w:val="-33"/>
              </w:rPr>
              <w:t xml:space="preserve"> </w:t>
            </w:r>
            <w:r>
              <w:rPr>
                <w:spacing w:val="-2"/>
              </w:rPr>
              <w:t>。</w:t>
            </w:r>
          </w:p>
          <w:p w14:paraId="14967850">
            <w:pPr>
              <w:pStyle w:val="6"/>
              <w:spacing w:before="195" w:line="217" w:lineRule="auto"/>
              <w:ind w:left="103" w:right="48" w:firstLine="30"/>
            </w:pPr>
            <w:r>
              <w:rPr>
                <w:spacing w:val="-3"/>
              </w:rPr>
              <w:t>（2</w:t>
            </w:r>
            <w:r>
              <w:rPr>
                <w:spacing w:val="-29"/>
              </w:rPr>
              <w:t xml:space="preserve"> </w:t>
            </w:r>
            <w:r>
              <w:rPr>
                <w:spacing w:val="-3"/>
              </w:rPr>
              <w:t>）备份投标文件须在“政采云投标客户端</w:t>
            </w:r>
            <w:r>
              <w:rPr>
                <w:spacing w:val="-41"/>
              </w:rPr>
              <w:t xml:space="preserve"> </w:t>
            </w:r>
            <w:r>
              <w:rPr>
                <w:spacing w:val="-3"/>
              </w:rPr>
              <w:t>”制作生成</w:t>
            </w:r>
            <w:r>
              <w:rPr>
                <w:spacing w:val="-32"/>
              </w:rPr>
              <w:t xml:space="preserve"> </w:t>
            </w:r>
            <w:r>
              <w:rPr>
                <w:spacing w:val="-3"/>
              </w:rPr>
              <w:t>。备份投标</w:t>
            </w:r>
            <w:r>
              <w:t xml:space="preserve">  </w:t>
            </w:r>
            <w:r>
              <w:rPr>
                <w:spacing w:val="-2"/>
              </w:rPr>
              <w:t>文件应当密封包装并在包装上加盖公章并注明投标项目名称，投标人</w:t>
            </w:r>
            <w:r>
              <w:rPr>
                <w:spacing w:val="1"/>
              </w:rPr>
              <w:t xml:space="preserve">  名称(联合体投标的</w:t>
            </w:r>
            <w:r>
              <w:rPr>
                <w:spacing w:val="-35"/>
              </w:rPr>
              <w:t xml:space="preserve"> </w:t>
            </w:r>
            <w:r>
              <w:rPr>
                <w:spacing w:val="1"/>
              </w:rPr>
              <w:t>，包装物封面需注明联合体投标</w:t>
            </w:r>
            <w:r>
              <w:rPr>
                <w:spacing w:val="-34"/>
              </w:rPr>
              <w:t xml:space="preserve"> </w:t>
            </w:r>
            <w:r>
              <w:rPr>
                <w:spacing w:val="1"/>
              </w:rPr>
              <w:t>，并注明联</w:t>
            </w:r>
            <w:r>
              <w:t xml:space="preserve">合体  </w:t>
            </w:r>
            <w:r>
              <w:rPr>
                <w:spacing w:val="1"/>
              </w:rPr>
              <w:t>成员各方的名称和联合协议中约定的牵头人的名称)</w:t>
            </w:r>
            <w:r>
              <w:rPr>
                <w:spacing w:val="-6"/>
              </w:rPr>
              <w:t xml:space="preserve"> </w:t>
            </w:r>
            <w:r>
              <w:rPr>
                <w:spacing w:val="1"/>
              </w:rPr>
              <w:t>。不符合上述制</w:t>
            </w:r>
            <w:r>
              <w:t xml:space="preserve">  </w:t>
            </w:r>
            <w:r>
              <w:rPr>
                <w:spacing w:val="-4"/>
              </w:rPr>
              <w:t>作</w:t>
            </w:r>
            <w:r>
              <w:rPr>
                <w:spacing w:val="-13"/>
              </w:rPr>
              <w:t xml:space="preserve"> </w:t>
            </w:r>
            <w:r>
              <w:rPr>
                <w:spacing w:val="-4"/>
              </w:rPr>
              <w:t>、存储</w:t>
            </w:r>
            <w:r>
              <w:rPr>
                <w:spacing w:val="-31"/>
              </w:rPr>
              <w:t xml:space="preserve"> </w:t>
            </w:r>
            <w:r>
              <w:rPr>
                <w:spacing w:val="-4"/>
              </w:rPr>
              <w:t>、密封规定的备份投标文件将被视为无效或者被拒绝接收</w:t>
            </w:r>
            <w:r>
              <w:rPr>
                <w:spacing w:val="-35"/>
              </w:rPr>
              <w:t xml:space="preserve"> </w:t>
            </w:r>
            <w:r>
              <w:rPr>
                <w:spacing w:val="-4"/>
              </w:rPr>
              <w:t>。</w:t>
            </w:r>
          </w:p>
          <w:p w14:paraId="235E8406">
            <w:pPr>
              <w:pStyle w:val="6"/>
              <w:spacing w:before="192" w:line="214" w:lineRule="auto"/>
              <w:ind w:left="105" w:right="101" w:firstLine="27"/>
            </w:pPr>
            <w:r>
              <w:rPr>
                <w:spacing w:val="-2"/>
              </w:rPr>
              <w:t>（3</w:t>
            </w:r>
            <w:r>
              <w:rPr>
                <w:spacing w:val="-30"/>
              </w:rPr>
              <w:t xml:space="preserve"> </w:t>
            </w:r>
            <w:r>
              <w:rPr>
                <w:spacing w:val="-2"/>
              </w:rPr>
              <w:t>）现场提交备份投标文件的</w:t>
            </w:r>
            <w:r>
              <w:rPr>
                <w:spacing w:val="-37"/>
              </w:rPr>
              <w:t xml:space="preserve"> </w:t>
            </w:r>
            <w:r>
              <w:rPr>
                <w:spacing w:val="-2"/>
              </w:rPr>
              <w:t>，投标人应于投标截止时间前在招标</w:t>
            </w:r>
            <w:r>
              <w:t xml:space="preserve"> </w:t>
            </w:r>
            <w:r>
              <w:rPr>
                <w:spacing w:val="-2"/>
              </w:rPr>
              <w:t>公告中载明的开标地点将备份投标文件提交给采购代理机构，采购代</w:t>
            </w:r>
            <w:r>
              <w:t xml:space="preserve"> </w:t>
            </w:r>
            <w:r>
              <w:rPr>
                <w:spacing w:val="-1"/>
              </w:rPr>
              <w:t>理机构将拒绝接受逾期送达的备份投标文件</w:t>
            </w:r>
            <w:r>
              <w:rPr>
                <w:spacing w:val="-21"/>
              </w:rPr>
              <w:t xml:space="preserve"> </w:t>
            </w:r>
            <w:r>
              <w:rPr>
                <w:spacing w:val="-1"/>
              </w:rPr>
              <w:t>。</w:t>
            </w:r>
          </w:p>
          <w:p w14:paraId="43D47D80">
            <w:pPr>
              <w:pStyle w:val="6"/>
              <w:spacing w:before="194" w:line="218" w:lineRule="auto"/>
              <w:ind w:left="104" w:right="101" w:firstLine="29"/>
            </w:pPr>
            <w:r>
              <w:rPr>
                <w:spacing w:val="-2"/>
              </w:rPr>
              <w:t>（4）</w:t>
            </w:r>
            <w:r>
              <w:rPr>
                <w:spacing w:val="-30"/>
              </w:rPr>
              <w:t xml:space="preserve"> </w:t>
            </w:r>
            <w:r>
              <w:rPr>
                <w:spacing w:val="-2"/>
              </w:rPr>
              <w:t>以邮政快递方式递交备份投标文件的</w:t>
            </w:r>
            <w:r>
              <w:rPr>
                <w:spacing w:val="-37"/>
              </w:rPr>
              <w:t xml:space="preserve"> </w:t>
            </w:r>
            <w:r>
              <w:rPr>
                <w:spacing w:val="-2"/>
              </w:rPr>
              <w:t>，投标人应先将备份投标</w:t>
            </w:r>
            <w:r>
              <w:t xml:space="preserve"> </w:t>
            </w:r>
            <w:r>
              <w:rPr>
                <w:spacing w:val="-3"/>
              </w:rPr>
              <w:t>文件按要求密封和标记，再进行邮政快递包装后邮寄</w:t>
            </w:r>
            <w:r>
              <w:rPr>
                <w:spacing w:val="-33"/>
              </w:rPr>
              <w:t xml:space="preserve"> </w:t>
            </w:r>
            <w:r>
              <w:rPr>
                <w:spacing w:val="-3"/>
              </w:rPr>
              <w:t>。备份投标文件</w:t>
            </w:r>
            <w:r>
              <w:t xml:space="preserve"> </w:t>
            </w:r>
            <w:r>
              <w:rPr>
                <w:spacing w:val="-3"/>
              </w:rPr>
              <w:t>须在投标截止时间之前送达；送达时间以签收人签收时间为准</w:t>
            </w:r>
            <w:r>
              <w:rPr>
                <w:spacing w:val="-33"/>
              </w:rPr>
              <w:t xml:space="preserve"> </w:t>
            </w:r>
            <w:r>
              <w:rPr>
                <w:spacing w:val="-3"/>
              </w:rPr>
              <w:t>。采购</w:t>
            </w:r>
            <w:r>
              <w:t xml:space="preserve"> </w:t>
            </w:r>
            <w:r>
              <w:rPr>
                <w:spacing w:val="-4"/>
              </w:rPr>
              <w:t>代理机构将拒绝接受逾期送达的备份投标文件</w:t>
            </w:r>
            <w:r>
              <w:rPr>
                <w:spacing w:val="-31"/>
              </w:rPr>
              <w:t xml:space="preserve"> </w:t>
            </w:r>
            <w:r>
              <w:rPr>
                <w:spacing w:val="-4"/>
              </w:rPr>
              <w:t>。邮寄过程中</w:t>
            </w:r>
            <w:r>
              <w:rPr>
                <w:spacing w:val="-38"/>
              </w:rPr>
              <w:t xml:space="preserve"> </w:t>
            </w:r>
            <w:r>
              <w:rPr>
                <w:spacing w:val="-4"/>
              </w:rPr>
              <w:t>，电子备</w:t>
            </w:r>
            <w:r>
              <w:t xml:space="preserve"> </w:t>
            </w:r>
            <w:r>
              <w:rPr>
                <w:spacing w:val="-4"/>
              </w:rPr>
              <w:t>份投标文件发生泄露</w:t>
            </w:r>
            <w:r>
              <w:rPr>
                <w:spacing w:val="-31"/>
              </w:rPr>
              <w:t xml:space="preserve"> </w:t>
            </w:r>
            <w:r>
              <w:rPr>
                <w:spacing w:val="-4"/>
              </w:rPr>
              <w:t>、遗失</w:t>
            </w:r>
            <w:r>
              <w:rPr>
                <w:spacing w:val="-34"/>
              </w:rPr>
              <w:t xml:space="preserve"> </w:t>
            </w:r>
            <w:r>
              <w:rPr>
                <w:spacing w:val="-4"/>
              </w:rPr>
              <w:t>、损坏或延期送达等情况的，由</w:t>
            </w:r>
            <w:r>
              <w:rPr>
                <w:spacing w:val="-5"/>
              </w:rPr>
              <w:t>投标人自</w:t>
            </w:r>
            <w:r>
              <w:t xml:space="preserve"> </w:t>
            </w:r>
            <w:r>
              <w:rPr>
                <w:spacing w:val="-2"/>
              </w:rPr>
              <w:t>行负责</w:t>
            </w:r>
            <w:r>
              <w:rPr>
                <w:spacing w:val="-32"/>
              </w:rPr>
              <w:t xml:space="preserve"> </w:t>
            </w:r>
            <w:r>
              <w:rPr>
                <w:spacing w:val="-2"/>
              </w:rPr>
              <w:t>。</w:t>
            </w:r>
          </w:p>
          <w:p w14:paraId="318DDFCB">
            <w:pPr>
              <w:pStyle w:val="6"/>
              <w:spacing w:before="193" w:line="216" w:lineRule="auto"/>
              <w:ind w:left="104" w:right="104" w:firstLine="22"/>
            </w:pPr>
            <w:r>
              <w:rPr>
                <w:spacing w:val="-3"/>
              </w:rPr>
              <w:t>▲（</w:t>
            </w:r>
            <w:r>
              <w:rPr>
                <w:spacing w:val="-18"/>
              </w:rPr>
              <w:t xml:space="preserve"> </w:t>
            </w:r>
            <w:r>
              <w:rPr>
                <w:spacing w:val="-3"/>
              </w:rPr>
              <w:t>5</w:t>
            </w:r>
            <w:r>
              <w:rPr>
                <w:spacing w:val="-34"/>
              </w:rPr>
              <w:t xml:space="preserve"> </w:t>
            </w:r>
            <w:r>
              <w:rPr>
                <w:spacing w:val="-3"/>
              </w:rPr>
              <w:t>）投标人仅提交备份投标文件</w:t>
            </w:r>
            <w:r>
              <w:rPr>
                <w:spacing w:val="-35"/>
              </w:rPr>
              <w:t xml:space="preserve"> </w:t>
            </w:r>
            <w:r>
              <w:rPr>
                <w:spacing w:val="-3"/>
              </w:rPr>
              <w:t>，没有在</w:t>
            </w:r>
            <w:r>
              <w:rPr>
                <w:spacing w:val="-4"/>
              </w:rPr>
              <w:t>电子交易平台传输递交</w:t>
            </w:r>
            <w:r>
              <w:t xml:space="preserve"> </w:t>
            </w:r>
            <w:r>
              <w:rPr>
                <w:spacing w:val="-1"/>
              </w:rPr>
              <w:t>投标文件的，投标无效</w:t>
            </w:r>
            <w:r>
              <w:rPr>
                <w:spacing w:val="-29"/>
              </w:rPr>
              <w:t xml:space="preserve"> </w:t>
            </w:r>
            <w:r>
              <w:rPr>
                <w:spacing w:val="-1"/>
              </w:rPr>
              <w:t>。</w:t>
            </w:r>
          </w:p>
          <w:p w14:paraId="678AA16E">
            <w:pPr>
              <w:pStyle w:val="6"/>
              <w:spacing w:before="177" w:line="223" w:lineRule="auto"/>
              <w:ind w:left="104" w:right="101" w:firstLine="23"/>
              <w:jc w:val="both"/>
            </w:pPr>
            <w:r>
              <w:rPr>
                <w:spacing w:val="-4"/>
              </w:rPr>
              <w:t>▲（</w:t>
            </w:r>
            <w:r>
              <w:rPr>
                <w:spacing w:val="-22"/>
              </w:rPr>
              <w:t xml:space="preserve"> </w:t>
            </w:r>
            <w:r>
              <w:rPr>
                <w:spacing w:val="-4"/>
              </w:rPr>
              <w:t>6</w:t>
            </w:r>
            <w:r>
              <w:rPr>
                <w:spacing w:val="-34"/>
              </w:rPr>
              <w:t xml:space="preserve"> </w:t>
            </w:r>
            <w:r>
              <w:rPr>
                <w:spacing w:val="-4"/>
              </w:rPr>
              <w:t>）投标文件未按时解密</w:t>
            </w:r>
            <w:r>
              <w:rPr>
                <w:spacing w:val="-35"/>
              </w:rPr>
              <w:t xml:space="preserve"> </w:t>
            </w:r>
            <w:r>
              <w:rPr>
                <w:spacing w:val="-4"/>
              </w:rPr>
              <w:t>，投标人提供</w:t>
            </w:r>
            <w:r>
              <w:rPr>
                <w:spacing w:val="-5"/>
              </w:rPr>
              <w:t>了备份投标文件的，</w:t>
            </w:r>
            <w:r>
              <w:rPr>
                <w:spacing w:val="-30"/>
              </w:rPr>
              <w:t xml:space="preserve"> </w:t>
            </w:r>
            <w:r>
              <w:rPr>
                <w:spacing w:val="-5"/>
              </w:rPr>
              <w:t>以备</w:t>
            </w:r>
            <w:r>
              <w:t xml:space="preserve"> </w:t>
            </w:r>
            <w:r>
              <w:rPr>
                <w:spacing w:val="-3"/>
              </w:rPr>
              <w:t>份投标文件作为依据，否则视为投标文件撤回</w:t>
            </w:r>
            <w:r>
              <w:rPr>
                <w:spacing w:val="-33"/>
              </w:rPr>
              <w:t xml:space="preserve"> </w:t>
            </w:r>
            <w:r>
              <w:rPr>
                <w:spacing w:val="-3"/>
              </w:rPr>
              <w:t>。投标文件已按时解密</w:t>
            </w:r>
            <w:r>
              <w:t xml:space="preserve"> </w:t>
            </w:r>
            <w:r>
              <w:rPr>
                <w:spacing w:val="-3"/>
              </w:rPr>
              <w:t>的</w:t>
            </w:r>
            <w:r>
              <w:rPr>
                <w:spacing w:val="-34"/>
              </w:rPr>
              <w:t xml:space="preserve"> </w:t>
            </w:r>
            <w:r>
              <w:rPr>
                <w:spacing w:val="-3"/>
              </w:rPr>
              <w:t>，备份投标文件自动失效</w:t>
            </w:r>
            <w:r>
              <w:rPr>
                <w:spacing w:val="-33"/>
              </w:rPr>
              <w:t xml:space="preserve"> </w:t>
            </w:r>
            <w:r>
              <w:rPr>
                <w:spacing w:val="-3"/>
              </w:rPr>
              <w:t>。</w:t>
            </w:r>
          </w:p>
          <w:p w14:paraId="117DEEDA">
            <w:pPr>
              <w:pStyle w:val="6"/>
              <w:spacing w:before="186" w:line="226" w:lineRule="auto"/>
              <w:ind w:left="105" w:right="103"/>
            </w:pPr>
            <w:r>
              <w:rPr>
                <w:spacing w:val="-3"/>
              </w:rPr>
              <w:t>备份文件收取及邮寄地址：</w:t>
            </w:r>
            <w:r>
              <w:rPr>
                <w:b/>
                <w:bCs/>
                <w:color w:val="FF0000"/>
                <w:spacing w:val="-3"/>
              </w:rPr>
              <w:t>浙江省杭州市桐庐县城南街道春江路 719</w:t>
            </w:r>
            <w:r>
              <w:rPr>
                <w:b/>
                <w:bCs/>
                <w:color w:val="FF0000"/>
                <w:spacing w:val="2"/>
              </w:rPr>
              <w:t xml:space="preserve"> </w:t>
            </w:r>
            <w:r>
              <w:rPr>
                <w:b/>
                <w:bCs/>
                <w:color w:val="FF0000"/>
                <w:spacing w:val="-10"/>
              </w:rPr>
              <w:t>号国贸大厦 7 楼 717 室，</w:t>
            </w:r>
            <w:r>
              <w:rPr>
                <w:b/>
                <w:bCs/>
                <w:color w:val="FF0000"/>
                <w:spacing w:val="-41"/>
              </w:rPr>
              <w:t xml:space="preserve"> </w:t>
            </w:r>
            <w:r>
              <w:rPr>
                <w:b/>
                <w:bCs/>
                <w:color w:val="FF0000"/>
                <w:spacing w:val="-10"/>
              </w:rPr>
              <w:t>余林（收</w:t>
            </w:r>
            <w:r>
              <w:rPr>
                <w:b/>
                <w:bCs/>
                <w:color w:val="FF0000"/>
                <w:spacing w:val="-36"/>
                <w:w w:val="89"/>
              </w:rPr>
              <w:t>），</w:t>
            </w:r>
            <w:r>
              <w:rPr>
                <w:b/>
                <w:bCs/>
                <w:color w:val="FF0000"/>
                <w:spacing w:val="-32"/>
              </w:rPr>
              <w:t xml:space="preserve"> </w:t>
            </w:r>
            <w:r>
              <w:rPr>
                <w:b/>
                <w:bCs/>
                <w:color w:val="FF0000"/>
                <w:spacing w:val="-10"/>
              </w:rPr>
              <w:t>13968085088</w:t>
            </w:r>
            <w:r>
              <w:rPr>
                <w:b/>
                <w:bCs/>
                <w:color w:val="FF0000"/>
                <w:spacing w:val="-34"/>
              </w:rPr>
              <w:t xml:space="preserve"> </w:t>
            </w:r>
            <w:r>
              <w:rPr>
                <w:spacing w:val="-10"/>
              </w:rPr>
              <w:t>。</w:t>
            </w:r>
          </w:p>
        </w:tc>
      </w:tr>
      <w:tr w14:paraId="02188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1" w:hRule="atLeast"/>
        </w:trPr>
        <w:tc>
          <w:tcPr>
            <w:tcW w:w="847" w:type="dxa"/>
            <w:vAlign w:val="top"/>
          </w:tcPr>
          <w:p w14:paraId="0F5DA0FF">
            <w:pPr>
              <w:spacing w:line="340" w:lineRule="auto"/>
              <w:rPr>
                <w:rFonts w:ascii="Arial"/>
                <w:sz w:val="21"/>
              </w:rPr>
            </w:pPr>
          </w:p>
          <w:p w14:paraId="34F5FE5A">
            <w:pPr>
              <w:spacing w:line="341" w:lineRule="auto"/>
              <w:rPr>
                <w:rFonts w:ascii="Arial"/>
                <w:sz w:val="21"/>
              </w:rPr>
            </w:pPr>
          </w:p>
          <w:p w14:paraId="5F1DAF39">
            <w:pPr>
              <w:pStyle w:val="6"/>
              <w:spacing w:before="95" w:line="169" w:lineRule="auto"/>
              <w:ind w:left="212"/>
            </w:pPr>
            <w:r>
              <w:rPr>
                <w:spacing w:val="-9"/>
              </w:rPr>
              <w:t>27</w:t>
            </w:r>
          </w:p>
        </w:tc>
        <w:tc>
          <w:tcPr>
            <w:tcW w:w="2355" w:type="dxa"/>
            <w:vAlign w:val="top"/>
          </w:tcPr>
          <w:p w14:paraId="00972EED">
            <w:pPr>
              <w:spacing w:line="328" w:lineRule="auto"/>
              <w:rPr>
                <w:rFonts w:ascii="Arial"/>
                <w:sz w:val="21"/>
              </w:rPr>
            </w:pPr>
          </w:p>
          <w:p w14:paraId="39ADD1AF">
            <w:pPr>
              <w:spacing w:line="329" w:lineRule="auto"/>
              <w:rPr>
                <w:rFonts w:ascii="Arial"/>
                <w:sz w:val="21"/>
              </w:rPr>
            </w:pPr>
          </w:p>
          <w:p w14:paraId="4B29A353">
            <w:pPr>
              <w:pStyle w:val="6"/>
              <w:spacing w:before="95" w:line="175" w:lineRule="auto"/>
              <w:ind w:left="625"/>
            </w:pPr>
            <w:r>
              <w:rPr>
                <w:spacing w:val="-2"/>
              </w:rPr>
              <w:t>代理服务费</w:t>
            </w:r>
          </w:p>
        </w:tc>
        <w:tc>
          <w:tcPr>
            <w:tcW w:w="6764" w:type="dxa"/>
            <w:vAlign w:val="top"/>
          </w:tcPr>
          <w:p w14:paraId="2B749891">
            <w:pPr>
              <w:pStyle w:val="6"/>
              <w:spacing w:before="230" w:line="209" w:lineRule="auto"/>
              <w:ind w:left="104" w:right="101"/>
              <w:jc w:val="both"/>
            </w:pPr>
            <w:r>
              <w:rPr>
                <w:spacing w:val="-3"/>
              </w:rPr>
              <w:t>本次采购代理服务费由中标供应商支付</w:t>
            </w:r>
            <w:r>
              <w:rPr>
                <w:spacing w:val="-34"/>
              </w:rPr>
              <w:t xml:space="preserve"> </w:t>
            </w:r>
            <w:r>
              <w:rPr>
                <w:spacing w:val="-3"/>
              </w:rPr>
              <w:t>。本项目为服务类采购项目，</w:t>
            </w:r>
            <w:r>
              <w:t xml:space="preserve"> </w:t>
            </w:r>
            <w:r>
              <w:rPr>
                <w:spacing w:val="1"/>
              </w:rPr>
              <w:t>采购代理服务费依据浙价服[2003]77 号文件</w:t>
            </w:r>
            <w:r>
              <w:rPr>
                <w:spacing w:val="-34"/>
              </w:rPr>
              <w:t xml:space="preserve"> </w:t>
            </w:r>
            <w:r>
              <w:t xml:space="preserve">，按预算金额计算后收 </w:t>
            </w:r>
            <w:r>
              <w:rPr>
                <w:spacing w:val="-4"/>
              </w:rPr>
              <w:t>取</w:t>
            </w:r>
            <w:r>
              <w:rPr>
                <w:spacing w:val="-33"/>
              </w:rPr>
              <w:t xml:space="preserve"> </w:t>
            </w:r>
            <w:r>
              <w:rPr>
                <w:spacing w:val="-4"/>
              </w:rPr>
              <w:t>。</w:t>
            </w:r>
          </w:p>
          <w:p w14:paraId="7EC64E6D">
            <w:pPr>
              <w:pStyle w:val="6"/>
              <w:spacing w:before="217" w:line="176" w:lineRule="auto"/>
              <w:ind w:left="105"/>
            </w:pPr>
            <w:r>
              <w:rPr>
                <w:spacing w:val="-2"/>
              </w:rPr>
              <w:t>采购代理服务费包含在投标总价中，由中标供应商在接到中标通知书</w:t>
            </w:r>
          </w:p>
        </w:tc>
      </w:tr>
    </w:tbl>
    <w:p w14:paraId="48787E6B">
      <w:pPr>
        <w:rPr>
          <w:rFonts w:ascii="Arial"/>
          <w:sz w:val="21"/>
        </w:rPr>
      </w:pPr>
    </w:p>
    <w:p w14:paraId="53448995">
      <w:pPr>
        <w:rPr>
          <w:rFonts w:ascii="Arial" w:hAnsi="Arial" w:eastAsia="Arial" w:cs="Arial"/>
          <w:sz w:val="21"/>
          <w:szCs w:val="21"/>
        </w:rPr>
        <w:sectPr>
          <w:headerReference r:id="rId33" w:type="default"/>
          <w:footerReference r:id="rId34" w:type="default"/>
          <w:pgSz w:w="11906" w:h="16839"/>
          <w:pgMar w:top="1351" w:right="0" w:bottom="1373" w:left="0" w:header="1052" w:footer="1147" w:gutter="0"/>
          <w:cols w:space="720" w:num="1"/>
        </w:sectPr>
      </w:pPr>
    </w:p>
    <w:p w14:paraId="4BADE709">
      <w:pPr>
        <w:spacing w:line="197" w:lineRule="exact"/>
      </w:pPr>
    </w:p>
    <w:tbl>
      <w:tblPr>
        <w:tblStyle w:val="5"/>
        <w:tblW w:w="9966"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7"/>
        <w:gridCol w:w="2355"/>
        <w:gridCol w:w="6764"/>
      </w:tblGrid>
      <w:tr w14:paraId="071F5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847" w:type="dxa"/>
            <w:vAlign w:val="top"/>
          </w:tcPr>
          <w:p w14:paraId="278D7D12">
            <w:pPr>
              <w:rPr>
                <w:rFonts w:ascii="Arial"/>
                <w:sz w:val="21"/>
              </w:rPr>
            </w:pPr>
          </w:p>
        </w:tc>
        <w:tc>
          <w:tcPr>
            <w:tcW w:w="2355" w:type="dxa"/>
            <w:vAlign w:val="top"/>
          </w:tcPr>
          <w:p w14:paraId="0268ED33">
            <w:pPr>
              <w:rPr>
                <w:rFonts w:ascii="Arial"/>
                <w:sz w:val="21"/>
              </w:rPr>
            </w:pPr>
          </w:p>
        </w:tc>
        <w:tc>
          <w:tcPr>
            <w:tcW w:w="6764" w:type="dxa"/>
            <w:vAlign w:val="top"/>
          </w:tcPr>
          <w:p w14:paraId="2DF02EB2">
            <w:pPr>
              <w:pStyle w:val="6"/>
              <w:spacing w:before="69" w:line="178" w:lineRule="auto"/>
              <w:ind w:left="119"/>
            </w:pPr>
            <w:r>
              <w:rPr>
                <w:spacing w:val="-2"/>
              </w:rPr>
              <w:t>时以人民币方式向采购代理机构一次性支付</w:t>
            </w:r>
            <w:r>
              <w:rPr>
                <w:spacing w:val="-15"/>
              </w:rPr>
              <w:t xml:space="preserve"> </w:t>
            </w:r>
            <w:r>
              <w:rPr>
                <w:spacing w:val="-2"/>
              </w:rPr>
              <w:t>。</w:t>
            </w:r>
          </w:p>
        </w:tc>
      </w:tr>
      <w:tr w14:paraId="055D3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8" w:hRule="atLeast"/>
        </w:trPr>
        <w:tc>
          <w:tcPr>
            <w:tcW w:w="847" w:type="dxa"/>
            <w:vAlign w:val="top"/>
          </w:tcPr>
          <w:p w14:paraId="07C2CE68">
            <w:pPr>
              <w:pStyle w:val="6"/>
              <w:spacing w:before="249" w:line="168" w:lineRule="auto"/>
              <w:ind w:left="212"/>
            </w:pPr>
            <w:r>
              <w:rPr>
                <w:spacing w:val="-9"/>
              </w:rPr>
              <w:t>28</w:t>
            </w:r>
          </w:p>
        </w:tc>
        <w:tc>
          <w:tcPr>
            <w:tcW w:w="2355" w:type="dxa"/>
            <w:vAlign w:val="top"/>
          </w:tcPr>
          <w:p w14:paraId="1444E86D">
            <w:pPr>
              <w:pStyle w:val="6"/>
              <w:spacing w:before="228" w:line="175" w:lineRule="auto"/>
              <w:ind w:left="952"/>
            </w:pPr>
            <w:r>
              <w:rPr>
                <w:spacing w:val="-3"/>
              </w:rPr>
              <w:t>解释</w:t>
            </w:r>
          </w:p>
        </w:tc>
        <w:tc>
          <w:tcPr>
            <w:tcW w:w="6764" w:type="dxa"/>
            <w:vAlign w:val="top"/>
          </w:tcPr>
          <w:p w14:paraId="13974824">
            <w:pPr>
              <w:pStyle w:val="6"/>
              <w:spacing w:before="223" w:line="177" w:lineRule="auto"/>
              <w:ind w:left="104"/>
            </w:pPr>
            <w:r>
              <w:t>本招标文件的解释权属于杭州全咨项目管理有</w:t>
            </w:r>
            <w:r>
              <w:rPr>
                <w:spacing w:val="-1"/>
              </w:rPr>
              <w:t>限公司和采购人</w:t>
            </w:r>
            <w:r>
              <w:rPr>
                <w:spacing w:val="-33"/>
              </w:rPr>
              <w:t xml:space="preserve"> </w:t>
            </w:r>
            <w:r>
              <w:rPr>
                <w:spacing w:val="-1"/>
              </w:rPr>
              <w:t>。</w:t>
            </w:r>
          </w:p>
        </w:tc>
      </w:tr>
    </w:tbl>
    <w:p w14:paraId="1071169D">
      <w:pPr>
        <w:pStyle w:val="2"/>
        <w:spacing w:before="241" w:line="176" w:lineRule="auto"/>
        <w:ind w:left="5055"/>
        <w:outlineLvl w:val="1"/>
        <w:rPr>
          <w:sz w:val="28"/>
          <w:szCs w:val="28"/>
        </w:rPr>
      </w:pPr>
      <w:bookmarkStart w:id="73" w:name="bookmark21"/>
      <w:bookmarkEnd w:id="73"/>
      <w:bookmarkStart w:id="74" w:name="bookmark22"/>
      <w:bookmarkEnd w:id="74"/>
      <w:r>
        <w:rPr>
          <w:b/>
          <w:bCs/>
          <w:spacing w:val="-1"/>
          <w:sz w:val="28"/>
          <w:szCs w:val="28"/>
        </w:rPr>
        <w:t>第一节     总则</w:t>
      </w:r>
    </w:p>
    <w:p w14:paraId="2988450D">
      <w:pPr>
        <w:pStyle w:val="2"/>
        <w:spacing w:before="278" w:line="175" w:lineRule="auto"/>
        <w:ind w:left="1102"/>
        <w:rPr>
          <w:sz w:val="24"/>
          <w:szCs w:val="24"/>
        </w:rPr>
      </w:pPr>
      <w:r>
        <w:rPr>
          <w:b/>
          <w:bCs/>
          <w:spacing w:val="-8"/>
          <w:sz w:val="24"/>
          <w:szCs w:val="24"/>
        </w:rPr>
        <w:t>1.适用范围</w:t>
      </w:r>
    </w:p>
    <w:p w14:paraId="19EEFCB4">
      <w:pPr>
        <w:pStyle w:val="2"/>
        <w:spacing w:before="228" w:line="226" w:lineRule="auto"/>
        <w:ind w:left="1088" w:right="1079" w:hanging="1"/>
      </w:pPr>
      <w:r>
        <w:rPr>
          <w:spacing w:val="-4"/>
        </w:rPr>
        <w:t>本招标文件适用于该项目的招标</w:t>
      </w:r>
      <w:r>
        <w:rPr>
          <w:spacing w:val="-31"/>
        </w:rPr>
        <w:t xml:space="preserve"> </w:t>
      </w:r>
      <w:r>
        <w:rPr>
          <w:spacing w:val="-4"/>
        </w:rPr>
        <w:t>、投标</w:t>
      </w:r>
      <w:r>
        <w:rPr>
          <w:spacing w:val="-31"/>
        </w:rPr>
        <w:t xml:space="preserve"> </w:t>
      </w:r>
      <w:r>
        <w:rPr>
          <w:spacing w:val="-4"/>
        </w:rPr>
        <w:t>、开标</w:t>
      </w:r>
      <w:r>
        <w:rPr>
          <w:spacing w:val="-32"/>
        </w:rPr>
        <w:t xml:space="preserve"> </w:t>
      </w:r>
      <w:r>
        <w:rPr>
          <w:spacing w:val="-4"/>
        </w:rPr>
        <w:t>、资格审查及信用信息查</w:t>
      </w:r>
      <w:r>
        <w:rPr>
          <w:spacing w:val="-5"/>
        </w:rPr>
        <w:t>询</w:t>
      </w:r>
      <w:r>
        <w:rPr>
          <w:spacing w:val="-28"/>
        </w:rPr>
        <w:t xml:space="preserve"> </w:t>
      </w:r>
      <w:r>
        <w:rPr>
          <w:spacing w:val="-5"/>
        </w:rPr>
        <w:t>、评标</w:t>
      </w:r>
      <w:r>
        <w:rPr>
          <w:spacing w:val="-29"/>
        </w:rPr>
        <w:t xml:space="preserve"> </w:t>
      </w:r>
      <w:r>
        <w:rPr>
          <w:spacing w:val="-5"/>
        </w:rPr>
        <w:t>、定标</w:t>
      </w:r>
      <w:r>
        <w:rPr>
          <w:spacing w:val="-29"/>
        </w:rPr>
        <w:t xml:space="preserve"> </w:t>
      </w:r>
      <w:r>
        <w:rPr>
          <w:spacing w:val="-5"/>
        </w:rPr>
        <w:t>、合同</w:t>
      </w:r>
      <w:r>
        <w:rPr>
          <w:spacing w:val="-29"/>
        </w:rPr>
        <w:t xml:space="preserve"> </w:t>
      </w:r>
      <w:r>
        <w:rPr>
          <w:spacing w:val="-5"/>
        </w:rPr>
        <w:t>、验收</w:t>
      </w:r>
      <w:r>
        <w:t xml:space="preserve"> </w:t>
      </w:r>
      <w:r>
        <w:rPr>
          <w:spacing w:val="-6"/>
        </w:rPr>
        <w:t>等行为（法律</w:t>
      </w:r>
      <w:r>
        <w:rPr>
          <w:spacing w:val="-14"/>
        </w:rPr>
        <w:t xml:space="preserve"> </w:t>
      </w:r>
      <w:r>
        <w:rPr>
          <w:spacing w:val="-6"/>
        </w:rPr>
        <w:t>、法规另有规定的，从其规定）。</w:t>
      </w:r>
    </w:p>
    <w:p w14:paraId="55028B58">
      <w:pPr>
        <w:pStyle w:val="2"/>
        <w:spacing w:before="154" w:line="174" w:lineRule="auto"/>
        <w:ind w:left="1089"/>
        <w:rPr>
          <w:sz w:val="24"/>
          <w:szCs w:val="24"/>
        </w:rPr>
      </w:pPr>
      <w:r>
        <w:rPr>
          <w:b/>
          <w:bCs/>
          <w:spacing w:val="-8"/>
          <w:sz w:val="24"/>
          <w:szCs w:val="24"/>
        </w:rPr>
        <w:t>2.定义</w:t>
      </w:r>
    </w:p>
    <w:p w14:paraId="1C3DDAE0">
      <w:pPr>
        <w:pStyle w:val="2"/>
        <w:spacing w:before="231" w:line="175" w:lineRule="auto"/>
        <w:ind w:left="1089"/>
      </w:pPr>
      <w:r>
        <w:rPr>
          <w:spacing w:val="-3"/>
        </w:rPr>
        <w:t>2.1“采购人</w:t>
      </w:r>
      <w:r>
        <w:rPr>
          <w:spacing w:val="-23"/>
        </w:rPr>
        <w:t xml:space="preserve"> </w:t>
      </w:r>
      <w:r>
        <w:rPr>
          <w:spacing w:val="-3"/>
        </w:rPr>
        <w:t>”系指</w:t>
      </w:r>
      <w:r>
        <w:rPr>
          <w:b/>
          <w:bCs/>
          <w:color w:val="FF0000"/>
          <w:spacing w:val="-3"/>
        </w:rPr>
        <w:t>桐庐县残疾人联合会</w:t>
      </w:r>
      <w:r>
        <w:rPr>
          <w:b/>
          <w:bCs/>
          <w:color w:val="FF0000"/>
          <w:spacing w:val="-33"/>
        </w:rPr>
        <w:t xml:space="preserve"> </w:t>
      </w:r>
      <w:r>
        <w:rPr>
          <w:spacing w:val="-3"/>
        </w:rPr>
        <w:t>。</w:t>
      </w:r>
    </w:p>
    <w:p w14:paraId="07FA3ACA">
      <w:pPr>
        <w:pStyle w:val="2"/>
        <w:spacing w:before="232" w:line="175" w:lineRule="auto"/>
        <w:ind w:left="1089"/>
      </w:pPr>
      <w:r>
        <w:rPr>
          <w:spacing w:val="-2"/>
        </w:rPr>
        <w:t>2.2“采购机构</w:t>
      </w:r>
      <w:r>
        <w:rPr>
          <w:spacing w:val="-35"/>
        </w:rPr>
        <w:t xml:space="preserve"> </w:t>
      </w:r>
      <w:r>
        <w:rPr>
          <w:spacing w:val="-2"/>
        </w:rPr>
        <w:t>”系指杭州全咨项目管理有限公司</w:t>
      </w:r>
      <w:r>
        <w:rPr>
          <w:spacing w:val="-34"/>
        </w:rPr>
        <w:t xml:space="preserve"> </w:t>
      </w:r>
      <w:r>
        <w:rPr>
          <w:spacing w:val="-2"/>
        </w:rPr>
        <w:t>。</w:t>
      </w:r>
    </w:p>
    <w:p w14:paraId="2C72A34E">
      <w:pPr>
        <w:pStyle w:val="2"/>
        <w:spacing w:before="227" w:line="178" w:lineRule="auto"/>
        <w:ind w:left="1089"/>
      </w:pPr>
      <w:r>
        <w:rPr>
          <w:spacing w:val="-3"/>
        </w:rPr>
        <w:t>2.3“投标人</w:t>
      </w:r>
      <w:r>
        <w:rPr>
          <w:spacing w:val="-39"/>
        </w:rPr>
        <w:t xml:space="preserve"> </w:t>
      </w:r>
      <w:r>
        <w:rPr>
          <w:spacing w:val="-3"/>
        </w:rPr>
        <w:t>”系指是指响应招标</w:t>
      </w:r>
      <w:r>
        <w:rPr>
          <w:spacing w:val="-33"/>
        </w:rPr>
        <w:t xml:space="preserve"> </w:t>
      </w:r>
      <w:r>
        <w:rPr>
          <w:spacing w:val="-3"/>
        </w:rPr>
        <w:t>、参加投标竞争的法人</w:t>
      </w:r>
      <w:r>
        <w:rPr>
          <w:spacing w:val="-31"/>
        </w:rPr>
        <w:t xml:space="preserve"> </w:t>
      </w:r>
      <w:r>
        <w:rPr>
          <w:spacing w:val="-3"/>
        </w:rPr>
        <w:t>、其他组织或者自然人</w:t>
      </w:r>
      <w:r>
        <w:rPr>
          <w:spacing w:val="-33"/>
        </w:rPr>
        <w:t xml:space="preserve"> </w:t>
      </w:r>
      <w:r>
        <w:rPr>
          <w:spacing w:val="-3"/>
        </w:rPr>
        <w:t>。</w:t>
      </w:r>
    </w:p>
    <w:p w14:paraId="23DA8AF0">
      <w:pPr>
        <w:pStyle w:val="2"/>
        <w:spacing w:before="226" w:line="222" w:lineRule="auto"/>
        <w:ind w:left="1088" w:right="1079"/>
      </w:pPr>
      <w:r>
        <w:rPr>
          <w:spacing w:val="-2"/>
        </w:rPr>
        <w:t>2.4“负责人</w:t>
      </w:r>
      <w:r>
        <w:rPr>
          <w:spacing w:val="-41"/>
        </w:rPr>
        <w:t xml:space="preserve"> </w:t>
      </w:r>
      <w:r>
        <w:rPr>
          <w:spacing w:val="-2"/>
        </w:rPr>
        <w:t>”系指法人企业的法定负责</w:t>
      </w:r>
      <w:r>
        <w:rPr>
          <w:spacing w:val="-3"/>
        </w:rPr>
        <w:t>人</w:t>
      </w:r>
      <w:r>
        <w:rPr>
          <w:spacing w:val="-37"/>
        </w:rPr>
        <w:t xml:space="preserve"> </w:t>
      </w:r>
      <w:r>
        <w:rPr>
          <w:spacing w:val="-3"/>
        </w:rPr>
        <w:t>，或其他组织为法律</w:t>
      </w:r>
      <w:r>
        <w:rPr>
          <w:spacing w:val="-33"/>
        </w:rPr>
        <w:t xml:space="preserve"> </w:t>
      </w:r>
      <w:r>
        <w:rPr>
          <w:spacing w:val="-3"/>
        </w:rPr>
        <w:t>、行政法规规定代表单位行使职权的主</w:t>
      </w:r>
      <w:r>
        <w:t xml:space="preserve"> </w:t>
      </w:r>
      <w:r>
        <w:rPr>
          <w:spacing w:val="-3"/>
        </w:rPr>
        <w:t>要负责人</w:t>
      </w:r>
      <w:r>
        <w:rPr>
          <w:spacing w:val="-37"/>
        </w:rPr>
        <w:t xml:space="preserve"> </w:t>
      </w:r>
      <w:r>
        <w:rPr>
          <w:spacing w:val="-3"/>
        </w:rPr>
        <w:t>，或自然人本人</w:t>
      </w:r>
      <w:r>
        <w:rPr>
          <w:spacing w:val="-35"/>
        </w:rPr>
        <w:t xml:space="preserve"> </w:t>
      </w:r>
      <w:r>
        <w:rPr>
          <w:spacing w:val="-3"/>
        </w:rPr>
        <w:t>。</w:t>
      </w:r>
    </w:p>
    <w:p w14:paraId="72B9B82B">
      <w:pPr>
        <w:pStyle w:val="2"/>
        <w:spacing w:before="158" w:line="228" w:lineRule="auto"/>
        <w:ind w:left="1087" w:right="1079" w:firstLine="1"/>
        <w:jc w:val="both"/>
      </w:pPr>
      <w:r>
        <w:rPr>
          <w:spacing w:val="-2"/>
        </w:rPr>
        <w:t>2.5“</w:t>
      </w:r>
      <w:r>
        <w:rPr>
          <w:spacing w:val="-40"/>
        </w:rPr>
        <w:t xml:space="preserve"> </w:t>
      </w:r>
      <w:r>
        <w:rPr>
          <w:spacing w:val="-2"/>
        </w:rPr>
        <w:t>电子签名</w:t>
      </w:r>
      <w:r>
        <w:rPr>
          <w:spacing w:val="-40"/>
        </w:rPr>
        <w:t xml:space="preserve"> </w:t>
      </w:r>
      <w:r>
        <w:rPr>
          <w:spacing w:val="-2"/>
        </w:rPr>
        <w:t>”系指数据电文中以电子</w:t>
      </w:r>
      <w:r>
        <w:rPr>
          <w:spacing w:val="-3"/>
        </w:rPr>
        <w:t>形式所含</w:t>
      </w:r>
      <w:r>
        <w:rPr>
          <w:spacing w:val="-31"/>
        </w:rPr>
        <w:t xml:space="preserve"> </w:t>
      </w:r>
      <w:r>
        <w:rPr>
          <w:spacing w:val="-3"/>
        </w:rPr>
        <w:t>、所附用于识别签名人身份并表明签名人认可其中内</w:t>
      </w:r>
      <w:r>
        <w:t xml:space="preserve"> </w:t>
      </w:r>
      <w:r>
        <w:rPr>
          <w:spacing w:val="-5"/>
        </w:rPr>
        <w:t>容的数据；“公章</w:t>
      </w:r>
      <w:r>
        <w:rPr>
          <w:spacing w:val="-42"/>
        </w:rPr>
        <w:t xml:space="preserve"> </w:t>
      </w:r>
      <w:r>
        <w:rPr>
          <w:spacing w:val="-5"/>
        </w:rPr>
        <w:t>”系指单位法定名称章</w:t>
      </w:r>
      <w:r>
        <w:rPr>
          <w:spacing w:val="-33"/>
        </w:rPr>
        <w:t xml:space="preserve"> </w:t>
      </w:r>
      <w:r>
        <w:rPr>
          <w:spacing w:val="-5"/>
        </w:rPr>
        <w:t>。因特殊原因</w:t>
      </w:r>
      <w:r>
        <w:rPr>
          <w:spacing w:val="-6"/>
        </w:rPr>
        <w:t>需要使用冠以法定名称的业务专用章的</w:t>
      </w:r>
      <w:r>
        <w:rPr>
          <w:spacing w:val="-37"/>
        </w:rPr>
        <w:t xml:space="preserve"> </w:t>
      </w:r>
      <w:r>
        <w:rPr>
          <w:spacing w:val="-6"/>
        </w:rPr>
        <w:t>，投标时</w:t>
      </w:r>
      <w:r>
        <w:t xml:space="preserve"> </w:t>
      </w:r>
      <w:r>
        <w:rPr>
          <w:spacing w:val="-9"/>
        </w:rPr>
        <w:t xml:space="preserve">须提供《业务专用章使用说明函》（附件 </w:t>
      </w:r>
      <w:r>
        <w:rPr>
          <w:spacing w:val="-10"/>
        </w:rPr>
        <w:t>4）。</w:t>
      </w:r>
    </w:p>
    <w:p w14:paraId="408119D4">
      <w:pPr>
        <w:pStyle w:val="2"/>
        <w:spacing w:before="93" w:line="295" w:lineRule="auto"/>
        <w:ind w:left="1089" w:right="965"/>
      </w:pPr>
      <w:r>
        <w:rPr>
          <w:spacing w:val="-4"/>
        </w:rPr>
        <w:t>2.6“</w:t>
      </w:r>
      <w:r>
        <w:rPr>
          <w:spacing w:val="-38"/>
        </w:rPr>
        <w:t xml:space="preserve"> </w:t>
      </w:r>
      <w:r>
        <w:rPr>
          <w:spacing w:val="-4"/>
        </w:rPr>
        <w:t>电子交易平台</w:t>
      </w:r>
      <w:r>
        <w:rPr>
          <w:spacing w:val="-40"/>
        </w:rPr>
        <w:t xml:space="preserve"> </w:t>
      </w:r>
      <w:r>
        <w:rPr>
          <w:spacing w:val="-4"/>
        </w:rPr>
        <w:t>”是指本项目政府采购活动所依托的政府采购云平台（</w:t>
      </w:r>
      <w:r>
        <w:rPr>
          <w:color w:val="0000FF"/>
          <w:spacing w:val="-4"/>
          <w:u w:val="single" w:color="auto"/>
        </w:rPr>
        <w:t>ht</w:t>
      </w:r>
      <w:r>
        <w:rPr>
          <w:color w:val="0000FF"/>
          <w:spacing w:val="-5"/>
          <w:u w:val="single" w:color="auto"/>
        </w:rPr>
        <w:t>tps://www.zcygov.cn/</w:t>
      </w:r>
      <w:r>
        <w:rPr>
          <w:spacing w:val="-5"/>
        </w:rPr>
        <w:t>）。</w:t>
      </w:r>
      <w:r>
        <w:t xml:space="preserve"> </w:t>
      </w:r>
      <w:r>
        <w:rPr>
          <w:spacing w:val="-5"/>
        </w:rPr>
        <w:t>2.7“</w:t>
      </w:r>
      <w:r>
        <w:rPr>
          <w:spacing w:val="-24"/>
        </w:rPr>
        <w:t xml:space="preserve"> </w:t>
      </w:r>
      <w:r>
        <w:rPr>
          <w:spacing w:val="-5"/>
        </w:rPr>
        <w:t>▲</w:t>
      </w:r>
      <w:r>
        <w:rPr>
          <w:spacing w:val="-43"/>
        </w:rPr>
        <w:t xml:space="preserve"> </w:t>
      </w:r>
      <w:r>
        <w:rPr>
          <w:spacing w:val="-5"/>
        </w:rPr>
        <w:t>”系指实质性要求条款</w:t>
      </w:r>
      <w:r>
        <w:rPr>
          <w:spacing w:val="-32"/>
        </w:rPr>
        <w:t xml:space="preserve"> </w:t>
      </w:r>
      <w:r>
        <w:rPr>
          <w:spacing w:val="-5"/>
        </w:rPr>
        <w:t>。</w:t>
      </w:r>
    </w:p>
    <w:p w14:paraId="37B99521">
      <w:pPr>
        <w:pStyle w:val="2"/>
        <w:spacing w:before="122" w:line="176" w:lineRule="auto"/>
        <w:ind w:left="1088"/>
        <w:rPr>
          <w:sz w:val="24"/>
          <w:szCs w:val="24"/>
        </w:rPr>
      </w:pPr>
      <w:r>
        <w:rPr>
          <w:b/>
          <w:bCs/>
          <w:spacing w:val="-2"/>
          <w:sz w:val="24"/>
          <w:szCs w:val="24"/>
        </w:rPr>
        <w:t>3.采购项目需要落实的政府采购政策</w:t>
      </w:r>
    </w:p>
    <w:p w14:paraId="46864D80">
      <w:pPr>
        <w:pStyle w:val="2"/>
        <w:spacing w:before="234" w:line="219" w:lineRule="auto"/>
        <w:ind w:left="1088" w:right="976" w:hanging="1"/>
      </w:pPr>
      <w:r>
        <w:rPr>
          <w:spacing w:val="-1"/>
        </w:rPr>
        <w:t>本项目原则上采购本国生产的货物</w:t>
      </w:r>
      <w:r>
        <w:rPr>
          <w:spacing w:val="-29"/>
        </w:rPr>
        <w:t xml:space="preserve"> </w:t>
      </w:r>
      <w:r>
        <w:rPr>
          <w:spacing w:val="-1"/>
        </w:rPr>
        <w:t>、工程和服务，</w:t>
      </w:r>
      <w:r>
        <w:rPr>
          <w:spacing w:val="-43"/>
        </w:rPr>
        <w:t xml:space="preserve"> </w:t>
      </w:r>
      <w:r>
        <w:rPr>
          <w:spacing w:val="-1"/>
        </w:rPr>
        <w:t>不允许采购进口产品</w:t>
      </w:r>
      <w:r>
        <w:rPr>
          <w:spacing w:val="-18"/>
        </w:rPr>
        <w:t xml:space="preserve"> </w:t>
      </w:r>
      <w:r>
        <w:rPr>
          <w:spacing w:val="-1"/>
        </w:rPr>
        <w:t>。除非采购人采购进</w:t>
      </w:r>
      <w:r>
        <w:rPr>
          <w:spacing w:val="-2"/>
        </w:rPr>
        <w:t>口产品</w:t>
      </w:r>
      <w:r>
        <w:rPr>
          <w:spacing w:val="-38"/>
        </w:rPr>
        <w:t xml:space="preserve"> </w:t>
      </w:r>
      <w:r>
        <w:rPr>
          <w:spacing w:val="-2"/>
        </w:rPr>
        <w:t>，</w:t>
      </w:r>
      <w:r>
        <w:t xml:space="preserve">  </w:t>
      </w:r>
      <w:r>
        <w:rPr>
          <w:spacing w:val="1"/>
        </w:rPr>
        <w:t>已经在采购活动开始前向财政部门提出申请并获得财政部门审核同</w:t>
      </w:r>
      <w:r>
        <w:t>意</w:t>
      </w:r>
      <w:r>
        <w:rPr>
          <w:spacing w:val="-37"/>
        </w:rPr>
        <w:t xml:space="preserve"> </w:t>
      </w:r>
      <w:r>
        <w:t xml:space="preserve">，且在采购需求中明确规定可以  </w:t>
      </w:r>
      <w:r>
        <w:rPr>
          <w:spacing w:val="-2"/>
        </w:rPr>
        <w:t>采购进口产品（但如果因信息不对称等原因，仍有满足需求的国内产品要求参与采购竞争的，</w:t>
      </w:r>
      <w:r>
        <w:rPr>
          <w:spacing w:val="-3"/>
        </w:rPr>
        <w:t>采购人</w:t>
      </w:r>
      <w:r>
        <w:rPr>
          <w:spacing w:val="-31"/>
        </w:rPr>
        <w:t xml:space="preserve"> </w:t>
      </w:r>
      <w:r>
        <w:rPr>
          <w:spacing w:val="-3"/>
        </w:rPr>
        <w:t>、</w:t>
      </w:r>
      <w:r>
        <w:t xml:space="preserve"> </w:t>
      </w:r>
      <w:r>
        <w:rPr>
          <w:spacing w:val="-4"/>
        </w:rPr>
        <w:t>采购机构不会对其加以限制</w:t>
      </w:r>
      <w:r>
        <w:rPr>
          <w:spacing w:val="-22"/>
        </w:rPr>
        <w:t xml:space="preserve"> </w:t>
      </w:r>
      <w:r>
        <w:rPr>
          <w:spacing w:val="-4"/>
        </w:rPr>
        <w:t>，仍将按照公平竞争原则实施采购）。</w:t>
      </w:r>
    </w:p>
    <w:p w14:paraId="7D3EF58F">
      <w:pPr>
        <w:pStyle w:val="2"/>
        <w:spacing w:before="180" w:line="174" w:lineRule="auto"/>
        <w:ind w:left="1081"/>
        <w:rPr>
          <w:sz w:val="24"/>
          <w:szCs w:val="24"/>
        </w:rPr>
      </w:pPr>
      <w:r>
        <w:rPr>
          <w:b/>
          <w:bCs/>
          <w:spacing w:val="-11"/>
          <w:sz w:val="24"/>
          <w:szCs w:val="24"/>
        </w:rPr>
        <w:t>4.询问</w:t>
      </w:r>
      <w:r>
        <w:rPr>
          <w:b/>
          <w:bCs/>
          <w:spacing w:val="-26"/>
          <w:sz w:val="24"/>
          <w:szCs w:val="24"/>
        </w:rPr>
        <w:t xml:space="preserve"> </w:t>
      </w:r>
      <w:r>
        <w:rPr>
          <w:b/>
          <w:bCs/>
          <w:spacing w:val="-11"/>
          <w:sz w:val="24"/>
          <w:szCs w:val="24"/>
        </w:rPr>
        <w:t>、质疑</w:t>
      </w:r>
      <w:r>
        <w:rPr>
          <w:b/>
          <w:bCs/>
          <w:spacing w:val="-28"/>
          <w:sz w:val="24"/>
          <w:szCs w:val="24"/>
        </w:rPr>
        <w:t xml:space="preserve"> </w:t>
      </w:r>
      <w:r>
        <w:rPr>
          <w:b/>
          <w:bCs/>
          <w:spacing w:val="-11"/>
          <w:sz w:val="24"/>
          <w:szCs w:val="24"/>
        </w:rPr>
        <w:t>、投诉</w:t>
      </w:r>
    </w:p>
    <w:p w14:paraId="1BD1C74B">
      <w:pPr>
        <w:pStyle w:val="2"/>
        <w:spacing w:before="230" w:line="177" w:lineRule="auto"/>
        <w:ind w:left="1081"/>
      </w:pPr>
      <w:r>
        <w:rPr>
          <w:spacing w:val="-3"/>
        </w:rPr>
        <w:t>4.1 供应商询问</w:t>
      </w:r>
    </w:p>
    <w:p w14:paraId="7A235D9C">
      <w:pPr>
        <w:pStyle w:val="2"/>
        <w:spacing w:before="224" w:line="222" w:lineRule="auto"/>
        <w:ind w:left="1087" w:right="1079" w:hanging="2"/>
        <w:jc w:val="both"/>
      </w:pPr>
      <w:r>
        <w:rPr>
          <w:spacing w:val="-1"/>
        </w:rPr>
        <w:t>供应商对政府采购活动事项有疑问的</w:t>
      </w:r>
      <w:r>
        <w:rPr>
          <w:spacing w:val="-29"/>
        </w:rPr>
        <w:t xml:space="preserve"> </w:t>
      </w:r>
      <w:r>
        <w:rPr>
          <w:spacing w:val="-1"/>
        </w:rPr>
        <w:t>，可以提出询问</w:t>
      </w:r>
      <w:r>
        <w:rPr>
          <w:spacing w:val="-35"/>
        </w:rPr>
        <w:t xml:space="preserve"> </w:t>
      </w:r>
      <w:r>
        <w:rPr>
          <w:spacing w:val="-1"/>
        </w:rPr>
        <w:t>，采购人或者采购代理机构应当在 3 个工作日内</w:t>
      </w:r>
      <w:r>
        <w:t xml:space="preserve"> 对供应商依法提出的询问作出答复</w:t>
      </w:r>
      <w:r>
        <w:rPr>
          <w:spacing w:val="-35"/>
        </w:rPr>
        <w:t xml:space="preserve"> </w:t>
      </w:r>
      <w:r>
        <w:t>，但答复的内容不得涉及商业秘密</w:t>
      </w:r>
      <w:r>
        <w:rPr>
          <w:spacing w:val="-32"/>
        </w:rPr>
        <w:t xml:space="preserve"> </w:t>
      </w:r>
      <w:r>
        <w:t>。供应商提出的询</w:t>
      </w:r>
      <w:r>
        <w:rPr>
          <w:spacing w:val="-1"/>
        </w:rPr>
        <w:t>问超出采购人</w:t>
      </w:r>
      <w:r>
        <w:t xml:space="preserve"> 对采购代理机构委托授权范围的，采购代理机构应当告知供应</w:t>
      </w:r>
      <w:r>
        <w:rPr>
          <w:spacing w:val="-1"/>
        </w:rPr>
        <w:t>商向采购人提出</w:t>
      </w:r>
      <w:r>
        <w:rPr>
          <w:spacing w:val="-33"/>
        </w:rPr>
        <w:t xml:space="preserve"> </w:t>
      </w:r>
      <w:r>
        <w:rPr>
          <w:spacing w:val="-1"/>
        </w:rPr>
        <w:t>。</w:t>
      </w:r>
    </w:p>
    <w:p w14:paraId="4D0D7F8F">
      <w:pPr>
        <w:pStyle w:val="2"/>
        <w:spacing w:before="159" w:line="177" w:lineRule="auto"/>
        <w:ind w:left="1081"/>
      </w:pPr>
      <w:r>
        <w:rPr>
          <w:spacing w:val="-3"/>
        </w:rPr>
        <w:t>4.2 供应商质疑</w:t>
      </w:r>
    </w:p>
    <w:p w14:paraId="20C77668">
      <w:pPr>
        <w:spacing w:line="177" w:lineRule="auto"/>
        <w:sectPr>
          <w:headerReference r:id="rId35" w:type="default"/>
          <w:footerReference r:id="rId36" w:type="default"/>
          <w:pgSz w:w="11906" w:h="16839"/>
          <w:pgMar w:top="1351" w:right="0" w:bottom="1373" w:left="0" w:header="1052" w:footer="1147" w:gutter="0"/>
          <w:cols w:space="720" w:num="1"/>
        </w:sectPr>
      </w:pPr>
    </w:p>
    <w:p w14:paraId="0EC14000">
      <w:pPr>
        <w:pStyle w:val="2"/>
        <w:spacing w:before="261" w:line="205" w:lineRule="auto"/>
        <w:ind w:left="1086" w:right="1079" w:hanging="5"/>
      </w:pPr>
      <w:r>
        <w:rPr>
          <w:spacing w:val="-2"/>
        </w:rPr>
        <w:t>4.2.1 提出质疑的供应商应当是参与所质疑项目采购活动的供应商</w:t>
      </w:r>
      <w:r>
        <w:rPr>
          <w:spacing w:val="-24"/>
        </w:rPr>
        <w:t xml:space="preserve"> </w:t>
      </w:r>
      <w:r>
        <w:rPr>
          <w:spacing w:val="-2"/>
        </w:rPr>
        <w:t>。潜在供应商已依法获取其可质疑的</w:t>
      </w:r>
      <w:r>
        <w:t xml:space="preserve"> </w:t>
      </w:r>
      <w:r>
        <w:rPr>
          <w:spacing w:val="-1"/>
        </w:rPr>
        <w:t>招标文件的，可以对该文件提出质疑</w:t>
      </w:r>
      <w:r>
        <w:rPr>
          <w:spacing w:val="-23"/>
        </w:rPr>
        <w:t xml:space="preserve"> </w:t>
      </w:r>
      <w:r>
        <w:rPr>
          <w:spacing w:val="-1"/>
        </w:rPr>
        <w:t>。</w:t>
      </w:r>
    </w:p>
    <w:p w14:paraId="1B3E7143">
      <w:pPr>
        <w:pStyle w:val="2"/>
        <w:spacing w:before="208" w:line="218" w:lineRule="auto"/>
        <w:ind w:left="1089" w:right="1079" w:hanging="8"/>
        <w:jc w:val="both"/>
      </w:pPr>
      <w:r>
        <w:rPr>
          <w:spacing w:val="-2"/>
        </w:rPr>
        <w:t>4.2.2 供应商认为招标文件</w:t>
      </w:r>
      <w:r>
        <w:rPr>
          <w:spacing w:val="-24"/>
        </w:rPr>
        <w:t xml:space="preserve"> </w:t>
      </w:r>
      <w:r>
        <w:rPr>
          <w:spacing w:val="-2"/>
        </w:rPr>
        <w:t>、采购过程和中标结果使自己的权益受到损害的，可以在知道或者应知其权</w:t>
      </w:r>
      <w:r>
        <w:t xml:space="preserve"> </w:t>
      </w:r>
      <w:r>
        <w:rPr>
          <w:spacing w:val="-1"/>
        </w:rPr>
        <w:t>益受到损害之日起七个工作日内，</w:t>
      </w:r>
      <w:r>
        <w:rPr>
          <w:spacing w:val="-16"/>
        </w:rPr>
        <w:t xml:space="preserve"> </w:t>
      </w:r>
      <w:r>
        <w:rPr>
          <w:spacing w:val="-1"/>
        </w:rPr>
        <w:t>以书面形式向采购人或者采购机构提出质疑，</w:t>
      </w:r>
      <w:r>
        <w:rPr>
          <w:spacing w:val="-43"/>
        </w:rPr>
        <w:t xml:space="preserve"> </w:t>
      </w:r>
      <w:r>
        <w:rPr>
          <w:spacing w:val="-1"/>
        </w:rPr>
        <w:t>否则</w:t>
      </w:r>
      <w:r>
        <w:rPr>
          <w:spacing w:val="-37"/>
        </w:rPr>
        <w:t xml:space="preserve"> </w:t>
      </w:r>
      <w:r>
        <w:rPr>
          <w:spacing w:val="-1"/>
        </w:rPr>
        <w:t>，采购人或者采</w:t>
      </w:r>
      <w:r>
        <w:t xml:space="preserve"> </w:t>
      </w:r>
      <w:r>
        <w:rPr>
          <w:spacing w:val="-2"/>
        </w:rPr>
        <w:t>购机构不予受理：</w:t>
      </w:r>
    </w:p>
    <w:p w14:paraId="3FCF7B9D">
      <w:pPr>
        <w:pStyle w:val="2"/>
        <w:spacing w:before="176" w:line="200" w:lineRule="auto"/>
        <w:ind w:left="1085" w:right="1079" w:hanging="4"/>
      </w:pPr>
      <w:r>
        <w:fldChar w:fldCharType="begin"/>
      </w:r>
      <w:r>
        <w:instrText xml:space="preserve"> HYPERLINK "4.2.2.1" </w:instrText>
      </w:r>
      <w:r>
        <w:fldChar w:fldCharType="separate"/>
      </w:r>
      <w:r>
        <w:t>4.2.2.1</w:t>
      </w:r>
      <w:r>
        <w:fldChar w:fldCharType="end"/>
      </w:r>
      <w:r>
        <w:t xml:space="preserve"> 对招标文件提出质疑的，质疑期限为供应商获得招标文</w:t>
      </w:r>
      <w:r>
        <w:rPr>
          <w:spacing w:val="-1"/>
        </w:rPr>
        <w:t>件之日或者招标文件公告期限届满之日</w:t>
      </w:r>
      <w:r>
        <w:t xml:space="preserve"> </w:t>
      </w:r>
      <w:r>
        <w:rPr>
          <w:spacing w:val="-2"/>
        </w:rPr>
        <w:t>起计算</w:t>
      </w:r>
      <w:r>
        <w:rPr>
          <w:spacing w:val="-32"/>
        </w:rPr>
        <w:t xml:space="preserve"> </w:t>
      </w:r>
      <w:r>
        <w:rPr>
          <w:spacing w:val="-2"/>
        </w:rPr>
        <w:t>。</w:t>
      </w:r>
    </w:p>
    <w:p w14:paraId="69E9D552">
      <w:pPr>
        <w:pStyle w:val="2"/>
        <w:spacing w:before="225" w:line="205" w:lineRule="auto"/>
        <w:ind w:left="1088" w:right="1079" w:hanging="7"/>
      </w:pPr>
      <w:r>
        <w:fldChar w:fldCharType="begin"/>
      </w:r>
      <w:r>
        <w:instrText xml:space="preserve"> HYPERLINK "4.2.2.2" </w:instrText>
      </w:r>
      <w:r>
        <w:fldChar w:fldCharType="separate"/>
      </w:r>
      <w:r>
        <w:t>4.2.2.2</w:t>
      </w:r>
      <w:r>
        <w:fldChar w:fldCharType="end"/>
      </w:r>
      <w:r>
        <w:t xml:space="preserve"> 对采购过程提出质疑的，质疑期限为各采购程序环节结</w:t>
      </w:r>
      <w:r>
        <w:rPr>
          <w:spacing w:val="-1"/>
        </w:rPr>
        <w:t>束之日起计算。对同一采购程序环节的</w:t>
      </w:r>
      <w:r>
        <w:t xml:space="preserve"> </w:t>
      </w:r>
      <w:r>
        <w:rPr>
          <w:spacing w:val="-1"/>
        </w:rPr>
        <w:t>质疑，供应商须一次性提出</w:t>
      </w:r>
      <w:r>
        <w:rPr>
          <w:spacing w:val="-30"/>
        </w:rPr>
        <w:t xml:space="preserve"> </w:t>
      </w:r>
      <w:r>
        <w:rPr>
          <w:spacing w:val="-1"/>
        </w:rPr>
        <w:t>。</w:t>
      </w:r>
    </w:p>
    <w:p w14:paraId="54A7375B">
      <w:pPr>
        <w:pStyle w:val="2"/>
        <w:spacing w:before="212" w:line="187" w:lineRule="auto"/>
        <w:ind w:left="1081"/>
      </w:pPr>
      <w:r>
        <w:fldChar w:fldCharType="begin"/>
      </w:r>
      <w:r>
        <w:instrText xml:space="preserve"> HYPERLINK "4.2.2.3" </w:instrText>
      </w:r>
      <w:r>
        <w:fldChar w:fldCharType="separate"/>
      </w:r>
      <w:r>
        <w:t>4.2.2.3</w:t>
      </w:r>
      <w:r>
        <w:fldChar w:fldCharType="end"/>
      </w:r>
      <w:r>
        <w:t xml:space="preserve"> 对采购结果提出质疑的，质疑期</w:t>
      </w:r>
      <w:r>
        <w:rPr>
          <w:spacing w:val="-1"/>
        </w:rPr>
        <w:t>限自采购结果公告期限届满之日起计算。</w:t>
      </w:r>
    </w:p>
    <w:p w14:paraId="418CC08F">
      <w:pPr>
        <w:pStyle w:val="2"/>
        <w:spacing w:before="209" w:line="178" w:lineRule="auto"/>
        <w:ind w:left="1081"/>
      </w:pPr>
      <w:r>
        <w:rPr>
          <w:spacing w:val="-1"/>
        </w:rPr>
        <w:t>4.2.3 供应商提出质疑应当提交质疑函和必要的证明材料</w:t>
      </w:r>
      <w:r>
        <w:rPr>
          <w:spacing w:val="-32"/>
        </w:rPr>
        <w:t xml:space="preserve"> </w:t>
      </w:r>
      <w:r>
        <w:rPr>
          <w:spacing w:val="-1"/>
        </w:rPr>
        <w:t>。</w:t>
      </w:r>
      <w:r>
        <w:rPr>
          <w:spacing w:val="-2"/>
        </w:rPr>
        <w:t>质疑函应当包括下列内容：</w:t>
      </w:r>
    </w:p>
    <w:p w14:paraId="0B16A3EE">
      <w:pPr>
        <w:pStyle w:val="2"/>
        <w:spacing w:before="226" w:line="187" w:lineRule="auto"/>
        <w:ind w:left="1081"/>
      </w:pPr>
      <w:r>
        <w:fldChar w:fldCharType="begin"/>
      </w:r>
      <w:r>
        <w:instrText xml:space="preserve"> HYPERLINK "4.2.3.1" </w:instrText>
      </w:r>
      <w:r>
        <w:fldChar w:fldCharType="separate"/>
      </w:r>
      <w:r>
        <w:rPr>
          <w:spacing w:val="-3"/>
        </w:rPr>
        <w:t>4.2.3.1</w:t>
      </w:r>
      <w:r>
        <w:rPr>
          <w:spacing w:val="-3"/>
        </w:rPr>
        <w:fldChar w:fldCharType="end"/>
      </w:r>
      <w:r>
        <w:rPr>
          <w:spacing w:val="-3"/>
        </w:rPr>
        <w:t xml:space="preserve"> 供应商的姓名或者名称、地址</w:t>
      </w:r>
      <w:r>
        <w:rPr>
          <w:spacing w:val="-17"/>
        </w:rPr>
        <w:t xml:space="preserve"> </w:t>
      </w:r>
      <w:r>
        <w:rPr>
          <w:spacing w:val="-3"/>
        </w:rPr>
        <w:t>、邮编</w:t>
      </w:r>
      <w:r>
        <w:rPr>
          <w:spacing w:val="-31"/>
        </w:rPr>
        <w:t xml:space="preserve"> </w:t>
      </w:r>
      <w:r>
        <w:rPr>
          <w:spacing w:val="-3"/>
        </w:rPr>
        <w:t>、联系人及联系电</w:t>
      </w:r>
      <w:r>
        <w:rPr>
          <w:spacing w:val="-4"/>
        </w:rPr>
        <w:t>话；</w:t>
      </w:r>
    </w:p>
    <w:p w14:paraId="54FCFFE6">
      <w:pPr>
        <w:pStyle w:val="2"/>
        <w:spacing w:before="211" w:line="186" w:lineRule="auto"/>
        <w:ind w:left="1081"/>
      </w:pPr>
      <w:r>
        <w:fldChar w:fldCharType="begin"/>
      </w:r>
      <w:r>
        <w:instrText xml:space="preserve"> HYPERLINK "4.2.3.2" </w:instrText>
      </w:r>
      <w:r>
        <w:fldChar w:fldCharType="separate"/>
      </w:r>
      <w:r>
        <w:rPr>
          <w:spacing w:val="-2"/>
        </w:rPr>
        <w:t>4.2.3.2</w:t>
      </w:r>
      <w:r>
        <w:rPr>
          <w:spacing w:val="-2"/>
        </w:rPr>
        <w:fldChar w:fldCharType="end"/>
      </w:r>
      <w:r>
        <w:rPr>
          <w:spacing w:val="-2"/>
        </w:rPr>
        <w:t xml:space="preserve"> 质疑项目的名称、编号；</w:t>
      </w:r>
    </w:p>
    <w:p w14:paraId="50B5137B">
      <w:pPr>
        <w:pStyle w:val="2"/>
        <w:spacing w:before="213" w:line="186" w:lineRule="auto"/>
        <w:ind w:left="1081"/>
      </w:pPr>
      <w:r>
        <w:fldChar w:fldCharType="begin"/>
      </w:r>
      <w:r>
        <w:instrText xml:space="preserve"> HYPERLINK "4.2.3.3" </w:instrText>
      </w:r>
      <w:r>
        <w:fldChar w:fldCharType="separate"/>
      </w:r>
      <w:r>
        <w:rPr>
          <w:spacing w:val="-1"/>
        </w:rPr>
        <w:t>4.2.3.3</w:t>
      </w:r>
      <w:r>
        <w:rPr>
          <w:spacing w:val="-1"/>
        </w:rPr>
        <w:fldChar w:fldCharType="end"/>
      </w:r>
      <w:r>
        <w:rPr>
          <w:spacing w:val="-1"/>
        </w:rPr>
        <w:t xml:space="preserve"> 具体、明确的质疑事项和与质疑事项相关的请求；</w:t>
      </w:r>
    </w:p>
    <w:p w14:paraId="7AFAA735">
      <w:pPr>
        <w:pStyle w:val="2"/>
        <w:spacing w:before="215" w:line="186" w:lineRule="auto"/>
        <w:ind w:left="1081"/>
      </w:pPr>
      <w:r>
        <w:fldChar w:fldCharType="begin"/>
      </w:r>
      <w:r>
        <w:instrText xml:space="preserve"> HYPERLINK "4.2.3.4" </w:instrText>
      </w:r>
      <w:r>
        <w:fldChar w:fldCharType="separate"/>
      </w:r>
      <w:r>
        <w:rPr>
          <w:spacing w:val="-2"/>
        </w:rPr>
        <w:t>4.2.3.4</w:t>
      </w:r>
      <w:r>
        <w:rPr>
          <w:spacing w:val="-2"/>
        </w:rPr>
        <w:fldChar w:fldCharType="end"/>
      </w:r>
      <w:r>
        <w:rPr>
          <w:spacing w:val="-2"/>
        </w:rPr>
        <w:t xml:space="preserve"> 事实依据；</w:t>
      </w:r>
    </w:p>
    <w:p w14:paraId="331D12C2">
      <w:pPr>
        <w:pStyle w:val="2"/>
        <w:spacing w:before="212" w:line="186" w:lineRule="auto"/>
        <w:ind w:left="1081"/>
      </w:pPr>
      <w:r>
        <w:fldChar w:fldCharType="begin"/>
      </w:r>
      <w:r>
        <w:instrText xml:space="preserve"> HYPERLINK "4.2.3.5" </w:instrText>
      </w:r>
      <w:r>
        <w:fldChar w:fldCharType="separate"/>
      </w:r>
      <w:r>
        <w:rPr>
          <w:spacing w:val="-2"/>
        </w:rPr>
        <w:t>4.2.3.5</w:t>
      </w:r>
      <w:r>
        <w:rPr>
          <w:spacing w:val="-2"/>
        </w:rPr>
        <w:fldChar w:fldCharType="end"/>
      </w:r>
      <w:r>
        <w:rPr>
          <w:spacing w:val="-2"/>
        </w:rPr>
        <w:t xml:space="preserve"> 必要的法律依据；</w:t>
      </w:r>
    </w:p>
    <w:p w14:paraId="01613F43">
      <w:pPr>
        <w:pStyle w:val="2"/>
        <w:spacing w:before="211" w:line="176" w:lineRule="auto"/>
        <w:ind w:left="1081"/>
      </w:pPr>
      <w:r>
        <w:fldChar w:fldCharType="begin"/>
      </w:r>
      <w:r>
        <w:instrText xml:space="preserve"> HYPERLINK "4.2.3.6" </w:instrText>
      </w:r>
      <w:r>
        <w:fldChar w:fldCharType="separate"/>
      </w:r>
      <w:r>
        <w:rPr>
          <w:spacing w:val="-2"/>
        </w:rPr>
        <w:t>4.2.3.6</w:t>
      </w:r>
      <w:r>
        <w:rPr>
          <w:spacing w:val="-2"/>
        </w:rPr>
        <w:fldChar w:fldCharType="end"/>
      </w:r>
      <w:r>
        <w:rPr>
          <w:spacing w:val="-2"/>
        </w:rPr>
        <w:t xml:space="preserve"> 提出质疑的日期。</w:t>
      </w:r>
    </w:p>
    <w:p w14:paraId="311B0C3F">
      <w:pPr>
        <w:pStyle w:val="2"/>
        <w:spacing w:before="229" w:line="221" w:lineRule="auto"/>
        <w:ind w:left="1100" w:right="1079" w:hanging="15"/>
      </w:pPr>
      <w:r>
        <w:t>供应商提交的质疑函需一式三份</w:t>
      </w:r>
      <w:r>
        <w:rPr>
          <w:spacing w:val="-33"/>
        </w:rPr>
        <w:t xml:space="preserve"> </w:t>
      </w:r>
      <w:r>
        <w:t>。供应商为自然人的</w:t>
      </w:r>
      <w:r>
        <w:rPr>
          <w:spacing w:val="-38"/>
        </w:rPr>
        <w:t xml:space="preserve"> </w:t>
      </w:r>
      <w:r>
        <w:t xml:space="preserve">，应当由本人签字；供应商为法人或者其他组织 </w:t>
      </w:r>
      <w:r>
        <w:rPr>
          <w:spacing w:val="-4"/>
        </w:rPr>
        <w:t>的</w:t>
      </w:r>
      <w:r>
        <w:rPr>
          <w:spacing w:val="-29"/>
        </w:rPr>
        <w:t xml:space="preserve"> </w:t>
      </w:r>
      <w:r>
        <w:rPr>
          <w:spacing w:val="-4"/>
        </w:rPr>
        <w:t>，应当由法定代表人</w:t>
      </w:r>
      <w:r>
        <w:rPr>
          <w:spacing w:val="-32"/>
        </w:rPr>
        <w:t xml:space="preserve"> </w:t>
      </w:r>
      <w:r>
        <w:rPr>
          <w:spacing w:val="-4"/>
        </w:rPr>
        <w:t>、主要负责人</w:t>
      </w:r>
      <w:r>
        <w:rPr>
          <w:spacing w:val="-37"/>
        </w:rPr>
        <w:t xml:space="preserve"> </w:t>
      </w:r>
      <w:r>
        <w:rPr>
          <w:spacing w:val="-4"/>
        </w:rPr>
        <w:t>，或者其授权代表签字或者盖章</w:t>
      </w:r>
      <w:r>
        <w:rPr>
          <w:spacing w:val="-37"/>
        </w:rPr>
        <w:t xml:space="preserve"> </w:t>
      </w:r>
      <w:r>
        <w:rPr>
          <w:spacing w:val="-4"/>
        </w:rPr>
        <w:t>，并加盖公章</w:t>
      </w:r>
      <w:r>
        <w:rPr>
          <w:spacing w:val="-33"/>
        </w:rPr>
        <w:t xml:space="preserve"> </w:t>
      </w:r>
      <w:r>
        <w:rPr>
          <w:spacing w:val="-4"/>
        </w:rPr>
        <w:t>。</w:t>
      </w:r>
    </w:p>
    <w:p w14:paraId="0EC1EAD7">
      <w:pPr>
        <w:pStyle w:val="2"/>
        <w:spacing w:before="162" w:line="176" w:lineRule="auto"/>
        <w:ind w:left="1088"/>
      </w:pPr>
      <w:r>
        <w:rPr>
          <w:spacing w:val="-2"/>
        </w:rPr>
        <w:t>质疑函范本及制作说明详见附件 2</w:t>
      </w:r>
      <w:r>
        <w:rPr>
          <w:spacing w:val="-28"/>
        </w:rPr>
        <w:t xml:space="preserve"> </w:t>
      </w:r>
      <w:r>
        <w:rPr>
          <w:spacing w:val="-2"/>
        </w:rPr>
        <w:t>。</w:t>
      </w:r>
    </w:p>
    <w:p w14:paraId="6DAA37B3">
      <w:pPr>
        <w:pStyle w:val="2"/>
        <w:spacing w:before="224" w:line="216" w:lineRule="auto"/>
        <w:ind w:left="1084" w:right="1076" w:hanging="3"/>
        <w:jc w:val="both"/>
      </w:pPr>
      <w:r>
        <w:rPr>
          <w:spacing w:val="-1"/>
        </w:rPr>
        <w:t>4.2.4 采购人或者采购机构应当在收到供应商的书面质疑后七个工作日内作出答复，并</w:t>
      </w:r>
      <w:r>
        <w:rPr>
          <w:spacing w:val="-2"/>
        </w:rPr>
        <w:t>以书面形式通知</w:t>
      </w:r>
      <w:r>
        <w:t xml:space="preserve"> 质疑供应商和其他与质疑处理结果有利害关系的政府采购当事人</w:t>
      </w:r>
      <w:r>
        <w:rPr>
          <w:spacing w:val="-34"/>
        </w:rPr>
        <w:t xml:space="preserve"> </w:t>
      </w:r>
      <w:r>
        <w:t>，但答复的内容不得涉及商业秘密</w:t>
      </w:r>
      <w:r>
        <w:rPr>
          <w:spacing w:val="-33"/>
        </w:rPr>
        <w:t xml:space="preserve"> </w:t>
      </w:r>
      <w:r>
        <w:t xml:space="preserve">。 </w:t>
      </w:r>
      <w:r>
        <w:rPr>
          <w:spacing w:val="-2"/>
        </w:rPr>
        <w:t>根据《杭州市财政局关于进一步加强政府采购信息公</w:t>
      </w:r>
      <w:r>
        <w:rPr>
          <w:spacing w:val="-3"/>
        </w:rPr>
        <w:t>开优化营商环境的通知》（杭财采监〔</w:t>
      </w:r>
      <w:r>
        <w:rPr>
          <w:spacing w:val="-32"/>
        </w:rPr>
        <w:t xml:space="preserve"> </w:t>
      </w:r>
      <w:r>
        <w:rPr>
          <w:spacing w:val="-3"/>
        </w:rPr>
        <w:t>2021〕</w:t>
      </w:r>
      <w:r>
        <w:rPr>
          <w:spacing w:val="-35"/>
        </w:rPr>
        <w:t xml:space="preserve"> </w:t>
      </w:r>
      <w:r>
        <w:rPr>
          <w:spacing w:val="-3"/>
        </w:rPr>
        <w:t>17</w:t>
      </w:r>
      <w:r>
        <w:t xml:space="preserve"> </w:t>
      </w:r>
      <w:r>
        <w:rPr>
          <w:spacing w:val="-1"/>
        </w:rPr>
        <w:t>号）,采购人或者采购机构在质疑回复后 5 个工作日内，在浙江政府采购网的“其</w:t>
      </w:r>
      <w:r>
        <w:rPr>
          <w:spacing w:val="-2"/>
        </w:rPr>
        <w:t>他公告</w:t>
      </w:r>
      <w:r>
        <w:rPr>
          <w:spacing w:val="-41"/>
        </w:rPr>
        <w:t xml:space="preserve"> </w:t>
      </w:r>
      <w:r>
        <w:rPr>
          <w:spacing w:val="-2"/>
        </w:rPr>
        <w:t>”栏目公开质</w:t>
      </w:r>
      <w:r>
        <w:t xml:space="preserve"> </w:t>
      </w:r>
      <w:r>
        <w:rPr>
          <w:spacing w:val="-3"/>
        </w:rPr>
        <w:t>疑答复</w:t>
      </w:r>
      <w:r>
        <w:rPr>
          <w:spacing w:val="-34"/>
        </w:rPr>
        <w:t xml:space="preserve"> </w:t>
      </w:r>
      <w:r>
        <w:rPr>
          <w:spacing w:val="-3"/>
        </w:rPr>
        <w:t>，答复内容应当完整</w:t>
      </w:r>
      <w:r>
        <w:rPr>
          <w:spacing w:val="-32"/>
        </w:rPr>
        <w:t xml:space="preserve"> </w:t>
      </w:r>
      <w:r>
        <w:rPr>
          <w:spacing w:val="-3"/>
        </w:rPr>
        <w:t>。质疑函作为附件上传</w:t>
      </w:r>
      <w:r>
        <w:rPr>
          <w:spacing w:val="-33"/>
        </w:rPr>
        <w:t xml:space="preserve"> </w:t>
      </w:r>
      <w:r>
        <w:rPr>
          <w:spacing w:val="-3"/>
        </w:rPr>
        <w:t>。</w:t>
      </w:r>
    </w:p>
    <w:p w14:paraId="4C869251">
      <w:pPr>
        <w:pStyle w:val="2"/>
        <w:spacing w:before="205" w:line="200" w:lineRule="auto"/>
        <w:ind w:left="1087" w:right="1079" w:hanging="6"/>
      </w:pPr>
      <w:r>
        <w:rPr>
          <w:spacing w:val="-2"/>
        </w:rPr>
        <w:t>4.2.5 询问或者质疑事项可能影响采购结果的，采购人应当暂停签订合同，已经签订合同的</w:t>
      </w:r>
      <w:r>
        <w:rPr>
          <w:spacing w:val="-24"/>
        </w:rPr>
        <w:t xml:space="preserve"> </w:t>
      </w:r>
      <w:r>
        <w:rPr>
          <w:spacing w:val="-2"/>
        </w:rPr>
        <w:t>，应当中止</w:t>
      </w:r>
      <w:r>
        <w:t xml:space="preserve"> </w:t>
      </w:r>
      <w:r>
        <w:rPr>
          <w:spacing w:val="-2"/>
        </w:rPr>
        <w:t>履行合同</w:t>
      </w:r>
      <w:r>
        <w:rPr>
          <w:spacing w:val="-31"/>
        </w:rPr>
        <w:t xml:space="preserve"> </w:t>
      </w:r>
      <w:r>
        <w:rPr>
          <w:spacing w:val="-2"/>
        </w:rPr>
        <w:t>。</w:t>
      </w:r>
    </w:p>
    <w:p w14:paraId="020307FA">
      <w:pPr>
        <w:pStyle w:val="2"/>
        <w:spacing w:before="227" w:line="178" w:lineRule="auto"/>
        <w:ind w:left="1081"/>
      </w:pPr>
      <w:r>
        <w:rPr>
          <w:spacing w:val="-3"/>
        </w:rPr>
        <w:t>4.3 供应商投诉</w:t>
      </w:r>
    </w:p>
    <w:p w14:paraId="5DDD8242">
      <w:pPr>
        <w:pStyle w:val="2"/>
        <w:spacing w:before="228" w:line="204" w:lineRule="auto"/>
        <w:ind w:left="1100" w:right="1079" w:hanging="19"/>
      </w:pPr>
      <w:r>
        <w:rPr>
          <w:spacing w:val="-2"/>
        </w:rPr>
        <w:t>4.3.1 质疑供应商对采购人</w:t>
      </w:r>
      <w:r>
        <w:rPr>
          <w:spacing w:val="-32"/>
        </w:rPr>
        <w:t xml:space="preserve"> </w:t>
      </w:r>
      <w:r>
        <w:rPr>
          <w:spacing w:val="-2"/>
        </w:rPr>
        <w:t>、采购机构的答</w:t>
      </w:r>
      <w:r>
        <w:rPr>
          <w:spacing w:val="-3"/>
        </w:rPr>
        <w:t>复不满意或者采购人</w:t>
      </w:r>
      <w:r>
        <w:rPr>
          <w:spacing w:val="-31"/>
        </w:rPr>
        <w:t xml:space="preserve"> </w:t>
      </w:r>
      <w:r>
        <w:rPr>
          <w:spacing w:val="-3"/>
        </w:rPr>
        <w:t>、采购机构未在规定的时间内作出答复</w:t>
      </w:r>
      <w:r>
        <w:t xml:space="preserve"> </w:t>
      </w:r>
      <w:r>
        <w:rPr>
          <w:spacing w:val="-1"/>
        </w:rPr>
        <w:t>的</w:t>
      </w:r>
      <w:r>
        <w:rPr>
          <w:spacing w:val="-37"/>
        </w:rPr>
        <w:t xml:space="preserve"> </w:t>
      </w:r>
      <w:r>
        <w:rPr>
          <w:spacing w:val="-1"/>
        </w:rPr>
        <w:t>，可以在答复期满后十五个工作日内向同级</w:t>
      </w:r>
      <w:r>
        <w:rPr>
          <w:spacing w:val="-2"/>
        </w:rPr>
        <w:t>政府采购监督管理部门提出投诉</w:t>
      </w:r>
      <w:r>
        <w:rPr>
          <w:spacing w:val="-33"/>
        </w:rPr>
        <w:t xml:space="preserve"> </w:t>
      </w:r>
      <w:r>
        <w:rPr>
          <w:spacing w:val="-2"/>
        </w:rPr>
        <w:t>。</w:t>
      </w:r>
    </w:p>
    <w:p w14:paraId="0FC41ABD">
      <w:pPr>
        <w:pStyle w:val="2"/>
        <w:spacing w:before="209" w:line="187" w:lineRule="auto"/>
        <w:ind w:left="1081"/>
      </w:pPr>
      <w:r>
        <w:t>4.3.2 供应商投诉的事项不得超出已质疑事项的范围</w:t>
      </w:r>
      <w:r>
        <w:rPr>
          <w:spacing w:val="-1"/>
        </w:rPr>
        <w:t>，基于质疑答复内容提出的投诉事项除外</w:t>
      </w:r>
      <w:r>
        <w:rPr>
          <w:spacing w:val="-35"/>
        </w:rPr>
        <w:t xml:space="preserve"> </w:t>
      </w:r>
      <w:r>
        <w:rPr>
          <w:spacing w:val="-1"/>
        </w:rPr>
        <w:t>。</w:t>
      </w:r>
    </w:p>
    <w:p w14:paraId="2EBEF75E">
      <w:pPr>
        <w:spacing w:line="187" w:lineRule="auto"/>
        <w:sectPr>
          <w:headerReference r:id="rId37" w:type="default"/>
          <w:footerReference r:id="rId38" w:type="default"/>
          <w:pgSz w:w="11906" w:h="16839"/>
          <w:pgMar w:top="1351" w:right="0" w:bottom="1373" w:left="0" w:header="1052" w:footer="1147" w:gutter="0"/>
          <w:cols w:space="720" w:num="1"/>
        </w:sectPr>
      </w:pPr>
    </w:p>
    <w:p w14:paraId="00B3CC84">
      <w:pPr>
        <w:pStyle w:val="2"/>
        <w:spacing w:before="263" w:line="321" w:lineRule="auto"/>
        <w:ind w:left="1086" w:right="5441" w:hanging="5"/>
      </w:pPr>
      <w:r>
        <w:rPr>
          <w:spacing w:val="-2"/>
        </w:rPr>
        <w:t>4.3.3 供应商投诉应当有明确的请求和必要的证明材料</w:t>
      </w:r>
      <w:r>
        <w:rPr>
          <w:spacing w:val="-26"/>
        </w:rPr>
        <w:t xml:space="preserve"> </w:t>
      </w:r>
      <w:r>
        <w:rPr>
          <w:spacing w:val="-2"/>
        </w:rPr>
        <w:t>。</w:t>
      </w:r>
      <w:r>
        <w:t xml:space="preserve"> </w:t>
      </w:r>
      <w:r>
        <w:rPr>
          <w:spacing w:val="-2"/>
        </w:rPr>
        <w:t>投诉书范本及制作说明详见附件 3</w:t>
      </w:r>
      <w:r>
        <w:rPr>
          <w:spacing w:val="-27"/>
        </w:rPr>
        <w:t xml:space="preserve"> </w:t>
      </w:r>
      <w:r>
        <w:rPr>
          <w:spacing w:val="-2"/>
        </w:rPr>
        <w:t>。</w:t>
      </w:r>
    </w:p>
    <w:p w14:paraId="4E957B06">
      <w:pPr>
        <w:pStyle w:val="2"/>
        <w:spacing w:before="17" w:line="178" w:lineRule="auto"/>
        <w:ind w:left="3514"/>
        <w:outlineLvl w:val="1"/>
        <w:rPr>
          <w:sz w:val="28"/>
          <w:szCs w:val="28"/>
        </w:rPr>
      </w:pPr>
      <w:bookmarkStart w:id="75" w:name="bookmark23"/>
      <w:bookmarkEnd w:id="75"/>
      <w:bookmarkStart w:id="76" w:name="bookmark24"/>
      <w:bookmarkEnd w:id="76"/>
      <w:r>
        <w:rPr>
          <w:b/>
          <w:bCs/>
          <w:spacing w:val="-5"/>
          <w:sz w:val="28"/>
          <w:szCs w:val="28"/>
        </w:rPr>
        <w:t>第二节     招标文件的构成</w:t>
      </w:r>
      <w:r>
        <w:rPr>
          <w:b/>
          <w:bCs/>
          <w:spacing w:val="-35"/>
          <w:sz w:val="28"/>
          <w:szCs w:val="28"/>
        </w:rPr>
        <w:t xml:space="preserve"> </w:t>
      </w:r>
      <w:r>
        <w:rPr>
          <w:b/>
          <w:bCs/>
          <w:spacing w:val="-5"/>
          <w:sz w:val="28"/>
          <w:szCs w:val="28"/>
        </w:rPr>
        <w:t>、澄清</w:t>
      </w:r>
      <w:r>
        <w:rPr>
          <w:b/>
          <w:bCs/>
          <w:spacing w:val="-33"/>
          <w:sz w:val="28"/>
          <w:szCs w:val="28"/>
        </w:rPr>
        <w:t xml:space="preserve"> </w:t>
      </w:r>
      <w:r>
        <w:rPr>
          <w:b/>
          <w:bCs/>
          <w:spacing w:val="-5"/>
          <w:sz w:val="28"/>
          <w:szCs w:val="28"/>
        </w:rPr>
        <w:t>、修改</w:t>
      </w:r>
    </w:p>
    <w:p w14:paraId="016CCAE8">
      <w:pPr>
        <w:pStyle w:val="2"/>
        <w:spacing w:before="275" w:line="178" w:lineRule="auto"/>
        <w:ind w:left="1093"/>
        <w:rPr>
          <w:sz w:val="24"/>
          <w:szCs w:val="24"/>
        </w:rPr>
      </w:pPr>
      <w:r>
        <w:rPr>
          <w:b/>
          <w:bCs/>
          <w:spacing w:val="-6"/>
          <w:sz w:val="24"/>
          <w:szCs w:val="24"/>
        </w:rPr>
        <w:t>5．</w:t>
      </w:r>
      <w:r>
        <w:rPr>
          <w:b/>
          <w:bCs/>
          <w:spacing w:val="-47"/>
          <w:sz w:val="24"/>
          <w:szCs w:val="24"/>
        </w:rPr>
        <w:t xml:space="preserve"> </w:t>
      </w:r>
      <w:r>
        <w:rPr>
          <w:b/>
          <w:bCs/>
          <w:spacing w:val="-6"/>
          <w:sz w:val="24"/>
          <w:szCs w:val="24"/>
        </w:rPr>
        <w:t>招标文件的构成</w:t>
      </w:r>
    </w:p>
    <w:p w14:paraId="1DB9E517">
      <w:pPr>
        <w:pStyle w:val="2"/>
        <w:spacing w:before="228" w:line="177" w:lineRule="auto"/>
        <w:ind w:left="1092"/>
      </w:pPr>
      <w:r>
        <w:rPr>
          <w:spacing w:val="-2"/>
        </w:rPr>
        <w:t>5.1 招标文件包括下列文件及附件：</w:t>
      </w:r>
    </w:p>
    <w:p w14:paraId="6D62043E">
      <w:pPr>
        <w:pStyle w:val="2"/>
        <w:spacing w:before="230" w:line="184" w:lineRule="auto"/>
        <w:ind w:left="1092"/>
      </w:pPr>
      <w:r>
        <w:rPr>
          <w:spacing w:val="-3"/>
        </w:rPr>
        <w:t>5.1.1 招标公告；</w:t>
      </w:r>
    </w:p>
    <w:p w14:paraId="071F62FB">
      <w:pPr>
        <w:pStyle w:val="2"/>
        <w:spacing w:before="216" w:line="183" w:lineRule="auto"/>
        <w:ind w:left="1092"/>
      </w:pPr>
      <w:r>
        <w:rPr>
          <w:spacing w:val="-3"/>
        </w:rPr>
        <w:t>5.1.2 投标人须知；</w:t>
      </w:r>
    </w:p>
    <w:p w14:paraId="145E8019">
      <w:pPr>
        <w:pStyle w:val="2"/>
        <w:spacing w:before="215" w:line="185" w:lineRule="auto"/>
        <w:ind w:left="1092"/>
      </w:pPr>
      <w:r>
        <w:rPr>
          <w:spacing w:val="-3"/>
        </w:rPr>
        <w:t>5.1.3 采购需求；</w:t>
      </w:r>
    </w:p>
    <w:p w14:paraId="3982F38F">
      <w:pPr>
        <w:pStyle w:val="2"/>
        <w:spacing w:before="216" w:line="185" w:lineRule="auto"/>
        <w:ind w:left="1092"/>
      </w:pPr>
      <w:r>
        <w:rPr>
          <w:spacing w:val="-3"/>
        </w:rPr>
        <w:t>5.1.4 评标办法；</w:t>
      </w:r>
    </w:p>
    <w:p w14:paraId="0E0FD38F">
      <w:pPr>
        <w:pStyle w:val="2"/>
        <w:spacing w:before="211" w:line="186" w:lineRule="auto"/>
        <w:ind w:left="1092"/>
      </w:pPr>
      <w:r>
        <w:rPr>
          <w:spacing w:val="-2"/>
        </w:rPr>
        <w:t>5.1.5 拟签订的合同文本；</w:t>
      </w:r>
    </w:p>
    <w:p w14:paraId="13602A95">
      <w:pPr>
        <w:pStyle w:val="2"/>
        <w:spacing w:before="212" w:line="178" w:lineRule="auto"/>
        <w:ind w:left="1092"/>
      </w:pPr>
      <w:r>
        <w:rPr>
          <w:spacing w:val="-2"/>
        </w:rPr>
        <w:t>5.1.6 应提交的有关格式范例</w:t>
      </w:r>
      <w:r>
        <w:rPr>
          <w:spacing w:val="-30"/>
        </w:rPr>
        <w:t xml:space="preserve"> </w:t>
      </w:r>
      <w:r>
        <w:rPr>
          <w:spacing w:val="-2"/>
        </w:rPr>
        <w:t>。</w:t>
      </w:r>
    </w:p>
    <w:p w14:paraId="099F5E75">
      <w:pPr>
        <w:pStyle w:val="2"/>
        <w:spacing w:before="225" w:line="177" w:lineRule="auto"/>
        <w:ind w:left="1092"/>
      </w:pPr>
      <w:r>
        <w:rPr>
          <w:spacing w:val="-1"/>
        </w:rPr>
        <w:t>5.2 与本项目有关的澄清或者修改的内容为招标文件的组成部分</w:t>
      </w:r>
      <w:r>
        <w:rPr>
          <w:spacing w:val="-35"/>
        </w:rPr>
        <w:t xml:space="preserve"> </w:t>
      </w:r>
      <w:r>
        <w:rPr>
          <w:spacing w:val="-1"/>
        </w:rPr>
        <w:t>。</w:t>
      </w:r>
    </w:p>
    <w:p w14:paraId="3182B2BF">
      <w:pPr>
        <w:pStyle w:val="2"/>
        <w:spacing w:before="235" w:line="177" w:lineRule="auto"/>
        <w:ind w:left="1089"/>
        <w:rPr>
          <w:sz w:val="24"/>
          <w:szCs w:val="24"/>
        </w:rPr>
      </w:pPr>
      <w:r>
        <w:rPr>
          <w:b/>
          <w:bCs/>
          <w:spacing w:val="-6"/>
          <w:sz w:val="24"/>
          <w:szCs w:val="24"/>
        </w:rPr>
        <w:t>6.招标文件的澄清</w:t>
      </w:r>
      <w:r>
        <w:rPr>
          <w:b/>
          <w:bCs/>
          <w:spacing w:val="-28"/>
          <w:sz w:val="24"/>
          <w:szCs w:val="24"/>
        </w:rPr>
        <w:t xml:space="preserve"> </w:t>
      </w:r>
      <w:r>
        <w:rPr>
          <w:b/>
          <w:bCs/>
          <w:spacing w:val="-6"/>
          <w:sz w:val="24"/>
          <w:szCs w:val="24"/>
        </w:rPr>
        <w:t>、修改</w:t>
      </w:r>
    </w:p>
    <w:p w14:paraId="12FAD9B2">
      <w:pPr>
        <w:pStyle w:val="2"/>
        <w:spacing w:before="224" w:line="200" w:lineRule="auto"/>
        <w:ind w:left="1085" w:right="1079" w:firstLine="3"/>
      </w:pPr>
      <w:r>
        <w:rPr>
          <w:spacing w:val="-3"/>
        </w:rPr>
        <w:t>6.1 已获取招标文件的潜在投标人，若有问题需要澄清，应于投标截止时间前</w:t>
      </w:r>
      <w:r>
        <w:rPr>
          <w:spacing w:val="-24"/>
        </w:rPr>
        <w:t xml:space="preserve"> </w:t>
      </w:r>
      <w:r>
        <w:rPr>
          <w:spacing w:val="-3"/>
        </w:rPr>
        <w:t>，以书面形式向采购机构</w:t>
      </w:r>
      <w:r>
        <w:t xml:space="preserve"> </w:t>
      </w:r>
      <w:r>
        <w:rPr>
          <w:spacing w:val="-2"/>
        </w:rPr>
        <w:t>提出</w:t>
      </w:r>
      <w:r>
        <w:rPr>
          <w:spacing w:val="-34"/>
        </w:rPr>
        <w:t xml:space="preserve"> </w:t>
      </w:r>
      <w:r>
        <w:rPr>
          <w:spacing w:val="-2"/>
        </w:rPr>
        <w:t>。</w:t>
      </w:r>
    </w:p>
    <w:p w14:paraId="721AE0CD">
      <w:pPr>
        <w:pStyle w:val="2"/>
        <w:spacing w:before="230" w:line="217" w:lineRule="auto"/>
        <w:ind w:left="1092" w:right="1079" w:hanging="4"/>
        <w:jc w:val="both"/>
      </w:pPr>
      <w:r>
        <w:rPr>
          <w:spacing w:val="-2"/>
        </w:rPr>
        <w:t>6.2 采购机构对招标文件进行澄清或修改的，将同时通过电子交易平台通知已获取招标文</w:t>
      </w:r>
      <w:r>
        <w:rPr>
          <w:spacing w:val="-3"/>
        </w:rPr>
        <w:t>件的潜在投标</w:t>
      </w:r>
      <w:r>
        <w:t xml:space="preserve"> </w:t>
      </w:r>
      <w:r>
        <w:rPr>
          <w:spacing w:val="-2"/>
        </w:rPr>
        <w:t>人</w:t>
      </w:r>
      <w:r>
        <w:rPr>
          <w:spacing w:val="-21"/>
        </w:rPr>
        <w:t xml:space="preserve"> </w:t>
      </w:r>
      <w:r>
        <w:rPr>
          <w:spacing w:val="-2"/>
        </w:rPr>
        <w:t>。依法应当公告的</w:t>
      </w:r>
      <w:r>
        <w:rPr>
          <w:spacing w:val="-35"/>
        </w:rPr>
        <w:t xml:space="preserve"> </w:t>
      </w:r>
      <w:r>
        <w:rPr>
          <w:spacing w:val="-2"/>
        </w:rPr>
        <w:t>，将按规定公告，</w:t>
      </w:r>
      <w:r>
        <w:rPr>
          <w:spacing w:val="-34"/>
        </w:rPr>
        <w:t xml:space="preserve"> </w:t>
      </w:r>
      <w:r>
        <w:rPr>
          <w:spacing w:val="-2"/>
        </w:rPr>
        <w:t>同时视情况延长投标截止时间和开标时间</w:t>
      </w:r>
      <w:r>
        <w:rPr>
          <w:spacing w:val="-31"/>
        </w:rPr>
        <w:t xml:space="preserve"> </w:t>
      </w:r>
      <w:r>
        <w:rPr>
          <w:spacing w:val="-2"/>
        </w:rPr>
        <w:t>。该澄清或者修改的</w:t>
      </w:r>
      <w:r>
        <w:t xml:space="preserve"> </w:t>
      </w:r>
      <w:r>
        <w:rPr>
          <w:spacing w:val="-1"/>
        </w:rPr>
        <w:t>内容为招标文件的组成部分</w:t>
      </w:r>
      <w:r>
        <w:rPr>
          <w:spacing w:val="-33"/>
        </w:rPr>
        <w:t xml:space="preserve"> </w:t>
      </w:r>
      <w:r>
        <w:rPr>
          <w:spacing w:val="-1"/>
        </w:rPr>
        <w:t>。</w:t>
      </w:r>
    </w:p>
    <w:p w14:paraId="1F3BA88D">
      <w:pPr>
        <w:pStyle w:val="2"/>
        <w:spacing w:before="199" w:line="177" w:lineRule="auto"/>
        <w:ind w:left="5055"/>
        <w:outlineLvl w:val="1"/>
        <w:rPr>
          <w:sz w:val="28"/>
          <w:szCs w:val="28"/>
        </w:rPr>
      </w:pPr>
      <w:bookmarkStart w:id="77" w:name="bookmark25"/>
      <w:bookmarkEnd w:id="77"/>
      <w:bookmarkStart w:id="78" w:name="bookmark26"/>
      <w:bookmarkEnd w:id="78"/>
      <w:r>
        <w:rPr>
          <w:b/>
          <w:bCs/>
          <w:spacing w:val="-1"/>
          <w:sz w:val="28"/>
          <w:szCs w:val="28"/>
        </w:rPr>
        <w:t>第三节     投标</w:t>
      </w:r>
    </w:p>
    <w:p w14:paraId="3C420A1A">
      <w:pPr>
        <w:pStyle w:val="2"/>
        <w:spacing w:before="274" w:line="178" w:lineRule="auto"/>
        <w:ind w:left="1090"/>
        <w:rPr>
          <w:sz w:val="24"/>
          <w:szCs w:val="24"/>
        </w:rPr>
      </w:pPr>
      <w:r>
        <w:rPr>
          <w:b/>
          <w:bCs/>
          <w:spacing w:val="-4"/>
          <w:sz w:val="24"/>
          <w:szCs w:val="24"/>
        </w:rPr>
        <w:t>7.招标文件的获取</w:t>
      </w:r>
    </w:p>
    <w:p w14:paraId="3F1D657A">
      <w:pPr>
        <w:pStyle w:val="2"/>
        <w:spacing w:before="228" w:line="177" w:lineRule="auto"/>
        <w:ind w:left="1087"/>
      </w:pPr>
      <w:r>
        <w:rPr>
          <w:spacing w:val="-3"/>
        </w:rPr>
        <w:t>详见招标公告中获取招标文件的时间期限</w:t>
      </w:r>
      <w:r>
        <w:rPr>
          <w:spacing w:val="-31"/>
        </w:rPr>
        <w:t xml:space="preserve"> </w:t>
      </w:r>
      <w:r>
        <w:rPr>
          <w:spacing w:val="-3"/>
        </w:rPr>
        <w:t>、地点</w:t>
      </w:r>
      <w:r>
        <w:rPr>
          <w:spacing w:val="-31"/>
        </w:rPr>
        <w:t xml:space="preserve"> </w:t>
      </w:r>
      <w:r>
        <w:rPr>
          <w:spacing w:val="-3"/>
        </w:rPr>
        <w:t>、方</w:t>
      </w:r>
      <w:r>
        <w:rPr>
          <w:spacing w:val="-4"/>
        </w:rPr>
        <w:t>式</w:t>
      </w:r>
      <w:r>
        <w:rPr>
          <w:spacing w:val="-33"/>
        </w:rPr>
        <w:t xml:space="preserve"> </w:t>
      </w:r>
      <w:r>
        <w:rPr>
          <w:spacing w:val="-4"/>
        </w:rPr>
        <w:t>。</w:t>
      </w:r>
    </w:p>
    <w:p w14:paraId="426D6D89">
      <w:pPr>
        <w:pStyle w:val="2"/>
        <w:spacing w:before="233" w:line="176" w:lineRule="auto"/>
        <w:ind w:left="1086"/>
        <w:rPr>
          <w:sz w:val="24"/>
          <w:szCs w:val="24"/>
        </w:rPr>
      </w:pPr>
      <w:r>
        <w:rPr>
          <w:b/>
          <w:bCs/>
          <w:spacing w:val="-2"/>
          <w:sz w:val="24"/>
          <w:szCs w:val="24"/>
        </w:rPr>
        <w:t>8.开标前答疑会或现场考察</w:t>
      </w:r>
    </w:p>
    <w:p w14:paraId="5C0759B9">
      <w:pPr>
        <w:pStyle w:val="2"/>
        <w:spacing w:before="228" w:line="216" w:lineRule="auto"/>
        <w:ind w:left="1101" w:right="1079" w:hanging="13"/>
      </w:pPr>
      <w:r>
        <w:rPr>
          <w:spacing w:val="1"/>
        </w:rPr>
        <w:t>采购人组织潜在投标人现场考察或者召开开标前答疑会的</w:t>
      </w:r>
      <w:r>
        <w:rPr>
          <w:spacing w:val="-34"/>
        </w:rPr>
        <w:t xml:space="preserve"> </w:t>
      </w:r>
      <w:r>
        <w:rPr>
          <w:spacing w:val="1"/>
        </w:rPr>
        <w:t>，</w:t>
      </w:r>
      <w:r>
        <w:t xml:space="preserve">潜在投标人按第二部分投标人须知前附表 </w:t>
      </w:r>
      <w:r>
        <w:rPr>
          <w:spacing w:val="-2"/>
        </w:rPr>
        <w:t>的规定参加现场考察或者开标前答疑会</w:t>
      </w:r>
      <w:r>
        <w:rPr>
          <w:spacing w:val="-20"/>
        </w:rPr>
        <w:t xml:space="preserve"> </w:t>
      </w:r>
      <w:r>
        <w:rPr>
          <w:spacing w:val="-2"/>
        </w:rPr>
        <w:t>。</w:t>
      </w:r>
    </w:p>
    <w:p w14:paraId="5F45D47D">
      <w:pPr>
        <w:pStyle w:val="2"/>
        <w:spacing w:before="188" w:line="175" w:lineRule="auto"/>
        <w:ind w:left="1086"/>
        <w:rPr>
          <w:sz w:val="24"/>
          <w:szCs w:val="24"/>
        </w:rPr>
      </w:pPr>
      <w:r>
        <w:rPr>
          <w:b/>
          <w:bCs/>
          <w:spacing w:val="-4"/>
          <w:sz w:val="24"/>
          <w:szCs w:val="24"/>
        </w:rPr>
        <w:t>9.投标保证金</w:t>
      </w:r>
    </w:p>
    <w:p w14:paraId="39B430B3">
      <w:pPr>
        <w:pStyle w:val="2"/>
        <w:spacing w:before="227" w:line="175" w:lineRule="auto"/>
        <w:ind w:left="1087"/>
      </w:pPr>
      <w:r>
        <w:rPr>
          <w:spacing w:val="-1"/>
        </w:rPr>
        <w:t>本项目不需缴纳投标保证金</w:t>
      </w:r>
      <w:r>
        <w:rPr>
          <w:spacing w:val="-28"/>
        </w:rPr>
        <w:t xml:space="preserve"> </w:t>
      </w:r>
      <w:r>
        <w:rPr>
          <w:spacing w:val="-1"/>
        </w:rPr>
        <w:t>。</w:t>
      </w:r>
    </w:p>
    <w:p w14:paraId="2EE31AF6">
      <w:pPr>
        <w:pStyle w:val="2"/>
        <w:spacing w:before="234" w:line="178" w:lineRule="auto"/>
        <w:ind w:left="1102"/>
        <w:rPr>
          <w:sz w:val="24"/>
          <w:szCs w:val="24"/>
        </w:rPr>
      </w:pPr>
      <w:r>
        <w:rPr>
          <w:b/>
          <w:bCs/>
          <w:spacing w:val="-6"/>
          <w:sz w:val="24"/>
          <w:szCs w:val="24"/>
        </w:rPr>
        <w:t>10.投标文件的语言</w:t>
      </w:r>
    </w:p>
    <w:p w14:paraId="439FF3A1">
      <w:pPr>
        <w:spacing w:line="178" w:lineRule="auto"/>
        <w:rPr>
          <w:sz w:val="24"/>
          <w:szCs w:val="24"/>
        </w:rPr>
        <w:sectPr>
          <w:headerReference r:id="rId39" w:type="default"/>
          <w:footerReference r:id="rId40" w:type="default"/>
          <w:pgSz w:w="11906" w:h="16839"/>
          <w:pgMar w:top="1351" w:right="0" w:bottom="1373" w:left="0" w:header="1052" w:footer="1147" w:gutter="0"/>
          <w:cols w:space="720" w:num="1"/>
        </w:sectPr>
      </w:pPr>
    </w:p>
    <w:p w14:paraId="03C80CCE">
      <w:pPr>
        <w:pStyle w:val="2"/>
        <w:spacing w:before="262" w:line="178" w:lineRule="auto"/>
        <w:ind w:left="1087"/>
      </w:pPr>
      <w:r>
        <w:rPr>
          <w:spacing w:val="-2"/>
        </w:rPr>
        <w:t>投标文件及投标人与采购有关的来往通知</w:t>
      </w:r>
      <w:r>
        <w:rPr>
          <w:spacing w:val="-12"/>
        </w:rPr>
        <w:t xml:space="preserve"> </w:t>
      </w:r>
      <w:r>
        <w:rPr>
          <w:spacing w:val="-2"/>
        </w:rPr>
        <w:t>、函件和文件均应使用中文</w:t>
      </w:r>
      <w:r>
        <w:rPr>
          <w:spacing w:val="-32"/>
        </w:rPr>
        <w:t xml:space="preserve"> </w:t>
      </w:r>
      <w:r>
        <w:rPr>
          <w:spacing w:val="-2"/>
        </w:rPr>
        <w:t>。</w:t>
      </w:r>
    </w:p>
    <w:p w14:paraId="4FD83EE8">
      <w:pPr>
        <w:pStyle w:val="2"/>
        <w:spacing w:before="230" w:line="178" w:lineRule="auto"/>
        <w:ind w:left="1102"/>
        <w:rPr>
          <w:sz w:val="24"/>
          <w:szCs w:val="24"/>
        </w:rPr>
      </w:pPr>
      <w:r>
        <w:rPr>
          <w:b/>
          <w:bCs/>
          <w:spacing w:val="-6"/>
          <w:sz w:val="24"/>
          <w:szCs w:val="24"/>
        </w:rPr>
        <w:t>11.投标文件的组成</w:t>
      </w:r>
    </w:p>
    <w:p w14:paraId="1E4913D4">
      <w:pPr>
        <w:pStyle w:val="2"/>
        <w:spacing w:before="227" w:line="177" w:lineRule="auto"/>
        <w:ind w:left="1100"/>
      </w:pPr>
      <w:r>
        <w:rPr>
          <w:b/>
          <w:bCs/>
          <w:spacing w:val="-8"/>
        </w:rPr>
        <w:t>11.1 资格文件：</w:t>
      </w:r>
    </w:p>
    <w:p w14:paraId="03F5AD46">
      <w:pPr>
        <w:pStyle w:val="2"/>
        <w:spacing w:before="224" w:line="187" w:lineRule="auto"/>
        <w:ind w:left="1100"/>
      </w:pPr>
      <w:r>
        <w:rPr>
          <w:spacing w:val="-2"/>
        </w:rPr>
        <w:t>11.1.1 符合参加政府采购活动应当具备的一般条件的承诺函 ；</w:t>
      </w:r>
    </w:p>
    <w:p w14:paraId="30E7F3D4">
      <w:pPr>
        <w:pStyle w:val="2"/>
        <w:spacing w:before="213" w:line="186" w:lineRule="auto"/>
        <w:ind w:left="1100"/>
      </w:pPr>
      <w:r>
        <w:rPr>
          <w:spacing w:val="-2"/>
        </w:rPr>
        <w:t>11.1.2 特定资格条件所要求的相关证书（如有）；</w:t>
      </w:r>
    </w:p>
    <w:p w14:paraId="43108F72">
      <w:pPr>
        <w:pStyle w:val="2"/>
        <w:spacing w:before="179" w:line="229" w:lineRule="auto"/>
        <w:ind w:left="1100"/>
      </w:pPr>
      <w:r>
        <w:rPr>
          <w:spacing w:val="-2"/>
        </w:rPr>
        <w:t xml:space="preserve">11.1.3 </w:t>
      </w:r>
      <w:r>
        <w:rPr>
          <w:spacing w:val="6"/>
        </w:rPr>
        <w:t>落实政府采购政策需满足的资格要求</w:t>
      </w:r>
    </w:p>
    <w:p w14:paraId="73D51140">
      <w:pPr>
        <w:pStyle w:val="2"/>
        <w:spacing w:before="177" w:line="187" w:lineRule="auto"/>
        <w:ind w:left="1100"/>
      </w:pPr>
      <w:r>
        <w:rPr>
          <w:spacing w:val="-4"/>
        </w:rPr>
        <w:t>11.1.4 营业执照；</w:t>
      </w:r>
    </w:p>
    <w:p w14:paraId="14B71BD3">
      <w:pPr>
        <w:pStyle w:val="2"/>
        <w:spacing w:before="215" w:line="177" w:lineRule="auto"/>
        <w:ind w:left="1100"/>
      </w:pPr>
      <w:r>
        <w:rPr>
          <w:b/>
          <w:bCs/>
          <w:spacing w:val="-7"/>
        </w:rPr>
        <w:t>11.2 商务技术文件：</w:t>
      </w:r>
    </w:p>
    <w:p w14:paraId="1720327B">
      <w:pPr>
        <w:pStyle w:val="2"/>
        <w:spacing w:before="228" w:line="184" w:lineRule="auto"/>
        <w:ind w:left="1100"/>
      </w:pPr>
      <w:r>
        <w:rPr>
          <w:spacing w:val="-5"/>
        </w:rPr>
        <w:t>11.2.1 投标函；</w:t>
      </w:r>
    </w:p>
    <w:p w14:paraId="7C21C641">
      <w:pPr>
        <w:pStyle w:val="2"/>
        <w:spacing w:before="215" w:line="185" w:lineRule="auto"/>
        <w:ind w:left="1100"/>
      </w:pPr>
      <w:r>
        <w:rPr>
          <w:spacing w:val="-4"/>
        </w:rPr>
        <w:t>11.2.2 授权委托书或法定代表人（单位负责人 、自然人本人）身份证明 ；</w:t>
      </w:r>
    </w:p>
    <w:p w14:paraId="61341913">
      <w:pPr>
        <w:pStyle w:val="2"/>
        <w:spacing w:before="212" w:line="186" w:lineRule="auto"/>
        <w:ind w:left="1100"/>
      </w:pPr>
      <w:r>
        <w:rPr>
          <w:spacing w:val="-4"/>
        </w:rPr>
        <w:t>11.2.3 符合性审查资料；</w:t>
      </w:r>
    </w:p>
    <w:p w14:paraId="6B2B1552">
      <w:pPr>
        <w:pStyle w:val="2"/>
        <w:spacing w:before="212" w:line="187" w:lineRule="auto"/>
        <w:ind w:left="1100"/>
      </w:pPr>
      <w:r>
        <w:rPr>
          <w:spacing w:val="-3"/>
        </w:rPr>
        <w:t>11.2.4 评标标准相应的商务技术资料；</w:t>
      </w:r>
    </w:p>
    <w:p w14:paraId="18654ECA">
      <w:pPr>
        <w:pStyle w:val="2"/>
        <w:spacing w:before="212" w:line="187" w:lineRule="auto"/>
        <w:ind w:left="1100"/>
      </w:pPr>
      <w:r>
        <w:rPr>
          <w:spacing w:val="-4"/>
        </w:rPr>
        <w:t>11.2.5 商务技术偏离表；</w:t>
      </w:r>
    </w:p>
    <w:p w14:paraId="5963A30D">
      <w:pPr>
        <w:pStyle w:val="2"/>
        <w:spacing w:before="210" w:line="187" w:lineRule="auto"/>
        <w:ind w:left="1100"/>
      </w:pPr>
      <w:r>
        <w:rPr>
          <w:spacing w:val="-3"/>
        </w:rPr>
        <w:t>11.2.6 政府采购供应商廉洁自律承诺书；</w:t>
      </w:r>
    </w:p>
    <w:p w14:paraId="04E6BB65">
      <w:pPr>
        <w:pStyle w:val="2"/>
        <w:spacing w:before="214" w:line="177" w:lineRule="auto"/>
        <w:ind w:left="1100"/>
      </w:pPr>
      <w:r>
        <w:rPr>
          <w:b/>
          <w:bCs/>
          <w:spacing w:val="-8"/>
        </w:rPr>
        <w:t>11.3 报价文件：</w:t>
      </w:r>
    </w:p>
    <w:p w14:paraId="1EF5738F">
      <w:pPr>
        <w:pStyle w:val="2"/>
        <w:spacing w:before="191" w:line="229" w:lineRule="auto"/>
        <w:ind w:left="1100"/>
      </w:pPr>
      <w:r>
        <w:rPr>
          <w:spacing w:val="-3"/>
        </w:rPr>
        <w:t>11.3.1 开标一览表（报价表</w:t>
      </w:r>
      <w:r>
        <w:rPr>
          <w:spacing w:val="-42"/>
        </w:rPr>
        <w:t>）；</w:t>
      </w:r>
    </w:p>
    <w:p w14:paraId="10C3C653">
      <w:pPr>
        <w:pStyle w:val="2"/>
        <w:spacing w:before="146" w:line="229" w:lineRule="auto"/>
        <w:ind w:left="1100"/>
      </w:pPr>
      <w:r>
        <w:rPr>
          <w:spacing w:val="-4"/>
        </w:rPr>
        <w:t>11.3.2 报价说明（如有</w:t>
      </w:r>
      <w:r>
        <w:rPr>
          <w:spacing w:val="-38"/>
        </w:rPr>
        <w:t>）；</w:t>
      </w:r>
    </w:p>
    <w:p w14:paraId="29202A02">
      <w:pPr>
        <w:pStyle w:val="2"/>
        <w:spacing w:before="230" w:line="178" w:lineRule="auto"/>
        <w:ind w:left="1102"/>
        <w:rPr>
          <w:b/>
          <w:bCs/>
          <w:spacing w:val="-6"/>
          <w:sz w:val="24"/>
          <w:szCs w:val="24"/>
        </w:rPr>
      </w:pPr>
      <w:r>
        <w:rPr>
          <w:b/>
          <w:bCs/>
          <w:spacing w:val="-6"/>
          <w:sz w:val="24"/>
          <w:szCs w:val="24"/>
        </w:rPr>
        <w:t>12.投标文件的编制</w:t>
      </w:r>
    </w:p>
    <w:p w14:paraId="252494E8">
      <w:pPr>
        <w:pStyle w:val="2"/>
        <w:spacing w:before="225" w:line="220" w:lineRule="auto"/>
        <w:ind w:left="1086" w:right="1079" w:firstLine="14"/>
        <w:jc w:val="both"/>
      </w:pPr>
      <w:r>
        <w:rPr>
          <w:spacing w:val="-2"/>
        </w:rPr>
        <w:t>12.1 投标文件分为资格文件</w:t>
      </w:r>
      <w:r>
        <w:rPr>
          <w:spacing w:val="-31"/>
        </w:rPr>
        <w:t xml:space="preserve"> </w:t>
      </w:r>
      <w:r>
        <w:rPr>
          <w:spacing w:val="-2"/>
        </w:rPr>
        <w:t>、商务技术</w:t>
      </w:r>
      <w:r>
        <w:rPr>
          <w:spacing w:val="-3"/>
        </w:rPr>
        <w:t>文件</w:t>
      </w:r>
      <w:r>
        <w:rPr>
          <w:spacing w:val="-32"/>
        </w:rPr>
        <w:t xml:space="preserve"> </w:t>
      </w:r>
      <w:r>
        <w:rPr>
          <w:spacing w:val="-3"/>
        </w:rPr>
        <w:t>、报价文件三部分</w:t>
      </w:r>
      <w:r>
        <w:rPr>
          <w:spacing w:val="-32"/>
        </w:rPr>
        <w:t xml:space="preserve"> </w:t>
      </w:r>
      <w:r>
        <w:rPr>
          <w:spacing w:val="-3"/>
        </w:rPr>
        <w:t>。各投标人在编制投标文件时请按照招</w:t>
      </w:r>
      <w:r>
        <w:t xml:space="preserve"> </w:t>
      </w:r>
      <w:r>
        <w:rPr>
          <w:spacing w:val="1"/>
        </w:rPr>
        <w:t>标文件第六部分规定的格式进行，</w:t>
      </w:r>
      <w:r>
        <w:rPr>
          <w:spacing w:val="-45"/>
        </w:rPr>
        <w:t xml:space="preserve"> </w:t>
      </w:r>
      <w:r>
        <w:rPr>
          <w:spacing w:val="1"/>
        </w:rPr>
        <w:t>混乱的编排导致投标文件被误读或评标委员会查找不到</w:t>
      </w:r>
      <w:r>
        <w:t xml:space="preserve">有效文件是 </w:t>
      </w:r>
      <w:r>
        <w:rPr>
          <w:spacing w:val="-1"/>
        </w:rPr>
        <w:t>投标人的风险</w:t>
      </w:r>
      <w:r>
        <w:rPr>
          <w:spacing w:val="-33"/>
        </w:rPr>
        <w:t xml:space="preserve"> </w:t>
      </w:r>
      <w:r>
        <w:rPr>
          <w:spacing w:val="-1"/>
        </w:rPr>
        <w:t>。</w:t>
      </w:r>
    </w:p>
    <w:p w14:paraId="330D9C9F">
      <w:pPr>
        <w:pStyle w:val="2"/>
        <w:spacing w:before="167" w:line="205" w:lineRule="auto"/>
        <w:ind w:left="1089" w:right="1079" w:firstLine="11"/>
      </w:pPr>
      <w:r>
        <w:rPr>
          <w:spacing w:val="-6"/>
        </w:rPr>
        <w:t>12.2 投标人进行电子投标应安装客户端软件—“政采云电子交易客户端</w:t>
      </w:r>
      <w:r>
        <w:rPr>
          <w:spacing w:val="-36"/>
        </w:rPr>
        <w:t xml:space="preserve"> </w:t>
      </w:r>
      <w:r>
        <w:rPr>
          <w:spacing w:val="-6"/>
        </w:rPr>
        <w:t>”，并按照招标文件和电子交易</w:t>
      </w:r>
      <w:r>
        <w:t xml:space="preserve"> </w:t>
      </w:r>
      <w:r>
        <w:rPr>
          <w:spacing w:val="-2"/>
        </w:rPr>
        <w:t>平台的要求编制并加密投标文件</w:t>
      </w:r>
      <w:r>
        <w:rPr>
          <w:spacing w:val="-25"/>
        </w:rPr>
        <w:t xml:space="preserve"> </w:t>
      </w:r>
      <w:r>
        <w:rPr>
          <w:spacing w:val="-2"/>
        </w:rPr>
        <w:t>。投标人未按规定加密的投标文件，</w:t>
      </w:r>
      <w:r>
        <w:rPr>
          <w:spacing w:val="-30"/>
        </w:rPr>
        <w:t xml:space="preserve"> </w:t>
      </w:r>
      <w:r>
        <w:rPr>
          <w:spacing w:val="-2"/>
        </w:rPr>
        <w:t>电子交易平台将拒收并提示</w:t>
      </w:r>
      <w:r>
        <w:rPr>
          <w:spacing w:val="-33"/>
        </w:rPr>
        <w:t xml:space="preserve"> </w:t>
      </w:r>
      <w:r>
        <w:rPr>
          <w:spacing w:val="-2"/>
        </w:rPr>
        <w:t>。</w:t>
      </w:r>
    </w:p>
    <w:p w14:paraId="6DBA9D0B">
      <w:pPr>
        <w:pStyle w:val="2"/>
        <w:spacing w:before="209" w:line="200" w:lineRule="auto"/>
        <w:ind w:left="1089" w:right="1079" w:firstLine="11"/>
      </w:pPr>
      <w:r>
        <w:rPr>
          <w:spacing w:val="-1"/>
        </w:rPr>
        <w:t>12.3 使用“政采云电子交易客户端</w:t>
      </w:r>
      <w:r>
        <w:rPr>
          <w:spacing w:val="-41"/>
        </w:rPr>
        <w:t xml:space="preserve"> </w:t>
      </w:r>
      <w:r>
        <w:rPr>
          <w:spacing w:val="-1"/>
        </w:rPr>
        <w:t xml:space="preserve">”需要提前申领 </w:t>
      </w:r>
      <w:r>
        <w:rPr>
          <w:spacing w:val="-2"/>
        </w:rPr>
        <w:t>CA 数字证书，</w:t>
      </w:r>
      <w:r>
        <w:rPr>
          <w:spacing w:val="-30"/>
        </w:rPr>
        <w:t xml:space="preserve"> </w:t>
      </w:r>
      <w:r>
        <w:rPr>
          <w:spacing w:val="-2"/>
        </w:rPr>
        <w:t>申领流程请自行前往“浙江政府采</w:t>
      </w:r>
      <w:r>
        <w:t xml:space="preserve"> </w:t>
      </w:r>
      <w:r>
        <w:rPr>
          <w:spacing w:val="-2"/>
        </w:rPr>
        <w:t>购网-下载专区-电子交易客户端-CA 驱动和申领流程</w:t>
      </w:r>
      <w:r>
        <w:rPr>
          <w:spacing w:val="-40"/>
        </w:rPr>
        <w:t xml:space="preserve"> </w:t>
      </w:r>
      <w:r>
        <w:rPr>
          <w:spacing w:val="-2"/>
        </w:rPr>
        <w:t>”进行查</w:t>
      </w:r>
      <w:r>
        <w:rPr>
          <w:spacing w:val="-3"/>
        </w:rPr>
        <w:t>阅</w:t>
      </w:r>
      <w:r>
        <w:rPr>
          <w:spacing w:val="-33"/>
        </w:rPr>
        <w:t xml:space="preserve"> </w:t>
      </w:r>
      <w:r>
        <w:rPr>
          <w:spacing w:val="-3"/>
        </w:rPr>
        <w:t>。</w:t>
      </w:r>
    </w:p>
    <w:p w14:paraId="75B74D0C">
      <w:pPr>
        <w:pStyle w:val="2"/>
        <w:spacing w:before="234" w:line="178" w:lineRule="auto"/>
        <w:ind w:left="1102"/>
        <w:rPr>
          <w:sz w:val="24"/>
          <w:szCs w:val="24"/>
        </w:rPr>
      </w:pPr>
      <w:r>
        <w:rPr>
          <w:b/>
          <w:bCs/>
          <w:spacing w:val="-8"/>
          <w:sz w:val="24"/>
          <w:szCs w:val="24"/>
        </w:rPr>
        <w:t>13.投标文件的签署</w:t>
      </w:r>
      <w:r>
        <w:rPr>
          <w:b/>
          <w:bCs/>
          <w:spacing w:val="-25"/>
          <w:sz w:val="24"/>
          <w:szCs w:val="24"/>
        </w:rPr>
        <w:t xml:space="preserve"> </w:t>
      </w:r>
      <w:r>
        <w:rPr>
          <w:b/>
          <w:bCs/>
          <w:spacing w:val="-8"/>
          <w:sz w:val="24"/>
          <w:szCs w:val="24"/>
        </w:rPr>
        <w:t>、盖章</w:t>
      </w:r>
    </w:p>
    <w:p w14:paraId="0BA1FB73">
      <w:pPr>
        <w:spacing w:line="178" w:lineRule="auto"/>
        <w:rPr>
          <w:sz w:val="24"/>
          <w:szCs w:val="24"/>
        </w:rPr>
        <w:sectPr>
          <w:headerReference r:id="rId41" w:type="default"/>
          <w:footerReference r:id="rId42" w:type="default"/>
          <w:pgSz w:w="11906" w:h="16839"/>
          <w:pgMar w:top="1351" w:right="0" w:bottom="1373" w:left="0" w:header="1052" w:footer="1147" w:gutter="0"/>
          <w:cols w:space="720" w:num="1"/>
        </w:sectPr>
      </w:pPr>
    </w:p>
    <w:p w14:paraId="508E0E6F">
      <w:pPr>
        <w:pStyle w:val="2"/>
        <w:spacing w:before="264" w:line="204" w:lineRule="auto"/>
        <w:ind w:left="1088" w:right="1079" w:firstLine="12"/>
      </w:pPr>
      <w:r>
        <w:rPr>
          <w:spacing w:val="-2"/>
        </w:rPr>
        <w:t>13.1 投标文件按照招标文件第六部分格式要求进行签署</w:t>
      </w:r>
      <w:r>
        <w:rPr>
          <w:spacing w:val="-31"/>
        </w:rPr>
        <w:t xml:space="preserve"> </w:t>
      </w:r>
      <w:r>
        <w:rPr>
          <w:spacing w:val="-2"/>
        </w:rPr>
        <w:t>、盖章</w:t>
      </w:r>
      <w:r>
        <w:rPr>
          <w:spacing w:val="-19"/>
        </w:rPr>
        <w:t xml:space="preserve"> </w:t>
      </w:r>
      <w:r>
        <w:rPr>
          <w:spacing w:val="-2"/>
        </w:rPr>
        <w:t>。▲投标人的投标文件未按</w:t>
      </w:r>
      <w:r>
        <w:rPr>
          <w:spacing w:val="-3"/>
        </w:rPr>
        <w:t>照招标文件</w:t>
      </w:r>
      <w:r>
        <w:t xml:space="preserve"> </w:t>
      </w:r>
      <w:r>
        <w:rPr>
          <w:spacing w:val="-3"/>
        </w:rPr>
        <w:t>要求签署</w:t>
      </w:r>
      <w:r>
        <w:rPr>
          <w:spacing w:val="-28"/>
        </w:rPr>
        <w:t xml:space="preserve"> </w:t>
      </w:r>
      <w:r>
        <w:rPr>
          <w:spacing w:val="-3"/>
        </w:rPr>
        <w:t>、盖章的，其投标无效</w:t>
      </w:r>
      <w:r>
        <w:rPr>
          <w:spacing w:val="-35"/>
        </w:rPr>
        <w:t xml:space="preserve"> </w:t>
      </w:r>
      <w:r>
        <w:rPr>
          <w:spacing w:val="-3"/>
        </w:rPr>
        <w:t>。</w:t>
      </w:r>
    </w:p>
    <w:p w14:paraId="089DCC9C">
      <w:pPr>
        <w:pStyle w:val="2"/>
        <w:spacing w:before="211" w:line="204" w:lineRule="auto"/>
        <w:ind w:left="1088" w:right="1079" w:firstLine="11"/>
      </w:pPr>
      <w:r>
        <w:rPr>
          <w:spacing w:val="-2"/>
        </w:rPr>
        <w:t>13.2 为确保网上操作合法</w:t>
      </w:r>
      <w:r>
        <w:rPr>
          <w:spacing w:val="-34"/>
        </w:rPr>
        <w:t xml:space="preserve"> </w:t>
      </w:r>
      <w:r>
        <w:rPr>
          <w:spacing w:val="-2"/>
        </w:rPr>
        <w:t>、有效和安全</w:t>
      </w:r>
      <w:r>
        <w:rPr>
          <w:spacing w:val="-37"/>
        </w:rPr>
        <w:t xml:space="preserve"> </w:t>
      </w:r>
      <w:r>
        <w:rPr>
          <w:spacing w:val="-2"/>
        </w:rPr>
        <w:t>，投标人应当在投标截止时间前完成</w:t>
      </w:r>
      <w:r>
        <w:rPr>
          <w:spacing w:val="-3"/>
        </w:rPr>
        <w:t>在“政府采购云平台</w:t>
      </w:r>
      <w:r>
        <w:rPr>
          <w:spacing w:val="-40"/>
        </w:rPr>
        <w:t xml:space="preserve"> </w:t>
      </w:r>
      <w:r>
        <w:rPr>
          <w:spacing w:val="-3"/>
        </w:rPr>
        <w:t>”的</w:t>
      </w:r>
      <w:r>
        <w:t xml:space="preserve"> </w:t>
      </w:r>
      <w:r>
        <w:rPr>
          <w:spacing w:val="-1"/>
        </w:rPr>
        <w:t>身份认证</w:t>
      </w:r>
      <w:r>
        <w:rPr>
          <w:spacing w:val="-38"/>
        </w:rPr>
        <w:t xml:space="preserve"> </w:t>
      </w:r>
      <w:r>
        <w:rPr>
          <w:spacing w:val="-1"/>
        </w:rPr>
        <w:t>，确保在电子投标过程中能够对相关数据电文进行加密和使用电子签名</w:t>
      </w:r>
      <w:r>
        <w:rPr>
          <w:spacing w:val="-35"/>
        </w:rPr>
        <w:t xml:space="preserve"> </w:t>
      </w:r>
      <w:r>
        <w:rPr>
          <w:spacing w:val="-1"/>
        </w:rPr>
        <w:t>。</w:t>
      </w:r>
    </w:p>
    <w:p w14:paraId="7B653D21">
      <w:pPr>
        <w:pStyle w:val="2"/>
        <w:spacing w:before="213" w:line="178" w:lineRule="auto"/>
        <w:ind w:left="1100"/>
      </w:pPr>
      <w:r>
        <w:rPr>
          <w:spacing w:val="-3"/>
        </w:rPr>
        <w:t>13.3 招标文件对投标文件签署</w:t>
      </w:r>
      <w:r>
        <w:rPr>
          <w:spacing w:val="-25"/>
        </w:rPr>
        <w:t xml:space="preserve"> </w:t>
      </w:r>
      <w:r>
        <w:rPr>
          <w:spacing w:val="-3"/>
        </w:rPr>
        <w:t>、盖章的要求适用于电子签名</w:t>
      </w:r>
      <w:r>
        <w:rPr>
          <w:spacing w:val="-32"/>
        </w:rPr>
        <w:t xml:space="preserve"> </w:t>
      </w:r>
      <w:r>
        <w:rPr>
          <w:spacing w:val="-3"/>
        </w:rPr>
        <w:t>。</w:t>
      </w:r>
    </w:p>
    <w:p w14:paraId="495883C0">
      <w:pPr>
        <w:pStyle w:val="2"/>
        <w:spacing w:before="229" w:line="177" w:lineRule="auto"/>
        <w:ind w:left="1102"/>
        <w:rPr>
          <w:sz w:val="24"/>
          <w:szCs w:val="24"/>
        </w:rPr>
      </w:pPr>
      <w:r>
        <w:rPr>
          <w:b/>
          <w:bCs/>
          <w:spacing w:val="-10"/>
          <w:sz w:val="24"/>
          <w:szCs w:val="24"/>
        </w:rPr>
        <w:t>14.投标文件的提交</w:t>
      </w:r>
      <w:r>
        <w:rPr>
          <w:b/>
          <w:bCs/>
          <w:spacing w:val="-26"/>
          <w:sz w:val="24"/>
          <w:szCs w:val="24"/>
        </w:rPr>
        <w:t xml:space="preserve"> </w:t>
      </w:r>
      <w:r>
        <w:rPr>
          <w:b/>
          <w:bCs/>
          <w:spacing w:val="-10"/>
          <w:sz w:val="24"/>
          <w:szCs w:val="24"/>
        </w:rPr>
        <w:t>、补充</w:t>
      </w:r>
      <w:r>
        <w:rPr>
          <w:b/>
          <w:bCs/>
          <w:spacing w:val="-28"/>
          <w:sz w:val="24"/>
          <w:szCs w:val="24"/>
        </w:rPr>
        <w:t xml:space="preserve"> </w:t>
      </w:r>
      <w:r>
        <w:rPr>
          <w:b/>
          <w:bCs/>
          <w:spacing w:val="-10"/>
          <w:sz w:val="24"/>
          <w:szCs w:val="24"/>
        </w:rPr>
        <w:t>、修改</w:t>
      </w:r>
      <w:r>
        <w:rPr>
          <w:b/>
          <w:bCs/>
          <w:spacing w:val="-28"/>
          <w:sz w:val="24"/>
          <w:szCs w:val="24"/>
        </w:rPr>
        <w:t xml:space="preserve"> </w:t>
      </w:r>
      <w:r>
        <w:rPr>
          <w:b/>
          <w:bCs/>
          <w:spacing w:val="-10"/>
          <w:sz w:val="24"/>
          <w:szCs w:val="24"/>
        </w:rPr>
        <w:t>、撤回</w:t>
      </w:r>
    </w:p>
    <w:p w14:paraId="2FC1E0E4">
      <w:pPr>
        <w:pStyle w:val="2"/>
        <w:spacing w:before="227" w:line="221" w:lineRule="auto"/>
        <w:ind w:left="1085" w:right="1076" w:firstLine="14"/>
        <w:jc w:val="both"/>
      </w:pPr>
      <w:r>
        <w:rPr>
          <w:spacing w:val="-2"/>
        </w:rPr>
        <w:t>14.1 供应商应当在投标截止时间前完成投标文件的传输递交</w:t>
      </w:r>
      <w:r>
        <w:rPr>
          <w:spacing w:val="-37"/>
        </w:rPr>
        <w:t xml:space="preserve"> </w:t>
      </w:r>
      <w:r>
        <w:rPr>
          <w:spacing w:val="-3"/>
        </w:rPr>
        <w:t>，并可以补充</w:t>
      </w:r>
      <w:r>
        <w:rPr>
          <w:spacing w:val="-31"/>
        </w:rPr>
        <w:t xml:space="preserve"> </w:t>
      </w:r>
      <w:r>
        <w:rPr>
          <w:spacing w:val="-3"/>
        </w:rPr>
        <w:t>、修改或者撤回投标文件</w:t>
      </w:r>
      <w:r>
        <w:rPr>
          <w:spacing w:val="-33"/>
        </w:rPr>
        <w:t xml:space="preserve"> </w:t>
      </w:r>
      <w:r>
        <w:rPr>
          <w:spacing w:val="-3"/>
        </w:rPr>
        <w:t>。</w:t>
      </w:r>
      <w:r>
        <w:t xml:space="preserve"> </w:t>
      </w:r>
      <w:r>
        <w:rPr>
          <w:spacing w:val="-1"/>
        </w:rPr>
        <w:t>补充或者修改投标文件的，</w:t>
      </w:r>
      <w:r>
        <w:rPr>
          <w:spacing w:val="-45"/>
        </w:rPr>
        <w:t xml:space="preserve"> </w:t>
      </w:r>
      <w:r>
        <w:rPr>
          <w:spacing w:val="-1"/>
        </w:rPr>
        <w:t>应当先行撤回原文件</w:t>
      </w:r>
      <w:r>
        <w:rPr>
          <w:spacing w:val="-37"/>
        </w:rPr>
        <w:t xml:space="preserve"> </w:t>
      </w:r>
      <w:r>
        <w:rPr>
          <w:spacing w:val="-1"/>
        </w:rPr>
        <w:t>，补充</w:t>
      </w:r>
      <w:r>
        <w:rPr>
          <w:spacing w:val="-31"/>
        </w:rPr>
        <w:t xml:space="preserve"> </w:t>
      </w:r>
      <w:r>
        <w:rPr>
          <w:spacing w:val="-1"/>
        </w:rPr>
        <w:t>、修改后重新传输</w:t>
      </w:r>
      <w:r>
        <w:rPr>
          <w:spacing w:val="-2"/>
        </w:rPr>
        <w:t>递交</w:t>
      </w:r>
      <w:r>
        <w:rPr>
          <w:spacing w:val="-33"/>
        </w:rPr>
        <w:t xml:space="preserve"> </w:t>
      </w:r>
      <w:r>
        <w:rPr>
          <w:spacing w:val="-2"/>
        </w:rPr>
        <w:t>。投标截止时间前未完</w:t>
      </w:r>
      <w:r>
        <w:t xml:space="preserve"> </w:t>
      </w:r>
      <w:r>
        <w:rPr>
          <w:spacing w:val="-3"/>
        </w:rPr>
        <w:t>成传输的</w:t>
      </w:r>
      <w:r>
        <w:rPr>
          <w:spacing w:val="-19"/>
        </w:rPr>
        <w:t xml:space="preserve"> </w:t>
      </w:r>
      <w:r>
        <w:rPr>
          <w:spacing w:val="-3"/>
        </w:rPr>
        <w:t>，视为撤回投标文件</w:t>
      </w:r>
      <w:r>
        <w:rPr>
          <w:spacing w:val="-33"/>
        </w:rPr>
        <w:t xml:space="preserve"> </w:t>
      </w:r>
      <w:r>
        <w:rPr>
          <w:spacing w:val="-3"/>
        </w:rPr>
        <w:t>。投标截止时间后递交的投标文件，</w:t>
      </w:r>
      <w:r>
        <w:rPr>
          <w:spacing w:val="-32"/>
        </w:rPr>
        <w:t xml:space="preserve"> </w:t>
      </w:r>
      <w:r>
        <w:rPr>
          <w:spacing w:val="-3"/>
        </w:rPr>
        <w:t>电子交易平台将拒收</w:t>
      </w:r>
      <w:r>
        <w:rPr>
          <w:spacing w:val="-35"/>
        </w:rPr>
        <w:t xml:space="preserve"> </w:t>
      </w:r>
      <w:r>
        <w:rPr>
          <w:spacing w:val="-3"/>
        </w:rPr>
        <w:t>。</w:t>
      </w:r>
    </w:p>
    <w:p w14:paraId="373C472C">
      <w:pPr>
        <w:pStyle w:val="2"/>
        <w:spacing w:before="160" w:line="205" w:lineRule="auto"/>
        <w:ind w:left="1100" w:right="1020"/>
      </w:pPr>
      <w:r>
        <w:rPr>
          <w:spacing w:val="-5"/>
        </w:rPr>
        <w:t>14.2</w:t>
      </w:r>
      <w:r>
        <w:rPr>
          <w:spacing w:val="20"/>
          <w:w w:val="101"/>
        </w:rPr>
        <w:t xml:space="preserve"> </w:t>
      </w:r>
      <w:r>
        <w:rPr>
          <w:spacing w:val="-5"/>
        </w:rPr>
        <w:t>电子交易平台收到投标文件，将妥善保存并即时向供应商发出确认回执通知</w:t>
      </w:r>
      <w:r>
        <w:rPr>
          <w:spacing w:val="-33"/>
        </w:rPr>
        <w:t xml:space="preserve"> </w:t>
      </w:r>
      <w:r>
        <w:rPr>
          <w:spacing w:val="-5"/>
        </w:rPr>
        <w:t>。在投标截止时间前，</w:t>
      </w:r>
      <w:r>
        <w:t xml:space="preserve"> </w:t>
      </w:r>
      <w:r>
        <w:rPr>
          <w:spacing w:val="-2"/>
        </w:rPr>
        <w:t>除供应商补充</w:t>
      </w:r>
      <w:r>
        <w:rPr>
          <w:spacing w:val="-31"/>
        </w:rPr>
        <w:t xml:space="preserve"> </w:t>
      </w:r>
      <w:r>
        <w:rPr>
          <w:spacing w:val="-2"/>
        </w:rPr>
        <w:t>、修改或者撤回投标文件外</w:t>
      </w:r>
      <w:r>
        <w:rPr>
          <w:spacing w:val="-37"/>
        </w:rPr>
        <w:t xml:space="preserve"> </w:t>
      </w:r>
      <w:r>
        <w:rPr>
          <w:spacing w:val="-2"/>
        </w:rPr>
        <w:t>，任何单位和个人不得解密</w:t>
      </w:r>
      <w:r>
        <w:rPr>
          <w:spacing w:val="-3"/>
        </w:rPr>
        <w:t>或提取投标文件</w:t>
      </w:r>
      <w:r>
        <w:rPr>
          <w:spacing w:val="-33"/>
        </w:rPr>
        <w:t xml:space="preserve"> </w:t>
      </w:r>
      <w:r>
        <w:rPr>
          <w:spacing w:val="-3"/>
        </w:rPr>
        <w:t>。</w:t>
      </w:r>
    </w:p>
    <w:p w14:paraId="34DA8ACF">
      <w:pPr>
        <w:pStyle w:val="2"/>
        <w:spacing w:before="212" w:line="205" w:lineRule="auto"/>
        <w:ind w:left="1106" w:right="1079" w:hanging="6"/>
      </w:pPr>
      <w:r>
        <w:rPr>
          <w:spacing w:val="-2"/>
        </w:rPr>
        <w:t>14.3 采购人</w:t>
      </w:r>
      <w:r>
        <w:rPr>
          <w:spacing w:val="-31"/>
        </w:rPr>
        <w:t xml:space="preserve"> </w:t>
      </w:r>
      <w:r>
        <w:rPr>
          <w:spacing w:val="-2"/>
        </w:rPr>
        <w:t>、采购机构可以视情况延长投标文件提交</w:t>
      </w:r>
      <w:r>
        <w:rPr>
          <w:spacing w:val="-3"/>
        </w:rPr>
        <w:t>的截止时间</w:t>
      </w:r>
      <w:r>
        <w:rPr>
          <w:spacing w:val="-33"/>
        </w:rPr>
        <w:t xml:space="preserve"> </w:t>
      </w:r>
      <w:r>
        <w:rPr>
          <w:spacing w:val="-3"/>
        </w:rPr>
        <w:t>。在上述情况下</w:t>
      </w:r>
      <w:r>
        <w:rPr>
          <w:spacing w:val="-37"/>
        </w:rPr>
        <w:t xml:space="preserve"> </w:t>
      </w:r>
      <w:r>
        <w:rPr>
          <w:spacing w:val="-3"/>
        </w:rPr>
        <w:t>，采购机构与投标人</w:t>
      </w:r>
      <w:r>
        <w:t xml:space="preserve"> </w:t>
      </w:r>
      <w:r>
        <w:rPr>
          <w:spacing w:val="-2"/>
        </w:rPr>
        <w:t>以前在投标截止期方面的全部权利</w:t>
      </w:r>
      <w:r>
        <w:rPr>
          <w:spacing w:val="-32"/>
        </w:rPr>
        <w:t xml:space="preserve"> </w:t>
      </w:r>
      <w:r>
        <w:rPr>
          <w:spacing w:val="-2"/>
        </w:rPr>
        <w:t>、责任和义务</w:t>
      </w:r>
      <w:r>
        <w:rPr>
          <w:spacing w:val="-37"/>
        </w:rPr>
        <w:t xml:space="preserve"> </w:t>
      </w:r>
      <w:r>
        <w:rPr>
          <w:spacing w:val="-3"/>
        </w:rPr>
        <w:t>，将适用于延长至新的投标截止期</w:t>
      </w:r>
      <w:r>
        <w:rPr>
          <w:spacing w:val="-32"/>
        </w:rPr>
        <w:t xml:space="preserve"> </w:t>
      </w:r>
      <w:r>
        <w:rPr>
          <w:spacing w:val="-3"/>
        </w:rPr>
        <w:t>。</w:t>
      </w:r>
    </w:p>
    <w:p w14:paraId="2BA141FC">
      <w:pPr>
        <w:pStyle w:val="2"/>
        <w:spacing w:before="217" w:line="177" w:lineRule="auto"/>
        <w:ind w:left="1102"/>
        <w:rPr>
          <w:sz w:val="24"/>
          <w:szCs w:val="24"/>
        </w:rPr>
      </w:pPr>
      <w:r>
        <w:rPr>
          <w:b/>
          <w:bCs/>
          <w:spacing w:val="-7"/>
          <w:sz w:val="24"/>
          <w:szCs w:val="24"/>
        </w:rPr>
        <w:t>15.备份投标文件</w:t>
      </w:r>
    </w:p>
    <w:p w14:paraId="24168F77">
      <w:pPr>
        <w:pStyle w:val="2"/>
        <w:spacing w:before="227" w:line="204" w:lineRule="auto"/>
        <w:ind w:left="1090" w:right="1079" w:firstLine="10"/>
      </w:pPr>
      <w:r>
        <w:rPr>
          <w:spacing w:val="-1"/>
        </w:rPr>
        <w:t>15.1 投标人在电子交易平台传输递交投标文件后</w:t>
      </w:r>
      <w:r>
        <w:rPr>
          <w:spacing w:val="-37"/>
        </w:rPr>
        <w:t xml:space="preserve"> </w:t>
      </w:r>
      <w:r>
        <w:rPr>
          <w:spacing w:val="-1"/>
        </w:rPr>
        <w:t>，还可以在投标截止时间前直接提交或者以邮政</w:t>
      </w:r>
      <w:r>
        <w:rPr>
          <w:spacing w:val="-2"/>
        </w:rPr>
        <w:t>快递</w:t>
      </w:r>
      <w:r>
        <w:t xml:space="preserve"> </w:t>
      </w:r>
      <w:r>
        <w:rPr>
          <w:spacing w:val="-2"/>
        </w:rPr>
        <w:t>方式递交备份投标文件 1 份</w:t>
      </w:r>
      <w:r>
        <w:rPr>
          <w:spacing w:val="-37"/>
        </w:rPr>
        <w:t xml:space="preserve"> </w:t>
      </w:r>
      <w:r>
        <w:rPr>
          <w:spacing w:val="-2"/>
        </w:rPr>
        <w:t>，但采购人</w:t>
      </w:r>
      <w:r>
        <w:rPr>
          <w:spacing w:val="-32"/>
        </w:rPr>
        <w:t xml:space="preserve"> </w:t>
      </w:r>
      <w:r>
        <w:rPr>
          <w:spacing w:val="-2"/>
        </w:rPr>
        <w:t>、采购机构不强制或</w:t>
      </w:r>
      <w:r>
        <w:rPr>
          <w:spacing w:val="-3"/>
        </w:rPr>
        <w:t>变相强制投标人提交备份投标文件</w:t>
      </w:r>
      <w:r>
        <w:rPr>
          <w:spacing w:val="-32"/>
        </w:rPr>
        <w:t xml:space="preserve"> </w:t>
      </w:r>
      <w:r>
        <w:rPr>
          <w:spacing w:val="-3"/>
        </w:rPr>
        <w:t>。</w:t>
      </w:r>
    </w:p>
    <w:p w14:paraId="6B93CAA7">
      <w:pPr>
        <w:pStyle w:val="2"/>
        <w:spacing w:before="213" w:line="219" w:lineRule="auto"/>
        <w:ind w:left="1086" w:right="1079" w:firstLine="14"/>
        <w:jc w:val="both"/>
      </w:pPr>
      <w:r>
        <w:rPr>
          <w:spacing w:val="-5"/>
        </w:rPr>
        <w:t>15.2 备份投标文件须在“政采云投标客户端</w:t>
      </w:r>
      <w:r>
        <w:rPr>
          <w:spacing w:val="-43"/>
        </w:rPr>
        <w:t xml:space="preserve"> </w:t>
      </w:r>
      <w:r>
        <w:rPr>
          <w:spacing w:val="-5"/>
        </w:rPr>
        <w:t>”制作生成，并储存在 DVD 光盘中</w:t>
      </w:r>
      <w:r>
        <w:rPr>
          <w:spacing w:val="-32"/>
        </w:rPr>
        <w:t xml:space="preserve"> </w:t>
      </w:r>
      <w:r>
        <w:rPr>
          <w:spacing w:val="-5"/>
        </w:rPr>
        <w:t>。备份投标文件应当密</w:t>
      </w:r>
      <w:r>
        <w:t xml:space="preserve"> </w:t>
      </w:r>
      <w:r>
        <w:rPr>
          <w:spacing w:val="-1"/>
        </w:rPr>
        <w:t>封包装并在包装上加盖公章并注明投标项目名称</w:t>
      </w:r>
      <w:r>
        <w:rPr>
          <w:spacing w:val="-19"/>
        </w:rPr>
        <w:t xml:space="preserve"> </w:t>
      </w:r>
      <w:r>
        <w:rPr>
          <w:spacing w:val="-1"/>
        </w:rPr>
        <w:t>。不符合上述制作</w:t>
      </w:r>
      <w:r>
        <w:rPr>
          <w:spacing w:val="-31"/>
        </w:rPr>
        <w:t xml:space="preserve"> </w:t>
      </w:r>
      <w:r>
        <w:rPr>
          <w:spacing w:val="-1"/>
        </w:rPr>
        <w:t>、</w:t>
      </w:r>
      <w:r>
        <w:rPr>
          <w:spacing w:val="-2"/>
        </w:rPr>
        <w:t>存储</w:t>
      </w:r>
      <w:r>
        <w:rPr>
          <w:spacing w:val="-29"/>
        </w:rPr>
        <w:t xml:space="preserve"> </w:t>
      </w:r>
      <w:r>
        <w:rPr>
          <w:spacing w:val="-2"/>
        </w:rPr>
        <w:t>、密封规定的备份投标文件</w:t>
      </w:r>
      <w:r>
        <w:t xml:space="preserve"> </w:t>
      </w:r>
      <w:r>
        <w:rPr>
          <w:spacing w:val="-1"/>
        </w:rPr>
        <w:t>将被视为无效或者被拒绝接收</w:t>
      </w:r>
      <w:r>
        <w:rPr>
          <w:spacing w:val="-25"/>
        </w:rPr>
        <w:t xml:space="preserve"> </w:t>
      </w:r>
      <w:r>
        <w:rPr>
          <w:spacing w:val="-1"/>
        </w:rPr>
        <w:t>。</w:t>
      </w:r>
    </w:p>
    <w:p w14:paraId="1BF9A25E">
      <w:pPr>
        <w:pStyle w:val="2"/>
        <w:spacing w:before="171" w:line="204" w:lineRule="auto"/>
        <w:ind w:left="1089" w:right="1079" w:firstLine="11"/>
      </w:pPr>
      <w:r>
        <w:rPr>
          <w:spacing w:val="-1"/>
        </w:rPr>
        <w:t>15.3 直接提交备份投标文件的</w:t>
      </w:r>
      <w:r>
        <w:rPr>
          <w:spacing w:val="-37"/>
        </w:rPr>
        <w:t xml:space="preserve"> </w:t>
      </w:r>
      <w:r>
        <w:rPr>
          <w:spacing w:val="-1"/>
        </w:rPr>
        <w:t>，投标人应于投标截止时间前在招标公告中载明的开标地点将备份</w:t>
      </w:r>
      <w:r>
        <w:rPr>
          <w:spacing w:val="-2"/>
        </w:rPr>
        <w:t>投标</w:t>
      </w:r>
      <w:r>
        <w:t xml:space="preserve"> </w:t>
      </w:r>
      <w:r>
        <w:rPr>
          <w:spacing w:val="-1"/>
        </w:rPr>
        <w:t>文件提交给采购机构</w:t>
      </w:r>
      <w:r>
        <w:rPr>
          <w:spacing w:val="-37"/>
        </w:rPr>
        <w:t xml:space="preserve"> </w:t>
      </w:r>
      <w:r>
        <w:rPr>
          <w:spacing w:val="-1"/>
        </w:rPr>
        <w:t>，采购机构将拒绝接受逾期送达</w:t>
      </w:r>
      <w:r>
        <w:rPr>
          <w:spacing w:val="-2"/>
        </w:rPr>
        <w:t>的备份投标文件</w:t>
      </w:r>
      <w:r>
        <w:rPr>
          <w:spacing w:val="-33"/>
        </w:rPr>
        <w:t xml:space="preserve"> </w:t>
      </w:r>
      <w:r>
        <w:rPr>
          <w:spacing w:val="-2"/>
        </w:rPr>
        <w:t>。</w:t>
      </w:r>
    </w:p>
    <w:p w14:paraId="01624419">
      <w:pPr>
        <w:pStyle w:val="2"/>
        <w:spacing w:before="210" w:line="220" w:lineRule="auto"/>
        <w:ind w:left="1087" w:right="1079" w:firstLine="13"/>
        <w:jc w:val="both"/>
      </w:pPr>
      <w:r>
        <w:rPr>
          <w:spacing w:val="-2"/>
        </w:rPr>
        <w:t>15.4</w:t>
      </w:r>
      <w:r>
        <w:rPr>
          <w:spacing w:val="16"/>
        </w:rPr>
        <w:t xml:space="preserve"> </w:t>
      </w:r>
      <w:r>
        <w:rPr>
          <w:spacing w:val="-2"/>
        </w:rPr>
        <w:t>以邮政快递方式递交备份投标文件的</w:t>
      </w:r>
      <w:r>
        <w:rPr>
          <w:spacing w:val="-38"/>
        </w:rPr>
        <w:t xml:space="preserve"> </w:t>
      </w:r>
      <w:r>
        <w:rPr>
          <w:spacing w:val="-2"/>
        </w:rPr>
        <w:t>，投标人应先将备份投标文件按要求密封和标记</w:t>
      </w:r>
      <w:r>
        <w:rPr>
          <w:spacing w:val="-37"/>
        </w:rPr>
        <w:t xml:space="preserve"> </w:t>
      </w:r>
      <w:r>
        <w:rPr>
          <w:spacing w:val="-2"/>
        </w:rPr>
        <w:t>，再进行邮</w:t>
      </w:r>
      <w:r>
        <w:t xml:space="preserve"> </w:t>
      </w:r>
      <w:r>
        <w:rPr>
          <w:spacing w:val="1"/>
        </w:rPr>
        <w:t>政快递包装后邮寄</w:t>
      </w:r>
      <w:r>
        <w:rPr>
          <w:spacing w:val="-33"/>
        </w:rPr>
        <w:t xml:space="preserve"> </w:t>
      </w:r>
      <w:r>
        <w:rPr>
          <w:spacing w:val="1"/>
        </w:rPr>
        <w:t>。备份投标文件须在投标截止时间之前</w:t>
      </w:r>
      <w:r>
        <w:t xml:space="preserve">送达招标文件第二部分投标人须知前附表规 </w:t>
      </w:r>
      <w:r>
        <w:rPr>
          <w:spacing w:val="1"/>
        </w:rPr>
        <w:t>定的备份投标文件送达地点；送达时间以签收人签收时间</w:t>
      </w:r>
      <w:r>
        <w:t>为准</w:t>
      </w:r>
      <w:r>
        <w:rPr>
          <w:spacing w:val="-33"/>
        </w:rPr>
        <w:t xml:space="preserve"> </w:t>
      </w:r>
      <w:r>
        <w:t xml:space="preserve">。采购机构将拒绝接受逾期送达的备份 </w:t>
      </w:r>
      <w:r>
        <w:rPr>
          <w:spacing w:val="-3"/>
        </w:rPr>
        <w:t>投标文件</w:t>
      </w:r>
      <w:r>
        <w:rPr>
          <w:spacing w:val="-11"/>
        </w:rPr>
        <w:t xml:space="preserve"> </w:t>
      </w:r>
      <w:r>
        <w:rPr>
          <w:spacing w:val="-3"/>
        </w:rPr>
        <w:t>。邮寄过程中，</w:t>
      </w:r>
      <w:r>
        <w:rPr>
          <w:spacing w:val="-30"/>
        </w:rPr>
        <w:t xml:space="preserve"> </w:t>
      </w:r>
      <w:r>
        <w:rPr>
          <w:spacing w:val="-3"/>
        </w:rPr>
        <w:t>电子备份投标文件发生泄露</w:t>
      </w:r>
      <w:r>
        <w:rPr>
          <w:spacing w:val="-32"/>
        </w:rPr>
        <w:t xml:space="preserve"> </w:t>
      </w:r>
      <w:r>
        <w:rPr>
          <w:spacing w:val="-3"/>
        </w:rPr>
        <w:t>、遗失</w:t>
      </w:r>
      <w:r>
        <w:rPr>
          <w:spacing w:val="-31"/>
        </w:rPr>
        <w:t xml:space="preserve"> </w:t>
      </w:r>
      <w:r>
        <w:rPr>
          <w:spacing w:val="-3"/>
        </w:rPr>
        <w:t>、损坏或延期送达等情况的，</w:t>
      </w:r>
      <w:r>
        <w:rPr>
          <w:spacing w:val="-32"/>
        </w:rPr>
        <w:t xml:space="preserve"> </w:t>
      </w:r>
      <w:r>
        <w:rPr>
          <w:spacing w:val="-3"/>
        </w:rPr>
        <w:t>由投标人自</w:t>
      </w:r>
      <w:r>
        <w:t xml:space="preserve"> </w:t>
      </w:r>
      <w:r>
        <w:rPr>
          <w:spacing w:val="-2"/>
        </w:rPr>
        <w:t>行负责</w:t>
      </w:r>
      <w:r>
        <w:rPr>
          <w:spacing w:val="-33"/>
        </w:rPr>
        <w:t xml:space="preserve"> </w:t>
      </w:r>
      <w:r>
        <w:rPr>
          <w:spacing w:val="-2"/>
        </w:rPr>
        <w:t>。</w:t>
      </w:r>
    </w:p>
    <w:p w14:paraId="79011E9C">
      <w:pPr>
        <w:pStyle w:val="2"/>
        <w:spacing w:before="176" w:line="187" w:lineRule="auto"/>
        <w:ind w:left="1100"/>
      </w:pPr>
      <w:r>
        <w:rPr>
          <w:spacing w:val="-2"/>
        </w:rPr>
        <w:t>15.5 投标人仅提交备份投标文件</w:t>
      </w:r>
      <w:r>
        <w:rPr>
          <w:spacing w:val="-38"/>
        </w:rPr>
        <w:t xml:space="preserve"> </w:t>
      </w:r>
      <w:r>
        <w:rPr>
          <w:spacing w:val="-2"/>
        </w:rPr>
        <w:t>，没有在</w:t>
      </w:r>
      <w:r>
        <w:rPr>
          <w:spacing w:val="-3"/>
        </w:rPr>
        <w:t>电子交易平台传输递交投标文件的</w:t>
      </w:r>
      <w:r>
        <w:rPr>
          <w:spacing w:val="-37"/>
        </w:rPr>
        <w:t xml:space="preserve"> </w:t>
      </w:r>
      <w:r>
        <w:rPr>
          <w:spacing w:val="-3"/>
        </w:rPr>
        <w:t>，投标无效</w:t>
      </w:r>
      <w:r>
        <w:rPr>
          <w:spacing w:val="-32"/>
        </w:rPr>
        <w:t xml:space="preserve"> </w:t>
      </w:r>
      <w:r>
        <w:rPr>
          <w:spacing w:val="-3"/>
        </w:rPr>
        <w:t>。</w:t>
      </w:r>
    </w:p>
    <w:p w14:paraId="33073491">
      <w:pPr>
        <w:pStyle w:val="2"/>
        <w:spacing w:before="217" w:line="178" w:lineRule="auto"/>
        <w:ind w:left="1102"/>
        <w:rPr>
          <w:sz w:val="24"/>
          <w:szCs w:val="24"/>
        </w:rPr>
      </w:pPr>
      <w:r>
        <w:rPr>
          <w:b/>
          <w:bCs/>
          <w:spacing w:val="-5"/>
          <w:sz w:val="24"/>
          <w:szCs w:val="24"/>
        </w:rPr>
        <w:t>16.投标文件的无效处理</w:t>
      </w:r>
    </w:p>
    <w:p w14:paraId="175F7DB4">
      <w:pPr>
        <w:pStyle w:val="2"/>
        <w:spacing w:before="224" w:line="187" w:lineRule="auto"/>
        <w:ind w:left="1088"/>
      </w:pPr>
      <w:r>
        <w:rPr>
          <w:spacing w:val="-2"/>
        </w:rPr>
        <w:t>有招标文件第四部分第 4.2.9 项规定的情形之一的</w:t>
      </w:r>
      <w:r>
        <w:rPr>
          <w:spacing w:val="-37"/>
        </w:rPr>
        <w:t xml:space="preserve"> </w:t>
      </w:r>
      <w:r>
        <w:rPr>
          <w:spacing w:val="-2"/>
        </w:rPr>
        <w:t>，投标无</w:t>
      </w:r>
      <w:r>
        <w:rPr>
          <w:spacing w:val="-3"/>
        </w:rPr>
        <w:t>效：</w:t>
      </w:r>
    </w:p>
    <w:p w14:paraId="13BD479A">
      <w:pPr>
        <w:pStyle w:val="2"/>
        <w:spacing w:before="221" w:line="176" w:lineRule="auto"/>
        <w:ind w:left="1102"/>
        <w:rPr>
          <w:sz w:val="24"/>
          <w:szCs w:val="24"/>
        </w:rPr>
      </w:pPr>
      <w:r>
        <w:rPr>
          <w:b/>
          <w:bCs/>
          <w:spacing w:val="-8"/>
          <w:sz w:val="24"/>
          <w:szCs w:val="24"/>
        </w:rPr>
        <w:t>17.投标有效期</w:t>
      </w:r>
    </w:p>
    <w:p w14:paraId="5D08B11F">
      <w:pPr>
        <w:pStyle w:val="2"/>
        <w:spacing w:before="226" w:line="177" w:lineRule="auto"/>
        <w:ind w:left="1100"/>
      </w:pPr>
      <w:r>
        <w:rPr>
          <w:spacing w:val="-4"/>
        </w:rPr>
        <w:t>17.1 投标有效期为从提交投标文件的截止之日起 90 天</w:t>
      </w:r>
      <w:r>
        <w:rPr>
          <w:spacing w:val="-35"/>
        </w:rPr>
        <w:t xml:space="preserve"> </w:t>
      </w:r>
      <w:r>
        <w:rPr>
          <w:spacing w:val="-4"/>
        </w:rPr>
        <w:t>。▲投标</w:t>
      </w:r>
      <w:r>
        <w:rPr>
          <w:spacing w:val="-5"/>
        </w:rPr>
        <w:t>人的投标文件中承诺的投标有效期少于</w:t>
      </w:r>
    </w:p>
    <w:p w14:paraId="17763027">
      <w:pPr>
        <w:spacing w:line="177" w:lineRule="auto"/>
        <w:sectPr>
          <w:headerReference r:id="rId43" w:type="default"/>
          <w:footerReference r:id="rId44" w:type="default"/>
          <w:pgSz w:w="11906" w:h="16839"/>
          <w:pgMar w:top="1351" w:right="0" w:bottom="1373" w:left="0" w:header="1052" w:footer="1147" w:gutter="0"/>
          <w:cols w:space="720" w:num="1"/>
        </w:sectPr>
      </w:pPr>
    </w:p>
    <w:p w14:paraId="0C020047">
      <w:pPr>
        <w:pStyle w:val="2"/>
        <w:spacing w:before="263" w:line="187" w:lineRule="auto"/>
        <w:ind w:left="1087"/>
      </w:pPr>
      <w:r>
        <w:rPr>
          <w:spacing w:val="-1"/>
        </w:rPr>
        <w:t>招标文件中载明的投标有效期的，投标无效</w:t>
      </w:r>
      <w:r>
        <w:rPr>
          <w:spacing w:val="-20"/>
        </w:rPr>
        <w:t xml:space="preserve"> </w:t>
      </w:r>
      <w:r>
        <w:rPr>
          <w:spacing w:val="-1"/>
        </w:rPr>
        <w:t>。</w:t>
      </w:r>
    </w:p>
    <w:p w14:paraId="4EEAB5BE">
      <w:pPr>
        <w:pStyle w:val="2"/>
        <w:spacing w:before="211" w:line="186" w:lineRule="auto"/>
        <w:ind w:left="1100"/>
      </w:pPr>
      <w:r>
        <w:rPr>
          <w:spacing w:val="-3"/>
        </w:rPr>
        <w:t>17.2 投标文件合格投递后，</w:t>
      </w:r>
      <w:r>
        <w:rPr>
          <w:spacing w:val="-26"/>
        </w:rPr>
        <w:t xml:space="preserve"> </w:t>
      </w:r>
      <w:r>
        <w:rPr>
          <w:spacing w:val="-3"/>
        </w:rPr>
        <w:t>自投标截止</w:t>
      </w:r>
      <w:r>
        <w:rPr>
          <w:spacing w:val="-4"/>
        </w:rPr>
        <w:t>日期起</w:t>
      </w:r>
      <w:r>
        <w:rPr>
          <w:spacing w:val="-37"/>
        </w:rPr>
        <w:t xml:space="preserve"> </w:t>
      </w:r>
      <w:r>
        <w:rPr>
          <w:spacing w:val="-4"/>
        </w:rPr>
        <w:t>，在投标有效期内有效</w:t>
      </w:r>
      <w:r>
        <w:rPr>
          <w:spacing w:val="-33"/>
        </w:rPr>
        <w:t xml:space="preserve"> </w:t>
      </w:r>
      <w:r>
        <w:rPr>
          <w:spacing w:val="-4"/>
        </w:rPr>
        <w:t>。</w:t>
      </w:r>
    </w:p>
    <w:p w14:paraId="65AA1834">
      <w:pPr>
        <w:pStyle w:val="2"/>
        <w:spacing w:before="212" w:line="204" w:lineRule="auto"/>
        <w:ind w:left="1087" w:right="1079" w:firstLine="13"/>
      </w:pPr>
      <w:r>
        <w:rPr>
          <w:spacing w:val="-2"/>
        </w:rPr>
        <w:t>17.3 在原定投标有效期满之前</w:t>
      </w:r>
      <w:r>
        <w:rPr>
          <w:spacing w:val="-20"/>
        </w:rPr>
        <w:t xml:space="preserve"> </w:t>
      </w:r>
      <w:r>
        <w:rPr>
          <w:spacing w:val="-2"/>
        </w:rPr>
        <w:t>，如果出现特殊情况</w:t>
      </w:r>
      <w:r>
        <w:rPr>
          <w:spacing w:val="-37"/>
        </w:rPr>
        <w:t xml:space="preserve"> </w:t>
      </w:r>
      <w:r>
        <w:rPr>
          <w:spacing w:val="-2"/>
        </w:rPr>
        <w:t>，采购机构可以以书面形式通知投标人延长投标有</w:t>
      </w:r>
      <w:r>
        <w:t xml:space="preserve"> </w:t>
      </w:r>
      <w:r>
        <w:rPr>
          <w:spacing w:val="-2"/>
        </w:rPr>
        <w:t>效期</w:t>
      </w:r>
      <w:r>
        <w:rPr>
          <w:spacing w:val="-35"/>
        </w:rPr>
        <w:t xml:space="preserve"> </w:t>
      </w:r>
      <w:r>
        <w:rPr>
          <w:spacing w:val="-2"/>
        </w:rPr>
        <w:t>。投标人同意延长的，不得要求或被允许修改其投标文件</w:t>
      </w:r>
      <w:r>
        <w:rPr>
          <w:spacing w:val="-37"/>
        </w:rPr>
        <w:t xml:space="preserve"> </w:t>
      </w:r>
      <w:r>
        <w:rPr>
          <w:spacing w:val="-2"/>
        </w:rPr>
        <w:t>，投标人拒绝延</w:t>
      </w:r>
      <w:r>
        <w:rPr>
          <w:spacing w:val="-3"/>
        </w:rPr>
        <w:t>长的</w:t>
      </w:r>
      <w:r>
        <w:rPr>
          <w:spacing w:val="-37"/>
        </w:rPr>
        <w:t xml:space="preserve"> </w:t>
      </w:r>
      <w:r>
        <w:rPr>
          <w:spacing w:val="-3"/>
        </w:rPr>
        <w:t>，其投标无效</w:t>
      </w:r>
      <w:r>
        <w:rPr>
          <w:spacing w:val="-33"/>
        </w:rPr>
        <w:t xml:space="preserve"> </w:t>
      </w:r>
      <w:r>
        <w:rPr>
          <w:spacing w:val="-3"/>
        </w:rPr>
        <w:t>。</w:t>
      </w:r>
    </w:p>
    <w:p w14:paraId="656A2835">
      <w:pPr>
        <w:pStyle w:val="2"/>
        <w:spacing w:before="231" w:line="177" w:lineRule="auto"/>
        <w:ind w:left="3792"/>
        <w:outlineLvl w:val="1"/>
        <w:rPr>
          <w:sz w:val="28"/>
          <w:szCs w:val="28"/>
        </w:rPr>
      </w:pPr>
      <w:bookmarkStart w:id="79" w:name="bookmark28"/>
      <w:bookmarkEnd w:id="79"/>
      <w:bookmarkStart w:id="80" w:name="bookmark27"/>
      <w:bookmarkEnd w:id="80"/>
      <w:r>
        <w:rPr>
          <w:b/>
          <w:bCs/>
          <w:spacing w:val="-1"/>
          <w:sz w:val="28"/>
          <w:szCs w:val="28"/>
        </w:rPr>
        <w:t>第四节     资格审查与信用信息查询</w:t>
      </w:r>
    </w:p>
    <w:p w14:paraId="669D7446">
      <w:pPr>
        <w:pStyle w:val="2"/>
        <w:spacing w:before="284" w:line="174" w:lineRule="auto"/>
        <w:ind w:left="1102"/>
        <w:rPr>
          <w:sz w:val="24"/>
          <w:szCs w:val="24"/>
        </w:rPr>
      </w:pPr>
      <w:r>
        <w:rPr>
          <w:b/>
          <w:bCs/>
          <w:spacing w:val="-12"/>
          <w:sz w:val="24"/>
          <w:szCs w:val="24"/>
        </w:rPr>
        <w:t>18.开标</w:t>
      </w:r>
    </w:p>
    <w:p w14:paraId="2CDCF46E">
      <w:pPr>
        <w:pStyle w:val="2"/>
        <w:spacing w:before="225" w:line="205" w:lineRule="auto"/>
        <w:ind w:left="1087" w:right="965" w:firstLine="13"/>
      </w:pPr>
      <w:r>
        <w:rPr>
          <w:spacing w:val="-3"/>
        </w:rPr>
        <w:t>18.1 采购机构按照招标文件规定的时间通过电子交易平台组织开标，所有</w:t>
      </w:r>
      <w:r>
        <w:rPr>
          <w:spacing w:val="-4"/>
        </w:rPr>
        <w:t>投标人均应当准时在线参加</w:t>
      </w:r>
      <w:r>
        <w:rPr>
          <w:spacing w:val="-35"/>
        </w:rPr>
        <w:t xml:space="preserve"> </w:t>
      </w:r>
      <w:r>
        <w:rPr>
          <w:spacing w:val="-4"/>
        </w:rPr>
        <w:t>。</w:t>
      </w:r>
      <w:r>
        <w:t xml:space="preserve"> </w:t>
      </w:r>
      <w:r>
        <w:rPr>
          <w:spacing w:val="-3"/>
        </w:rPr>
        <w:t>投标人不足 3 家的，不得开标</w:t>
      </w:r>
      <w:r>
        <w:rPr>
          <w:spacing w:val="-22"/>
        </w:rPr>
        <w:t xml:space="preserve"> </w:t>
      </w:r>
      <w:r>
        <w:rPr>
          <w:spacing w:val="-3"/>
        </w:rPr>
        <w:t>。</w:t>
      </w:r>
    </w:p>
    <w:p w14:paraId="014A6E2D">
      <w:pPr>
        <w:pStyle w:val="2"/>
        <w:spacing w:before="211" w:line="204" w:lineRule="auto"/>
        <w:ind w:left="1087" w:right="1079" w:firstLine="13"/>
      </w:pPr>
      <w:r>
        <w:rPr>
          <w:spacing w:val="-2"/>
        </w:rPr>
        <w:t>18.2 开标时，</w:t>
      </w:r>
      <w:r>
        <w:rPr>
          <w:spacing w:val="-25"/>
        </w:rPr>
        <w:t xml:space="preserve"> </w:t>
      </w:r>
      <w:r>
        <w:rPr>
          <w:spacing w:val="-2"/>
        </w:rPr>
        <w:t>电子交易平台按开标时间自动提取所有投标文件</w:t>
      </w:r>
      <w:r>
        <w:rPr>
          <w:spacing w:val="-32"/>
        </w:rPr>
        <w:t xml:space="preserve"> </w:t>
      </w:r>
      <w:r>
        <w:rPr>
          <w:spacing w:val="-2"/>
        </w:rPr>
        <w:t>。采购机构依托电子交易平台发起开始</w:t>
      </w:r>
      <w:r>
        <w:t xml:space="preserve"> </w:t>
      </w:r>
      <w:r>
        <w:rPr>
          <w:spacing w:val="-1"/>
        </w:rPr>
        <w:t>解密指令</w:t>
      </w:r>
      <w:r>
        <w:rPr>
          <w:spacing w:val="-38"/>
        </w:rPr>
        <w:t xml:space="preserve"> </w:t>
      </w:r>
      <w:r>
        <w:rPr>
          <w:spacing w:val="-1"/>
        </w:rPr>
        <w:t>，投标人按照平台提示和招标文件的规定在半小时内完成在线解</w:t>
      </w:r>
      <w:r>
        <w:rPr>
          <w:spacing w:val="-2"/>
        </w:rPr>
        <w:t>密</w:t>
      </w:r>
      <w:r>
        <w:rPr>
          <w:spacing w:val="-32"/>
        </w:rPr>
        <w:t xml:space="preserve"> </w:t>
      </w:r>
      <w:r>
        <w:rPr>
          <w:spacing w:val="-2"/>
        </w:rPr>
        <w:t>。</w:t>
      </w:r>
    </w:p>
    <w:p w14:paraId="7D0B013E">
      <w:pPr>
        <w:pStyle w:val="2"/>
        <w:spacing w:before="211" w:line="205" w:lineRule="auto"/>
        <w:ind w:left="1089" w:right="1079" w:firstLine="11"/>
      </w:pPr>
      <w:r>
        <w:rPr>
          <w:spacing w:val="-2"/>
        </w:rPr>
        <w:t>18.3 投标文件未按时解密，投标人提供了备份投标文件的，</w:t>
      </w:r>
      <w:r>
        <w:rPr>
          <w:spacing w:val="-12"/>
        </w:rPr>
        <w:t xml:space="preserve"> </w:t>
      </w:r>
      <w:r>
        <w:rPr>
          <w:spacing w:val="-2"/>
        </w:rPr>
        <w:t>以备份投标文件作为依据，</w:t>
      </w:r>
      <w:r>
        <w:rPr>
          <w:spacing w:val="-45"/>
        </w:rPr>
        <w:t xml:space="preserve"> </w:t>
      </w:r>
      <w:r>
        <w:rPr>
          <w:spacing w:val="-2"/>
        </w:rPr>
        <w:t>否则视为投标</w:t>
      </w:r>
      <w:r>
        <w:t xml:space="preserve"> </w:t>
      </w:r>
      <w:r>
        <w:rPr>
          <w:spacing w:val="-3"/>
        </w:rPr>
        <w:t>文件撤回</w:t>
      </w:r>
      <w:r>
        <w:rPr>
          <w:spacing w:val="-22"/>
        </w:rPr>
        <w:t xml:space="preserve"> </w:t>
      </w:r>
      <w:r>
        <w:rPr>
          <w:spacing w:val="-3"/>
        </w:rPr>
        <w:t>。投标文件已按时解密的</w:t>
      </w:r>
      <w:r>
        <w:rPr>
          <w:spacing w:val="-37"/>
        </w:rPr>
        <w:t xml:space="preserve"> </w:t>
      </w:r>
      <w:r>
        <w:rPr>
          <w:spacing w:val="-3"/>
        </w:rPr>
        <w:t>，备份投标文件自动失效</w:t>
      </w:r>
      <w:r>
        <w:rPr>
          <w:spacing w:val="-35"/>
        </w:rPr>
        <w:t xml:space="preserve"> </w:t>
      </w:r>
      <w:r>
        <w:rPr>
          <w:spacing w:val="-3"/>
        </w:rPr>
        <w:t>。</w:t>
      </w:r>
    </w:p>
    <w:p w14:paraId="5D16CB36">
      <w:pPr>
        <w:pStyle w:val="2"/>
        <w:spacing w:before="219" w:line="176" w:lineRule="auto"/>
        <w:ind w:left="1102"/>
        <w:rPr>
          <w:sz w:val="24"/>
          <w:szCs w:val="24"/>
        </w:rPr>
      </w:pPr>
      <w:r>
        <w:rPr>
          <w:b/>
          <w:bCs/>
          <w:spacing w:val="-15"/>
          <w:sz w:val="24"/>
          <w:szCs w:val="24"/>
        </w:rPr>
        <w:t>19</w:t>
      </w:r>
      <w:r>
        <w:rPr>
          <w:b/>
          <w:bCs/>
          <w:spacing w:val="-23"/>
          <w:sz w:val="24"/>
          <w:szCs w:val="24"/>
        </w:rPr>
        <w:t xml:space="preserve"> </w:t>
      </w:r>
      <w:r>
        <w:rPr>
          <w:b/>
          <w:bCs/>
          <w:spacing w:val="-15"/>
          <w:sz w:val="24"/>
          <w:szCs w:val="24"/>
        </w:rPr>
        <w:t>、资格审查</w:t>
      </w:r>
    </w:p>
    <w:p w14:paraId="55E007CF">
      <w:pPr>
        <w:pStyle w:val="2"/>
        <w:spacing w:before="226" w:line="187" w:lineRule="auto"/>
        <w:ind w:left="1100"/>
      </w:pPr>
      <w:r>
        <w:rPr>
          <w:spacing w:val="-2"/>
        </w:rPr>
        <w:t>19.1 开标后</w:t>
      </w:r>
      <w:r>
        <w:rPr>
          <w:spacing w:val="-37"/>
        </w:rPr>
        <w:t xml:space="preserve"> </w:t>
      </w:r>
      <w:r>
        <w:rPr>
          <w:spacing w:val="-2"/>
        </w:rPr>
        <w:t>，采购人或采购机构将依法</w:t>
      </w:r>
      <w:r>
        <w:rPr>
          <w:spacing w:val="-3"/>
        </w:rPr>
        <w:t>对投标人的资格进行审查</w:t>
      </w:r>
      <w:r>
        <w:rPr>
          <w:spacing w:val="-35"/>
        </w:rPr>
        <w:t xml:space="preserve"> </w:t>
      </w:r>
      <w:r>
        <w:rPr>
          <w:spacing w:val="-3"/>
        </w:rPr>
        <w:t>。</w:t>
      </w:r>
    </w:p>
    <w:p w14:paraId="7FD6B28C">
      <w:pPr>
        <w:pStyle w:val="2"/>
        <w:spacing w:before="211" w:line="201" w:lineRule="auto"/>
        <w:ind w:left="1087" w:right="1079" w:firstLine="13"/>
      </w:pPr>
      <w:r>
        <w:rPr>
          <w:spacing w:val="-2"/>
        </w:rPr>
        <w:t>19.2 采购人或采购机构依据法律法规和招标文件的规定</w:t>
      </w:r>
      <w:r>
        <w:rPr>
          <w:spacing w:val="-26"/>
        </w:rPr>
        <w:t xml:space="preserve"> </w:t>
      </w:r>
      <w:r>
        <w:rPr>
          <w:spacing w:val="-2"/>
        </w:rPr>
        <w:t>，对投标人的基本资格条件</w:t>
      </w:r>
      <w:r>
        <w:rPr>
          <w:spacing w:val="-31"/>
        </w:rPr>
        <w:t xml:space="preserve"> </w:t>
      </w:r>
      <w:r>
        <w:rPr>
          <w:spacing w:val="-2"/>
        </w:rPr>
        <w:t>、特定资格条件进</w:t>
      </w:r>
      <w:r>
        <w:t xml:space="preserve"> </w:t>
      </w:r>
      <w:r>
        <w:rPr>
          <w:spacing w:val="-2"/>
        </w:rPr>
        <w:t>行审查</w:t>
      </w:r>
      <w:r>
        <w:rPr>
          <w:spacing w:val="-33"/>
        </w:rPr>
        <w:t xml:space="preserve"> </w:t>
      </w:r>
      <w:r>
        <w:rPr>
          <w:spacing w:val="-2"/>
        </w:rPr>
        <w:t>。</w:t>
      </w:r>
    </w:p>
    <w:p w14:paraId="726B8B35">
      <w:pPr>
        <w:pStyle w:val="2"/>
        <w:spacing w:before="223" w:line="205" w:lineRule="auto"/>
        <w:ind w:left="1094" w:right="1079" w:firstLine="6"/>
      </w:pPr>
      <w:r>
        <w:rPr>
          <w:spacing w:val="-2"/>
        </w:rPr>
        <w:t>19.3 投标人未按照招标文件要求提供与基本资格条件</w:t>
      </w:r>
      <w:r>
        <w:rPr>
          <w:spacing w:val="-20"/>
        </w:rPr>
        <w:t xml:space="preserve"> </w:t>
      </w:r>
      <w:r>
        <w:rPr>
          <w:spacing w:val="-2"/>
        </w:rPr>
        <w:t>、特定资格条件相应的有效资格证明材料的</w:t>
      </w:r>
      <w:r>
        <w:rPr>
          <w:spacing w:val="-37"/>
        </w:rPr>
        <w:t xml:space="preserve"> </w:t>
      </w:r>
      <w:r>
        <w:rPr>
          <w:spacing w:val="-2"/>
        </w:rPr>
        <w:t>，视</w:t>
      </w:r>
      <w:r>
        <w:t xml:space="preserve"> </w:t>
      </w:r>
      <w:r>
        <w:rPr>
          <w:spacing w:val="-2"/>
        </w:rPr>
        <w:t>为投标人不具备招标文件中规定的资格要求</w:t>
      </w:r>
      <w:r>
        <w:rPr>
          <w:spacing w:val="-28"/>
        </w:rPr>
        <w:t xml:space="preserve"> </w:t>
      </w:r>
      <w:r>
        <w:rPr>
          <w:spacing w:val="-2"/>
        </w:rPr>
        <w:t>，其投标无效</w:t>
      </w:r>
      <w:r>
        <w:rPr>
          <w:spacing w:val="-32"/>
        </w:rPr>
        <w:t xml:space="preserve"> </w:t>
      </w:r>
      <w:r>
        <w:rPr>
          <w:spacing w:val="-2"/>
        </w:rPr>
        <w:t>。</w:t>
      </w:r>
    </w:p>
    <w:p w14:paraId="55EA6B15">
      <w:pPr>
        <w:pStyle w:val="2"/>
        <w:spacing w:before="210" w:line="187" w:lineRule="auto"/>
        <w:ind w:left="1100"/>
      </w:pPr>
      <w:r>
        <w:rPr>
          <w:spacing w:val="-2"/>
        </w:rPr>
        <w:t>19.4 对未通过资格审查的投标人</w:t>
      </w:r>
      <w:r>
        <w:rPr>
          <w:spacing w:val="-37"/>
        </w:rPr>
        <w:t xml:space="preserve"> </w:t>
      </w:r>
      <w:r>
        <w:rPr>
          <w:spacing w:val="-2"/>
        </w:rPr>
        <w:t>，采购人或采购机构告知其未</w:t>
      </w:r>
      <w:r>
        <w:rPr>
          <w:spacing w:val="-3"/>
        </w:rPr>
        <w:t>通过的原因</w:t>
      </w:r>
      <w:r>
        <w:rPr>
          <w:spacing w:val="-32"/>
        </w:rPr>
        <w:t xml:space="preserve"> </w:t>
      </w:r>
      <w:r>
        <w:rPr>
          <w:spacing w:val="-3"/>
        </w:rPr>
        <w:t>。</w:t>
      </w:r>
    </w:p>
    <w:p w14:paraId="616EF84D">
      <w:pPr>
        <w:pStyle w:val="2"/>
        <w:spacing w:before="213" w:line="187" w:lineRule="auto"/>
        <w:ind w:left="1100"/>
      </w:pPr>
      <w:r>
        <w:rPr>
          <w:spacing w:val="-4"/>
        </w:rPr>
        <w:t>19.5 合格投标人不足 3 家的，不再评标</w:t>
      </w:r>
      <w:r>
        <w:rPr>
          <w:spacing w:val="-17"/>
        </w:rPr>
        <w:t xml:space="preserve"> </w:t>
      </w:r>
      <w:r>
        <w:rPr>
          <w:spacing w:val="-4"/>
        </w:rPr>
        <w:t>。</w:t>
      </w:r>
    </w:p>
    <w:p w14:paraId="3EC8CAF3">
      <w:pPr>
        <w:pStyle w:val="2"/>
        <w:spacing w:before="220" w:line="175" w:lineRule="auto"/>
        <w:ind w:left="1089"/>
        <w:rPr>
          <w:sz w:val="24"/>
          <w:szCs w:val="24"/>
        </w:rPr>
      </w:pPr>
      <w:r>
        <w:rPr>
          <w:b/>
          <w:bCs/>
          <w:spacing w:val="-10"/>
          <w:sz w:val="24"/>
          <w:szCs w:val="24"/>
        </w:rPr>
        <w:t>20</w:t>
      </w:r>
      <w:r>
        <w:rPr>
          <w:b/>
          <w:bCs/>
          <w:spacing w:val="-22"/>
          <w:sz w:val="24"/>
          <w:szCs w:val="24"/>
        </w:rPr>
        <w:t xml:space="preserve"> </w:t>
      </w:r>
      <w:r>
        <w:rPr>
          <w:b/>
          <w:bCs/>
          <w:spacing w:val="-10"/>
          <w:sz w:val="24"/>
          <w:szCs w:val="24"/>
        </w:rPr>
        <w:t>、信用信息查询</w:t>
      </w:r>
    </w:p>
    <w:p w14:paraId="264B893B">
      <w:pPr>
        <w:pStyle w:val="2"/>
        <w:spacing w:before="193" w:line="220" w:lineRule="auto"/>
        <w:ind w:left="1104" w:right="1086" w:hanging="15"/>
      </w:pPr>
      <w:r>
        <w:rPr>
          <w:spacing w:val="-2"/>
        </w:rPr>
        <w:t>20.1 信用信息查询渠道及截止时间</w:t>
      </w:r>
      <w:r>
        <w:rPr>
          <w:spacing w:val="-21"/>
        </w:rPr>
        <w:t xml:space="preserve"> </w:t>
      </w:r>
      <w:r>
        <w:rPr>
          <w:spacing w:val="-2"/>
        </w:rPr>
        <w:t>：采购机构将通过“信用中国</w:t>
      </w:r>
      <w:r>
        <w:rPr>
          <w:spacing w:val="-35"/>
        </w:rPr>
        <w:t xml:space="preserve"> </w:t>
      </w:r>
      <w:r>
        <w:rPr>
          <w:spacing w:val="-2"/>
        </w:rPr>
        <w:t>”网站(</w:t>
      </w:r>
      <w:r>
        <w:rPr>
          <w:color w:val="0000FF"/>
          <w:spacing w:val="-2"/>
          <w:u w:val="single" w:color="auto"/>
        </w:rPr>
        <w:t>www.creditchina.gov.cn</w:t>
      </w:r>
      <w:r>
        <w:rPr>
          <w:spacing w:val="-2"/>
        </w:rPr>
        <w:t>)</w:t>
      </w:r>
      <w:r>
        <w:rPr>
          <w:spacing w:val="-29"/>
        </w:rPr>
        <w:t xml:space="preserve"> </w:t>
      </w:r>
      <w:r>
        <w:rPr>
          <w:spacing w:val="-2"/>
        </w:rPr>
        <w:t>、</w:t>
      </w:r>
      <w:r>
        <w:t xml:space="preserve"> </w:t>
      </w:r>
      <w:r>
        <w:rPr>
          <w:spacing w:val="-1"/>
        </w:rPr>
        <w:t>中国政府采购网(</w:t>
      </w:r>
      <w:r>
        <w:rPr>
          <w:color w:val="0000FF"/>
          <w:spacing w:val="-1"/>
          <w:u w:val="single" w:color="auto"/>
        </w:rPr>
        <w:t>www.ccgp.gov.cn</w:t>
      </w:r>
      <w:r>
        <w:rPr>
          <w:spacing w:val="-1"/>
        </w:rPr>
        <w:t>)渠道查询投标人投标截止时间当天的信用记录</w:t>
      </w:r>
      <w:r>
        <w:rPr>
          <w:spacing w:val="-29"/>
        </w:rPr>
        <w:t xml:space="preserve"> </w:t>
      </w:r>
      <w:r>
        <w:rPr>
          <w:spacing w:val="-1"/>
        </w:rPr>
        <w:t>。</w:t>
      </w:r>
    </w:p>
    <w:p w14:paraId="34DBE524">
      <w:pPr>
        <w:pStyle w:val="2"/>
        <w:spacing w:before="199" w:line="199" w:lineRule="auto"/>
        <w:ind w:left="1088" w:right="1079"/>
      </w:pPr>
      <w:r>
        <w:rPr>
          <w:spacing w:val="-1"/>
        </w:rPr>
        <w:t>20.2 信用信息查询记录和证据留存的具体方式：现场查询的投标人的信用记录</w:t>
      </w:r>
      <w:r>
        <w:rPr>
          <w:spacing w:val="-27"/>
        </w:rPr>
        <w:t xml:space="preserve"> </w:t>
      </w:r>
      <w:r>
        <w:rPr>
          <w:spacing w:val="-1"/>
        </w:rPr>
        <w:t>、查询结果经确认后将</w:t>
      </w:r>
      <w:r>
        <w:t xml:space="preserve"> </w:t>
      </w:r>
      <w:r>
        <w:rPr>
          <w:spacing w:val="-1"/>
        </w:rPr>
        <w:t>与采购文件一起存档</w:t>
      </w:r>
      <w:r>
        <w:rPr>
          <w:spacing w:val="-32"/>
        </w:rPr>
        <w:t xml:space="preserve"> </w:t>
      </w:r>
      <w:r>
        <w:rPr>
          <w:spacing w:val="-1"/>
        </w:rPr>
        <w:t>。</w:t>
      </w:r>
    </w:p>
    <w:p w14:paraId="30BEE009">
      <w:pPr>
        <w:pStyle w:val="2"/>
        <w:spacing w:before="229" w:line="199" w:lineRule="auto"/>
        <w:ind w:left="1087" w:right="1079" w:firstLine="1"/>
      </w:pPr>
      <w:r>
        <w:rPr>
          <w:spacing w:val="-2"/>
        </w:rPr>
        <w:t>20.3 信用信息的使用规则：经查询列入失信被执行人名单</w:t>
      </w:r>
      <w:r>
        <w:rPr>
          <w:spacing w:val="-14"/>
        </w:rPr>
        <w:t xml:space="preserve"> </w:t>
      </w:r>
      <w:r>
        <w:rPr>
          <w:spacing w:val="-2"/>
        </w:rPr>
        <w:t>、重大税收违法案件当事人名单</w:t>
      </w:r>
      <w:r>
        <w:rPr>
          <w:spacing w:val="-31"/>
        </w:rPr>
        <w:t xml:space="preserve"> </w:t>
      </w:r>
      <w:r>
        <w:rPr>
          <w:spacing w:val="-2"/>
        </w:rPr>
        <w:t>、政府采购</w:t>
      </w:r>
      <w:r>
        <w:t xml:space="preserve"> 严重违法失信行为记录名单的投标人将被拒绝</w:t>
      </w:r>
      <w:r>
        <w:rPr>
          <w:spacing w:val="-1"/>
        </w:rPr>
        <w:t>参与政府采购活动</w:t>
      </w:r>
      <w:r>
        <w:rPr>
          <w:spacing w:val="-32"/>
        </w:rPr>
        <w:t xml:space="preserve"> </w:t>
      </w:r>
      <w:r>
        <w:rPr>
          <w:spacing w:val="-1"/>
        </w:rPr>
        <w:t>。</w:t>
      </w:r>
    </w:p>
    <w:p w14:paraId="73887DAF">
      <w:pPr>
        <w:pStyle w:val="2"/>
        <w:spacing w:before="247" w:line="177" w:lineRule="auto"/>
        <w:ind w:left="5055"/>
        <w:outlineLvl w:val="1"/>
        <w:rPr>
          <w:sz w:val="28"/>
          <w:szCs w:val="28"/>
        </w:rPr>
      </w:pPr>
      <w:bookmarkStart w:id="81" w:name="bookmark30"/>
      <w:bookmarkEnd w:id="81"/>
      <w:bookmarkStart w:id="82" w:name="bookmark29"/>
      <w:bookmarkEnd w:id="82"/>
      <w:r>
        <w:rPr>
          <w:b/>
          <w:bCs/>
          <w:spacing w:val="-1"/>
          <w:sz w:val="28"/>
          <w:szCs w:val="28"/>
        </w:rPr>
        <w:t>第五节     评标</w:t>
      </w:r>
    </w:p>
    <w:p w14:paraId="3FB998F5">
      <w:pPr>
        <w:pStyle w:val="2"/>
        <w:spacing w:before="278" w:line="185" w:lineRule="auto"/>
        <w:ind w:left="1089"/>
        <w:rPr>
          <w:sz w:val="24"/>
          <w:szCs w:val="24"/>
        </w:rPr>
      </w:pPr>
      <w:r>
        <w:rPr>
          <w:b/>
          <w:bCs/>
          <w:spacing w:val="-3"/>
          <w:sz w:val="24"/>
          <w:szCs w:val="24"/>
        </w:rPr>
        <w:t>21.评标委员会将根据招标文件和有关规定，履行评标工作职责，并按照评标方法及评分标准，</w:t>
      </w:r>
    </w:p>
    <w:p w14:paraId="6A76994B">
      <w:pPr>
        <w:spacing w:line="185" w:lineRule="auto"/>
        <w:rPr>
          <w:sz w:val="24"/>
          <w:szCs w:val="24"/>
        </w:rPr>
        <w:sectPr>
          <w:headerReference r:id="rId45" w:type="default"/>
          <w:footerReference r:id="rId46" w:type="default"/>
          <w:pgSz w:w="11906" w:h="16839"/>
          <w:pgMar w:top="1351" w:right="0" w:bottom="1373" w:left="0" w:header="1052" w:footer="1147" w:gutter="0"/>
          <w:cols w:space="720" w:num="1"/>
        </w:sectPr>
      </w:pPr>
    </w:p>
    <w:p w14:paraId="796B1050">
      <w:pPr>
        <w:pStyle w:val="2"/>
        <w:spacing w:before="265" w:line="218" w:lineRule="auto"/>
        <w:ind w:left="1088" w:right="1079"/>
        <w:jc w:val="both"/>
        <w:rPr>
          <w:sz w:val="24"/>
          <w:szCs w:val="24"/>
        </w:rPr>
      </w:pPr>
      <w:r>
        <w:rPr>
          <w:b/>
          <w:bCs/>
          <w:spacing w:val="-3"/>
          <w:sz w:val="24"/>
          <w:szCs w:val="24"/>
        </w:rPr>
        <w:t>全面衡量各投标人对招标文件的响应情况</w:t>
      </w:r>
      <w:r>
        <w:rPr>
          <w:b/>
          <w:bCs/>
          <w:spacing w:val="-33"/>
          <w:sz w:val="24"/>
          <w:szCs w:val="24"/>
        </w:rPr>
        <w:t xml:space="preserve"> </w:t>
      </w:r>
      <w:r>
        <w:rPr>
          <w:b/>
          <w:bCs/>
          <w:spacing w:val="-3"/>
          <w:sz w:val="24"/>
          <w:szCs w:val="24"/>
        </w:rPr>
        <w:t>。对实</w:t>
      </w:r>
      <w:r>
        <w:rPr>
          <w:b/>
          <w:bCs/>
          <w:spacing w:val="-4"/>
          <w:sz w:val="24"/>
          <w:szCs w:val="24"/>
        </w:rPr>
        <w:t>质上响应招标文件的投标人，按照评审因素的</w:t>
      </w:r>
      <w:r>
        <w:rPr>
          <w:b/>
          <w:bCs/>
          <w:sz w:val="24"/>
          <w:szCs w:val="24"/>
        </w:rPr>
        <w:t xml:space="preserve"> </w:t>
      </w:r>
      <w:r>
        <w:rPr>
          <w:b/>
          <w:bCs/>
          <w:spacing w:val="-3"/>
          <w:sz w:val="24"/>
          <w:szCs w:val="24"/>
        </w:rPr>
        <w:t>量化指标排出推荐中标的投标人的先后顺序，并按</w:t>
      </w:r>
      <w:r>
        <w:rPr>
          <w:b/>
          <w:bCs/>
          <w:spacing w:val="-4"/>
          <w:sz w:val="24"/>
          <w:szCs w:val="24"/>
        </w:rPr>
        <w:t>顺序提出授标建议</w:t>
      </w:r>
      <w:r>
        <w:rPr>
          <w:b/>
          <w:bCs/>
          <w:spacing w:val="-33"/>
          <w:sz w:val="24"/>
          <w:szCs w:val="24"/>
        </w:rPr>
        <w:t xml:space="preserve"> </w:t>
      </w:r>
      <w:r>
        <w:rPr>
          <w:b/>
          <w:bCs/>
          <w:spacing w:val="-4"/>
          <w:sz w:val="24"/>
          <w:szCs w:val="24"/>
        </w:rPr>
        <w:t>。详见招标文件第四部分</w:t>
      </w:r>
      <w:r>
        <w:rPr>
          <w:b/>
          <w:bCs/>
          <w:sz w:val="24"/>
          <w:szCs w:val="24"/>
        </w:rPr>
        <w:t xml:space="preserve"> </w:t>
      </w:r>
      <w:r>
        <w:rPr>
          <w:b/>
          <w:bCs/>
          <w:spacing w:val="-2"/>
          <w:sz w:val="24"/>
          <w:szCs w:val="24"/>
        </w:rPr>
        <w:t>评标办法</w:t>
      </w:r>
      <w:r>
        <w:rPr>
          <w:b/>
          <w:bCs/>
          <w:spacing w:val="-33"/>
          <w:sz w:val="24"/>
          <w:szCs w:val="24"/>
        </w:rPr>
        <w:t xml:space="preserve"> </w:t>
      </w:r>
      <w:r>
        <w:rPr>
          <w:b/>
          <w:bCs/>
          <w:spacing w:val="-2"/>
          <w:sz w:val="24"/>
          <w:szCs w:val="24"/>
        </w:rPr>
        <w:t>。</w:t>
      </w:r>
    </w:p>
    <w:p w14:paraId="6203CE06">
      <w:pPr>
        <w:pStyle w:val="2"/>
        <w:spacing w:before="193" w:line="177" w:lineRule="auto"/>
        <w:ind w:left="5055"/>
        <w:outlineLvl w:val="1"/>
        <w:rPr>
          <w:sz w:val="28"/>
          <w:szCs w:val="28"/>
        </w:rPr>
      </w:pPr>
      <w:bookmarkStart w:id="83" w:name="bookmark32"/>
      <w:bookmarkEnd w:id="83"/>
      <w:bookmarkStart w:id="84" w:name="bookmark31"/>
      <w:bookmarkEnd w:id="84"/>
      <w:r>
        <w:rPr>
          <w:b/>
          <w:bCs/>
          <w:spacing w:val="-5"/>
          <w:sz w:val="28"/>
          <w:szCs w:val="28"/>
        </w:rPr>
        <w:t>第六节</w:t>
      </w:r>
      <w:r>
        <w:rPr>
          <w:b/>
          <w:bCs/>
          <w:spacing w:val="3"/>
          <w:sz w:val="28"/>
          <w:szCs w:val="28"/>
        </w:rPr>
        <w:t xml:space="preserve">     </w:t>
      </w:r>
      <w:r>
        <w:rPr>
          <w:b/>
          <w:bCs/>
          <w:spacing w:val="-5"/>
          <w:sz w:val="28"/>
          <w:szCs w:val="28"/>
        </w:rPr>
        <w:t>定标</w:t>
      </w:r>
    </w:p>
    <w:p w14:paraId="2DFA20AC">
      <w:pPr>
        <w:pStyle w:val="2"/>
        <w:spacing w:before="276" w:line="178" w:lineRule="auto"/>
        <w:ind w:left="1089"/>
        <w:rPr>
          <w:sz w:val="24"/>
          <w:szCs w:val="24"/>
        </w:rPr>
      </w:pPr>
      <w:r>
        <w:rPr>
          <w:b/>
          <w:bCs/>
          <w:spacing w:val="-5"/>
          <w:sz w:val="24"/>
          <w:szCs w:val="24"/>
        </w:rPr>
        <w:t>22.确定中标供应商</w:t>
      </w:r>
    </w:p>
    <w:p w14:paraId="26DBE8E2">
      <w:pPr>
        <w:pStyle w:val="2"/>
        <w:spacing w:before="224" w:line="223" w:lineRule="auto"/>
        <w:ind w:left="1090" w:right="1079" w:hanging="2"/>
      </w:pPr>
      <w:r>
        <w:t>采购人将自收到评审报告之日起 5 个工作日内通过电子交易平台在评审报告推荐的中标候选人中按顺</w:t>
      </w:r>
      <w:r>
        <w:rPr>
          <w:spacing w:val="18"/>
        </w:rPr>
        <w:t xml:space="preserve"> </w:t>
      </w:r>
      <w:r>
        <w:rPr>
          <w:spacing w:val="-2"/>
        </w:rPr>
        <w:t>序确定中标供应商</w:t>
      </w:r>
      <w:r>
        <w:rPr>
          <w:spacing w:val="-28"/>
        </w:rPr>
        <w:t xml:space="preserve"> </w:t>
      </w:r>
      <w:r>
        <w:rPr>
          <w:spacing w:val="-2"/>
        </w:rPr>
        <w:t>。</w:t>
      </w:r>
    </w:p>
    <w:p w14:paraId="5352920C">
      <w:pPr>
        <w:pStyle w:val="2"/>
        <w:spacing w:before="165" w:line="175" w:lineRule="auto"/>
        <w:ind w:left="1089"/>
        <w:rPr>
          <w:sz w:val="24"/>
          <w:szCs w:val="24"/>
        </w:rPr>
      </w:pPr>
      <w:r>
        <w:rPr>
          <w:b/>
          <w:bCs/>
          <w:spacing w:val="-4"/>
          <w:sz w:val="24"/>
          <w:szCs w:val="24"/>
        </w:rPr>
        <w:t>23.中标通知与中标结果公告</w:t>
      </w:r>
    </w:p>
    <w:p w14:paraId="096353FB">
      <w:pPr>
        <w:pStyle w:val="2"/>
        <w:spacing w:before="227" w:line="200" w:lineRule="auto"/>
        <w:ind w:left="1088" w:right="1079"/>
      </w:pPr>
      <w:r>
        <w:rPr>
          <w:spacing w:val="-2"/>
        </w:rPr>
        <w:t>23.1</w:t>
      </w:r>
      <w:r>
        <w:rPr>
          <w:spacing w:val="21"/>
        </w:rPr>
        <w:t xml:space="preserve"> </w:t>
      </w:r>
      <w:r>
        <w:rPr>
          <w:spacing w:val="-2"/>
        </w:rPr>
        <w:t>自中标人确定之日起 2 个工作</w:t>
      </w:r>
      <w:r>
        <w:rPr>
          <w:spacing w:val="-3"/>
        </w:rPr>
        <w:t>日内</w:t>
      </w:r>
      <w:r>
        <w:rPr>
          <w:spacing w:val="-38"/>
        </w:rPr>
        <w:t xml:space="preserve"> </w:t>
      </w:r>
      <w:r>
        <w:rPr>
          <w:spacing w:val="-3"/>
        </w:rPr>
        <w:t>，采购机构通过电子交易平台向中标人发出中标通知书，</w:t>
      </w:r>
      <w:r>
        <w:rPr>
          <w:spacing w:val="-37"/>
        </w:rPr>
        <w:t xml:space="preserve"> </w:t>
      </w:r>
      <w:r>
        <w:rPr>
          <w:spacing w:val="-3"/>
        </w:rPr>
        <w:t>同时</w:t>
      </w:r>
      <w:r>
        <w:t xml:space="preserve"> </w:t>
      </w:r>
      <w:r>
        <w:rPr>
          <w:spacing w:val="-1"/>
        </w:rPr>
        <w:t>编制发布采购结果公告</w:t>
      </w:r>
      <w:r>
        <w:rPr>
          <w:spacing w:val="-33"/>
        </w:rPr>
        <w:t xml:space="preserve"> </w:t>
      </w:r>
      <w:r>
        <w:rPr>
          <w:spacing w:val="-1"/>
        </w:rPr>
        <w:t>。采购机构也可以以</w:t>
      </w:r>
      <w:r>
        <w:rPr>
          <w:spacing w:val="-2"/>
        </w:rPr>
        <w:t>纸质形式进行中标通知</w:t>
      </w:r>
      <w:r>
        <w:rPr>
          <w:spacing w:val="-35"/>
        </w:rPr>
        <w:t xml:space="preserve"> </w:t>
      </w:r>
      <w:r>
        <w:rPr>
          <w:spacing w:val="-2"/>
        </w:rPr>
        <w:t>。</w:t>
      </w:r>
    </w:p>
    <w:p w14:paraId="286030C3">
      <w:pPr>
        <w:pStyle w:val="2"/>
        <w:spacing w:before="229" w:line="217" w:lineRule="auto"/>
        <w:ind w:left="1088" w:right="1079"/>
        <w:jc w:val="both"/>
      </w:pPr>
      <w:r>
        <w:rPr>
          <w:spacing w:val="-2"/>
        </w:rPr>
        <w:t>23.2 中标结果公告内容包括采购人及其委托的采购机构的名称</w:t>
      </w:r>
      <w:r>
        <w:rPr>
          <w:spacing w:val="-31"/>
        </w:rPr>
        <w:t xml:space="preserve"> </w:t>
      </w:r>
      <w:r>
        <w:rPr>
          <w:spacing w:val="-2"/>
        </w:rPr>
        <w:t>、地址</w:t>
      </w:r>
      <w:r>
        <w:rPr>
          <w:spacing w:val="-31"/>
        </w:rPr>
        <w:t xml:space="preserve"> </w:t>
      </w:r>
      <w:r>
        <w:rPr>
          <w:spacing w:val="-2"/>
        </w:rPr>
        <w:t>、联系</w:t>
      </w:r>
      <w:r>
        <w:rPr>
          <w:spacing w:val="-3"/>
        </w:rPr>
        <w:t>方式</w:t>
      </w:r>
      <w:r>
        <w:rPr>
          <w:spacing w:val="-37"/>
        </w:rPr>
        <w:t xml:space="preserve"> </w:t>
      </w:r>
      <w:r>
        <w:rPr>
          <w:spacing w:val="-3"/>
        </w:rPr>
        <w:t>，项目名称和项目编</w:t>
      </w:r>
      <w:r>
        <w:t xml:space="preserve"> </w:t>
      </w:r>
      <w:r>
        <w:rPr>
          <w:spacing w:val="-5"/>
        </w:rPr>
        <w:t>号，</w:t>
      </w:r>
      <w:r>
        <w:rPr>
          <w:spacing w:val="-21"/>
        </w:rPr>
        <w:t xml:space="preserve"> </w:t>
      </w:r>
      <w:r>
        <w:rPr>
          <w:spacing w:val="-5"/>
        </w:rPr>
        <w:t>中标人名称</w:t>
      </w:r>
      <w:r>
        <w:rPr>
          <w:spacing w:val="-31"/>
        </w:rPr>
        <w:t xml:space="preserve"> </w:t>
      </w:r>
      <w:r>
        <w:rPr>
          <w:spacing w:val="-5"/>
        </w:rPr>
        <w:t>、地址和中标金额</w:t>
      </w:r>
      <w:r>
        <w:rPr>
          <w:spacing w:val="-35"/>
        </w:rPr>
        <w:t xml:space="preserve"> </w:t>
      </w:r>
      <w:r>
        <w:rPr>
          <w:spacing w:val="-5"/>
        </w:rPr>
        <w:t>，主要中标标的的名称</w:t>
      </w:r>
      <w:r>
        <w:rPr>
          <w:spacing w:val="-29"/>
        </w:rPr>
        <w:t xml:space="preserve"> </w:t>
      </w:r>
      <w:r>
        <w:rPr>
          <w:spacing w:val="-5"/>
        </w:rPr>
        <w:t>、规格型号</w:t>
      </w:r>
      <w:r>
        <w:rPr>
          <w:spacing w:val="-31"/>
        </w:rPr>
        <w:t xml:space="preserve"> </w:t>
      </w:r>
      <w:r>
        <w:rPr>
          <w:spacing w:val="-5"/>
        </w:rPr>
        <w:t>、数量</w:t>
      </w:r>
      <w:r>
        <w:rPr>
          <w:spacing w:val="-31"/>
        </w:rPr>
        <w:t xml:space="preserve"> </w:t>
      </w:r>
      <w:r>
        <w:rPr>
          <w:spacing w:val="-5"/>
        </w:rPr>
        <w:t>、单价</w:t>
      </w:r>
      <w:r>
        <w:rPr>
          <w:spacing w:val="-32"/>
        </w:rPr>
        <w:t xml:space="preserve"> </w:t>
      </w:r>
      <w:r>
        <w:rPr>
          <w:spacing w:val="-5"/>
        </w:rPr>
        <w:t>、服务要求</w:t>
      </w:r>
      <w:r>
        <w:rPr>
          <w:spacing w:val="-35"/>
        </w:rPr>
        <w:t xml:space="preserve"> </w:t>
      </w:r>
      <w:r>
        <w:rPr>
          <w:spacing w:val="-5"/>
        </w:rPr>
        <w:t>，开标</w:t>
      </w:r>
      <w:r>
        <w:t xml:space="preserve"> </w:t>
      </w:r>
      <w:r>
        <w:rPr>
          <w:spacing w:val="-4"/>
        </w:rPr>
        <w:t>记录</w:t>
      </w:r>
      <w:r>
        <w:rPr>
          <w:spacing w:val="-21"/>
        </w:rPr>
        <w:t xml:space="preserve"> </w:t>
      </w:r>
      <w:r>
        <w:rPr>
          <w:spacing w:val="-4"/>
        </w:rPr>
        <w:t>、未中标情况说明</w:t>
      </w:r>
      <w:r>
        <w:rPr>
          <w:spacing w:val="-17"/>
        </w:rPr>
        <w:t xml:space="preserve"> </w:t>
      </w:r>
      <w:r>
        <w:rPr>
          <w:spacing w:val="-4"/>
        </w:rPr>
        <w:t>、中标公告期限以及评审专家名单</w:t>
      </w:r>
      <w:r>
        <w:rPr>
          <w:spacing w:val="-31"/>
        </w:rPr>
        <w:t xml:space="preserve"> </w:t>
      </w:r>
      <w:r>
        <w:rPr>
          <w:spacing w:val="-4"/>
        </w:rPr>
        <w:t>、评分汇总及明细</w:t>
      </w:r>
      <w:r>
        <w:rPr>
          <w:spacing w:val="-33"/>
        </w:rPr>
        <w:t xml:space="preserve"> </w:t>
      </w:r>
      <w:r>
        <w:rPr>
          <w:spacing w:val="-4"/>
        </w:rPr>
        <w:t>。</w:t>
      </w:r>
    </w:p>
    <w:p w14:paraId="11DAB76B">
      <w:pPr>
        <w:pStyle w:val="2"/>
        <w:spacing w:before="180" w:line="174" w:lineRule="auto"/>
        <w:ind w:left="1089"/>
      </w:pPr>
      <w:r>
        <w:rPr>
          <w:spacing w:val="-4"/>
        </w:rPr>
        <w:t>23.3 公告期限为 1 个工作日</w:t>
      </w:r>
      <w:r>
        <w:rPr>
          <w:spacing w:val="-27"/>
        </w:rPr>
        <w:t xml:space="preserve"> </w:t>
      </w:r>
      <w:r>
        <w:rPr>
          <w:spacing w:val="-4"/>
        </w:rPr>
        <w:t>。</w:t>
      </w:r>
    </w:p>
    <w:p w14:paraId="66F70225">
      <w:pPr>
        <w:pStyle w:val="2"/>
        <w:spacing w:before="249" w:line="176" w:lineRule="auto"/>
        <w:ind w:left="4774"/>
        <w:outlineLvl w:val="1"/>
        <w:rPr>
          <w:sz w:val="28"/>
          <w:szCs w:val="28"/>
        </w:rPr>
      </w:pPr>
      <w:bookmarkStart w:id="85" w:name="bookmark34"/>
      <w:bookmarkEnd w:id="85"/>
      <w:bookmarkStart w:id="86" w:name="bookmark33"/>
      <w:bookmarkEnd w:id="86"/>
      <w:r>
        <w:rPr>
          <w:b/>
          <w:bCs/>
          <w:spacing w:val="-1"/>
          <w:sz w:val="28"/>
          <w:szCs w:val="28"/>
        </w:rPr>
        <w:t>第七节     合同授予</w:t>
      </w:r>
    </w:p>
    <w:p w14:paraId="0BC29722">
      <w:pPr>
        <w:pStyle w:val="2"/>
        <w:spacing w:before="279" w:line="176" w:lineRule="auto"/>
        <w:ind w:left="1089"/>
        <w:rPr>
          <w:sz w:val="24"/>
          <w:szCs w:val="24"/>
        </w:rPr>
      </w:pPr>
      <w:r>
        <w:rPr>
          <w:b/>
          <w:bCs/>
          <w:spacing w:val="-6"/>
          <w:sz w:val="24"/>
          <w:szCs w:val="24"/>
        </w:rPr>
        <w:t>24.合同主要条款</w:t>
      </w:r>
    </w:p>
    <w:p w14:paraId="65982D0B">
      <w:pPr>
        <w:pStyle w:val="2"/>
        <w:spacing w:before="226" w:line="178" w:lineRule="auto"/>
        <w:ind w:left="1087"/>
      </w:pPr>
      <w:r>
        <w:rPr>
          <w:spacing w:val="-1"/>
        </w:rPr>
        <w:t>详见第五部分拟签订的合同文本</w:t>
      </w:r>
      <w:r>
        <w:rPr>
          <w:spacing w:val="-27"/>
        </w:rPr>
        <w:t xml:space="preserve"> </w:t>
      </w:r>
      <w:r>
        <w:rPr>
          <w:spacing w:val="-1"/>
        </w:rPr>
        <w:t>。</w:t>
      </w:r>
    </w:p>
    <w:p w14:paraId="0C39DD10">
      <w:pPr>
        <w:pStyle w:val="2"/>
        <w:spacing w:before="244" w:line="176" w:lineRule="auto"/>
        <w:ind w:left="1091"/>
        <w:rPr>
          <w:sz w:val="28"/>
          <w:szCs w:val="28"/>
        </w:rPr>
      </w:pPr>
      <w:r>
        <w:rPr>
          <w:b/>
          <w:bCs/>
          <w:spacing w:val="-7"/>
          <w:sz w:val="28"/>
          <w:szCs w:val="28"/>
        </w:rPr>
        <w:t>25.合同的签订</w:t>
      </w:r>
    </w:p>
    <w:p w14:paraId="4BC62DCA">
      <w:pPr>
        <w:pStyle w:val="2"/>
        <w:spacing w:before="230" w:line="205" w:lineRule="auto"/>
        <w:ind w:left="1087" w:right="1079" w:firstLine="1"/>
      </w:pPr>
      <w:r>
        <w:rPr>
          <w:spacing w:val="-1"/>
        </w:rPr>
        <w:t>25.1 采购人与中标人应当通过电子交易平台在中标通知书发出之日起三十日内</w:t>
      </w:r>
      <w:r>
        <w:rPr>
          <w:spacing w:val="-27"/>
        </w:rPr>
        <w:t xml:space="preserve"> </w:t>
      </w:r>
      <w:r>
        <w:rPr>
          <w:spacing w:val="-1"/>
        </w:rPr>
        <w:t>，按照招标文件确定的</w:t>
      </w:r>
      <w:r>
        <w:t xml:space="preserve"> </w:t>
      </w:r>
      <w:r>
        <w:rPr>
          <w:spacing w:val="-2"/>
        </w:rPr>
        <w:t>事项签订政府采购合同</w:t>
      </w:r>
      <w:r>
        <w:rPr>
          <w:spacing w:val="-29"/>
        </w:rPr>
        <w:t xml:space="preserve"> </w:t>
      </w:r>
      <w:r>
        <w:rPr>
          <w:spacing w:val="-2"/>
        </w:rPr>
        <w:t>，并在合同签订之日起 2 个工作日内依法发布合同公告</w:t>
      </w:r>
      <w:r>
        <w:rPr>
          <w:spacing w:val="-32"/>
        </w:rPr>
        <w:t xml:space="preserve"> </w:t>
      </w:r>
      <w:r>
        <w:rPr>
          <w:spacing w:val="-2"/>
        </w:rPr>
        <w:t>。</w:t>
      </w:r>
    </w:p>
    <w:p w14:paraId="6104629F">
      <w:pPr>
        <w:pStyle w:val="2"/>
        <w:spacing w:before="211" w:line="187" w:lineRule="auto"/>
        <w:ind w:left="1089"/>
      </w:pPr>
      <w:r>
        <w:rPr>
          <w:spacing w:val="-3"/>
        </w:rPr>
        <w:t>25.2 中标人按规定的日期</w:t>
      </w:r>
      <w:r>
        <w:rPr>
          <w:spacing w:val="-17"/>
        </w:rPr>
        <w:t xml:space="preserve"> </w:t>
      </w:r>
      <w:r>
        <w:rPr>
          <w:spacing w:val="-3"/>
        </w:rPr>
        <w:t>、时间</w:t>
      </w:r>
      <w:r>
        <w:rPr>
          <w:spacing w:val="-32"/>
        </w:rPr>
        <w:t xml:space="preserve"> </w:t>
      </w:r>
      <w:r>
        <w:rPr>
          <w:spacing w:val="-3"/>
        </w:rPr>
        <w:t>、地点，</w:t>
      </w:r>
      <w:r>
        <w:rPr>
          <w:spacing w:val="-32"/>
        </w:rPr>
        <w:t xml:space="preserve"> </w:t>
      </w:r>
      <w:r>
        <w:rPr>
          <w:spacing w:val="-3"/>
        </w:rPr>
        <w:t>由法定代</w:t>
      </w:r>
      <w:r>
        <w:rPr>
          <w:spacing w:val="-4"/>
        </w:rPr>
        <w:t>表人或其授权代表与采购人代表签订合同</w:t>
      </w:r>
      <w:r>
        <w:rPr>
          <w:spacing w:val="-35"/>
        </w:rPr>
        <w:t xml:space="preserve"> </w:t>
      </w:r>
      <w:r>
        <w:rPr>
          <w:spacing w:val="-4"/>
        </w:rPr>
        <w:t>。</w:t>
      </w:r>
    </w:p>
    <w:p w14:paraId="570BE605">
      <w:pPr>
        <w:pStyle w:val="2"/>
        <w:spacing w:before="213" w:line="200" w:lineRule="auto"/>
        <w:ind w:left="1087" w:right="1020" w:firstLine="1"/>
      </w:pPr>
      <w:r>
        <w:rPr>
          <w:spacing w:val="-3"/>
        </w:rPr>
        <w:t>25.3 如签订合同并生效后，供应商无故拒绝</w:t>
      </w:r>
      <w:r>
        <w:rPr>
          <w:spacing w:val="-4"/>
        </w:rPr>
        <w:t>或延期，除按照合同条款处理外，列入不良行为记录一次，</w:t>
      </w:r>
      <w:r>
        <w:t xml:space="preserve"> </w:t>
      </w:r>
      <w:r>
        <w:rPr>
          <w:spacing w:val="-2"/>
        </w:rPr>
        <w:t>并给予通报</w:t>
      </w:r>
      <w:r>
        <w:rPr>
          <w:spacing w:val="-31"/>
        </w:rPr>
        <w:t xml:space="preserve"> </w:t>
      </w:r>
      <w:r>
        <w:rPr>
          <w:spacing w:val="-2"/>
        </w:rPr>
        <w:t>。</w:t>
      </w:r>
    </w:p>
    <w:p w14:paraId="21A2FE75">
      <w:pPr>
        <w:pStyle w:val="2"/>
        <w:spacing w:before="225" w:line="204" w:lineRule="auto"/>
        <w:ind w:left="1087" w:right="1079" w:firstLine="1"/>
      </w:pPr>
      <w:r>
        <w:rPr>
          <w:spacing w:val="-1"/>
        </w:rPr>
        <w:t>25.4 中标供应商拒绝与采购人签订合同的</w:t>
      </w:r>
      <w:r>
        <w:rPr>
          <w:spacing w:val="-27"/>
        </w:rPr>
        <w:t xml:space="preserve"> </w:t>
      </w:r>
      <w:r>
        <w:rPr>
          <w:spacing w:val="-1"/>
        </w:rPr>
        <w:t>，采购人可以按照评审报告推荐的中标或者成交候选人名单</w:t>
      </w:r>
      <w:r>
        <w:t xml:space="preserve"> </w:t>
      </w:r>
      <w:r>
        <w:rPr>
          <w:spacing w:val="-1"/>
        </w:rPr>
        <w:t>排序，确定下一候选人为中标供应商</w:t>
      </w:r>
      <w:r>
        <w:rPr>
          <w:spacing w:val="-37"/>
        </w:rPr>
        <w:t xml:space="preserve"> </w:t>
      </w:r>
      <w:r>
        <w:rPr>
          <w:spacing w:val="-1"/>
        </w:rPr>
        <w:t>，也可以重新开展政</w:t>
      </w:r>
      <w:r>
        <w:rPr>
          <w:spacing w:val="-2"/>
        </w:rPr>
        <w:t>府采购活动</w:t>
      </w:r>
      <w:r>
        <w:rPr>
          <w:spacing w:val="-33"/>
        </w:rPr>
        <w:t xml:space="preserve"> </w:t>
      </w:r>
      <w:r>
        <w:rPr>
          <w:spacing w:val="-2"/>
        </w:rPr>
        <w:t>。</w:t>
      </w:r>
    </w:p>
    <w:p w14:paraId="4BF369E0">
      <w:pPr>
        <w:pStyle w:val="2"/>
        <w:spacing w:before="212" w:line="205" w:lineRule="auto"/>
        <w:ind w:left="1088" w:right="1079"/>
      </w:pPr>
      <w:r>
        <w:rPr>
          <w:spacing w:val="-1"/>
        </w:rPr>
        <w:t>25.5 采购合同由采购人与中标供应商根据招标文件</w:t>
      </w:r>
      <w:r>
        <w:rPr>
          <w:spacing w:val="-27"/>
        </w:rPr>
        <w:t xml:space="preserve"> </w:t>
      </w:r>
      <w:r>
        <w:rPr>
          <w:spacing w:val="-1"/>
        </w:rPr>
        <w:t>、投标文件等内容通过政府采购电子交易平台在线</w:t>
      </w:r>
      <w:r>
        <w:t xml:space="preserve"> </w:t>
      </w:r>
      <w:r>
        <w:rPr>
          <w:spacing w:val="-6"/>
        </w:rPr>
        <w:t>签订，</w:t>
      </w:r>
      <w:r>
        <w:rPr>
          <w:spacing w:val="-26"/>
        </w:rPr>
        <w:t xml:space="preserve"> </w:t>
      </w:r>
      <w:r>
        <w:rPr>
          <w:spacing w:val="-6"/>
        </w:rPr>
        <w:t>自动备案</w:t>
      </w:r>
      <w:r>
        <w:rPr>
          <w:spacing w:val="-33"/>
        </w:rPr>
        <w:t xml:space="preserve"> </w:t>
      </w:r>
      <w:r>
        <w:rPr>
          <w:spacing w:val="-6"/>
        </w:rPr>
        <w:t>。</w:t>
      </w:r>
    </w:p>
    <w:p w14:paraId="3BFB832F">
      <w:pPr>
        <w:pStyle w:val="2"/>
        <w:spacing w:before="221" w:line="311" w:lineRule="auto"/>
        <w:ind w:left="1087" w:right="9297" w:firstLine="2"/>
      </w:pPr>
      <w:r>
        <w:rPr>
          <w:b/>
          <w:bCs/>
          <w:spacing w:val="-6"/>
          <w:sz w:val="24"/>
          <w:szCs w:val="24"/>
        </w:rPr>
        <w:t>26.履约保证金</w:t>
      </w:r>
      <w:r>
        <w:rPr>
          <w:b/>
          <w:bCs/>
          <w:spacing w:val="1"/>
          <w:sz w:val="24"/>
          <w:szCs w:val="24"/>
        </w:rPr>
        <w:t xml:space="preserve"> </w:t>
      </w:r>
      <w:r>
        <w:rPr>
          <w:b/>
          <w:bCs/>
          <w:color w:val="FF0000"/>
          <w:spacing w:val="-2"/>
        </w:rPr>
        <w:t>本项目无</w:t>
      </w:r>
      <w:r>
        <w:rPr>
          <w:b/>
          <w:bCs/>
          <w:color w:val="FF0000"/>
          <w:spacing w:val="-31"/>
        </w:rPr>
        <w:t xml:space="preserve"> </w:t>
      </w:r>
      <w:r>
        <w:rPr>
          <w:spacing w:val="-2"/>
        </w:rPr>
        <w:t>。</w:t>
      </w:r>
    </w:p>
    <w:p w14:paraId="61898DF9">
      <w:pPr>
        <w:spacing w:line="311" w:lineRule="auto"/>
        <w:sectPr>
          <w:headerReference r:id="rId47" w:type="default"/>
          <w:footerReference r:id="rId48" w:type="default"/>
          <w:pgSz w:w="11906" w:h="16839"/>
          <w:pgMar w:top="1351" w:right="0" w:bottom="1373" w:left="0" w:header="1052" w:footer="1147" w:gutter="0"/>
          <w:cols w:space="720" w:num="1"/>
        </w:sectPr>
      </w:pPr>
    </w:p>
    <w:p w14:paraId="6CC09377">
      <w:pPr>
        <w:pStyle w:val="2"/>
        <w:spacing w:before="280" w:line="178" w:lineRule="auto"/>
        <w:ind w:left="4073"/>
        <w:outlineLvl w:val="1"/>
        <w:rPr>
          <w:sz w:val="28"/>
          <w:szCs w:val="28"/>
        </w:rPr>
      </w:pPr>
      <w:bookmarkStart w:id="87" w:name="bookmark36"/>
      <w:bookmarkEnd w:id="87"/>
      <w:bookmarkStart w:id="88" w:name="bookmark35"/>
      <w:bookmarkEnd w:id="88"/>
      <w:r>
        <w:rPr>
          <w:b/>
          <w:bCs/>
          <w:spacing w:val="-4"/>
          <w:sz w:val="28"/>
          <w:szCs w:val="28"/>
        </w:rPr>
        <w:t>第八节</w:t>
      </w:r>
      <w:r>
        <w:rPr>
          <w:b/>
          <w:bCs/>
          <w:spacing w:val="7"/>
          <w:sz w:val="28"/>
          <w:szCs w:val="28"/>
        </w:rPr>
        <w:t xml:space="preserve">     </w:t>
      </w:r>
      <w:r>
        <w:rPr>
          <w:b/>
          <w:bCs/>
          <w:spacing w:val="-4"/>
          <w:sz w:val="28"/>
          <w:szCs w:val="28"/>
        </w:rPr>
        <w:t>电子交易活动的中止</w:t>
      </w:r>
    </w:p>
    <w:p w14:paraId="648ADD71">
      <w:pPr>
        <w:pStyle w:val="2"/>
        <w:spacing w:before="278" w:line="177" w:lineRule="auto"/>
        <w:ind w:left="1089"/>
        <w:rPr>
          <w:sz w:val="24"/>
          <w:szCs w:val="24"/>
        </w:rPr>
      </w:pPr>
      <w:r>
        <w:rPr>
          <w:b/>
          <w:bCs/>
          <w:spacing w:val="-4"/>
          <w:sz w:val="24"/>
          <w:szCs w:val="24"/>
        </w:rPr>
        <w:t>27.电子交易活动的中止</w:t>
      </w:r>
    </w:p>
    <w:p w14:paraId="68294F00">
      <w:pPr>
        <w:pStyle w:val="2"/>
        <w:spacing w:before="226" w:line="222" w:lineRule="auto"/>
        <w:ind w:left="1089" w:right="1079" w:hanging="1"/>
      </w:pPr>
      <w:r>
        <w:rPr>
          <w:spacing w:val="-1"/>
        </w:rPr>
        <w:t>采购过程中出现以下情形</w:t>
      </w:r>
      <w:r>
        <w:rPr>
          <w:spacing w:val="-26"/>
        </w:rPr>
        <w:t xml:space="preserve"> </w:t>
      </w:r>
      <w:r>
        <w:rPr>
          <w:spacing w:val="-1"/>
        </w:rPr>
        <w:t>，导致电子交易平台无法正常运行</w:t>
      </w:r>
      <w:r>
        <w:rPr>
          <w:spacing w:val="-37"/>
        </w:rPr>
        <w:t xml:space="preserve"> </w:t>
      </w:r>
      <w:r>
        <w:rPr>
          <w:spacing w:val="-1"/>
        </w:rPr>
        <w:t>，或者无法保证电子交易的公平</w:t>
      </w:r>
      <w:r>
        <w:rPr>
          <w:spacing w:val="-32"/>
        </w:rPr>
        <w:t xml:space="preserve"> </w:t>
      </w:r>
      <w:r>
        <w:rPr>
          <w:spacing w:val="-1"/>
        </w:rPr>
        <w:t>、公正和</w:t>
      </w:r>
      <w:r>
        <w:t xml:space="preserve"> </w:t>
      </w:r>
      <w:r>
        <w:rPr>
          <w:spacing w:val="-2"/>
        </w:rPr>
        <w:t>安全时</w:t>
      </w:r>
      <w:r>
        <w:rPr>
          <w:spacing w:val="-38"/>
        </w:rPr>
        <w:t xml:space="preserve"> </w:t>
      </w:r>
      <w:r>
        <w:rPr>
          <w:spacing w:val="-2"/>
        </w:rPr>
        <w:t>，采购机构可中止电子交易活动：</w:t>
      </w:r>
    </w:p>
    <w:p w14:paraId="29653FFC">
      <w:pPr>
        <w:pStyle w:val="2"/>
        <w:spacing w:before="156" w:line="186" w:lineRule="auto"/>
        <w:ind w:left="1089"/>
      </w:pPr>
      <w:r>
        <w:rPr>
          <w:spacing w:val="-3"/>
        </w:rPr>
        <w:t>27.1</w:t>
      </w:r>
      <w:r>
        <w:rPr>
          <w:spacing w:val="31"/>
        </w:rPr>
        <w:t xml:space="preserve"> </w:t>
      </w:r>
      <w:r>
        <w:rPr>
          <w:spacing w:val="-3"/>
        </w:rPr>
        <w:t>电子交易平台发生故障而无法登录访问的；</w:t>
      </w:r>
    </w:p>
    <w:p w14:paraId="6CBF4945">
      <w:pPr>
        <w:pStyle w:val="2"/>
        <w:spacing w:before="212" w:line="187" w:lineRule="auto"/>
        <w:ind w:left="1089"/>
      </w:pPr>
      <w:r>
        <w:rPr>
          <w:spacing w:val="-3"/>
        </w:rPr>
        <w:t>27.2</w:t>
      </w:r>
      <w:r>
        <w:rPr>
          <w:spacing w:val="29"/>
        </w:rPr>
        <w:t xml:space="preserve"> </w:t>
      </w:r>
      <w:r>
        <w:rPr>
          <w:spacing w:val="-3"/>
        </w:rPr>
        <w:t>电子交易平台应用或数据库出现错误</w:t>
      </w:r>
      <w:r>
        <w:rPr>
          <w:spacing w:val="-37"/>
        </w:rPr>
        <w:t xml:space="preserve"> </w:t>
      </w:r>
      <w:r>
        <w:rPr>
          <w:spacing w:val="-3"/>
        </w:rPr>
        <w:t>，不能进行正常操作的；</w:t>
      </w:r>
    </w:p>
    <w:p w14:paraId="6508A924">
      <w:pPr>
        <w:pStyle w:val="2"/>
        <w:spacing w:before="209" w:line="188" w:lineRule="auto"/>
        <w:ind w:left="1089"/>
      </w:pPr>
      <w:r>
        <w:rPr>
          <w:spacing w:val="-2"/>
        </w:rPr>
        <w:t>27.3</w:t>
      </w:r>
      <w:r>
        <w:rPr>
          <w:spacing w:val="20"/>
        </w:rPr>
        <w:t xml:space="preserve"> </w:t>
      </w:r>
      <w:r>
        <w:rPr>
          <w:spacing w:val="-2"/>
        </w:rPr>
        <w:t>电子交易平台发现严重安全漏洞，有潜在泄密危险的；</w:t>
      </w:r>
    </w:p>
    <w:p w14:paraId="4228FE01">
      <w:pPr>
        <w:pStyle w:val="2"/>
        <w:spacing w:before="211" w:line="187" w:lineRule="auto"/>
        <w:ind w:left="1089"/>
      </w:pPr>
      <w:r>
        <w:rPr>
          <w:spacing w:val="-2"/>
        </w:rPr>
        <w:t>27.4 病毒发作导致不能进行正常操作的；</w:t>
      </w:r>
    </w:p>
    <w:p w14:paraId="24A12512">
      <w:pPr>
        <w:pStyle w:val="2"/>
        <w:spacing w:before="213" w:line="177" w:lineRule="auto"/>
        <w:ind w:left="1089"/>
      </w:pPr>
      <w:r>
        <w:rPr>
          <w:spacing w:val="-3"/>
        </w:rPr>
        <w:t>27.5 其他无法保证电子交易的公平</w:t>
      </w:r>
      <w:r>
        <w:rPr>
          <w:spacing w:val="-18"/>
        </w:rPr>
        <w:t xml:space="preserve"> </w:t>
      </w:r>
      <w:r>
        <w:rPr>
          <w:spacing w:val="-3"/>
        </w:rPr>
        <w:t>、公正和安全的情况</w:t>
      </w:r>
      <w:r>
        <w:rPr>
          <w:spacing w:val="-33"/>
        </w:rPr>
        <w:t xml:space="preserve"> </w:t>
      </w:r>
      <w:r>
        <w:rPr>
          <w:spacing w:val="-3"/>
        </w:rPr>
        <w:t>。</w:t>
      </w:r>
    </w:p>
    <w:p w14:paraId="145B0193">
      <w:pPr>
        <w:pStyle w:val="2"/>
        <w:spacing w:before="226" w:line="221" w:lineRule="auto"/>
        <w:ind w:left="1087" w:right="1079" w:firstLine="18"/>
      </w:pPr>
      <w:r>
        <w:rPr>
          <w:spacing w:val="-1"/>
        </w:rPr>
        <w:t>出现以上情形</w:t>
      </w:r>
      <w:r>
        <w:rPr>
          <w:spacing w:val="-37"/>
        </w:rPr>
        <w:t xml:space="preserve"> </w:t>
      </w:r>
      <w:r>
        <w:rPr>
          <w:spacing w:val="-1"/>
        </w:rPr>
        <w:t>，不影响采购公平</w:t>
      </w:r>
      <w:r>
        <w:rPr>
          <w:spacing w:val="-32"/>
        </w:rPr>
        <w:t xml:space="preserve"> </w:t>
      </w:r>
      <w:r>
        <w:rPr>
          <w:spacing w:val="-1"/>
        </w:rPr>
        <w:t>、公正性的</w:t>
      </w:r>
      <w:r>
        <w:rPr>
          <w:spacing w:val="-37"/>
        </w:rPr>
        <w:t xml:space="preserve"> </w:t>
      </w:r>
      <w:r>
        <w:rPr>
          <w:spacing w:val="-1"/>
        </w:rPr>
        <w:t>，采购组织机构可以待上述情形消除后继</w:t>
      </w:r>
      <w:r>
        <w:rPr>
          <w:spacing w:val="-2"/>
        </w:rPr>
        <w:t>续组织电子交易</w:t>
      </w:r>
      <w:r>
        <w:t xml:space="preserve"> </w:t>
      </w:r>
      <w:r>
        <w:rPr>
          <w:spacing w:val="-2"/>
        </w:rPr>
        <w:t>活动，也可以决定某些环节以纸质形式进行；影响或可能影响采购公平</w:t>
      </w:r>
      <w:r>
        <w:rPr>
          <w:spacing w:val="-14"/>
        </w:rPr>
        <w:t xml:space="preserve"> </w:t>
      </w:r>
      <w:r>
        <w:rPr>
          <w:spacing w:val="-2"/>
        </w:rPr>
        <w:t>、公正性的</w:t>
      </w:r>
      <w:r>
        <w:rPr>
          <w:spacing w:val="-37"/>
        </w:rPr>
        <w:t xml:space="preserve"> </w:t>
      </w:r>
      <w:r>
        <w:rPr>
          <w:spacing w:val="-2"/>
        </w:rPr>
        <w:t>，应当重新采购</w:t>
      </w:r>
      <w:r>
        <w:rPr>
          <w:spacing w:val="-32"/>
        </w:rPr>
        <w:t xml:space="preserve"> </w:t>
      </w:r>
      <w:r>
        <w:rPr>
          <w:spacing w:val="-2"/>
        </w:rPr>
        <w:t>。</w:t>
      </w:r>
    </w:p>
    <w:p w14:paraId="058AD575">
      <w:pPr>
        <w:spacing w:line="221" w:lineRule="auto"/>
        <w:sectPr>
          <w:headerReference r:id="rId49" w:type="default"/>
          <w:footerReference r:id="rId50" w:type="default"/>
          <w:pgSz w:w="11906" w:h="16839"/>
          <w:pgMar w:top="1351" w:right="0" w:bottom="1373" w:left="0" w:header="1052" w:footer="1147" w:gutter="0"/>
          <w:cols w:space="720" w:num="1"/>
        </w:sectPr>
      </w:pPr>
    </w:p>
    <w:p w14:paraId="76CEF8B5">
      <w:pPr>
        <w:pStyle w:val="2"/>
        <w:spacing w:before="297" w:line="181" w:lineRule="auto"/>
        <w:ind w:left="4696"/>
        <w:outlineLvl w:val="0"/>
        <w:rPr>
          <w:sz w:val="31"/>
          <w:szCs w:val="31"/>
        </w:rPr>
      </w:pPr>
      <w:bookmarkStart w:id="89" w:name="bookmark37"/>
      <w:bookmarkEnd w:id="89"/>
      <w:bookmarkStart w:id="90" w:name="bookmark38"/>
      <w:bookmarkEnd w:id="90"/>
      <w:bookmarkStart w:id="91" w:name="bookmark40"/>
      <w:bookmarkEnd w:id="91"/>
      <w:r>
        <w:rPr>
          <w:b/>
          <w:bCs/>
          <w:spacing w:val="6"/>
          <w:sz w:val="31"/>
          <w:szCs w:val="31"/>
        </w:rPr>
        <w:t>第三章</w:t>
      </w:r>
      <w:r>
        <w:rPr>
          <w:b/>
          <w:bCs/>
          <w:spacing w:val="11"/>
          <w:sz w:val="31"/>
          <w:szCs w:val="31"/>
        </w:rPr>
        <w:t xml:space="preserve">   </w:t>
      </w:r>
      <w:r>
        <w:rPr>
          <w:b/>
          <w:bCs/>
          <w:spacing w:val="6"/>
          <w:sz w:val="31"/>
          <w:szCs w:val="31"/>
        </w:rPr>
        <w:t>采购需求</w:t>
      </w:r>
    </w:p>
    <w:p w14:paraId="1EA41D04">
      <w:pPr>
        <w:pStyle w:val="2"/>
        <w:spacing w:before="300" w:line="176" w:lineRule="auto"/>
        <w:ind w:left="1092"/>
        <w:outlineLvl w:val="1"/>
        <w:rPr>
          <w:sz w:val="28"/>
          <w:szCs w:val="28"/>
        </w:rPr>
      </w:pPr>
      <w:bookmarkStart w:id="92" w:name="bookmark39"/>
      <w:bookmarkEnd w:id="92"/>
      <w:r>
        <w:rPr>
          <w:b/>
          <w:bCs/>
          <w:spacing w:val="-1"/>
          <w:sz w:val="28"/>
          <w:szCs w:val="28"/>
        </w:rPr>
        <w:t>第一节     项目概况</w:t>
      </w:r>
    </w:p>
    <w:p w14:paraId="104A4AA9">
      <w:pPr>
        <w:pStyle w:val="2"/>
        <w:spacing w:before="271" w:line="217" w:lineRule="auto"/>
        <w:ind w:left="1088" w:right="1079" w:firstLine="437"/>
        <w:jc w:val="both"/>
      </w:pPr>
      <w:r>
        <w:rPr>
          <w:spacing w:val="-1"/>
        </w:rPr>
        <w:t>托养中心运营方横村镇中心卫生院通过参观</w:t>
      </w:r>
      <w:r>
        <w:rPr>
          <w:spacing w:val="-29"/>
        </w:rPr>
        <w:t xml:space="preserve"> </w:t>
      </w:r>
      <w:r>
        <w:rPr>
          <w:spacing w:val="-1"/>
        </w:rPr>
        <w:t>、学习市残疾人托管中心</w:t>
      </w:r>
      <w:r>
        <w:rPr>
          <w:spacing w:val="-31"/>
        </w:rPr>
        <w:t xml:space="preserve"> </w:t>
      </w:r>
      <w:r>
        <w:rPr>
          <w:spacing w:val="-1"/>
        </w:rPr>
        <w:t>、省康复医疗中心</w:t>
      </w:r>
      <w:r>
        <w:rPr>
          <w:spacing w:val="-35"/>
        </w:rPr>
        <w:t xml:space="preserve"> </w:t>
      </w:r>
      <w:r>
        <w:rPr>
          <w:spacing w:val="-1"/>
        </w:rPr>
        <w:t>，结合托</w:t>
      </w:r>
      <w:r>
        <w:t xml:space="preserve"> </w:t>
      </w:r>
      <w:r>
        <w:rPr>
          <w:spacing w:val="-2"/>
        </w:rPr>
        <w:t>养中心实际运营需要采购一批康复设备设施</w:t>
      </w:r>
      <w:r>
        <w:rPr>
          <w:spacing w:val="-37"/>
        </w:rPr>
        <w:t xml:space="preserve"> </w:t>
      </w:r>
      <w:r>
        <w:rPr>
          <w:spacing w:val="-3"/>
        </w:rPr>
        <w:t>，包括</w:t>
      </w:r>
      <w:r>
        <w:rPr>
          <w:spacing w:val="-28"/>
        </w:rPr>
        <w:t xml:space="preserve"> </w:t>
      </w:r>
      <w:r>
        <w:rPr>
          <w:spacing w:val="-3"/>
        </w:rPr>
        <w:t>：言语治疗设备</w:t>
      </w:r>
      <w:r>
        <w:rPr>
          <w:spacing w:val="-31"/>
        </w:rPr>
        <w:t xml:space="preserve"> </w:t>
      </w:r>
      <w:r>
        <w:rPr>
          <w:spacing w:val="-3"/>
        </w:rPr>
        <w:t>、基础设备</w:t>
      </w:r>
      <w:r>
        <w:rPr>
          <w:spacing w:val="-31"/>
        </w:rPr>
        <w:t xml:space="preserve"> </w:t>
      </w:r>
      <w:r>
        <w:rPr>
          <w:spacing w:val="-3"/>
        </w:rPr>
        <w:t>、运动治疗设备</w:t>
      </w:r>
      <w:r>
        <w:rPr>
          <w:spacing w:val="-29"/>
        </w:rPr>
        <w:t xml:space="preserve"> </w:t>
      </w:r>
      <w:r>
        <w:rPr>
          <w:spacing w:val="-3"/>
        </w:rPr>
        <w:t>、物理</w:t>
      </w:r>
      <w:r>
        <w:t xml:space="preserve"> </w:t>
      </w:r>
      <w:r>
        <w:rPr>
          <w:spacing w:val="-3"/>
        </w:rPr>
        <w:t>因子治疗设备</w:t>
      </w:r>
      <w:r>
        <w:rPr>
          <w:spacing w:val="-28"/>
        </w:rPr>
        <w:t xml:space="preserve"> </w:t>
      </w:r>
      <w:r>
        <w:rPr>
          <w:spacing w:val="-3"/>
        </w:rPr>
        <w:t>、作业治疗设备等</w:t>
      </w:r>
      <w:r>
        <w:rPr>
          <w:spacing w:val="-35"/>
        </w:rPr>
        <w:t xml:space="preserve"> </w:t>
      </w:r>
      <w:r>
        <w:rPr>
          <w:spacing w:val="-3"/>
        </w:rPr>
        <w:t>。</w:t>
      </w:r>
    </w:p>
    <w:p w14:paraId="21673462">
      <w:pPr>
        <w:pStyle w:val="2"/>
        <w:spacing w:before="199" w:line="177" w:lineRule="auto"/>
        <w:ind w:left="1092"/>
        <w:outlineLvl w:val="1"/>
        <w:rPr>
          <w:sz w:val="28"/>
          <w:szCs w:val="28"/>
        </w:rPr>
      </w:pPr>
      <w:bookmarkStart w:id="93" w:name="bookmark41"/>
      <w:bookmarkEnd w:id="93"/>
      <w:bookmarkStart w:id="94" w:name="bookmark42"/>
      <w:bookmarkEnd w:id="94"/>
      <w:r>
        <w:rPr>
          <w:b/>
          <w:bCs/>
          <w:spacing w:val="-1"/>
          <w:sz w:val="28"/>
          <w:szCs w:val="28"/>
        </w:rPr>
        <w:t>第二节     采购内容</w:t>
      </w:r>
    </w:p>
    <w:p w14:paraId="112F7DF5">
      <w:pPr>
        <w:pStyle w:val="2"/>
        <w:spacing w:before="279" w:line="175" w:lineRule="auto"/>
        <w:ind w:left="4640"/>
        <w:rPr>
          <w:sz w:val="24"/>
          <w:szCs w:val="24"/>
        </w:rPr>
      </w:pPr>
      <w:r>
        <w:rPr>
          <w:b/>
          <w:bCs/>
          <w:spacing w:val="-1"/>
          <w:sz w:val="24"/>
          <w:szCs w:val="24"/>
        </w:rPr>
        <w:t>采购清单和功能及参数表</w:t>
      </w:r>
    </w:p>
    <w:p w14:paraId="51A97763">
      <w:pPr>
        <w:spacing w:line="164"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41822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546" w:type="dxa"/>
            <w:textDirection w:val="tbRlV"/>
            <w:vAlign w:val="top"/>
          </w:tcPr>
          <w:p w14:paraId="3A1E6116">
            <w:pPr>
              <w:pStyle w:val="6"/>
              <w:spacing w:before="156" w:line="177" w:lineRule="auto"/>
              <w:ind w:left="227"/>
            </w:pPr>
            <w:r>
              <w:rPr>
                <w:spacing w:val="-8"/>
              </w:rPr>
              <w:t>序</w:t>
            </w:r>
            <w:r>
              <w:rPr>
                <w:spacing w:val="13"/>
              </w:rPr>
              <w:t xml:space="preserve">  </w:t>
            </w:r>
            <w:r>
              <w:rPr>
                <w:spacing w:val="-8"/>
              </w:rPr>
              <w:t>号</w:t>
            </w:r>
          </w:p>
        </w:tc>
        <w:tc>
          <w:tcPr>
            <w:tcW w:w="1428" w:type="dxa"/>
            <w:vAlign w:val="top"/>
          </w:tcPr>
          <w:p w14:paraId="4504991D">
            <w:pPr>
              <w:spacing w:line="304" w:lineRule="auto"/>
              <w:rPr>
                <w:rFonts w:ascii="Arial"/>
                <w:sz w:val="21"/>
              </w:rPr>
            </w:pPr>
          </w:p>
          <w:p w14:paraId="1C8EB279">
            <w:pPr>
              <w:pStyle w:val="6"/>
              <w:spacing w:before="94" w:line="176" w:lineRule="auto"/>
              <w:ind w:left="267"/>
            </w:pPr>
            <w:r>
              <w:rPr>
                <w:spacing w:val="-2"/>
              </w:rPr>
              <w:t>采购内容</w:t>
            </w:r>
          </w:p>
        </w:tc>
        <w:tc>
          <w:tcPr>
            <w:tcW w:w="779" w:type="dxa"/>
            <w:vAlign w:val="top"/>
          </w:tcPr>
          <w:p w14:paraId="2121375B">
            <w:pPr>
              <w:pStyle w:val="6"/>
              <w:spacing w:before="228" w:line="222" w:lineRule="auto"/>
              <w:ind w:left="163" w:right="165" w:firstLine="1"/>
            </w:pPr>
            <w:r>
              <w:rPr>
                <w:spacing w:val="-4"/>
              </w:rPr>
              <w:t>采购</w:t>
            </w:r>
            <w:r>
              <w:t xml:space="preserve"> </w:t>
            </w:r>
            <w:r>
              <w:rPr>
                <w:spacing w:val="-3"/>
              </w:rPr>
              <w:t>数量</w:t>
            </w:r>
          </w:p>
        </w:tc>
        <w:tc>
          <w:tcPr>
            <w:tcW w:w="5650" w:type="dxa"/>
            <w:vAlign w:val="top"/>
          </w:tcPr>
          <w:p w14:paraId="47B5C7CB">
            <w:pPr>
              <w:spacing w:line="304" w:lineRule="auto"/>
              <w:rPr>
                <w:rFonts w:ascii="Arial"/>
                <w:sz w:val="21"/>
              </w:rPr>
            </w:pPr>
          </w:p>
          <w:p w14:paraId="35892A24">
            <w:pPr>
              <w:pStyle w:val="6"/>
              <w:spacing w:before="94" w:line="175" w:lineRule="auto"/>
              <w:ind w:left="2274"/>
            </w:pPr>
            <w:r>
              <w:rPr>
                <w:spacing w:val="-2"/>
              </w:rPr>
              <w:t>功能及参数</w:t>
            </w:r>
          </w:p>
        </w:tc>
        <w:tc>
          <w:tcPr>
            <w:tcW w:w="1637" w:type="dxa"/>
            <w:vAlign w:val="top"/>
          </w:tcPr>
          <w:p w14:paraId="468AA57C">
            <w:pPr>
              <w:spacing w:line="304" w:lineRule="auto"/>
              <w:rPr>
                <w:rFonts w:ascii="Arial"/>
                <w:sz w:val="21"/>
              </w:rPr>
            </w:pPr>
          </w:p>
          <w:p w14:paraId="5571493E">
            <w:pPr>
              <w:pStyle w:val="6"/>
              <w:spacing w:before="95" w:line="175" w:lineRule="auto"/>
              <w:ind w:left="599"/>
            </w:pPr>
            <w:r>
              <w:rPr>
                <w:spacing w:val="-4"/>
              </w:rPr>
              <w:t>备注</w:t>
            </w:r>
          </w:p>
        </w:tc>
      </w:tr>
      <w:tr w14:paraId="6609A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0" w:hRule="atLeast"/>
        </w:trPr>
        <w:tc>
          <w:tcPr>
            <w:tcW w:w="546" w:type="dxa"/>
            <w:vAlign w:val="top"/>
          </w:tcPr>
          <w:p w14:paraId="256C3380">
            <w:pPr>
              <w:spacing w:line="254" w:lineRule="auto"/>
              <w:rPr>
                <w:rFonts w:ascii="Arial"/>
                <w:sz w:val="21"/>
              </w:rPr>
            </w:pPr>
          </w:p>
          <w:p w14:paraId="42369F05">
            <w:pPr>
              <w:spacing w:line="254" w:lineRule="auto"/>
              <w:rPr>
                <w:rFonts w:ascii="Arial"/>
                <w:sz w:val="21"/>
              </w:rPr>
            </w:pPr>
          </w:p>
          <w:p w14:paraId="6C300999">
            <w:pPr>
              <w:spacing w:line="254" w:lineRule="auto"/>
              <w:rPr>
                <w:rFonts w:ascii="Arial"/>
                <w:sz w:val="21"/>
              </w:rPr>
            </w:pPr>
          </w:p>
          <w:p w14:paraId="582C9CCA">
            <w:pPr>
              <w:spacing w:line="254" w:lineRule="auto"/>
              <w:rPr>
                <w:rFonts w:ascii="Arial"/>
                <w:sz w:val="21"/>
              </w:rPr>
            </w:pPr>
          </w:p>
          <w:p w14:paraId="231211A7">
            <w:pPr>
              <w:spacing w:line="254" w:lineRule="auto"/>
              <w:rPr>
                <w:rFonts w:ascii="Arial"/>
                <w:sz w:val="21"/>
              </w:rPr>
            </w:pPr>
          </w:p>
          <w:p w14:paraId="5355AE92">
            <w:pPr>
              <w:spacing w:line="254" w:lineRule="auto"/>
              <w:rPr>
                <w:rFonts w:ascii="Arial"/>
                <w:sz w:val="21"/>
              </w:rPr>
            </w:pPr>
          </w:p>
          <w:p w14:paraId="1A31E125">
            <w:pPr>
              <w:spacing w:line="254" w:lineRule="auto"/>
              <w:rPr>
                <w:rFonts w:ascii="Arial"/>
                <w:sz w:val="21"/>
              </w:rPr>
            </w:pPr>
          </w:p>
          <w:p w14:paraId="0A82406D">
            <w:pPr>
              <w:spacing w:line="254" w:lineRule="auto"/>
              <w:rPr>
                <w:rFonts w:ascii="Arial"/>
                <w:sz w:val="21"/>
              </w:rPr>
            </w:pPr>
          </w:p>
          <w:p w14:paraId="1DB549FD">
            <w:pPr>
              <w:spacing w:line="254" w:lineRule="auto"/>
              <w:rPr>
                <w:rFonts w:ascii="Arial"/>
                <w:sz w:val="21"/>
              </w:rPr>
            </w:pPr>
          </w:p>
          <w:p w14:paraId="4BACC54A">
            <w:pPr>
              <w:spacing w:line="254" w:lineRule="auto"/>
              <w:rPr>
                <w:rFonts w:ascii="Arial"/>
                <w:sz w:val="21"/>
              </w:rPr>
            </w:pPr>
          </w:p>
          <w:p w14:paraId="5CBE9B1F">
            <w:pPr>
              <w:spacing w:line="254" w:lineRule="auto"/>
              <w:rPr>
                <w:rFonts w:ascii="Arial"/>
                <w:sz w:val="21"/>
              </w:rPr>
            </w:pPr>
          </w:p>
          <w:p w14:paraId="540E6E6C">
            <w:pPr>
              <w:spacing w:line="254" w:lineRule="auto"/>
              <w:rPr>
                <w:rFonts w:ascii="Arial"/>
                <w:sz w:val="21"/>
              </w:rPr>
            </w:pPr>
          </w:p>
          <w:p w14:paraId="54312F83">
            <w:pPr>
              <w:spacing w:line="254" w:lineRule="auto"/>
              <w:rPr>
                <w:rFonts w:ascii="Arial"/>
                <w:sz w:val="21"/>
              </w:rPr>
            </w:pPr>
          </w:p>
          <w:p w14:paraId="2BC6EB8B">
            <w:pPr>
              <w:spacing w:line="254" w:lineRule="auto"/>
              <w:rPr>
                <w:rFonts w:ascii="Arial"/>
                <w:sz w:val="21"/>
              </w:rPr>
            </w:pPr>
          </w:p>
          <w:p w14:paraId="55433A46">
            <w:pPr>
              <w:spacing w:line="254" w:lineRule="auto"/>
              <w:rPr>
                <w:rFonts w:ascii="Arial"/>
                <w:sz w:val="21"/>
              </w:rPr>
            </w:pPr>
          </w:p>
          <w:p w14:paraId="360C0041">
            <w:pPr>
              <w:spacing w:line="255" w:lineRule="auto"/>
              <w:rPr>
                <w:rFonts w:ascii="Arial"/>
                <w:sz w:val="21"/>
              </w:rPr>
            </w:pPr>
          </w:p>
          <w:p w14:paraId="2F1ADF14">
            <w:pPr>
              <w:pStyle w:val="6"/>
              <w:spacing w:before="94" w:line="168" w:lineRule="auto"/>
              <w:ind w:left="123"/>
            </w:pPr>
            <w:r>
              <w:t>1</w:t>
            </w:r>
          </w:p>
        </w:tc>
        <w:tc>
          <w:tcPr>
            <w:tcW w:w="1428" w:type="dxa"/>
            <w:vAlign w:val="top"/>
          </w:tcPr>
          <w:p w14:paraId="26E97436">
            <w:pPr>
              <w:spacing w:line="257" w:lineRule="auto"/>
              <w:rPr>
                <w:rFonts w:ascii="Arial"/>
                <w:sz w:val="21"/>
              </w:rPr>
            </w:pPr>
          </w:p>
          <w:p w14:paraId="6FC82F34">
            <w:pPr>
              <w:spacing w:line="257" w:lineRule="auto"/>
              <w:rPr>
                <w:rFonts w:ascii="Arial"/>
                <w:sz w:val="21"/>
              </w:rPr>
            </w:pPr>
          </w:p>
          <w:p w14:paraId="74ADAB66">
            <w:pPr>
              <w:spacing w:line="257" w:lineRule="auto"/>
              <w:rPr>
                <w:rFonts w:ascii="Arial"/>
                <w:sz w:val="21"/>
              </w:rPr>
            </w:pPr>
          </w:p>
          <w:p w14:paraId="0D3DBE51">
            <w:pPr>
              <w:spacing w:line="257" w:lineRule="auto"/>
              <w:rPr>
                <w:rFonts w:ascii="Arial"/>
                <w:sz w:val="21"/>
              </w:rPr>
            </w:pPr>
          </w:p>
          <w:p w14:paraId="72E24532">
            <w:pPr>
              <w:spacing w:line="257" w:lineRule="auto"/>
              <w:rPr>
                <w:rFonts w:ascii="Arial"/>
                <w:sz w:val="21"/>
              </w:rPr>
            </w:pPr>
          </w:p>
          <w:p w14:paraId="5AE98EA3">
            <w:pPr>
              <w:spacing w:line="257" w:lineRule="auto"/>
              <w:rPr>
                <w:rFonts w:ascii="Arial"/>
                <w:sz w:val="21"/>
              </w:rPr>
            </w:pPr>
          </w:p>
          <w:p w14:paraId="5F02FFC3">
            <w:pPr>
              <w:spacing w:line="257" w:lineRule="auto"/>
              <w:rPr>
                <w:rFonts w:ascii="Arial"/>
                <w:sz w:val="21"/>
              </w:rPr>
            </w:pPr>
          </w:p>
          <w:p w14:paraId="64EA2BF0">
            <w:pPr>
              <w:spacing w:line="257" w:lineRule="auto"/>
              <w:rPr>
                <w:rFonts w:ascii="Arial"/>
                <w:sz w:val="21"/>
              </w:rPr>
            </w:pPr>
          </w:p>
          <w:p w14:paraId="356CCA82">
            <w:pPr>
              <w:spacing w:line="257" w:lineRule="auto"/>
              <w:rPr>
                <w:rFonts w:ascii="Arial"/>
                <w:sz w:val="21"/>
              </w:rPr>
            </w:pPr>
          </w:p>
          <w:p w14:paraId="1E744991">
            <w:pPr>
              <w:spacing w:line="257" w:lineRule="auto"/>
              <w:rPr>
                <w:rFonts w:ascii="Arial"/>
                <w:sz w:val="21"/>
              </w:rPr>
            </w:pPr>
          </w:p>
          <w:p w14:paraId="7F208291">
            <w:pPr>
              <w:spacing w:line="257" w:lineRule="auto"/>
              <w:rPr>
                <w:rFonts w:ascii="Arial"/>
                <w:sz w:val="21"/>
              </w:rPr>
            </w:pPr>
          </w:p>
          <w:p w14:paraId="640111F7">
            <w:pPr>
              <w:spacing w:line="258" w:lineRule="auto"/>
              <w:rPr>
                <w:rFonts w:ascii="Arial"/>
                <w:sz w:val="21"/>
              </w:rPr>
            </w:pPr>
          </w:p>
          <w:p w14:paraId="48205729">
            <w:pPr>
              <w:spacing w:line="258" w:lineRule="auto"/>
              <w:rPr>
                <w:rFonts w:ascii="Arial"/>
                <w:sz w:val="21"/>
              </w:rPr>
            </w:pPr>
          </w:p>
          <w:p w14:paraId="440B7227">
            <w:pPr>
              <w:pStyle w:val="6"/>
              <w:spacing w:before="95" w:line="225" w:lineRule="auto"/>
              <w:ind w:left="100" w:right="104" w:firstLine="2"/>
              <w:jc w:val="both"/>
            </w:pPr>
            <w:r>
              <w:rPr>
                <w:spacing w:val="6"/>
              </w:rPr>
              <w:t>心</w:t>
            </w:r>
            <w:r>
              <w:rPr>
                <w:spacing w:val="-27"/>
              </w:rPr>
              <w:t xml:space="preserve"> </w:t>
            </w:r>
            <w:r>
              <w:rPr>
                <w:spacing w:val="6"/>
              </w:rPr>
              <w:t>理测</w:t>
            </w:r>
            <w:r>
              <w:rPr>
                <w:spacing w:val="-29"/>
              </w:rPr>
              <w:t xml:space="preserve"> </w:t>
            </w:r>
            <w:r>
              <w:rPr>
                <w:spacing w:val="6"/>
              </w:rPr>
              <w:t>评设</w:t>
            </w:r>
            <w:r>
              <w:t xml:space="preserve"> </w:t>
            </w:r>
            <w:r>
              <w:rPr>
                <w:spacing w:val="-8"/>
                <w:w w:val="95"/>
              </w:rPr>
              <w:t>备（脑波体感</w:t>
            </w:r>
            <w:r>
              <w:rPr>
                <w:spacing w:val="1"/>
              </w:rPr>
              <w:t xml:space="preserve"> </w:t>
            </w:r>
            <w:r>
              <w:rPr>
                <w:spacing w:val="7"/>
              </w:rPr>
              <w:t>音</w:t>
            </w:r>
            <w:r>
              <w:rPr>
                <w:spacing w:val="-28"/>
              </w:rPr>
              <w:t xml:space="preserve"> </w:t>
            </w:r>
            <w:r>
              <w:rPr>
                <w:spacing w:val="7"/>
              </w:rPr>
              <w:t>乐放</w:t>
            </w:r>
            <w:r>
              <w:rPr>
                <w:spacing w:val="-31"/>
              </w:rPr>
              <w:t xml:space="preserve"> </w:t>
            </w:r>
            <w:r>
              <w:rPr>
                <w:spacing w:val="7"/>
              </w:rPr>
              <w:t>松系</w:t>
            </w:r>
            <w:r>
              <w:t xml:space="preserve"> </w:t>
            </w:r>
            <w:r>
              <w:rPr>
                <w:spacing w:val="-7"/>
                <w:w w:val="92"/>
              </w:rPr>
              <w:t>统</w:t>
            </w:r>
            <w:r>
              <w:rPr>
                <w:spacing w:val="-31"/>
              </w:rPr>
              <w:t xml:space="preserve"> </w:t>
            </w:r>
            <w:r>
              <w:rPr>
                <w:spacing w:val="-7"/>
                <w:w w:val="92"/>
              </w:rPr>
              <w:t>、心理评估</w:t>
            </w:r>
            <w:r>
              <w:t xml:space="preserve"> </w:t>
            </w:r>
            <w:r>
              <w:rPr>
                <w:spacing w:val="-2"/>
              </w:rPr>
              <w:t>软件）</w:t>
            </w:r>
          </w:p>
        </w:tc>
        <w:tc>
          <w:tcPr>
            <w:tcW w:w="779" w:type="dxa"/>
            <w:vAlign w:val="top"/>
          </w:tcPr>
          <w:p w14:paraId="06606CF2">
            <w:pPr>
              <w:spacing w:line="254" w:lineRule="auto"/>
              <w:rPr>
                <w:rFonts w:ascii="Arial"/>
                <w:sz w:val="21"/>
              </w:rPr>
            </w:pPr>
          </w:p>
          <w:p w14:paraId="6AF71D6D">
            <w:pPr>
              <w:spacing w:line="254" w:lineRule="auto"/>
              <w:rPr>
                <w:rFonts w:ascii="Arial"/>
                <w:sz w:val="21"/>
              </w:rPr>
            </w:pPr>
          </w:p>
          <w:p w14:paraId="4A690E6A">
            <w:pPr>
              <w:spacing w:line="254" w:lineRule="auto"/>
              <w:rPr>
                <w:rFonts w:ascii="Arial"/>
                <w:sz w:val="21"/>
              </w:rPr>
            </w:pPr>
          </w:p>
          <w:p w14:paraId="147620BE">
            <w:pPr>
              <w:spacing w:line="254" w:lineRule="auto"/>
              <w:rPr>
                <w:rFonts w:ascii="Arial"/>
                <w:sz w:val="21"/>
              </w:rPr>
            </w:pPr>
          </w:p>
          <w:p w14:paraId="6B219561">
            <w:pPr>
              <w:spacing w:line="254" w:lineRule="auto"/>
              <w:rPr>
                <w:rFonts w:ascii="Arial"/>
                <w:sz w:val="21"/>
              </w:rPr>
            </w:pPr>
          </w:p>
          <w:p w14:paraId="0C1E2969">
            <w:pPr>
              <w:spacing w:line="254" w:lineRule="auto"/>
              <w:rPr>
                <w:rFonts w:ascii="Arial"/>
                <w:sz w:val="21"/>
              </w:rPr>
            </w:pPr>
          </w:p>
          <w:p w14:paraId="237B83FF">
            <w:pPr>
              <w:spacing w:line="254" w:lineRule="auto"/>
              <w:rPr>
                <w:rFonts w:ascii="Arial"/>
                <w:sz w:val="21"/>
              </w:rPr>
            </w:pPr>
          </w:p>
          <w:p w14:paraId="6624C67C">
            <w:pPr>
              <w:spacing w:line="254" w:lineRule="auto"/>
              <w:rPr>
                <w:rFonts w:ascii="Arial"/>
                <w:sz w:val="21"/>
              </w:rPr>
            </w:pPr>
          </w:p>
          <w:p w14:paraId="1B4CD8E7">
            <w:pPr>
              <w:spacing w:line="254" w:lineRule="auto"/>
              <w:rPr>
                <w:rFonts w:ascii="Arial"/>
                <w:sz w:val="21"/>
              </w:rPr>
            </w:pPr>
          </w:p>
          <w:p w14:paraId="6F32D324">
            <w:pPr>
              <w:spacing w:line="254" w:lineRule="auto"/>
              <w:rPr>
                <w:rFonts w:ascii="Arial"/>
                <w:sz w:val="21"/>
              </w:rPr>
            </w:pPr>
          </w:p>
          <w:p w14:paraId="04474882">
            <w:pPr>
              <w:spacing w:line="254" w:lineRule="auto"/>
              <w:rPr>
                <w:rFonts w:ascii="Arial"/>
                <w:sz w:val="21"/>
              </w:rPr>
            </w:pPr>
          </w:p>
          <w:p w14:paraId="2046AF5D">
            <w:pPr>
              <w:spacing w:line="254" w:lineRule="auto"/>
              <w:rPr>
                <w:rFonts w:ascii="Arial"/>
                <w:sz w:val="21"/>
              </w:rPr>
            </w:pPr>
          </w:p>
          <w:p w14:paraId="54C96F82">
            <w:pPr>
              <w:spacing w:line="254" w:lineRule="auto"/>
              <w:rPr>
                <w:rFonts w:ascii="Arial"/>
                <w:sz w:val="21"/>
              </w:rPr>
            </w:pPr>
          </w:p>
          <w:p w14:paraId="665E6AF3">
            <w:pPr>
              <w:spacing w:line="254" w:lineRule="auto"/>
              <w:rPr>
                <w:rFonts w:ascii="Arial"/>
                <w:sz w:val="21"/>
              </w:rPr>
            </w:pPr>
          </w:p>
          <w:p w14:paraId="70823ED8">
            <w:pPr>
              <w:spacing w:line="254" w:lineRule="auto"/>
              <w:rPr>
                <w:rFonts w:ascii="Arial"/>
                <w:sz w:val="21"/>
              </w:rPr>
            </w:pPr>
          </w:p>
          <w:p w14:paraId="45AAB918">
            <w:pPr>
              <w:spacing w:line="255" w:lineRule="auto"/>
              <w:rPr>
                <w:rFonts w:ascii="Arial"/>
                <w:sz w:val="21"/>
              </w:rPr>
            </w:pPr>
          </w:p>
          <w:p w14:paraId="605B16F1">
            <w:pPr>
              <w:pStyle w:val="6"/>
              <w:spacing w:before="94" w:line="168" w:lineRule="auto"/>
              <w:ind w:left="117"/>
            </w:pPr>
            <w:r>
              <w:t>1</w:t>
            </w:r>
          </w:p>
        </w:tc>
        <w:tc>
          <w:tcPr>
            <w:tcW w:w="5650" w:type="dxa"/>
            <w:vAlign w:val="top"/>
          </w:tcPr>
          <w:p w14:paraId="29FCB6A9">
            <w:pPr>
              <w:pStyle w:val="6"/>
              <w:spacing w:before="218" w:line="176" w:lineRule="auto"/>
              <w:ind w:left="104"/>
            </w:pPr>
            <w:r>
              <w:rPr>
                <w:b/>
                <w:bCs/>
                <w:spacing w:val="-5"/>
              </w:rPr>
              <w:t>一</w:t>
            </w:r>
            <w:r>
              <w:rPr>
                <w:b/>
                <w:bCs/>
                <w:spacing w:val="-21"/>
              </w:rPr>
              <w:t xml:space="preserve"> </w:t>
            </w:r>
            <w:r>
              <w:rPr>
                <w:b/>
                <w:bCs/>
                <w:spacing w:val="-5"/>
              </w:rPr>
              <w:t>、脑波检测分析软件</w:t>
            </w:r>
          </w:p>
          <w:p w14:paraId="33D08CBF">
            <w:pPr>
              <w:pStyle w:val="6"/>
              <w:spacing w:before="73" w:line="221" w:lineRule="auto"/>
              <w:ind w:left="104" w:right="35" w:hanging="1"/>
              <w:jc w:val="both"/>
            </w:pPr>
            <w:r>
              <w:rPr>
                <w:spacing w:val="-3"/>
              </w:rPr>
              <w:t>脑波分析调试系统通过脑波传感器采集人体生理指标，展</w:t>
            </w:r>
            <w:r>
              <w:rPr>
                <w:spacing w:val="5"/>
              </w:rPr>
              <w:t xml:space="preserve">  </w:t>
            </w:r>
            <w:r>
              <w:rPr>
                <w:spacing w:val="-5"/>
              </w:rPr>
              <w:t>示出使用者的身心状</w:t>
            </w:r>
            <w:r>
              <w:rPr>
                <w:spacing w:val="53"/>
              </w:rPr>
              <w:t xml:space="preserve"> </w:t>
            </w:r>
            <w:r>
              <w:rPr>
                <w:spacing w:val="-5"/>
              </w:rPr>
              <w:t>态，帮助使用者及时进行身心放松，</w:t>
            </w:r>
            <w:r>
              <w:t xml:space="preserve"> </w:t>
            </w:r>
            <w:r>
              <w:rPr>
                <w:spacing w:val="-3"/>
              </w:rPr>
              <w:t>舒缓心理压力</w:t>
            </w:r>
            <w:r>
              <w:rPr>
                <w:spacing w:val="-32"/>
              </w:rPr>
              <w:t xml:space="preserve"> </w:t>
            </w:r>
            <w:r>
              <w:rPr>
                <w:spacing w:val="-3"/>
              </w:rPr>
              <w:t>，保持身心健康</w:t>
            </w:r>
            <w:r>
              <w:rPr>
                <w:spacing w:val="-32"/>
              </w:rPr>
              <w:t xml:space="preserve"> </w:t>
            </w:r>
            <w:r>
              <w:rPr>
                <w:spacing w:val="-3"/>
              </w:rPr>
              <w:t>。</w:t>
            </w:r>
          </w:p>
          <w:p w14:paraId="2DB006F0">
            <w:pPr>
              <w:pStyle w:val="6"/>
              <w:spacing w:before="6" w:line="176" w:lineRule="auto"/>
              <w:ind w:left="105"/>
            </w:pPr>
            <w:r>
              <w:rPr>
                <w:b/>
                <w:bCs/>
                <w:spacing w:val="-2"/>
              </w:rPr>
              <w:t>产品参数</w:t>
            </w:r>
          </w:p>
          <w:p w14:paraId="37DE7D38">
            <w:pPr>
              <w:pStyle w:val="6"/>
              <w:spacing w:before="71" w:line="217" w:lineRule="auto"/>
              <w:ind w:left="104" w:right="73" w:firstLine="13"/>
              <w:jc w:val="both"/>
            </w:pPr>
            <w:r>
              <w:rPr>
                <w:spacing w:val="-3"/>
              </w:rPr>
              <w:t>1.采用无线脑波信号传输系统</w:t>
            </w:r>
            <w:r>
              <w:rPr>
                <w:spacing w:val="-38"/>
              </w:rPr>
              <w:t xml:space="preserve"> </w:t>
            </w:r>
            <w:r>
              <w:rPr>
                <w:spacing w:val="-3"/>
              </w:rPr>
              <w:t>，可以实时采集脑波信号</w:t>
            </w:r>
            <w:r>
              <w:rPr>
                <w:spacing w:val="-35"/>
              </w:rPr>
              <w:t xml:space="preserve"> </w:t>
            </w:r>
            <w:r>
              <w:rPr>
                <w:spacing w:val="-3"/>
              </w:rPr>
              <w:t>。</w:t>
            </w:r>
            <w:r>
              <w:t xml:space="preserve"> </w:t>
            </w:r>
            <w:r>
              <w:rPr>
                <w:spacing w:val="-1"/>
              </w:rPr>
              <w:t>2.同一空间内多台设备同时使用不得串频影响使用，蓝牙</w:t>
            </w:r>
            <w:r>
              <w:t xml:space="preserve"> </w:t>
            </w:r>
            <w:r>
              <w:rPr>
                <w:spacing w:val="-7"/>
              </w:rPr>
              <w:t>传输距离应 ≥</w:t>
            </w:r>
            <w:r>
              <w:rPr>
                <w:spacing w:val="-40"/>
              </w:rPr>
              <w:t xml:space="preserve"> </w:t>
            </w:r>
            <w:r>
              <w:rPr>
                <w:spacing w:val="-7"/>
              </w:rPr>
              <w:t>10m</w:t>
            </w:r>
            <w:r>
              <w:rPr>
                <w:spacing w:val="-34"/>
              </w:rPr>
              <w:t xml:space="preserve"> </w:t>
            </w:r>
            <w:r>
              <w:rPr>
                <w:spacing w:val="-7"/>
              </w:rPr>
              <w:t>。</w:t>
            </w:r>
          </w:p>
          <w:p w14:paraId="36C09AD8">
            <w:pPr>
              <w:pStyle w:val="6"/>
              <w:spacing w:before="25" w:line="220" w:lineRule="auto"/>
              <w:ind w:left="105" w:right="94"/>
            </w:pPr>
            <w:r>
              <w:rPr>
                <w:spacing w:val="-4"/>
              </w:rPr>
              <w:t>3.依据生物反馈原理，采用游戏</w:t>
            </w:r>
            <w:r>
              <w:rPr>
                <w:spacing w:val="-23"/>
              </w:rPr>
              <w:t xml:space="preserve"> </w:t>
            </w:r>
            <w:r>
              <w:rPr>
                <w:spacing w:val="-4"/>
              </w:rPr>
              <w:t>、音乐</w:t>
            </w:r>
            <w:r>
              <w:rPr>
                <w:spacing w:val="-31"/>
              </w:rPr>
              <w:t xml:space="preserve"> </w:t>
            </w:r>
            <w:r>
              <w:rPr>
                <w:spacing w:val="-4"/>
              </w:rPr>
              <w:t>、图像等方式进行</w:t>
            </w:r>
            <w:r>
              <w:t xml:space="preserve"> </w:t>
            </w:r>
            <w:r>
              <w:rPr>
                <w:spacing w:val="-2"/>
              </w:rPr>
              <w:t>训练；</w:t>
            </w:r>
          </w:p>
          <w:p w14:paraId="25430F07">
            <w:pPr>
              <w:pStyle w:val="6"/>
              <w:spacing w:before="5" w:line="221" w:lineRule="auto"/>
              <w:ind w:left="103" w:right="94" w:hanging="4"/>
              <w:jc w:val="both"/>
            </w:pPr>
            <w:r>
              <w:rPr>
                <w:spacing w:val="-1"/>
              </w:rPr>
              <w:t>4.放松训练功能：提供放松训练方法，画面可随注意力或</w:t>
            </w:r>
            <w:r>
              <w:rPr>
                <w:spacing w:val="4"/>
              </w:rPr>
              <w:t xml:space="preserve"> </w:t>
            </w:r>
            <w:r>
              <w:rPr>
                <w:spacing w:val="-3"/>
              </w:rPr>
              <w:t>放松度实时变化；放松过程中采集使用者脑电数据并进行</w:t>
            </w:r>
            <w:r>
              <w:rPr>
                <w:spacing w:val="11"/>
              </w:rPr>
              <w:t xml:space="preserve"> </w:t>
            </w:r>
            <w:r>
              <w:rPr>
                <w:spacing w:val="-5"/>
              </w:rPr>
              <w:t>自动记录</w:t>
            </w:r>
            <w:r>
              <w:rPr>
                <w:spacing w:val="-32"/>
              </w:rPr>
              <w:t xml:space="preserve"> </w:t>
            </w:r>
            <w:r>
              <w:rPr>
                <w:spacing w:val="-5"/>
              </w:rPr>
              <w:t>、评价；</w:t>
            </w:r>
          </w:p>
          <w:p w14:paraId="4998AF4B">
            <w:pPr>
              <w:pStyle w:val="6"/>
              <w:spacing w:before="2" w:line="211" w:lineRule="auto"/>
              <w:ind w:left="104" w:right="94" w:firstLine="6"/>
            </w:pPr>
            <w:r>
              <w:rPr>
                <w:spacing w:val="-5"/>
              </w:rPr>
              <w:t>5</w:t>
            </w:r>
            <w:r>
              <w:rPr>
                <w:spacing w:val="-21"/>
              </w:rPr>
              <w:t xml:space="preserve"> </w:t>
            </w:r>
            <w:r>
              <w:rPr>
                <w:spacing w:val="-5"/>
              </w:rPr>
              <w:t>、多用户管理及训练记录管理：支持多用户管理；</w:t>
            </w:r>
            <w:r>
              <w:rPr>
                <w:spacing w:val="36"/>
              </w:rPr>
              <w:t xml:space="preserve"> </w:t>
            </w:r>
            <w:r>
              <w:rPr>
                <w:spacing w:val="-5"/>
              </w:rPr>
              <w:t>可查</w:t>
            </w:r>
            <w:r>
              <w:t xml:space="preserve"> </w:t>
            </w:r>
            <w:r>
              <w:rPr>
                <w:spacing w:val="-3"/>
              </w:rPr>
              <w:t>询所有训练课程信息；可查询所有训练记录数据；可对训</w:t>
            </w:r>
            <w:r>
              <w:rPr>
                <w:spacing w:val="8"/>
              </w:rPr>
              <w:t xml:space="preserve"> </w:t>
            </w:r>
            <w:r>
              <w:rPr>
                <w:spacing w:val="-3"/>
              </w:rPr>
              <w:t>练记录进行条件检索；可导出训练记录检索结果，导出格</w:t>
            </w:r>
            <w:r>
              <w:rPr>
                <w:spacing w:val="8"/>
              </w:rPr>
              <w:t xml:space="preserve"> </w:t>
            </w:r>
            <w:r>
              <w:rPr>
                <w:spacing w:val="-1"/>
              </w:rPr>
              <w:t>式支持 EXCEL</w:t>
            </w:r>
            <w:r>
              <w:rPr>
                <w:spacing w:val="-29"/>
              </w:rPr>
              <w:t xml:space="preserve"> </w:t>
            </w:r>
            <w:r>
              <w:rPr>
                <w:spacing w:val="-1"/>
              </w:rPr>
              <w:t>。</w:t>
            </w:r>
          </w:p>
          <w:p w14:paraId="779136B8">
            <w:pPr>
              <w:pStyle w:val="6"/>
              <w:spacing w:before="71" w:line="215" w:lineRule="auto"/>
              <w:ind w:left="104" w:right="94" w:firstLine="1"/>
            </w:pPr>
            <w:r>
              <w:rPr>
                <w:spacing w:val="-1"/>
              </w:rPr>
              <w:t>6</w:t>
            </w:r>
            <w:r>
              <w:rPr>
                <w:spacing w:val="-18"/>
              </w:rPr>
              <w:t xml:space="preserve"> </w:t>
            </w:r>
            <w:r>
              <w:rPr>
                <w:spacing w:val="-1"/>
              </w:rPr>
              <w:t>、训练数据分析及报告：对所有训练项目的脑电数据进</w:t>
            </w:r>
            <w:r>
              <w:t xml:space="preserve"> </w:t>
            </w:r>
            <w:r>
              <w:rPr>
                <w:spacing w:val="-3"/>
              </w:rPr>
              <w:t>行自动记录；可对训练记录数据进行统计分析；针对训练</w:t>
            </w:r>
            <w:r>
              <w:rPr>
                <w:spacing w:val="10"/>
              </w:rPr>
              <w:t xml:space="preserve"> </w:t>
            </w:r>
            <w:r>
              <w:rPr>
                <w:spacing w:val="-5"/>
              </w:rPr>
              <w:t>记录可设定统计分析区段；以曲线图</w:t>
            </w:r>
            <w:r>
              <w:rPr>
                <w:spacing w:val="-33"/>
              </w:rPr>
              <w:t xml:space="preserve"> </w:t>
            </w:r>
            <w:r>
              <w:rPr>
                <w:spacing w:val="-5"/>
              </w:rPr>
              <w:t>、柱状</w:t>
            </w:r>
            <w:r>
              <w:rPr>
                <w:spacing w:val="-6"/>
              </w:rPr>
              <w:t>图</w:t>
            </w:r>
            <w:r>
              <w:rPr>
                <w:spacing w:val="-32"/>
              </w:rPr>
              <w:t xml:space="preserve"> </w:t>
            </w:r>
            <w:r>
              <w:rPr>
                <w:spacing w:val="-6"/>
              </w:rPr>
              <w:t>、饼图等图</w:t>
            </w:r>
            <w:r>
              <w:t xml:space="preserve"> </w:t>
            </w:r>
            <w:r>
              <w:rPr>
                <w:spacing w:val="-3"/>
              </w:rPr>
              <w:t>表形式显示分析结果；可进行训练效果评价，并自动生成</w:t>
            </w:r>
            <w:r>
              <w:rPr>
                <w:spacing w:val="10"/>
              </w:rPr>
              <w:t xml:space="preserve"> </w:t>
            </w:r>
            <w:r>
              <w:rPr>
                <w:spacing w:val="-2"/>
              </w:rPr>
              <w:t>报告；</w:t>
            </w:r>
          </w:p>
          <w:p w14:paraId="0AAD93D0">
            <w:pPr>
              <w:pStyle w:val="6"/>
              <w:spacing w:before="57" w:line="199" w:lineRule="auto"/>
              <w:ind w:left="105" w:firstLine="2"/>
            </w:pPr>
            <w:r>
              <w:rPr>
                <w:spacing w:val="-4"/>
              </w:rPr>
              <w:t>7.实时生物反馈数据记录：系统通过无线与脑电采集仪通</w:t>
            </w:r>
            <w:r>
              <w:rPr>
                <w:spacing w:val="1"/>
              </w:rPr>
              <w:t xml:space="preserve">   </w:t>
            </w:r>
            <w:r>
              <w:rPr>
                <w:spacing w:val="-1"/>
              </w:rPr>
              <w:t>讯</w:t>
            </w:r>
            <w:r>
              <w:rPr>
                <w:spacing w:val="-36"/>
              </w:rPr>
              <w:t xml:space="preserve"> </w:t>
            </w:r>
            <w:r>
              <w:rPr>
                <w:spacing w:val="-1"/>
              </w:rPr>
              <w:t>，可实时监测和记录训练者训练过程当中的“专注度</w:t>
            </w:r>
            <w:r>
              <w:rPr>
                <w:spacing w:val="-41"/>
              </w:rPr>
              <w:t xml:space="preserve"> </w:t>
            </w:r>
            <w:r>
              <w:rPr>
                <w:spacing w:val="-1"/>
              </w:rPr>
              <w:t>”</w:t>
            </w:r>
          </w:p>
        </w:tc>
        <w:tc>
          <w:tcPr>
            <w:tcW w:w="1637" w:type="dxa"/>
            <w:vAlign w:val="top"/>
          </w:tcPr>
          <w:p w14:paraId="09096F92">
            <w:pPr>
              <w:spacing w:line="252" w:lineRule="auto"/>
              <w:rPr>
                <w:rFonts w:ascii="Arial"/>
                <w:sz w:val="21"/>
              </w:rPr>
            </w:pPr>
          </w:p>
          <w:p w14:paraId="7B7E078F">
            <w:pPr>
              <w:spacing w:line="252" w:lineRule="auto"/>
              <w:rPr>
                <w:rFonts w:ascii="Arial"/>
                <w:sz w:val="21"/>
              </w:rPr>
            </w:pPr>
          </w:p>
          <w:p w14:paraId="25488F19">
            <w:pPr>
              <w:spacing w:line="252" w:lineRule="auto"/>
              <w:rPr>
                <w:rFonts w:ascii="Arial"/>
                <w:sz w:val="21"/>
              </w:rPr>
            </w:pPr>
          </w:p>
          <w:p w14:paraId="7CFAA87E">
            <w:pPr>
              <w:spacing w:line="252" w:lineRule="auto"/>
              <w:rPr>
                <w:rFonts w:ascii="Arial"/>
                <w:sz w:val="21"/>
              </w:rPr>
            </w:pPr>
          </w:p>
          <w:p w14:paraId="0A4DF86D">
            <w:pPr>
              <w:spacing w:line="252" w:lineRule="auto"/>
              <w:rPr>
                <w:rFonts w:ascii="Arial"/>
                <w:sz w:val="21"/>
              </w:rPr>
            </w:pPr>
          </w:p>
          <w:p w14:paraId="68EA8CEE">
            <w:pPr>
              <w:spacing w:line="252" w:lineRule="auto"/>
              <w:rPr>
                <w:rFonts w:ascii="Arial"/>
                <w:sz w:val="21"/>
              </w:rPr>
            </w:pPr>
          </w:p>
          <w:p w14:paraId="071C6B82">
            <w:pPr>
              <w:spacing w:line="252" w:lineRule="auto"/>
              <w:rPr>
                <w:rFonts w:ascii="Arial"/>
                <w:sz w:val="21"/>
              </w:rPr>
            </w:pPr>
          </w:p>
          <w:p w14:paraId="1E51835D">
            <w:pPr>
              <w:spacing w:line="253" w:lineRule="auto"/>
              <w:rPr>
                <w:rFonts w:ascii="Arial"/>
                <w:sz w:val="21"/>
              </w:rPr>
            </w:pPr>
          </w:p>
          <w:p w14:paraId="232A10B4">
            <w:pPr>
              <w:spacing w:line="253" w:lineRule="auto"/>
              <w:rPr>
                <w:rFonts w:ascii="Arial"/>
                <w:sz w:val="21"/>
              </w:rPr>
            </w:pPr>
          </w:p>
          <w:p w14:paraId="71FE8C96">
            <w:pPr>
              <w:spacing w:line="253" w:lineRule="auto"/>
              <w:rPr>
                <w:rFonts w:ascii="Arial"/>
                <w:sz w:val="21"/>
              </w:rPr>
            </w:pPr>
          </w:p>
          <w:p w14:paraId="31801DFF">
            <w:pPr>
              <w:spacing w:line="253" w:lineRule="auto"/>
              <w:rPr>
                <w:rFonts w:ascii="Arial"/>
                <w:sz w:val="21"/>
              </w:rPr>
            </w:pPr>
          </w:p>
          <w:p w14:paraId="6F0EEEC6">
            <w:pPr>
              <w:spacing w:line="253" w:lineRule="auto"/>
              <w:rPr>
                <w:rFonts w:ascii="Arial"/>
                <w:sz w:val="21"/>
              </w:rPr>
            </w:pPr>
          </w:p>
          <w:p w14:paraId="1A828F62">
            <w:pPr>
              <w:spacing w:line="253" w:lineRule="auto"/>
              <w:rPr>
                <w:rFonts w:ascii="Arial"/>
                <w:sz w:val="21"/>
              </w:rPr>
            </w:pPr>
          </w:p>
          <w:p w14:paraId="44415962">
            <w:pPr>
              <w:spacing w:line="253" w:lineRule="auto"/>
              <w:rPr>
                <w:rFonts w:ascii="Arial"/>
                <w:sz w:val="21"/>
              </w:rPr>
            </w:pPr>
          </w:p>
          <w:p w14:paraId="6978BEBE">
            <w:pPr>
              <w:spacing w:line="253" w:lineRule="auto"/>
              <w:rPr>
                <w:rFonts w:ascii="Arial"/>
                <w:sz w:val="21"/>
              </w:rPr>
            </w:pPr>
          </w:p>
          <w:p w14:paraId="683A0D6E">
            <w:pPr>
              <w:spacing w:line="253" w:lineRule="auto"/>
              <w:rPr>
                <w:rFonts w:ascii="Arial"/>
                <w:sz w:val="21"/>
              </w:rPr>
            </w:pPr>
          </w:p>
          <w:p w14:paraId="7CEB7252">
            <w:pPr>
              <w:pStyle w:val="6"/>
              <w:spacing w:before="94" w:line="175" w:lineRule="auto"/>
              <w:ind w:left="113"/>
            </w:pPr>
          </w:p>
        </w:tc>
      </w:tr>
    </w:tbl>
    <w:p w14:paraId="66BD86E0">
      <w:pPr>
        <w:rPr>
          <w:rFonts w:ascii="Arial"/>
          <w:sz w:val="21"/>
        </w:rPr>
      </w:pPr>
    </w:p>
    <w:p w14:paraId="31DFB4F1">
      <w:pPr>
        <w:rPr>
          <w:rFonts w:ascii="Arial" w:hAnsi="Arial" w:eastAsia="Arial" w:cs="Arial"/>
          <w:sz w:val="21"/>
          <w:szCs w:val="21"/>
        </w:rPr>
        <w:sectPr>
          <w:headerReference r:id="rId51" w:type="default"/>
          <w:footerReference r:id="rId52" w:type="default"/>
          <w:pgSz w:w="11906" w:h="16839"/>
          <w:pgMar w:top="1351" w:right="0" w:bottom="1373" w:left="0" w:header="1052" w:footer="1147" w:gutter="0"/>
          <w:cols w:space="720" w:num="1"/>
        </w:sectPr>
      </w:pPr>
    </w:p>
    <w:p w14:paraId="3C8844F6">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5F5FD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27" w:hRule="atLeast"/>
        </w:trPr>
        <w:tc>
          <w:tcPr>
            <w:tcW w:w="546" w:type="dxa"/>
            <w:vAlign w:val="top"/>
          </w:tcPr>
          <w:p w14:paraId="5FD6F66E">
            <w:pPr>
              <w:rPr>
                <w:rFonts w:ascii="Arial"/>
                <w:sz w:val="21"/>
              </w:rPr>
            </w:pPr>
          </w:p>
        </w:tc>
        <w:tc>
          <w:tcPr>
            <w:tcW w:w="1428" w:type="dxa"/>
            <w:vAlign w:val="top"/>
          </w:tcPr>
          <w:p w14:paraId="615052DE">
            <w:pPr>
              <w:rPr>
                <w:rFonts w:ascii="Arial"/>
                <w:sz w:val="21"/>
              </w:rPr>
            </w:pPr>
          </w:p>
        </w:tc>
        <w:tc>
          <w:tcPr>
            <w:tcW w:w="779" w:type="dxa"/>
            <w:vAlign w:val="top"/>
          </w:tcPr>
          <w:p w14:paraId="51C45600">
            <w:pPr>
              <w:rPr>
                <w:rFonts w:ascii="Arial"/>
                <w:sz w:val="21"/>
              </w:rPr>
            </w:pPr>
          </w:p>
        </w:tc>
        <w:tc>
          <w:tcPr>
            <w:tcW w:w="5650" w:type="dxa"/>
            <w:vAlign w:val="top"/>
          </w:tcPr>
          <w:p w14:paraId="7F294B1A">
            <w:pPr>
              <w:pStyle w:val="6"/>
              <w:spacing w:before="35" w:line="223" w:lineRule="auto"/>
              <w:ind w:left="105" w:right="94"/>
              <w:jc w:val="both"/>
            </w:pPr>
            <w:r>
              <w:rPr>
                <w:spacing w:val="-20"/>
                <w:w w:val="98"/>
              </w:rPr>
              <w:t>和“放松度</w:t>
            </w:r>
            <w:r>
              <w:rPr>
                <w:spacing w:val="-40"/>
              </w:rPr>
              <w:t xml:space="preserve"> </w:t>
            </w:r>
            <w:r>
              <w:rPr>
                <w:spacing w:val="-20"/>
                <w:w w:val="98"/>
              </w:rPr>
              <w:t>”参数以及 Delta</w:t>
            </w:r>
            <w:r>
              <w:rPr>
                <w:spacing w:val="-31"/>
              </w:rPr>
              <w:t xml:space="preserve"> </w:t>
            </w:r>
            <w:r>
              <w:rPr>
                <w:spacing w:val="-20"/>
                <w:w w:val="98"/>
              </w:rPr>
              <w:t>、Theta</w:t>
            </w:r>
            <w:r>
              <w:rPr>
                <w:spacing w:val="-31"/>
              </w:rPr>
              <w:t xml:space="preserve"> </w:t>
            </w:r>
            <w:r>
              <w:rPr>
                <w:spacing w:val="-20"/>
                <w:w w:val="98"/>
              </w:rPr>
              <w:t>、Alph</w:t>
            </w:r>
            <w:r>
              <w:rPr>
                <w:spacing w:val="-21"/>
                <w:w w:val="98"/>
              </w:rPr>
              <w:t>a</w:t>
            </w:r>
            <w:r>
              <w:rPr>
                <w:spacing w:val="-31"/>
              </w:rPr>
              <w:t xml:space="preserve"> </w:t>
            </w:r>
            <w:r>
              <w:rPr>
                <w:spacing w:val="-21"/>
                <w:w w:val="98"/>
              </w:rPr>
              <w:t>、Beta</w:t>
            </w:r>
            <w:r>
              <w:rPr>
                <w:spacing w:val="-31"/>
              </w:rPr>
              <w:t xml:space="preserve"> </w:t>
            </w:r>
            <w:r>
              <w:rPr>
                <w:spacing w:val="-21"/>
                <w:w w:val="98"/>
              </w:rPr>
              <w:t>、Gamma</w:t>
            </w:r>
            <w:r>
              <w:t xml:space="preserve"> </w:t>
            </w:r>
            <w:r>
              <w:rPr>
                <w:spacing w:val="-2"/>
              </w:rPr>
              <w:t>等 8 个 EEG 参数</w:t>
            </w:r>
            <w:r>
              <w:rPr>
                <w:spacing w:val="-19"/>
              </w:rPr>
              <w:t xml:space="preserve"> </w:t>
            </w:r>
            <w:r>
              <w:rPr>
                <w:spacing w:val="-2"/>
              </w:rPr>
              <w:t>，并以形象的图表显示</w:t>
            </w:r>
            <w:r>
              <w:rPr>
                <w:spacing w:val="-34"/>
              </w:rPr>
              <w:t xml:space="preserve"> </w:t>
            </w:r>
            <w:r>
              <w:rPr>
                <w:spacing w:val="-2"/>
              </w:rPr>
              <w:t>，使用者可实时</w:t>
            </w:r>
            <w:r>
              <w:t xml:space="preserve"> </w:t>
            </w:r>
            <w:r>
              <w:rPr>
                <w:spacing w:val="-2"/>
              </w:rPr>
              <w:t>监测自己的心理状态，</w:t>
            </w:r>
            <w:r>
              <w:rPr>
                <w:spacing w:val="-25"/>
              </w:rPr>
              <w:t xml:space="preserve"> </w:t>
            </w:r>
            <w:r>
              <w:rPr>
                <w:spacing w:val="-2"/>
              </w:rPr>
              <w:t>了解自己当前状态所处的等级</w:t>
            </w:r>
            <w:r>
              <w:rPr>
                <w:spacing w:val="-35"/>
              </w:rPr>
              <w:t xml:space="preserve"> </w:t>
            </w:r>
            <w:r>
              <w:rPr>
                <w:spacing w:val="-2"/>
              </w:rPr>
              <w:t>。</w:t>
            </w:r>
          </w:p>
          <w:p w14:paraId="577D9F1E">
            <w:pPr>
              <w:pStyle w:val="6"/>
              <w:spacing w:before="31" w:line="176" w:lineRule="auto"/>
              <w:ind w:left="107"/>
            </w:pPr>
            <w:r>
              <w:rPr>
                <w:b/>
                <w:bCs/>
                <w:spacing w:val="-7"/>
              </w:rPr>
              <w:t>二</w:t>
            </w:r>
            <w:r>
              <w:rPr>
                <w:b/>
                <w:bCs/>
                <w:spacing w:val="-24"/>
              </w:rPr>
              <w:t xml:space="preserve"> </w:t>
            </w:r>
            <w:r>
              <w:rPr>
                <w:b/>
                <w:bCs/>
                <w:spacing w:val="-7"/>
              </w:rPr>
              <w:t>、音乐放松椅</w:t>
            </w:r>
          </w:p>
          <w:p w14:paraId="206FEA38">
            <w:pPr>
              <w:pStyle w:val="6"/>
              <w:spacing w:before="72" w:line="186" w:lineRule="auto"/>
              <w:ind w:left="118"/>
            </w:pPr>
            <w:r>
              <w:rPr>
                <w:spacing w:val="-6"/>
              </w:rPr>
              <w:t>1</w:t>
            </w:r>
            <w:r>
              <w:rPr>
                <w:spacing w:val="-22"/>
              </w:rPr>
              <w:t xml:space="preserve"> </w:t>
            </w:r>
            <w:r>
              <w:rPr>
                <w:spacing w:val="-6"/>
              </w:rPr>
              <w:t>．人体工程学设计，</w:t>
            </w:r>
            <w:r>
              <w:rPr>
                <w:spacing w:val="-30"/>
              </w:rPr>
              <w:t xml:space="preserve"> </w:t>
            </w:r>
            <w:r>
              <w:rPr>
                <w:spacing w:val="-6"/>
              </w:rPr>
              <w:t>电动收缩折叠，</w:t>
            </w:r>
            <w:r>
              <w:rPr>
                <w:spacing w:val="-30"/>
              </w:rPr>
              <w:t xml:space="preserve"> </w:t>
            </w:r>
            <w:r>
              <w:rPr>
                <w:spacing w:val="-6"/>
              </w:rPr>
              <w:t>电动调节体位</w:t>
            </w:r>
            <w:r>
              <w:rPr>
                <w:spacing w:val="-32"/>
              </w:rPr>
              <w:t xml:space="preserve"> </w:t>
            </w:r>
            <w:r>
              <w:rPr>
                <w:spacing w:val="-6"/>
              </w:rPr>
              <w:t>。</w:t>
            </w:r>
          </w:p>
          <w:p w14:paraId="03D99827">
            <w:pPr>
              <w:pStyle w:val="6"/>
              <w:spacing w:before="59" w:line="217" w:lineRule="auto"/>
              <w:ind w:left="104" w:right="94" w:firstLine="2"/>
            </w:pPr>
            <w:r>
              <w:rPr>
                <w:spacing w:val="-3"/>
              </w:rPr>
              <w:t>2．</w:t>
            </w:r>
            <w:r>
              <w:rPr>
                <w:spacing w:val="-25"/>
              </w:rPr>
              <w:t xml:space="preserve"> </w:t>
            </w:r>
            <w:r>
              <w:rPr>
                <w:spacing w:val="-3"/>
              </w:rPr>
              <w:t>内置振子</w:t>
            </w:r>
            <w:r>
              <w:rPr>
                <w:spacing w:val="-37"/>
              </w:rPr>
              <w:t xml:space="preserve"> </w:t>
            </w:r>
            <w:r>
              <w:rPr>
                <w:spacing w:val="-3"/>
              </w:rPr>
              <w:t>，根据音乐频率高低进行震动</w:t>
            </w:r>
            <w:r>
              <w:rPr>
                <w:spacing w:val="-37"/>
              </w:rPr>
              <w:t xml:space="preserve"> </w:t>
            </w:r>
            <w:r>
              <w:rPr>
                <w:spacing w:val="-3"/>
              </w:rPr>
              <w:t>，通过特殊设</w:t>
            </w:r>
            <w:r>
              <w:t xml:space="preserve"> </w:t>
            </w:r>
            <w:r>
              <w:rPr>
                <w:spacing w:val="-3"/>
              </w:rPr>
              <w:t>计波形和频率的震动刺人体激神经系统，促使大脑分泌各</w:t>
            </w:r>
            <w:r>
              <w:rPr>
                <w:spacing w:val="10"/>
              </w:rPr>
              <w:t xml:space="preserve"> </w:t>
            </w:r>
            <w:r>
              <w:rPr>
                <w:spacing w:val="1"/>
              </w:rPr>
              <w:t>种有益于健康的活性物质（如内啡呔等</w:t>
            </w:r>
            <w:r>
              <w:rPr>
                <w:spacing w:val="-44"/>
              </w:rPr>
              <w:t>），</w:t>
            </w:r>
            <w:r>
              <w:rPr>
                <w:spacing w:val="1"/>
              </w:rPr>
              <w:t>调整植物神经</w:t>
            </w:r>
            <w:r>
              <w:t xml:space="preserve"> </w:t>
            </w:r>
            <w:r>
              <w:rPr>
                <w:spacing w:val="-6"/>
              </w:rPr>
              <w:t>功能，增强 Alpha 波活动</w:t>
            </w:r>
            <w:r>
              <w:rPr>
                <w:spacing w:val="-37"/>
              </w:rPr>
              <w:t xml:space="preserve"> </w:t>
            </w:r>
            <w:r>
              <w:rPr>
                <w:spacing w:val="-6"/>
              </w:rPr>
              <w:t>，减少 Delta 波活动，影</w:t>
            </w:r>
            <w:r>
              <w:rPr>
                <w:spacing w:val="-7"/>
              </w:rPr>
              <w:t>响和改</w:t>
            </w:r>
            <w:r>
              <w:t xml:space="preserve"> </w:t>
            </w:r>
            <w:r>
              <w:rPr>
                <w:spacing w:val="-3"/>
              </w:rPr>
              <w:t>善异常的脑电波，并使得大脑产生能够调节人的情绪和改</w:t>
            </w:r>
            <w:r>
              <w:rPr>
                <w:spacing w:val="10"/>
              </w:rPr>
              <w:t xml:space="preserve"> </w:t>
            </w:r>
            <w:r>
              <w:rPr>
                <w:spacing w:val="-5"/>
              </w:rPr>
              <w:t>善疾病的神经递质和激素，从而对焦虑</w:t>
            </w:r>
            <w:r>
              <w:rPr>
                <w:spacing w:val="-33"/>
              </w:rPr>
              <w:t xml:space="preserve"> </w:t>
            </w:r>
            <w:r>
              <w:rPr>
                <w:spacing w:val="-5"/>
              </w:rPr>
              <w:t>、抑郁</w:t>
            </w:r>
            <w:r>
              <w:rPr>
                <w:spacing w:val="-34"/>
              </w:rPr>
              <w:t xml:space="preserve"> </w:t>
            </w:r>
            <w:r>
              <w:rPr>
                <w:spacing w:val="-5"/>
              </w:rPr>
              <w:t>、失</w:t>
            </w:r>
            <w:r>
              <w:rPr>
                <w:spacing w:val="-6"/>
              </w:rPr>
              <w:t>眠起到</w:t>
            </w:r>
            <w:r>
              <w:t xml:space="preserve"> </w:t>
            </w:r>
            <w:r>
              <w:rPr>
                <w:spacing w:val="-1"/>
              </w:rPr>
              <w:t>有效地缓解作用</w:t>
            </w:r>
            <w:r>
              <w:rPr>
                <w:spacing w:val="-31"/>
              </w:rPr>
              <w:t xml:space="preserve"> </w:t>
            </w:r>
            <w:r>
              <w:rPr>
                <w:spacing w:val="-1"/>
              </w:rPr>
              <w:t>。</w:t>
            </w:r>
          </w:p>
          <w:p w14:paraId="0C5C6E93">
            <w:pPr>
              <w:pStyle w:val="6"/>
              <w:spacing w:before="54" w:line="220" w:lineRule="auto"/>
              <w:ind w:left="106" w:right="128" w:hanging="1"/>
            </w:pPr>
            <w:r>
              <w:rPr>
                <w:spacing w:val="-4"/>
              </w:rPr>
              <w:t>3.独立电动控制系统：音乐椅靠背</w:t>
            </w:r>
            <w:r>
              <w:rPr>
                <w:spacing w:val="-24"/>
              </w:rPr>
              <w:t xml:space="preserve"> </w:t>
            </w:r>
            <w:r>
              <w:rPr>
                <w:spacing w:val="-4"/>
              </w:rPr>
              <w:t>、腿部电动控制设计，</w:t>
            </w:r>
            <w:r>
              <w:t xml:space="preserve"> </w:t>
            </w:r>
            <w:r>
              <w:rPr>
                <w:spacing w:val="-6"/>
              </w:rPr>
              <w:t>靠背 100 度-180 度</w:t>
            </w:r>
            <w:r>
              <w:rPr>
                <w:spacing w:val="-34"/>
              </w:rPr>
              <w:t xml:space="preserve"> </w:t>
            </w:r>
            <w:r>
              <w:rPr>
                <w:spacing w:val="-6"/>
              </w:rPr>
              <w:t>，腿部 90 度-180 度任意调节</w:t>
            </w:r>
            <w:r>
              <w:rPr>
                <w:spacing w:val="-35"/>
              </w:rPr>
              <w:t xml:space="preserve"> </w:t>
            </w:r>
            <w:r>
              <w:rPr>
                <w:spacing w:val="-6"/>
              </w:rPr>
              <w:t>。</w:t>
            </w:r>
          </w:p>
          <w:p w14:paraId="51670395">
            <w:pPr>
              <w:pStyle w:val="6"/>
              <w:spacing w:before="8" w:line="222" w:lineRule="auto"/>
              <w:ind w:left="104" w:right="94" w:hanging="5"/>
              <w:jc w:val="both"/>
            </w:pPr>
            <w:r>
              <w:rPr>
                <w:spacing w:val="-2"/>
              </w:rPr>
              <w:t>4.播音系统：</w:t>
            </w:r>
            <w:r>
              <w:rPr>
                <w:spacing w:val="-35"/>
              </w:rPr>
              <w:t xml:space="preserve"> </w:t>
            </w:r>
            <w:r>
              <w:rPr>
                <w:spacing w:val="-2"/>
              </w:rPr>
              <w:t>内置专业级别无线音乐播放器，至少包含一</w:t>
            </w:r>
            <w:r>
              <w:t xml:space="preserve"> </w:t>
            </w:r>
            <w:r>
              <w:rPr>
                <w:spacing w:val="-3"/>
              </w:rPr>
              <w:t>个低音喇叭两个高音喇叭，支持无线连接播放音乐，支持</w:t>
            </w:r>
            <w:r>
              <w:rPr>
                <w:spacing w:val="9"/>
              </w:rPr>
              <w:t xml:space="preserve"> </w:t>
            </w:r>
            <w:r>
              <w:rPr>
                <w:spacing w:val="-5"/>
              </w:rPr>
              <w:t>优盘 sd 卡外置播放音乐</w:t>
            </w:r>
            <w:r>
              <w:rPr>
                <w:spacing w:val="-30"/>
              </w:rPr>
              <w:t xml:space="preserve"> </w:t>
            </w:r>
            <w:r>
              <w:rPr>
                <w:spacing w:val="-5"/>
              </w:rPr>
              <w:t>，支持 12V1A 对外供电</w:t>
            </w:r>
            <w:r>
              <w:rPr>
                <w:spacing w:val="-32"/>
              </w:rPr>
              <w:t xml:space="preserve"> </w:t>
            </w:r>
            <w:r>
              <w:rPr>
                <w:spacing w:val="-5"/>
              </w:rPr>
              <w:t>。</w:t>
            </w:r>
          </w:p>
          <w:p w14:paraId="3C6FE34C">
            <w:pPr>
              <w:pStyle w:val="6"/>
              <w:spacing w:before="1" w:line="176" w:lineRule="auto"/>
              <w:ind w:left="110"/>
            </w:pPr>
            <w:r>
              <w:rPr>
                <w:spacing w:val="-4"/>
              </w:rPr>
              <w:t>5</w:t>
            </w:r>
            <w:r>
              <w:rPr>
                <w:spacing w:val="-20"/>
              </w:rPr>
              <w:t xml:space="preserve"> </w:t>
            </w:r>
            <w:r>
              <w:rPr>
                <w:spacing w:val="-4"/>
              </w:rPr>
              <w:t>、至少九种震动按摩模式随意切换</w:t>
            </w:r>
            <w:r>
              <w:rPr>
                <w:spacing w:val="-33"/>
              </w:rPr>
              <w:t xml:space="preserve"> </w:t>
            </w:r>
            <w:r>
              <w:rPr>
                <w:spacing w:val="-4"/>
              </w:rPr>
              <w:t>。</w:t>
            </w:r>
          </w:p>
          <w:p w14:paraId="0C1162A9">
            <w:pPr>
              <w:pStyle w:val="6"/>
              <w:spacing w:before="69" w:line="177" w:lineRule="auto"/>
              <w:ind w:left="103"/>
            </w:pPr>
            <w:r>
              <w:rPr>
                <w:spacing w:val="-8"/>
              </w:rPr>
              <w:t>9</w:t>
            </w:r>
            <w:r>
              <w:rPr>
                <w:spacing w:val="-16"/>
              </w:rPr>
              <w:t xml:space="preserve"> </w:t>
            </w:r>
            <w:r>
              <w:rPr>
                <w:spacing w:val="-8"/>
              </w:rPr>
              <w:t>、按摩部位：肩部</w:t>
            </w:r>
            <w:r>
              <w:rPr>
                <w:spacing w:val="-34"/>
              </w:rPr>
              <w:t xml:space="preserve"> </w:t>
            </w:r>
            <w:r>
              <w:rPr>
                <w:spacing w:val="-8"/>
              </w:rPr>
              <w:t>、背部</w:t>
            </w:r>
            <w:r>
              <w:rPr>
                <w:spacing w:val="-33"/>
              </w:rPr>
              <w:t xml:space="preserve"> </w:t>
            </w:r>
            <w:r>
              <w:rPr>
                <w:spacing w:val="-8"/>
              </w:rPr>
              <w:t>、腰部</w:t>
            </w:r>
            <w:r>
              <w:rPr>
                <w:spacing w:val="-34"/>
              </w:rPr>
              <w:t xml:space="preserve"> </w:t>
            </w:r>
            <w:r>
              <w:rPr>
                <w:spacing w:val="-8"/>
              </w:rPr>
              <w:t>、臀部等</w:t>
            </w:r>
            <w:r>
              <w:rPr>
                <w:spacing w:val="-32"/>
              </w:rPr>
              <w:t xml:space="preserve"> </w:t>
            </w:r>
            <w:r>
              <w:rPr>
                <w:spacing w:val="-8"/>
              </w:rPr>
              <w:t>。</w:t>
            </w:r>
          </w:p>
          <w:p w14:paraId="37E70388">
            <w:pPr>
              <w:pStyle w:val="6"/>
              <w:spacing w:before="71" w:line="177" w:lineRule="auto"/>
              <w:ind w:left="107"/>
            </w:pPr>
            <w:r>
              <w:rPr>
                <w:b/>
                <w:bCs/>
                <w:spacing w:val="-8"/>
              </w:rPr>
              <w:t>三</w:t>
            </w:r>
            <w:r>
              <w:rPr>
                <w:b/>
                <w:bCs/>
                <w:spacing w:val="-26"/>
              </w:rPr>
              <w:t xml:space="preserve"> </w:t>
            </w:r>
            <w:r>
              <w:rPr>
                <w:b/>
                <w:bCs/>
                <w:spacing w:val="-8"/>
              </w:rPr>
              <w:t>、主机系统</w:t>
            </w:r>
          </w:p>
          <w:p w14:paraId="5391AABF">
            <w:pPr>
              <w:pStyle w:val="6"/>
              <w:spacing w:before="37" w:line="218" w:lineRule="auto"/>
              <w:ind w:left="107" w:right="93" w:firstLine="11"/>
              <w:jc w:val="both"/>
            </w:pPr>
            <w:r>
              <w:rPr>
                <w:spacing w:val="-9"/>
              </w:rPr>
              <w:t>1.CPU</w:t>
            </w:r>
            <w:r>
              <w:rPr>
                <w:spacing w:val="41"/>
                <w:w w:val="101"/>
              </w:rPr>
              <w:t xml:space="preserve"> </w:t>
            </w:r>
            <w:r>
              <w:rPr>
                <w:spacing w:val="-9"/>
              </w:rPr>
              <w:t>:</w:t>
            </w:r>
            <w:r>
              <w:rPr>
                <w:spacing w:val="40"/>
                <w:w w:val="101"/>
              </w:rPr>
              <w:t xml:space="preserve"> </w:t>
            </w:r>
            <w:r>
              <w:rPr>
                <w:spacing w:val="-9"/>
              </w:rPr>
              <w:t>lntel 酷睿 i5</w:t>
            </w:r>
            <w:r>
              <w:rPr>
                <w:spacing w:val="-36"/>
              </w:rPr>
              <w:t xml:space="preserve"> </w:t>
            </w:r>
            <w:r>
              <w:rPr>
                <w:spacing w:val="-9"/>
              </w:rPr>
              <w:t>，主板：</w:t>
            </w:r>
            <w:r>
              <w:rPr>
                <w:spacing w:val="-39"/>
              </w:rPr>
              <w:t xml:space="preserve"> </w:t>
            </w:r>
            <w:r>
              <w:rPr>
                <w:spacing w:val="-9"/>
              </w:rPr>
              <w:t xml:space="preserve">Intel  </w:t>
            </w:r>
            <w:r>
              <w:rPr>
                <w:spacing w:val="-10"/>
              </w:rPr>
              <w:t>H81，</w:t>
            </w:r>
            <w:r>
              <w:rPr>
                <w:spacing w:val="-45"/>
              </w:rPr>
              <w:t xml:space="preserve"> </w:t>
            </w:r>
            <w:r>
              <w:rPr>
                <w:spacing w:val="-10"/>
              </w:rPr>
              <w:t>显卡:</w:t>
            </w:r>
            <w:r>
              <w:rPr>
                <w:spacing w:val="39"/>
              </w:rPr>
              <w:t xml:space="preserve"> </w:t>
            </w:r>
            <w:r>
              <w:rPr>
                <w:spacing w:val="-10"/>
              </w:rPr>
              <w:t>lntel</w:t>
            </w:r>
            <w:r>
              <w:rPr>
                <w:spacing w:val="45"/>
              </w:rPr>
              <w:t xml:space="preserve"> </w:t>
            </w:r>
            <w:r>
              <w:rPr>
                <w:spacing w:val="-10"/>
              </w:rPr>
              <w:t>HD</w:t>
            </w:r>
            <w:r>
              <w:t xml:space="preserve"> </w:t>
            </w:r>
            <w:r>
              <w:rPr>
                <w:spacing w:val="-8"/>
              </w:rPr>
              <w:t>Graphics，</w:t>
            </w:r>
            <w:r>
              <w:rPr>
                <w:spacing w:val="-23"/>
              </w:rPr>
              <w:t xml:space="preserve"> </w:t>
            </w:r>
            <w:r>
              <w:rPr>
                <w:spacing w:val="-8"/>
              </w:rPr>
              <w:t>内存</w:t>
            </w:r>
            <w:r>
              <w:rPr>
                <w:spacing w:val="39"/>
              </w:rPr>
              <w:t xml:space="preserve"> </w:t>
            </w:r>
            <w:r>
              <w:rPr>
                <w:spacing w:val="-8"/>
              </w:rPr>
              <w:t>∶</w:t>
            </w:r>
            <w:r>
              <w:rPr>
                <w:spacing w:val="-50"/>
              </w:rPr>
              <w:t xml:space="preserve"> </w:t>
            </w:r>
            <w:r>
              <w:rPr>
                <w:spacing w:val="-8"/>
              </w:rPr>
              <w:t>8G 精选内存颗粒，</w:t>
            </w:r>
            <w:r>
              <w:rPr>
                <w:spacing w:val="-44"/>
              </w:rPr>
              <w:t xml:space="preserve"> </w:t>
            </w:r>
            <w:r>
              <w:rPr>
                <w:spacing w:val="-8"/>
              </w:rPr>
              <w:t>硬盘</w:t>
            </w:r>
            <w:r>
              <w:rPr>
                <w:spacing w:val="39"/>
              </w:rPr>
              <w:t xml:space="preserve"> </w:t>
            </w:r>
            <w:r>
              <w:rPr>
                <w:spacing w:val="-8"/>
              </w:rPr>
              <w:t>∶</w:t>
            </w:r>
            <w:r>
              <w:rPr>
                <w:spacing w:val="-37"/>
              </w:rPr>
              <w:t xml:space="preserve"> </w:t>
            </w:r>
            <w:r>
              <w:rPr>
                <w:spacing w:val="-8"/>
              </w:rPr>
              <w:t>1</w:t>
            </w:r>
            <w:r>
              <w:rPr>
                <w:spacing w:val="-9"/>
              </w:rPr>
              <w:t>20G</w:t>
            </w:r>
            <w:r>
              <w:rPr>
                <w:spacing w:val="48"/>
              </w:rPr>
              <w:t xml:space="preserve"> </w:t>
            </w:r>
            <w:r>
              <w:rPr>
                <w:spacing w:val="-9"/>
              </w:rPr>
              <w:t>SSD</w:t>
            </w:r>
            <w:r>
              <w:t xml:space="preserve"> </w:t>
            </w:r>
            <w:r>
              <w:rPr>
                <w:spacing w:val="-2"/>
              </w:rPr>
              <w:t>固态硬盘</w:t>
            </w:r>
            <w:r>
              <w:rPr>
                <w:spacing w:val="-33"/>
              </w:rPr>
              <w:t xml:space="preserve"> </w:t>
            </w:r>
            <w:r>
              <w:rPr>
                <w:spacing w:val="-2"/>
              </w:rPr>
              <w:t>。</w:t>
            </w:r>
          </w:p>
          <w:p w14:paraId="63988AB3">
            <w:pPr>
              <w:pStyle w:val="6"/>
              <w:spacing w:before="212" w:line="215" w:lineRule="auto"/>
              <w:ind w:left="105" w:right="96" w:firstLine="1"/>
            </w:pPr>
            <w:r>
              <w:rPr>
                <w:spacing w:val="-4"/>
              </w:rPr>
              <w:t>2.显示器：尺寸：不小于 24 英寸，屏幕比例：</w:t>
            </w:r>
            <w:r>
              <w:rPr>
                <w:spacing w:val="-41"/>
              </w:rPr>
              <w:t xml:space="preserve"> </w:t>
            </w:r>
            <w:r>
              <w:rPr>
                <w:spacing w:val="-4"/>
              </w:rPr>
              <w:t>16</w:t>
            </w:r>
            <w:r>
              <w:rPr>
                <w:spacing w:val="-5"/>
              </w:rPr>
              <w:t>:9  ，分</w:t>
            </w:r>
            <w:r>
              <w:t xml:space="preserve"> </w:t>
            </w:r>
            <w:r>
              <w:rPr>
                <w:spacing w:val="-4"/>
              </w:rPr>
              <w:t>辨率：4K 全高清</w:t>
            </w:r>
            <w:r>
              <w:rPr>
                <w:spacing w:val="-26"/>
              </w:rPr>
              <w:t xml:space="preserve"> </w:t>
            </w:r>
            <w:r>
              <w:rPr>
                <w:spacing w:val="-4"/>
              </w:rPr>
              <w:t>。</w:t>
            </w:r>
          </w:p>
          <w:p w14:paraId="4C89B6AB">
            <w:pPr>
              <w:pStyle w:val="6"/>
              <w:spacing w:before="22" w:line="176" w:lineRule="auto"/>
              <w:ind w:left="119"/>
            </w:pPr>
            <w:r>
              <w:rPr>
                <w:b/>
                <w:bCs/>
                <w:spacing w:val="-10"/>
              </w:rPr>
              <w:t>四</w:t>
            </w:r>
            <w:r>
              <w:rPr>
                <w:b/>
                <w:bCs/>
                <w:spacing w:val="-26"/>
              </w:rPr>
              <w:t xml:space="preserve"> </w:t>
            </w:r>
            <w:r>
              <w:rPr>
                <w:b/>
                <w:bCs/>
                <w:spacing w:val="-10"/>
              </w:rPr>
              <w:t>、移动平台</w:t>
            </w:r>
          </w:p>
          <w:p w14:paraId="66275F49">
            <w:pPr>
              <w:pStyle w:val="6"/>
              <w:spacing w:before="71" w:line="221" w:lineRule="auto"/>
              <w:ind w:left="106" w:right="1713" w:firstLine="11"/>
            </w:pPr>
            <w:r>
              <w:rPr>
                <w:spacing w:val="-4"/>
              </w:rPr>
              <w:t>1.材质：应采用持久且耐用</w:t>
            </w:r>
            <w:r>
              <w:rPr>
                <w:spacing w:val="-17"/>
              </w:rPr>
              <w:t xml:space="preserve"> </w:t>
            </w:r>
            <w:r>
              <w:rPr>
                <w:spacing w:val="-4"/>
              </w:rPr>
              <w:t>、轻量化；</w:t>
            </w:r>
            <w:r>
              <w:t xml:space="preserve">   </w:t>
            </w:r>
            <w:r>
              <w:rPr>
                <w:spacing w:val="-6"/>
              </w:rPr>
              <w:t>2.配备无线键盘+鼠标套装</w:t>
            </w:r>
            <w:r>
              <w:rPr>
                <w:spacing w:val="-35"/>
              </w:rPr>
              <w:t xml:space="preserve"> </w:t>
            </w:r>
            <w:r>
              <w:rPr>
                <w:spacing w:val="-6"/>
              </w:rPr>
              <w:t>，方便操作</w:t>
            </w:r>
            <w:r>
              <w:rPr>
                <w:spacing w:val="-33"/>
              </w:rPr>
              <w:t xml:space="preserve"> </w:t>
            </w:r>
            <w:r>
              <w:rPr>
                <w:spacing w:val="-6"/>
              </w:rPr>
              <w:t>。</w:t>
            </w:r>
          </w:p>
          <w:p w14:paraId="238452A5">
            <w:pPr>
              <w:pStyle w:val="6"/>
              <w:spacing w:before="5" w:line="176" w:lineRule="auto"/>
              <w:ind w:left="107"/>
            </w:pPr>
            <w:r>
              <w:rPr>
                <w:b/>
                <w:bCs/>
                <w:spacing w:val="-8"/>
              </w:rPr>
              <w:t>五</w:t>
            </w:r>
            <w:r>
              <w:rPr>
                <w:b/>
                <w:bCs/>
                <w:spacing w:val="-26"/>
              </w:rPr>
              <w:t xml:space="preserve"> </w:t>
            </w:r>
            <w:r>
              <w:rPr>
                <w:b/>
                <w:bCs/>
                <w:spacing w:val="-8"/>
              </w:rPr>
              <w:t>、产品配置</w:t>
            </w:r>
          </w:p>
          <w:p w14:paraId="211BA176">
            <w:pPr>
              <w:pStyle w:val="6"/>
              <w:spacing w:before="70" w:line="186" w:lineRule="auto"/>
              <w:ind w:left="118"/>
            </w:pPr>
            <w:r>
              <w:rPr>
                <w:spacing w:val="-4"/>
              </w:rPr>
              <w:t>1.标准音乐放松椅 1 台；</w:t>
            </w:r>
          </w:p>
          <w:p w14:paraId="11F04FC9">
            <w:pPr>
              <w:pStyle w:val="6"/>
              <w:spacing w:before="216" w:line="185" w:lineRule="auto"/>
              <w:ind w:left="106"/>
            </w:pPr>
            <w:r>
              <w:rPr>
                <w:spacing w:val="-3"/>
              </w:rPr>
              <w:t>2.脑波检测分析软件 1 套；</w:t>
            </w:r>
          </w:p>
          <w:p w14:paraId="271B98B0">
            <w:pPr>
              <w:pStyle w:val="6"/>
              <w:spacing w:before="217" w:line="319" w:lineRule="auto"/>
              <w:ind w:left="99" w:right="2692" w:firstLine="6"/>
            </w:pPr>
            <w:r>
              <w:rPr>
                <w:spacing w:val="-10"/>
              </w:rPr>
              <w:t>3.24 寸 HD</w:t>
            </w:r>
            <w:r>
              <w:rPr>
                <w:spacing w:val="18"/>
                <w:w w:val="101"/>
              </w:rPr>
              <w:t xml:space="preserve"> </w:t>
            </w:r>
            <w:r>
              <w:rPr>
                <w:spacing w:val="-10"/>
              </w:rPr>
              <w:t>电脑一体机 1</w:t>
            </w:r>
            <w:r>
              <w:rPr>
                <w:spacing w:val="4"/>
              </w:rPr>
              <w:t xml:space="preserve"> </w:t>
            </w:r>
            <w:r>
              <w:rPr>
                <w:spacing w:val="-10"/>
              </w:rPr>
              <w:t>台；</w:t>
            </w:r>
            <w:r>
              <w:t xml:space="preserve"> </w:t>
            </w:r>
            <w:r>
              <w:rPr>
                <w:spacing w:val="-3"/>
              </w:rPr>
              <w:t>4.脑电生物训练仪 1 套；</w:t>
            </w:r>
          </w:p>
          <w:p w14:paraId="0761F3F3">
            <w:pPr>
              <w:pStyle w:val="6"/>
              <w:spacing w:before="3" w:line="298" w:lineRule="auto"/>
              <w:ind w:left="106" w:right="3192" w:firstLine="4"/>
            </w:pPr>
            <w:r>
              <w:rPr>
                <w:spacing w:val="-7"/>
              </w:rPr>
              <w:t>5.专业移动工作站 1 台；</w:t>
            </w:r>
            <w:r>
              <w:rPr>
                <w:spacing w:val="8"/>
              </w:rPr>
              <w:t xml:space="preserve"> </w:t>
            </w:r>
            <w:r>
              <w:rPr>
                <w:spacing w:val="-3"/>
              </w:rPr>
              <w:t>6.蓝牙鼠标键盘 1 套；</w:t>
            </w:r>
          </w:p>
        </w:tc>
        <w:tc>
          <w:tcPr>
            <w:tcW w:w="1637" w:type="dxa"/>
            <w:vAlign w:val="top"/>
          </w:tcPr>
          <w:p w14:paraId="74D24D4C">
            <w:pPr>
              <w:rPr>
                <w:rFonts w:ascii="Arial"/>
                <w:sz w:val="21"/>
              </w:rPr>
            </w:pPr>
          </w:p>
        </w:tc>
      </w:tr>
    </w:tbl>
    <w:p w14:paraId="267E318C">
      <w:pPr>
        <w:rPr>
          <w:rFonts w:ascii="Arial"/>
          <w:sz w:val="21"/>
        </w:rPr>
      </w:pPr>
    </w:p>
    <w:p w14:paraId="141C97D1">
      <w:pPr>
        <w:rPr>
          <w:rFonts w:ascii="Arial" w:hAnsi="Arial" w:eastAsia="Arial" w:cs="Arial"/>
          <w:sz w:val="21"/>
          <w:szCs w:val="21"/>
        </w:rPr>
        <w:sectPr>
          <w:headerReference r:id="rId53" w:type="default"/>
          <w:footerReference r:id="rId54" w:type="default"/>
          <w:pgSz w:w="11906" w:h="16839"/>
          <w:pgMar w:top="1351" w:right="0" w:bottom="1373" w:left="0" w:header="1052" w:footer="1147" w:gutter="0"/>
          <w:cols w:space="720" w:num="1"/>
        </w:sectPr>
      </w:pPr>
    </w:p>
    <w:p w14:paraId="13582532">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642E7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20" w:hRule="atLeast"/>
        </w:trPr>
        <w:tc>
          <w:tcPr>
            <w:tcW w:w="546" w:type="dxa"/>
            <w:vAlign w:val="top"/>
          </w:tcPr>
          <w:p w14:paraId="23A99AB0">
            <w:pPr>
              <w:rPr>
                <w:rFonts w:ascii="Arial"/>
                <w:sz w:val="21"/>
              </w:rPr>
            </w:pPr>
          </w:p>
        </w:tc>
        <w:tc>
          <w:tcPr>
            <w:tcW w:w="1428" w:type="dxa"/>
            <w:vAlign w:val="top"/>
          </w:tcPr>
          <w:p w14:paraId="6A4B5836">
            <w:pPr>
              <w:rPr>
                <w:rFonts w:ascii="Arial"/>
                <w:sz w:val="21"/>
              </w:rPr>
            </w:pPr>
          </w:p>
        </w:tc>
        <w:tc>
          <w:tcPr>
            <w:tcW w:w="779" w:type="dxa"/>
            <w:vAlign w:val="top"/>
          </w:tcPr>
          <w:p w14:paraId="42CC6BCA">
            <w:pPr>
              <w:rPr>
                <w:rFonts w:ascii="Arial"/>
                <w:sz w:val="21"/>
              </w:rPr>
            </w:pPr>
          </w:p>
        </w:tc>
        <w:tc>
          <w:tcPr>
            <w:tcW w:w="5650" w:type="dxa"/>
            <w:vAlign w:val="top"/>
          </w:tcPr>
          <w:p w14:paraId="4C65FD79">
            <w:pPr>
              <w:pStyle w:val="6"/>
              <w:spacing w:before="72" w:line="176" w:lineRule="auto"/>
              <w:ind w:left="107"/>
            </w:pPr>
            <w:r>
              <w:rPr>
                <w:spacing w:val="-4"/>
              </w:rPr>
              <w:t>7.心理评估软件 1 套</w:t>
            </w:r>
            <w:r>
              <w:rPr>
                <w:spacing w:val="-22"/>
              </w:rPr>
              <w:t xml:space="preserve"> </w:t>
            </w:r>
            <w:r>
              <w:rPr>
                <w:spacing w:val="-4"/>
              </w:rPr>
              <w:t>。</w:t>
            </w:r>
          </w:p>
          <w:p w14:paraId="32EED563">
            <w:pPr>
              <w:pStyle w:val="6"/>
              <w:spacing w:before="188" w:line="225"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116CD371">
            <w:pPr>
              <w:rPr>
                <w:rFonts w:ascii="Arial"/>
                <w:sz w:val="21"/>
              </w:rPr>
            </w:pPr>
          </w:p>
        </w:tc>
      </w:tr>
      <w:tr w14:paraId="30686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9" w:hRule="atLeast"/>
        </w:trPr>
        <w:tc>
          <w:tcPr>
            <w:tcW w:w="546" w:type="dxa"/>
            <w:vAlign w:val="top"/>
          </w:tcPr>
          <w:p w14:paraId="0C9304A2">
            <w:pPr>
              <w:spacing w:line="250" w:lineRule="auto"/>
              <w:rPr>
                <w:rFonts w:ascii="Arial"/>
                <w:sz w:val="21"/>
              </w:rPr>
            </w:pPr>
          </w:p>
          <w:p w14:paraId="7689A420">
            <w:pPr>
              <w:spacing w:line="250" w:lineRule="auto"/>
              <w:rPr>
                <w:rFonts w:ascii="Arial"/>
                <w:sz w:val="21"/>
              </w:rPr>
            </w:pPr>
          </w:p>
          <w:p w14:paraId="30A34D70">
            <w:pPr>
              <w:spacing w:line="250" w:lineRule="auto"/>
              <w:rPr>
                <w:rFonts w:ascii="Arial"/>
                <w:sz w:val="21"/>
              </w:rPr>
            </w:pPr>
          </w:p>
          <w:p w14:paraId="7DFB0281">
            <w:pPr>
              <w:spacing w:line="250" w:lineRule="auto"/>
              <w:rPr>
                <w:rFonts w:ascii="Arial"/>
                <w:sz w:val="21"/>
              </w:rPr>
            </w:pPr>
          </w:p>
          <w:p w14:paraId="6712A530">
            <w:pPr>
              <w:spacing w:line="250" w:lineRule="auto"/>
              <w:rPr>
                <w:rFonts w:ascii="Arial"/>
                <w:sz w:val="21"/>
              </w:rPr>
            </w:pPr>
          </w:p>
          <w:p w14:paraId="3114FF9B">
            <w:pPr>
              <w:spacing w:line="250" w:lineRule="auto"/>
              <w:rPr>
                <w:rFonts w:ascii="Arial"/>
                <w:sz w:val="21"/>
              </w:rPr>
            </w:pPr>
          </w:p>
          <w:p w14:paraId="0F65ACB0">
            <w:pPr>
              <w:spacing w:line="250" w:lineRule="auto"/>
              <w:rPr>
                <w:rFonts w:ascii="Arial"/>
                <w:sz w:val="21"/>
              </w:rPr>
            </w:pPr>
          </w:p>
          <w:p w14:paraId="640EDAFD">
            <w:pPr>
              <w:spacing w:line="250" w:lineRule="auto"/>
              <w:rPr>
                <w:rFonts w:ascii="Arial"/>
                <w:sz w:val="21"/>
              </w:rPr>
            </w:pPr>
          </w:p>
          <w:p w14:paraId="6EA2C6E7">
            <w:pPr>
              <w:spacing w:line="251" w:lineRule="auto"/>
              <w:rPr>
                <w:rFonts w:ascii="Arial"/>
                <w:sz w:val="21"/>
              </w:rPr>
            </w:pPr>
          </w:p>
          <w:p w14:paraId="32CE4392">
            <w:pPr>
              <w:spacing w:line="251" w:lineRule="auto"/>
              <w:rPr>
                <w:rFonts w:ascii="Arial"/>
                <w:sz w:val="21"/>
              </w:rPr>
            </w:pPr>
          </w:p>
          <w:p w14:paraId="6DC9C69D">
            <w:pPr>
              <w:spacing w:line="251" w:lineRule="auto"/>
              <w:rPr>
                <w:rFonts w:ascii="Arial"/>
                <w:sz w:val="21"/>
              </w:rPr>
            </w:pPr>
          </w:p>
          <w:p w14:paraId="586DA9B4">
            <w:pPr>
              <w:spacing w:line="251" w:lineRule="auto"/>
              <w:rPr>
                <w:rFonts w:ascii="Arial"/>
                <w:sz w:val="21"/>
              </w:rPr>
            </w:pPr>
          </w:p>
          <w:p w14:paraId="62655583">
            <w:pPr>
              <w:spacing w:line="251" w:lineRule="auto"/>
              <w:rPr>
                <w:rFonts w:ascii="Arial"/>
                <w:sz w:val="21"/>
              </w:rPr>
            </w:pPr>
          </w:p>
          <w:p w14:paraId="20D09BBD">
            <w:pPr>
              <w:spacing w:line="251" w:lineRule="auto"/>
              <w:rPr>
                <w:rFonts w:ascii="Arial"/>
                <w:sz w:val="21"/>
              </w:rPr>
            </w:pPr>
          </w:p>
          <w:p w14:paraId="31934A44">
            <w:pPr>
              <w:spacing w:line="251" w:lineRule="auto"/>
              <w:rPr>
                <w:rFonts w:ascii="Arial"/>
                <w:sz w:val="21"/>
              </w:rPr>
            </w:pPr>
          </w:p>
          <w:p w14:paraId="1793CF10">
            <w:pPr>
              <w:spacing w:line="251" w:lineRule="auto"/>
              <w:rPr>
                <w:rFonts w:ascii="Arial"/>
                <w:sz w:val="21"/>
              </w:rPr>
            </w:pPr>
          </w:p>
          <w:p w14:paraId="62292A5F">
            <w:pPr>
              <w:spacing w:line="251" w:lineRule="auto"/>
              <w:rPr>
                <w:rFonts w:ascii="Arial"/>
                <w:sz w:val="21"/>
              </w:rPr>
            </w:pPr>
          </w:p>
          <w:p w14:paraId="2D387A2B">
            <w:pPr>
              <w:spacing w:line="251" w:lineRule="auto"/>
              <w:rPr>
                <w:rFonts w:ascii="Arial"/>
                <w:sz w:val="21"/>
              </w:rPr>
            </w:pPr>
          </w:p>
          <w:p w14:paraId="14CCA839">
            <w:pPr>
              <w:spacing w:line="251" w:lineRule="auto"/>
              <w:rPr>
                <w:rFonts w:ascii="Arial"/>
                <w:sz w:val="21"/>
              </w:rPr>
            </w:pPr>
          </w:p>
          <w:p w14:paraId="280D96B1">
            <w:pPr>
              <w:spacing w:line="251" w:lineRule="auto"/>
              <w:rPr>
                <w:rFonts w:ascii="Arial"/>
                <w:sz w:val="21"/>
              </w:rPr>
            </w:pPr>
          </w:p>
          <w:p w14:paraId="4D48E75A">
            <w:pPr>
              <w:spacing w:line="251" w:lineRule="auto"/>
              <w:rPr>
                <w:rFonts w:ascii="Arial"/>
                <w:sz w:val="21"/>
              </w:rPr>
            </w:pPr>
          </w:p>
          <w:p w14:paraId="12F4A6E7">
            <w:pPr>
              <w:pStyle w:val="6"/>
              <w:spacing w:before="94" w:line="168" w:lineRule="auto"/>
              <w:ind w:left="111"/>
            </w:pPr>
            <w:r>
              <w:t>2</w:t>
            </w:r>
          </w:p>
        </w:tc>
        <w:tc>
          <w:tcPr>
            <w:tcW w:w="1428" w:type="dxa"/>
            <w:vAlign w:val="top"/>
          </w:tcPr>
          <w:p w14:paraId="3EAAEA60">
            <w:pPr>
              <w:spacing w:line="244" w:lineRule="auto"/>
              <w:rPr>
                <w:rFonts w:ascii="Arial"/>
                <w:sz w:val="21"/>
              </w:rPr>
            </w:pPr>
          </w:p>
          <w:p w14:paraId="5A96804F">
            <w:pPr>
              <w:spacing w:line="244" w:lineRule="auto"/>
              <w:rPr>
                <w:rFonts w:ascii="Arial"/>
                <w:sz w:val="21"/>
              </w:rPr>
            </w:pPr>
          </w:p>
          <w:p w14:paraId="1990B6E0">
            <w:pPr>
              <w:spacing w:line="244" w:lineRule="auto"/>
              <w:rPr>
                <w:rFonts w:ascii="Arial"/>
                <w:sz w:val="21"/>
              </w:rPr>
            </w:pPr>
          </w:p>
          <w:p w14:paraId="1AEEF1F0">
            <w:pPr>
              <w:spacing w:line="244" w:lineRule="auto"/>
              <w:rPr>
                <w:rFonts w:ascii="Arial"/>
                <w:sz w:val="21"/>
              </w:rPr>
            </w:pPr>
          </w:p>
          <w:p w14:paraId="540DE04F">
            <w:pPr>
              <w:spacing w:line="244" w:lineRule="auto"/>
              <w:rPr>
                <w:rFonts w:ascii="Arial"/>
                <w:sz w:val="21"/>
              </w:rPr>
            </w:pPr>
          </w:p>
          <w:p w14:paraId="3D7050AD">
            <w:pPr>
              <w:spacing w:line="244" w:lineRule="auto"/>
              <w:rPr>
                <w:rFonts w:ascii="Arial"/>
                <w:sz w:val="21"/>
              </w:rPr>
            </w:pPr>
          </w:p>
          <w:p w14:paraId="59E06F9D">
            <w:pPr>
              <w:spacing w:line="244" w:lineRule="auto"/>
              <w:rPr>
                <w:rFonts w:ascii="Arial"/>
                <w:sz w:val="21"/>
              </w:rPr>
            </w:pPr>
          </w:p>
          <w:p w14:paraId="2EC39257">
            <w:pPr>
              <w:spacing w:line="244" w:lineRule="auto"/>
              <w:rPr>
                <w:rFonts w:ascii="Arial"/>
                <w:sz w:val="21"/>
              </w:rPr>
            </w:pPr>
          </w:p>
          <w:p w14:paraId="434CB6AC">
            <w:pPr>
              <w:spacing w:line="244" w:lineRule="auto"/>
              <w:rPr>
                <w:rFonts w:ascii="Arial"/>
                <w:sz w:val="21"/>
              </w:rPr>
            </w:pPr>
          </w:p>
          <w:p w14:paraId="07BA30D6">
            <w:pPr>
              <w:spacing w:line="245" w:lineRule="auto"/>
              <w:rPr>
                <w:rFonts w:ascii="Arial"/>
                <w:sz w:val="21"/>
              </w:rPr>
            </w:pPr>
          </w:p>
          <w:p w14:paraId="1D015574">
            <w:pPr>
              <w:spacing w:line="245" w:lineRule="auto"/>
              <w:rPr>
                <w:rFonts w:ascii="Arial"/>
                <w:sz w:val="21"/>
              </w:rPr>
            </w:pPr>
          </w:p>
          <w:p w14:paraId="060CF08D">
            <w:pPr>
              <w:spacing w:line="245" w:lineRule="auto"/>
              <w:rPr>
                <w:rFonts w:ascii="Arial"/>
                <w:sz w:val="21"/>
              </w:rPr>
            </w:pPr>
          </w:p>
          <w:p w14:paraId="0A375E5C">
            <w:pPr>
              <w:spacing w:line="245" w:lineRule="auto"/>
              <w:rPr>
                <w:rFonts w:ascii="Arial"/>
                <w:sz w:val="21"/>
              </w:rPr>
            </w:pPr>
          </w:p>
          <w:p w14:paraId="4407D8CA">
            <w:pPr>
              <w:spacing w:line="245" w:lineRule="auto"/>
              <w:rPr>
                <w:rFonts w:ascii="Arial"/>
                <w:sz w:val="21"/>
              </w:rPr>
            </w:pPr>
          </w:p>
          <w:p w14:paraId="084CA8B3">
            <w:pPr>
              <w:spacing w:line="245" w:lineRule="auto"/>
              <w:rPr>
                <w:rFonts w:ascii="Arial"/>
                <w:sz w:val="21"/>
              </w:rPr>
            </w:pPr>
          </w:p>
          <w:p w14:paraId="4A9F180C">
            <w:pPr>
              <w:spacing w:line="245" w:lineRule="auto"/>
              <w:rPr>
                <w:rFonts w:ascii="Arial"/>
                <w:sz w:val="21"/>
              </w:rPr>
            </w:pPr>
          </w:p>
          <w:p w14:paraId="403F9851">
            <w:pPr>
              <w:spacing w:line="245" w:lineRule="auto"/>
              <w:rPr>
                <w:rFonts w:ascii="Arial"/>
                <w:sz w:val="21"/>
              </w:rPr>
            </w:pPr>
          </w:p>
          <w:p w14:paraId="38504383">
            <w:pPr>
              <w:spacing w:line="245" w:lineRule="auto"/>
              <w:rPr>
                <w:rFonts w:ascii="Arial"/>
                <w:sz w:val="21"/>
              </w:rPr>
            </w:pPr>
          </w:p>
          <w:p w14:paraId="1BB493A5">
            <w:pPr>
              <w:spacing w:line="245" w:lineRule="auto"/>
              <w:rPr>
                <w:rFonts w:ascii="Arial"/>
                <w:sz w:val="21"/>
              </w:rPr>
            </w:pPr>
          </w:p>
          <w:p w14:paraId="5D94604F">
            <w:pPr>
              <w:spacing w:line="245" w:lineRule="auto"/>
              <w:rPr>
                <w:rFonts w:ascii="Arial"/>
                <w:sz w:val="21"/>
              </w:rPr>
            </w:pPr>
          </w:p>
          <w:p w14:paraId="070469FF">
            <w:pPr>
              <w:pStyle w:val="6"/>
              <w:spacing w:before="94" w:line="222" w:lineRule="auto"/>
              <w:ind w:left="100" w:right="104" w:firstLine="4"/>
              <w:jc w:val="both"/>
            </w:pPr>
            <w:r>
              <w:rPr>
                <w:spacing w:val="5"/>
              </w:rPr>
              <w:t>下</w:t>
            </w:r>
            <w:r>
              <w:rPr>
                <w:spacing w:val="-28"/>
              </w:rPr>
              <w:t xml:space="preserve"> </w:t>
            </w:r>
            <w:r>
              <w:rPr>
                <w:spacing w:val="5"/>
              </w:rPr>
              <w:t>肢踝</w:t>
            </w:r>
            <w:r>
              <w:rPr>
                <w:spacing w:val="-25"/>
              </w:rPr>
              <w:t xml:space="preserve"> </w:t>
            </w:r>
            <w:r>
              <w:rPr>
                <w:spacing w:val="5"/>
              </w:rPr>
              <w:t>关节</w:t>
            </w:r>
            <w:r>
              <w:t xml:space="preserve"> </w:t>
            </w:r>
            <w:r>
              <w:rPr>
                <w:spacing w:val="6"/>
              </w:rPr>
              <w:t>连</w:t>
            </w:r>
            <w:r>
              <w:rPr>
                <w:spacing w:val="-28"/>
              </w:rPr>
              <w:t xml:space="preserve"> </w:t>
            </w:r>
            <w:r>
              <w:rPr>
                <w:spacing w:val="6"/>
              </w:rPr>
              <w:t>续性</w:t>
            </w:r>
            <w:r>
              <w:rPr>
                <w:spacing w:val="-25"/>
              </w:rPr>
              <w:t xml:space="preserve"> </w:t>
            </w:r>
            <w:r>
              <w:rPr>
                <w:spacing w:val="6"/>
              </w:rPr>
              <w:t>关节</w:t>
            </w:r>
            <w:r>
              <w:t xml:space="preserve"> </w:t>
            </w:r>
            <w:r>
              <w:rPr>
                <w:spacing w:val="-1"/>
              </w:rPr>
              <w:t>被动训练器</w:t>
            </w:r>
          </w:p>
        </w:tc>
        <w:tc>
          <w:tcPr>
            <w:tcW w:w="779" w:type="dxa"/>
            <w:vAlign w:val="top"/>
          </w:tcPr>
          <w:p w14:paraId="4049BEA3">
            <w:pPr>
              <w:spacing w:line="250" w:lineRule="auto"/>
              <w:rPr>
                <w:rFonts w:ascii="Arial"/>
                <w:sz w:val="21"/>
              </w:rPr>
            </w:pPr>
          </w:p>
          <w:p w14:paraId="701CE55E">
            <w:pPr>
              <w:spacing w:line="250" w:lineRule="auto"/>
              <w:rPr>
                <w:rFonts w:ascii="Arial"/>
                <w:sz w:val="21"/>
              </w:rPr>
            </w:pPr>
          </w:p>
          <w:p w14:paraId="59D32DF0">
            <w:pPr>
              <w:spacing w:line="250" w:lineRule="auto"/>
              <w:rPr>
                <w:rFonts w:ascii="Arial"/>
                <w:sz w:val="21"/>
              </w:rPr>
            </w:pPr>
          </w:p>
          <w:p w14:paraId="22ACF856">
            <w:pPr>
              <w:spacing w:line="250" w:lineRule="auto"/>
              <w:rPr>
                <w:rFonts w:ascii="Arial"/>
                <w:sz w:val="21"/>
              </w:rPr>
            </w:pPr>
          </w:p>
          <w:p w14:paraId="4BA07C01">
            <w:pPr>
              <w:spacing w:line="250" w:lineRule="auto"/>
              <w:rPr>
                <w:rFonts w:ascii="Arial"/>
                <w:sz w:val="21"/>
              </w:rPr>
            </w:pPr>
          </w:p>
          <w:p w14:paraId="3AE89D5B">
            <w:pPr>
              <w:spacing w:line="250" w:lineRule="auto"/>
              <w:rPr>
                <w:rFonts w:ascii="Arial"/>
                <w:sz w:val="21"/>
              </w:rPr>
            </w:pPr>
          </w:p>
          <w:p w14:paraId="45F2AFAB">
            <w:pPr>
              <w:spacing w:line="250" w:lineRule="auto"/>
              <w:rPr>
                <w:rFonts w:ascii="Arial"/>
                <w:sz w:val="21"/>
              </w:rPr>
            </w:pPr>
          </w:p>
          <w:p w14:paraId="4C1BAC30">
            <w:pPr>
              <w:spacing w:line="250" w:lineRule="auto"/>
              <w:rPr>
                <w:rFonts w:ascii="Arial"/>
                <w:sz w:val="21"/>
              </w:rPr>
            </w:pPr>
          </w:p>
          <w:p w14:paraId="250D8ECA">
            <w:pPr>
              <w:spacing w:line="251" w:lineRule="auto"/>
              <w:rPr>
                <w:rFonts w:ascii="Arial"/>
                <w:sz w:val="21"/>
              </w:rPr>
            </w:pPr>
          </w:p>
          <w:p w14:paraId="0BCDBAE2">
            <w:pPr>
              <w:spacing w:line="251" w:lineRule="auto"/>
              <w:rPr>
                <w:rFonts w:ascii="Arial"/>
                <w:sz w:val="21"/>
              </w:rPr>
            </w:pPr>
          </w:p>
          <w:p w14:paraId="3B68CC6B">
            <w:pPr>
              <w:spacing w:line="251" w:lineRule="auto"/>
              <w:rPr>
                <w:rFonts w:ascii="Arial"/>
                <w:sz w:val="21"/>
              </w:rPr>
            </w:pPr>
          </w:p>
          <w:p w14:paraId="6281AB92">
            <w:pPr>
              <w:spacing w:line="251" w:lineRule="auto"/>
              <w:rPr>
                <w:rFonts w:ascii="Arial"/>
                <w:sz w:val="21"/>
              </w:rPr>
            </w:pPr>
          </w:p>
          <w:p w14:paraId="661B65B7">
            <w:pPr>
              <w:spacing w:line="251" w:lineRule="auto"/>
              <w:rPr>
                <w:rFonts w:ascii="Arial"/>
                <w:sz w:val="21"/>
              </w:rPr>
            </w:pPr>
          </w:p>
          <w:p w14:paraId="33357AE9">
            <w:pPr>
              <w:spacing w:line="251" w:lineRule="auto"/>
              <w:rPr>
                <w:rFonts w:ascii="Arial"/>
                <w:sz w:val="21"/>
              </w:rPr>
            </w:pPr>
          </w:p>
          <w:p w14:paraId="499AE984">
            <w:pPr>
              <w:spacing w:line="251" w:lineRule="auto"/>
              <w:rPr>
                <w:rFonts w:ascii="Arial"/>
                <w:sz w:val="21"/>
              </w:rPr>
            </w:pPr>
          </w:p>
          <w:p w14:paraId="3FA8DF40">
            <w:pPr>
              <w:spacing w:line="251" w:lineRule="auto"/>
              <w:rPr>
                <w:rFonts w:ascii="Arial"/>
                <w:sz w:val="21"/>
              </w:rPr>
            </w:pPr>
          </w:p>
          <w:p w14:paraId="64DABBD4">
            <w:pPr>
              <w:spacing w:line="251" w:lineRule="auto"/>
              <w:rPr>
                <w:rFonts w:ascii="Arial"/>
                <w:sz w:val="21"/>
              </w:rPr>
            </w:pPr>
          </w:p>
          <w:p w14:paraId="2C701EFB">
            <w:pPr>
              <w:spacing w:line="251" w:lineRule="auto"/>
              <w:rPr>
                <w:rFonts w:ascii="Arial"/>
                <w:sz w:val="21"/>
              </w:rPr>
            </w:pPr>
          </w:p>
          <w:p w14:paraId="2A72A53C">
            <w:pPr>
              <w:spacing w:line="251" w:lineRule="auto"/>
              <w:rPr>
                <w:rFonts w:ascii="Arial"/>
                <w:sz w:val="21"/>
              </w:rPr>
            </w:pPr>
          </w:p>
          <w:p w14:paraId="457C3C6A">
            <w:pPr>
              <w:spacing w:line="251" w:lineRule="auto"/>
              <w:rPr>
                <w:rFonts w:ascii="Arial"/>
                <w:sz w:val="21"/>
              </w:rPr>
            </w:pPr>
          </w:p>
          <w:p w14:paraId="601E472D">
            <w:pPr>
              <w:spacing w:line="251" w:lineRule="auto"/>
              <w:rPr>
                <w:rFonts w:ascii="Arial"/>
                <w:sz w:val="21"/>
              </w:rPr>
            </w:pPr>
          </w:p>
          <w:p w14:paraId="7274876A">
            <w:pPr>
              <w:pStyle w:val="6"/>
              <w:spacing w:before="94" w:line="168" w:lineRule="auto"/>
              <w:ind w:left="105"/>
            </w:pPr>
            <w:r>
              <w:t>2</w:t>
            </w:r>
          </w:p>
        </w:tc>
        <w:tc>
          <w:tcPr>
            <w:tcW w:w="5650" w:type="dxa"/>
            <w:vAlign w:val="top"/>
          </w:tcPr>
          <w:p w14:paraId="4F7B0B88">
            <w:pPr>
              <w:pStyle w:val="6"/>
              <w:spacing w:before="221" w:line="214" w:lineRule="auto"/>
              <w:ind w:left="104" w:right="94" w:firstLine="13"/>
            </w:pPr>
            <w:r>
              <w:rPr>
                <w:spacing w:val="-5"/>
              </w:rPr>
              <w:t>1.数码电路，微电脑控制</w:t>
            </w:r>
            <w:r>
              <w:rPr>
                <w:spacing w:val="-19"/>
              </w:rPr>
              <w:t xml:space="preserve"> </w:t>
            </w:r>
            <w:r>
              <w:rPr>
                <w:spacing w:val="-5"/>
              </w:rPr>
              <w:t>、LCD 大屏幕液晶屏显示运动角</w:t>
            </w:r>
            <w:r>
              <w:t xml:space="preserve"> </w:t>
            </w:r>
            <w:r>
              <w:rPr>
                <w:spacing w:val="-11"/>
              </w:rPr>
              <w:t>度</w:t>
            </w:r>
            <w:r>
              <w:rPr>
                <w:spacing w:val="-18"/>
              </w:rPr>
              <w:t xml:space="preserve"> </w:t>
            </w:r>
            <w:r>
              <w:rPr>
                <w:spacing w:val="-11"/>
              </w:rPr>
              <w:t>、时间</w:t>
            </w:r>
            <w:r>
              <w:rPr>
                <w:spacing w:val="-32"/>
              </w:rPr>
              <w:t xml:space="preserve"> </w:t>
            </w:r>
            <w:r>
              <w:rPr>
                <w:spacing w:val="-11"/>
              </w:rPr>
              <w:t>、速度</w:t>
            </w:r>
            <w:r>
              <w:rPr>
                <w:spacing w:val="-32"/>
              </w:rPr>
              <w:t xml:space="preserve"> </w:t>
            </w:r>
            <w:r>
              <w:rPr>
                <w:spacing w:val="-11"/>
              </w:rPr>
              <w:t>。</w:t>
            </w:r>
          </w:p>
          <w:p w14:paraId="3EE41A3A">
            <w:pPr>
              <w:pStyle w:val="6"/>
              <w:spacing w:before="24" w:line="177" w:lineRule="auto"/>
              <w:ind w:left="106"/>
            </w:pPr>
            <w:r>
              <w:rPr>
                <w:spacing w:val="-1"/>
              </w:rPr>
              <w:t>2.过载自动反转保护功能</w:t>
            </w:r>
            <w:r>
              <w:rPr>
                <w:spacing w:val="-31"/>
              </w:rPr>
              <w:t xml:space="preserve"> </w:t>
            </w:r>
            <w:r>
              <w:rPr>
                <w:spacing w:val="-1"/>
              </w:rPr>
              <w:t>。</w:t>
            </w:r>
          </w:p>
          <w:p w14:paraId="7EE71035">
            <w:pPr>
              <w:pStyle w:val="6"/>
              <w:spacing w:before="70" w:line="177" w:lineRule="auto"/>
              <w:ind w:left="105"/>
            </w:pPr>
            <w:r>
              <w:rPr>
                <w:spacing w:val="-6"/>
              </w:rPr>
              <w:t>3.膝</w:t>
            </w:r>
            <w:r>
              <w:rPr>
                <w:spacing w:val="-24"/>
              </w:rPr>
              <w:t xml:space="preserve"> </w:t>
            </w:r>
            <w:r>
              <w:rPr>
                <w:spacing w:val="-6"/>
              </w:rPr>
              <w:t>、踝</w:t>
            </w:r>
            <w:r>
              <w:rPr>
                <w:spacing w:val="-32"/>
              </w:rPr>
              <w:t xml:space="preserve"> </w:t>
            </w:r>
            <w:r>
              <w:rPr>
                <w:spacing w:val="-6"/>
              </w:rPr>
              <w:t>、髋关节均可运动</w:t>
            </w:r>
            <w:r>
              <w:rPr>
                <w:spacing w:val="-35"/>
              </w:rPr>
              <w:t xml:space="preserve"> </w:t>
            </w:r>
            <w:r>
              <w:rPr>
                <w:spacing w:val="-6"/>
              </w:rPr>
              <w:t>。</w:t>
            </w:r>
          </w:p>
          <w:p w14:paraId="3898F899">
            <w:pPr>
              <w:pStyle w:val="6"/>
              <w:spacing w:before="71" w:line="215" w:lineRule="auto"/>
              <w:ind w:left="106" w:right="96" w:hanging="7"/>
            </w:pPr>
            <w:r>
              <w:rPr>
                <w:spacing w:val="-4"/>
              </w:rPr>
              <w:t>4.康复器大腿支架长度可调节范围不小于 90mm，小腿支</w:t>
            </w:r>
            <w:r>
              <w:rPr>
                <w:spacing w:val="13"/>
              </w:rPr>
              <w:t xml:space="preserve"> </w:t>
            </w:r>
            <w:r>
              <w:rPr>
                <w:spacing w:val="-5"/>
              </w:rPr>
              <w:t>架长度可调节范围不小于 100mm</w:t>
            </w:r>
            <w:r>
              <w:rPr>
                <w:spacing w:val="-26"/>
              </w:rPr>
              <w:t xml:space="preserve"> </w:t>
            </w:r>
            <w:r>
              <w:rPr>
                <w:spacing w:val="-5"/>
              </w:rPr>
              <w:t>。</w:t>
            </w:r>
          </w:p>
          <w:p w14:paraId="3E6EFE63">
            <w:pPr>
              <w:pStyle w:val="6"/>
              <w:spacing w:before="20" w:line="178" w:lineRule="auto"/>
              <w:ind w:left="110"/>
            </w:pPr>
            <w:r>
              <w:rPr>
                <w:spacing w:val="-2"/>
              </w:rPr>
              <w:t>5.</w:t>
            </w:r>
            <w:r>
              <w:rPr>
                <w:spacing w:val="53"/>
              </w:rPr>
              <w:t xml:space="preserve"> </w:t>
            </w:r>
            <w:r>
              <w:rPr>
                <w:spacing w:val="-2"/>
              </w:rPr>
              <w:t>康复器的调节范围：</w:t>
            </w:r>
          </w:p>
          <w:p w14:paraId="2F97464B">
            <w:pPr>
              <w:pStyle w:val="6"/>
              <w:spacing w:before="34" w:line="221" w:lineRule="auto"/>
              <w:ind w:left="118" w:right="142" w:hanging="11"/>
            </w:pPr>
            <w:r>
              <w:rPr>
                <w:spacing w:val="-2"/>
              </w:rPr>
              <w:t>a)大小腿支架之间的夹角  (</w:t>
            </w:r>
            <w:r>
              <w:rPr>
                <w:spacing w:val="-21"/>
              </w:rPr>
              <w:t xml:space="preserve"> </w:t>
            </w:r>
            <w:r>
              <w:rPr>
                <w:spacing w:val="-2"/>
              </w:rPr>
              <w:t>α</w:t>
            </w:r>
            <w:r>
              <w:rPr>
                <w:spacing w:val="-34"/>
              </w:rPr>
              <w:t xml:space="preserve"> </w:t>
            </w:r>
            <w:r>
              <w:rPr>
                <w:spacing w:val="-2"/>
              </w:rPr>
              <w:t>)  运动最大变化范围不小于</w:t>
            </w:r>
            <w:r>
              <w:t xml:space="preserve"> </w:t>
            </w:r>
            <w:r>
              <w:rPr>
                <w:spacing w:val="-12"/>
              </w:rPr>
              <w:t>125°</w:t>
            </w:r>
          </w:p>
          <w:p w14:paraId="241391FB">
            <w:pPr>
              <w:pStyle w:val="6"/>
              <w:spacing w:before="7" w:line="219" w:lineRule="auto"/>
              <w:ind w:left="108" w:right="96" w:firstLine="2"/>
            </w:pPr>
            <w:r>
              <w:rPr>
                <w:spacing w:val="-2"/>
              </w:rPr>
              <w:t>b)脚托板前后翻转角落(β)变化范围应不小于 40</w:t>
            </w:r>
            <w:r>
              <w:rPr>
                <w:spacing w:val="-3"/>
              </w:rPr>
              <w:t>°</w:t>
            </w:r>
            <w:r>
              <w:rPr>
                <w:spacing w:val="-37"/>
              </w:rPr>
              <w:t xml:space="preserve"> </w:t>
            </w:r>
            <w:r>
              <w:rPr>
                <w:spacing w:val="-3"/>
              </w:rPr>
              <w:t>,</w:t>
            </w:r>
            <w:r>
              <w:rPr>
                <w:spacing w:val="39"/>
              </w:rPr>
              <w:t xml:space="preserve"> </w:t>
            </w:r>
            <w:r>
              <w:rPr>
                <w:spacing w:val="-3"/>
              </w:rPr>
              <w:t>左右移</w:t>
            </w:r>
            <w:r>
              <w:t xml:space="preserve"> </w:t>
            </w:r>
            <w:r>
              <w:rPr>
                <w:spacing w:val="-5"/>
              </w:rPr>
              <w:t>动角度  (</w:t>
            </w:r>
            <w:r>
              <w:rPr>
                <w:spacing w:val="-34"/>
              </w:rPr>
              <w:t xml:space="preserve"> </w:t>
            </w:r>
            <w:r>
              <w:rPr>
                <w:spacing w:val="-5"/>
              </w:rPr>
              <w:t>γ</w:t>
            </w:r>
            <w:r>
              <w:rPr>
                <w:spacing w:val="-33"/>
              </w:rPr>
              <w:t xml:space="preserve"> </w:t>
            </w:r>
            <w:r>
              <w:rPr>
                <w:spacing w:val="-5"/>
              </w:rPr>
              <w:t>)</w:t>
            </w:r>
            <w:r>
              <w:rPr>
                <w:spacing w:val="12"/>
              </w:rPr>
              <w:t xml:space="preserve">  </w:t>
            </w:r>
            <w:r>
              <w:rPr>
                <w:spacing w:val="-5"/>
              </w:rPr>
              <w:t>变化范围应不小于 40°</w:t>
            </w:r>
            <w:r>
              <w:rPr>
                <w:spacing w:val="-32"/>
              </w:rPr>
              <w:t xml:space="preserve"> </w:t>
            </w:r>
            <w:r>
              <w:rPr>
                <w:spacing w:val="-5"/>
              </w:rPr>
              <w:t>。</w:t>
            </w:r>
          </w:p>
          <w:p w14:paraId="0228EAF2">
            <w:pPr>
              <w:pStyle w:val="6"/>
              <w:spacing w:before="40" w:line="205" w:lineRule="auto"/>
              <w:ind w:left="109" w:right="94" w:hanging="3"/>
            </w:pPr>
            <w:r>
              <w:rPr>
                <w:spacing w:val="1"/>
              </w:rPr>
              <w:t>6.</w:t>
            </w:r>
            <w:r>
              <w:rPr>
                <w:spacing w:val="74"/>
                <w:w w:val="101"/>
              </w:rPr>
              <w:t xml:space="preserve"> </w:t>
            </w:r>
            <w:r>
              <w:rPr>
                <w:spacing w:val="1"/>
              </w:rPr>
              <w:t>康复器额定载荷为 200N,在额定荷载下应能平稳工作</w:t>
            </w:r>
            <w:r>
              <w:t xml:space="preserve"> </w:t>
            </w:r>
            <w:r>
              <w:rPr>
                <w:spacing w:val="-3"/>
              </w:rPr>
              <w:t>不卡滞</w:t>
            </w:r>
            <w:r>
              <w:rPr>
                <w:spacing w:val="-32"/>
              </w:rPr>
              <w:t xml:space="preserve"> </w:t>
            </w:r>
            <w:r>
              <w:rPr>
                <w:spacing w:val="-3"/>
              </w:rPr>
              <w:t>，往复运行无异常撞击声</w:t>
            </w:r>
            <w:r>
              <w:rPr>
                <w:spacing w:val="-35"/>
              </w:rPr>
              <w:t xml:space="preserve"> </w:t>
            </w:r>
            <w:r>
              <w:rPr>
                <w:spacing w:val="-3"/>
              </w:rPr>
              <w:t>。</w:t>
            </w:r>
          </w:p>
          <w:p w14:paraId="62CAD80C">
            <w:pPr>
              <w:pStyle w:val="6"/>
              <w:spacing w:before="22" w:line="223" w:lineRule="auto"/>
              <w:ind w:left="107"/>
            </w:pPr>
            <w:r>
              <w:rPr>
                <w:spacing w:val="-3"/>
              </w:rPr>
              <w:t>7.</w:t>
            </w:r>
            <w:r>
              <w:rPr>
                <w:spacing w:val="53"/>
              </w:rPr>
              <w:t xml:space="preserve"> </w:t>
            </w:r>
            <w:r>
              <w:rPr>
                <w:spacing w:val="-3"/>
              </w:rPr>
              <w:t>康复器整机工作噪音应不大于 65dB</w:t>
            </w:r>
            <w:r>
              <w:rPr>
                <w:spacing w:val="-30"/>
              </w:rPr>
              <w:t xml:space="preserve"> </w:t>
            </w:r>
            <w:r>
              <w:rPr>
                <w:spacing w:val="-3"/>
              </w:rPr>
              <w:t>。</w:t>
            </w:r>
          </w:p>
          <w:p w14:paraId="57F87F65">
            <w:pPr>
              <w:pStyle w:val="6"/>
              <w:spacing w:before="3" w:line="224" w:lineRule="auto"/>
              <w:ind w:left="106" w:hanging="3"/>
            </w:pPr>
            <w:r>
              <w:rPr>
                <w:spacing w:val="-4"/>
              </w:rPr>
              <w:t>8.</w:t>
            </w:r>
            <w:r>
              <w:rPr>
                <w:spacing w:val="52"/>
              </w:rPr>
              <w:t xml:space="preserve"> </w:t>
            </w:r>
            <w:r>
              <w:rPr>
                <w:spacing w:val="-4"/>
              </w:rPr>
              <w:t>康复器腿支架夹角  (</w:t>
            </w:r>
            <w:r>
              <w:rPr>
                <w:spacing w:val="-26"/>
              </w:rPr>
              <w:t xml:space="preserve"> </w:t>
            </w:r>
            <w:r>
              <w:rPr>
                <w:spacing w:val="-4"/>
              </w:rPr>
              <w:t>α</w:t>
            </w:r>
            <w:r>
              <w:rPr>
                <w:spacing w:val="-34"/>
              </w:rPr>
              <w:t xml:space="preserve"> </w:t>
            </w:r>
            <w:r>
              <w:rPr>
                <w:spacing w:val="-4"/>
              </w:rPr>
              <w:t>)  的角速度调范</w:t>
            </w:r>
            <w:r>
              <w:rPr>
                <w:spacing w:val="-5"/>
              </w:rPr>
              <w:t>围：最低速不大</w:t>
            </w:r>
            <w:r>
              <w:t xml:space="preserve">   </w:t>
            </w:r>
            <w:r>
              <w:rPr>
                <w:spacing w:val="-14"/>
              </w:rPr>
              <w:t>于 1°/s，最高速度不小于 2.5</w:t>
            </w:r>
            <w:r>
              <w:rPr>
                <w:spacing w:val="-50"/>
              </w:rPr>
              <w:t xml:space="preserve"> </w:t>
            </w:r>
            <w:r>
              <w:rPr>
                <w:spacing w:val="-14"/>
              </w:rPr>
              <w:t xml:space="preserve">°/s，并分档可调（大于 </w:t>
            </w:r>
            <w:r>
              <w:rPr>
                <w:spacing w:val="-15"/>
              </w:rPr>
              <w:t>6 档）。</w:t>
            </w:r>
          </w:p>
          <w:p w14:paraId="402FC540">
            <w:pPr>
              <w:pStyle w:val="6"/>
              <w:spacing w:before="23" w:line="176" w:lineRule="auto"/>
              <w:ind w:left="103"/>
            </w:pPr>
            <w:r>
              <w:rPr>
                <w:spacing w:val="-4"/>
              </w:rPr>
              <w:t>9.</w:t>
            </w:r>
            <w:r>
              <w:rPr>
                <w:spacing w:val="52"/>
                <w:w w:val="101"/>
              </w:rPr>
              <w:t xml:space="preserve"> </w:t>
            </w:r>
            <w:r>
              <w:rPr>
                <w:spacing w:val="-4"/>
              </w:rPr>
              <w:t>康复器在于 200N 荷载下可连续工作时间大 2</w:t>
            </w:r>
            <w:r>
              <w:rPr>
                <w:spacing w:val="-5"/>
              </w:rPr>
              <w:t>h</w:t>
            </w:r>
            <w:r>
              <w:rPr>
                <w:spacing w:val="-31"/>
              </w:rPr>
              <w:t xml:space="preserve"> </w:t>
            </w:r>
            <w:r>
              <w:rPr>
                <w:spacing w:val="-5"/>
              </w:rPr>
              <w:t>。</w:t>
            </w:r>
          </w:p>
          <w:p w14:paraId="267CEEA0">
            <w:pPr>
              <w:pStyle w:val="6"/>
              <w:spacing w:before="73" w:line="215" w:lineRule="auto"/>
              <w:ind w:left="104" w:right="96" w:firstLine="14"/>
            </w:pPr>
            <w:r>
              <w:rPr>
                <w:spacing w:val="-3"/>
              </w:rPr>
              <w:t>10.</w:t>
            </w:r>
            <w:r>
              <w:rPr>
                <w:spacing w:val="61"/>
              </w:rPr>
              <w:t xml:space="preserve"> </w:t>
            </w:r>
            <w:r>
              <w:rPr>
                <w:spacing w:val="-3"/>
              </w:rPr>
              <w:t>康复器设置手动控制件，使病人能自行控制康复器暂</w:t>
            </w:r>
            <w:r>
              <w:t xml:space="preserve"> </w:t>
            </w:r>
            <w:r>
              <w:rPr>
                <w:spacing w:val="-9"/>
              </w:rPr>
              <w:t>停或进行伸展运动  ( α</w:t>
            </w:r>
            <w:r>
              <w:rPr>
                <w:spacing w:val="-45"/>
              </w:rPr>
              <w:t xml:space="preserve"> </w:t>
            </w:r>
            <w:r>
              <w:rPr>
                <w:spacing w:val="-9"/>
              </w:rPr>
              <w:t>向</w:t>
            </w:r>
            <w:r>
              <w:rPr>
                <w:spacing w:val="11"/>
              </w:rPr>
              <w:t xml:space="preserve"> </w:t>
            </w:r>
            <w:r>
              <w:rPr>
                <w:spacing w:val="-9"/>
              </w:rPr>
              <w:t>180°运动）。</w:t>
            </w:r>
          </w:p>
          <w:p w14:paraId="10607EDA">
            <w:pPr>
              <w:pStyle w:val="6"/>
              <w:spacing w:before="22" w:line="215" w:lineRule="auto"/>
              <w:ind w:left="106" w:right="96" w:firstLine="12"/>
            </w:pPr>
            <w:r>
              <w:rPr>
                <w:spacing w:val="-5"/>
              </w:rPr>
              <w:t>11.</w:t>
            </w:r>
            <w:r>
              <w:rPr>
                <w:spacing w:val="65"/>
              </w:rPr>
              <w:t xml:space="preserve"> </w:t>
            </w:r>
            <w:r>
              <w:rPr>
                <w:spacing w:val="-5"/>
              </w:rPr>
              <w:t>康复器开机,按启动键后出现伸展运动，即大小腿支架</w:t>
            </w:r>
            <w:r>
              <w:t xml:space="preserve"> </w:t>
            </w:r>
            <w:r>
              <w:rPr>
                <w:spacing w:val="-8"/>
              </w:rPr>
              <w:t>之间的夹角  (</w:t>
            </w:r>
            <w:r>
              <w:rPr>
                <w:spacing w:val="-23"/>
              </w:rPr>
              <w:t xml:space="preserve"> </w:t>
            </w:r>
            <w:r>
              <w:rPr>
                <w:spacing w:val="-8"/>
              </w:rPr>
              <w:t>α</w:t>
            </w:r>
            <w:r>
              <w:rPr>
                <w:spacing w:val="-36"/>
              </w:rPr>
              <w:t xml:space="preserve"> </w:t>
            </w:r>
            <w:r>
              <w:rPr>
                <w:spacing w:val="-8"/>
              </w:rPr>
              <w:t>)   向 180°运动（伸展位置）。</w:t>
            </w:r>
          </w:p>
          <w:p w14:paraId="5E64F7D4">
            <w:pPr>
              <w:pStyle w:val="6"/>
              <w:spacing w:before="23" w:line="216" w:lineRule="auto"/>
              <w:ind w:left="118" w:right="1277"/>
            </w:pPr>
            <w:r>
              <w:rPr>
                <w:spacing w:val="-3"/>
              </w:rPr>
              <w:t>14.操作简单，</w:t>
            </w:r>
            <w:r>
              <w:rPr>
                <w:spacing w:val="-35"/>
              </w:rPr>
              <w:t xml:space="preserve"> </w:t>
            </w:r>
            <w:r>
              <w:rPr>
                <w:spacing w:val="-3"/>
              </w:rPr>
              <w:t>同时具备简易踝关节康复功能</w:t>
            </w:r>
            <w:r>
              <w:t xml:space="preserve"> </w:t>
            </w:r>
            <w:r>
              <w:rPr>
                <w:spacing w:val="-3"/>
              </w:rPr>
              <w:t>15.具有力矩保护功能</w:t>
            </w:r>
          </w:p>
          <w:p w14:paraId="6386BA70">
            <w:pPr>
              <w:pStyle w:val="6"/>
              <w:spacing w:before="22" w:line="176" w:lineRule="auto"/>
              <w:ind w:left="118"/>
            </w:pPr>
            <w:r>
              <w:rPr>
                <w:spacing w:val="-4"/>
              </w:rPr>
              <w:t>16.最长运行时间不少于 240 分钟</w:t>
            </w:r>
          </w:p>
          <w:p w14:paraId="45177E42">
            <w:pPr>
              <w:pStyle w:val="6"/>
              <w:spacing w:before="192" w:line="227" w:lineRule="auto"/>
              <w:ind w:left="105" w:right="94" w:firstLine="16"/>
            </w:pPr>
            <w:r>
              <w:rPr>
                <w:b/>
                <w:bCs/>
                <w:spacing w:val="-2"/>
              </w:rPr>
              <w:t>★【注：本产品为二类医疗器械，需提供二类医疗器械注</w:t>
            </w:r>
            <w:r>
              <w:rPr>
                <w:b/>
                <w:bCs/>
                <w:spacing w:val="8"/>
              </w:rPr>
              <w:t xml:space="preserve"> </w:t>
            </w:r>
            <w:r>
              <w:rPr>
                <w:b/>
                <w:bCs/>
                <w:spacing w:val="-12"/>
              </w:rPr>
              <w:t>册证，</w:t>
            </w:r>
            <w:r>
              <w:rPr>
                <w:b/>
                <w:bCs/>
                <w:spacing w:val="-40"/>
              </w:rPr>
              <w:t xml:space="preserve"> </w:t>
            </w:r>
            <w:r>
              <w:rPr>
                <w:b/>
                <w:bCs/>
                <w:spacing w:val="-12"/>
              </w:rPr>
              <w:t>不提供</w:t>
            </w:r>
            <w:r>
              <w:rPr>
                <w:b/>
                <w:bCs/>
                <w:spacing w:val="-38"/>
              </w:rPr>
              <w:t xml:space="preserve"> </w:t>
            </w:r>
            <w:r>
              <w:rPr>
                <w:b/>
                <w:bCs/>
                <w:spacing w:val="-12"/>
              </w:rPr>
              <w:t>，视作不响应。】</w:t>
            </w:r>
          </w:p>
          <w:p w14:paraId="45638646">
            <w:pPr>
              <w:pStyle w:val="6"/>
              <w:spacing w:before="140" w:line="216"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p>
        </w:tc>
        <w:tc>
          <w:tcPr>
            <w:tcW w:w="1637" w:type="dxa"/>
            <w:vAlign w:val="top"/>
          </w:tcPr>
          <w:p w14:paraId="08CEC41F">
            <w:pPr>
              <w:spacing w:line="249" w:lineRule="auto"/>
              <w:rPr>
                <w:rFonts w:ascii="Arial"/>
                <w:sz w:val="21"/>
              </w:rPr>
            </w:pPr>
          </w:p>
          <w:p w14:paraId="61560C03">
            <w:pPr>
              <w:spacing w:line="249" w:lineRule="auto"/>
              <w:rPr>
                <w:rFonts w:ascii="Arial"/>
                <w:sz w:val="21"/>
              </w:rPr>
            </w:pPr>
          </w:p>
          <w:p w14:paraId="34449C57">
            <w:pPr>
              <w:spacing w:line="249" w:lineRule="auto"/>
              <w:rPr>
                <w:rFonts w:ascii="Arial"/>
                <w:sz w:val="21"/>
              </w:rPr>
            </w:pPr>
          </w:p>
          <w:p w14:paraId="45764C8A">
            <w:pPr>
              <w:spacing w:line="249" w:lineRule="auto"/>
              <w:rPr>
                <w:rFonts w:ascii="Arial"/>
                <w:sz w:val="21"/>
              </w:rPr>
            </w:pPr>
          </w:p>
          <w:p w14:paraId="1A2FBF15">
            <w:pPr>
              <w:spacing w:line="249" w:lineRule="auto"/>
              <w:rPr>
                <w:rFonts w:ascii="Arial"/>
                <w:sz w:val="21"/>
              </w:rPr>
            </w:pPr>
          </w:p>
          <w:p w14:paraId="39632109">
            <w:pPr>
              <w:spacing w:line="249" w:lineRule="auto"/>
              <w:rPr>
                <w:rFonts w:ascii="Arial"/>
                <w:sz w:val="21"/>
              </w:rPr>
            </w:pPr>
          </w:p>
          <w:p w14:paraId="20D70F00">
            <w:pPr>
              <w:spacing w:line="249" w:lineRule="auto"/>
              <w:rPr>
                <w:rFonts w:ascii="Arial"/>
                <w:sz w:val="21"/>
              </w:rPr>
            </w:pPr>
          </w:p>
          <w:p w14:paraId="6C0AB17E">
            <w:pPr>
              <w:spacing w:line="249" w:lineRule="auto"/>
              <w:rPr>
                <w:rFonts w:ascii="Arial"/>
                <w:sz w:val="21"/>
              </w:rPr>
            </w:pPr>
          </w:p>
          <w:p w14:paraId="1A89AEFA">
            <w:pPr>
              <w:spacing w:line="249" w:lineRule="auto"/>
              <w:rPr>
                <w:rFonts w:ascii="Arial"/>
                <w:sz w:val="21"/>
              </w:rPr>
            </w:pPr>
          </w:p>
          <w:p w14:paraId="29655CCC">
            <w:pPr>
              <w:spacing w:line="249" w:lineRule="auto"/>
              <w:rPr>
                <w:rFonts w:ascii="Arial"/>
                <w:sz w:val="21"/>
              </w:rPr>
            </w:pPr>
          </w:p>
          <w:p w14:paraId="33820442">
            <w:pPr>
              <w:spacing w:line="249" w:lineRule="auto"/>
              <w:rPr>
                <w:rFonts w:ascii="Arial"/>
                <w:sz w:val="21"/>
              </w:rPr>
            </w:pPr>
          </w:p>
          <w:p w14:paraId="78EA5E25">
            <w:pPr>
              <w:spacing w:line="249" w:lineRule="auto"/>
              <w:rPr>
                <w:rFonts w:ascii="Arial"/>
                <w:sz w:val="21"/>
              </w:rPr>
            </w:pPr>
          </w:p>
          <w:p w14:paraId="6E34B3F7">
            <w:pPr>
              <w:spacing w:line="249" w:lineRule="auto"/>
              <w:rPr>
                <w:rFonts w:ascii="Arial"/>
                <w:sz w:val="21"/>
              </w:rPr>
            </w:pPr>
          </w:p>
          <w:p w14:paraId="37FFE626">
            <w:pPr>
              <w:spacing w:line="250" w:lineRule="auto"/>
              <w:rPr>
                <w:rFonts w:ascii="Arial"/>
                <w:sz w:val="21"/>
              </w:rPr>
            </w:pPr>
          </w:p>
          <w:p w14:paraId="6034D539">
            <w:pPr>
              <w:spacing w:line="250" w:lineRule="auto"/>
              <w:rPr>
                <w:rFonts w:ascii="Arial"/>
                <w:sz w:val="21"/>
              </w:rPr>
            </w:pPr>
          </w:p>
          <w:p w14:paraId="2E0BAD8A">
            <w:pPr>
              <w:spacing w:line="250" w:lineRule="auto"/>
              <w:rPr>
                <w:rFonts w:ascii="Arial"/>
                <w:sz w:val="21"/>
              </w:rPr>
            </w:pPr>
          </w:p>
          <w:p w14:paraId="1B28033A">
            <w:pPr>
              <w:spacing w:line="250" w:lineRule="auto"/>
              <w:rPr>
                <w:rFonts w:ascii="Arial"/>
                <w:sz w:val="21"/>
              </w:rPr>
            </w:pPr>
          </w:p>
          <w:p w14:paraId="62DC2392">
            <w:pPr>
              <w:spacing w:line="250" w:lineRule="auto"/>
              <w:rPr>
                <w:rFonts w:ascii="Arial"/>
                <w:sz w:val="21"/>
              </w:rPr>
            </w:pPr>
          </w:p>
          <w:p w14:paraId="76BCFF33">
            <w:pPr>
              <w:spacing w:line="250" w:lineRule="auto"/>
              <w:rPr>
                <w:rFonts w:ascii="Arial"/>
                <w:sz w:val="21"/>
              </w:rPr>
            </w:pPr>
          </w:p>
          <w:p w14:paraId="55B2B64A">
            <w:pPr>
              <w:spacing w:line="250" w:lineRule="auto"/>
              <w:rPr>
                <w:rFonts w:ascii="Arial"/>
                <w:sz w:val="21"/>
              </w:rPr>
            </w:pPr>
          </w:p>
          <w:p w14:paraId="5D38A108">
            <w:pPr>
              <w:spacing w:line="250" w:lineRule="auto"/>
              <w:rPr>
                <w:rFonts w:ascii="Arial"/>
                <w:sz w:val="21"/>
              </w:rPr>
            </w:pPr>
          </w:p>
          <w:p w14:paraId="2CABB953">
            <w:pPr>
              <w:pStyle w:val="6"/>
              <w:spacing w:before="95" w:line="176" w:lineRule="auto"/>
              <w:ind w:left="113"/>
            </w:pPr>
            <w:r>
              <w:rPr>
                <w:spacing w:val="-2"/>
              </w:rPr>
              <w:t>二类医疗器械</w:t>
            </w:r>
          </w:p>
        </w:tc>
      </w:tr>
    </w:tbl>
    <w:p w14:paraId="024C0197">
      <w:pPr>
        <w:rPr>
          <w:rFonts w:ascii="Arial"/>
          <w:sz w:val="21"/>
        </w:rPr>
      </w:pPr>
    </w:p>
    <w:p w14:paraId="1F2C11A0">
      <w:pPr>
        <w:rPr>
          <w:rFonts w:ascii="Arial" w:hAnsi="Arial" w:eastAsia="Arial" w:cs="Arial"/>
          <w:sz w:val="21"/>
          <w:szCs w:val="21"/>
        </w:rPr>
        <w:sectPr>
          <w:headerReference r:id="rId55" w:type="default"/>
          <w:footerReference r:id="rId56" w:type="default"/>
          <w:pgSz w:w="11906" w:h="16839"/>
          <w:pgMar w:top="1351" w:right="0" w:bottom="1373" w:left="0" w:header="1052" w:footer="1147" w:gutter="0"/>
          <w:cols w:space="720" w:num="1"/>
        </w:sectPr>
      </w:pPr>
    </w:p>
    <w:p w14:paraId="4D52A0B5">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18603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1" w:hRule="atLeast"/>
        </w:trPr>
        <w:tc>
          <w:tcPr>
            <w:tcW w:w="546" w:type="dxa"/>
            <w:vAlign w:val="top"/>
          </w:tcPr>
          <w:p w14:paraId="6136BF54">
            <w:pPr>
              <w:rPr>
                <w:rFonts w:ascii="Arial"/>
                <w:sz w:val="21"/>
              </w:rPr>
            </w:pPr>
          </w:p>
        </w:tc>
        <w:tc>
          <w:tcPr>
            <w:tcW w:w="1428" w:type="dxa"/>
            <w:vAlign w:val="top"/>
          </w:tcPr>
          <w:p w14:paraId="6F0B9DB4">
            <w:pPr>
              <w:rPr>
                <w:rFonts w:ascii="Arial"/>
                <w:sz w:val="21"/>
              </w:rPr>
            </w:pPr>
          </w:p>
        </w:tc>
        <w:tc>
          <w:tcPr>
            <w:tcW w:w="779" w:type="dxa"/>
            <w:vAlign w:val="top"/>
          </w:tcPr>
          <w:p w14:paraId="12465864">
            <w:pPr>
              <w:rPr>
                <w:rFonts w:ascii="Arial"/>
                <w:sz w:val="21"/>
              </w:rPr>
            </w:pPr>
          </w:p>
        </w:tc>
        <w:tc>
          <w:tcPr>
            <w:tcW w:w="5650" w:type="dxa"/>
            <w:vAlign w:val="top"/>
          </w:tcPr>
          <w:p w14:paraId="3B5CC6AC">
            <w:pPr>
              <w:pStyle w:val="6"/>
              <w:spacing w:before="36" w:line="234" w:lineRule="auto"/>
              <w:ind w:left="109"/>
            </w:pPr>
            <w:r>
              <w:rPr>
                <w:b/>
                <w:bCs/>
                <w:spacing w:val="-15"/>
                <w:w w:val="96"/>
              </w:rPr>
              <w:t>不响应。】</w:t>
            </w:r>
          </w:p>
        </w:tc>
        <w:tc>
          <w:tcPr>
            <w:tcW w:w="1637" w:type="dxa"/>
            <w:vAlign w:val="top"/>
          </w:tcPr>
          <w:p w14:paraId="7C25C0AA">
            <w:pPr>
              <w:rPr>
                <w:rFonts w:ascii="Arial"/>
                <w:sz w:val="21"/>
              </w:rPr>
            </w:pPr>
          </w:p>
        </w:tc>
      </w:tr>
      <w:tr w14:paraId="48F62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3" w:hRule="atLeast"/>
        </w:trPr>
        <w:tc>
          <w:tcPr>
            <w:tcW w:w="546" w:type="dxa"/>
            <w:vAlign w:val="top"/>
          </w:tcPr>
          <w:p w14:paraId="116915A2">
            <w:pPr>
              <w:spacing w:line="248" w:lineRule="auto"/>
              <w:rPr>
                <w:rFonts w:ascii="Arial"/>
                <w:sz w:val="21"/>
              </w:rPr>
            </w:pPr>
          </w:p>
          <w:p w14:paraId="1A405A51">
            <w:pPr>
              <w:spacing w:line="248" w:lineRule="auto"/>
              <w:rPr>
                <w:rFonts w:ascii="Arial"/>
                <w:sz w:val="21"/>
              </w:rPr>
            </w:pPr>
          </w:p>
          <w:p w14:paraId="13BA78BD">
            <w:pPr>
              <w:spacing w:line="248" w:lineRule="auto"/>
              <w:rPr>
                <w:rFonts w:ascii="Arial"/>
                <w:sz w:val="21"/>
              </w:rPr>
            </w:pPr>
          </w:p>
          <w:p w14:paraId="15DA5AA9">
            <w:pPr>
              <w:spacing w:line="248" w:lineRule="auto"/>
              <w:rPr>
                <w:rFonts w:ascii="Arial"/>
                <w:sz w:val="21"/>
              </w:rPr>
            </w:pPr>
          </w:p>
          <w:p w14:paraId="03F03E10">
            <w:pPr>
              <w:spacing w:line="248" w:lineRule="auto"/>
              <w:rPr>
                <w:rFonts w:ascii="Arial"/>
                <w:sz w:val="21"/>
              </w:rPr>
            </w:pPr>
          </w:p>
          <w:p w14:paraId="14A5FB5D">
            <w:pPr>
              <w:spacing w:line="248" w:lineRule="auto"/>
              <w:rPr>
                <w:rFonts w:ascii="Arial"/>
                <w:sz w:val="21"/>
              </w:rPr>
            </w:pPr>
          </w:p>
          <w:p w14:paraId="454F8EB0">
            <w:pPr>
              <w:spacing w:line="248" w:lineRule="auto"/>
              <w:rPr>
                <w:rFonts w:ascii="Arial"/>
                <w:sz w:val="21"/>
              </w:rPr>
            </w:pPr>
          </w:p>
          <w:p w14:paraId="243AB8B0">
            <w:pPr>
              <w:spacing w:line="248" w:lineRule="auto"/>
              <w:rPr>
                <w:rFonts w:ascii="Arial"/>
                <w:sz w:val="21"/>
              </w:rPr>
            </w:pPr>
          </w:p>
          <w:p w14:paraId="70C9623A">
            <w:pPr>
              <w:spacing w:line="248" w:lineRule="auto"/>
              <w:rPr>
                <w:rFonts w:ascii="Arial"/>
                <w:sz w:val="21"/>
              </w:rPr>
            </w:pPr>
          </w:p>
          <w:p w14:paraId="35ED43AB">
            <w:pPr>
              <w:spacing w:line="248" w:lineRule="auto"/>
              <w:rPr>
                <w:rFonts w:ascii="Arial"/>
                <w:sz w:val="21"/>
              </w:rPr>
            </w:pPr>
          </w:p>
          <w:p w14:paraId="2B6C8284">
            <w:pPr>
              <w:spacing w:line="248" w:lineRule="auto"/>
              <w:rPr>
                <w:rFonts w:ascii="Arial"/>
                <w:sz w:val="21"/>
              </w:rPr>
            </w:pPr>
          </w:p>
          <w:p w14:paraId="1AF1A3E3">
            <w:pPr>
              <w:spacing w:line="248" w:lineRule="auto"/>
              <w:rPr>
                <w:rFonts w:ascii="Arial"/>
                <w:sz w:val="21"/>
              </w:rPr>
            </w:pPr>
          </w:p>
          <w:p w14:paraId="04613352">
            <w:pPr>
              <w:spacing w:line="248" w:lineRule="auto"/>
              <w:rPr>
                <w:rFonts w:ascii="Arial"/>
                <w:sz w:val="21"/>
              </w:rPr>
            </w:pPr>
          </w:p>
          <w:p w14:paraId="1C549F92">
            <w:pPr>
              <w:spacing w:line="248" w:lineRule="auto"/>
              <w:rPr>
                <w:rFonts w:ascii="Arial"/>
                <w:sz w:val="21"/>
              </w:rPr>
            </w:pPr>
          </w:p>
          <w:p w14:paraId="6CD6C3D9">
            <w:pPr>
              <w:spacing w:line="248" w:lineRule="auto"/>
              <w:rPr>
                <w:rFonts w:ascii="Arial"/>
                <w:sz w:val="21"/>
              </w:rPr>
            </w:pPr>
          </w:p>
          <w:p w14:paraId="7E7423AC">
            <w:pPr>
              <w:spacing w:line="249" w:lineRule="auto"/>
              <w:rPr>
                <w:rFonts w:ascii="Arial"/>
                <w:sz w:val="21"/>
              </w:rPr>
            </w:pPr>
          </w:p>
          <w:p w14:paraId="17340472">
            <w:pPr>
              <w:spacing w:line="249" w:lineRule="auto"/>
              <w:rPr>
                <w:rFonts w:ascii="Arial"/>
                <w:sz w:val="21"/>
              </w:rPr>
            </w:pPr>
          </w:p>
          <w:p w14:paraId="52B64BC8">
            <w:pPr>
              <w:spacing w:line="249" w:lineRule="auto"/>
              <w:rPr>
                <w:rFonts w:ascii="Arial"/>
                <w:sz w:val="21"/>
              </w:rPr>
            </w:pPr>
          </w:p>
          <w:p w14:paraId="2B3DAC0F">
            <w:pPr>
              <w:pStyle w:val="6"/>
              <w:spacing w:before="95" w:line="168" w:lineRule="auto"/>
              <w:ind w:left="110"/>
            </w:pPr>
            <w:r>
              <w:t>3</w:t>
            </w:r>
          </w:p>
        </w:tc>
        <w:tc>
          <w:tcPr>
            <w:tcW w:w="1428" w:type="dxa"/>
            <w:vAlign w:val="top"/>
          </w:tcPr>
          <w:p w14:paraId="3E5907A3">
            <w:pPr>
              <w:spacing w:line="251" w:lineRule="auto"/>
              <w:rPr>
                <w:rFonts w:ascii="Arial"/>
                <w:sz w:val="21"/>
              </w:rPr>
            </w:pPr>
          </w:p>
          <w:p w14:paraId="522BE135">
            <w:pPr>
              <w:spacing w:line="251" w:lineRule="auto"/>
              <w:rPr>
                <w:rFonts w:ascii="Arial"/>
                <w:sz w:val="21"/>
              </w:rPr>
            </w:pPr>
          </w:p>
          <w:p w14:paraId="259187CA">
            <w:pPr>
              <w:spacing w:line="251" w:lineRule="auto"/>
              <w:rPr>
                <w:rFonts w:ascii="Arial"/>
                <w:sz w:val="21"/>
              </w:rPr>
            </w:pPr>
          </w:p>
          <w:p w14:paraId="64118078">
            <w:pPr>
              <w:spacing w:line="251" w:lineRule="auto"/>
              <w:rPr>
                <w:rFonts w:ascii="Arial"/>
                <w:sz w:val="21"/>
              </w:rPr>
            </w:pPr>
          </w:p>
          <w:p w14:paraId="085E88A0">
            <w:pPr>
              <w:spacing w:line="251" w:lineRule="auto"/>
              <w:rPr>
                <w:rFonts w:ascii="Arial"/>
                <w:sz w:val="21"/>
              </w:rPr>
            </w:pPr>
          </w:p>
          <w:p w14:paraId="2491077F">
            <w:pPr>
              <w:spacing w:line="251" w:lineRule="auto"/>
              <w:rPr>
                <w:rFonts w:ascii="Arial"/>
                <w:sz w:val="21"/>
              </w:rPr>
            </w:pPr>
          </w:p>
          <w:p w14:paraId="188F6FCE">
            <w:pPr>
              <w:spacing w:line="251" w:lineRule="auto"/>
              <w:rPr>
                <w:rFonts w:ascii="Arial"/>
                <w:sz w:val="21"/>
              </w:rPr>
            </w:pPr>
          </w:p>
          <w:p w14:paraId="6C0FB8A8">
            <w:pPr>
              <w:spacing w:line="251" w:lineRule="auto"/>
              <w:rPr>
                <w:rFonts w:ascii="Arial"/>
                <w:sz w:val="21"/>
              </w:rPr>
            </w:pPr>
          </w:p>
          <w:p w14:paraId="3FD76A16">
            <w:pPr>
              <w:spacing w:line="251" w:lineRule="auto"/>
              <w:rPr>
                <w:rFonts w:ascii="Arial"/>
                <w:sz w:val="21"/>
              </w:rPr>
            </w:pPr>
          </w:p>
          <w:p w14:paraId="0A468792">
            <w:pPr>
              <w:spacing w:line="251" w:lineRule="auto"/>
              <w:rPr>
                <w:rFonts w:ascii="Arial"/>
                <w:sz w:val="21"/>
              </w:rPr>
            </w:pPr>
          </w:p>
          <w:p w14:paraId="46A9F22D">
            <w:pPr>
              <w:spacing w:line="251" w:lineRule="auto"/>
              <w:rPr>
                <w:rFonts w:ascii="Arial"/>
                <w:sz w:val="21"/>
              </w:rPr>
            </w:pPr>
          </w:p>
          <w:p w14:paraId="7466E324">
            <w:pPr>
              <w:spacing w:line="251" w:lineRule="auto"/>
              <w:rPr>
                <w:rFonts w:ascii="Arial"/>
                <w:sz w:val="21"/>
              </w:rPr>
            </w:pPr>
          </w:p>
          <w:p w14:paraId="0BF41B84">
            <w:pPr>
              <w:spacing w:line="251" w:lineRule="auto"/>
              <w:rPr>
                <w:rFonts w:ascii="Arial"/>
                <w:sz w:val="21"/>
              </w:rPr>
            </w:pPr>
          </w:p>
          <w:p w14:paraId="42BD5359">
            <w:pPr>
              <w:spacing w:line="252" w:lineRule="auto"/>
              <w:rPr>
                <w:rFonts w:ascii="Arial"/>
                <w:sz w:val="21"/>
              </w:rPr>
            </w:pPr>
          </w:p>
          <w:p w14:paraId="44C2AA62">
            <w:pPr>
              <w:spacing w:line="252" w:lineRule="auto"/>
              <w:rPr>
                <w:rFonts w:ascii="Arial"/>
                <w:sz w:val="21"/>
              </w:rPr>
            </w:pPr>
          </w:p>
          <w:p w14:paraId="009E35BC">
            <w:pPr>
              <w:spacing w:line="252" w:lineRule="auto"/>
              <w:rPr>
                <w:rFonts w:ascii="Arial"/>
                <w:sz w:val="21"/>
              </w:rPr>
            </w:pPr>
          </w:p>
          <w:p w14:paraId="5BC621CF">
            <w:pPr>
              <w:spacing w:line="252" w:lineRule="auto"/>
              <w:rPr>
                <w:rFonts w:ascii="Arial"/>
                <w:sz w:val="21"/>
              </w:rPr>
            </w:pPr>
          </w:p>
          <w:p w14:paraId="76C5D028">
            <w:pPr>
              <w:pStyle w:val="6"/>
              <w:spacing w:before="95" w:line="222" w:lineRule="auto"/>
              <w:ind w:left="101" w:right="104" w:firstLine="5"/>
            </w:pPr>
            <w:r>
              <w:rPr>
                <w:spacing w:val="5"/>
              </w:rPr>
              <w:t>空</w:t>
            </w:r>
            <w:r>
              <w:rPr>
                <w:spacing w:val="-26"/>
              </w:rPr>
              <w:t xml:space="preserve"> </w:t>
            </w:r>
            <w:r>
              <w:rPr>
                <w:spacing w:val="5"/>
              </w:rPr>
              <w:t>气波</w:t>
            </w:r>
            <w:r>
              <w:rPr>
                <w:spacing w:val="-29"/>
              </w:rPr>
              <w:t xml:space="preserve"> </w:t>
            </w:r>
            <w:r>
              <w:rPr>
                <w:spacing w:val="5"/>
              </w:rPr>
              <w:t>压力</w:t>
            </w:r>
            <w:r>
              <w:t xml:space="preserve"> </w:t>
            </w:r>
            <w:r>
              <w:rPr>
                <w:spacing w:val="-2"/>
              </w:rPr>
              <w:t>循环治疗仪</w:t>
            </w:r>
          </w:p>
        </w:tc>
        <w:tc>
          <w:tcPr>
            <w:tcW w:w="779" w:type="dxa"/>
            <w:vAlign w:val="top"/>
          </w:tcPr>
          <w:p w14:paraId="0C015183">
            <w:pPr>
              <w:spacing w:line="248" w:lineRule="auto"/>
              <w:rPr>
                <w:rFonts w:ascii="Arial"/>
                <w:sz w:val="21"/>
              </w:rPr>
            </w:pPr>
          </w:p>
          <w:p w14:paraId="083DE20B">
            <w:pPr>
              <w:spacing w:line="248" w:lineRule="auto"/>
              <w:rPr>
                <w:rFonts w:ascii="Arial"/>
                <w:sz w:val="21"/>
              </w:rPr>
            </w:pPr>
          </w:p>
          <w:p w14:paraId="3E27C15E">
            <w:pPr>
              <w:spacing w:line="248" w:lineRule="auto"/>
              <w:rPr>
                <w:rFonts w:ascii="Arial"/>
                <w:sz w:val="21"/>
              </w:rPr>
            </w:pPr>
          </w:p>
          <w:p w14:paraId="4915EBC5">
            <w:pPr>
              <w:spacing w:line="248" w:lineRule="auto"/>
              <w:rPr>
                <w:rFonts w:ascii="Arial"/>
                <w:sz w:val="21"/>
              </w:rPr>
            </w:pPr>
          </w:p>
          <w:p w14:paraId="67BA63EB">
            <w:pPr>
              <w:spacing w:line="248" w:lineRule="auto"/>
              <w:rPr>
                <w:rFonts w:ascii="Arial"/>
                <w:sz w:val="21"/>
              </w:rPr>
            </w:pPr>
          </w:p>
          <w:p w14:paraId="52D5DCAB">
            <w:pPr>
              <w:spacing w:line="248" w:lineRule="auto"/>
              <w:rPr>
                <w:rFonts w:ascii="Arial"/>
                <w:sz w:val="21"/>
              </w:rPr>
            </w:pPr>
          </w:p>
          <w:p w14:paraId="4D99BECD">
            <w:pPr>
              <w:spacing w:line="248" w:lineRule="auto"/>
              <w:rPr>
                <w:rFonts w:ascii="Arial"/>
                <w:sz w:val="21"/>
              </w:rPr>
            </w:pPr>
          </w:p>
          <w:p w14:paraId="51D24247">
            <w:pPr>
              <w:spacing w:line="248" w:lineRule="auto"/>
              <w:rPr>
                <w:rFonts w:ascii="Arial"/>
                <w:sz w:val="21"/>
              </w:rPr>
            </w:pPr>
          </w:p>
          <w:p w14:paraId="4FC1F560">
            <w:pPr>
              <w:spacing w:line="248" w:lineRule="auto"/>
              <w:rPr>
                <w:rFonts w:ascii="Arial"/>
                <w:sz w:val="21"/>
              </w:rPr>
            </w:pPr>
          </w:p>
          <w:p w14:paraId="1A83C780">
            <w:pPr>
              <w:spacing w:line="248" w:lineRule="auto"/>
              <w:rPr>
                <w:rFonts w:ascii="Arial"/>
                <w:sz w:val="21"/>
              </w:rPr>
            </w:pPr>
          </w:p>
          <w:p w14:paraId="32971B98">
            <w:pPr>
              <w:spacing w:line="248" w:lineRule="auto"/>
              <w:rPr>
                <w:rFonts w:ascii="Arial"/>
                <w:sz w:val="21"/>
              </w:rPr>
            </w:pPr>
          </w:p>
          <w:p w14:paraId="7D2ECF15">
            <w:pPr>
              <w:spacing w:line="248" w:lineRule="auto"/>
              <w:rPr>
                <w:rFonts w:ascii="Arial"/>
                <w:sz w:val="21"/>
              </w:rPr>
            </w:pPr>
          </w:p>
          <w:p w14:paraId="628DE558">
            <w:pPr>
              <w:spacing w:line="248" w:lineRule="auto"/>
              <w:rPr>
                <w:rFonts w:ascii="Arial"/>
                <w:sz w:val="21"/>
              </w:rPr>
            </w:pPr>
          </w:p>
          <w:p w14:paraId="13069E5A">
            <w:pPr>
              <w:spacing w:line="248" w:lineRule="auto"/>
              <w:rPr>
                <w:rFonts w:ascii="Arial"/>
                <w:sz w:val="21"/>
              </w:rPr>
            </w:pPr>
          </w:p>
          <w:p w14:paraId="6C42170D">
            <w:pPr>
              <w:spacing w:line="249" w:lineRule="auto"/>
              <w:rPr>
                <w:rFonts w:ascii="Arial"/>
                <w:sz w:val="21"/>
              </w:rPr>
            </w:pPr>
          </w:p>
          <w:p w14:paraId="64A52E46">
            <w:pPr>
              <w:spacing w:line="249" w:lineRule="auto"/>
              <w:rPr>
                <w:rFonts w:ascii="Arial"/>
                <w:sz w:val="21"/>
              </w:rPr>
            </w:pPr>
          </w:p>
          <w:p w14:paraId="2CC80E1C">
            <w:pPr>
              <w:spacing w:line="249" w:lineRule="auto"/>
              <w:rPr>
                <w:rFonts w:ascii="Arial"/>
                <w:sz w:val="21"/>
              </w:rPr>
            </w:pPr>
          </w:p>
          <w:p w14:paraId="7E0401A6">
            <w:pPr>
              <w:spacing w:line="249" w:lineRule="auto"/>
              <w:rPr>
                <w:rFonts w:ascii="Arial"/>
                <w:sz w:val="21"/>
              </w:rPr>
            </w:pPr>
          </w:p>
          <w:p w14:paraId="1097E3CE">
            <w:pPr>
              <w:pStyle w:val="6"/>
              <w:spacing w:before="95" w:line="168" w:lineRule="auto"/>
              <w:ind w:left="105"/>
            </w:pPr>
            <w:r>
              <w:t>2</w:t>
            </w:r>
          </w:p>
        </w:tc>
        <w:tc>
          <w:tcPr>
            <w:tcW w:w="5650" w:type="dxa"/>
            <w:vAlign w:val="top"/>
          </w:tcPr>
          <w:p w14:paraId="4272409B">
            <w:pPr>
              <w:pStyle w:val="6"/>
              <w:spacing w:before="218" w:line="186" w:lineRule="auto"/>
              <w:ind w:left="118"/>
            </w:pPr>
            <w:r>
              <w:rPr>
                <w:spacing w:val="-3"/>
              </w:rPr>
              <w:t>1.操作方式：数码显示</w:t>
            </w:r>
            <w:r>
              <w:rPr>
                <w:spacing w:val="-22"/>
              </w:rPr>
              <w:t xml:space="preserve"> </w:t>
            </w:r>
            <w:r>
              <w:rPr>
                <w:spacing w:val="-3"/>
              </w:rPr>
              <w:t>，按键控制，使用简便</w:t>
            </w:r>
            <w:r>
              <w:rPr>
                <w:spacing w:val="-33"/>
              </w:rPr>
              <w:t xml:space="preserve"> </w:t>
            </w:r>
            <w:r>
              <w:rPr>
                <w:spacing w:val="-3"/>
              </w:rPr>
              <w:t>。</w:t>
            </w:r>
          </w:p>
          <w:p w14:paraId="66136A94">
            <w:pPr>
              <w:pStyle w:val="6"/>
              <w:spacing w:before="58" w:line="211" w:lineRule="auto"/>
              <w:ind w:left="106" w:right="94"/>
            </w:pPr>
            <w:r>
              <w:rPr>
                <w:spacing w:val="-4"/>
              </w:rPr>
              <w:t>2.气囊腔数：单侧 4 腔气囊，双侧 8 腔气囊，配备双下肢</w:t>
            </w:r>
            <w:r>
              <w:rPr>
                <w:spacing w:val="12"/>
              </w:rPr>
              <w:t xml:space="preserve"> </w:t>
            </w:r>
            <w:r>
              <w:rPr>
                <w:spacing w:val="-3"/>
              </w:rPr>
              <w:t>气囊</w:t>
            </w:r>
            <w:r>
              <w:rPr>
                <w:spacing w:val="-35"/>
              </w:rPr>
              <w:t xml:space="preserve"> </w:t>
            </w:r>
            <w:r>
              <w:rPr>
                <w:spacing w:val="-3"/>
              </w:rPr>
              <w:t>。</w:t>
            </w:r>
          </w:p>
          <w:p w14:paraId="7EC5C689">
            <w:pPr>
              <w:pStyle w:val="6"/>
              <w:spacing w:before="1" w:line="212" w:lineRule="auto"/>
              <w:ind w:left="105" w:right="96"/>
            </w:pPr>
            <w:r>
              <w:rPr>
                <w:spacing w:val="-8"/>
              </w:rPr>
              <w:t>3.压力范围</w:t>
            </w:r>
            <w:r>
              <w:rPr>
                <w:spacing w:val="-27"/>
              </w:rPr>
              <w:t xml:space="preserve"> </w:t>
            </w:r>
            <w:r>
              <w:rPr>
                <w:spacing w:val="-8"/>
              </w:rPr>
              <w:t>：0kPa～27kPa（</w:t>
            </w:r>
            <w:r>
              <w:rPr>
                <w:spacing w:val="-25"/>
              </w:rPr>
              <w:t xml:space="preserve"> </w:t>
            </w:r>
            <w:r>
              <w:rPr>
                <w:spacing w:val="-8"/>
              </w:rPr>
              <w:t>0mmHg～203mmHg</w:t>
            </w:r>
            <w:r>
              <w:rPr>
                <w:spacing w:val="-47"/>
              </w:rPr>
              <w:t>），</w:t>
            </w:r>
            <w:r>
              <w:rPr>
                <w:spacing w:val="-8"/>
              </w:rPr>
              <w:t>步</w:t>
            </w:r>
            <w:r>
              <w:t xml:space="preserve"> </w:t>
            </w:r>
            <w:r>
              <w:rPr>
                <w:spacing w:val="-8"/>
              </w:rPr>
              <w:t>进</w:t>
            </w:r>
            <w:r>
              <w:rPr>
                <w:spacing w:val="9"/>
              </w:rPr>
              <w:t xml:space="preserve"> </w:t>
            </w:r>
            <w:r>
              <w:rPr>
                <w:spacing w:val="-8"/>
              </w:rPr>
              <w:t>1kPa</w:t>
            </w:r>
            <w:r>
              <w:rPr>
                <w:spacing w:val="-32"/>
              </w:rPr>
              <w:t xml:space="preserve"> </w:t>
            </w:r>
            <w:r>
              <w:rPr>
                <w:spacing w:val="-8"/>
              </w:rPr>
              <w:t>。</w:t>
            </w:r>
          </w:p>
          <w:p w14:paraId="2F762CC7">
            <w:pPr>
              <w:pStyle w:val="6"/>
              <w:spacing w:before="65" w:line="221" w:lineRule="auto"/>
              <w:ind w:left="104" w:right="94" w:hanging="5"/>
            </w:pPr>
            <w:r>
              <w:rPr>
                <w:spacing w:val="-2"/>
              </w:rPr>
              <w:t>4.压力调节：采用数据采集技术，快速识别压力值</w:t>
            </w:r>
            <w:r>
              <w:rPr>
                <w:spacing w:val="-35"/>
              </w:rPr>
              <w:t xml:space="preserve"> </w:t>
            </w:r>
            <w:r>
              <w:rPr>
                <w:spacing w:val="-2"/>
              </w:rPr>
              <w:t>，利用</w:t>
            </w:r>
            <w:r>
              <w:t xml:space="preserve"> </w:t>
            </w:r>
            <w:r>
              <w:rPr>
                <w:spacing w:val="-2"/>
              </w:rPr>
              <w:t>旋钮电位器进行快速压力调节</w:t>
            </w:r>
            <w:r>
              <w:rPr>
                <w:spacing w:val="-36"/>
              </w:rPr>
              <w:t xml:space="preserve"> </w:t>
            </w:r>
            <w:r>
              <w:rPr>
                <w:spacing w:val="-2"/>
              </w:rPr>
              <w:t>，操作简便</w:t>
            </w:r>
            <w:r>
              <w:rPr>
                <w:spacing w:val="-33"/>
              </w:rPr>
              <w:t xml:space="preserve"> </w:t>
            </w:r>
            <w:r>
              <w:rPr>
                <w:spacing w:val="-2"/>
              </w:rPr>
              <w:t>。</w:t>
            </w:r>
          </w:p>
          <w:p w14:paraId="7D99FF9A">
            <w:pPr>
              <w:pStyle w:val="6"/>
              <w:spacing w:line="215" w:lineRule="auto"/>
              <w:ind w:left="119" w:right="94" w:hanging="9"/>
            </w:pPr>
            <w:r>
              <w:rPr>
                <w:spacing w:val="-1"/>
              </w:rPr>
              <w:t>5.零压跳过：在有创面或压力治疗禁忌的</w:t>
            </w:r>
            <w:r>
              <w:rPr>
                <w:spacing w:val="-2"/>
              </w:rPr>
              <w:t>部位，可选择关</w:t>
            </w:r>
            <w:r>
              <w:t xml:space="preserve"> </w:t>
            </w:r>
            <w:r>
              <w:rPr>
                <w:spacing w:val="-3"/>
              </w:rPr>
              <w:t>闭该位置的气囊压力</w:t>
            </w:r>
            <w:r>
              <w:rPr>
                <w:spacing w:val="-27"/>
              </w:rPr>
              <w:t xml:space="preserve"> </w:t>
            </w:r>
            <w:r>
              <w:rPr>
                <w:spacing w:val="-3"/>
              </w:rPr>
              <w:t>。</w:t>
            </w:r>
          </w:p>
          <w:p w14:paraId="10137FF8">
            <w:pPr>
              <w:pStyle w:val="6"/>
              <w:spacing w:before="24" w:line="216" w:lineRule="auto"/>
              <w:ind w:left="121" w:right="25" w:hanging="15"/>
            </w:pPr>
            <w:r>
              <w:rPr>
                <w:spacing w:val="-9"/>
              </w:rPr>
              <w:t>6.治疗时间：</w:t>
            </w:r>
            <w:r>
              <w:rPr>
                <w:spacing w:val="-23"/>
              </w:rPr>
              <w:t xml:space="preserve"> </w:t>
            </w:r>
            <w:r>
              <w:rPr>
                <w:spacing w:val="-9"/>
              </w:rPr>
              <w:t>1min～99min</w:t>
            </w:r>
            <w:r>
              <w:rPr>
                <w:spacing w:val="21"/>
              </w:rPr>
              <w:t xml:space="preserve"> </w:t>
            </w:r>
            <w:r>
              <w:rPr>
                <w:spacing w:val="-9"/>
              </w:rPr>
              <w:t>自由设置</w:t>
            </w:r>
            <w:r>
              <w:rPr>
                <w:spacing w:val="-37"/>
              </w:rPr>
              <w:t xml:space="preserve"> </w:t>
            </w:r>
            <w:r>
              <w:rPr>
                <w:spacing w:val="-9"/>
              </w:rPr>
              <w:t>，开机默认 20min</w:t>
            </w:r>
            <w:r>
              <w:rPr>
                <w:spacing w:val="-36"/>
              </w:rPr>
              <w:t xml:space="preserve"> </w:t>
            </w:r>
            <w:r>
              <w:rPr>
                <w:spacing w:val="-9"/>
              </w:rPr>
              <w:t>。</w:t>
            </w:r>
            <w:r>
              <w:t xml:space="preserve"> ★7.提示与警示：具备过压保护提示功能</w:t>
            </w:r>
            <w:r>
              <w:rPr>
                <w:spacing w:val="-18"/>
              </w:rPr>
              <w:t xml:space="preserve"> </w:t>
            </w:r>
            <w:r>
              <w:t>。</w:t>
            </w:r>
          </w:p>
          <w:p w14:paraId="3A1D0F80">
            <w:pPr>
              <w:pStyle w:val="6"/>
              <w:spacing w:before="19" w:line="216" w:lineRule="auto"/>
              <w:ind w:left="106" w:right="128" w:hanging="3"/>
            </w:pPr>
            <w:r>
              <w:rPr>
                <w:spacing w:val="-5"/>
              </w:rPr>
              <w:t>8.</w:t>
            </w:r>
            <w:r>
              <w:rPr>
                <w:spacing w:val="-30"/>
              </w:rPr>
              <w:t xml:space="preserve"> </w:t>
            </w:r>
            <w:r>
              <w:rPr>
                <w:spacing w:val="-5"/>
              </w:rPr>
              <w:t>自动泄压功能：达到阈值时</w:t>
            </w:r>
            <w:r>
              <w:rPr>
                <w:spacing w:val="-31"/>
              </w:rPr>
              <w:t xml:space="preserve"> </w:t>
            </w:r>
            <w:r>
              <w:rPr>
                <w:spacing w:val="-5"/>
              </w:rPr>
              <w:t>、突然断电或中断治疗时，</w:t>
            </w:r>
            <w:r>
              <w:t xml:space="preserve"> </w:t>
            </w:r>
            <w:r>
              <w:rPr>
                <w:spacing w:val="-2"/>
              </w:rPr>
              <w:t>气囊可自动泄压</w:t>
            </w:r>
            <w:r>
              <w:rPr>
                <w:spacing w:val="-27"/>
              </w:rPr>
              <w:t xml:space="preserve"> </w:t>
            </w:r>
            <w:r>
              <w:rPr>
                <w:spacing w:val="-2"/>
              </w:rPr>
              <w:t>。</w:t>
            </w:r>
          </w:p>
          <w:p w14:paraId="61439564">
            <w:pPr>
              <w:pStyle w:val="6"/>
              <w:spacing w:before="18" w:line="212" w:lineRule="auto"/>
              <w:ind w:left="104" w:right="94" w:hanging="1"/>
            </w:pPr>
            <w:r>
              <w:rPr>
                <w:spacing w:val="-1"/>
              </w:rPr>
              <w:t>9.安全保护功能：配备紧急功能开关，遇到紧急情况可以</w:t>
            </w:r>
            <w:r>
              <w:t xml:space="preserve"> </w:t>
            </w:r>
            <w:r>
              <w:rPr>
                <w:spacing w:val="-2"/>
              </w:rPr>
              <w:t>进行紧急停止</w:t>
            </w:r>
            <w:r>
              <w:rPr>
                <w:spacing w:val="-25"/>
              </w:rPr>
              <w:t xml:space="preserve"> </w:t>
            </w:r>
            <w:r>
              <w:rPr>
                <w:spacing w:val="-2"/>
              </w:rPr>
              <w:t>，紧急开关无需另外安装电池即可使用</w:t>
            </w:r>
            <w:r>
              <w:rPr>
                <w:spacing w:val="-35"/>
              </w:rPr>
              <w:t xml:space="preserve"> </w:t>
            </w:r>
            <w:r>
              <w:rPr>
                <w:spacing w:val="-2"/>
              </w:rPr>
              <w:t>。</w:t>
            </w:r>
          </w:p>
          <w:p w14:paraId="23763E79">
            <w:pPr>
              <w:pStyle w:val="6"/>
              <w:spacing w:before="1" w:line="228" w:lineRule="auto"/>
              <w:ind w:left="118"/>
            </w:pPr>
            <w:r>
              <w:rPr>
                <w:spacing w:val="-6"/>
              </w:rPr>
              <w:t>10.静音治疗：设备使用噪声不超过 60dB（A）。</w:t>
            </w:r>
          </w:p>
          <w:p w14:paraId="308CD05A">
            <w:pPr>
              <w:pStyle w:val="6"/>
              <w:spacing w:before="21" w:line="220" w:lineRule="auto"/>
              <w:ind w:left="105" w:right="94" w:firstLine="13"/>
            </w:pPr>
            <w:r>
              <w:rPr>
                <w:spacing w:val="-1"/>
              </w:rPr>
              <w:t>11.压强监测：</w:t>
            </w:r>
            <w:r>
              <w:rPr>
                <w:spacing w:val="-10"/>
              </w:rPr>
              <w:t xml:space="preserve"> </w:t>
            </w:r>
            <w:r>
              <w:rPr>
                <w:spacing w:val="-1"/>
              </w:rPr>
              <w:t>内置压强检测模块，</w:t>
            </w:r>
            <w:r>
              <w:rPr>
                <w:spacing w:val="-44"/>
              </w:rPr>
              <w:t xml:space="preserve"> </w:t>
            </w:r>
            <w:r>
              <w:rPr>
                <w:spacing w:val="-1"/>
              </w:rPr>
              <w:t>实时监测工作状态下</w:t>
            </w:r>
            <w:r>
              <w:t xml:space="preserve"> </w:t>
            </w:r>
            <w:r>
              <w:rPr>
                <w:spacing w:val="-2"/>
              </w:rPr>
              <w:t>压强</w:t>
            </w:r>
            <w:r>
              <w:rPr>
                <w:spacing w:val="-35"/>
              </w:rPr>
              <w:t xml:space="preserve"> </w:t>
            </w:r>
            <w:r>
              <w:rPr>
                <w:spacing w:val="-2"/>
              </w:rPr>
              <w:t>。</w:t>
            </w:r>
          </w:p>
          <w:p w14:paraId="0E7FF4BD">
            <w:pPr>
              <w:pStyle w:val="6"/>
              <w:spacing w:before="129" w:line="228" w:lineRule="auto"/>
              <w:ind w:left="105" w:right="94" w:firstLine="16"/>
            </w:pPr>
            <w:r>
              <w:rPr>
                <w:b/>
                <w:bCs/>
                <w:spacing w:val="-2"/>
              </w:rPr>
              <w:t>★【注：本产品为二类医疗器械，需提供二类医疗器械注</w:t>
            </w:r>
            <w:r>
              <w:rPr>
                <w:b/>
                <w:bCs/>
                <w:spacing w:val="8"/>
              </w:rPr>
              <w:t xml:space="preserve"> </w:t>
            </w:r>
            <w:r>
              <w:rPr>
                <w:b/>
                <w:bCs/>
                <w:spacing w:val="-12"/>
              </w:rPr>
              <w:t>册证，</w:t>
            </w:r>
            <w:r>
              <w:rPr>
                <w:b/>
                <w:bCs/>
                <w:spacing w:val="-40"/>
              </w:rPr>
              <w:t xml:space="preserve"> </w:t>
            </w:r>
            <w:r>
              <w:rPr>
                <w:b/>
                <w:bCs/>
                <w:spacing w:val="-12"/>
              </w:rPr>
              <w:t>不提供</w:t>
            </w:r>
            <w:r>
              <w:rPr>
                <w:b/>
                <w:bCs/>
                <w:spacing w:val="-38"/>
              </w:rPr>
              <w:t xml:space="preserve"> </w:t>
            </w:r>
            <w:r>
              <w:rPr>
                <w:b/>
                <w:bCs/>
                <w:spacing w:val="-12"/>
              </w:rPr>
              <w:t>，视作不响应。】</w:t>
            </w:r>
          </w:p>
          <w:p w14:paraId="62ADB91A">
            <w:pPr>
              <w:pStyle w:val="6"/>
              <w:spacing w:before="135" w:line="225"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4316EBF4">
            <w:pPr>
              <w:spacing w:line="246" w:lineRule="auto"/>
              <w:rPr>
                <w:rFonts w:ascii="Arial"/>
                <w:sz w:val="21"/>
              </w:rPr>
            </w:pPr>
          </w:p>
          <w:p w14:paraId="04632C7F">
            <w:pPr>
              <w:spacing w:line="246" w:lineRule="auto"/>
              <w:rPr>
                <w:rFonts w:ascii="Arial"/>
                <w:sz w:val="21"/>
              </w:rPr>
            </w:pPr>
          </w:p>
          <w:p w14:paraId="1D230827">
            <w:pPr>
              <w:spacing w:line="246" w:lineRule="auto"/>
              <w:rPr>
                <w:rFonts w:ascii="Arial"/>
                <w:sz w:val="21"/>
              </w:rPr>
            </w:pPr>
          </w:p>
          <w:p w14:paraId="5C303710">
            <w:pPr>
              <w:spacing w:line="247" w:lineRule="auto"/>
              <w:rPr>
                <w:rFonts w:ascii="Arial"/>
                <w:sz w:val="21"/>
              </w:rPr>
            </w:pPr>
          </w:p>
          <w:p w14:paraId="41AA41C8">
            <w:pPr>
              <w:spacing w:line="247" w:lineRule="auto"/>
              <w:rPr>
                <w:rFonts w:ascii="Arial"/>
                <w:sz w:val="21"/>
              </w:rPr>
            </w:pPr>
          </w:p>
          <w:p w14:paraId="6FCE05EB">
            <w:pPr>
              <w:spacing w:line="247" w:lineRule="auto"/>
              <w:rPr>
                <w:rFonts w:ascii="Arial"/>
                <w:sz w:val="21"/>
              </w:rPr>
            </w:pPr>
          </w:p>
          <w:p w14:paraId="3AFE2C44">
            <w:pPr>
              <w:spacing w:line="247" w:lineRule="auto"/>
              <w:rPr>
                <w:rFonts w:ascii="Arial"/>
                <w:sz w:val="21"/>
              </w:rPr>
            </w:pPr>
          </w:p>
          <w:p w14:paraId="6DACE35A">
            <w:pPr>
              <w:spacing w:line="247" w:lineRule="auto"/>
              <w:rPr>
                <w:rFonts w:ascii="Arial"/>
                <w:sz w:val="21"/>
              </w:rPr>
            </w:pPr>
          </w:p>
          <w:p w14:paraId="0B18DF71">
            <w:pPr>
              <w:spacing w:line="247" w:lineRule="auto"/>
              <w:rPr>
                <w:rFonts w:ascii="Arial"/>
                <w:sz w:val="21"/>
              </w:rPr>
            </w:pPr>
          </w:p>
          <w:p w14:paraId="43156029">
            <w:pPr>
              <w:spacing w:line="247" w:lineRule="auto"/>
              <w:rPr>
                <w:rFonts w:ascii="Arial"/>
                <w:sz w:val="21"/>
              </w:rPr>
            </w:pPr>
          </w:p>
          <w:p w14:paraId="56514507">
            <w:pPr>
              <w:spacing w:line="247" w:lineRule="auto"/>
              <w:rPr>
                <w:rFonts w:ascii="Arial"/>
                <w:sz w:val="21"/>
              </w:rPr>
            </w:pPr>
          </w:p>
          <w:p w14:paraId="635376A7">
            <w:pPr>
              <w:spacing w:line="247" w:lineRule="auto"/>
              <w:rPr>
                <w:rFonts w:ascii="Arial"/>
                <w:sz w:val="21"/>
              </w:rPr>
            </w:pPr>
          </w:p>
          <w:p w14:paraId="4CAE4E48">
            <w:pPr>
              <w:spacing w:line="247" w:lineRule="auto"/>
              <w:rPr>
                <w:rFonts w:ascii="Arial"/>
                <w:sz w:val="21"/>
              </w:rPr>
            </w:pPr>
          </w:p>
          <w:p w14:paraId="743BE03C">
            <w:pPr>
              <w:spacing w:line="247" w:lineRule="auto"/>
              <w:rPr>
                <w:rFonts w:ascii="Arial"/>
                <w:sz w:val="21"/>
              </w:rPr>
            </w:pPr>
          </w:p>
          <w:p w14:paraId="13B10208">
            <w:pPr>
              <w:spacing w:line="247" w:lineRule="auto"/>
              <w:rPr>
                <w:rFonts w:ascii="Arial"/>
                <w:sz w:val="21"/>
              </w:rPr>
            </w:pPr>
          </w:p>
          <w:p w14:paraId="58DDA17A">
            <w:pPr>
              <w:spacing w:line="247" w:lineRule="auto"/>
              <w:rPr>
                <w:rFonts w:ascii="Arial"/>
                <w:sz w:val="21"/>
              </w:rPr>
            </w:pPr>
          </w:p>
          <w:p w14:paraId="224FCB46">
            <w:pPr>
              <w:spacing w:line="247" w:lineRule="auto"/>
              <w:rPr>
                <w:rFonts w:ascii="Arial"/>
                <w:sz w:val="21"/>
              </w:rPr>
            </w:pPr>
          </w:p>
          <w:p w14:paraId="32DE7FB9">
            <w:pPr>
              <w:spacing w:line="247" w:lineRule="auto"/>
              <w:rPr>
                <w:rFonts w:ascii="Arial"/>
                <w:sz w:val="21"/>
              </w:rPr>
            </w:pPr>
          </w:p>
          <w:p w14:paraId="26DF237A">
            <w:pPr>
              <w:pStyle w:val="6"/>
              <w:spacing w:before="94" w:line="176" w:lineRule="auto"/>
              <w:ind w:left="113"/>
            </w:pPr>
            <w:r>
              <w:rPr>
                <w:spacing w:val="-2"/>
              </w:rPr>
              <w:t>二类医疗器械</w:t>
            </w:r>
          </w:p>
        </w:tc>
      </w:tr>
      <w:tr w14:paraId="33AAC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6" w:hRule="atLeast"/>
        </w:trPr>
        <w:tc>
          <w:tcPr>
            <w:tcW w:w="546" w:type="dxa"/>
            <w:vAlign w:val="top"/>
          </w:tcPr>
          <w:p w14:paraId="2AC10B02">
            <w:pPr>
              <w:spacing w:line="274" w:lineRule="auto"/>
              <w:rPr>
                <w:rFonts w:ascii="Arial"/>
                <w:sz w:val="21"/>
              </w:rPr>
            </w:pPr>
          </w:p>
          <w:p w14:paraId="7EABA509">
            <w:pPr>
              <w:spacing w:line="274" w:lineRule="auto"/>
              <w:rPr>
                <w:rFonts w:ascii="Arial"/>
                <w:sz w:val="21"/>
              </w:rPr>
            </w:pPr>
          </w:p>
          <w:p w14:paraId="0BCD1E5A">
            <w:pPr>
              <w:spacing w:line="274" w:lineRule="auto"/>
              <w:rPr>
                <w:rFonts w:ascii="Arial"/>
                <w:sz w:val="21"/>
              </w:rPr>
            </w:pPr>
          </w:p>
          <w:p w14:paraId="05D85272">
            <w:pPr>
              <w:spacing w:line="275" w:lineRule="auto"/>
              <w:rPr>
                <w:rFonts w:ascii="Arial"/>
                <w:sz w:val="21"/>
              </w:rPr>
            </w:pPr>
          </w:p>
          <w:p w14:paraId="14A4C198">
            <w:pPr>
              <w:spacing w:line="275" w:lineRule="auto"/>
              <w:rPr>
                <w:rFonts w:ascii="Arial"/>
                <w:sz w:val="21"/>
              </w:rPr>
            </w:pPr>
          </w:p>
          <w:p w14:paraId="52707C54">
            <w:pPr>
              <w:pStyle w:val="6"/>
              <w:spacing w:before="94" w:line="168" w:lineRule="auto"/>
              <w:ind w:left="104"/>
            </w:pPr>
            <w:r>
              <w:t>4</w:t>
            </w:r>
          </w:p>
        </w:tc>
        <w:tc>
          <w:tcPr>
            <w:tcW w:w="1428" w:type="dxa"/>
            <w:vAlign w:val="top"/>
          </w:tcPr>
          <w:p w14:paraId="31E7C104">
            <w:pPr>
              <w:spacing w:line="269" w:lineRule="auto"/>
              <w:rPr>
                <w:rFonts w:ascii="Arial"/>
                <w:sz w:val="21"/>
              </w:rPr>
            </w:pPr>
          </w:p>
          <w:p w14:paraId="52BFA8B0">
            <w:pPr>
              <w:spacing w:line="269" w:lineRule="auto"/>
              <w:rPr>
                <w:rFonts w:ascii="Arial"/>
                <w:sz w:val="21"/>
              </w:rPr>
            </w:pPr>
          </w:p>
          <w:p w14:paraId="1A1379C2">
            <w:pPr>
              <w:spacing w:line="269" w:lineRule="auto"/>
              <w:rPr>
                <w:rFonts w:ascii="Arial"/>
                <w:sz w:val="21"/>
              </w:rPr>
            </w:pPr>
          </w:p>
          <w:p w14:paraId="20ED6B5E">
            <w:pPr>
              <w:spacing w:line="270" w:lineRule="auto"/>
              <w:rPr>
                <w:rFonts w:ascii="Arial"/>
                <w:sz w:val="21"/>
              </w:rPr>
            </w:pPr>
          </w:p>
          <w:p w14:paraId="0370C439">
            <w:pPr>
              <w:spacing w:line="270" w:lineRule="auto"/>
              <w:rPr>
                <w:rFonts w:ascii="Arial"/>
                <w:sz w:val="21"/>
              </w:rPr>
            </w:pPr>
          </w:p>
          <w:p w14:paraId="5C64D246">
            <w:pPr>
              <w:pStyle w:val="6"/>
              <w:spacing w:before="94" w:line="175" w:lineRule="auto"/>
              <w:ind w:left="122"/>
            </w:pPr>
            <w:r>
              <w:rPr>
                <w:spacing w:val="-6"/>
              </w:rPr>
              <w:t>医用慢跑台</w:t>
            </w:r>
          </w:p>
        </w:tc>
        <w:tc>
          <w:tcPr>
            <w:tcW w:w="779" w:type="dxa"/>
            <w:vAlign w:val="top"/>
          </w:tcPr>
          <w:p w14:paraId="75F3C248">
            <w:pPr>
              <w:spacing w:line="274" w:lineRule="auto"/>
              <w:rPr>
                <w:rFonts w:ascii="Arial"/>
                <w:sz w:val="21"/>
              </w:rPr>
            </w:pPr>
          </w:p>
          <w:p w14:paraId="4550D181">
            <w:pPr>
              <w:spacing w:line="274" w:lineRule="auto"/>
              <w:rPr>
                <w:rFonts w:ascii="Arial"/>
                <w:sz w:val="21"/>
              </w:rPr>
            </w:pPr>
          </w:p>
          <w:p w14:paraId="4C1063D6">
            <w:pPr>
              <w:spacing w:line="274" w:lineRule="auto"/>
              <w:rPr>
                <w:rFonts w:ascii="Arial"/>
                <w:sz w:val="21"/>
              </w:rPr>
            </w:pPr>
          </w:p>
          <w:p w14:paraId="55A0CA9D">
            <w:pPr>
              <w:spacing w:line="275" w:lineRule="auto"/>
              <w:rPr>
                <w:rFonts w:ascii="Arial"/>
                <w:sz w:val="21"/>
              </w:rPr>
            </w:pPr>
          </w:p>
          <w:p w14:paraId="5B615647">
            <w:pPr>
              <w:spacing w:line="275" w:lineRule="auto"/>
              <w:rPr>
                <w:rFonts w:ascii="Arial"/>
                <w:sz w:val="21"/>
              </w:rPr>
            </w:pPr>
          </w:p>
          <w:p w14:paraId="7191DC5A">
            <w:pPr>
              <w:pStyle w:val="6"/>
              <w:spacing w:before="94" w:line="168" w:lineRule="auto"/>
              <w:ind w:left="117"/>
            </w:pPr>
            <w:r>
              <w:t>1</w:t>
            </w:r>
          </w:p>
        </w:tc>
        <w:tc>
          <w:tcPr>
            <w:tcW w:w="5650" w:type="dxa"/>
            <w:vAlign w:val="top"/>
          </w:tcPr>
          <w:p w14:paraId="3C265C30">
            <w:pPr>
              <w:pStyle w:val="6"/>
              <w:spacing w:before="227" w:line="176" w:lineRule="auto"/>
              <w:ind w:left="104"/>
            </w:pPr>
            <w:r>
              <w:rPr>
                <w:spacing w:val="-4"/>
              </w:rPr>
              <w:t>一</w:t>
            </w:r>
            <w:r>
              <w:rPr>
                <w:spacing w:val="-28"/>
              </w:rPr>
              <w:t xml:space="preserve"> </w:t>
            </w:r>
            <w:r>
              <w:rPr>
                <w:spacing w:val="-4"/>
              </w:rPr>
              <w:t>、主要技术指标和参数</w:t>
            </w:r>
          </w:p>
          <w:p w14:paraId="380D195E">
            <w:pPr>
              <w:pStyle w:val="6"/>
              <w:spacing w:before="38" w:line="221" w:lineRule="auto"/>
              <w:ind w:left="118"/>
            </w:pPr>
            <w:r>
              <w:rPr>
                <w:spacing w:val="-7"/>
              </w:rPr>
              <w:t>1</w:t>
            </w:r>
            <w:r>
              <w:rPr>
                <w:spacing w:val="-27"/>
              </w:rPr>
              <w:t xml:space="preserve"> </w:t>
            </w:r>
            <w:r>
              <w:rPr>
                <w:spacing w:val="-7"/>
              </w:rPr>
              <w:t>）速度调节 0.1～12.5cm/s，</w:t>
            </w:r>
          </w:p>
          <w:p w14:paraId="2A4BD300">
            <w:pPr>
              <w:pStyle w:val="6"/>
              <w:spacing w:before="1" w:line="228" w:lineRule="auto"/>
              <w:ind w:left="106"/>
            </w:pPr>
            <w:r>
              <w:rPr>
                <w:spacing w:val="-11"/>
              </w:rPr>
              <w:t>2</w:t>
            </w:r>
            <w:r>
              <w:rPr>
                <w:spacing w:val="-31"/>
              </w:rPr>
              <w:t xml:space="preserve"> </w:t>
            </w:r>
            <w:r>
              <w:rPr>
                <w:spacing w:val="-11"/>
              </w:rPr>
              <w:t>）坡度调节 0</w:t>
            </w:r>
            <w:r>
              <w:rPr>
                <w:spacing w:val="-50"/>
              </w:rPr>
              <w:t xml:space="preserve"> </w:t>
            </w:r>
            <w:r>
              <w:rPr>
                <w:spacing w:val="-11"/>
              </w:rPr>
              <w:t>° ~ 30°</w:t>
            </w:r>
            <w:r>
              <w:rPr>
                <w:spacing w:val="-32"/>
              </w:rPr>
              <w:t xml:space="preserve"> </w:t>
            </w:r>
            <w:r>
              <w:rPr>
                <w:spacing w:val="-11"/>
              </w:rPr>
              <w:t>。</w:t>
            </w:r>
          </w:p>
          <w:p w14:paraId="2A7183E3">
            <w:pPr>
              <w:pStyle w:val="6"/>
              <w:spacing w:before="25" w:line="176" w:lineRule="auto"/>
              <w:ind w:left="107"/>
            </w:pPr>
            <w:r>
              <w:rPr>
                <w:spacing w:val="-5"/>
              </w:rPr>
              <w:t>二</w:t>
            </w:r>
            <w:r>
              <w:rPr>
                <w:spacing w:val="-29"/>
              </w:rPr>
              <w:t xml:space="preserve"> </w:t>
            </w:r>
            <w:r>
              <w:rPr>
                <w:spacing w:val="-5"/>
              </w:rPr>
              <w:t>、产品特点及用途</w:t>
            </w:r>
          </w:p>
          <w:p w14:paraId="49C14A83">
            <w:pPr>
              <w:pStyle w:val="6"/>
              <w:spacing w:before="73" w:line="222" w:lineRule="auto"/>
              <w:ind w:left="104" w:firstLine="20"/>
              <w:jc w:val="both"/>
            </w:pPr>
            <w:r>
              <w:rPr>
                <w:spacing w:val="-7"/>
              </w:rPr>
              <w:t>电动控制下进行步态和步行训练</w:t>
            </w:r>
            <w:r>
              <w:rPr>
                <w:spacing w:val="-18"/>
              </w:rPr>
              <w:t xml:space="preserve"> </w:t>
            </w:r>
            <w:r>
              <w:rPr>
                <w:spacing w:val="-7"/>
              </w:rPr>
              <w:t>。通过调节步行速度</w:t>
            </w:r>
            <w:r>
              <w:rPr>
                <w:spacing w:val="-31"/>
              </w:rPr>
              <w:t xml:space="preserve"> </w:t>
            </w:r>
            <w:r>
              <w:rPr>
                <w:spacing w:val="-7"/>
              </w:rPr>
              <w:t>、坡</w:t>
            </w:r>
            <w:r>
              <w:t xml:space="preserve">  </w:t>
            </w:r>
            <w:r>
              <w:rPr>
                <w:spacing w:val="-7"/>
                <w:w w:val="98"/>
              </w:rPr>
              <w:t>度</w:t>
            </w:r>
            <w:r>
              <w:rPr>
                <w:spacing w:val="-26"/>
              </w:rPr>
              <w:t xml:space="preserve"> </w:t>
            </w:r>
            <w:r>
              <w:rPr>
                <w:spacing w:val="-7"/>
                <w:w w:val="98"/>
              </w:rPr>
              <w:t>、坡度提高步行活动强度</w:t>
            </w:r>
            <w:r>
              <w:rPr>
                <w:spacing w:val="-33"/>
              </w:rPr>
              <w:t xml:space="preserve"> </w:t>
            </w:r>
            <w:r>
              <w:rPr>
                <w:spacing w:val="-7"/>
                <w:w w:val="98"/>
              </w:rPr>
              <w:t>。适合于各类患者的耐力训练</w:t>
            </w:r>
            <w:r>
              <w:rPr>
                <w:spacing w:val="-31"/>
              </w:rPr>
              <w:t xml:space="preserve"> </w:t>
            </w:r>
            <w:r>
              <w:rPr>
                <w:spacing w:val="-7"/>
                <w:w w:val="98"/>
              </w:rPr>
              <w:t>、</w:t>
            </w:r>
            <w:r>
              <w:t xml:space="preserve"> </w:t>
            </w:r>
            <w:r>
              <w:rPr>
                <w:spacing w:val="-6"/>
              </w:rPr>
              <w:t>步态训练</w:t>
            </w:r>
            <w:r>
              <w:rPr>
                <w:spacing w:val="-22"/>
              </w:rPr>
              <w:t xml:space="preserve"> </w:t>
            </w:r>
            <w:r>
              <w:rPr>
                <w:spacing w:val="-6"/>
              </w:rPr>
              <w:t>、下肢关节活动范围练习</w:t>
            </w:r>
            <w:r>
              <w:rPr>
                <w:spacing w:val="-34"/>
              </w:rPr>
              <w:t xml:space="preserve"> </w:t>
            </w:r>
            <w:r>
              <w:rPr>
                <w:spacing w:val="-6"/>
              </w:rPr>
              <w:t>。可配合减重步态训练</w:t>
            </w:r>
            <w:r>
              <w:t xml:space="preserve">  </w:t>
            </w:r>
            <w:r>
              <w:rPr>
                <w:spacing w:val="-2"/>
              </w:rPr>
              <w:t>器进行练习</w:t>
            </w:r>
            <w:r>
              <w:rPr>
                <w:spacing w:val="-32"/>
              </w:rPr>
              <w:t xml:space="preserve"> </w:t>
            </w:r>
            <w:r>
              <w:rPr>
                <w:spacing w:val="-2"/>
              </w:rPr>
              <w:t>。</w:t>
            </w:r>
          </w:p>
        </w:tc>
        <w:tc>
          <w:tcPr>
            <w:tcW w:w="1637" w:type="dxa"/>
            <w:vAlign w:val="top"/>
          </w:tcPr>
          <w:p w14:paraId="02C8A8D1">
            <w:pPr>
              <w:spacing w:line="269" w:lineRule="auto"/>
              <w:rPr>
                <w:rFonts w:ascii="Arial"/>
                <w:sz w:val="21"/>
              </w:rPr>
            </w:pPr>
          </w:p>
          <w:p w14:paraId="07CBC2BE">
            <w:pPr>
              <w:spacing w:line="269" w:lineRule="auto"/>
              <w:rPr>
                <w:rFonts w:ascii="Arial"/>
                <w:sz w:val="21"/>
              </w:rPr>
            </w:pPr>
          </w:p>
          <w:p w14:paraId="4EC8299E">
            <w:pPr>
              <w:spacing w:line="269" w:lineRule="auto"/>
              <w:rPr>
                <w:rFonts w:ascii="Arial"/>
                <w:sz w:val="21"/>
              </w:rPr>
            </w:pPr>
          </w:p>
          <w:p w14:paraId="09AFFD3F">
            <w:pPr>
              <w:spacing w:line="269" w:lineRule="auto"/>
              <w:rPr>
                <w:rFonts w:ascii="Arial"/>
                <w:sz w:val="21"/>
              </w:rPr>
            </w:pPr>
          </w:p>
          <w:p w14:paraId="274B8C55">
            <w:pPr>
              <w:spacing w:line="269" w:lineRule="auto"/>
              <w:rPr>
                <w:rFonts w:ascii="Arial"/>
                <w:sz w:val="21"/>
              </w:rPr>
            </w:pPr>
          </w:p>
          <w:p w14:paraId="7323A675">
            <w:pPr>
              <w:pStyle w:val="6"/>
              <w:spacing w:before="94" w:line="178" w:lineRule="auto"/>
              <w:ind w:left="379"/>
            </w:pPr>
          </w:p>
        </w:tc>
      </w:tr>
    </w:tbl>
    <w:p w14:paraId="456A4B4F">
      <w:pPr>
        <w:rPr>
          <w:rFonts w:ascii="Arial"/>
          <w:sz w:val="21"/>
        </w:rPr>
      </w:pPr>
    </w:p>
    <w:p w14:paraId="7495DC44">
      <w:pPr>
        <w:rPr>
          <w:rFonts w:ascii="Arial" w:hAnsi="Arial" w:eastAsia="Arial" w:cs="Arial"/>
          <w:sz w:val="21"/>
          <w:szCs w:val="21"/>
        </w:rPr>
        <w:sectPr>
          <w:headerReference r:id="rId57" w:type="default"/>
          <w:footerReference r:id="rId58" w:type="default"/>
          <w:pgSz w:w="11906" w:h="16839"/>
          <w:pgMar w:top="1351" w:right="0" w:bottom="1373" w:left="0" w:header="1052" w:footer="1147" w:gutter="0"/>
          <w:cols w:space="720" w:num="1"/>
        </w:sectPr>
      </w:pPr>
    </w:p>
    <w:p w14:paraId="236FBC65">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52C92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5" w:hRule="atLeast"/>
        </w:trPr>
        <w:tc>
          <w:tcPr>
            <w:tcW w:w="546" w:type="dxa"/>
            <w:vAlign w:val="top"/>
          </w:tcPr>
          <w:p w14:paraId="12C03AF4">
            <w:pPr>
              <w:rPr>
                <w:rFonts w:ascii="Arial"/>
                <w:sz w:val="21"/>
              </w:rPr>
            </w:pPr>
          </w:p>
        </w:tc>
        <w:tc>
          <w:tcPr>
            <w:tcW w:w="1428" w:type="dxa"/>
            <w:vAlign w:val="top"/>
          </w:tcPr>
          <w:p w14:paraId="786D3589">
            <w:pPr>
              <w:rPr>
                <w:rFonts w:ascii="Arial"/>
                <w:sz w:val="21"/>
              </w:rPr>
            </w:pPr>
          </w:p>
        </w:tc>
        <w:tc>
          <w:tcPr>
            <w:tcW w:w="779" w:type="dxa"/>
            <w:vAlign w:val="top"/>
          </w:tcPr>
          <w:p w14:paraId="00B2FFCE">
            <w:pPr>
              <w:rPr>
                <w:rFonts w:ascii="Arial"/>
                <w:sz w:val="21"/>
              </w:rPr>
            </w:pPr>
          </w:p>
        </w:tc>
        <w:tc>
          <w:tcPr>
            <w:tcW w:w="5650" w:type="dxa"/>
            <w:vAlign w:val="top"/>
          </w:tcPr>
          <w:p w14:paraId="253C1003">
            <w:pPr>
              <w:pStyle w:val="6"/>
              <w:spacing w:before="39"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64C79815">
            <w:pPr>
              <w:rPr>
                <w:rFonts w:ascii="Arial"/>
                <w:sz w:val="21"/>
              </w:rPr>
            </w:pPr>
          </w:p>
        </w:tc>
      </w:tr>
      <w:tr w14:paraId="1CA65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85" w:hRule="atLeast"/>
        </w:trPr>
        <w:tc>
          <w:tcPr>
            <w:tcW w:w="546" w:type="dxa"/>
            <w:vAlign w:val="top"/>
          </w:tcPr>
          <w:p w14:paraId="1FC51FDF">
            <w:pPr>
              <w:spacing w:line="244" w:lineRule="auto"/>
              <w:rPr>
                <w:rFonts w:ascii="Arial"/>
                <w:sz w:val="21"/>
              </w:rPr>
            </w:pPr>
          </w:p>
          <w:p w14:paraId="57B9785B">
            <w:pPr>
              <w:spacing w:line="244" w:lineRule="auto"/>
              <w:rPr>
                <w:rFonts w:ascii="Arial"/>
                <w:sz w:val="21"/>
              </w:rPr>
            </w:pPr>
          </w:p>
          <w:p w14:paraId="6FCA8B67">
            <w:pPr>
              <w:spacing w:line="244" w:lineRule="auto"/>
              <w:rPr>
                <w:rFonts w:ascii="Arial"/>
                <w:sz w:val="21"/>
              </w:rPr>
            </w:pPr>
          </w:p>
          <w:p w14:paraId="7236B5E7">
            <w:pPr>
              <w:spacing w:line="244" w:lineRule="auto"/>
              <w:rPr>
                <w:rFonts w:ascii="Arial"/>
                <w:sz w:val="21"/>
              </w:rPr>
            </w:pPr>
          </w:p>
          <w:p w14:paraId="6AF6D0CD">
            <w:pPr>
              <w:spacing w:line="244" w:lineRule="auto"/>
              <w:rPr>
                <w:rFonts w:ascii="Arial"/>
                <w:sz w:val="21"/>
              </w:rPr>
            </w:pPr>
          </w:p>
          <w:p w14:paraId="5C2A75E9">
            <w:pPr>
              <w:spacing w:line="244" w:lineRule="auto"/>
              <w:rPr>
                <w:rFonts w:ascii="Arial"/>
                <w:sz w:val="21"/>
              </w:rPr>
            </w:pPr>
          </w:p>
          <w:p w14:paraId="042CF0F7">
            <w:pPr>
              <w:spacing w:line="244" w:lineRule="auto"/>
              <w:rPr>
                <w:rFonts w:ascii="Arial"/>
                <w:sz w:val="21"/>
              </w:rPr>
            </w:pPr>
          </w:p>
          <w:p w14:paraId="2037A481">
            <w:pPr>
              <w:spacing w:line="245" w:lineRule="auto"/>
              <w:rPr>
                <w:rFonts w:ascii="Arial"/>
                <w:sz w:val="21"/>
              </w:rPr>
            </w:pPr>
          </w:p>
          <w:p w14:paraId="456ED97C">
            <w:pPr>
              <w:spacing w:line="245" w:lineRule="auto"/>
              <w:rPr>
                <w:rFonts w:ascii="Arial"/>
                <w:sz w:val="21"/>
              </w:rPr>
            </w:pPr>
          </w:p>
          <w:p w14:paraId="1C5DB32A">
            <w:pPr>
              <w:spacing w:line="245" w:lineRule="auto"/>
              <w:rPr>
                <w:rFonts w:ascii="Arial"/>
                <w:sz w:val="21"/>
              </w:rPr>
            </w:pPr>
          </w:p>
          <w:p w14:paraId="3FDB1112">
            <w:pPr>
              <w:spacing w:line="245" w:lineRule="auto"/>
              <w:rPr>
                <w:rFonts w:ascii="Arial"/>
                <w:sz w:val="21"/>
              </w:rPr>
            </w:pPr>
          </w:p>
          <w:p w14:paraId="0F9423F1">
            <w:pPr>
              <w:spacing w:line="245" w:lineRule="auto"/>
              <w:rPr>
                <w:rFonts w:ascii="Arial"/>
                <w:sz w:val="21"/>
              </w:rPr>
            </w:pPr>
          </w:p>
          <w:p w14:paraId="234C4501">
            <w:pPr>
              <w:spacing w:line="245" w:lineRule="auto"/>
              <w:rPr>
                <w:rFonts w:ascii="Arial"/>
                <w:sz w:val="21"/>
              </w:rPr>
            </w:pPr>
          </w:p>
          <w:p w14:paraId="5D8B87FE">
            <w:pPr>
              <w:spacing w:line="245" w:lineRule="auto"/>
              <w:rPr>
                <w:rFonts w:ascii="Arial"/>
                <w:sz w:val="21"/>
              </w:rPr>
            </w:pPr>
          </w:p>
          <w:p w14:paraId="1DB449D9">
            <w:pPr>
              <w:spacing w:line="245" w:lineRule="auto"/>
              <w:rPr>
                <w:rFonts w:ascii="Arial"/>
                <w:sz w:val="21"/>
              </w:rPr>
            </w:pPr>
          </w:p>
          <w:p w14:paraId="0C590DFD">
            <w:pPr>
              <w:spacing w:line="245" w:lineRule="auto"/>
              <w:rPr>
                <w:rFonts w:ascii="Arial"/>
                <w:sz w:val="21"/>
              </w:rPr>
            </w:pPr>
          </w:p>
          <w:p w14:paraId="4136A7B6">
            <w:pPr>
              <w:spacing w:line="245" w:lineRule="auto"/>
              <w:rPr>
                <w:rFonts w:ascii="Arial"/>
                <w:sz w:val="21"/>
              </w:rPr>
            </w:pPr>
          </w:p>
          <w:p w14:paraId="180C92F9">
            <w:pPr>
              <w:spacing w:line="245" w:lineRule="auto"/>
              <w:rPr>
                <w:rFonts w:ascii="Arial"/>
                <w:sz w:val="21"/>
              </w:rPr>
            </w:pPr>
          </w:p>
          <w:p w14:paraId="0955E5F7">
            <w:pPr>
              <w:spacing w:line="245" w:lineRule="auto"/>
              <w:rPr>
                <w:rFonts w:ascii="Arial"/>
                <w:sz w:val="21"/>
              </w:rPr>
            </w:pPr>
          </w:p>
          <w:p w14:paraId="434346D6">
            <w:pPr>
              <w:spacing w:line="245" w:lineRule="auto"/>
              <w:rPr>
                <w:rFonts w:ascii="Arial"/>
                <w:sz w:val="21"/>
              </w:rPr>
            </w:pPr>
          </w:p>
          <w:p w14:paraId="410B0B6C">
            <w:pPr>
              <w:spacing w:line="245" w:lineRule="auto"/>
              <w:rPr>
                <w:rFonts w:ascii="Arial"/>
                <w:sz w:val="21"/>
              </w:rPr>
            </w:pPr>
          </w:p>
          <w:p w14:paraId="50A281C3">
            <w:pPr>
              <w:spacing w:line="245" w:lineRule="auto"/>
              <w:rPr>
                <w:rFonts w:ascii="Arial"/>
                <w:sz w:val="21"/>
              </w:rPr>
            </w:pPr>
          </w:p>
          <w:p w14:paraId="52488C3C">
            <w:pPr>
              <w:spacing w:line="245" w:lineRule="auto"/>
              <w:rPr>
                <w:rFonts w:ascii="Arial"/>
                <w:sz w:val="21"/>
              </w:rPr>
            </w:pPr>
          </w:p>
          <w:p w14:paraId="712F9B1F">
            <w:pPr>
              <w:pStyle w:val="6"/>
              <w:spacing w:before="94" w:line="166" w:lineRule="auto"/>
              <w:ind w:left="115"/>
            </w:pPr>
            <w:r>
              <w:t>5</w:t>
            </w:r>
          </w:p>
        </w:tc>
        <w:tc>
          <w:tcPr>
            <w:tcW w:w="1428" w:type="dxa"/>
            <w:vAlign w:val="top"/>
          </w:tcPr>
          <w:p w14:paraId="31CA9E04">
            <w:pPr>
              <w:spacing w:line="246" w:lineRule="auto"/>
              <w:rPr>
                <w:rFonts w:ascii="Arial"/>
                <w:sz w:val="21"/>
              </w:rPr>
            </w:pPr>
          </w:p>
          <w:p w14:paraId="341AC48F">
            <w:pPr>
              <w:spacing w:line="246" w:lineRule="auto"/>
              <w:rPr>
                <w:rFonts w:ascii="Arial"/>
                <w:sz w:val="21"/>
              </w:rPr>
            </w:pPr>
          </w:p>
          <w:p w14:paraId="4FFE6663">
            <w:pPr>
              <w:spacing w:line="246" w:lineRule="auto"/>
              <w:rPr>
                <w:rFonts w:ascii="Arial"/>
                <w:sz w:val="21"/>
              </w:rPr>
            </w:pPr>
          </w:p>
          <w:p w14:paraId="1D2E1E5C">
            <w:pPr>
              <w:spacing w:line="246" w:lineRule="auto"/>
              <w:rPr>
                <w:rFonts w:ascii="Arial"/>
                <w:sz w:val="21"/>
              </w:rPr>
            </w:pPr>
          </w:p>
          <w:p w14:paraId="18F870C8">
            <w:pPr>
              <w:spacing w:line="246" w:lineRule="auto"/>
              <w:rPr>
                <w:rFonts w:ascii="Arial"/>
                <w:sz w:val="21"/>
              </w:rPr>
            </w:pPr>
          </w:p>
          <w:p w14:paraId="524E38C3">
            <w:pPr>
              <w:spacing w:line="246" w:lineRule="auto"/>
              <w:rPr>
                <w:rFonts w:ascii="Arial"/>
                <w:sz w:val="21"/>
              </w:rPr>
            </w:pPr>
          </w:p>
          <w:p w14:paraId="4BC765AA">
            <w:pPr>
              <w:spacing w:line="246" w:lineRule="auto"/>
              <w:rPr>
                <w:rFonts w:ascii="Arial"/>
                <w:sz w:val="21"/>
              </w:rPr>
            </w:pPr>
          </w:p>
          <w:p w14:paraId="144A0DAE">
            <w:pPr>
              <w:spacing w:line="246" w:lineRule="auto"/>
              <w:rPr>
                <w:rFonts w:ascii="Arial"/>
                <w:sz w:val="21"/>
              </w:rPr>
            </w:pPr>
          </w:p>
          <w:p w14:paraId="398B4F0C">
            <w:pPr>
              <w:spacing w:line="246" w:lineRule="auto"/>
              <w:rPr>
                <w:rFonts w:ascii="Arial"/>
                <w:sz w:val="21"/>
              </w:rPr>
            </w:pPr>
          </w:p>
          <w:p w14:paraId="7B42F5B2">
            <w:pPr>
              <w:spacing w:line="247" w:lineRule="auto"/>
              <w:rPr>
                <w:rFonts w:ascii="Arial"/>
                <w:sz w:val="21"/>
              </w:rPr>
            </w:pPr>
          </w:p>
          <w:p w14:paraId="5EE96376">
            <w:pPr>
              <w:spacing w:line="247" w:lineRule="auto"/>
              <w:rPr>
                <w:rFonts w:ascii="Arial"/>
                <w:sz w:val="21"/>
              </w:rPr>
            </w:pPr>
          </w:p>
          <w:p w14:paraId="13D3DC00">
            <w:pPr>
              <w:spacing w:line="247" w:lineRule="auto"/>
              <w:rPr>
                <w:rFonts w:ascii="Arial"/>
                <w:sz w:val="21"/>
              </w:rPr>
            </w:pPr>
          </w:p>
          <w:p w14:paraId="255024C4">
            <w:pPr>
              <w:spacing w:line="247" w:lineRule="auto"/>
              <w:rPr>
                <w:rFonts w:ascii="Arial"/>
                <w:sz w:val="21"/>
              </w:rPr>
            </w:pPr>
          </w:p>
          <w:p w14:paraId="4EB25D76">
            <w:pPr>
              <w:spacing w:line="247" w:lineRule="auto"/>
              <w:rPr>
                <w:rFonts w:ascii="Arial"/>
                <w:sz w:val="21"/>
              </w:rPr>
            </w:pPr>
          </w:p>
          <w:p w14:paraId="29C4D544">
            <w:pPr>
              <w:spacing w:line="247" w:lineRule="auto"/>
              <w:rPr>
                <w:rFonts w:ascii="Arial"/>
                <w:sz w:val="21"/>
              </w:rPr>
            </w:pPr>
          </w:p>
          <w:p w14:paraId="1031FD5B">
            <w:pPr>
              <w:spacing w:line="247" w:lineRule="auto"/>
              <w:rPr>
                <w:rFonts w:ascii="Arial"/>
                <w:sz w:val="21"/>
              </w:rPr>
            </w:pPr>
          </w:p>
          <w:p w14:paraId="1DDEF0F9">
            <w:pPr>
              <w:spacing w:line="247" w:lineRule="auto"/>
              <w:rPr>
                <w:rFonts w:ascii="Arial"/>
                <w:sz w:val="21"/>
              </w:rPr>
            </w:pPr>
          </w:p>
          <w:p w14:paraId="2D83A33E">
            <w:pPr>
              <w:spacing w:line="247" w:lineRule="auto"/>
              <w:rPr>
                <w:rFonts w:ascii="Arial"/>
                <w:sz w:val="21"/>
              </w:rPr>
            </w:pPr>
          </w:p>
          <w:p w14:paraId="724A0B27">
            <w:pPr>
              <w:spacing w:line="247" w:lineRule="auto"/>
              <w:rPr>
                <w:rFonts w:ascii="Arial"/>
                <w:sz w:val="21"/>
              </w:rPr>
            </w:pPr>
          </w:p>
          <w:p w14:paraId="0C3418E6">
            <w:pPr>
              <w:spacing w:line="247" w:lineRule="auto"/>
              <w:rPr>
                <w:rFonts w:ascii="Arial"/>
                <w:sz w:val="21"/>
              </w:rPr>
            </w:pPr>
          </w:p>
          <w:p w14:paraId="6EF1D69B">
            <w:pPr>
              <w:spacing w:line="247" w:lineRule="auto"/>
              <w:rPr>
                <w:rFonts w:ascii="Arial"/>
                <w:sz w:val="21"/>
              </w:rPr>
            </w:pPr>
          </w:p>
          <w:p w14:paraId="1C8C8066">
            <w:pPr>
              <w:spacing w:line="247" w:lineRule="auto"/>
              <w:rPr>
                <w:rFonts w:ascii="Arial"/>
                <w:sz w:val="21"/>
              </w:rPr>
            </w:pPr>
          </w:p>
          <w:p w14:paraId="31F06492">
            <w:pPr>
              <w:pStyle w:val="6"/>
              <w:spacing w:before="95" w:line="224" w:lineRule="auto"/>
              <w:ind w:left="104" w:right="104" w:hanging="2"/>
            </w:pPr>
            <w:r>
              <w:rPr>
                <w:spacing w:val="5"/>
              </w:rPr>
              <w:t>上</w:t>
            </w:r>
            <w:r>
              <w:rPr>
                <w:spacing w:val="-24"/>
              </w:rPr>
              <w:t xml:space="preserve"> </w:t>
            </w:r>
            <w:r>
              <w:rPr>
                <w:spacing w:val="5"/>
              </w:rPr>
              <w:t>下肢</w:t>
            </w:r>
            <w:r>
              <w:rPr>
                <w:spacing w:val="-27"/>
              </w:rPr>
              <w:t xml:space="preserve"> </w:t>
            </w:r>
            <w:r>
              <w:rPr>
                <w:spacing w:val="5"/>
              </w:rPr>
              <w:t>主被</w:t>
            </w:r>
            <w:r>
              <w:t xml:space="preserve"> </w:t>
            </w:r>
            <w:r>
              <w:rPr>
                <w:spacing w:val="-3"/>
              </w:rPr>
              <w:t>动训练器</w:t>
            </w:r>
          </w:p>
        </w:tc>
        <w:tc>
          <w:tcPr>
            <w:tcW w:w="779" w:type="dxa"/>
            <w:vAlign w:val="top"/>
          </w:tcPr>
          <w:p w14:paraId="6DA6E383">
            <w:pPr>
              <w:spacing w:line="244" w:lineRule="auto"/>
              <w:rPr>
                <w:rFonts w:ascii="Arial"/>
                <w:sz w:val="21"/>
              </w:rPr>
            </w:pPr>
          </w:p>
          <w:p w14:paraId="035BA187">
            <w:pPr>
              <w:spacing w:line="244" w:lineRule="auto"/>
              <w:rPr>
                <w:rFonts w:ascii="Arial"/>
                <w:sz w:val="21"/>
              </w:rPr>
            </w:pPr>
          </w:p>
          <w:p w14:paraId="41B6DBDD">
            <w:pPr>
              <w:spacing w:line="244" w:lineRule="auto"/>
              <w:rPr>
                <w:rFonts w:ascii="Arial"/>
                <w:sz w:val="21"/>
              </w:rPr>
            </w:pPr>
          </w:p>
          <w:p w14:paraId="72182A52">
            <w:pPr>
              <w:spacing w:line="244" w:lineRule="auto"/>
              <w:rPr>
                <w:rFonts w:ascii="Arial"/>
                <w:sz w:val="21"/>
              </w:rPr>
            </w:pPr>
          </w:p>
          <w:p w14:paraId="6B5C7564">
            <w:pPr>
              <w:spacing w:line="244" w:lineRule="auto"/>
              <w:rPr>
                <w:rFonts w:ascii="Arial"/>
                <w:sz w:val="21"/>
              </w:rPr>
            </w:pPr>
          </w:p>
          <w:p w14:paraId="204A2ABF">
            <w:pPr>
              <w:spacing w:line="244" w:lineRule="auto"/>
              <w:rPr>
                <w:rFonts w:ascii="Arial"/>
                <w:sz w:val="21"/>
              </w:rPr>
            </w:pPr>
          </w:p>
          <w:p w14:paraId="5D76D8FD">
            <w:pPr>
              <w:spacing w:line="244" w:lineRule="auto"/>
              <w:rPr>
                <w:rFonts w:ascii="Arial"/>
                <w:sz w:val="21"/>
              </w:rPr>
            </w:pPr>
          </w:p>
          <w:p w14:paraId="4C9834A8">
            <w:pPr>
              <w:spacing w:line="244" w:lineRule="auto"/>
              <w:rPr>
                <w:rFonts w:ascii="Arial"/>
                <w:sz w:val="21"/>
              </w:rPr>
            </w:pPr>
          </w:p>
          <w:p w14:paraId="2B4466A9">
            <w:pPr>
              <w:spacing w:line="244" w:lineRule="auto"/>
              <w:rPr>
                <w:rFonts w:ascii="Arial"/>
                <w:sz w:val="21"/>
              </w:rPr>
            </w:pPr>
          </w:p>
          <w:p w14:paraId="30E6D445">
            <w:pPr>
              <w:spacing w:line="245" w:lineRule="auto"/>
              <w:rPr>
                <w:rFonts w:ascii="Arial"/>
                <w:sz w:val="21"/>
              </w:rPr>
            </w:pPr>
          </w:p>
          <w:p w14:paraId="3D5AC801">
            <w:pPr>
              <w:spacing w:line="245" w:lineRule="auto"/>
              <w:rPr>
                <w:rFonts w:ascii="Arial"/>
                <w:sz w:val="21"/>
              </w:rPr>
            </w:pPr>
          </w:p>
          <w:p w14:paraId="436CE69B">
            <w:pPr>
              <w:spacing w:line="245" w:lineRule="auto"/>
              <w:rPr>
                <w:rFonts w:ascii="Arial"/>
                <w:sz w:val="21"/>
              </w:rPr>
            </w:pPr>
          </w:p>
          <w:p w14:paraId="4E17917C">
            <w:pPr>
              <w:spacing w:line="245" w:lineRule="auto"/>
              <w:rPr>
                <w:rFonts w:ascii="Arial"/>
                <w:sz w:val="21"/>
              </w:rPr>
            </w:pPr>
          </w:p>
          <w:p w14:paraId="5DEFF26F">
            <w:pPr>
              <w:spacing w:line="245" w:lineRule="auto"/>
              <w:rPr>
                <w:rFonts w:ascii="Arial"/>
                <w:sz w:val="21"/>
              </w:rPr>
            </w:pPr>
          </w:p>
          <w:p w14:paraId="74527883">
            <w:pPr>
              <w:spacing w:line="245" w:lineRule="auto"/>
              <w:rPr>
                <w:rFonts w:ascii="Arial"/>
                <w:sz w:val="21"/>
              </w:rPr>
            </w:pPr>
          </w:p>
          <w:p w14:paraId="17369C6F">
            <w:pPr>
              <w:spacing w:line="245" w:lineRule="auto"/>
              <w:rPr>
                <w:rFonts w:ascii="Arial"/>
                <w:sz w:val="21"/>
              </w:rPr>
            </w:pPr>
          </w:p>
          <w:p w14:paraId="5CB7FBAC">
            <w:pPr>
              <w:spacing w:line="245" w:lineRule="auto"/>
              <w:rPr>
                <w:rFonts w:ascii="Arial"/>
                <w:sz w:val="21"/>
              </w:rPr>
            </w:pPr>
          </w:p>
          <w:p w14:paraId="7D8DF252">
            <w:pPr>
              <w:spacing w:line="245" w:lineRule="auto"/>
              <w:rPr>
                <w:rFonts w:ascii="Arial"/>
                <w:sz w:val="21"/>
              </w:rPr>
            </w:pPr>
          </w:p>
          <w:p w14:paraId="4245F9A8">
            <w:pPr>
              <w:spacing w:line="245" w:lineRule="auto"/>
              <w:rPr>
                <w:rFonts w:ascii="Arial"/>
                <w:sz w:val="21"/>
              </w:rPr>
            </w:pPr>
          </w:p>
          <w:p w14:paraId="71166C37">
            <w:pPr>
              <w:spacing w:line="245" w:lineRule="auto"/>
              <w:rPr>
                <w:rFonts w:ascii="Arial"/>
                <w:sz w:val="21"/>
              </w:rPr>
            </w:pPr>
          </w:p>
          <w:p w14:paraId="6774541E">
            <w:pPr>
              <w:spacing w:line="245" w:lineRule="auto"/>
              <w:rPr>
                <w:rFonts w:ascii="Arial"/>
                <w:sz w:val="21"/>
              </w:rPr>
            </w:pPr>
          </w:p>
          <w:p w14:paraId="16A9D64D">
            <w:pPr>
              <w:spacing w:line="245" w:lineRule="auto"/>
              <w:rPr>
                <w:rFonts w:ascii="Arial"/>
                <w:sz w:val="21"/>
              </w:rPr>
            </w:pPr>
          </w:p>
          <w:p w14:paraId="16775B5F">
            <w:pPr>
              <w:spacing w:line="245" w:lineRule="auto"/>
              <w:rPr>
                <w:rFonts w:ascii="Arial"/>
                <w:sz w:val="21"/>
              </w:rPr>
            </w:pPr>
          </w:p>
          <w:p w14:paraId="7D9B1B78">
            <w:pPr>
              <w:pStyle w:val="6"/>
              <w:spacing w:before="95" w:line="168" w:lineRule="auto"/>
              <w:ind w:left="117"/>
            </w:pPr>
            <w:r>
              <w:t>1</w:t>
            </w:r>
          </w:p>
        </w:tc>
        <w:tc>
          <w:tcPr>
            <w:tcW w:w="5650" w:type="dxa"/>
            <w:vAlign w:val="top"/>
          </w:tcPr>
          <w:p w14:paraId="2187E3D4">
            <w:pPr>
              <w:pStyle w:val="6"/>
              <w:spacing w:before="217" w:line="213" w:lineRule="auto"/>
              <w:ind w:left="105" w:right="94" w:firstLine="12"/>
              <w:jc w:val="both"/>
            </w:pPr>
            <w:r>
              <w:rPr>
                <w:spacing w:val="-2"/>
              </w:rPr>
              <w:t>1.适用范围：供医疗机构中具备相关专业知识的操作者使</w:t>
            </w:r>
            <w:r>
              <w:rPr>
                <w:spacing w:val="11"/>
              </w:rPr>
              <w:t xml:space="preserve"> </w:t>
            </w:r>
            <w:r>
              <w:rPr>
                <w:spacing w:val="1"/>
              </w:rPr>
              <w:t>用，</w:t>
            </w:r>
            <w:r>
              <w:rPr>
                <w:spacing w:val="-30"/>
              </w:rPr>
              <w:t xml:space="preserve"> </w:t>
            </w:r>
            <w:r>
              <w:rPr>
                <w:spacing w:val="1"/>
              </w:rPr>
              <w:t>用于对成人患者采用坐姿对肢体或关节进行主/被动</w:t>
            </w:r>
            <w:r>
              <w:t xml:space="preserve"> </w:t>
            </w:r>
            <w:r>
              <w:rPr>
                <w:spacing w:val="-2"/>
              </w:rPr>
              <w:t>康复训练；</w:t>
            </w:r>
          </w:p>
          <w:p w14:paraId="5E7F40AD">
            <w:pPr>
              <w:pStyle w:val="6"/>
              <w:spacing w:before="46" w:line="221" w:lineRule="auto"/>
              <w:ind w:left="104" w:right="87" w:firstLine="2"/>
              <w:jc w:val="both"/>
            </w:pPr>
            <w:r>
              <w:rPr>
                <w:spacing w:val="-3"/>
              </w:rPr>
              <w:t>2.主要作用：增强肌力，</w:t>
            </w:r>
            <w:r>
              <w:rPr>
                <w:spacing w:val="-43"/>
              </w:rPr>
              <w:t xml:space="preserve"> </w:t>
            </w:r>
            <w:r>
              <w:rPr>
                <w:spacing w:val="-3"/>
              </w:rPr>
              <w:t>降低高肌张力</w:t>
            </w:r>
            <w:r>
              <w:rPr>
                <w:spacing w:val="-38"/>
              </w:rPr>
              <w:t xml:space="preserve"> </w:t>
            </w:r>
            <w:r>
              <w:rPr>
                <w:spacing w:val="-3"/>
              </w:rPr>
              <w:t>，改善关节活动度</w:t>
            </w:r>
            <w:r>
              <w:t xml:space="preserve"> </w:t>
            </w:r>
            <w:r>
              <w:rPr>
                <w:spacing w:val="-4"/>
              </w:rPr>
              <w:t>和行走的能力；缓解痉挛，增强运动的协调性</w:t>
            </w:r>
            <w:r>
              <w:rPr>
                <w:spacing w:val="-24"/>
              </w:rPr>
              <w:t xml:space="preserve"> </w:t>
            </w:r>
            <w:r>
              <w:rPr>
                <w:spacing w:val="-4"/>
              </w:rPr>
              <w:t>、对称性，</w:t>
            </w:r>
            <w:r>
              <w:t xml:space="preserve"> </w:t>
            </w:r>
            <w:r>
              <w:rPr>
                <w:spacing w:val="-4"/>
              </w:rPr>
              <w:t>预防废用性萎缩，增加骨密度，预防骨质疏松</w:t>
            </w:r>
            <w:r>
              <w:rPr>
                <w:spacing w:val="-30"/>
              </w:rPr>
              <w:t xml:space="preserve"> </w:t>
            </w:r>
            <w:r>
              <w:rPr>
                <w:spacing w:val="-4"/>
              </w:rPr>
              <w:t>，改善血液</w:t>
            </w:r>
            <w:r>
              <w:t xml:space="preserve"> </w:t>
            </w:r>
            <w:r>
              <w:rPr>
                <w:spacing w:val="-3"/>
              </w:rPr>
              <w:t>循环，预防褥疮，预防深静脉血栓，增强康复者信心，恢</w:t>
            </w:r>
            <w:r>
              <w:rPr>
                <w:spacing w:val="10"/>
              </w:rPr>
              <w:t xml:space="preserve"> </w:t>
            </w:r>
            <w:r>
              <w:rPr>
                <w:spacing w:val="-1"/>
              </w:rPr>
              <w:t>复运动能力；</w:t>
            </w:r>
          </w:p>
          <w:p w14:paraId="19791773">
            <w:pPr>
              <w:pStyle w:val="6"/>
              <w:spacing w:before="7" w:line="222" w:lineRule="auto"/>
              <w:ind w:left="104" w:right="94" w:firstLine="17"/>
              <w:jc w:val="both"/>
            </w:pPr>
            <w:r>
              <w:rPr>
                <w:spacing w:val="-3"/>
              </w:rPr>
              <w:t>★3.多种训练形式：支持水平训练</w:t>
            </w:r>
            <w:r>
              <w:rPr>
                <w:spacing w:val="-25"/>
              </w:rPr>
              <w:t xml:space="preserve"> </w:t>
            </w:r>
            <w:r>
              <w:rPr>
                <w:spacing w:val="-3"/>
              </w:rPr>
              <w:t>、垂直交叉训练</w:t>
            </w:r>
            <w:r>
              <w:rPr>
                <w:spacing w:val="-31"/>
              </w:rPr>
              <w:t xml:space="preserve"> </w:t>
            </w:r>
            <w:r>
              <w:rPr>
                <w:spacing w:val="-3"/>
              </w:rPr>
              <w:t>、垂直</w:t>
            </w:r>
            <w:r>
              <w:t xml:space="preserve"> </w:t>
            </w:r>
            <w:r>
              <w:rPr>
                <w:spacing w:val="-4"/>
              </w:rPr>
              <w:t>水平训练三种训练形式，从而实现多角度</w:t>
            </w:r>
            <w:r>
              <w:rPr>
                <w:spacing w:val="-33"/>
              </w:rPr>
              <w:t xml:space="preserve"> </w:t>
            </w:r>
            <w:r>
              <w:rPr>
                <w:spacing w:val="-4"/>
              </w:rPr>
              <w:t>、多维度的上肢</w:t>
            </w:r>
            <w:r>
              <w:t xml:space="preserve"> </w:t>
            </w:r>
            <w:r>
              <w:rPr>
                <w:spacing w:val="1"/>
              </w:rPr>
              <w:t>功能训练目的</w:t>
            </w:r>
            <w:r>
              <w:rPr>
                <w:spacing w:val="-47"/>
                <w:w w:val="89"/>
              </w:rPr>
              <w:t>；（</w:t>
            </w:r>
            <w:r>
              <w:rPr>
                <w:spacing w:val="1"/>
              </w:rPr>
              <w:t>投标文件中须提供证明资料）</w:t>
            </w:r>
          </w:p>
          <w:p w14:paraId="53F5E3B9">
            <w:pPr>
              <w:pStyle w:val="6"/>
              <w:spacing w:line="222" w:lineRule="auto"/>
              <w:ind w:left="102" w:right="94" w:hanging="3"/>
            </w:pPr>
            <w:r>
              <w:rPr>
                <w:spacing w:val="-4"/>
              </w:rPr>
              <w:t>4.三种训练模式：具有主动训练</w:t>
            </w:r>
            <w:r>
              <w:rPr>
                <w:spacing w:val="-17"/>
              </w:rPr>
              <w:t xml:space="preserve"> </w:t>
            </w:r>
            <w:r>
              <w:rPr>
                <w:spacing w:val="-4"/>
              </w:rPr>
              <w:t>、被动训练</w:t>
            </w:r>
            <w:r>
              <w:rPr>
                <w:spacing w:val="-31"/>
              </w:rPr>
              <w:t xml:space="preserve"> </w:t>
            </w:r>
            <w:r>
              <w:rPr>
                <w:spacing w:val="-4"/>
              </w:rPr>
              <w:t>、主被动训练</w:t>
            </w:r>
            <w:r>
              <w:t xml:space="preserve"> </w:t>
            </w:r>
            <w:r>
              <w:rPr>
                <w:spacing w:val="-2"/>
              </w:rPr>
              <w:t>模式，模式可自由切换</w:t>
            </w:r>
            <w:r>
              <w:rPr>
                <w:spacing w:val="-28"/>
              </w:rPr>
              <w:t xml:space="preserve"> </w:t>
            </w:r>
            <w:r>
              <w:rPr>
                <w:spacing w:val="-2"/>
              </w:rPr>
              <w:t>，满足临床不同治疗需求；</w:t>
            </w:r>
          </w:p>
          <w:p w14:paraId="5F64E681">
            <w:pPr>
              <w:pStyle w:val="6"/>
              <w:spacing w:line="222" w:lineRule="auto"/>
              <w:ind w:left="105" w:right="94" w:firstLine="5"/>
            </w:pPr>
            <w:r>
              <w:rPr>
                <w:spacing w:val="6"/>
              </w:rPr>
              <w:t>5.主动训练模式：</w:t>
            </w:r>
            <w:r>
              <w:rPr>
                <w:spacing w:val="-28"/>
              </w:rPr>
              <w:t xml:space="preserve"> </w:t>
            </w:r>
            <w:r>
              <w:rPr>
                <w:spacing w:val="6"/>
              </w:rPr>
              <w:t>可根据患者用力情况实时调节阻力大</w:t>
            </w:r>
            <w:r>
              <w:t xml:space="preserve"> </w:t>
            </w:r>
            <w:r>
              <w:rPr>
                <w:spacing w:val="-4"/>
              </w:rPr>
              <w:t>小；</w:t>
            </w:r>
          </w:p>
          <w:p w14:paraId="6D30D701">
            <w:pPr>
              <w:pStyle w:val="6"/>
              <w:spacing w:before="1" w:line="221" w:lineRule="auto"/>
              <w:ind w:left="105" w:right="94"/>
            </w:pPr>
            <w:r>
              <w:rPr>
                <w:spacing w:val="-1"/>
              </w:rPr>
              <w:t>6.主被动训练模式：可帮助肌力极低患者做主动运</w:t>
            </w:r>
            <w:r>
              <w:rPr>
                <w:spacing w:val="-2"/>
              </w:rPr>
              <w:t>动，具</w:t>
            </w:r>
            <w:r>
              <w:t xml:space="preserve"> </w:t>
            </w:r>
            <w:r>
              <w:rPr>
                <w:spacing w:val="-1"/>
              </w:rPr>
              <w:t>有极佳治疗价值；</w:t>
            </w:r>
          </w:p>
          <w:p w14:paraId="24ED49F3">
            <w:pPr>
              <w:pStyle w:val="6"/>
              <w:spacing w:before="3" w:line="222" w:lineRule="auto"/>
              <w:ind w:left="103" w:right="94" w:firstLine="3"/>
              <w:jc w:val="both"/>
            </w:pPr>
            <w:r>
              <w:rPr>
                <w:spacing w:val="-1"/>
              </w:rPr>
              <w:t>7.主被动训练自动切换功能：设备智能检测</w:t>
            </w:r>
            <w:r>
              <w:rPr>
                <w:spacing w:val="-2"/>
              </w:rPr>
              <w:t>患者肢体用力</w:t>
            </w:r>
            <w:r>
              <w:t xml:space="preserve"> </w:t>
            </w:r>
            <w:r>
              <w:rPr>
                <w:spacing w:val="-4"/>
              </w:rPr>
              <w:t>情况，并根据其用力程度</w:t>
            </w:r>
            <w:r>
              <w:rPr>
                <w:spacing w:val="-29"/>
              </w:rPr>
              <w:t xml:space="preserve"> </w:t>
            </w:r>
            <w:r>
              <w:rPr>
                <w:spacing w:val="-4"/>
              </w:rPr>
              <w:t>，自动切换为主动模式或被动模</w:t>
            </w:r>
            <w:r>
              <w:t xml:space="preserve"> </w:t>
            </w:r>
            <w:r>
              <w:rPr>
                <w:spacing w:val="-3"/>
              </w:rPr>
              <w:t>式；</w:t>
            </w:r>
          </w:p>
          <w:p w14:paraId="6A4FBF4B">
            <w:pPr>
              <w:pStyle w:val="6"/>
              <w:spacing w:before="3" w:line="221" w:lineRule="auto"/>
              <w:ind w:left="103" w:right="94"/>
              <w:jc w:val="both"/>
            </w:pPr>
            <w:r>
              <w:rPr>
                <w:spacing w:val="-1"/>
              </w:rPr>
              <w:t>8.对称性训练：主动运动过程中实时显示左右两侧</w:t>
            </w:r>
            <w:r>
              <w:rPr>
                <w:spacing w:val="-2"/>
              </w:rPr>
              <w:t>用力程</w:t>
            </w:r>
            <w:r>
              <w:t xml:space="preserve"> </w:t>
            </w:r>
            <w:r>
              <w:rPr>
                <w:spacing w:val="-3"/>
              </w:rPr>
              <w:t>度的比例情况，训练左右肢体对称性及协调性，同时两种</w:t>
            </w:r>
            <w:r>
              <w:rPr>
                <w:spacing w:val="10"/>
              </w:rPr>
              <w:t xml:space="preserve"> </w:t>
            </w:r>
            <w:r>
              <w:rPr>
                <w:spacing w:val="-3"/>
              </w:rPr>
              <w:t>显示模式：柱状图显示</w:t>
            </w:r>
            <w:r>
              <w:rPr>
                <w:spacing w:val="-26"/>
              </w:rPr>
              <w:t xml:space="preserve"> </w:t>
            </w:r>
            <w:r>
              <w:rPr>
                <w:spacing w:val="-3"/>
              </w:rPr>
              <w:t>，游戏显示；</w:t>
            </w:r>
          </w:p>
          <w:p w14:paraId="5290010C">
            <w:pPr>
              <w:pStyle w:val="6"/>
              <w:spacing w:before="5" w:line="220" w:lineRule="auto"/>
              <w:ind w:left="106" w:hanging="3"/>
              <w:jc w:val="both"/>
            </w:pPr>
            <w:r>
              <w:rPr>
                <w:spacing w:val="-4"/>
              </w:rPr>
              <w:t>9.痉挛控制功能：可开可关</w:t>
            </w:r>
            <w:r>
              <w:rPr>
                <w:spacing w:val="-24"/>
              </w:rPr>
              <w:t xml:space="preserve"> </w:t>
            </w:r>
            <w:r>
              <w:rPr>
                <w:spacing w:val="-4"/>
              </w:rPr>
              <w:t>，开启后</w:t>
            </w:r>
            <w:r>
              <w:rPr>
                <w:spacing w:val="-37"/>
              </w:rPr>
              <w:t xml:space="preserve"> </w:t>
            </w:r>
            <w:r>
              <w:rPr>
                <w:spacing w:val="-4"/>
              </w:rPr>
              <w:t>，软件可智能识别痉</w:t>
            </w:r>
            <w:r>
              <w:t xml:space="preserve">  </w:t>
            </w:r>
            <w:r>
              <w:rPr>
                <w:spacing w:val="-9"/>
              </w:rPr>
              <w:t>挛，识别到痉挛后，设备会自动改变运动方向，从而减轻</w:t>
            </w:r>
            <w:r>
              <w:rPr>
                <w:spacing w:val="-25"/>
              </w:rPr>
              <w:t xml:space="preserve"> </w:t>
            </w:r>
            <w:r>
              <w:rPr>
                <w:spacing w:val="-9"/>
              </w:rPr>
              <w:t>、</w:t>
            </w:r>
            <w:r>
              <w:t xml:space="preserve"> </w:t>
            </w:r>
            <w:r>
              <w:rPr>
                <w:spacing w:val="-2"/>
              </w:rPr>
              <w:t>消除痉挛</w:t>
            </w:r>
            <w:r>
              <w:rPr>
                <w:spacing w:val="-37"/>
              </w:rPr>
              <w:t xml:space="preserve"> </w:t>
            </w:r>
            <w:r>
              <w:rPr>
                <w:spacing w:val="-2"/>
              </w:rPr>
              <w:t>，避免运动过程中出现不必要运动</w:t>
            </w:r>
            <w:r>
              <w:rPr>
                <w:spacing w:val="-3"/>
              </w:rPr>
              <w:t>损伤；</w:t>
            </w:r>
          </w:p>
          <w:p w14:paraId="6AB23F9C">
            <w:pPr>
              <w:pStyle w:val="6"/>
              <w:spacing w:before="8" w:line="221" w:lineRule="auto"/>
              <w:ind w:left="105" w:right="94" w:firstLine="12"/>
            </w:pPr>
            <w:r>
              <w:rPr>
                <w:spacing w:val="-2"/>
              </w:rPr>
              <w:t>10.</w:t>
            </w:r>
            <w:r>
              <w:rPr>
                <w:spacing w:val="-33"/>
              </w:rPr>
              <w:t xml:space="preserve"> </w:t>
            </w:r>
            <w:r>
              <w:rPr>
                <w:spacing w:val="-2"/>
              </w:rPr>
              <w:t>内置多款训练游戏</w:t>
            </w:r>
            <w:r>
              <w:rPr>
                <w:spacing w:val="-28"/>
              </w:rPr>
              <w:t xml:space="preserve"> </w:t>
            </w:r>
            <w:r>
              <w:rPr>
                <w:spacing w:val="-2"/>
              </w:rPr>
              <w:t>：可以进行多款训练游戏</w:t>
            </w:r>
            <w:r>
              <w:rPr>
                <w:spacing w:val="-32"/>
              </w:rPr>
              <w:t xml:space="preserve"> </w:t>
            </w:r>
            <w:r>
              <w:rPr>
                <w:spacing w:val="-2"/>
              </w:rPr>
              <w:t>，训练更</w:t>
            </w:r>
            <w:r>
              <w:t xml:space="preserve"> </w:t>
            </w:r>
            <w:r>
              <w:rPr>
                <w:spacing w:val="-3"/>
              </w:rPr>
              <w:t>有趣；</w:t>
            </w:r>
          </w:p>
          <w:p w14:paraId="2FB6ED01">
            <w:pPr>
              <w:pStyle w:val="6"/>
              <w:spacing w:before="2" w:line="222" w:lineRule="auto"/>
              <w:ind w:left="105" w:right="94" w:firstLine="13"/>
            </w:pPr>
            <w:r>
              <w:rPr>
                <w:spacing w:val="-3"/>
              </w:rPr>
              <w:t>11.痉挛识别灵敏度</w:t>
            </w:r>
            <w:r>
              <w:rPr>
                <w:spacing w:val="-23"/>
              </w:rPr>
              <w:t xml:space="preserve"> </w:t>
            </w:r>
            <w:r>
              <w:rPr>
                <w:spacing w:val="-3"/>
              </w:rPr>
              <w:t>：痉挛识别灵敏度高</w:t>
            </w:r>
            <w:r>
              <w:rPr>
                <w:spacing w:val="-16"/>
              </w:rPr>
              <w:t xml:space="preserve"> </w:t>
            </w:r>
            <w:r>
              <w:rPr>
                <w:spacing w:val="-3"/>
              </w:rPr>
              <w:t>、中</w:t>
            </w:r>
            <w:r>
              <w:rPr>
                <w:spacing w:val="-28"/>
              </w:rPr>
              <w:t xml:space="preserve"> </w:t>
            </w:r>
            <w:r>
              <w:rPr>
                <w:spacing w:val="-3"/>
              </w:rPr>
              <w:t>、低三档可</w:t>
            </w:r>
            <w:r>
              <w:t xml:space="preserve"> </w:t>
            </w:r>
            <w:r>
              <w:rPr>
                <w:spacing w:val="-3"/>
              </w:rPr>
              <w:t>调</w:t>
            </w:r>
            <w:r>
              <w:rPr>
                <w:spacing w:val="-22"/>
              </w:rPr>
              <w:t xml:space="preserve"> </w:t>
            </w:r>
            <w:r>
              <w:rPr>
                <w:spacing w:val="-3"/>
              </w:rPr>
              <w:t>，可根据患者的痉挛程度适当选择；</w:t>
            </w:r>
          </w:p>
          <w:p w14:paraId="56EA1A7B">
            <w:pPr>
              <w:pStyle w:val="6"/>
              <w:spacing w:line="207" w:lineRule="auto"/>
              <w:ind w:left="104" w:right="84" w:firstLine="13"/>
            </w:pPr>
            <w:r>
              <w:rPr>
                <w:spacing w:val="-2"/>
              </w:rPr>
              <w:t>12.平稳驱动系统</w:t>
            </w:r>
            <w:r>
              <w:rPr>
                <w:spacing w:val="-14"/>
              </w:rPr>
              <w:t xml:space="preserve"> </w:t>
            </w:r>
            <w:r>
              <w:rPr>
                <w:spacing w:val="-2"/>
              </w:rPr>
              <w:t>：训练开始和结束</w:t>
            </w:r>
            <w:r>
              <w:rPr>
                <w:spacing w:val="-35"/>
              </w:rPr>
              <w:t xml:space="preserve"> </w:t>
            </w:r>
            <w:r>
              <w:rPr>
                <w:spacing w:val="-2"/>
              </w:rPr>
              <w:t>，或者发生痉挛时</w:t>
            </w:r>
            <w:r>
              <w:rPr>
                <w:spacing w:val="-34"/>
              </w:rPr>
              <w:t xml:space="preserve"> </w:t>
            </w:r>
            <w:r>
              <w:rPr>
                <w:spacing w:val="-2"/>
              </w:rPr>
              <w:t>，</w:t>
            </w:r>
            <w:r>
              <w:t xml:space="preserve"> </w:t>
            </w:r>
            <w:r>
              <w:rPr>
                <w:spacing w:val="-4"/>
              </w:rPr>
              <w:t>缓慢加速或减速</w:t>
            </w:r>
            <w:r>
              <w:rPr>
                <w:spacing w:val="-21"/>
              </w:rPr>
              <w:t xml:space="preserve"> </w:t>
            </w:r>
            <w:r>
              <w:rPr>
                <w:spacing w:val="-4"/>
              </w:rPr>
              <w:t>，此功能最大限度地保证训练者的安全；</w:t>
            </w:r>
            <w:r>
              <w:t xml:space="preserve"> </w:t>
            </w:r>
            <w:r>
              <w:rPr>
                <w:spacing w:val="-2"/>
              </w:rPr>
              <w:t>13.个性化参数训练：</w:t>
            </w:r>
            <w:r>
              <w:rPr>
                <w:spacing w:val="-22"/>
              </w:rPr>
              <w:t xml:space="preserve"> </w:t>
            </w:r>
            <w:r>
              <w:rPr>
                <w:spacing w:val="-2"/>
              </w:rPr>
              <w:t>阻力</w:t>
            </w:r>
            <w:r>
              <w:rPr>
                <w:spacing w:val="-29"/>
              </w:rPr>
              <w:t xml:space="preserve"> </w:t>
            </w:r>
            <w:r>
              <w:rPr>
                <w:spacing w:val="-2"/>
              </w:rPr>
              <w:t>、速度</w:t>
            </w:r>
            <w:r>
              <w:rPr>
                <w:spacing w:val="-29"/>
              </w:rPr>
              <w:t xml:space="preserve"> </w:t>
            </w:r>
            <w:r>
              <w:rPr>
                <w:spacing w:val="-2"/>
              </w:rPr>
              <w:t>、痉挛等级等可根据患</w:t>
            </w:r>
          </w:p>
        </w:tc>
        <w:tc>
          <w:tcPr>
            <w:tcW w:w="1637" w:type="dxa"/>
            <w:vAlign w:val="top"/>
          </w:tcPr>
          <w:p w14:paraId="109FEB60">
            <w:pPr>
              <w:spacing w:line="243" w:lineRule="auto"/>
              <w:rPr>
                <w:rFonts w:ascii="Arial"/>
                <w:sz w:val="21"/>
              </w:rPr>
            </w:pPr>
          </w:p>
          <w:p w14:paraId="40419C94">
            <w:pPr>
              <w:spacing w:line="243" w:lineRule="auto"/>
              <w:rPr>
                <w:rFonts w:ascii="Arial"/>
                <w:sz w:val="21"/>
              </w:rPr>
            </w:pPr>
          </w:p>
          <w:p w14:paraId="77BBCA53">
            <w:pPr>
              <w:spacing w:line="243" w:lineRule="auto"/>
              <w:rPr>
                <w:rFonts w:ascii="Arial"/>
                <w:sz w:val="21"/>
              </w:rPr>
            </w:pPr>
          </w:p>
          <w:p w14:paraId="21CCB08C">
            <w:pPr>
              <w:spacing w:line="243" w:lineRule="auto"/>
              <w:rPr>
                <w:rFonts w:ascii="Arial"/>
                <w:sz w:val="21"/>
              </w:rPr>
            </w:pPr>
          </w:p>
          <w:p w14:paraId="657EC707">
            <w:pPr>
              <w:spacing w:line="243" w:lineRule="auto"/>
              <w:rPr>
                <w:rFonts w:ascii="Arial"/>
                <w:sz w:val="21"/>
              </w:rPr>
            </w:pPr>
          </w:p>
          <w:p w14:paraId="67B65694">
            <w:pPr>
              <w:spacing w:line="243" w:lineRule="auto"/>
              <w:rPr>
                <w:rFonts w:ascii="Arial"/>
                <w:sz w:val="21"/>
              </w:rPr>
            </w:pPr>
          </w:p>
          <w:p w14:paraId="38B12326">
            <w:pPr>
              <w:spacing w:line="243" w:lineRule="auto"/>
              <w:rPr>
                <w:rFonts w:ascii="Arial"/>
                <w:sz w:val="21"/>
              </w:rPr>
            </w:pPr>
          </w:p>
          <w:p w14:paraId="0783A539">
            <w:pPr>
              <w:spacing w:line="243" w:lineRule="auto"/>
              <w:rPr>
                <w:rFonts w:ascii="Arial"/>
                <w:sz w:val="21"/>
              </w:rPr>
            </w:pPr>
          </w:p>
          <w:p w14:paraId="44F23F69">
            <w:pPr>
              <w:spacing w:line="243" w:lineRule="auto"/>
              <w:rPr>
                <w:rFonts w:ascii="Arial"/>
                <w:sz w:val="21"/>
              </w:rPr>
            </w:pPr>
          </w:p>
          <w:p w14:paraId="4A4C1CDA">
            <w:pPr>
              <w:spacing w:line="243" w:lineRule="auto"/>
              <w:rPr>
                <w:rFonts w:ascii="Arial"/>
                <w:sz w:val="21"/>
              </w:rPr>
            </w:pPr>
          </w:p>
          <w:p w14:paraId="70D599B4">
            <w:pPr>
              <w:spacing w:line="243" w:lineRule="auto"/>
              <w:rPr>
                <w:rFonts w:ascii="Arial"/>
                <w:sz w:val="21"/>
              </w:rPr>
            </w:pPr>
          </w:p>
          <w:p w14:paraId="67FC6376">
            <w:pPr>
              <w:spacing w:line="244" w:lineRule="auto"/>
              <w:rPr>
                <w:rFonts w:ascii="Arial"/>
                <w:sz w:val="21"/>
              </w:rPr>
            </w:pPr>
          </w:p>
          <w:p w14:paraId="39A7F821">
            <w:pPr>
              <w:spacing w:line="244" w:lineRule="auto"/>
              <w:rPr>
                <w:rFonts w:ascii="Arial"/>
                <w:sz w:val="21"/>
              </w:rPr>
            </w:pPr>
          </w:p>
          <w:p w14:paraId="37B77D07">
            <w:pPr>
              <w:spacing w:line="244" w:lineRule="auto"/>
              <w:rPr>
                <w:rFonts w:ascii="Arial"/>
                <w:sz w:val="21"/>
              </w:rPr>
            </w:pPr>
          </w:p>
          <w:p w14:paraId="609BA116">
            <w:pPr>
              <w:spacing w:line="244" w:lineRule="auto"/>
              <w:rPr>
                <w:rFonts w:ascii="Arial"/>
                <w:sz w:val="21"/>
              </w:rPr>
            </w:pPr>
          </w:p>
          <w:p w14:paraId="08DE1D7A">
            <w:pPr>
              <w:spacing w:line="244" w:lineRule="auto"/>
              <w:rPr>
                <w:rFonts w:ascii="Arial"/>
                <w:sz w:val="21"/>
              </w:rPr>
            </w:pPr>
          </w:p>
          <w:p w14:paraId="0E7955DB">
            <w:pPr>
              <w:spacing w:line="244" w:lineRule="auto"/>
              <w:rPr>
                <w:rFonts w:ascii="Arial"/>
                <w:sz w:val="21"/>
              </w:rPr>
            </w:pPr>
          </w:p>
          <w:p w14:paraId="274A3C2B">
            <w:pPr>
              <w:spacing w:line="244" w:lineRule="auto"/>
              <w:rPr>
                <w:rFonts w:ascii="Arial"/>
                <w:sz w:val="21"/>
              </w:rPr>
            </w:pPr>
          </w:p>
          <w:p w14:paraId="55E3969F">
            <w:pPr>
              <w:spacing w:line="244" w:lineRule="auto"/>
              <w:rPr>
                <w:rFonts w:ascii="Arial"/>
                <w:sz w:val="21"/>
              </w:rPr>
            </w:pPr>
          </w:p>
          <w:p w14:paraId="1FC20F7D">
            <w:pPr>
              <w:spacing w:line="244" w:lineRule="auto"/>
              <w:rPr>
                <w:rFonts w:ascii="Arial"/>
                <w:sz w:val="21"/>
              </w:rPr>
            </w:pPr>
          </w:p>
          <w:p w14:paraId="569ECA6B">
            <w:pPr>
              <w:spacing w:line="244" w:lineRule="auto"/>
              <w:rPr>
                <w:rFonts w:ascii="Arial"/>
                <w:sz w:val="21"/>
              </w:rPr>
            </w:pPr>
          </w:p>
          <w:p w14:paraId="78B477B7">
            <w:pPr>
              <w:spacing w:line="244" w:lineRule="auto"/>
              <w:rPr>
                <w:rFonts w:ascii="Arial"/>
                <w:sz w:val="21"/>
              </w:rPr>
            </w:pPr>
          </w:p>
          <w:p w14:paraId="118E7827">
            <w:pPr>
              <w:spacing w:line="244" w:lineRule="auto"/>
              <w:rPr>
                <w:rFonts w:ascii="Arial"/>
                <w:sz w:val="21"/>
              </w:rPr>
            </w:pPr>
          </w:p>
          <w:p w14:paraId="24BC1DAE">
            <w:pPr>
              <w:pStyle w:val="6"/>
              <w:spacing w:before="94" w:line="176" w:lineRule="auto"/>
              <w:ind w:left="113"/>
            </w:pPr>
            <w:r>
              <w:rPr>
                <w:spacing w:val="-2"/>
              </w:rPr>
              <w:t>二类医疗器械</w:t>
            </w:r>
          </w:p>
        </w:tc>
      </w:tr>
    </w:tbl>
    <w:p w14:paraId="2F5A8461">
      <w:pPr>
        <w:rPr>
          <w:rFonts w:ascii="Arial"/>
          <w:sz w:val="21"/>
        </w:rPr>
      </w:pPr>
    </w:p>
    <w:p w14:paraId="0927213C">
      <w:pPr>
        <w:rPr>
          <w:rFonts w:ascii="Arial" w:hAnsi="Arial" w:eastAsia="Arial" w:cs="Arial"/>
          <w:sz w:val="21"/>
          <w:szCs w:val="21"/>
        </w:rPr>
        <w:sectPr>
          <w:headerReference r:id="rId59" w:type="default"/>
          <w:footerReference r:id="rId60" w:type="default"/>
          <w:pgSz w:w="11906" w:h="16839"/>
          <w:pgMar w:top="1351" w:right="0" w:bottom="1373" w:left="0" w:header="1052" w:footer="1147" w:gutter="0"/>
          <w:cols w:space="720" w:num="1"/>
        </w:sectPr>
      </w:pPr>
    </w:p>
    <w:p w14:paraId="133DAE5E">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3FCBA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95" w:hRule="atLeast"/>
        </w:trPr>
        <w:tc>
          <w:tcPr>
            <w:tcW w:w="546" w:type="dxa"/>
            <w:vAlign w:val="top"/>
          </w:tcPr>
          <w:p w14:paraId="18CC14E1">
            <w:pPr>
              <w:rPr>
                <w:rFonts w:ascii="Arial"/>
                <w:sz w:val="21"/>
              </w:rPr>
            </w:pPr>
          </w:p>
        </w:tc>
        <w:tc>
          <w:tcPr>
            <w:tcW w:w="1428" w:type="dxa"/>
            <w:vAlign w:val="top"/>
          </w:tcPr>
          <w:p w14:paraId="614276A9">
            <w:pPr>
              <w:rPr>
                <w:rFonts w:ascii="Arial"/>
                <w:sz w:val="21"/>
              </w:rPr>
            </w:pPr>
          </w:p>
        </w:tc>
        <w:tc>
          <w:tcPr>
            <w:tcW w:w="779" w:type="dxa"/>
            <w:vAlign w:val="top"/>
          </w:tcPr>
          <w:p w14:paraId="32D7233C">
            <w:pPr>
              <w:rPr>
                <w:rFonts w:ascii="Arial"/>
                <w:sz w:val="21"/>
              </w:rPr>
            </w:pPr>
          </w:p>
        </w:tc>
        <w:tc>
          <w:tcPr>
            <w:tcW w:w="5650" w:type="dxa"/>
            <w:vAlign w:val="top"/>
          </w:tcPr>
          <w:p w14:paraId="22323D7E">
            <w:pPr>
              <w:pStyle w:val="6"/>
              <w:spacing w:before="72" w:line="185" w:lineRule="auto"/>
              <w:ind w:left="105"/>
            </w:pPr>
            <w:r>
              <w:rPr>
                <w:spacing w:val="-1"/>
              </w:rPr>
              <w:t>者情况设定；</w:t>
            </w:r>
          </w:p>
          <w:p w14:paraId="54CE25FB">
            <w:pPr>
              <w:pStyle w:val="6"/>
              <w:spacing w:before="54" w:line="221" w:lineRule="auto"/>
              <w:ind w:left="119" w:right="94" w:hanging="1"/>
            </w:pPr>
            <w:r>
              <w:rPr>
                <w:spacing w:val="-5"/>
              </w:rPr>
              <w:t>14.训练时间可调</w:t>
            </w:r>
            <w:r>
              <w:rPr>
                <w:spacing w:val="-28"/>
              </w:rPr>
              <w:t xml:space="preserve"> </w:t>
            </w:r>
            <w:r>
              <w:rPr>
                <w:spacing w:val="-5"/>
              </w:rPr>
              <w:t>：0~99min 可调</w:t>
            </w:r>
            <w:r>
              <w:rPr>
                <w:spacing w:val="-35"/>
              </w:rPr>
              <w:t xml:space="preserve"> </w:t>
            </w:r>
            <w:r>
              <w:rPr>
                <w:spacing w:val="-5"/>
              </w:rPr>
              <w:t>，满足不同患者</w:t>
            </w:r>
            <w:r>
              <w:rPr>
                <w:spacing w:val="-6"/>
              </w:rPr>
              <w:t>的训练</w:t>
            </w:r>
            <w:r>
              <w:t xml:space="preserve"> </w:t>
            </w:r>
            <w:r>
              <w:rPr>
                <w:spacing w:val="-4"/>
              </w:rPr>
              <w:t>时长的需求；</w:t>
            </w:r>
          </w:p>
          <w:p w14:paraId="3F18FC0A">
            <w:pPr>
              <w:pStyle w:val="6"/>
              <w:spacing w:before="6" w:line="216" w:lineRule="auto"/>
              <w:ind w:left="105" w:right="94" w:firstLine="12"/>
            </w:pPr>
            <w:r>
              <w:rPr>
                <w:spacing w:val="-1"/>
              </w:rPr>
              <w:t>15.速度调节范围</w:t>
            </w:r>
            <w:r>
              <w:rPr>
                <w:spacing w:val="-19"/>
              </w:rPr>
              <w:t xml:space="preserve"> </w:t>
            </w:r>
            <w:r>
              <w:rPr>
                <w:spacing w:val="-1"/>
              </w:rPr>
              <w:t>：被动模式与主被动模式中</w:t>
            </w:r>
            <w:r>
              <w:rPr>
                <w:spacing w:val="-35"/>
              </w:rPr>
              <w:t xml:space="preserve"> </w:t>
            </w:r>
            <w:r>
              <w:rPr>
                <w:spacing w:val="-1"/>
              </w:rPr>
              <w:t>，被动运动</w:t>
            </w:r>
            <w:r>
              <w:t xml:space="preserve"> </w:t>
            </w:r>
            <w:r>
              <w:rPr>
                <w:spacing w:val="-9"/>
              </w:rPr>
              <w:t>速度 5~60rpm 可调；</w:t>
            </w:r>
          </w:p>
          <w:p w14:paraId="1AB45507">
            <w:pPr>
              <w:pStyle w:val="6"/>
              <w:spacing w:before="19" w:line="220" w:lineRule="auto"/>
              <w:ind w:left="103" w:right="94" w:firstLine="15"/>
            </w:pPr>
            <w:r>
              <w:rPr>
                <w:spacing w:val="-1"/>
              </w:rPr>
              <w:t>16.阻力等级可调</w:t>
            </w:r>
            <w:r>
              <w:rPr>
                <w:spacing w:val="-28"/>
              </w:rPr>
              <w:t xml:space="preserve"> </w:t>
            </w:r>
            <w:r>
              <w:rPr>
                <w:spacing w:val="-1"/>
              </w:rPr>
              <w:t>：主动模式与主被动模式下，</w:t>
            </w:r>
            <w:r>
              <w:rPr>
                <w:spacing w:val="-26"/>
              </w:rPr>
              <w:t xml:space="preserve"> </w:t>
            </w:r>
            <w:r>
              <w:rPr>
                <w:spacing w:val="-1"/>
              </w:rPr>
              <w:t>电机阻力</w:t>
            </w:r>
            <w:r>
              <w:t xml:space="preserve"> </w:t>
            </w:r>
            <w:r>
              <w:rPr>
                <w:spacing w:val="-10"/>
              </w:rPr>
              <w:t>0~20 档可调；</w:t>
            </w:r>
          </w:p>
          <w:p w14:paraId="335383EB">
            <w:pPr>
              <w:pStyle w:val="6"/>
              <w:spacing w:before="4" w:line="220" w:lineRule="auto"/>
              <w:ind w:left="106" w:right="94" w:firstLine="11"/>
            </w:pPr>
            <w:r>
              <w:rPr>
                <w:spacing w:val="-1"/>
              </w:rPr>
              <w:t>17.训练方向转换</w:t>
            </w:r>
            <w:r>
              <w:rPr>
                <w:spacing w:val="-22"/>
              </w:rPr>
              <w:t xml:space="preserve"> </w:t>
            </w:r>
            <w:r>
              <w:rPr>
                <w:spacing w:val="-1"/>
              </w:rPr>
              <w:t>：训练过程中</w:t>
            </w:r>
            <w:r>
              <w:rPr>
                <w:spacing w:val="-32"/>
              </w:rPr>
              <w:t xml:space="preserve"> </w:t>
            </w:r>
            <w:r>
              <w:rPr>
                <w:spacing w:val="-1"/>
              </w:rPr>
              <w:t>，训练方向可定时自动改</w:t>
            </w:r>
            <w:r>
              <w:t xml:space="preserve"> </w:t>
            </w:r>
            <w:r>
              <w:rPr>
                <w:spacing w:val="-6"/>
              </w:rPr>
              <w:t>变</w:t>
            </w:r>
            <w:r>
              <w:rPr>
                <w:spacing w:val="-30"/>
              </w:rPr>
              <w:t xml:space="preserve"> </w:t>
            </w:r>
            <w:r>
              <w:rPr>
                <w:spacing w:val="-6"/>
              </w:rPr>
              <w:t>，范围 1~30min 之间，满足不同方面的训练需求；</w:t>
            </w:r>
          </w:p>
          <w:p w14:paraId="4EB02441">
            <w:pPr>
              <w:pStyle w:val="6"/>
              <w:spacing w:before="8" w:line="220" w:lineRule="auto"/>
              <w:ind w:left="103" w:right="94" w:firstLine="15"/>
            </w:pPr>
            <w:r>
              <w:rPr>
                <w:spacing w:val="-1"/>
              </w:rPr>
              <w:t>18.设备自检功能</w:t>
            </w:r>
            <w:r>
              <w:rPr>
                <w:spacing w:val="-19"/>
              </w:rPr>
              <w:t xml:space="preserve"> </w:t>
            </w:r>
            <w:r>
              <w:rPr>
                <w:spacing w:val="-1"/>
              </w:rPr>
              <w:t>：开机时</w:t>
            </w:r>
            <w:r>
              <w:rPr>
                <w:spacing w:val="-35"/>
              </w:rPr>
              <w:t xml:space="preserve"> </w:t>
            </w:r>
            <w:r>
              <w:rPr>
                <w:spacing w:val="-1"/>
              </w:rPr>
              <w:t>，可以自动检测可能存在的问</w:t>
            </w:r>
            <w:r>
              <w:t xml:space="preserve"> </w:t>
            </w:r>
            <w:r>
              <w:rPr>
                <w:spacing w:val="-3"/>
              </w:rPr>
              <w:t>题</w:t>
            </w:r>
            <w:r>
              <w:rPr>
                <w:spacing w:val="-24"/>
              </w:rPr>
              <w:t xml:space="preserve"> </w:t>
            </w:r>
            <w:r>
              <w:rPr>
                <w:spacing w:val="-3"/>
              </w:rPr>
              <w:t>，并把自检问题返回在显示器上；</w:t>
            </w:r>
          </w:p>
          <w:p w14:paraId="0A225A0D">
            <w:pPr>
              <w:pStyle w:val="6"/>
              <w:spacing w:before="6" w:line="186" w:lineRule="auto"/>
              <w:ind w:left="118"/>
            </w:pPr>
            <w:r>
              <w:rPr>
                <w:spacing w:val="-2"/>
              </w:rPr>
              <w:t>19.语言选择：可以选择中文和英文两种语言版本；</w:t>
            </w:r>
          </w:p>
          <w:p w14:paraId="4A7B3D13">
            <w:pPr>
              <w:pStyle w:val="6"/>
              <w:spacing w:before="57" w:line="221" w:lineRule="auto"/>
              <w:ind w:left="106" w:right="31"/>
              <w:jc w:val="both"/>
            </w:pPr>
            <w:r>
              <w:rPr>
                <w:spacing w:val="-6"/>
              </w:rPr>
              <w:t>20.触控显示屏：彩色触摸显示屏</w:t>
            </w:r>
            <w:r>
              <w:rPr>
                <w:spacing w:val="-27"/>
              </w:rPr>
              <w:t xml:space="preserve"> </w:t>
            </w:r>
            <w:r>
              <w:rPr>
                <w:spacing w:val="-6"/>
              </w:rPr>
              <w:t>，显示直观</w:t>
            </w:r>
            <w:r>
              <w:rPr>
                <w:spacing w:val="-37"/>
              </w:rPr>
              <w:t xml:space="preserve"> </w:t>
            </w:r>
            <w:r>
              <w:rPr>
                <w:spacing w:val="-6"/>
              </w:rPr>
              <w:t>，操作简便；</w:t>
            </w:r>
            <w:r>
              <w:t xml:space="preserve"> 21.训练数据实时反馈</w:t>
            </w:r>
            <w:r>
              <w:rPr>
                <w:spacing w:val="-28"/>
              </w:rPr>
              <w:t xml:space="preserve"> </w:t>
            </w:r>
            <w:r>
              <w:t>：训练过程中</w:t>
            </w:r>
            <w:r>
              <w:rPr>
                <w:spacing w:val="-35"/>
              </w:rPr>
              <w:t xml:space="preserve"> </w:t>
            </w:r>
            <w:r>
              <w:t>，训练</w:t>
            </w:r>
            <w:r>
              <w:rPr>
                <w:spacing w:val="-1"/>
              </w:rPr>
              <w:t>的数据实时记</w:t>
            </w:r>
            <w:r>
              <w:t xml:space="preserve">  </w:t>
            </w:r>
            <w:r>
              <w:rPr>
                <w:spacing w:val="-2"/>
              </w:rPr>
              <w:t>录和反馈；</w:t>
            </w:r>
          </w:p>
          <w:p w14:paraId="0721EE94">
            <w:pPr>
              <w:pStyle w:val="6"/>
              <w:spacing w:before="4" w:line="186" w:lineRule="auto"/>
              <w:ind w:left="106"/>
            </w:pPr>
            <w:r>
              <w:rPr>
                <w:spacing w:val="-1"/>
              </w:rPr>
              <w:t>22.肌张力显示：训练过程中患者肌张力实时显示；</w:t>
            </w:r>
          </w:p>
          <w:p w14:paraId="5AE78E8D">
            <w:pPr>
              <w:pStyle w:val="6"/>
              <w:spacing w:before="59" w:line="221" w:lineRule="auto"/>
              <w:ind w:left="118" w:right="94" w:hanging="12"/>
            </w:pPr>
            <w:r>
              <w:t>23.训练结果分析</w:t>
            </w:r>
            <w:r>
              <w:rPr>
                <w:spacing w:val="-24"/>
              </w:rPr>
              <w:t xml:space="preserve"> </w:t>
            </w:r>
            <w:r>
              <w:t>：训练结束后，</w:t>
            </w:r>
            <w:r>
              <w:rPr>
                <w:spacing w:val="-45"/>
              </w:rPr>
              <w:t xml:space="preserve"> </w:t>
            </w:r>
            <w:r>
              <w:t xml:space="preserve">系统自动分析出总训练 </w:t>
            </w:r>
            <w:r>
              <w:rPr>
                <w:spacing w:val="-7"/>
              </w:rPr>
              <w:t>时间</w:t>
            </w:r>
            <w:r>
              <w:rPr>
                <w:spacing w:val="-23"/>
              </w:rPr>
              <w:t xml:space="preserve"> </w:t>
            </w:r>
            <w:r>
              <w:rPr>
                <w:spacing w:val="-7"/>
              </w:rPr>
              <w:t>、训练里程</w:t>
            </w:r>
            <w:r>
              <w:rPr>
                <w:spacing w:val="-31"/>
              </w:rPr>
              <w:t xml:space="preserve"> </w:t>
            </w:r>
            <w:r>
              <w:rPr>
                <w:spacing w:val="-7"/>
              </w:rPr>
              <w:t>、功率</w:t>
            </w:r>
            <w:r>
              <w:rPr>
                <w:spacing w:val="-32"/>
              </w:rPr>
              <w:t xml:space="preserve"> </w:t>
            </w:r>
            <w:r>
              <w:rPr>
                <w:spacing w:val="-7"/>
              </w:rPr>
              <w:t>、能量消耗等数据；</w:t>
            </w:r>
          </w:p>
          <w:p w14:paraId="06564A0B">
            <w:pPr>
              <w:pStyle w:val="6"/>
              <w:spacing w:before="5" w:line="222" w:lineRule="auto"/>
              <w:ind w:left="106" w:right="31"/>
              <w:jc w:val="both"/>
            </w:pPr>
            <w:r>
              <w:rPr>
                <w:spacing w:val="-4"/>
              </w:rPr>
              <w:t>24.语音提示功能：训练过程中，提供语音提示引导播报；</w:t>
            </w:r>
            <w:r>
              <w:rPr>
                <w:spacing w:val="12"/>
              </w:rPr>
              <w:t xml:space="preserve"> </w:t>
            </w:r>
            <w:r>
              <w:rPr>
                <w:spacing w:val="-1"/>
              </w:rPr>
              <w:t>25.程序更新功能：程序版本更新可以直接通过 U 盘自动</w:t>
            </w:r>
            <w:r>
              <w:rPr>
                <w:spacing w:val="7"/>
              </w:rPr>
              <w:t xml:space="preserve">  </w:t>
            </w:r>
            <w:r>
              <w:rPr>
                <w:spacing w:val="-2"/>
              </w:rPr>
              <w:t>更新，方便快捷；</w:t>
            </w:r>
          </w:p>
          <w:p w14:paraId="2F6ADC0D">
            <w:pPr>
              <w:pStyle w:val="6"/>
              <w:spacing w:before="3" w:line="219" w:lineRule="auto"/>
              <w:ind w:left="106" w:right="94"/>
            </w:pPr>
            <w:r>
              <w:rPr>
                <w:spacing w:val="-2"/>
              </w:rPr>
              <w:t>26.设备数据互联</w:t>
            </w:r>
            <w:r>
              <w:rPr>
                <w:spacing w:val="-14"/>
              </w:rPr>
              <w:t xml:space="preserve"> </w:t>
            </w:r>
            <w:r>
              <w:rPr>
                <w:spacing w:val="-2"/>
              </w:rPr>
              <w:t>：联网情况下</w:t>
            </w:r>
            <w:r>
              <w:rPr>
                <w:spacing w:val="-33"/>
              </w:rPr>
              <w:t xml:space="preserve"> </w:t>
            </w:r>
            <w:r>
              <w:rPr>
                <w:spacing w:val="-2"/>
              </w:rPr>
              <w:t>，设备与设备之接</w:t>
            </w:r>
            <w:r>
              <w:rPr>
                <w:spacing w:val="-35"/>
              </w:rPr>
              <w:t xml:space="preserve"> </w:t>
            </w:r>
            <w:r>
              <w:rPr>
                <w:spacing w:val="-2"/>
              </w:rPr>
              <w:t>，设备</w:t>
            </w:r>
            <w:r>
              <w:t xml:space="preserve"> </w:t>
            </w:r>
            <w:r>
              <w:rPr>
                <w:spacing w:val="-1"/>
              </w:rPr>
              <w:t>与管理软件之间可以互联；</w:t>
            </w:r>
          </w:p>
          <w:p w14:paraId="50990744">
            <w:pPr>
              <w:pStyle w:val="6"/>
              <w:spacing w:before="7" w:line="219" w:lineRule="auto"/>
              <w:ind w:left="106" w:right="96"/>
            </w:pPr>
            <w:r>
              <w:rPr>
                <w:spacing w:val="-5"/>
              </w:rPr>
              <w:t>27.设备可调：高度可调范围为 83~89cm</w:t>
            </w:r>
            <w:r>
              <w:rPr>
                <w:spacing w:val="-36"/>
              </w:rPr>
              <w:t xml:space="preserve"> </w:t>
            </w:r>
            <w:r>
              <w:rPr>
                <w:spacing w:val="-5"/>
              </w:rPr>
              <w:t>，可根据需要调</w:t>
            </w:r>
            <w:r>
              <w:t xml:space="preserve"> </w:t>
            </w:r>
            <w:r>
              <w:rPr>
                <w:spacing w:val="-1"/>
              </w:rPr>
              <w:t>节至合适的位置进行训练；</w:t>
            </w:r>
          </w:p>
          <w:p w14:paraId="4A684196">
            <w:pPr>
              <w:pStyle w:val="6"/>
              <w:spacing w:before="9" w:line="186" w:lineRule="auto"/>
              <w:ind w:left="106"/>
            </w:pPr>
            <w:r>
              <w:rPr>
                <w:spacing w:val="-3"/>
              </w:rPr>
              <w:t>28.内置 24V</w:t>
            </w:r>
            <w:r>
              <w:rPr>
                <w:spacing w:val="25"/>
              </w:rPr>
              <w:t xml:space="preserve"> </w:t>
            </w:r>
            <w:r>
              <w:rPr>
                <w:spacing w:val="-3"/>
              </w:rPr>
              <w:t>医用电源：减少触电风险，更安全可靠；</w:t>
            </w:r>
          </w:p>
          <w:p w14:paraId="4ACF8DC6">
            <w:pPr>
              <w:pStyle w:val="6"/>
              <w:spacing w:before="57" w:line="211" w:lineRule="auto"/>
              <w:ind w:left="106" w:right="94"/>
            </w:pPr>
            <w:r>
              <w:rPr>
                <w:spacing w:val="-1"/>
              </w:rPr>
              <w:t>29.急停功能</w:t>
            </w:r>
            <w:r>
              <w:rPr>
                <w:spacing w:val="-10"/>
              </w:rPr>
              <w:t xml:space="preserve"> </w:t>
            </w:r>
            <w:r>
              <w:rPr>
                <w:spacing w:val="-1"/>
              </w:rPr>
              <w:t>：紧急情况下可按下急停按键控制</w:t>
            </w:r>
            <w:r>
              <w:rPr>
                <w:spacing w:val="-33"/>
              </w:rPr>
              <w:t xml:space="preserve"> </w:t>
            </w:r>
            <w:r>
              <w:rPr>
                <w:spacing w:val="-1"/>
              </w:rPr>
              <w:t>，设备停</w:t>
            </w:r>
            <w:r>
              <w:t xml:space="preserve"> </w:t>
            </w:r>
            <w:r>
              <w:rPr>
                <w:spacing w:val="-4"/>
              </w:rPr>
              <w:t>止；</w:t>
            </w:r>
          </w:p>
          <w:p w14:paraId="3031C3A1">
            <w:pPr>
              <w:pStyle w:val="6"/>
              <w:spacing w:before="1" w:line="228" w:lineRule="auto"/>
              <w:ind w:left="105"/>
            </w:pPr>
            <w:r>
              <w:rPr>
                <w:spacing w:val="-11"/>
              </w:rPr>
              <w:t>30.噪声:&lt;60db（</w:t>
            </w:r>
            <w:r>
              <w:rPr>
                <w:spacing w:val="-31"/>
              </w:rPr>
              <w:t xml:space="preserve"> </w:t>
            </w:r>
            <w:r>
              <w:rPr>
                <w:spacing w:val="-11"/>
              </w:rPr>
              <w:t>A</w:t>
            </w:r>
            <w:r>
              <w:rPr>
                <w:spacing w:val="-38"/>
              </w:rPr>
              <w:t>）；</w:t>
            </w:r>
          </w:p>
          <w:p w14:paraId="1EB5B09C">
            <w:pPr>
              <w:pStyle w:val="6"/>
              <w:spacing w:before="22" w:line="212" w:lineRule="auto"/>
              <w:ind w:left="124" w:right="95" w:hanging="19"/>
            </w:pPr>
            <w:r>
              <w:rPr>
                <w:spacing w:val="-3"/>
              </w:rPr>
              <w:t>32.满足 YY0505-2012</w:t>
            </w:r>
            <w:r>
              <w:rPr>
                <w:spacing w:val="31"/>
              </w:rPr>
              <w:t xml:space="preserve"> </w:t>
            </w:r>
            <w:r>
              <w:rPr>
                <w:spacing w:val="-3"/>
              </w:rPr>
              <w:t>电磁兼容；</w:t>
            </w:r>
            <w:r>
              <w:rPr>
                <w:spacing w:val="-28"/>
              </w:rPr>
              <w:t xml:space="preserve"> </w:t>
            </w:r>
            <w:r>
              <w:rPr>
                <w:spacing w:val="-3"/>
              </w:rPr>
              <w:t>满足 GB</w:t>
            </w:r>
            <w:r>
              <w:rPr>
                <w:spacing w:val="-4"/>
              </w:rPr>
              <w:t>9706.1-2007</w:t>
            </w:r>
            <w:r>
              <w:t xml:space="preserve"> </w:t>
            </w:r>
            <w:r>
              <w:rPr>
                <w:spacing w:val="-4"/>
              </w:rPr>
              <w:t>电气安全标准；</w:t>
            </w:r>
          </w:p>
          <w:p w14:paraId="524C1395">
            <w:pPr>
              <w:pStyle w:val="6"/>
              <w:spacing w:before="1" w:line="227" w:lineRule="auto"/>
              <w:ind w:left="105" w:right="94" w:firstLine="16"/>
            </w:pPr>
            <w:r>
              <w:rPr>
                <w:b/>
                <w:bCs/>
                <w:spacing w:val="-2"/>
              </w:rPr>
              <w:t>★【注：本产品为二类医疗器械，需提供二类医疗器械注</w:t>
            </w:r>
            <w:r>
              <w:rPr>
                <w:b/>
                <w:bCs/>
                <w:spacing w:val="8"/>
              </w:rPr>
              <w:t xml:space="preserve"> </w:t>
            </w:r>
            <w:r>
              <w:rPr>
                <w:b/>
                <w:bCs/>
                <w:spacing w:val="-12"/>
              </w:rPr>
              <w:t>册证，</w:t>
            </w:r>
            <w:r>
              <w:rPr>
                <w:b/>
                <w:bCs/>
                <w:spacing w:val="-40"/>
              </w:rPr>
              <w:t xml:space="preserve"> </w:t>
            </w:r>
            <w:r>
              <w:rPr>
                <w:b/>
                <w:bCs/>
                <w:spacing w:val="-12"/>
              </w:rPr>
              <w:t>不提供</w:t>
            </w:r>
            <w:r>
              <w:rPr>
                <w:b/>
                <w:bCs/>
                <w:spacing w:val="-38"/>
              </w:rPr>
              <w:t xml:space="preserve"> </w:t>
            </w:r>
            <w:r>
              <w:rPr>
                <w:b/>
                <w:bCs/>
                <w:spacing w:val="-12"/>
              </w:rPr>
              <w:t>，视作不响应。】</w:t>
            </w:r>
          </w:p>
          <w:p w14:paraId="5DAFC8D5">
            <w:pPr>
              <w:pStyle w:val="6"/>
              <w:spacing w:before="135" w:line="225"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6C7882B7">
            <w:pPr>
              <w:rPr>
                <w:rFonts w:ascii="Arial"/>
                <w:sz w:val="21"/>
              </w:rPr>
            </w:pPr>
          </w:p>
        </w:tc>
      </w:tr>
    </w:tbl>
    <w:p w14:paraId="23AB14AF">
      <w:pPr>
        <w:rPr>
          <w:rFonts w:ascii="Arial"/>
          <w:sz w:val="21"/>
        </w:rPr>
      </w:pPr>
    </w:p>
    <w:p w14:paraId="341D7804">
      <w:pPr>
        <w:rPr>
          <w:rFonts w:ascii="Arial" w:hAnsi="Arial" w:eastAsia="Arial" w:cs="Arial"/>
          <w:sz w:val="21"/>
          <w:szCs w:val="21"/>
        </w:rPr>
        <w:sectPr>
          <w:headerReference r:id="rId61" w:type="default"/>
          <w:footerReference r:id="rId62" w:type="default"/>
          <w:pgSz w:w="11906" w:h="16839"/>
          <w:pgMar w:top="1351" w:right="0" w:bottom="1373" w:left="0" w:header="1052" w:footer="1147" w:gutter="0"/>
          <w:cols w:space="720" w:num="1"/>
        </w:sectPr>
      </w:pPr>
    </w:p>
    <w:p w14:paraId="1E746177">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03C7D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55" w:hRule="atLeast"/>
        </w:trPr>
        <w:tc>
          <w:tcPr>
            <w:tcW w:w="546" w:type="dxa"/>
            <w:vAlign w:val="top"/>
          </w:tcPr>
          <w:p w14:paraId="0F183F3C">
            <w:pPr>
              <w:rPr>
                <w:rFonts w:ascii="Arial"/>
                <w:sz w:val="21"/>
              </w:rPr>
            </w:pPr>
          </w:p>
          <w:p w14:paraId="265E12FC">
            <w:pPr>
              <w:rPr>
                <w:rFonts w:ascii="Arial"/>
                <w:sz w:val="21"/>
              </w:rPr>
            </w:pPr>
          </w:p>
          <w:p w14:paraId="6F021E31">
            <w:pPr>
              <w:rPr>
                <w:rFonts w:ascii="Arial"/>
                <w:sz w:val="21"/>
              </w:rPr>
            </w:pPr>
          </w:p>
          <w:p w14:paraId="0B9A6F23">
            <w:pPr>
              <w:rPr>
                <w:rFonts w:ascii="Arial"/>
                <w:sz w:val="21"/>
              </w:rPr>
            </w:pPr>
          </w:p>
          <w:p w14:paraId="088749A9">
            <w:pPr>
              <w:rPr>
                <w:rFonts w:ascii="Arial"/>
                <w:sz w:val="21"/>
              </w:rPr>
            </w:pPr>
          </w:p>
          <w:p w14:paraId="7A406A8F">
            <w:pPr>
              <w:rPr>
                <w:rFonts w:ascii="Arial"/>
                <w:sz w:val="21"/>
              </w:rPr>
            </w:pPr>
          </w:p>
          <w:p w14:paraId="3468A422">
            <w:pPr>
              <w:spacing w:line="241" w:lineRule="auto"/>
              <w:rPr>
                <w:rFonts w:ascii="Arial"/>
                <w:sz w:val="21"/>
              </w:rPr>
            </w:pPr>
          </w:p>
          <w:p w14:paraId="10A82ADF">
            <w:pPr>
              <w:spacing w:line="241" w:lineRule="auto"/>
              <w:rPr>
                <w:rFonts w:ascii="Arial"/>
                <w:sz w:val="21"/>
              </w:rPr>
            </w:pPr>
          </w:p>
          <w:p w14:paraId="09DACDB0">
            <w:pPr>
              <w:spacing w:line="241" w:lineRule="auto"/>
              <w:rPr>
                <w:rFonts w:ascii="Arial"/>
                <w:sz w:val="21"/>
              </w:rPr>
            </w:pPr>
          </w:p>
          <w:p w14:paraId="29B47B1A">
            <w:pPr>
              <w:spacing w:line="241" w:lineRule="auto"/>
              <w:rPr>
                <w:rFonts w:ascii="Arial"/>
                <w:sz w:val="21"/>
              </w:rPr>
            </w:pPr>
          </w:p>
          <w:p w14:paraId="0BDC3E72">
            <w:pPr>
              <w:spacing w:line="241" w:lineRule="auto"/>
              <w:rPr>
                <w:rFonts w:ascii="Arial"/>
                <w:sz w:val="21"/>
              </w:rPr>
            </w:pPr>
          </w:p>
          <w:p w14:paraId="55C6AC38">
            <w:pPr>
              <w:spacing w:line="241" w:lineRule="auto"/>
              <w:rPr>
                <w:rFonts w:ascii="Arial"/>
                <w:sz w:val="21"/>
              </w:rPr>
            </w:pPr>
          </w:p>
          <w:p w14:paraId="420A6A00">
            <w:pPr>
              <w:spacing w:line="241" w:lineRule="auto"/>
              <w:rPr>
                <w:rFonts w:ascii="Arial"/>
                <w:sz w:val="21"/>
              </w:rPr>
            </w:pPr>
          </w:p>
          <w:p w14:paraId="7A88168B">
            <w:pPr>
              <w:spacing w:line="241" w:lineRule="auto"/>
              <w:rPr>
                <w:rFonts w:ascii="Arial"/>
                <w:sz w:val="21"/>
              </w:rPr>
            </w:pPr>
          </w:p>
          <w:p w14:paraId="029C8C9F">
            <w:pPr>
              <w:spacing w:line="241" w:lineRule="auto"/>
              <w:rPr>
                <w:rFonts w:ascii="Arial"/>
                <w:sz w:val="21"/>
              </w:rPr>
            </w:pPr>
          </w:p>
          <w:p w14:paraId="4C6EC879">
            <w:pPr>
              <w:spacing w:line="241" w:lineRule="auto"/>
              <w:rPr>
                <w:rFonts w:ascii="Arial"/>
                <w:sz w:val="21"/>
              </w:rPr>
            </w:pPr>
          </w:p>
          <w:p w14:paraId="68CBAC65">
            <w:pPr>
              <w:spacing w:line="241" w:lineRule="auto"/>
              <w:rPr>
                <w:rFonts w:ascii="Arial"/>
                <w:sz w:val="21"/>
              </w:rPr>
            </w:pPr>
          </w:p>
          <w:p w14:paraId="5C71DAD6">
            <w:pPr>
              <w:spacing w:line="241" w:lineRule="auto"/>
              <w:rPr>
                <w:rFonts w:ascii="Arial"/>
                <w:sz w:val="21"/>
              </w:rPr>
            </w:pPr>
          </w:p>
          <w:p w14:paraId="3BA32A0B">
            <w:pPr>
              <w:spacing w:line="241" w:lineRule="auto"/>
              <w:rPr>
                <w:rFonts w:ascii="Arial"/>
                <w:sz w:val="21"/>
              </w:rPr>
            </w:pPr>
          </w:p>
          <w:p w14:paraId="053B6371">
            <w:pPr>
              <w:pStyle w:val="6"/>
              <w:spacing w:before="95" w:line="168" w:lineRule="auto"/>
              <w:ind w:left="111"/>
            </w:pPr>
            <w:r>
              <w:t>6</w:t>
            </w:r>
          </w:p>
        </w:tc>
        <w:tc>
          <w:tcPr>
            <w:tcW w:w="1428" w:type="dxa"/>
            <w:vAlign w:val="top"/>
          </w:tcPr>
          <w:p w14:paraId="3D7D946A">
            <w:pPr>
              <w:spacing w:line="251" w:lineRule="auto"/>
              <w:rPr>
                <w:rFonts w:ascii="Arial"/>
                <w:sz w:val="21"/>
              </w:rPr>
            </w:pPr>
          </w:p>
          <w:p w14:paraId="3A1F38C3">
            <w:pPr>
              <w:spacing w:line="251" w:lineRule="auto"/>
              <w:rPr>
                <w:rFonts w:ascii="Arial"/>
                <w:sz w:val="21"/>
              </w:rPr>
            </w:pPr>
          </w:p>
          <w:p w14:paraId="549DBC9C">
            <w:pPr>
              <w:spacing w:line="252" w:lineRule="auto"/>
              <w:rPr>
                <w:rFonts w:ascii="Arial"/>
                <w:sz w:val="21"/>
              </w:rPr>
            </w:pPr>
          </w:p>
          <w:p w14:paraId="2E27ED83">
            <w:pPr>
              <w:spacing w:line="252" w:lineRule="auto"/>
              <w:rPr>
                <w:rFonts w:ascii="Arial"/>
                <w:sz w:val="21"/>
              </w:rPr>
            </w:pPr>
          </w:p>
          <w:p w14:paraId="79A3D2D1">
            <w:pPr>
              <w:spacing w:line="252" w:lineRule="auto"/>
              <w:rPr>
                <w:rFonts w:ascii="Arial"/>
                <w:sz w:val="21"/>
              </w:rPr>
            </w:pPr>
          </w:p>
          <w:p w14:paraId="734DF196">
            <w:pPr>
              <w:spacing w:line="252" w:lineRule="auto"/>
              <w:rPr>
                <w:rFonts w:ascii="Arial"/>
                <w:sz w:val="21"/>
              </w:rPr>
            </w:pPr>
          </w:p>
          <w:p w14:paraId="60690B28">
            <w:pPr>
              <w:spacing w:line="252" w:lineRule="auto"/>
              <w:rPr>
                <w:rFonts w:ascii="Arial"/>
                <w:sz w:val="21"/>
              </w:rPr>
            </w:pPr>
          </w:p>
          <w:p w14:paraId="1C88ABE7">
            <w:pPr>
              <w:spacing w:line="252" w:lineRule="auto"/>
              <w:rPr>
                <w:rFonts w:ascii="Arial"/>
                <w:sz w:val="21"/>
              </w:rPr>
            </w:pPr>
          </w:p>
          <w:p w14:paraId="7C87D1A5">
            <w:pPr>
              <w:spacing w:line="252" w:lineRule="auto"/>
              <w:rPr>
                <w:rFonts w:ascii="Arial"/>
                <w:sz w:val="21"/>
              </w:rPr>
            </w:pPr>
          </w:p>
          <w:p w14:paraId="59247881">
            <w:pPr>
              <w:spacing w:line="252" w:lineRule="auto"/>
              <w:rPr>
                <w:rFonts w:ascii="Arial"/>
                <w:sz w:val="21"/>
              </w:rPr>
            </w:pPr>
          </w:p>
          <w:p w14:paraId="693FFE9F">
            <w:pPr>
              <w:spacing w:line="252" w:lineRule="auto"/>
              <w:rPr>
                <w:rFonts w:ascii="Arial"/>
                <w:sz w:val="21"/>
              </w:rPr>
            </w:pPr>
          </w:p>
          <w:p w14:paraId="3856BA2E">
            <w:pPr>
              <w:spacing w:line="252" w:lineRule="auto"/>
              <w:rPr>
                <w:rFonts w:ascii="Arial"/>
                <w:sz w:val="21"/>
              </w:rPr>
            </w:pPr>
          </w:p>
          <w:p w14:paraId="17C66B34">
            <w:pPr>
              <w:spacing w:line="252" w:lineRule="auto"/>
              <w:rPr>
                <w:rFonts w:ascii="Arial"/>
                <w:sz w:val="21"/>
              </w:rPr>
            </w:pPr>
          </w:p>
          <w:p w14:paraId="2B8754EB">
            <w:pPr>
              <w:spacing w:line="252" w:lineRule="auto"/>
              <w:rPr>
                <w:rFonts w:ascii="Arial"/>
                <w:sz w:val="21"/>
              </w:rPr>
            </w:pPr>
          </w:p>
          <w:p w14:paraId="621DE0A9">
            <w:pPr>
              <w:spacing w:line="252" w:lineRule="auto"/>
              <w:rPr>
                <w:rFonts w:ascii="Arial"/>
                <w:sz w:val="21"/>
              </w:rPr>
            </w:pPr>
          </w:p>
          <w:p w14:paraId="4FE97971">
            <w:pPr>
              <w:spacing w:line="252" w:lineRule="auto"/>
              <w:rPr>
                <w:rFonts w:ascii="Arial"/>
                <w:sz w:val="21"/>
              </w:rPr>
            </w:pPr>
          </w:p>
          <w:p w14:paraId="62C97ED7">
            <w:pPr>
              <w:pStyle w:val="6"/>
              <w:spacing w:before="94" w:line="223" w:lineRule="auto"/>
              <w:ind w:left="101" w:right="104" w:firstLine="3"/>
              <w:jc w:val="both"/>
            </w:pPr>
            <w:r>
              <w:rPr>
                <w:spacing w:val="6"/>
              </w:rPr>
              <w:t>下</w:t>
            </w:r>
            <w:r>
              <w:rPr>
                <w:spacing w:val="-29"/>
              </w:rPr>
              <w:t xml:space="preserve"> </w:t>
            </w:r>
            <w:r>
              <w:rPr>
                <w:spacing w:val="6"/>
              </w:rPr>
              <w:t>肢步</w:t>
            </w:r>
            <w:r>
              <w:rPr>
                <w:spacing w:val="-29"/>
              </w:rPr>
              <w:t xml:space="preserve"> </w:t>
            </w:r>
            <w:r>
              <w:rPr>
                <w:spacing w:val="6"/>
              </w:rPr>
              <w:t>行机</w:t>
            </w:r>
            <w:r>
              <w:t xml:space="preserve"> </w:t>
            </w:r>
            <w:r>
              <w:rPr>
                <w:spacing w:val="7"/>
              </w:rPr>
              <w:t>器</w:t>
            </w:r>
            <w:r>
              <w:rPr>
                <w:spacing w:val="-30"/>
              </w:rPr>
              <w:t xml:space="preserve"> </w:t>
            </w:r>
            <w:r>
              <w:rPr>
                <w:spacing w:val="7"/>
              </w:rPr>
              <w:t>辅助</w:t>
            </w:r>
            <w:r>
              <w:rPr>
                <w:spacing w:val="-29"/>
              </w:rPr>
              <w:t xml:space="preserve"> </w:t>
            </w:r>
            <w:r>
              <w:rPr>
                <w:spacing w:val="7"/>
              </w:rPr>
              <w:t>训练</w:t>
            </w:r>
            <w:r>
              <w:t xml:space="preserve"> </w:t>
            </w:r>
            <w:r>
              <w:rPr>
                <w:spacing w:val="5"/>
              </w:rPr>
              <w:t>装置(脑卒中</w:t>
            </w:r>
            <w:r>
              <w:rPr>
                <w:spacing w:val="2"/>
              </w:rPr>
              <w:t xml:space="preserve"> </w:t>
            </w:r>
            <w:r>
              <w:rPr>
                <w:spacing w:val="-1"/>
              </w:rPr>
              <w:t>版)</w:t>
            </w:r>
          </w:p>
        </w:tc>
        <w:tc>
          <w:tcPr>
            <w:tcW w:w="779" w:type="dxa"/>
            <w:vAlign w:val="top"/>
          </w:tcPr>
          <w:p w14:paraId="01597570">
            <w:pPr>
              <w:rPr>
                <w:rFonts w:ascii="Arial"/>
                <w:sz w:val="21"/>
              </w:rPr>
            </w:pPr>
          </w:p>
          <w:p w14:paraId="523A626E">
            <w:pPr>
              <w:rPr>
                <w:rFonts w:ascii="Arial"/>
                <w:sz w:val="21"/>
              </w:rPr>
            </w:pPr>
          </w:p>
          <w:p w14:paraId="305C140C">
            <w:pPr>
              <w:rPr>
                <w:rFonts w:ascii="Arial"/>
                <w:sz w:val="21"/>
              </w:rPr>
            </w:pPr>
          </w:p>
          <w:p w14:paraId="5FBFE468">
            <w:pPr>
              <w:rPr>
                <w:rFonts w:ascii="Arial"/>
                <w:sz w:val="21"/>
              </w:rPr>
            </w:pPr>
          </w:p>
          <w:p w14:paraId="74C83D80">
            <w:pPr>
              <w:spacing w:line="241" w:lineRule="auto"/>
              <w:rPr>
                <w:rFonts w:ascii="Arial"/>
                <w:sz w:val="21"/>
              </w:rPr>
            </w:pPr>
          </w:p>
          <w:p w14:paraId="4238EFA1">
            <w:pPr>
              <w:spacing w:line="241" w:lineRule="auto"/>
              <w:rPr>
                <w:rFonts w:ascii="Arial"/>
                <w:sz w:val="21"/>
              </w:rPr>
            </w:pPr>
          </w:p>
          <w:p w14:paraId="703C4EBE">
            <w:pPr>
              <w:spacing w:line="241" w:lineRule="auto"/>
              <w:rPr>
                <w:rFonts w:ascii="Arial"/>
                <w:sz w:val="21"/>
              </w:rPr>
            </w:pPr>
          </w:p>
          <w:p w14:paraId="2A5D6046">
            <w:pPr>
              <w:spacing w:line="241" w:lineRule="auto"/>
              <w:rPr>
                <w:rFonts w:ascii="Arial"/>
                <w:sz w:val="21"/>
              </w:rPr>
            </w:pPr>
          </w:p>
          <w:p w14:paraId="1446004D">
            <w:pPr>
              <w:spacing w:line="241" w:lineRule="auto"/>
              <w:rPr>
                <w:rFonts w:ascii="Arial"/>
                <w:sz w:val="21"/>
              </w:rPr>
            </w:pPr>
          </w:p>
          <w:p w14:paraId="767DF89A">
            <w:pPr>
              <w:spacing w:line="241" w:lineRule="auto"/>
              <w:rPr>
                <w:rFonts w:ascii="Arial"/>
                <w:sz w:val="21"/>
              </w:rPr>
            </w:pPr>
          </w:p>
          <w:p w14:paraId="45663241">
            <w:pPr>
              <w:spacing w:line="241" w:lineRule="auto"/>
              <w:rPr>
                <w:rFonts w:ascii="Arial"/>
                <w:sz w:val="21"/>
              </w:rPr>
            </w:pPr>
          </w:p>
          <w:p w14:paraId="27203274">
            <w:pPr>
              <w:spacing w:line="241" w:lineRule="auto"/>
              <w:rPr>
                <w:rFonts w:ascii="Arial"/>
                <w:sz w:val="21"/>
              </w:rPr>
            </w:pPr>
          </w:p>
          <w:p w14:paraId="49D31B62">
            <w:pPr>
              <w:spacing w:line="241" w:lineRule="auto"/>
              <w:rPr>
                <w:rFonts w:ascii="Arial"/>
                <w:sz w:val="21"/>
              </w:rPr>
            </w:pPr>
          </w:p>
          <w:p w14:paraId="32BFE85A">
            <w:pPr>
              <w:spacing w:line="241" w:lineRule="auto"/>
              <w:rPr>
                <w:rFonts w:ascii="Arial"/>
                <w:sz w:val="21"/>
              </w:rPr>
            </w:pPr>
          </w:p>
          <w:p w14:paraId="65273BC5">
            <w:pPr>
              <w:spacing w:line="241" w:lineRule="auto"/>
              <w:rPr>
                <w:rFonts w:ascii="Arial"/>
                <w:sz w:val="21"/>
              </w:rPr>
            </w:pPr>
          </w:p>
          <w:p w14:paraId="3E059057">
            <w:pPr>
              <w:spacing w:line="241" w:lineRule="auto"/>
              <w:rPr>
                <w:rFonts w:ascii="Arial"/>
                <w:sz w:val="21"/>
              </w:rPr>
            </w:pPr>
          </w:p>
          <w:p w14:paraId="68C4197C">
            <w:pPr>
              <w:spacing w:line="241" w:lineRule="auto"/>
              <w:rPr>
                <w:rFonts w:ascii="Arial"/>
                <w:sz w:val="21"/>
              </w:rPr>
            </w:pPr>
          </w:p>
          <w:p w14:paraId="2FF097B6">
            <w:pPr>
              <w:spacing w:line="241" w:lineRule="auto"/>
              <w:rPr>
                <w:rFonts w:ascii="Arial"/>
                <w:sz w:val="21"/>
              </w:rPr>
            </w:pPr>
          </w:p>
          <w:p w14:paraId="048F2EFB">
            <w:pPr>
              <w:spacing w:line="241" w:lineRule="auto"/>
              <w:rPr>
                <w:rFonts w:ascii="Arial"/>
                <w:sz w:val="21"/>
              </w:rPr>
            </w:pPr>
          </w:p>
          <w:p w14:paraId="62790E6E">
            <w:pPr>
              <w:pStyle w:val="6"/>
              <w:spacing w:before="94" w:line="168" w:lineRule="auto"/>
              <w:ind w:left="117"/>
            </w:pPr>
            <w:r>
              <w:t>1</w:t>
            </w:r>
          </w:p>
        </w:tc>
        <w:tc>
          <w:tcPr>
            <w:tcW w:w="5650" w:type="dxa"/>
            <w:vAlign w:val="top"/>
          </w:tcPr>
          <w:p w14:paraId="19090D48">
            <w:pPr>
              <w:pStyle w:val="6"/>
              <w:spacing w:before="229" w:line="176" w:lineRule="auto"/>
              <w:ind w:left="118"/>
            </w:pPr>
            <w:r>
              <w:rPr>
                <w:spacing w:val="-12"/>
              </w:rPr>
              <w:t>1</w:t>
            </w:r>
            <w:r>
              <w:rPr>
                <w:spacing w:val="50"/>
              </w:rPr>
              <w:t xml:space="preserve"> </w:t>
            </w:r>
            <w:r>
              <w:rPr>
                <w:spacing w:val="-12"/>
              </w:rPr>
              <w:t>结构</w:t>
            </w:r>
          </w:p>
          <w:p w14:paraId="31335888">
            <w:pPr>
              <w:pStyle w:val="6"/>
              <w:spacing w:before="68" w:line="177" w:lineRule="auto"/>
              <w:ind w:left="118"/>
            </w:pPr>
            <w:r>
              <w:rPr>
                <w:spacing w:val="-3"/>
              </w:rPr>
              <w:t>1.1</w:t>
            </w:r>
            <w:r>
              <w:rPr>
                <w:spacing w:val="52"/>
              </w:rPr>
              <w:t xml:space="preserve"> </w:t>
            </w:r>
            <w:r>
              <w:rPr>
                <w:spacing w:val="-3"/>
              </w:rPr>
              <w:t>支撑平台高度调节范围</w:t>
            </w:r>
          </w:p>
          <w:p w14:paraId="668E075D">
            <w:pPr>
              <w:pStyle w:val="6"/>
              <w:spacing w:before="70" w:line="187" w:lineRule="auto"/>
              <w:jc w:val="right"/>
            </w:pPr>
            <w:r>
              <w:rPr>
                <w:spacing w:val="-13"/>
              </w:rPr>
              <w:t>高度在 700mm~1200mm 范围内连续</w:t>
            </w:r>
            <w:r>
              <w:rPr>
                <w:spacing w:val="-14"/>
              </w:rPr>
              <w:t>可调，误差±30mm</w:t>
            </w:r>
            <w:r>
              <w:rPr>
                <w:spacing w:val="-35"/>
              </w:rPr>
              <w:t xml:space="preserve"> </w:t>
            </w:r>
            <w:r>
              <w:rPr>
                <w:spacing w:val="-14"/>
              </w:rPr>
              <w:t>。</w:t>
            </w:r>
          </w:p>
          <w:p w14:paraId="2A53F575">
            <w:pPr>
              <w:pStyle w:val="6"/>
              <w:spacing w:before="58" w:line="176" w:lineRule="auto"/>
              <w:ind w:left="118"/>
            </w:pPr>
            <w:r>
              <w:rPr>
                <w:spacing w:val="-4"/>
              </w:rPr>
              <w:t>1.2 髋部重力补偿</w:t>
            </w:r>
          </w:p>
          <w:p w14:paraId="248F2C9A">
            <w:pPr>
              <w:pStyle w:val="6"/>
              <w:spacing w:before="71" w:line="176" w:lineRule="auto"/>
              <w:ind w:left="109"/>
            </w:pPr>
            <w:r>
              <w:rPr>
                <w:spacing w:val="-5"/>
              </w:rPr>
              <w:t>髋部重力补偿最大可提供 1000N</w:t>
            </w:r>
            <w:r>
              <w:rPr>
                <w:spacing w:val="-23"/>
              </w:rPr>
              <w:t xml:space="preserve"> </w:t>
            </w:r>
            <w:r>
              <w:rPr>
                <w:spacing w:val="-5"/>
              </w:rPr>
              <w:t>。</w:t>
            </w:r>
          </w:p>
          <w:p w14:paraId="6D90C8DD">
            <w:pPr>
              <w:pStyle w:val="6"/>
              <w:spacing w:before="71" w:line="178" w:lineRule="auto"/>
              <w:ind w:left="118"/>
            </w:pPr>
            <w:r>
              <w:rPr>
                <w:spacing w:val="-3"/>
              </w:rPr>
              <w:t>1.3 大腿环的腿部分隔器调节范围</w:t>
            </w:r>
          </w:p>
          <w:p w14:paraId="74E2C31B">
            <w:pPr>
              <w:pStyle w:val="6"/>
              <w:spacing w:before="33" w:line="218" w:lineRule="auto"/>
              <w:ind w:left="103" w:right="34" w:firstLine="3"/>
              <w:jc w:val="both"/>
            </w:pPr>
            <w:r>
              <w:rPr>
                <w:spacing w:val="-11"/>
              </w:rPr>
              <w:t>步距可调（两腿并拢，前后限位各向前</w:t>
            </w:r>
            <w:r>
              <w:rPr>
                <w:spacing w:val="-30"/>
              </w:rPr>
              <w:t xml:space="preserve"> </w:t>
            </w:r>
            <w:r>
              <w:rPr>
                <w:spacing w:val="-11"/>
              </w:rPr>
              <w:t>、向后调整 150mm</w:t>
            </w:r>
            <w:r>
              <w:t xml:space="preserve">  </w:t>
            </w:r>
            <w:r>
              <w:rPr>
                <w:spacing w:val="-15"/>
              </w:rPr>
              <w:t>为最小限位</w:t>
            </w:r>
            <w:r>
              <w:rPr>
                <w:spacing w:val="-51"/>
                <w:w w:val="84"/>
              </w:rPr>
              <w:t>）：</w:t>
            </w:r>
            <w:r>
              <w:rPr>
                <w:spacing w:val="-15"/>
              </w:rPr>
              <w:t>300mm~570mm，误差±25mm；高度可调：</w:t>
            </w:r>
            <w:r>
              <w:rPr>
                <w:spacing w:val="2"/>
              </w:rPr>
              <w:t xml:space="preserve"> </w:t>
            </w:r>
            <w:r>
              <w:rPr>
                <w:spacing w:val="-19"/>
              </w:rPr>
              <w:t>0mm-250mm</w:t>
            </w:r>
            <w:r>
              <w:rPr>
                <w:spacing w:val="-22"/>
              </w:rPr>
              <w:t xml:space="preserve"> </w:t>
            </w:r>
            <w:r>
              <w:rPr>
                <w:spacing w:val="-19"/>
              </w:rPr>
              <w:t>。，误差±25mm</w:t>
            </w:r>
            <w:r>
              <w:rPr>
                <w:spacing w:val="-34"/>
              </w:rPr>
              <w:t xml:space="preserve"> </w:t>
            </w:r>
            <w:r>
              <w:rPr>
                <w:spacing w:val="-19"/>
              </w:rPr>
              <w:t>。</w:t>
            </w:r>
          </w:p>
          <w:p w14:paraId="29D3C074">
            <w:pPr>
              <w:pStyle w:val="6"/>
              <w:spacing w:before="55" w:line="179" w:lineRule="auto"/>
              <w:ind w:left="118"/>
            </w:pPr>
            <w:r>
              <w:rPr>
                <w:spacing w:val="-3"/>
              </w:rPr>
              <w:t>1.4</w:t>
            </w:r>
            <w:r>
              <w:rPr>
                <w:spacing w:val="56"/>
              </w:rPr>
              <w:t xml:space="preserve"> </w:t>
            </w:r>
            <w:r>
              <w:rPr>
                <w:spacing w:val="-3"/>
              </w:rPr>
              <w:t>护小腿部自适应调节范围</w:t>
            </w:r>
          </w:p>
          <w:p w14:paraId="4D266FD3">
            <w:pPr>
              <w:pStyle w:val="6"/>
              <w:spacing w:before="66" w:line="218" w:lineRule="auto"/>
              <w:ind w:left="105" w:right="96" w:hanging="1"/>
            </w:pPr>
            <w:r>
              <w:rPr>
                <w:spacing w:val="2"/>
              </w:rPr>
              <w:t>护小腿部的自适应调节高度 0</w:t>
            </w:r>
            <w:r>
              <w:t>mm</w:t>
            </w:r>
            <w:r>
              <w:rPr>
                <w:spacing w:val="2"/>
              </w:rPr>
              <w:t>-80</w:t>
            </w:r>
            <w:r>
              <w:t>mm</w:t>
            </w:r>
            <w:r>
              <w:rPr>
                <w:spacing w:val="2"/>
              </w:rPr>
              <w:t>,护小腿部的自</w:t>
            </w:r>
            <w:r>
              <w:t xml:space="preserve"> </w:t>
            </w:r>
            <w:r>
              <w:rPr>
                <w:spacing w:val="-3"/>
              </w:rPr>
              <w:t>适应调节旋转角度（向两腿内部</w:t>
            </w:r>
            <w:r>
              <w:rPr>
                <w:spacing w:val="13"/>
              </w:rPr>
              <w:t>）＞</w:t>
            </w:r>
            <w:r>
              <w:rPr>
                <w:spacing w:val="-3"/>
              </w:rPr>
              <w:t>180°,</w:t>
            </w:r>
          </w:p>
          <w:p w14:paraId="5717447E">
            <w:pPr>
              <w:pStyle w:val="6"/>
              <w:spacing w:before="18" w:line="176" w:lineRule="auto"/>
              <w:ind w:left="118"/>
            </w:pPr>
            <w:r>
              <w:rPr>
                <w:spacing w:val="-5"/>
              </w:rPr>
              <w:t>1.5  防倒退功能</w:t>
            </w:r>
          </w:p>
          <w:p w14:paraId="78EA8F09">
            <w:pPr>
              <w:pStyle w:val="6"/>
              <w:spacing w:before="70" w:line="217" w:lineRule="auto"/>
              <w:ind w:left="102" w:right="96"/>
            </w:pPr>
            <w:r>
              <w:rPr>
                <w:spacing w:val="-3"/>
              </w:rPr>
              <w:t>启动防倒退开关，设备只能向前行走，不能向后，具有防</w:t>
            </w:r>
            <w:r>
              <w:rPr>
                <w:spacing w:val="9"/>
              </w:rPr>
              <w:t xml:space="preserve"> </w:t>
            </w:r>
            <w:r>
              <w:rPr>
                <w:spacing w:val="-1"/>
              </w:rPr>
              <w:t>倒退功能</w:t>
            </w:r>
            <w:r>
              <w:rPr>
                <w:spacing w:val="-33"/>
              </w:rPr>
              <w:t xml:space="preserve"> </w:t>
            </w:r>
            <w:r>
              <w:rPr>
                <w:spacing w:val="-1"/>
              </w:rPr>
              <w:t>。</w:t>
            </w:r>
          </w:p>
          <w:p w14:paraId="2C323A09">
            <w:pPr>
              <w:pStyle w:val="6"/>
              <w:spacing w:before="16" w:line="209" w:lineRule="auto"/>
              <w:ind w:left="105" w:right="94" w:firstLine="16"/>
              <w:jc w:val="both"/>
            </w:pPr>
            <w:r>
              <w:rPr>
                <w:spacing w:val="-1"/>
              </w:rPr>
              <w:t>★1.6</w:t>
            </w:r>
            <w:r>
              <w:rPr>
                <w:spacing w:val="52"/>
              </w:rPr>
              <w:t xml:space="preserve"> </w:t>
            </w:r>
            <w:r>
              <w:rPr>
                <w:spacing w:val="-1"/>
              </w:rPr>
              <w:t>调节行走阻尼功能，可以调节行走过程中</w:t>
            </w:r>
            <w:r>
              <w:rPr>
                <w:spacing w:val="-2"/>
              </w:rPr>
              <w:t>的阻力大</w:t>
            </w:r>
            <w:r>
              <w:t xml:space="preserve"> 小，</w:t>
            </w:r>
            <w:r>
              <w:rPr>
                <w:spacing w:val="-37"/>
              </w:rPr>
              <w:t xml:space="preserve"> </w:t>
            </w:r>
            <w:r>
              <w:t>阻力可单侧调节（适合偏瘫患者</w:t>
            </w:r>
            <w:r>
              <w:rPr>
                <w:spacing w:val="-48"/>
              </w:rPr>
              <w:t>），</w:t>
            </w:r>
            <w:r>
              <w:t xml:space="preserve">也可双侧同时调 </w:t>
            </w:r>
            <w:r>
              <w:rPr>
                <w:spacing w:val="-4"/>
              </w:rPr>
              <w:t>节</w:t>
            </w:r>
            <w:r>
              <w:rPr>
                <w:spacing w:val="-33"/>
              </w:rPr>
              <w:t xml:space="preserve"> </w:t>
            </w:r>
            <w:r>
              <w:rPr>
                <w:spacing w:val="-4"/>
              </w:rPr>
              <w:t>。</w:t>
            </w:r>
          </w:p>
          <w:p w14:paraId="454EF153">
            <w:pPr>
              <w:pStyle w:val="6"/>
              <w:spacing w:before="65" w:line="176" w:lineRule="auto"/>
              <w:ind w:left="106"/>
            </w:pPr>
            <w:r>
              <w:rPr>
                <w:spacing w:val="-9"/>
              </w:rPr>
              <w:t>2</w:t>
            </w:r>
            <w:r>
              <w:rPr>
                <w:spacing w:val="52"/>
              </w:rPr>
              <w:t xml:space="preserve"> </w:t>
            </w:r>
            <w:r>
              <w:rPr>
                <w:spacing w:val="-9"/>
              </w:rPr>
              <w:t>安全</w:t>
            </w:r>
          </w:p>
          <w:p w14:paraId="6BF97A38">
            <w:pPr>
              <w:pStyle w:val="6"/>
              <w:spacing w:before="67" w:line="178" w:lineRule="auto"/>
              <w:ind w:left="106"/>
            </w:pPr>
            <w:r>
              <w:rPr>
                <w:spacing w:val="-4"/>
              </w:rPr>
              <w:t>2.1 设备低脚与水平面的差值 ≤2mm</w:t>
            </w:r>
            <w:r>
              <w:rPr>
                <w:spacing w:val="-33"/>
              </w:rPr>
              <w:t xml:space="preserve"> </w:t>
            </w:r>
            <w:r>
              <w:rPr>
                <w:spacing w:val="-4"/>
              </w:rPr>
              <w:t>。</w:t>
            </w:r>
          </w:p>
          <w:p w14:paraId="59AA81AD">
            <w:pPr>
              <w:pStyle w:val="6"/>
              <w:spacing w:before="72" w:line="176" w:lineRule="auto"/>
              <w:ind w:left="106"/>
            </w:pPr>
            <w:r>
              <w:rPr>
                <w:spacing w:val="-5"/>
              </w:rPr>
              <w:t>2.2 设备的倾翻角 ≥</w:t>
            </w:r>
            <w:r>
              <w:rPr>
                <w:spacing w:val="-40"/>
              </w:rPr>
              <w:t xml:space="preserve"> </w:t>
            </w:r>
            <w:r>
              <w:rPr>
                <w:spacing w:val="-5"/>
              </w:rPr>
              <w:t>10°</w:t>
            </w:r>
            <w:r>
              <w:rPr>
                <w:spacing w:val="-33"/>
              </w:rPr>
              <w:t xml:space="preserve"> </w:t>
            </w:r>
            <w:r>
              <w:rPr>
                <w:spacing w:val="-5"/>
              </w:rPr>
              <w:t>。</w:t>
            </w:r>
          </w:p>
          <w:p w14:paraId="4440CD34">
            <w:pPr>
              <w:pStyle w:val="6"/>
              <w:spacing w:before="199"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528D713C">
            <w:pPr>
              <w:spacing w:line="252" w:lineRule="auto"/>
              <w:rPr>
                <w:rFonts w:ascii="Arial"/>
                <w:sz w:val="21"/>
              </w:rPr>
            </w:pPr>
          </w:p>
          <w:p w14:paraId="1E95E1C0">
            <w:pPr>
              <w:spacing w:line="252" w:lineRule="auto"/>
              <w:rPr>
                <w:rFonts w:ascii="Arial"/>
                <w:sz w:val="21"/>
              </w:rPr>
            </w:pPr>
          </w:p>
          <w:p w14:paraId="77751BBA">
            <w:pPr>
              <w:spacing w:line="252" w:lineRule="auto"/>
              <w:rPr>
                <w:rFonts w:ascii="Arial"/>
                <w:sz w:val="21"/>
              </w:rPr>
            </w:pPr>
          </w:p>
          <w:p w14:paraId="092B761E">
            <w:pPr>
              <w:spacing w:line="252" w:lineRule="auto"/>
              <w:rPr>
                <w:rFonts w:ascii="Arial"/>
                <w:sz w:val="21"/>
              </w:rPr>
            </w:pPr>
          </w:p>
          <w:p w14:paraId="14B70E46">
            <w:pPr>
              <w:spacing w:line="252" w:lineRule="auto"/>
              <w:rPr>
                <w:rFonts w:ascii="Arial"/>
                <w:sz w:val="21"/>
              </w:rPr>
            </w:pPr>
          </w:p>
          <w:p w14:paraId="41E1F40E">
            <w:pPr>
              <w:spacing w:line="253" w:lineRule="auto"/>
              <w:rPr>
                <w:rFonts w:ascii="Arial"/>
                <w:sz w:val="21"/>
              </w:rPr>
            </w:pPr>
          </w:p>
          <w:p w14:paraId="02D896B6">
            <w:pPr>
              <w:spacing w:line="253" w:lineRule="auto"/>
              <w:rPr>
                <w:rFonts w:ascii="Arial"/>
                <w:sz w:val="21"/>
              </w:rPr>
            </w:pPr>
          </w:p>
          <w:p w14:paraId="3DDB2037">
            <w:pPr>
              <w:spacing w:line="253" w:lineRule="auto"/>
              <w:rPr>
                <w:rFonts w:ascii="Arial"/>
                <w:sz w:val="21"/>
              </w:rPr>
            </w:pPr>
          </w:p>
          <w:p w14:paraId="0EF32212">
            <w:pPr>
              <w:spacing w:line="253" w:lineRule="auto"/>
              <w:rPr>
                <w:rFonts w:ascii="Arial"/>
                <w:sz w:val="21"/>
              </w:rPr>
            </w:pPr>
          </w:p>
          <w:p w14:paraId="1FD5BD3D">
            <w:pPr>
              <w:spacing w:line="253" w:lineRule="auto"/>
              <w:rPr>
                <w:rFonts w:ascii="Arial"/>
                <w:sz w:val="21"/>
              </w:rPr>
            </w:pPr>
          </w:p>
          <w:p w14:paraId="281FC889">
            <w:pPr>
              <w:spacing w:line="253" w:lineRule="auto"/>
              <w:rPr>
                <w:rFonts w:ascii="Arial"/>
                <w:sz w:val="21"/>
              </w:rPr>
            </w:pPr>
          </w:p>
          <w:p w14:paraId="34A568DC">
            <w:pPr>
              <w:spacing w:line="253" w:lineRule="auto"/>
              <w:rPr>
                <w:rFonts w:ascii="Arial"/>
                <w:sz w:val="21"/>
              </w:rPr>
            </w:pPr>
          </w:p>
          <w:p w14:paraId="23DFD3BC">
            <w:pPr>
              <w:spacing w:line="253" w:lineRule="auto"/>
              <w:rPr>
                <w:rFonts w:ascii="Arial"/>
                <w:sz w:val="21"/>
              </w:rPr>
            </w:pPr>
          </w:p>
          <w:p w14:paraId="7CB7244E">
            <w:pPr>
              <w:spacing w:line="253" w:lineRule="auto"/>
              <w:rPr>
                <w:rFonts w:ascii="Arial"/>
                <w:sz w:val="21"/>
              </w:rPr>
            </w:pPr>
          </w:p>
          <w:p w14:paraId="60F8C5FC">
            <w:pPr>
              <w:spacing w:line="253" w:lineRule="auto"/>
              <w:rPr>
                <w:rFonts w:ascii="Arial"/>
                <w:sz w:val="21"/>
              </w:rPr>
            </w:pPr>
          </w:p>
          <w:p w14:paraId="6482A3E7">
            <w:pPr>
              <w:spacing w:line="253" w:lineRule="auto"/>
              <w:rPr>
                <w:rFonts w:ascii="Arial"/>
                <w:sz w:val="21"/>
              </w:rPr>
            </w:pPr>
          </w:p>
          <w:p w14:paraId="435EFD4B">
            <w:pPr>
              <w:spacing w:line="253" w:lineRule="auto"/>
              <w:rPr>
                <w:rFonts w:ascii="Arial"/>
                <w:sz w:val="21"/>
              </w:rPr>
            </w:pPr>
          </w:p>
          <w:p w14:paraId="516BCAC0">
            <w:pPr>
              <w:spacing w:line="253" w:lineRule="auto"/>
              <w:rPr>
                <w:rFonts w:ascii="Arial"/>
                <w:sz w:val="21"/>
              </w:rPr>
            </w:pPr>
          </w:p>
          <w:p w14:paraId="0180C04F">
            <w:pPr>
              <w:pStyle w:val="6"/>
              <w:spacing w:before="95" w:line="176" w:lineRule="auto"/>
              <w:ind w:left="111"/>
            </w:pPr>
          </w:p>
        </w:tc>
      </w:tr>
      <w:tr w14:paraId="26619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7" w:hRule="atLeast"/>
        </w:trPr>
        <w:tc>
          <w:tcPr>
            <w:tcW w:w="546" w:type="dxa"/>
            <w:vAlign w:val="top"/>
          </w:tcPr>
          <w:p w14:paraId="54B716BA">
            <w:pPr>
              <w:spacing w:line="259" w:lineRule="auto"/>
              <w:rPr>
                <w:rFonts w:ascii="Arial"/>
                <w:sz w:val="21"/>
              </w:rPr>
            </w:pPr>
          </w:p>
          <w:p w14:paraId="5DB6C962">
            <w:pPr>
              <w:spacing w:line="259" w:lineRule="auto"/>
              <w:rPr>
                <w:rFonts w:ascii="Arial"/>
                <w:sz w:val="21"/>
              </w:rPr>
            </w:pPr>
          </w:p>
          <w:p w14:paraId="16652E1E">
            <w:pPr>
              <w:spacing w:line="260" w:lineRule="auto"/>
              <w:rPr>
                <w:rFonts w:ascii="Arial"/>
                <w:sz w:val="21"/>
              </w:rPr>
            </w:pPr>
          </w:p>
          <w:p w14:paraId="4C349AAF">
            <w:pPr>
              <w:spacing w:line="260" w:lineRule="auto"/>
              <w:rPr>
                <w:rFonts w:ascii="Arial"/>
                <w:sz w:val="21"/>
              </w:rPr>
            </w:pPr>
          </w:p>
          <w:p w14:paraId="7E1FC60B">
            <w:pPr>
              <w:spacing w:line="260" w:lineRule="auto"/>
              <w:rPr>
                <w:rFonts w:ascii="Arial"/>
                <w:sz w:val="21"/>
              </w:rPr>
            </w:pPr>
          </w:p>
          <w:p w14:paraId="0425059D">
            <w:pPr>
              <w:spacing w:line="260" w:lineRule="auto"/>
              <w:rPr>
                <w:rFonts w:ascii="Arial"/>
                <w:sz w:val="21"/>
              </w:rPr>
            </w:pPr>
          </w:p>
          <w:p w14:paraId="366F3F3D">
            <w:pPr>
              <w:spacing w:line="260" w:lineRule="auto"/>
              <w:rPr>
                <w:rFonts w:ascii="Arial"/>
                <w:sz w:val="21"/>
              </w:rPr>
            </w:pPr>
          </w:p>
          <w:p w14:paraId="497D0094">
            <w:pPr>
              <w:pStyle w:val="6"/>
              <w:spacing w:before="94" w:line="168" w:lineRule="auto"/>
              <w:ind w:left="112"/>
            </w:pPr>
            <w:r>
              <w:t>7</w:t>
            </w:r>
          </w:p>
        </w:tc>
        <w:tc>
          <w:tcPr>
            <w:tcW w:w="1428" w:type="dxa"/>
            <w:vAlign w:val="top"/>
          </w:tcPr>
          <w:p w14:paraId="3138DD23">
            <w:pPr>
              <w:spacing w:line="269" w:lineRule="auto"/>
              <w:rPr>
                <w:rFonts w:ascii="Arial"/>
                <w:sz w:val="21"/>
              </w:rPr>
            </w:pPr>
          </w:p>
          <w:p w14:paraId="711D5D6B">
            <w:pPr>
              <w:spacing w:line="269" w:lineRule="auto"/>
              <w:rPr>
                <w:rFonts w:ascii="Arial"/>
                <w:sz w:val="21"/>
              </w:rPr>
            </w:pPr>
          </w:p>
          <w:p w14:paraId="2D5E9230">
            <w:pPr>
              <w:spacing w:line="269" w:lineRule="auto"/>
              <w:rPr>
                <w:rFonts w:ascii="Arial"/>
                <w:sz w:val="21"/>
              </w:rPr>
            </w:pPr>
          </w:p>
          <w:p w14:paraId="2A3DF9D5">
            <w:pPr>
              <w:spacing w:line="270" w:lineRule="auto"/>
              <w:rPr>
                <w:rFonts w:ascii="Arial"/>
                <w:sz w:val="21"/>
              </w:rPr>
            </w:pPr>
          </w:p>
          <w:p w14:paraId="4478ED69">
            <w:pPr>
              <w:spacing w:line="270" w:lineRule="auto"/>
              <w:rPr>
                <w:rFonts w:ascii="Arial"/>
                <w:sz w:val="21"/>
              </w:rPr>
            </w:pPr>
          </w:p>
          <w:p w14:paraId="321E4A0B">
            <w:pPr>
              <w:spacing w:line="270" w:lineRule="auto"/>
              <w:rPr>
                <w:rFonts w:ascii="Arial"/>
                <w:sz w:val="21"/>
              </w:rPr>
            </w:pPr>
          </w:p>
          <w:p w14:paraId="11CBC44A">
            <w:pPr>
              <w:pStyle w:val="6"/>
              <w:spacing w:before="94" w:line="222" w:lineRule="auto"/>
              <w:ind w:left="103" w:right="104" w:hanging="1"/>
            </w:pPr>
            <w:r>
              <w:t>全 自动</w:t>
            </w:r>
            <w:r>
              <w:rPr>
                <w:spacing w:val="-26"/>
              </w:rPr>
              <w:t xml:space="preserve"> </w:t>
            </w:r>
            <w:r>
              <w:t xml:space="preserve">蜡疗 </w:t>
            </w:r>
            <w:r>
              <w:rPr>
                <w:spacing w:val="-5"/>
              </w:rPr>
              <w:t>系统</w:t>
            </w:r>
          </w:p>
        </w:tc>
        <w:tc>
          <w:tcPr>
            <w:tcW w:w="779" w:type="dxa"/>
            <w:vAlign w:val="top"/>
          </w:tcPr>
          <w:p w14:paraId="6AFA4130">
            <w:pPr>
              <w:spacing w:line="259" w:lineRule="auto"/>
              <w:rPr>
                <w:rFonts w:ascii="Arial"/>
                <w:sz w:val="21"/>
              </w:rPr>
            </w:pPr>
          </w:p>
          <w:p w14:paraId="1D999138">
            <w:pPr>
              <w:spacing w:line="259" w:lineRule="auto"/>
              <w:rPr>
                <w:rFonts w:ascii="Arial"/>
                <w:sz w:val="21"/>
              </w:rPr>
            </w:pPr>
          </w:p>
          <w:p w14:paraId="4005A552">
            <w:pPr>
              <w:spacing w:line="259" w:lineRule="auto"/>
              <w:rPr>
                <w:rFonts w:ascii="Arial"/>
                <w:sz w:val="21"/>
              </w:rPr>
            </w:pPr>
          </w:p>
          <w:p w14:paraId="08356237">
            <w:pPr>
              <w:spacing w:line="259" w:lineRule="auto"/>
              <w:rPr>
                <w:rFonts w:ascii="Arial"/>
                <w:sz w:val="21"/>
              </w:rPr>
            </w:pPr>
          </w:p>
          <w:p w14:paraId="13FF5F89">
            <w:pPr>
              <w:spacing w:line="260" w:lineRule="auto"/>
              <w:rPr>
                <w:rFonts w:ascii="Arial"/>
                <w:sz w:val="21"/>
              </w:rPr>
            </w:pPr>
          </w:p>
          <w:p w14:paraId="55E07C8E">
            <w:pPr>
              <w:spacing w:line="260" w:lineRule="auto"/>
              <w:rPr>
                <w:rFonts w:ascii="Arial"/>
                <w:sz w:val="21"/>
              </w:rPr>
            </w:pPr>
          </w:p>
          <w:p w14:paraId="17473452">
            <w:pPr>
              <w:spacing w:line="260" w:lineRule="auto"/>
              <w:rPr>
                <w:rFonts w:ascii="Arial"/>
                <w:sz w:val="21"/>
              </w:rPr>
            </w:pPr>
          </w:p>
          <w:p w14:paraId="48914041">
            <w:pPr>
              <w:pStyle w:val="6"/>
              <w:spacing w:before="94" w:line="168" w:lineRule="auto"/>
              <w:ind w:left="117"/>
            </w:pPr>
            <w:r>
              <w:t>1</w:t>
            </w:r>
          </w:p>
        </w:tc>
        <w:tc>
          <w:tcPr>
            <w:tcW w:w="5650" w:type="dxa"/>
            <w:vAlign w:val="top"/>
          </w:tcPr>
          <w:p w14:paraId="40AC124C">
            <w:pPr>
              <w:pStyle w:val="6"/>
              <w:spacing w:before="229" w:line="186" w:lineRule="auto"/>
              <w:ind w:left="118"/>
            </w:pPr>
            <w:r>
              <w:rPr>
                <w:spacing w:val="-6"/>
              </w:rPr>
              <w:t>1.容积：蜡箱 65 升</w:t>
            </w:r>
            <w:r>
              <w:rPr>
                <w:spacing w:val="-38"/>
              </w:rPr>
              <w:t xml:space="preserve"> </w:t>
            </w:r>
            <w:r>
              <w:rPr>
                <w:spacing w:val="-6"/>
              </w:rPr>
              <w:t>，饼箱 80 升；</w:t>
            </w:r>
          </w:p>
          <w:p w14:paraId="7A736F57">
            <w:pPr>
              <w:pStyle w:val="6"/>
              <w:spacing w:before="53" w:line="222" w:lineRule="auto"/>
              <w:ind w:left="105" w:right="96"/>
            </w:pPr>
            <w:r>
              <w:rPr>
                <w:spacing w:val="-5"/>
              </w:rPr>
              <w:t>2.饼箱：饼箱可一次性储存 8 盘蜡，可分成 2</w:t>
            </w:r>
            <w:r>
              <w:rPr>
                <w:spacing w:val="35"/>
              </w:rPr>
              <w:t xml:space="preserve"> </w:t>
            </w:r>
            <w:r>
              <w:rPr>
                <w:spacing w:val="-5"/>
              </w:rPr>
              <w:t>区，每区均</w:t>
            </w:r>
            <w:r>
              <w:t xml:space="preserve"> </w:t>
            </w:r>
            <w:r>
              <w:rPr>
                <w:spacing w:val="-1"/>
              </w:rPr>
              <w:t>可独立控制，单独控温；</w:t>
            </w:r>
          </w:p>
          <w:p w14:paraId="544557B6">
            <w:pPr>
              <w:pStyle w:val="6"/>
              <w:spacing w:before="4" w:line="210" w:lineRule="auto"/>
              <w:ind w:left="104" w:right="96"/>
            </w:pPr>
            <w:r>
              <w:rPr>
                <w:spacing w:val="-2"/>
              </w:rPr>
              <w:t>3.显示方式：彩色液晶触摸显示屏</w:t>
            </w:r>
            <w:r>
              <w:rPr>
                <w:spacing w:val="-37"/>
              </w:rPr>
              <w:t xml:space="preserve"> </w:t>
            </w:r>
            <w:r>
              <w:rPr>
                <w:spacing w:val="-2"/>
              </w:rPr>
              <w:t>，可实时</w:t>
            </w:r>
            <w:r>
              <w:rPr>
                <w:spacing w:val="-3"/>
              </w:rPr>
              <w:t>显示仪器工作</w:t>
            </w:r>
            <w:r>
              <w:t xml:space="preserve"> </w:t>
            </w:r>
            <w:r>
              <w:rPr>
                <w:spacing w:val="-2"/>
              </w:rPr>
              <w:t>状态；</w:t>
            </w:r>
          </w:p>
          <w:p w14:paraId="02002647">
            <w:pPr>
              <w:pStyle w:val="6"/>
              <w:spacing w:before="2" w:line="222" w:lineRule="auto"/>
              <w:ind w:left="104" w:right="94" w:hanging="5"/>
            </w:pPr>
            <w:r>
              <w:rPr>
                <w:spacing w:val="-6"/>
              </w:rPr>
              <w:t>4.温控范围：</w:t>
            </w:r>
            <w:r>
              <w:rPr>
                <w:spacing w:val="15"/>
              </w:rPr>
              <w:t xml:space="preserve"> </w:t>
            </w:r>
            <w:r>
              <w:rPr>
                <w:spacing w:val="-6"/>
              </w:rPr>
              <w:t>熔蜡箱 58℃~85℃,制</w:t>
            </w:r>
            <w:r>
              <w:rPr>
                <w:spacing w:val="-7"/>
              </w:rPr>
              <w:t>饼箱 45℃ ~ 65℃</w:t>
            </w:r>
            <w:r>
              <w:rPr>
                <w:spacing w:val="-38"/>
              </w:rPr>
              <w:t xml:space="preserve"> </w:t>
            </w:r>
            <w:r>
              <w:rPr>
                <w:spacing w:val="-7"/>
              </w:rPr>
              <w:t>,</w:t>
            </w:r>
            <w:r>
              <w:rPr>
                <w:spacing w:val="59"/>
                <w:w w:val="101"/>
              </w:rPr>
              <w:t xml:space="preserve"> </w:t>
            </w:r>
            <w:r>
              <w:rPr>
                <w:spacing w:val="-7"/>
              </w:rPr>
              <w:t>温</w:t>
            </w:r>
            <w:r>
              <w:t xml:space="preserve"> </w:t>
            </w:r>
            <w:r>
              <w:rPr>
                <w:spacing w:val="-10"/>
              </w:rPr>
              <w:t>控精度：±3℃</w:t>
            </w:r>
            <w:r>
              <w:rPr>
                <w:spacing w:val="-33"/>
              </w:rPr>
              <w:t xml:space="preserve"> </w:t>
            </w:r>
            <w:r>
              <w:rPr>
                <w:spacing w:val="-10"/>
              </w:rPr>
              <w:t>;</w:t>
            </w:r>
          </w:p>
          <w:p w14:paraId="00DEB6C5">
            <w:pPr>
              <w:pStyle w:val="6"/>
              <w:spacing w:line="223" w:lineRule="auto"/>
              <w:ind w:left="105" w:right="94" w:firstLine="5"/>
              <w:jc w:val="both"/>
            </w:pPr>
            <w:r>
              <w:rPr>
                <w:spacing w:val="-6"/>
              </w:rPr>
              <w:t>5.智能模式：7×24H 按照设定程序控制，可以提前一周预</w:t>
            </w:r>
            <w:r>
              <w:rPr>
                <w:spacing w:val="16"/>
              </w:rPr>
              <w:t xml:space="preserve"> </w:t>
            </w:r>
            <w:r>
              <w:rPr>
                <w:spacing w:val="-7"/>
              </w:rPr>
              <w:t>约，可自动启动</w:t>
            </w:r>
            <w:r>
              <w:rPr>
                <w:spacing w:val="-21"/>
              </w:rPr>
              <w:t xml:space="preserve"> </w:t>
            </w:r>
            <w:r>
              <w:rPr>
                <w:spacing w:val="-7"/>
              </w:rPr>
              <w:t>、融蜡</w:t>
            </w:r>
            <w:r>
              <w:rPr>
                <w:spacing w:val="-34"/>
              </w:rPr>
              <w:t xml:space="preserve"> </w:t>
            </w:r>
            <w:r>
              <w:rPr>
                <w:spacing w:val="-7"/>
              </w:rPr>
              <w:t>、消毒</w:t>
            </w:r>
            <w:r>
              <w:rPr>
                <w:spacing w:val="-33"/>
              </w:rPr>
              <w:t xml:space="preserve"> </w:t>
            </w:r>
            <w:r>
              <w:rPr>
                <w:spacing w:val="-7"/>
              </w:rPr>
              <w:t>、保温；常规模式：可对蜡</w:t>
            </w:r>
            <w:r>
              <w:t xml:space="preserve"> </w:t>
            </w:r>
            <w:r>
              <w:rPr>
                <w:spacing w:val="-2"/>
              </w:rPr>
              <w:t>箱进行一键急融</w:t>
            </w:r>
            <w:r>
              <w:rPr>
                <w:spacing w:val="-33"/>
              </w:rPr>
              <w:t xml:space="preserve"> </w:t>
            </w:r>
            <w:r>
              <w:rPr>
                <w:spacing w:val="-2"/>
              </w:rPr>
              <w:t>，可对蜡饼箱进行一键恒温；</w:t>
            </w:r>
          </w:p>
          <w:p w14:paraId="6F0AC10D">
            <w:pPr>
              <w:pStyle w:val="6"/>
              <w:spacing w:before="29" w:line="175" w:lineRule="auto"/>
              <w:ind w:left="106"/>
            </w:pPr>
            <w:r>
              <w:rPr>
                <w:spacing w:val="-2"/>
              </w:rPr>
              <w:t>6.两种工作模式：预约制饼模式</w:t>
            </w:r>
            <w:r>
              <w:rPr>
                <w:spacing w:val="-29"/>
              </w:rPr>
              <w:t xml:space="preserve"> </w:t>
            </w:r>
            <w:r>
              <w:rPr>
                <w:spacing w:val="-2"/>
              </w:rPr>
              <w:t>、快速制饼模式；</w:t>
            </w:r>
          </w:p>
        </w:tc>
        <w:tc>
          <w:tcPr>
            <w:tcW w:w="1637" w:type="dxa"/>
            <w:vAlign w:val="top"/>
          </w:tcPr>
          <w:p w14:paraId="6D6E177C">
            <w:pPr>
              <w:spacing w:line="255" w:lineRule="auto"/>
              <w:rPr>
                <w:rFonts w:ascii="Arial"/>
                <w:sz w:val="21"/>
              </w:rPr>
            </w:pPr>
          </w:p>
          <w:p w14:paraId="7163ACAC">
            <w:pPr>
              <w:spacing w:line="256" w:lineRule="auto"/>
              <w:rPr>
                <w:rFonts w:ascii="Arial"/>
                <w:sz w:val="21"/>
              </w:rPr>
            </w:pPr>
          </w:p>
          <w:p w14:paraId="66A5CA37">
            <w:pPr>
              <w:spacing w:line="256" w:lineRule="auto"/>
              <w:rPr>
                <w:rFonts w:ascii="Arial"/>
                <w:sz w:val="21"/>
              </w:rPr>
            </w:pPr>
          </w:p>
          <w:p w14:paraId="0AB3DCB6">
            <w:pPr>
              <w:spacing w:line="256" w:lineRule="auto"/>
              <w:rPr>
                <w:rFonts w:ascii="Arial"/>
                <w:sz w:val="21"/>
              </w:rPr>
            </w:pPr>
          </w:p>
          <w:p w14:paraId="4B24080E">
            <w:pPr>
              <w:spacing w:line="256" w:lineRule="auto"/>
              <w:rPr>
                <w:rFonts w:ascii="Arial"/>
                <w:sz w:val="21"/>
              </w:rPr>
            </w:pPr>
          </w:p>
          <w:p w14:paraId="7DFEA839">
            <w:pPr>
              <w:spacing w:line="256" w:lineRule="auto"/>
              <w:rPr>
                <w:rFonts w:ascii="Arial"/>
                <w:sz w:val="21"/>
              </w:rPr>
            </w:pPr>
          </w:p>
          <w:p w14:paraId="6DCCB48A">
            <w:pPr>
              <w:spacing w:line="256" w:lineRule="auto"/>
              <w:rPr>
                <w:rFonts w:ascii="Arial"/>
                <w:sz w:val="21"/>
              </w:rPr>
            </w:pPr>
          </w:p>
          <w:p w14:paraId="5EC099EC">
            <w:pPr>
              <w:pStyle w:val="6"/>
              <w:spacing w:before="94" w:line="176" w:lineRule="auto"/>
              <w:ind w:left="113"/>
            </w:pPr>
            <w:r>
              <w:rPr>
                <w:spacing w:val="-2"/>
              </w:rPr>
              <w:t>二类医疗器械</w:t>
            </w:r>
          </w:p>
        </w:tc>
      </w:tr>
    </w:tbl>
    <w:p w14:paraId="279E0A1C">
      <w:pPr>
        <w:rPr>
          <w:rFonts w:ascii="Arial"/>
          <w:sz w:val="21"/>
        </w:rPr>
      </w:pPr>
    </w:p>
    <w:p w14:paraId="0285FF0D">
      <w:pPr>
        <w:rPr>
          <w:rFonts w:ascii="Arial" w:hAnsi="Arial" w:eastAsia="Arial" w:cs="Arial"/>
          <w:sz w:val="21"/>
          <w:szCs w:val="21"/>
        </w:rPr>
        <w:sectPr>
          <w:headerReference r:id="rId63" w:type="default"/>
          <w:footerReference r:id="rId64" w:type="default"/>
          <w:pgSz w:w="11906" w:h="16839"/>
          <w:pgMar w:top="1351" w:right="0" w:bottom="1373" w:left="0" w:header="1052" w:footer="1147" w:gutter="0"/>
          <w:cols w:space="720" w:num="1"/>
        </w:sectPr>
      </w:pPr>
    </w:p>
    <w:p w14:paraId="5A23076D">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1C25A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05" w:hRule="atLeast"/>
        </w:trPr>
        <w:tc>
          <w:tcPr>
            <w:tcW w:w="546" w:type="dxa"/>
            <w:vAlign w:val="top"/>
          </w:tcPr>
          <w:p w14:paraId="4C35EA7A">
            <w:pPr>
              <w:rPr>
                <w:rFonts w:ascii="Arial"/>
                <w:sz w:val="21"/>
              </w:rPr>
            </w:pPr>
          </w:p>
        </w:tc>
        <w:tc>
          <w:tcPr>
            <w:tcW w:w="1428" w:type="dxa"/>
            <w:vAlign w:val="top"/>
          </w:tcPr>
          <w:p w14:paraId="5367FED3">
            <w:pPr>
              <w:rPr>
                <w:rFonts w:ascii="Arial"/>
                <w:sz w:val="21"/>
              </w:rPr>
            </w:pPr>
          </w:p>
        </w:tc>
        <w:tc>
          <w:tcPr>
            <w:tcW w:w="779" w:type="dxa"/>
            <w:vAlign w:val="top"/>
          </w:tcPr>
          <w:p w14:paraId="6D77C4CB">
            <w:pPr>
              <w:rPr>
                <w:rFonts w:ascii="Arial"/>
                <w:sz w:val="21"/>
              </w:rPr>
            </w:pPr>
          </w:p>
        </w:tc>
        <w:tc>
          <w:tcPr>
            <w:tcW w:w="5650" w:type="dxa"/>
            <w:vAlign w:val="top"/>
          </w:tcPr>
          <w:p w14:paraId="24BEFA58">
            <w:pPr>
              <w:pStyle w:val="6"/>
              <w:spacing w:before="73" w:line="221" w:lineRule="auto"/>
              <w:ind w:left="105" w:right="94" w:firstLine="2"/>
              <w:jc w:val="both"/>
            </w:pPr>
            <w:r>
              <w:rPr>
                <w:spacing w:val="-4"/>
              </w:rPr>
              <w:t>7.预约制饼模式：</w:t>
            </w:r>
            <w:r>
              <w:rPr>
                <w:spacing w:val="-43"/>
              </w:rPr>
              <w:t xml:space="preserve"> </w:t>
            </w:r>
            <w:r>
              <w:rPr>
                <w:spacing w:val="-4"/>
              </w:rPr>
              <w:t>分为“蜡箱制饼</w:t>
            </w:r>
            <w:r>
              <w:rPr>
                <w:spacing w:val="-38"/>
              </w:rPr>
              <w:t xml:space="preserve"> </w:t>
            </w:r>
            <w:r>
              <w:rPr>
                <w:spacing w:val="-4"/>
              </w:rPr>
              <w:t>”和“饼箱</w:t>
            </w:r>
            <w:r>
              <w:rPr>
                <w:spacing w:val="-5"/>
              </w:rPr>
              <w:t>制饼</w:t>
            </w:r>
            <w:r>
              <w:rPr>
                <w:spacing w:val="-38"/>
              </w:rPr>
              <w:t xml:space="preserve"> </w:t>
            </w:r>
            <w:r>
              <w:rPr>
                <w:spacing w:val="-5"/>
              </w:rPr>
              <w:t>”，其</w:t>
            </w:r>
            <w:r>
              <w:t xml:space="preserve"> </w:t>
            </w:r>
            <w:r>
              <w:rPr>
                <w:spacing w:val="-4"/>
              </w:rPr>
              <w:t>中“蜡箱制饼</w:t>
            </w:r>
            <w:r>
              <w:rPr>
                <w:spacing w:val="-31"/>
              </w:rPr>
              <w:t xml:space="preserve"> </w:t>
            </w:r>
            <w:r>
              <w:rPr>
                <w:spacing w:val="-4"/>
              </w:rPr>
              <w:t>”先从蜡箱融蜡，然后将融化的蜡液注入饼</w:t>
            </w:r>
            <w:r>
              <w:t xml:space="preserve"> </w:t>
            </w:r>
            <w:r>
              <w:rPr>
                <w:spacing w:val="-12"/>
              </w:rPr>
              <w:t>箱制饼；“饼箱制饼</w:t>
            </w:r>
            <w:r>
              <w:rPr>
                <w:spacing w:val="-41"/>
              </w:rPr>
              <w:t xml:space="preserve"> </w:t>
            </w:r>
            <w:r>
              <w:rPr>
                <w:spacing w:val="-12"/>
              </w:rPr>
              <w:t>”，是在饼箱有未用完的冷却蜡饼的情</w:t>
            </w:r>
            <w:r>
              <w:t xml:space="preserve"> </w:t>
            </w:r>
            <w:r>
              <w:rPr>
                <w:spacing w:val="-1"/>
              </w:rPr>
              <w:t>况下，直接在饼箱加热至使用温度；</w:t>
            </w:r>
          </w:p>
          <w:p w14:paraId="499DA69C">
            <w:pPr>
              <w:pStyle w:val="6"/>
              <w:spacing w:before="3" w:line="221" w:lineRule="auto"/>
              <w:ind w:left="103" w:right="94"/>
            </w:pPr>
            <w:r>
              <w:rPr>
                <w:spacing w:val="-1"/>
              </w:rPr>
              <w:t>8.快速制饼模式：设定好参数后设备即刻启动制作蜡饼；</w:t>
            </w:r>
            <w:r>
              <w:t xml:space="preserve"> </w:t>
            </w:r>
            <w:r>
              <w:rPr>
                <w:spacing w:val="-1"/>
              </w:rPr>
              <w:t>9.风道设计：采用循环风道系统设计，确保蜡饼内部无夹</w:t>
            </w:r>
            <w:r>
              <w:t xml:space="preserve"> </w:t>
            </w:r>
            <w:r>
              <w:rPr>
                <w:spacing w:val="-1"/>
              </w:rPr>
              <w:t>心无蜡液共存；</w:t>
            </w:r>
          </w:p>
          <w:p w14:paraId="42405687">
            <w:pPr>
              <w:pStyle w:val="6"/>
              <w:spacing w:before="6" w:line="220" w:lineRule="auto"/>
              <w:ind w:left="107" w:right="94" w:firstLine="11"/>
            </w:pPr>
            <w:r>
              <w:rPr>
                <w:spacing w:val="-1"/>
              </w:rPr>
              <w:t>10.石蜡清洁</w:t>
            </w:r>
            <w:r>
              <w:rPr>
                <w:spacing w:val="-10"/>
              </w:rPr>
              <w:t xml:space="preserve"> </w:t>
            </w:r>
            <w:r>
              <w:rPr>
                <w:spacing w:val="-1"/>
              </w:rPr>
              <w:t>：通过加热介质将蜡加热至液态，</w:t>
            </w:r>
            <w:r>
              <w:rPr>
                <w:spacing w:val="-44"/>
              </w:rPr>
              <w:t xml:space="preserve"> </w:t>
            </w:r>
            <w:r>
              <w:rPr>
                <w:spacing w:val="-1"/>
              </w:rPr>
              <w:t>并进行过</w:t>
            </w:r>
            <w:r>
              <w:t xml:space="preserve"> </w:t>
            </w:r>
            <w:r>
              <w:rPr>
                <w:spacing w:val="-20"/>
              </w:rPr>
              <w:t>滤和消毒。；</w:t>
            </w:r>
          </w:p>
          <w:p w14:paraId="3A8717C0">
            <w:pPr>
              <w:pStyle w:val="6"/>
              <w:spacing w:before="6" w:line="221" w:lineRule="auto"/>
              <w:ind w:left="105" w:right="35" w:firstLine="13"/>
              <w:jc w:val="both"/>
            </w:pPr>
            <w:r>
              <w:rPr>
                <w:spacing w:val="-5"/>
              </w:rPr>
              <w:t>11.设备选材：蜡箱表面经过喷塑处理，易清洗</w:t>
            </w:r>
            <w:r>
              <w:rPr>
                <w:spacing w:val="-37"/>
              </w:rPr>
              <w:t xml:space="preserve"> </w:t>
            </w:r>
            <w:r>
              <w:rPr>
                <w:spacing w:val="-5"/>
              </w:rPr>
              <w:t>，</w:t>
            </w:r>
            <w:r>
              <w:rPr>
                <w:spacing w:val="-6"/>
              </w:rPr>
              <w:t>防生锈，</w:t>
            </w:r>
            <w:r>
              <w:t xml:space="preserve"> </w:t>
            </w:r>
            <w:r>
              <w:rPr>
                <w:spacing w:val="-4"/>
              </w:rPr>
              <w:t>坚固耐用；内胆采用全高标 SUS304 不</w:t>
            </w:r>
            <w:r>
              <w:rPr>
                <w:spacing w:val="-5"/>
              </w:rPr>
              <w:t>锈钢制作，模块化</w:t>
            </w:r>
            <w:r>
              <w:t xml:space="preserve">  </w:t>
            </w:r>
            <w:r>
              <w:rPr>
                <w:spacing w:val="-1"/>
              </w:rPr>
              <w:t>设计清理及维护更方便；</w:t>
            </w:r>
          </w:p>
          <w:p w14:paraId="3F54B6EE">
            <w:pPr>
              <w:pStyle w:val="6"/>
              <w:spacing w:before="7" w:line="185" w:lineRule="auto"/>
              <w:ind w:left="118"/>
            </w:pPr>
            <w:r>
              <w:rPr>
                <w:spacing w:val="-3"/>
              </w:rPr>
              <w:t>12.双重安全保护：超温保护</w:t>
            </w:r>
            <w:r>
              <w:rPr>
                <w:spacing w:val="-34"/>
              </w:rPr>
              <w:t xml:space="preserve"> </w:t>
            </w:r>
            <w:r>
              <w:rPr>
                <w:spacing w:val="-3"/>
              </w:rPr>
              <w:t>、低液位报警；</w:t>
            </w:r>
          </w:p>
          <w:p w14:paraId="3B35849F">
            <w:pPr>
              <w:pStyle w:val="6"/>
              <w:spacing w:before="20" w:line="216" w:lineRule="auto"/>
              <w:ind w:left="107" w:right="37" w:hanging="2"/>
            </w:pPr>
            <w:r>
              <w:rPr>
                <w:spacing w:val="-8"/>
              </w:rPr>
              <w:t>超温保护：融蜡箱温度超过 95℃或饼箱温度超过 90℃时，</w:t>
            </w:r>
            <w:r>
              <w:rPr>
                <w:spacing w:val="16"/>
                <w:w w:val="101"/>
              </w:rPr>
              <w:t xml:space="preserve"> </w:t>
            </w:r>
            <w:r>
              <w:rPr>
                <w:spacing w:val="-1"/>
              </w:rPr>
              <w:t>均能自动切断加热装置；</w:t>
            </w:r>
          </w:p>
          <w:p w14:paraId="5333835C">
            <w:pPr>
              <w:pStyle w:val="6"/>
              <w:spacing w:before="54" w:line="187" w:lineRule="auto"/>
              <w:ind w:left="103"/>
            </w:pPr>
            <w:r>
              <w:rPr>
                <w:spacing w:val="-3"/>
              </w:rPr>
              <w:t>低液位报警：</w:t>
            </w:r>
            <w:r>
              <w:rPr>
                <w:spacing w:val="-26"/>
              </w:rPr>
              <w:t xml:space="preserve"> </w:t>
            </w:r>
            <w:r>
              <w:rPr>
                <w:spacing w:val="-3"/>
              </w:rPr>
              <w:t>自动检测融蜡箱水位</w:t>
            </w:r>
            <w:r>
              <w:rPr>
                <w:spacing w:val="-38"/>
              </w:rPr>
              <w:t xml:space="preserve"> </w:t>
            </w:r>
            <w:r>
              <w:rPr>
                <w:spacing w:val="-3"/>
              </w:rPr>
              <w:t>，低水位自动报警；</w:t>
            </w:r>
          </w:p>
          <w:p w14:paraId="2155FA04">
            <w:pPr>
              <w:pStyle w:val="6"/>
              <w:spacing w:before="58" w:line="217" w:lineRule="auto"/>
              <w:ind w:left="132" w:right="96" w:hanging="11"/>
            </w:pPr>
            <w:r>
              <w:rPr>
                <w:spacing w:val="10"/>
              </w:rPr>
              <w:t>★13.蜡饼厚度选择：</w:t>
            </w:r>
            <w:r>
              <w:rPr>
                <w:spacing w:val="-28"/>
              </w:rPr>
              <w:t xml:space="preserve"> </w:t>
            </w:r>
            <w:r>
              <w:rPr>
                <w:spacing w:val="10"/>
              </w:rPr>
              <w:t>3 种厚度可供选择，</w:t>
            </w:r>
            <w:r>
              <w:rPr>
                <w:spacing w:val="-32"/>
              </w:rPr>
              <w:t xml:space="preserve"> </w:t>
            </w:r>
            <w:r>
              <w:rPr>
                <w:spacing w:val="10"/>
              </w:rPr>
              <w:t>默认薄蜡饼</w:t>
            </w:r>
            <w:r>
              <w:t xml:space="preserve"> </w:t>
            </w:r>
            <w:r>
              <w:rPr>
                <w:spacing w:val="-12"/>
              </w:rPr>
              <w:t>（</w:t>
            </w:r>
            <w:r>
              <w:rPr>
                <w:spacing w:val="-34"/>
              </w:rPr>
              <w:t xml:space="preserve"> </w:t>
            </w:r>
            <w:r>
              <w:rPr>
                <w:spacing w:val="-12"/>
              </w:rPr>
              <w:t>10mm）、标准蜡饼(15mm)</w:t>
            </w:r>
            <w:r>
              <w:rPr>
                <w:spacing w:val="-33"/>
              </w:rPr>
              <w:t xml:space="preserve"> </w:t>
            </w:r>
            <w:r>
              <w:rPr>
                <w:spacing w:val="-12"/>
              </w:rPr>
              <w:t>、厚蜡饼(19mm</w:t>
            </w:r>
            <w:r>
              <w:rPr>
                <w:spacing w:val="-13"/>
              </w:rPr>
              <w:t>)；</w:t>
            </w:r>
          </w:p>
          <w:p w14:paraId="60ADCDED">
            <w:pPr>
              <w:pStyle w:val="6"/>
              <w:spacing w:before="16" w:line="185" w:lineRule="auto"/>
              <w:ind w:left="118"/>
            </w:pPr>
            <w:r>
              <w:rPr>
                <w:spacing w:val="-4"/>
              </w:rPr>
              <w:t>14.高温消毒功能；</w:t>
            </w:r>
          </w:p>
          <w:p w14:paraId="44480F73">
            <w:pPr>
              <w:pStyle w:val="6"/>
              <w:spacing w:before="57" w:line="185" w:lineRule="auto"/>
              <w:ind w:left="118"/>
            </w:pPr>
            <w:r>
              <w:rPr>
                <w:spacing w:val="-2"/>
              </w:rPr>
              <w:t>15.本产品取得计算机软件著作权；</w:t>
            </w:r>
          </w:p>
          <w:p w14:paraId="5E38C53C">
            <w:pPr>
              <w:pStyle w:val="6"/>
              <w:spacing w:before="179" w:line="228" w:lineRule="auto"/>
              <w:ind w:left="105" w:right="94" w:firstLine="16"/>
            </w:pPr>
            <w:r>
              <w:rPr>
                <w:b/>
                <w:bCs/>
                <w:spacing w:val="-2"/>
              </w:rPr>
              <w:t>★【注：本产品为二类医疗器械，需提供二类医疗器械注</w:t>
            </w:r>
            <w:r>
              <w:rPr>
                <w:b/>
                <w:bCs/>
                <w:spacing w:val="8"/>
              </w:rPr>
              <w:t xml:space="preserve"> </w:t>
            </w:r>
            <w:r>
              <w:rPr>
                <w:b/>
                <w:bCs/>
                <w:spacing w:val="-11"/>
              </w:rPr>
              <w:t>册证，</w:t>
            </w:r>
            <w:r>
              <w:rPr>
                <w:b/>
                <w:bCs/>
                <w:spacing w:val="-36"/>
              </w:rPr>
              <w:t xml:space="preserve"> </w:t>
            </w:r>
            <w:r>
              <w:rPr>
                <w:b/>
                <w:bCs/>
                <w:spacing w:val="-11"/>
              </w:rPr>
              <w:t>不提供视作不响应。】</w:t>
            </w:r>
          </w:p>
          <w:p w14:paraId="21C1859A">
            <w:pPr>
              <w:pStyle w:val="6"/>
              <w:spacing w:before="135" w:line="225"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0ACE16F7">
            <w:pPr>
              <w:rPr>
                <w:rFonts w:ascii="Arial"/>
                <w:sz w:val="21"/>
              </w:rPr>
            </w:pPr>
          </w:p>
        </w:tc>
      </w:tr>
      <w:tr w14:paraId="1568B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7" w:hRule="atLeast"/>
        </w:trPr>
        <w:tc>
          <w:tcPr>
            <w:tcW w:w="546" w:type="dxa"/>
            <w:vAlign w:val="top"/>
          </w:tcPr>
          <w:p w14:paraId="7A47BE3F">
            <w:pPr>
              <w:spacing w:line="273" w:lineRule="auto"/>
              <w:rPr>
                <w:rFonts w:ascii="Arial"/>
                <w:sz w:val="21"/>
              </w:rPr>
            </w:pPr>
          </w:p>
          <w:p w14:paraId="7FF01EBF">
            <w:pPr>
              <w:spacing w:line="273" w:lineRule="auto"/>
              <w:rPr>
                <w:rFonts w:ascii="Arial"/>
                <w:sz w:val="21"/>
              </w:rPr>
            </w:pPr>
          </w:p>
          <w:p w14:paraId="57054168">
            <w:pPr>
              <w:spacing w:line="273" w:lineRule="auto"/>
              <w:rPr>
                <w:rFonts w:ascii="Arial"/>
                <w:sz w:val="21"/>
              </w:rPr>
            </w:pPr>
          </w:p>
          <w:p w14:paraId="7E46380E">
            <w:pPr>
              <w:spacing w:line="273" w:lineRule="auto"/>
              <w:rPr>
                <w:rFonts w:ascii="Arial"/>
                <w:sz w:val="21"/>
              </w:rPr>
            </w:pPr>
          </w:p>
          <w:p w14:paraId="587D76FF">
            <w:pPr>
              <w:spacing w:line="273" w:lineRule="auto"/>
              <w:rPr>
                <w:rFonts w:ascii="Arial"/>
                <w:sz w:val="21"/>
              </w:rPr>
            </w:pPr>
          </w:p>
          <w:p w14:paraId="2C4DA58E">
            <w:pPr>
              <w:spacing w:line="274" w:lineRule="auto"/>
              <w:rPr>
                <w:rFonts w:ascii="Arial"/>
                <w:sz w:val="21"/>
              </w:rPr>
            </w:pPr>
          </w:p>
          <w:p w14:paraId="18E8842E">
            <w:pPr>
              <w:pStyle w:val="6"/>
              <w:spacing w:before="94" w:line="168" w:lineRule="auto"/>
              <w:ind w:left="108"/>
            </w:pPr>
            <w:r>
              <w:t>8</w:t>
            </w:r>
          </w:p>
        </w:tc>
        <w:tc>
          <w:tcPr>
            <w:tcW w:w="1428" w:type="dxa"/>
            <w:vAlign w:val="top"/>
          </w:tcPr>
          <w:p w14:paraId="62332EC0">
            <w:pPr>
              <w:spacing w:line="253" w:lineRule="auto"/>
              <w:rPr>
                <w:rFonts w:ascii="Arial"/>
                <w:sz w:val="21"/>
              </w:rPr>
            </w:pPr>
          </w:p>
          <w:p w14:paraId="08D866E0">
            <w:pPr>
              <w:spacing w:line="253" w:lineRule="auto"/>
              <w:rPr>
                <w:rFonts w:ascii="Arial"/>
                <w:sz w:val="21"/>
              </w:rPr>
            </w:pPr>
          </w:p>
          <w:p w14:paraId="11D05260">
            <w:pPr>
              <w:spacing w:line="254" w:lineRule="auto"/>
              <w:rPr>
                <w:rFonts w:ascii="Arial"/>
                <w:sz w:val="21"/>
              </w:rPr>
            </w:pPr>
          </w:p>
          <w:p w14:paraId="2B44AEEC">
            <w:pPr>
              <w:spacing w:line="254" w:lineRule="auto"/>
              <w:rPr>
                <w:rFonts w:ascii="Arial"/>
                <w:sz w:val="21"/>
              </w:rPr>
            </w:pPr>
          </w:p>
          <w:p w14:paraId="6822FF56">
            <w:pPr>
              <w:spacing w:line="254" w:lineRule="auto"/>
              <w:rPr>
                <w:rFonts w:ascii="Arial"/>
                <w:sz w:val="21"/>
              </w:rPr>
            </w:pPr>
          </w:p>
          <w:p w14:paraId="466A30B4">
            <w:pPr>
              <w:pStyle w:val="6"/>
              <w:spacing w:before="94" w:line="223" w:lineRule="auto"/>
              <w:ind w:left="100" w:right="104" w:hanging="2"/>
              <w:jc w:val="both"/>
            </w:pPr>
            <w:r>
              <w:rPr>
                <w:spacing w:val="7"/>
              </w:rPr>
              <w:t>膀</w:t>
            </w:r>
            <w:r>
              <w:rPr>
                <w:spacing w:val="-26"/>
              </w:rPr>
              <w:t xml:space="preserve"> </w:t>
            </w:r>
            <w:r>
              <w:rPr>
                <w:spacing w:val="7"/>
              </w:rPr>
              <w:t>胱神</w:t>
            </w:r>
            <w:r>
              <w:rPr>
                <w:spacing w:val="-30"/>
              </w:rPr>
              <w:t xml:space="preserve"> </w:t>
            </w:r>
            <w:r>
              <w:rPr>
                <w:spacing w:val="7"/>
              </w:rPr>
              <w:t>经和</w:t>
            </w:r>
            <w:r>
              <w:t xml:space="preserve"> </w:t>
            </w:r>
            <w:r>
              <w:rPr>
                <w:spacing w:val="3"/>
              </w:rPr>
              <w:t>肌</w:t>
            </w:r>
            <w:r>
              <w:rPr>
                <w:spacing w:val="-10"/>
              </w:rPr>
              <w:t xml:space="preserve"> </w:t>
            </w:r>
            <w:r>
              <w:rPr>
                <w:spacing w:val="3"/>
              </w:rPr>
              <w:t>肉电</w:t>
            </w:r>
            <w:r>
              <w:rPr>
                <w:spacing w:val="-28"/>
              </w:rPr>
              <w:t xml:space="preserve"> </w:t>
            </w:r>
            <w:r>
              <w:rPr>
                <w:spacing w:val="3"/>
              </w:rPr>
              <w:t>刺激</w:t>
            </w:r>
            <w:r>
              <w:t xml:space="preserve"> 仪</w:t>
            </w:r>
          </w:p>
        </w:tc>
        <w:tc>
          <w:tcPr>
            <w:tcW w:w="779" w:type="dxa"/>
            <w:vAlign w:val="top"/>
          </w:tcPr>
          <w:p w14:paraId="52A2566D">
            <w:pPr>
              <w:spacing w:line="273" w:lineRule="auto"/>
              <w:rPr>
                <w:rFonts w:ascii="Arial"/>
                <w:sz w:val="21"/>
              </w:rPr>
            </w:pPr>
          </w:p>
          <w:p w14:paraId="4F176E57">
            <w:pPr>
              <w:spacing w:line="273" w:lineRule="auto"/>
              <w:rPr>
                <w:rFonts w:ascii="Arial"/>
                <w:sz w:val="21"/>
              </w:rPr>
            </w:pPr>
          </w:p>
          <w:p w14:paraId="2DF9DAFC">
            <w:pPr>
              <w:spacing w:line="273" w:lineRule="auto"/>
              <w:rPr>
                <w:rFonts w:ascii="Arial"/>
                <w:sz w:val="21"/>
              </w:rPr>
            </w:pPr>
          </w:p>
          <w:p w14:paraId="2CD6662E">
            <w:pPr>
              <w:spacing w:line="273" w:lineRule="auto"/>
              <w:rPr>
                <w:rFonts w:ascii="Arial"/>
                <w:sz w:val="21"/>
              </w:rPr>
            </w:pPr>
          </w:p>
          <w:p w14:paraId="2289356D">
            <w:pPr>
              <w:spacing w:line="274" w:lineRule="auto"/>
              <w:rPr>
                <w:rFonts w:ascii="Arial"/>
                <w:sz w:val="21"/>
              </w:rPr>
            </w:pPr>
          </w:p>
          <w:p w14:paraId="6B312D9A">
            <w:pPr>
              <w:spacing w:line="274" w:lineRule="auto"/>
              <w:rPr>
                <w:rFonts w:ascii="Arial"/>
                <w:sz w:val="21"/>
              </w:rPr>
            </w:pPr>
          </w:p>
          <w:p w14:paraId="5901C50E">
            <w:pPr>
              <w:pStyle w:val="6"/>
              <w:spacing w:before="94" w:line="168" w:lineRule="auto"/>
              <w:ind w:left="117"/>
            </w:pPr>
            <w:r>
              <w:t>1</w:t>
            </w:r>
          </w:p>
        </w:tc>
        <w:tc>
          <w:tcPr>
            <w:tcW w:w="5650" w:type="dxa"/>
            <w:vAlign w:val="top"/>
          </w:tcPr>
          <w:p w14:paraId="227C9722">
            <w:pPr>
              <w:pStyle w:val="6"/>
              <w:spacing w:before="225" w:line="176" w:lineRule="auto"/>
              <w:ind w:left="107"/>
            </w:pPr>
            <w:r>
              <w:rPr>
                <w:spacing w:val="-2"/>
              </w:rPr>
              <w:t>主要性能：</w:t>
            </w:r>
          </w:p>
          <w:p w14:paraId="10CA54D9">
            <w:pPr>
              <w:pStyle w:val="6"/>
              <w:spacing w:before="75" w:line="177" w:lineRule="auto"/>
              <w:ind w:left="118"/>
            </w:pPr>
            <w:r>
              <w:rPr>
                <w:spacing w:val="-2"/>
              </w:rPr>
              <w:t>1.1 治疗模式：具有两种可供选择同步与异步模式</w:t>
            </w:r>
          </w:p>
          <w:p w14:paraId="3FBF51C1">
            <w:pPr>
              <w:pStyle w:val="6"/>
              <w:spacing w:before="69" w:line="204" w:lineRule="auto"/>
              <w:ind w:left="120" w:right="94" w:hanging="2"/>
            </w:pPr>
            <w:r>
              <w:rPr>
                <w:spacing w:val="-7"/>
              </w:rPr>
              <w:t>1.2</w:t>
            </w:r>
            <w:r>
              <w:rPr>
                <w:spacing w:val="56"/>
              </w:rPr>
              <w:t xml:space="preserve"> </w:t>
            </w:r>
            <w:r>
              <w:rPr>
                <w:spacing w:val="-7"/>
              </w:rPr>
              <w:t>设置使用时间：0-99 分钟，步距 1 分钟，一般使用时</w:t>
            </w:r>
            <w:r>
              <w:t xml:space="preserve"> </w:t>
            </w:r>
            <w:r>
              <w:rPr>
                <w:spacing w:val="-3"/>
              </w:rPr>
              <w:t>间 20～60 分钟，使用时间设定后使用途中不可更改</w:t>
            </w:r>
            <w:r>
              <w:rPr>
                <w:spacing w:val="-30"/>
              </w:rPr>
              <w:t xml:space="preserve"> </w:t>
            </w:r>
            <w:r>
              <w:rPr>
                <w:spacing w:val="-3"/>
              </w:rPr>
              <w:t>。</w:t>
            </w:r>
          </w:p>
          <w:p w14:paraId="0C3F7977">
            <w:pPr>
              <w:pStyle w:val="6"/>
              <w:spacing w:before="55" w:line="217" w:lineRule="auto"/>
              <w:ind w:left="107" w:right="156" w:firstLine="11"/>
            </w:pPr>
            <w:r>
              <w:rPr>
                <w:spacing w:val="-14"/>
              </w:rPr>
              <w:t>1.3</w:t>
            </w:r>
            <w:r>
              <w:rPr>
                <w:spacing w:val="54"/>
              </w:rPr>
              <w:t xml:space="preserve"> </w:t>
            </w:r>
            <w:r>
              <w:rPr>
                <w:spacing w:val="-14"/>
              </w:rPr>
              <w:t>脉冲工作频率：脉冲频率默认值为 16Hz，可在 10Hz ~</w:t>
            </w:r>
            <w:r>
              <w:t xml:space="preserve"> </w:t>
            </w:r>
            <w:r>
              <w:rPr>
                <w:spacing w:val="-9"/>
              </w:rPr>
              <w:t>70Hz 之间设置</w:t>
            </w:r>
            <w:r>
              <w:rPr>
                <w:spacing w:val="-24"/>
              </w:rPr>
              <w:t xml:space="preserve"> </w:t>
            </w:r>
            <w:r>
              <w:rPr>
                <w:spacing w:val="-9"/>
              </w:rPr>
              <w:t>，步距增量 1Hz</w:t>
            </w:r>
            <w:r>
              <w:rPr>
                <w:spacing w:val="-39"/>
              </w:rPr>
              <w:t xml:space="preserve"> </w:t>
            </w:r>
            <w:r>
              <w:rPr>
                <w:spacing w:val="-9"/>
              </w:rPr>
              <w:t>，误差±10%</w:t>
            </w:r>
            <w:r>
              <w:rPr>
                <w:spacing w:val="-32"/>
              </w:rPr>
              <w:t xml:space="preserve"> </w:t>
            </w:r>
            <w:r>
              <w:rPr>
                <w:spacing w:val="-9"/>
              </w:rPr>
              <w:t>。</w:t>
            </w:r>
          </w:p>
          <w:p w14:paraId="6BA93D3F">
            <w:pPr>
              <w:pStyle w:val="6"/>
              <w:spacing w:before="20" w:line="198" w:lineRule="auto"/>
              <w:ind w:left="103" w:right="37" w:firstLine="15"/>
            </w:pPr>
            <w:r>
              <w:rPr>
                <w:spacing w:val="-8"/>
              </w:rPr>
              <w:t>1.4</w:t>
            </w:r>
            <w:r>
              <w:rPr>
                <w:spacing w:val="51"/>
              </w:rPr>
              <w:t xml:space="preserve"> </w:t>
            </w:r>
            <w:r>
              <w:rPr>
                <w:spacing w:val="-8"/>
              </w:rPr>
              <w:t>脉冲持续时间：</w:t>
            </w:r>
            <w:r>
              <w:rPr>
                <w:spacing w:val="-41"/>
              </w:rPr>
              <w:t xml:space="preserve"> </w:t>
            </w:r>
            <w:r>
              <w:rPr>
                <w:spacing w:val="-8"/>
              </w:rPr>
              <w:t>1-8s</w:t>
            </w:r>
            <w:r>
              <w:rPr>
                <w:spacing w:val="-38"/>
              </w:rPr>
              <w:t xml:space="preserve"> </w:t>
            </w:r>
            <w:r>
              <w:rPr>
                <w:spacing w:val="-8"/>
              </w:rPr>
              <w:t>，最小使用时间为 1s</w:t>
            </w:r>
            <w:r>
              <w:rPr>
                <w:spacing w:val="-37"/>
              </w:rPr>
              <w:t xml:space="preserve"> </w:t>
            </w:r>
            <w:r>
              <w:rPr>
                <w:spacing w:val="-8"/>
              </w:rPr>
              <w:t>，步距 1s，</w:t>
            </w:r>
            <w:r>
              <w:t xml:space="preserve"> 持续时间设定后使用途中可以更改.</w:t>
            </w:r>
          </w:p>
          <w:p w14:paraId="42BF4FA8">
            <w:pPr>
              <w:pStyle w:val="6"/>
              <w:spacing w:before="72" w:line="199" w:lineRule="auto"/>
              <w:ind w:left="104" w:right="94" w:firstLine="13"/>
            </w:pPr>
            <w:r>
              <w:rPr>
                <w:spacing w:val="-4"/>
              </w:rPr>
              <w:t>1.5 脉冲强度</w:t>
            </w:r>
            <w:r>
              <w:rPr>
                <w:spacing w:val="-24"/>
              </w:rPr>
              <w:t xml:space="preserve"> </w:t>
            </w:r>
            <w:r>
              <w:rPr>
                <w:spacing w:val="-4"/>
              </w:rPr>
              <w:t>：0-99，</w:t>
            </w:r>
            <w:r>
              <w:rPr>
                <w:spacing w:val="-44"/>
              </w:rPr>
              <w:t xml:space="preserve"> </w:t>
            </w:r>
            <w:r>
              <w:rPr>
                <w:spacing w:val="-4"/>
              </w:rPr>
              <w:t>最小设置为 0，</w:t>
            </w:r>
            <w:r>
              <w:rPr>
                <w:spacing w:val="-43"/>
              </w:rPr>
              <w:t xml:space="preserve"> </w:t>
            </w:r>
            <w:r>
              <w:rPr>
                <w:spacing w:val="-4"/>
              </w:rPr>
              <w:t>步距 1</w:t>
            </w:r>
            <w:r>
              <w:rPr>
                <w:spacing w:val="-31"/>
              </w:rPr>
              <w:t xml:space="preserve"> </w:t>
            </w:r>
            <w:r>
              <w:rPr>
                <w:spacing w:val="-4"/>
              </w:rPr>
              <w:t>，脉冲强度</w:t>
            </w:r>
            <w:r>
              <w:t xml:space="preserve"> </w:t>
            </w:r>
            <w:r>
              <w:rPr>
                <w:spacing w:val="-1"/>
              </w:rPr>
              <w:t>仅在产品启动后可以调节</w:t>
            </w:r>
          </w:p>
        </w:tc>
        <w:tc>
          <w:tcPr>
            <w:tcW w:w="1637" w:type="dxa"/>
            <w:vAlign w:val="top"/>
          </w:tcPr>
          <w:p w14:paraId="4C1EFE1C">
            <w:pPr>
              <w:spacing w:line="269" w:lineRule="auto"/>
              <w:rPr>
                <w:rFonts w:ascii="Arial"/>
                <w:sz w:val="21"/>
              </w:rPr>
            </w:pPr>
          </w:p>
          <w:p w14:paraId="3E1FE790">
            <w:pPr>
              <w:spacing w:line="269" w:lineRule="auto"/>
              <w:rPr>
                <w:rFonts w:ascii="Arial"/>
                <w:sz w:val="21"/>
              </w:rPr>
            </w:pPr>
          </w:p>
          <w:p w14:paraId="7978643E">
            <w:pPr>
              <w:spacing w:line="269" w:lineRule="auto"/>
              <w:rPr>
                <w:rFonts w:ascii="Arial"/>
                <w:sz w:val="21"/>
              </w:rPr>
            </w:pPr>
          </w:p>
          <w:p w14:paraId="4C5DFAC0">
            <w:pPr>
              <w:spacing w:line="269" w:lineRule="auto"/>
              <w:rPr>
                <w:rFonts w:ascii="Arial"/>
                <w:sz w:val="21"/>
              </w:rPr>
            </w:pPr>
          </w:p>
          <w:p w14:paraId="14B96CB8">
            <w:pPr>
              <w:spacing w:line="269" w:lineRule="auto"/>
              <w:rPr>
                <w:rFonts w:ascii="Arial"/>
                <w:sz w:val="21"/>
              </w:rPr>
            </w:pPr>
          </w:p>
          <w:p w14:paraId="28E8F61F">
            <w:pPr>
              <w:spacing w:line="270" w:lineRule="auto"/>
              <w:rPr>
                <w:rFonts w:ascii="Arial"/>
                <w:sz w:val="21"/>
              </w:rPr>
            </w:pPr>
          </w:p>
          <w:p w14:paraId="4A022D9F">
            <w:pPr>
              <w:pStyle w:val="6"/>
              <w:spacing w:before="94" w:line="176" w:lineRule="auto"/>
              <w:ind w:left="113"/>
            </w:pPr>
            <w:r>
              <w:rPr>
                <w:spacing w:val="-2"/>
              </w:rPr>
              <w:t>二类医疗器械</w:t>
            </w:r>
          </w:p>
        </w:tc>
      </w:tr>
    </w:tbl>
    <w:p w14:paraId="5EE18A21">
      <w:pPr>
        <w:rPr>
          <w:rFonts w:ascii="Arial"/>
          <w:sz w:val="21"/>
        </w:rPr>
      </w:pPr>
    </w:p>
    <w:p w14:paraId="3ABB8F0E">
      <w:pPr>
        <w:rPr>
          <w:rFonts w:ascii="Arial" w:hAnsi="Arial" w:eastAsia="Arial" w:cs="Arial"/>
          <w:sz w:val="21"/>
          <w:szCs w:val="21"/>
        </w:rPr>
        <w:sectPr>
          <w:headerReference r:id="rId65" w:type="default"/>
          <w:footerReference r:id="rId66" w:type="default"/>
          <w:pgSz w:w="11906" w:h="16839"/>
          <w:pgMar w:top="1351" w:right="0" w:bottom="1373" w:left="0" w:header="1052" w:footer="1147" w:gutter="0"/>
          <w:cols w:space="720" w:num="1"/>
        </w:sectPr>
      </w:pPr>
    </w:p>
    <w:p w14:paraId="665EC6F8">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79A2A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7" w:hRule="atLeast"/>
        </w:trPr>
        <w:tc>
          <w:tcPr>
            <w:tcW w:w="546" w:type="dxa"/>
            <w:vAlign w:val="top"/>
          </w:tcPr>
          <w:p w14:paraId="50BDB28C">
            <w:pPr>
              <w:rPr>
                <w:rFonts w:ascii="Arial"/>
                <w:sz w:val="21"/>
              </w:rPr>
            </w:pPr>
          </w:p>
        </w:tc>
        <w:tc>
          <w:tcPr>
            <w:tcW w:w="1428" w:type="dxa"/>
            <w:vAlign w:val="top"/>
          </w:tcPr>
          <w:p w14:paraId="266B83CE">
            <w:pPr>
              <w:rPr>
                <w:rFonts w:ascii="Arial"/>
                <w:sz w:val="21"/>
              </w:rPr>
            </w:pPr>
          </w:p>
        </w:tc>
        <w:tc>
          <w:tcPr>
            <w:tcW w:w="779" w:type="dxa"/>
            <w:vAlign w:val="top"/>
          </w:tcPr>
          <w:p w14:paraId="472A90AD">
            <w:pPr>
              <w:rPr>
                <w:rFonts w:ascii="Arial"/>
                <w:sz w:val="21"/>
              </w:rPr>
            </w:pPr>
          </w:p>
        </w:tc>
        <w:tc>
          <w:tcPr>
            <w:tcW w:w="5650" w:type="dxa"/>
            <w:vAlign w:val="top"/>
          </w:tcPr>
          <w:p w14:paraId="67994D4F">
            <w:pPr>
              <w:pStyle w:val="6"/>
              <w:spacing w:before="74" w:line="216" w:lineRule="auto"/>
              <w:ind w:left="102" w:right="94" w:firstLine="19"/>
              <w:jc w:val="both"/>
            </w:pPr>
            <w:r>
              <w:rPr>
                <w:spacing w:val="-2"/>
              </w:rPr>
              <w:t>★1.6 报警功能：当脉冲强度≥25 档</w:t>
            </w:r>
            <w:r>
              <w:rPr>
                <w:spacing w:val="-31"/>
              </w:rPr>
              <w:t xml:space="preserve"> </w:t>
            </w:r>
            <w:r>
              <w:rPr>
                <w:spacing w:val="-2"/>
              </w:rPr>
              <w:t>，电极片从人体脱落</w:t>
            </w:r>
            <w:r>
              <w:t xml:space="preserve"> </w:t>
            </w:r>
            <w:r>
              <w:rPr>
                <w:spacing w:val="-4"/>
              </w:rPr>
              <w:t>时，主机操作界面有黄色“脱落</w:t>
            </w:r>
            <w:r>
              <w:rPr>
                <w:spacing w:val="-29"/>
              </w:rPr>
              <w:t xml:space="preserve"> </w:t>
            </w:r>
            <w:r>
              <w:rPr>
                <w:spacing w:val="-4"/>
              </w:rPr>
              <w:t>”闪烁显示，同时有声音</w:t>
            </w:r>
            <w:r>
              <w:t xml:space="preserve"> </w:t>
            </w:r>
            <w:r>
              <w:rPr>
                <w:spacing w:val="-6"/>
              </w:rPr>
              <w:t>提示</w:t>
            </w:r>
            <w:r>
              <w:rPr>
                <w:spacing w:val="-12"/>
              </w:rPr>
              <w:t xml:space="preserve"> </w:t>
            </w:r>
            <w:r>
              <w:rPr>
                <w:spacing w:val="-6"/>
              </w:rPr>
              <w:t>。</w:t>
            </w:r>
            <w:r>
              <w:rPr>
                <w:b/>
                <w:bCs/>
                <w:spacing w:val="-6"/>
              </w:rPr>
              <w:t>【注：</w:t>
            </w:r>
            <w:r>
              <w:rPr>
                <w:b/>
                <w:bCs/>
                <w:spacing w:val="-35"/>
              </w:rPr>
              <w:t xml:space="preserve"> </w:t>
            </w:r>
            <w:r>
              <w:rPr>
                <w:b/>
                <w:bCs/>
                <w:spacing w:val="-6"/>
              </w:rPr>
              <w:t>需提供具有相关资质检测机构出具的检测报</w:t>
            </w:r>
            <w:r>
              <w:rPr>
                <w:b/>
                <w:bCs/>
              </w:rPr>
              <w:t xml:space="preserve"> </w:t>
            </w:r>
            <w:r>
              <w:rPr>
                <w:b/>
                <w:bCs/>
                <w:spacing w:val="-3"/>
              </w:rPr>
              <w:t>告】</w:t>
            </w:r>
          </w:p>
          <w:p w14:paraId="37475326">
            <w:pPr>
              <w:pStyle w:val="6"/>
              <w:spacing w:line="222" w:lineRule="auto"/>
              <w:ind w:left="106" w:right="94" w:firstLine="15"/>
            </w:pPr>
            <w:r>
              <w:rPr>
                <w:spacing w:val="-5"/>
              </w:rPr>
              <w:t>★1.7</w:t>
            </w:r>
            <w:r>
              <w:rPr>
                <w:spacing w:val="72"/>
              </w:rPr>
              <w:t xml:space="preserve"> </w:t>
            </w:r>
            <w:r>
              <w:rPr>
                <w:spacing w:val="-5"/>
              </w:rPr>
              <w:t>整机通过电磁兼容检测</w:t>
            </w:r>
            <w:r>
              <w:rPr>
                <w:spacing w:val="-19"/>
              </w:rPr>
              <w:t xml:space="preserve"> </w:t>
            </w:r>
            <w:r>
              <w:rPr>
                <w:spacing w:val="-5"/>
              </w:rPr>
              <w:t>。</w:t>
            </w:r>
            <w:r>
              <w:rPr>
                <w:b/>
                <w:bCs/>
                <w:spacing w:val="-5"/>
              </w:rPr>
              <w:t>【注：</w:t>
            </w:r>
            <w:r>
              <w:rPr>
                <w:b/>
                <w:bCs/>
                <w:spacing w:val="-32"/>
              </w:rPr>
              <w:t xml:space="preserve"> </w:t>
            </w:r>
            <w:r>
              <w:rPr>
                <w:b/>
                <w:bCs/>
                <w:spacing w:val="-5"/>
              </w:rPr>
              <w:t>需提供具有相关资</w:t>
            </w:r>
            <w:r>
              <w:rPr>
                <w:b/>
                <w:bCs/>
              </w:rPr>
              <w:t xml:space="preserve"> </w:t>
            </w:r>
            <w:r>
              <w:rPr>
                <w:b/>
                <w:bCs/>
                <w:spacing w:val="-1"/>
              </w:rPr>
              <w:t>质检测机构出具的检测报告】</w:t>
            </w:r>
          </w:p>
          <w:p w14:paraId="5DDB3E67">
            <w:pPr>
              <w:pStyle w:val="6"/>
              <w:spacing w:line="234" w:lineRule="auto"/>
              <w:ind w:left="118"/>
            </w:pPr>
            <w:r>
              <w:rPr>
                <w:spacing w:val="-7"/>
              </w:rPr>
              <w:t>1.8 噪声：</w:t>
            </w:r>
            <w:r>
              <w:rPr>
                <w:spacing w:val="-36"/>
              </w:rPr>
              <w:t xml:space="preserve"> </w:t>
            </w:r>
            <w:r>
              <w:rPr>
                <w:spacing w:val="-7"/>
              </w:rPr>
              <w:t>噪声 ≤50dB</w:t>
            </w:r>
            <w:r>
              <w:rPr>
                <w:spacing w:val="-31"/>
              </w:rPr>
              <w:t xml:space="preserve"> </w:t>
            </w:r>
            <w:r>
              <w:rPr>
                <w:spacing w:val="-7"/>
              </w:rPr>
              <w:t>。</w:t>
            </w:r>
          </w:p>
          <w:p w14:paraId="7431552C">
            <w:pPr>
              <w:pStyle w:val="6"/>
              <w:spacing w:before="138" w:line="227" w:lineRule="auto"/>
              <w:ind w:left="105" w:right="94" w:firstLine="16"/>
            </w:pPr>
            <w:r>
              <w:rPr>
                <w:b/>
                <w:bCs/>
                <w:spacing w:val="-2"/>
              </w:rPr>
              <w:t>★【注：本产品为二类医疗器械，需提供二类医疗器械注</w:t>
            </w:r>
            <w:r>
              <w:rPr>
                <w:b/>
                <w:bCs/>
                <w:spacing w:val="8"/>
              </w:rPr>
              <w:t xml:space="preserve"> </w:t>
            </w:r>
            <w:r>
              <w:rPr>
                <w:b/>
                <w:bCs/>
                <w:spacing w:val="-11"/>
              </w:rPr>
              <w:t>册证，</w:t>
            </w:r>
            <w:r>
              <w:rPr>
                <w:b/>
                <w:bCs/>
                <w:spacing w:val="-36"/>
              </w:rPr>
              <w:t xml:space="preserve"> </w:t>
            </w:r>
            <w:r>
              <w:rPr>
                <w:b/>
                <w:bCs/>
                <w:spacing w:val="-11"/>
              </w:rPr>
              <w:t>不提供视作不响应。】</w:t>
            </w:r>
          </w:p>
          <w:p w14:paraId="3AABF404">
            <w:pPr>
              <w:pStyle w:val="6"/>
              <w:spacing w:before="142"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286EC112">
            <w:pPr>
              <w:rPr>
                <w:rFonts w:ascii="Arial"/>
                <w:sz w:val="21"/>
              </w:rPr>
            </w:pPr>
          </w:p>
        </w:tc>
      </w:tr>
      <w:tr w14:paraId="161EC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2" w:hRule="atLeast"/>
        </w:trPr>
        <w:tc>
          <w:tcPr>
            <w:tcW w:w="546" w:type="dxa"/>
            <w:vAlign w:val="top"/>
          </w:tcPr>
          <w:p w14:paraId="3D7A7B3C">
            <w:pPr>
              <w:spacing w:line="253" w:lineRule="auto"/>
              <w:rPr>
                <w:rFonts w:ascii="Arial"/>
                <w:sz w:val="21"/>
              </w:rPr>
            </w:pPr>
          </w:p>
          <w:p w14:paraId="6FE0CBA5">
            <w:pPr>
              <w:spacing w:line="253" w:lineRule="auto"/>
              <w:rPr>
                <w:rFonts w:ascii="Arial"/>
                <w:sz w:val="21"/>
              </w:rPr>
            </w:pPr>
          </w:p>
          <w:p w14:paraId="4F5D09C9">
            <w:pPr>
              <w:spacing w:line="253" w:lineRule="auto"/>
              <w:rPr>
                <w:rFonts w:ascii="Arial"/>
                <w:sz w:val="21"/>
              </w:rPr>
            </w:pPr>
          </w:p>
          <w:p w14:paraId="6875B876">
            <w:pPr>
              <w:spacing w:line="253" w:lineRule="auto"/>
              <w:rPr>
                <w:rFonts w:ascii="Arial"/>
                <w:sz w:val="21"/>
              </w:rPr>
            </w:pPr>
          </w:p>
          <w:p w14:paraId="088FEF12">
            <w:pPr>
              <w:spacing w:line="253" w:lineRule="auto"/>
              <w:rPr>
                <w:rFonts w:ascii="Arial"/>
                <w:sz w:val="21"/>
              </w:rPr>
            </w:pPr>
          </w:p>
          <w:p w14:paraId="564049E9">
            <w:pPr>
              <w:spacing w:line="253" w:lineRule="auto"/>
              <w:rPr>
                <w:rFonts w:ascii="Arial"/>
                <w:sz w:val="21"/>
              </w:rPr>
            </w:pPr>
          </w:p>
          <w:p w14:paraId="7B01FD0F">
            <w:pPr>
              <w:spacing w:line="253" w:lineRule="auto"/>
              <w:rPr>
                <w:rFonts w:ascii="Arial"/>
                <w:sz w:val="21"/>
              </w:rPr>
            </w:pPr>
          </w:p>
          <w:p w14:paraId="58AC7577">
            <w:pPr>
              <w:spacing w:line="253" w:lineRule="auto"/>
              <w:rPr>
                <w:rFonts w:ascii="Arial"/>
                <w:sz w:val="21"/>
              </w:rPr>
            </w:pPr>
          </w:p>
          <w:p w14:paraId="7D5B7F2F">
            <w:pPr>
              <w:spacing w:line="253" w:lineRule="auto"/>
              <w:rPr>
                <w:rFonts w:ascii="Arial"/>
                <w:sz w:val="21"/>
              </w:rPr>
            </w:pPr>
          </w:p>
          <w:p w14:paraId="2C46D1A3">
            <w:pPr>
              <w:spacing w:line="253" w:lineRule="auto"/>
              <w:rPr>
                <w:rFonts w:ascii="Arial"/>
                <w:sz w:val="21"/>
              </w:rPr>
            </w:pPr>
          </w:p>
          <w:p w14:paraId="3F10A796">
            <w:pPr>
              <w:spacing w:line="253" w:lineRule="auto"/>
              <w:rPr>
                <w:rFonts w:ascii="Arial"/>
                <w:sz w:val="21"/>
              </w:rPr>
            </w:pPr>
          </w:p>
          <w:p w14:paraId="7D5A6AC1">
            <w:pPr>
              <w:spacing w:line="253" w:lineRule="auto"/>
              <w:rPr>
                <w:rFonts w:ascii="Arial"/>
                <w:sz w:val="21"/>
              </w:rPr>
            </w:pPr>
          </w:p>
          <w:p w14:paraId="51C135FB">
            <w:pPr>
              <w:spacing w:line="253" w:lineRule="auto"/>
              <w:rPr>
                <w:rFonts w:ascii="Arial"/>
                <w:sz w:val="21"/>
              </w:rPr>
            </w:pPr>
          </w:p>
          <w:p w14:paraId="12902144">
            <w:pPr>
              <w:spacing w:line="254" w:lineRule="auto"/>
              <w:rPr>
                <w:rFonts w:ascii="Arial"/>
                <w:sz w:val="21"/>
              </w:rPr>
            </w:pPr>
          </w:p>
          <w:p w14:paraId="37E27D5B">
            <w:pPr>
              <w:spacing w:line="254" w:lineRule="auto"/>
              <w:rPr>
                <w:rFonts w:ascii="Arial"/>
                <w:sz w:val="21"/>
              </w:rPr>
            </w:pPr>
          </w:p>
          <w:p w14:paraId="2307C8C4">
            <w:pPr>
              <w:pStyle w:val="6"/>
              <w:spacing w:before="94" w:line="168" w:lineRule="auto"/>
              <w:ind w:left="108"/>
            </w:pPr>
            <w:r>
              <w:t>9</w:t>
            </w:r>
          </w:p>
        </w:tc>
        <w:tc>
          <w:tcPr>
            <w:tcW w:w="1428" w:type="dxa"/>
            <w:vAlign w:val="top"/>
          </w:tcPr>
          <w:p w14:paraId="57865417">
            <w:pPr>
              <w:rPr>
                <w:rFonts w:ascii="Arial"/>
                <w:sz w:val="21"/>
              </w:rPr>
            </w:pPr>
          </w:p>
          <w:p w14:paraId="04CFEA86">
            <w:pPr>
              <w:rPr>
                <w:rFonts w:ascii="Arial"/>
                <w:sz w:val="21"/>
              </w:rPr>
            </w:pPr>
          </w:p>
          <w:p w14:paraId="678E0FE6">
            <w:pPr>
              <w:rPr>
                <w:rFonts w:ascii="Arial"/>
                <w:sz w:val="21"/>
              </w:rPr>
            </w:pPr>
          </w:p>
          <w:p w14:paraId="3E1AD121">
            <w:pPr>
              <w:rPr>
                <w:rFonts w:ascii="Arial"/>
                <w:sz w:val="21"/>
              </w:rPr>
            </w:pPr>
          </w:p>
          <w:p w14:paraId="08AD19C4">
            <w:pPr>
              <w:rPr>
                <w:rFonts w:ascii="Arial"/>
                <w:sz w:val="21"/>
              </w:rPr>
            </w:pPr>
          </w:p>
          <w:p w14:paraId="77189BBC">
            <w:pPr>
              <w:rPr>
                <w:rFonts w:ascii="Arial"/>
                <w:sz w:val="21"/>
              </w:rPr>
            </w:pPr>
          </w:p>
          <w:p w14:paraId="237824FB">
            <w:pPr>
              <w:rPr>
                <w:rFonts w:ascii="Arial"/>
                <w:sz w:val="21"/>
              </w:rPr>
            </w:pPr>
          </w:p>
          <w:p w14:paraId="7DA5B269">
            <w:pPr>
              <w:rPr>
                <w:rFonts w:ascii="Arial"/>
                <w:sz w:val="21"/>
              </w:rPr>
            </w:pPr>
          </w:p>
          <w:p w14:paraId="0DBF747E">
            <w:pPr>
              <w:rPr>
                <w:rFonts w:ascii="Arial"/>
                <w:sz w:val="21"/>
              </w:rPr>
            </w:pPr>
          </w:p>
          <w:p w14:paraId="64124C8B">
            <w:pPr>
              <w:rPr>
                <w:rFonts w:ascii="Arial"/>
                <w:sz w:val="21"/>
              </w:rPr>
            </w:pPr>
          </w:p>
          <w:p w14:paraId="0C907118">
            <w:pPr>
              <w:rPr>
                <w:rFonts w:ascii="Arial"/>
                <w:sz w:val="21"/>
              </w:rPr>
            </w:pPr>
          </w:p>
          <w:p w14:paraId="285CE20D">
            <w:pPr>
              <w:rPr>
                <w:rFonts w:ascii="Arial"/>
                <w:sz w:val="21"/>
              </w:rPr>
            </w:pPr>
          </w:p>
          <w:p w14:paraId="77A68C09">
            <w:pPr>
              <w:rPr>
                <w:rFonts w:ascii="Arial"/>
                <w:sz w:val="21"/>
              </w:rPr>
            </w:pPr>
          </w:p>
          <w:p w14:paraId="43537970">
            <w:pPr>
              <w:spacing w:line="241" w:lineRule="auto"/>
              <w:rPr>
                <w:rFonts w:ascii="Arial"/>
                <w:sz w:val="21"/>
              </w:rPr>
            </w:pPr>
          </w:p>
          <w:p w14:paraId="7C7BF329">
            <w:pPr>
              <w:spacing w:line="241" w:lineRule="auto"/>
              <w:rPr>
                <w:rFonts w:ascii="Arial"/>
                <w:sz w:val="21"/>
              </w:rPr>
            </w:pPr>
          </w:p>
          <w:p w14:paraId="10081DC7">
            <w:pPr>
              <w:pStyle w:val="6"/>
              <w:spacing w:before="95" w:line="222" w:lineRule="auto"/>
              <w:ind w:left="100" w:right="104"/>
            </w:pPr>
            <w:r>
              <w:rPr>
                <w:spacing w:val="5"/>
              </w:rPr>
              <w:t>情</w:t>
            </w:r>
            <w:r>
              <w:rPr>
                <w:spacing w:val="-23"/>
              </w:rPr>
              <w:t xml:space="preserve"> </w:t>
            </w:r>
            <w:r>
              <w:rPr>
                <w:spacing w:val="5"/>
              </w:rPr>
              <w:t>景互</w:t>
            </w:r>
            <w:r>
              <w:rPr>
                <w:spacing w:val="-25"/>
              </w:rPr>
              <w:t xml:space="preserve"> </w:t>
            </w:r>
            <w:r>
              <w:rPr>
                <w:spacing w:val="5"/>
              </w:rPr>
              <w:t>动训</w:t>
            </w:r>
            <w:r>
              <w:t xml:space="preserve"> </w:t>
            </w:r>
            <w:r>
              <w:rPr>
                <w:spacing w:val="-2"/>
              </w:rPr>
              <w:t>练系统</w:t>
            </w:r>
          </w:p>
        </w:tc>
        <w:tc>
          <w:tcPr>
            <w:tcW w:w="779" w:type="dxa"/>
            <w:vAlign w:val="top"/>
          </w:tcPr>
          <w:p w14:paraId="299088D0">
            <w:pPr>
              <w:spacing w:line="253" w:lineRule="auto"/>
              <w:rPr>
                <w:rFonts w:ascii="Arial"/>
                <w:sz w:val="21"/>
              </w:rPr>
            </w:pPr>
          </w:p>
          <w:p w14:paraId="5DAA0804">
            <w:pPr>
              <w:spacing w:line="253" w:lineRule="auto"/>
              <w:rPr>
                <w:rFonts w:ascii="Arial"/>
                <w:sz w:val="21"/>
              </w:rPr>
            </w:pPr>
          </w:p>
          <w:p w14:paraId="4965E3BD">
            <w:pPr>
              <w:spacing w:line="253" w:lineRule="auto"/>
              <w:rPr>
                <w:rFonts w:ascii="Arial"/>
                <w:sz w:val="21"/>
              </w:rPr>
            </w:pPr>
          </w:p>
          <w:p w14:paraId="61CE4F64">
            <w:pPr>
              <w:spacing w:line="253" w:lineRule="auto"/>
              <w:rPr>
                <w:rFonts w:ascii="Arial"/>
                <w:sz w:val="21"/>
              </w:rPr>
            </w:pPr>
          </w:p>
          <w:p w14:paraId="6F2817DB">
            <w:pPr>
              <w:spacing w:line="253" w:lineRule="auto"/>
              <w:rPr>
                <w:rFonts w:ascii="Arial"/>
                <w:sz w:val="21"/>
              </w:rPr>
            </w:pPr>
          </w:p>
          <w:p w14:paraId="0038D1E1">
            <w:pPr>
              <w:spacing w:line="253" w:lineRule="auto"/>
              <w:rPr>
                <w:rFonts w:ascii="Arial"/>
                <w:sz w:val="21"/>
              </w:rPr>
            </w:pPr>
          </w:p>
          <w:p w14:paraId="5E6593A4">
            <w:pPr>
              <w:spacing w:line="253" w:lineRule="auto"/>
              <w:rPr>
                <w:rFonts w:ascii="Arial"/>
                <w:sz w:val="21"/>
              </w:rPr>
            </w:pPr>
          </w:p>
          <w:p w14:paraId="20C9CDD3">
            <w:pPr>
              <w:spacing w:line="253" w:lineRule="auto"/>
              <w:rPr>
                <w:rFonts w:ascii="Arial"/>
                <w:sz w:val="21"/>
              </w:rPr>
            </w:pPr>
          </w:p>
          <w:p w14:paraId="5DCE2C48">
            <w:pPr>
              <w:spacing w:line="253" w:lineRule="auto"/>
              <w:rPr>
                <w:rFonts w:ascii="Arial"/>
                <w:sz w:val="21"/>
              </w:rPr>
            </w:pPr>
          </w:p>
          <w:p w14:paraId="5031B37C">
            <w:pPr>
              <w:spacing w:line="253" w:lineRule="auto"/>
              <w:rPr>
                <w:rFonts w:ascii="Arial"/>
                <w:sz w:val="21"/>
              </w:rPr>
            </w:pPr>
          </w:p>
          <w:p w14:paraId="014AAA79">
            <w:pPr>
              <w:spacing w:line="253" w:lineRule="auto"/>
              <w:rPr>
                <w:rFonts w:ascii="Arial"/>
                <w:sz w:val="21"/>
              </w:rPr>
            </w:pPr>
          </w:p>
          <w:p w14:paraId="6EECC5D1">
            <w:pPr>
              <w:spacing w:line="253" w:lineRule="auto"/>
              <w:rPr>
                <w:rFonts w:ascii="Arial"/>
                <w:sz w:val="21"/>
              </w:rPr>
            </w:pPr>
          </w:p>
          <w:p w14:paraId="58E986B5">
            <w:pPr>
              <w:spacing w:line="254" w:lineRule="auto"/>
              <w:rPr>
                <w:rFonts w:ascii="Arial"/>
                <w:sz w:val="21"/>
              </w:rPr>
            </w:pPr>
          </w:p>
          <w:p w14:paraId="461AF39E">
            <w:pPr>
              <w:spacing w:line="254" w:lineRule="auto"/>
              <w:rPr>
                <w:rFonts w:ascii="Arial"/>
                <w:sz w:val="21"/>
              </w:rPr>
            </w:pPr>
          </w:p>
          <w:p w14:paraId="19EEE34D">
            <w:pPr>
              <w:spacing w:line="254" w:lineRule="auto"/>
              <w:rPr>
                <w:rFonts w:ascii="Arial"/>
                <w:sz w:val="21"/>
              </w:rPr>
            </w:pPr>
          </w:p>
          <w:p w14:paraId="08F48B09">
            <w:pPr>
              <w:pStyle w:val="6"/>
              <w:spacing w:before="95" w:line="168" w:lineRule="auto"/>
              <w:ind w:left="117"/>
            </w:pPr>
            <w:r>
              <w:t>1</w:t>
            </w:r>
          </w:p>
        </w:tc>
        <w:tc>
          <w:tcPr>
            <w:tcW w:w="5650" w:type="dxa"/>
            <w:vAlign w:val="top"/>
          </w:tcPr>
          <w:p w14:paraId="0F9FB000">
            <w:pPr>
              <w:pStyle w:val="6"/>
              <w:spacing w:before="222" w:line="216" w:lineRule="auto"/>
              <w:ind w:left="106" w:right="1823" w:firstLine="11"/>
            </w:pPr>
            <w:r>
              <w:rPr>
                <w:spacing w:val="-5"/>
              </w:rPr>
              <w:t>1.系统支持中文</w:t>
            </w:r>
            <w:r>
              <w:rPr>
                <w:spacing w:val="-32"/>
              </w:rPr>
              <w:t xml:space="preserve"> </w:t>
            </w:r>
            <w:r>
              <w:rPr>
                <w:spacing w:val="-5"/>
              </w:rPr>
              <w:t>，英文两种语言切换</w:t>
            </w:r>
            <w:r>
              <w:rPr>
                <w:spacing w:val="-19"/>
              </w:rPr>
              <w:t xml:space="preserve"> </w:t>
            </w:r>
            <w:r>
              <w:rPr>
                <w:spacing w:val="-5"/>
              </w:rPr>
              <w:t>。</w:t>
            </w:r>
            <w:r>
              <w:t xml:space="preserve"> </w:t>
            </w:r>
            <w:r>
              <w:rPr>
                <w:spacing w:val="-4"/>
              </w:rPr>
              <w:t>2.软件系统可更改至少 3 种主题颜色</w:t>
            </w:r>
            <w:r>
              <w:rPr>
                <w:spacing w:val="-23"/>
              </w:rPr>
              <w:t xml:space="preserve"> </w:t>
            </w:r>
            <w:r>
              <w:rPr>
                <w:spacing w:val="-4"/>
              </w:rPr>
              <w:t>。</w:t>
            </w:r>
          </w:p>
          <w:p w14:paraId="6097B21E">
            <w:pPr>
              <w:pStyle w:val="6"/>
              <w:spacing w:before="19" w:line="211" w:lineRule="auto"/>
              <w:ind w:left="109" w:right="94" w:hanging="4"/>
            </w:pPr>
            <w:r>
              <w:rPr>
                <w:spacing w:val="-1"/>
              </w:rPr>
              <w:t>3.软件系统支持匹配率显示功能，可显示训练者动作</w:t>
            </w:r>
            <w:r>
              <w:rPr>
                <w:spacing w:val="-2"/>
              </w:rPr>
              <w:t>与要</w:t>
            </w:r>
            <w:r>
              <w:t xml:space="preserve"> </w:t>
            </w:r>
            <w:r>
              <w:rPr>
                <w:spacing w:val="-2"/>
              </w:rPr>
              <w:t>求动作的匹配情况</w:t>
            </w:r>
            <w:r>
              <w:rPr>
                <w:spacing w:val="-29"/>
              </w:rPr>
              <w:t xml:space="preserve"> </w:t>
            </w:r>
            <w:r>
              <w:rPr>
                <w:spacing w:val="-2"/>
              </w:rPr>
              <w:t>。</w:t>
            </w:r>
          </w:p>
          <w:p w14:paraId="01BE122F">
            <w:pPr>
              <w:pStyle w:val="6"/>
              <w:spacing w:before="2" w:line="225" w:lineRule="auto"/>
              <w:ind w:left="104" w:right="84" w:hanging="5"/>
            </w:pPr>
            <w:r>
              <w:rPr>
                <w:spacing w:val="-5"/>
              </w:rPr>
              <w:t>4.具有六大测试项目（躯</w:t>
            </w:r>
            <w:r>
              <w:rPr>
                <w:rFonts w:ascii="Microsoft YaHei UI" w:hAnsi="Microsoft YaHei UI" w:eastAsia="Microsoft YaHei UI" w:cs="Microsoft YaHei UI"/>
                <w:spacing w:val="-5"/>
              </w:rPr>
              <w:t>⼲</w:t>
            </w:r>
            <w:r>
              <w:rPr>
                <w:spacing w:val="-5"/>
              </w:rPr>
              <w:t>平衡</w:t>
            </w:r>
            <w:r>
              <w:rPr>
                <w:spacing w:val="-26"/>
              </w:rPr>
              <w:t xml:space="preserve"> </w:t>
            </w:r>
            <w:r>
              <w:rPr>
                <w:spacing w:val="-5"/>
              </w:rPr>
              <w:t>、肩部协调</w:t>
            </w:r>
            <w:r>
              <w:rPr>
                <w:spacing w:val="-31"/>
              </w:rPr>
              <w:t xml:space="preserve"> </w:t>
            </w:r>
            <w:r>
              <w:rPr>
                <w:spacing w:val="-5"/>
              </w:rPr>
              <w:t>、单腿站</w:t>
            </w:r>
            <w:r>
              <w:rPr>
                <w:rFonts w:ascii="Microsoft YaHei UI" w:hAnsi="Microsoft YaHei UI" w:eastAsia="Microsoft YaHei UI" w:cs="Microsoft YaHei UI"/>
                <w:spacing w:val="-5"/>
              </w:rPr>
              <w:t>⽴</w:t>
            </w:r>
            <w:r>
              <w:rPr>
                <w:rFonts w:ascii="Microsoft YaHei UI" w:hAnsi="Microsoft YaHei UI" w:eastAsia="Microsoft YaHei UI" w:cs="Microsoft YaHei UI"/>
                <w:spacing w:val="-21"/>
              </w:rPr>
              <w:t xml:space="preserve"> </w:t>
            </w:r>
            <w:r>
              <w:rPr>
                <w:spacing w:val="-5"/>
              </w:rPr>
              <w:t>、</w:t>
            </w:r>
            <w:r>
              <w:t xml:space="preserve"> </w:t>
            </w:r>
            <w:r>
              <w:rPr>
                <w:spacing w:val="-7"/>
              </w:rPr>
              <w:t>功能性举</w:t>
            </w:r>
            <w:r>
              <w:rPr>
                <w:rFonts w:ascii="Microsoft YaHei UI" w:hAnsi="Microsoft YaHei UI" w:eastAsia="Microsoft YaHei UI" w:cs="Microsoft YaHei UI"/>
                <w:spacing w:val="-7"/>
              </w:rPr>
              <w:t>⼿</w:t>
            </w:r>
            <w:r>
              <w:rPr>
                <w:rFonts w:ascii="Microsoft YaHei UI" w:hAnsi="Microsoft YaHei UI" w:eastAsia="Microsoft YaHei UI" w:cs="Microsoft YaHei UI"/>
                <w:spacing w:val="-10"/>
              </w:rPr>
              <w:t xml:space="preserve"> </w:t>
            </w:r>
            <w:r>
              <w:rPr>
                <w:spacing w:val="-7"/>
              </w:rPr>
              <w:t>、从坐到站和</w:t>
            </w:r>
            <w:r>
              <w:rPr>
                <w:spacing w:val="51"/>
              </w:rPr>
              <w:t xml:space="preserve"> </w:t>
            </w:r>
            <w:r>
              <w:rPr>
                <w:spacing w:val="-7"/>
              </w:rPr>
              <w:t>上肢活动范围）。</w:t>
            </w:r>
          </w:p>
          <w:p w14:paraId="72FD78C5">
            <w:pPr>
              <w:pStyle w:val="6"/>
              <w:spacing w:before="26" w:line="215" w:lineRule="auto"/>
              <w:ind w:left="105" w:right="96" w:firstLine="4"/>
            </w:pPr>
            <w:r>
              <w:rPr>
                <w:spacing w:val="-3"/>
              </w:rPr>
              <w:t>5.六大训练项目，</w:t>
            </w:r>
            <w:r>
              <w:rPr>
                <w:spacing w:val="-31"/>
              </w:rPr>
              <w:t xml:space="preserve"> </w:t>
            </w:r>
            <w:r>
              <w:rPr>
                <w:spacing w:val="-3"/>
              </w:rPr>
              <w:t>不少于 66 个训练动作</w:t>
            </w:r>
            <w:r>
              <w:rPr>
                <w:spacing w:val="-35"/>
              </w:rPr>
              <w:t xml:space="preserve"> </w:t>
            </w:r>
            <w:r>
              <w:rPr>
                <w:spacing w:val="-3"/>
              </w:rPr>
              <w:t>，包含上肢</w:t>
            </w:r>
            <w:r>
              <w:rPr>
                <w:spacing w:val="-29"/>
              </w:rPr>
              <w:t xml:space="preserve"> </w:t>
            </w:r>
            <w:r>
              <w:rPr>
                <w:spacing w:val="-3"/>
              </w:rPr>
              <w:t>、下</w:t>
            </w:r>
            <w:r>
              <w:t xml:space="preserve"> </w:t>
            </w:r>
            <w:r>
              <w:rPr>
                <w:spacing w:val="-6"/>
              </w:rPr>
              <w:t>肢</w:t>
            </w:r>
            <w:r>
              <w:rPr>
                <w:spacing w:val="-32"/>
              </w:rPr>
              <w:t xml:space="preserve"> </w:t>
            </w:r>
            <w:r>
              <w:rPr>
                <w:spacing w:val="-6"/>
              </w:rPr>
              <w:t>、背部</w:t>
            </w:r>
            <w:r>
              <w:rPr>
                <w:spacing w:val="-32"/>
              </w:rPr>
              <w:t xml:space="preserve"> </w:t>
            </w:r>
            <w:r>
              <w:rPr>
                <w:spacing w:val="-6"/>
              </w:rPr>
              <w:t>、协调</w:t>
            </w:r>
            <w:r>
              <w:rPr>
                <w:spacing w:val="-31"/>
              </w:rPr>
              <w:t xml:space="preserve"> </w:t>
            </w:r>
            <w:r>
              <w:rPr>
                <w:spacing w:val="-6"/>
              </w:rPr>
              <w:t>、躯体平衡和动态平衡</w:t>
            </w:r>
            <w:r>
              <w:rPr>
                <w:spacing w:val="-35"/>
              </w:rPr>
              <w:t xml:space="preserve"> </w:t>
            </w:r>
            <w:r>
              <w:rPr>
                <w:spacing w:val="-6"/>
              </w:rPr>
              <w:t>。</w:t>
            </w:r>
          </w:p>
          <w:p w14:paraId="1103241D">
            <w:pPr>
              <w:pStyle w:val="6"/>
              <w:spacing w:before="20" w:line="216" w:lineRule="auto"/>
              <w:ind w:left="105" w:right="94"/>
            </w:pPr>
            <w:r>
              <w:rPr>
                <w:spacing w:val="-2"/>
              </w:rPr>
              <w:t>6.包含 23 种游戏训练场景</w:t>
            </w:r>
            <w:r>
              <w:rPr>
                <w:spacing w:val="-21"/>
              </w:rPr>
              <w:t xml:space="preserve"> </w:t>
            </w:r>
            <w:r>
              <w:rPr>
                <w:spacing w:val="-2"/>
              </w:rPr>
              <w:t>，每个训练动作至少有 3 种游</w:t>
            </w:r>
            <w:r>
              <w:t xml:space="preserve"> </w:t>
            </w:r>
            <w:r>
              <w:rPr>
                <w:spacing w:val="-2"/>
              </w:rPr>
              <w:t>戏场景可选择</w:t>
            </w:r>
            <w:r>
              <w:rPr>
                <w:spacing w:val="-28"/>
              </w:rPr>
              <w:t xml:space="preserve"> </w:t>
            </w:r>
            <w:r>
              <w:rPr>
                <w:spacing w:val="-2"/>
              </w:rPr>
              <w:t>。</w:t>
            </w:r>
          </w:p>
          <w:p w14:paraId="5E080667">
            <w:pPr>
              <w:pStyle w:val="6"/>
              <w:spacing w:before="19" w:line="220" w:lineRule="auto"/>
              <w:ind w:left="107" w:right="94"/>
            </w:pPr>
            <w:r>
              <w:rPr>
                <w:spacing w:val="-2"/>
              </w:rPr>
              <w:t>7.具有方案管理功能，可自由搭配训练动作</w:t>
            </w:r>
            <w:r>
              <w:rPr>
                <w:spacing w:val="-37"/>
              </w:rPr>
              <w:t xml:space="preserve"> </w:t>
            </w:r>
            <w:r>
              <w:rPr>
                <w:spacing w:val="-3"/>
              </w:rPr>
              <w:t>，组合成常用</w:t>
            </w:r>
            <w:r>
              <w:t xml:space="preserve"> </w:t>
            </w:r>
            <w:r>
              <w:rPr>
                <w:spacing w:val="-3"/>
              </w:rPr>
              <w:t>或特定的方案</w:t>
            </w:r>
            <w:r>
              <w:rPr>
                <w:spacing w:val="-24"/>
              </w:rPr>
              <w:t xml:space="preserve"> </w:t>
            </w:r>
            <w:r>
              <w:rPr>
                <w:spacing w:val="-3"/>
              </w:rPr>
              <w:t>，并可自定义方案名称</w:t>
            </w:r>
            <w:r>
              <w:rPr>
                <w:spacing w:val="-33"/>
              </w:rPr>
              <w:t xml:space="preserve"> </w:t>
            </w:r>
            <w:r>
              <w:rPr>
                <w:spacing w:val="-3"/>
              </w:rPr>
              <w:t>。</w:t>
            </w:r>
          </w:p>
          <w:p w14:paraId="23E347E8">
            <w:pPr>
              <w:pStyle w:val="6"/>
              <w:spacing w:before="8" w:line="219" w:lineRule="auto"/>
              <w:ind w:left="103" w:right="96"/>
            </w:pPr>
            <w:r>
              <w:rPr>
                <w:spacing w:val="-1"/>
              </w:rPr>
              <w:t>8.具有数据分析功能，系统自动收集并保存每次测</w:t>
            </w:r>
            <w:r>
              <w:rPr>
                <w:spacing w:val="-2"/>
              </w:rPr>
              <w:t>试及训</w:t>
            </w:r>
            <w:r>
              <w:t xml:space="preserve"> </w:t>
            </w:r>
            <w:r>
              <w:rPr>
                <w:spacing w:val="-3"/>
              </w:rPr>
              <w:t>练的数据</w:t>
            </w:r>
            <w:r>
              <w:rPr>
                <w:spacing w:val="-35"/>
              </w:rPr>
              <w:t xml:space="preserve"> </w:t>
            </w:r>
            <w:r>
              <w:rPr>
                <w:spacing w:val="-3"/>
              </w:rPr>
              <w:t>，进行对比分析</w:t>
            </w:r>
            <w:r>
              <w:rPr>
                <w:spacing w:val="-35"/>
              </w:rPr>
              <w:t xml:space="preserve"> </w:t>
            </w:r>
            <w:r>
              <w:rPr>
                <w:spacing w:val="-3"/>
              </w:rPr>
              <w:t>。</w:t>
            </w:r>
          </w:p>
          <w:p w14:paraId="302D97AD">
            <w:pPr>
              <w:pStyle w:val="6"/>
              <w:spacing w:before="10" w:line="217" w:lineRule="auto"/>
              <w:ind w:left="104" w:right="94" w:hanging="1"/>
              <w:jc w:val="both"/>
            </w:pPr>
            <w:r>
              <w:rPr>
                <w:spacing w:val="-3"/>
              </w:rPr>
              <w:t>9.具备小组训练模式，最高可允许 6 位训练者同时在一个</w:t>
            </w:r>
            <w:r>
              <w:rPr>
                <w:spacing w:val="16"/>
                <w:w w:val="101"/>
              </w:rPr>
              <w:t xml:space="preserve"> </w:t>
            </w:r>
            <w:r>
              <w:rPr>
                <w:spacing w:val="-3"/>
              </w:rPr>
              <w:t>设备上进行同一个游戏的训练，实时竞赛得分，增加训练</w:t>
            </w:r>
            <w:r>
              <w:rPr>
                <w:spacing w:val="9"/>
              </w:rPr>
              <w:t xml:space="preserve"> </w:t>
            </w:r>
            <w:r>
              <w:rPr>
                <w:spacing w:val="-1"/>
              </w:rPr>
              <w:t>者训练的积极性和趣味性</w:t>
            </w:r>
            <w:r>
              <w:rPr>
                <w:spacing w:val="-30"/>
              </w:rPr>
              <w:t xml:space="preserve"> </w:t>
            </w:r>
            <w:r>
              <w:rPr>
                <w:spacing w:val="-1"/>
              </w:rPr>
              <w:t>。</w:t>
            </w:r>
          </w:p>
          <w:p w14:paraId="6F6BF6F1">
            <w:pPr>
              <w:pStyle w:val="6"/>
              <w:spacing w:before="23" w:line="215" w:lineRule="auto"/>
              <w:ind w:left="108" w:firstLine="9"/>
              <w:jc w:val="both"/>
            </w:pPr>
            <w:r>
              <w:rPr>
                <w:spacing w:val="-7"/>
              </w:rPr>
              <w:t>10.智能识别人体关节</w:t>
            </w:r>
            <w:r>
              <w:rPr>
                <w:spacing w:val="-37"/>
              </w:rPr>
              <w:t xml:space="preserve"> </w:t>
            </w:r>
            <w:r>
              <w:rPr>
                <w:spacing w:val="-7"/>
              </w:rPr>
              <w:t>，无需佩戴，</w:t>
            </w:r>
            <w:r>
              <w:rPr>
                <w:spacing w:val="-38"/>
              </w:rPr>
              <w:t xml:space="preserve"> </w:t>
            </w:r>
            <w:r>
              <w:rPr>
                <w:spacing w:val="-7"/>
              </w:rPr>
              <w:t>自动校准</w:t>
            </w:r>
            <w:r>
              <w:rPr>
                <w:spacing w:val="-38"/>
              </w:rPr>
              <w:t xml:space="preserve"> </w:t>
            </w:r>
            <w:r>
              <w:rPr>
                <w:spacing w:val="-7"/>
              </w:rPr>
              <w:t>，操作简</w:t>
            </w:r>
            <w:r>
              <w:rPr>
                <w:spacing w:val="-8"/>
              </w:rPr>
              <w:t>单</w:t>
            </w:r>
            <w:r>
              <w:rPr>
                <w:spacing w:val="-32"/>
              </w:rPr>
              <w:t xml:space="preserve"> </w:t>
            </w:r>
            <w:r>
              <w:rPr>
                <w:spacing w:val="-8"/>
              </w:rPr>
              <w:t>。</w:t>
            </w:r>
            <w:r>
              <w:t xml:space="preserve"> </w:t>
            </w:r>
            <w:r>
              <w:rPr>
                <w:spacing w:val="-5"/>
              </w:rPr>
              <w:t>11.屏幕尺寸：不小于 49 英寸电容多点触控屏；分辨率全</w:t>
            </w:r>
            <w:r>
              <w:rPr>
                <w:spacing w:val="6"/>
              </w:rPr>
              <w:t xml:space="preserve">   </w:t>
            </w:r>
            <w:r>
              <w:rPr>
                <w:spacing w:val="-6"/>
              </w:rPr>
              <w:t>高清</w:t>
            </w:r>
          </w:p>
          <w:p w14:paraId="325F4BBC">
            <w:pPr>
              <w:pStyle w:val="6"/>
              <w:spacing w:before="1" w:line="233" w:lineRule="auto"/>
              <w:ind w:left="118"/>
            </w:pPr>
            <w:r>
              <w:rPr>
                <w:spacing w:val="-4"/>
              </w:rPr>
              <w:t>12.操作方式：</w:t>
            </w:r>
            <w:r>
              <w:rPr>
                <w:spacing w:val="-23"/>
              </w:rPr>
              <w:t xml:space="preserve"> </w:t>
            </w:r>
            <w:r>
              <w:rPr>
                <w:spacing w:val="-4"/>
              </w:rPr>
              <w:t>电容多点触控屏/键盘</w:t>
            </w:r>
            <w:r>
              <w:rPr>
                <w:spacing w:val="-35"/>
              </w:rPr>
              <w:t xml:space="preserve"> </w:t>
            </w:r>
            <w:r>
              <w:rPr>
                <w:spacing w:val="-4"/>
              </w:rPr>
              <w:t>。</w:t>
            </w:r>
          </w:p>
          <w:p w14:paraId="41027F39">
            <w:pPr>
              <w:pStyle w:val="6"/>
              <w:spacing w:before="137" w:line="197" w:lineRule="auto"/>
              <w:ind w:left="121"/>
            </w:pPr>
            <w:r>
              <w:rPr>
                <w:b/>
                <w:bCs/>
                <w:spacing w:val="6"/>
              </w:rPr>
              <w:t>★</w:t>
            </w:r>
            <w:r>
              <w:rPr>
                <w:b/>
                <w:bCs/>
                <w:spacing w:val="-31"/>
              </w:rPr>
              <w:t xml:space="preserve"> </w:t>
            </w:r>
            <w:r>
              <w:rPr>
                <w:b/>
                <w:bCs/>
                <w:spacing w:val="6"/>
              </w:rPr>
              <w:t>【如供应商提供的产品与采购文件发生偏离但整体技</w:t>
            </w:r>
          </w:p>
        </w:tc>
        <w:tc>
          <w:tcPr>
            <w:tcW w:w="1637" w:type="dxa"/>
            <w:vAlign w:val="top"/>
          </w:tcPr>
          <w:p w14:paraId="4DF9A56B">
            <w:pPr>
              <w:rPr>
                <w:rFonts w:ascii="Arial"/>
                <w:sz w:val="21"/>
              </w:rPr>
            </w:pPr>
          </w:p>
          <w:p w14:paraId="0A2AED35">
            <w:pPr>
              <w:rPr>
                <w:rFonts w:ascii="Arial"/>
                <w:sz w:val="21"/>
              </w:rPr>
            </w:pPr>
          </w:p>
          <w:p w14:paraId="749C0181">
            <w:pPr>
              <w:rPr>
                <w:rFonts w:ascii="Arial"/>
                <w:sz w:val="21"/>
              </w:rPr>
            </w:pPr>
          </w:p>
          <w:p w14:paraId="0C967993">
            <w:pPr>
              <w:rPr>
                <w:rFonts w:ascii="Arial"/>
                <w:sz w:val="21"/>
              </w:rPr>
            </w:pPr>
          </w:p>
          <w:p w14:paraId="141AF637">
            <w:pPr>
              <w:rPr>
                <w:rFonts w:ascii="Arial"/>
                <w:sz w:val="21"/>
              </w:rPr>
            </w:pPr>
          </w:p>
          <w:p w14:paraId="486073FA">
            <w:pPr>
              <w:rPr>
                <w:rFonts w:ascii="Arial"/>
                <w:sz w:val="21"/>
              </w:rPr>
            </w:pPr>
          </w:p>
          <w:p w14:paraId="7B9CAD84">
            <w:pPr>
              <w:rPr>
                <w:rFonts w:ascii="Arial"/>
                <w:sz w:val="21"/>
              </w:rPr>
            </w:pPr>
          </w:p>
          <w:p w14:paraId="3BB445EF">
            <w:pPr>
              <w:rPr>
                <w:rFonts w:ascii="Arial"/>
                <w:sz w:val="21"/>
              </w:rPr>
            </w:pPr>
          </w:p>
          <w:p w14:paraId="590ECE9B">
            <w:pPr>
              <w:rPr>
                <w:rFonts w:ascii="Arial"/>
                <w:sz w:val="21"/>
              </w:rPr>
            </w:pPr>
          </w:p>
          <w:p w14:paraId="7C64FF90">
            <w:pPr>
              <w:rPr>
                <w:rFonts w:ascii="Arial"/>
                <w:sz w:val="21"/>
              </w:rPr>
            </w:pPr>
          </w:p>
          <w:p w14:paraId="7E230C9E">
            <w:pPr>
              <w:rPr>
                <w:rFonts w:ascii="Arial"/>
                <w:sz w:val="21"/>
              </w:rPr>
            </w:pPr>
          </w:p>
          <w:p w14:paraId="34EBDC0D">
            <w:pPr>
              <w:rPr>
                <w:rFonts w:ascii="Arial"/>
                <w:sz w:val="21"/>
              </w:rPr>
            </w:pPr>
          </w:p>
          <w:p w14:paraId="68A4E412">
            <w:pPr>
              <w:rPr>
                <w:rFonts w:ascii="Arial"/>
                <w:sz w:val="21"/>
              </w:rPr>
            </w:pPr>
          </w:p>
          <w:p w14:paraId="0B7AC36A">
            <w:pPr>
              <w:spacing w:line="241" w:lineRule="auto"/>
              <w:rPr>
                <w:rFonts w:ascii="Arial"/>
                <w:sz w:val="21"/>
              </w:rPr>
            </w:pPr>
          </w:p>
          <w:p w14:paraId="2B675469">
            <w:pPr>
              <w:spacing w:line="241" w:lineRule="auto"/>
              <w:rPr>
                <w:rFonts w:ascii="Arial"/>
                <w:sz w:val="21"/>
              </w:rPr>
            </w:pPr>
          </w:p>
          <w:p w14:paraId="1F1E67FD">
            <w:pPr>
              <w:pStyle w:val="6"/>
              <w:spacing w:before="94" w:line="223" w:lineRule="auto"/>
              <w:ind w:left="109" w:right="103" w:firstLine="7"/>
            </w:pPr>
          </w:p>
        </w:tc>
      </w:tr>
    </w:tbl>
    <w:p w14:paraId="4FDEFA52">
      <w:pPr>
        <w:rPr>
          <w:rFonts w:ascii="Arial"/>
          <w:sz w:val="21"/>
        </w:rPr>
      </w:pPr>
    </w:p>
    <w:p w14:paraId="65AC914E">
      <w:pPr>
        <w:rPr>
          <w:rFonts w:ascii="Arial" w:hAnsi="Arial" w:eastAsia="Arial" w:cs="Arial"/>
          <w:sz w:val="21"/>
          <w:szCs w:val="21"/>
        </w:rPr>
        <w:sectPr>
          <w:headerReference r:id="rId67" w:type="default"/>
          <w:footerReference r:id="rId68" w:type="default"/>
          <w:pgSz w:w="11906" w:h="16839"/>
          <w:pgMar w:top="1351" w:right="0" w:bottom="1373" w:left="0" w:header="1052" w:footer="1147" w:gutter="0"/>
          <w:cols w:space="720" w:num="1"/>
        </w:sectPr>
      </w:pPr>
    </w:p>
    <w:p w14:paraId="39EE6C76">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7AEC8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6" w:hRule="atLeast"/>
        </w:trPr>
        <w:tc>
          <w:tcPr>
            <w:tcW w:w="546" w:type="dxa"/>
            <w:vAlign w:val="top"/>
          </w:tcPr>
          <w:p w14:paraId="37CC5A29">
            <w:pPr>
              <w:rPr>
                <w:rFonts w:ascii="Arial"/>
                <w:sz w:val="21"/>
              </w:rPr>
            </w:pPr>
          </w:p>
        </w:tc>
        <w:tc>
          <w:tcPr>
            <w:tcW w:w="1428" w:type="dxa"/>
            <w:vAlign w:val="top"/>
          </w:tcPr>
          <w:p w14:paraId="4E68375B">
            <w:pPr>
              <w:rPr>
                <w:rFonts w:ascii="Arial"/>
                <w:sz w:val="21"/>
              </w:rPr>
            </w:pPr>
          </w:p>
        </w:tc>
        <w:tc>
          <w:tcPr>
            <w:tcW w:w="779" w:type="dxa"/>
            <w:vAlign w:val="top"/>
          </w:tcPr>
          <w:p w14:paraId="42CAF965">
            <w:pPr>
              <w:rPr>
                <w:rFonts w:ascii="Arial"/>
                <w:sz w:val="21"/>
              </w:rPr>
            </w:pPr>
          </w:p>
        </w:tc>
        <w:tc>
          <w:tcPr>
            <w:tcW w:w="5650" w:type="dxa"/>
            <w:vAlign w:val="top"/>
          </w:tcPr>
          <w:p w14:paraId="4B4FDD60">
            <w:pPr>
              <w:pStyle w:val="6"/>
              <w:spacing w:before="68" w:line="220" w:lineRule="auto"/>
              <w:ind w:left="105" w:right="22"/>
              <w:jc w:val="both"/>
            </w:pP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7"/>
              </w:rPr>
              <w:t xml:space="preserve"> </w:t>
            </w:r>
            <w:r>
              <w:rPr>
                <w:b/>
                <w:bCs/>
                <w:spacing w:val="1"/>
              </w:rPr>
              <w:t>不提供视作</w:t>
            </w:r>
            <w:r>
              <w:rPr>
                <w:b/>
                <w:bCs/>
              </w:rPr>
              <w:t xml:space="preserve">  </w:t>
            </w:r>
            <w:r>
              <w:rPr>
                <w:b/>
                <w:bCs/>
                <w:spacing w:val="-15"/>
                <w:w w:val="96"/>
              </w:rPr>
              <w:t>不响应。】</w:t>
            </w:r>
          </w:p>
        </w:tc>
        <w:tc>
          <w:tcPr>
            <w:tcW w:w="1637" w:type="dxa"/>
            <w:vAlign w:val="top"/>
          </w:tcPr>
          <w:p w14:paraId="26A644AB">
            <w:pPr>
              <w:rPr>
                <w:rFonts w:ascii="Arial"/>
                <w:sz w:val="21"/>
              </w:rPr>
            </w:pPr>
          </w:p>
        </w:tc>
      </w:tr>
      <w:tr w14:paraId="139ED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4" w:hRule="atLeast"/>
        </w:trPr>
        <w:tc>
          <w:tcPr>
            <w:tcW w:w="546" w:type="dxa"/>
            <w:vAlign w:val="top"/>
          </w:tcPr>
          <w:p w14:paraId="4FEB7838">
            <w:pPr>
              <w:rPr>
                <w:rFonts w:ascii="Arial"/>
                <w:sz w:val="21"/>
              </w:rPr>
            </w:pPr>
          </w:p>
          <w:p w14:paraId="27CE45CF">
            <w:pPr>
              <w:rPr>
                <w:rFonts w:ascii="Arial"/>
                <w:sz w:val="21"/>
              </w:rPr>
            </w:pPr>
          </w:p>
          <w:p w14:paraId="27C780AA">
            <w:pPr>
              <w:rPr>
                <w:rFonts w:ascii="Arial"/>
                <w:sz w:val="21"/>
              </w:rPr>
            </w:pPr>
          </w:p>
          <w:p w14:paraId="28220506">
            <w:pPr>
              <w:rPr>
                <w:rFonts w:ascii="Arial"/>
                <w:sz w:val="21"/>
              </w:rPr>
            </w:pPr>
          </w:p>
          <w:p w14:paraId="1C36941C">
            <w:pPr>
              <w:rPr>
                <w:rFonts w:ascii="Arial"/>
                <w:sz w:val="21"/>
              </w:rPr>
            </w:pPr>
          </w:p>
          <w:p w14:paraId="615F0D99">
            <w:pPr>
              <w:rPr>
                <w:rFonts w:ascii="Arial"/>
                <w:sz w:val="21"/>
              </w:rPr>
            </w:pPr>
          </w:p>
          <w:p w14:paraId="2BB63938">
            <w:pPr>
              <w:pStyle w:val="6"/>
              <w:spacing w:before="94" w:line="168" w:lineRule="auto"/>
              <w:ind w:left="123"/>
            </w:pPr>
            <w:r>
              <w:rPr>
                <w:spacing w:val="-15"/>
              </w:rPr>
              <w:t>10</w:t>
            </w:r>
          </w:p>
        </w:tc>
        <w:tc>
          <w:tcPr>
            <w:tcW w:w="1428" w:type="dxa"/>
            <w:vAlign w:val="top"/>
          </w:tcPr>
          <w:p w14:paraId="5402C237">
            <w:pPr>
              <w:spacing w:line="283" w:lineRule="auto"/>
              <w:rPr>
                <w:rFonts w:ascii="Arial"/>
                <w:sz w:val="21"/>
              </w:rPr>
            </w:pPr>
          </w:p>
          <w:p w14:paraId="5BA4C7E2">
            <w:pPr>
              <w:spacing w:line="283" w:lineRule="auto"/>
              <w:rPr>
                <w:rFonts w:ascii="Arial"/>
                <w:sz w:val="21"/>
              </w:rPr>
            </w:pPr>
          </w:p>
          <w:p w14:paraId="7F7E0B75">
            <w:pPr>
              <w:spacing w:line="284" w:lineRule="auto"/>
              <w:rPr>
                <w:rFonts w:ascii="Arial"/>
                <w:sz w:val="21"/>
              </w:rPr>
            </w:pPr>
          </w:p>
          <w:p w14:paraId="2367E744">
            <w:pPr>
              <w:spacing w:line="284" w:lineRule="auto"/>
              <w:rPr>
                <w:rFonts w:ascii="Arial"/>
                <w:sz w:val="21"/>
              </w:rPr>
            </w:pPr>
          </w:p>
          <w:p w14:paraId="2047B94C">
            <w:pPr>
              <w:spacing w:line="284" w:lineRule="auto"/>
              <w:rPr>
                <w:rFonts w:ascii="Arial"/>
                <w:sz w:val="21"/>
              </w:rPr>
            </w:pPr>
          </w:p>
          <w:p w14:paraId="1919C31C">
            <w:pPr>
              <w:pStyle w:val="6"/>
              <w:spacing w:before="95" w:line="174" w:lineRule="auto"/>
              <w:ind w:left="101"/>
            </w:pPr>
            <w:r>
              <w:rPr>
                <w:spacing w:val="-2"/>
              </w:rPr>
              <w:t>训练用厨具</w:t>
            </w:r>
          </w:p>
        </w:tc>
        <w:tc>
          <w:tcPr>
            <w:tcW w:w="779" w:type="dxa"/>
            <w:vAlign w:val="top"/>
          </w:tcPr>
          <w:p w14:paraId="296E3093">
            <w:pPr>
              <w:rPr>
                <w:rFonts w:ascii="Arial"/>
                <w:sz w:val="21"/>
              </w:rPr>
            </w:pPr>
          </w:p>
          <w:p w14:paraId="37F1609B">
            <w:pPr>
              <w:rPr>
                <w:rFonts w:ascii="Arial"/>
                <w:sz w:val="21"/>
              </w:rPr>
            </w:pPr>
          </w:p>
          <w:p w14:paraId="4BAAED24">
            <w:pPr>
              <w:rPr>
                <w:rFonts w:ascii="Arial"/>
                <w:sz w:val="21"/>
              </w:rPr>
            </w:pPr>
          </w:p>
          <w:p w14:paraId="0E3D5C51">
            <w:pPr>
              <w:rPr>
                <w:rFonts w:ascii="Arial"/>
                <w:sz w:val="21"/>
              </w:rPr>
            </w:pPr>
          </w:p>
          <w:p w14:paraId="06DAFA25">
            <w:pPr>
              <w:rPr>
                <w:rFonts w:ascii="Arial"/>
                <w:sz w:val="21"/>
              </w:rPr>
            </w:pPr>
          </w:p>
          <w:p w14:paraId="117712B7">
            <w:pPr>
              <w:spacing w:line="241" w:lineRule="auto"/>
              <w:rPr>
                <w:rFonts w:ascii="Arial"/>
                <w:sz w:val="21"/>
              </w:rPr>
            </w:pPr>
          </w:p>
          <w:p w14:paraId="0AEEBA51">
            <w:pPr>
              <w:pStyle w:val="6"/>
              <w:spacing w:before="94" w:line="168" w:lineRule="auto"/>
              <w:ind w:left="117"/>
            </w:pPr>
            <w:r>
              <w:t>1</w:t>
            </w:r>
          </w:p>
        </w:tc>
        <w:tc>
          <w:tcPr>
            <w:tcW w:w="5650" w:type="dxa"/>
            <w:vAlign w:val="top"/>
          </w:tcPr>
          <w:p w14:paraId="2553B09A">
            <w:pPr>
              <w:pStyle w:val="6"/>
              <w:spacing w:before="216" w:line="222" w:lineRule="auto"/>
              <w:ind w:left="105" w:right="96"/>
            </w:pPr>
            <w:r>
              <w:rPr>
                <w:spacing w:val="-3"/>
              </w:rPr>
              <w:t>灶台台面升级高度 63～88cm,橱柜升级范围 0～10cm,输</w:t>
            </w:r>
            <w:r>
              <w:rPr>
                <w:spacing w:val="14"/>
              </w:rPr>
              <w:t xml:space="preserve"> </w:t>
            </w:r>
            <w:r>
              <w:rPr>
                <w:spacing w:val="-8"/>
              </w:rPr>
              <w:t>入电压 220V，</w:t>
            </w:r>
            <w:r>
              <w:rPr>
                <w:spacing w:val="-37"/>
              </w:rPr>
              <w:t xml:space="preserve"> </w:t>
            </w:r>
            <w:r>
              <w:rPr>
                <w:spacing w:val="-8"/>
              </w:rPr>
              <w:t>50Hz</w:t>
            </w:r>
          </w:p>
          <w:p w14:paraId="608C13D6">
            <w:pPr>
              <w:pStyle w:val="6"/>
              <w:spacing w:line="187" w:lineRule="auto"/>
              <w:ind w:left="98"/>
            </w:pPr>
            <w:r>
              <w:rPr>
                <w:spacing w:val="-3"/>
              </w:rPr>
              <w:t>ADL 训练用具</w:t>
            </w:r>
            <w:r>
              <w:rPr>
                <w:spacing w:val="-26"/>
              </w:rPr>
              <w:t xml:space="preserve"> </w:t>
            </w:r>
            <w:r>
              <w:rPr>
                <w:spacing w:val="-3"/>
              </w:rPr>
              <w:t>，训练残疾患者的生活自立能力</w:t>
            </w:r>
            <w:r>
              <w:rPr>
                <w:spacing w:val="-32"/>
              </w:rPr>
              <w:t xml:space="preserve"> </w:t>
            </w:r>
            <w:r>
              <w:rPr>
                <w:spacing w:val="-3"/>
              </w:rPr>
              <w:t>。</w:t>
            </w:r>
          </w:p>
          <w:p w14:paraId="4705116E">
            <w:pPr>
              <w:pStyle w:val="6"/>
              <w:spacing w:before="181"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77FF99F9">
            <w:pPr>
              <w:spacing w:line="248" w:lineRule="auto"/>
              <w:rPr>
                <w:rFonts w:ascii="Arial"/>
                <w:sz w:val="21"/>
              </w:rPr>
            </w:pPr>
          </w:p>
          <w:p w14:paraId="28C3F2EB">
            <w:pPr>
              <w:spacing w:line="248" w:lineRule="auto"/>
              <w:rPr>
                <w:rFonts w:ascii="Arial"/>
                <w:sz w:val="21"/>
              </w:rPr>
            </w:pPr>
          </w:p>
          <w:p w14:paraId="1D22758C">
            <w:pPr>
              <w:spacing w:line="248" w:lineRule="auto"/>
              <w:rPr>
                <w:rFonts w:ascii="Arial"/>
                <w:sz w:val="21"/>
              </w:rPr>
            </w:pPr>
          </w:p>
          <w:p w14:paraId="4C5D1C13">
            <w:pPr>
              <w:spacing w:line="248" w:lineRule="auto"/>
              <w:rPr>
                <w:rFonts w:ascii="Arial"/>
                <w:sz w:val="21"/>
              </w:rPr>
            </w:pPr>
          </w:p>
          <w:p w14:paraId="60D0857D">
            <w:pPr>
              <w:spacing w:line="248" w:lineRule="auto"/>
              <w:rPr>
                <w:rFonts w:ascii="Arial"/>
                <w:sz w:val="21"/>
              </w:rPr>
            </w:pPr>
          </w:p>
          <w:p w14:paraId="476012D3">
            <w:pPr>
              <w:pStyle w:val="6"/>
              <w:spacing w:before="95" w:line="225" w:lineRule="auto"/>
              <w:ind w:left="109" w:right="103" w:firstLine="7"/>
            </w:pPr>
          </w:p>
        </w:tc>
      </w:tr>
      <w:tr w14:paraId="13523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00" w:hRule="atLeast"/>
        </w:trPr>
        <w:tc>
          <w:tcPr>
            <w:tcW w:w="546" w:type="dxa"/>
            <w:vAlign w:val="top"/>
          </w:tcPr>
          <w:p w14:paraId="5293831C">
            <w:pPr>
              <w:spacing w:line="243" w:lineRule="auto"/>
              <w:rPr>
                <w:rFonts w:ascii="Arial"/>
                <w:sz w:val="21"/>
              </w:rPr>
            </w:pPr>
          </w:p>
          <w:p w14:paraId="4B17CD26">
            <w:pPr>
              <w:spacing w:line="243" w:lineRule="auto"/>
              <w:rPr>
                <w:rFonts w:ascii="Arial"/>
                <w:sz w:val="21"/>
              </w:rPr>
            </w:pPr>
          </w:p>
          <w:p w14:paraId="33D2730D">
            <w:pPr>
              <w:spacing w:line="243" w:lineRule="auto"/>
              <w:rPr>
                <w:rFonts w:ascii="Arial"/>
                <w:sz w:val="21"/>
              </w:rPr>
            </w:pPr>
          </w:p>
          <w:p w14:paraId="3DE35802">
            <w:pPr>
              <w:spacing w:line="244" w:lineRule="auto"/>
              <w:rPr>
                <w:rFonts w:ascii="Arial"/>
                <w:sz w:val="21"/>
              </w:rPr>
            </w:pPr>
          </w:p>
          <w:p w14:paraId="6B67CBAE">
            <w:pPr>
              <w:spacing w:line="244" w:lineRule="auto"/>
              <w:rPr>
                <w:rFonts w:ascii="Arial"/>
                <w:sz w:val="21"/>
              </w:rPr>
            </w:pPr>
          </w:p>
          <w:p w14:paraId="4B3C48D5">
            <w:pPr>
              <w:spacing w:line="244" w:lineRule="auto"/>
              <w:rPr>
                <w:rFonts w:ascii="Arial"/>
                <w:sz w:val="21"/>
              </w:rPr>
            </w:pPr>
          </w:p>
          <w:p w14:paraId="46D20D44">
            <w:pPr>
              <w:spacing w:line="244" w:lineRule="auto"/>
              <w:rPr>
                <w:rFonts w:ascii="Arial"/>
                <w:sz w:val="21"/>
              </w:rPr>
            </w:pPr>
          </w:p>
          <w:p w14:paraId="66A99F30">
            <w:pPr>
              <w:spacing w:line="244" w:lineRule="auto"/>
              <w:rPr>
                <w:rFonts w:ascii="Arial"/>
                <w:sz w:val="21"/>
              </w:rPr>
            </w:pPr>
          </w:p>
          <w:p w14:paraId="5EC1E6E4">
            <w:pPr>
              <w:spacing w:line="244" w:lineRule="auto"/>
              <w:rPr>
                <w:rFonts w:ascii="Arial"/>
                <w:sz w:val="21"/>
              </w:rPr>
            </w:pPr>
          </w:p>
          <w:p w14:paraId="77CEF5F1">
            <w:pPr>
              <w:spacing w:line="244" w:lineRule="auto"/>
              <w:rPr>
                <w:rFonts w:ascii="Arial"/>
                <w:sz w:val="21"/>
              </w:rPr>
            </w:pPr>
          </w:p>
          <w:p w14:paraId="49B12505">
            <w:pPr>
              <w:spacing w:line="244" w:lineRule="auto"/>
              <w:rPr>
                <w:rFonts w:ascii="Arial"/>
                <w:sz w:val="21"/>
              </w:rPr>
            </w:pPr>
          </w:p>
          <w:p w14:paraId="2B79DFDE">
            <w:pPr>
              <w:spacing w:line="244" w:lineRule="auto"/>
              <w:rPr>
                <w:rFonts w:ascii="Arial"/>
                <w:sz w:val="21"/>
              </w:rPr>
            </w:pPr>
          </w:p>
          <w:p w14:paraId="24C52E67">
            <w:pPr>
              <w:spacing w:line="244" w:lineRule="auto"/>
              <w:rPr>
                <w:rFonts w:ascii="Arial"/>
                <w:sz w:val="21"/>
              </w:rPr>
            </w:pPr>
          </w:p>
          <w:p w14:paraId="1E38F3DF">
            <w:pPr>
              <w:spacing w:line="244" w:lineRule="auto"/>
              <w:rPr>
                <w:rFonts w:ascii="Arial"/>
                <w:sz w:val="21"/>
              </w:rPr>
            </w:pPr>
          </w:p>
          <w:p w14:paraId="4CB3AB01">
            <w:pPr>
              <w:spacing w:line="244" w:lineRule="auto"/>
              <w:rPr>
                <w:rFonts w:ascii="Arial"/>
                <w:sz w:val="21"/>
              </w:rPr>
            </w:pPr>
          </w:p>
          <w:p w14:paraId="658C5D19">
            <w:pPr>
              <w:spacing w:line="244" w:lineRule="auto"/>
              <w:rPr>
                <w:rFonts w:ascii="Arial"/>
                <w:sz w:val="21"/>
              </w:rPr>
            </w:pPr>
          </w:p>
          <w:p w14:paraId="656EF163">
            <w:pPr>
              <w:spacing w:line="244" w:lineRule="auto"/>
              <w:rPr>
                <w:rFonts w:ascii="Arial"/>
                <w:sz w:val="21"/>
              </w:rPr>
            </w:pPr>
          </w:p>
          <w:p w14:paraId="44C1E91D">
            <w:pPr>
              <w:pStyle w:val="6"/>
              <w:spacing w:before="95" w:line="168" w:lineRule="auto"/>
              <w:ind w:left="123"/>
            </w:pPr>
            <w:r>
              <w:rPr>
                <w:spacing w:val="-15"/>
              </w:rPr>
              <w:t>11</w:t>
            </w:r>
          </w:p>
        </w:tc>
        <w:tc>
          <w:tcPr>
            <w:tcW w:w="1428" w:type="dxa"/>
            <w:vAlign w:val="top"/>
          </w:tcPr>
          <w:p w14:paraId="7F4EE749">
            <w:pPr>
              <w:spacing w:line="246" w:lineRule="auto"/>
              <w:rPr>
                <w:rFonts w:ascii="Arial"/>
                <w:sz w:val="21"/>
              </w:rPr>
            </w:pPr>
          </w:p>
          <w:p w14:paraId="6C6BA7A1">
            <w:pPr>
              <w:spacing w:line="246" w:lineRule="auto"/>
              <w:rPr>
                <w:rFonts w:ascii="Arial"/>
                <w:sz w:val="21"/>
              </w:rPr>
            </w:pPr>
          </w:p>
          <w:p w14:paraId="74FA6A36">
            <w:pPr>
              <w:spacing w:line="246" w:lineRule="auto"/>
              <w:rPr>
                <w:rFonts w:ascii="Arial"/>
                <w:sz w:val="21"/>
              </w:rPr>
            </w:pPr>
          </w:p>
          <w:p w14:paraId="1B0B27EE">
            <w:pPr>
              <w:spacing w:line="246" w:lineRule="auto"/>
              <w:rPr>
                <w:rFonts w:ascii="Arial"/>
                <w:sz w:val="21"/>
              </w:rPr>
            </w:pPr>
          </w:p>
          <w:p w14:paraId="2632B26B">
            <w:pPr>
              <w:spacing w:line="247" w:lineRule="auto"/>
              <w:rPr>
                <w:rFonts w:ascii="Arial"/>
                <w:sz w:val="21"/>
              </w:rPr>
            </w:pPr>
          </w:p>
          <w:p w14:paraId="3E5BFE3A">
            <w:pPr>
              <w:spacing w:line="247" w:lineRule="auto"/>
              <w:rPr>
                <w:rFonts w:ascii="Arial"/>
                <w:sz w:val="21"/>
              </w:rPr>
            </w:pPr>
          </w:p>
          <w:p w14:paraId="0FD725BF">
            <w:pPr>
              <w:spacing w:line="247" w:lineRule="auto"/>
              <w:rPr>
                <w:rFonts w:ascii="Arial"/>
                <w:sz w:val="21"/>
              </w:rPr>
            </w:pPr>
          </w:p>
          <w:p w14:paraId="3538DD3A">
            <w:pPr>
              <w:spacing w:line="247" w:lineRule="auto"/>
              <w:rPr>
                <w:rFonts w:ascii="Arial"/>
                <w:sz w:val="21"/>
              </w:rPr>
            </w:pPr>
          </w:p>
          <w:p w14:paraId="58D12CB2">
            <w:pPr>
              <w:spacing w:line="247" w:lineRule="auto"/>
              <w:rPr>
                <w:rFonts w:ascii="Arial"/>
                <w:sz w:val="21"/>
              </w:rPr>
            </w:pPr>
          </w:p>
          <w:p w14:paraId="2C397938">
            <w:pPr>
              <w:spacing w:line="247" w:lineRule="auto"/>
              <w:rPr>
                <w:rFonts w:ascii="Arial"/>
                <w:sz w:val="21"/>
              </w:rPr>
            </w:pPr>
          </w:p>
          <w:p w14:paraId="01FDFADA">
            <w:pPr>
              <w:spacing w:line="247" w:lineRule="auto"/>
              <w:rPr>
                <w:rFonts w:ascii="Arial"/>
                <w:sz w:val="21"/>
              </w:rPr>
            </w:pPr>
          </w:p>
          <w:p w14:paraId="500BFA8B">
            <w:pPr>
              <w:spacing w:line="247" w:lineRule="auto"/>
              <w:rPr>
                <w:rFonts w:ascii="Arial"/>
                <w:sz w:val="21"/>
              </w:rPr>
            </w:pPr>
          </w:p>
          <w:p w14:paraId="25587C88">
            <w:pPr>
              <w:spacing w:line="247" w:lineRule="auto"/>
              <w:rPr>
                <w:rFonts w:ascii="Arial"/>
                <w:sz w:val="21"/>
              </w:rPr>
            </w:pPr>
          </w:p>
          <w:p w14:paraId="1876024E">
            <w:pPr>
              <w:spacing w:line="247" w:lineRule="auto"/>
              <w:rPr>
                <w:rFonts w:ascii="Arial"/>
                <w:sz w:val="21"/>
              </w:rPr>
            </w:pPr>
          </w:p>
          <w:p w14:paraId="77BBE7C7">
            <w:pPr>
              <w:spacing w:line="247" w:lineRule="auto"/>
              <w:rPr>
                <w:rFonts w:ascii="Arial"/>
                <w:sz w:val="21"/>
              </w:rPr>
            </w:pPr>
          </w:p>
          <w:p w14:paraId="6AE96FDB">
            <w:pPr>
              <w:spacing w:line="247" w:lineRule="auto"/>
              <w:rPr>
                <w:rFonts w:ascii="Arial"/>
                <w:sz w:val="21"/>
              </w:rPr>
            </w:pPr>
          </w:p>
          <w:p w14:paraId="04E2957B">
            <w:pPr>
              <w:pStyle w:val="6"/>
              <w:spacing w:before="94" w:line="223" w:lineRule="auto"/>
              <w:ind w:left="100" w:right="104"/>
            </w:pPr>
            <w:r>
              <w:rPr>
                <w:spacing w:val="6"/>
              </w:rPr>
              <w:t>体</w:t>
            </w:r>
            <w:r>
              <w:rPr>
                <w:spacing w:val="-28"/>
              </w:rPr>
              <w:t xml:space="preserve"> </w:t>
            </w:r>
            <w:r>
              <w:rPr>
                <w:spacing w:val="6"/>
              </w:rPr>
              <w:t>外振</w:t>
            </w:r>
            <w:r>
              <w:rPr>
                <w:spacing w:val="-25"/>
              </w:rPr>
              <w:t xml:space="preserve"> </w:t>
            </w:r>
            <w:r>
              <w:rPr>
                <w:spacing w:val="6"/>
              </w:rPr>
              <w:t>动排</w:t>
            </w:r>
            <w:r>
              <w:t xml:space="preserve"> </w:t>
            </w:r>
            <w:r>
              <w:rPr>
                <w:w w:val="98"/>
              </w:rPr>
              <w:t>痰机</w:t>
            </w:r>
          </w:p>
        </w:tc>
        <w:tc>
          <w:tcPr>
            <w:tcW w:w="779" w:type="dxa"/>
            <w:vAlign w:val="top"/>
          </w:tcPr>
          <w:p w14:paraId="6CB41598">
            <w:pPr>
              <w:spacing w:line="243" w:lineRule="auto"/>
              <w:rPr>
                <w:rFonts w:ascii="Arial"/>
                <w:sz w:val="21"/>
              </w:rPr>
            </w:pPr>
          </w:p>
          <w:p w14:paraId="4E419E09">
            <w:pPr>
              <w:spacing w:line="243" w:lineRule="auto"/>
              <w:rPr>
                <w:rFonts w:ascii="Arial"/>
                <w:sz w:val="21"/>
              </w:rPr>
            </w:pPr>
          </w:p>
          <w:p w14:paraId="5A50AFC6">
            <w:pPr>
              <w:spacing w:line="243" w:lineRule="auto"/>
              <w:rPr>
                <w:rFonts w:ascii="Arial"/>
                <w:sz w:val="21"/>
              </w:rPr>
            </w:pPr>
          </w:p>
          <w:p w14:paraId="6FDBFA66">
            <w:pPr>
              <w:spacing w:line="244" w:lineRule="auto"/>
              <w:rPr>
                <w:rFonts w:ascii="Arial"/>
                <w:sz w:val="21"/>
              </w:rPr>
            </w:pPr>
          </w:p>
          <w:p w14:paraId="06B10D19">
            <w:pPr>
              <w:spacing w:line="244" w:lineRule="auto"/>
              <w:rPr>
                <w:rFonts w:ascii="Arial"/>
                <w:sz w:val="21"/>
              </w:rPr>
            </w:pPr>
          </w:p>
          <w:p w14:paraId="56D57CFA">
            <w:pPr>
              <w:spacing w:line="244" w:lineRule="auto"/>
              <w:rPr>
                <w:rFonts w:ascii="Arial"/>
                <w:sz w:val="21"/>
              </w:rPr>
            </w:pPr>
          </w:p>
          <w:p w14:paraId="0656AA47">
            <w:pPr>
              <w:spacing w:line="244" w:lineRule="auto"/>
              <w:rPr>
                <w:rFonts w:ascii="Arial"/>
                <w:sz w:val="21"/>
              </w:rPr>
            </w:pPr>
          </w:p>
          <w:p w14:paraId="284D1898">
            <w:pPr>
              <w:spacing w:line="244" w:lineRule="auto"/>
              <w:rPr>
                <w:rFonts w:ascii="Arial"/>
                <w:sz w:val="21"/>
              </w:rPr>
            </w:pPr>
          </w:p>
          <w:p w14:paraId="662BE965">
            <w:pPr>
              <w:spacing w:line="244" w:lineRule="auto"/>
              <w:rPr>
                <w:rFonts w:ascii="Arial"/>
                <w:sz w:val="21"/>
              </w:rPr>
            </w:pPr>
          </w:p>
          <w:p w14:paraId="3E67314A">
            <w:pPr>
              <w:spacing w:line="244" w:lineRule="auto"/>
              <w:rPr>
                <w:rFonts w:ascii="Arial"/>
                <w:sz w:val="21"/>
              </w:rPr>
            </w:pPr>
          </w:p>
          <w:p w14:paraId="1C986511">
            <w:pPr>
              <w:spacing w:line="244" w:lineRule="auto"/>
              <w:rPr>
                <w:rFonts w:ascii="Arial"/>
                <w:sz w:val="21"/>
              </w:rPr>
            </w:pPr>
          </w:p>
          <w:p w14:paraId="6536F7A5">
            <w:pPr>
              <w:spacing w:line="244" w:lineRule="auto"/>
              <w:rPr>
                <w:rFonts w:ascii="Arial"/>
                <w:sz w:val="21"/>
              </w:rPr>
            </w:pPr>
          </w:p>
          <w:p w14:paraId="3E5FB013">
            <w:pPr>
              <w:spacing w:line="244" w:lineRule="auto"/>
              <w:rPr>
                <w:rFonts w:ascii="Arial"/>
                <w:sz w:val="21"/>
              </w:rPr>
            </w:pPr>
          </w:p>
          <w:p w14:paraId="3CDFBAE1">
            <w:pPr>
              <w:spacing w:line="244" w:lineRule="auto"/>
              <w:rPr>
                <w:rFonts w:ascii="Arial"/>
                <w:sz w:val="21"/>
              </w:rPr>
            </w:pPr>
          </w:p>
          <w:p w14:paraId="0619A3BF">
            <w:pPr>
              <w:spacing w:line="244" w:lineRule="auto"/>
              <w:rPr>
                <w:rFonts w:ascii="Arial"/>
                <w:sz w:val="21"/>
              </w:rPr>
            </w:pPr>
          </w:p>
          <w:p w14:paraId="4EBA7A49">
            <w:pPr>
              <w:spacing w:line="244" w:lineRule="auto"/>
              <w:rPr>
                <w:rFonts w:ascii="Arial"/>
                <w:sz w:val="21"/>
              </w:rPr>
            </w:pPr>
          </w:p>
          <w:p w14:paraId="08927E7F">
            <w:pPr>
              <w:spacing w:line="244" w:lineRule="auto"/>
              <w:rPr>
                <w:rFonts w:ascii="Arial"/>
                <w:sz w:val="21"/>
              </w:rPr>
            </w:pPr>
          </w:p>
          <w:p w14:paraId="387D777B">
            <w:pPr>
              <w:pStyle w:val="6"/>
              <w:spacing w:before="95" w:line="168" w:lineRule="auto"/>
              <w:ind w:left="117"/>
            </w:pPr>
            <w:r>
              <w:t>1</w:t>
            </w:r>
          </w:p>
        </w:tc>
        <w:tc>
          <w:tcPr>
            <w:tcW w:w="5650" w:type="dxa"/>
            <w:vAlign w:val="top"/>
          </w:tcPr>
          <w:p w14:paraId="060F420D">
            <w:pPr>
              <w:pStyle w:val="6"/>
              <w:spacing w:before="187" w:line="216" w:lineRule="auto"/>
              <w:ind w:left="104" w:right="94" w:firstLine="13"/>
            </w:pPr>
            <w:r>
              <w:rPr>
                <w:spacing w:val="-4"/>
              </w:rPr>
              <w:t>1.主要构成：</w:t>
            </w:r>
            <w:r>
              <w:rPr>
                <w:spacing w:val="-15"/>
              </w:rPr>
              <w:t xml:space="preserve"> </w:t>
            </w:r>
            <w:r>
              <w:rPr>
                <w:spacing w:val="-4"/>
              </w:rPr>
              <w:t>由电源线</w:t>
            </w:r>
            <w:r>
              <w:rPr>
                <w:spacing w:val="-15"/>
              </w:rPr>
              <w:t xml:space="preserve"> </w:t>
            </w:r>
            <w:r>
              <w:rPr>
                <w:spacing w:val="-4"/>
              </w:rPr>
              <w:t>、主机</w:t>
            </w:r>
            <w:r>
              <w:rPr>
                <w:spacing w:val="-15"/>
              </w:rPr>
              <w:t xml:space="preserve"> </w:t>
            </w:r>
            <w:r>
              <w:rPr>
                <w:spacing w:val="-4"/>
              </w:rPr>
              <w:t>、手持压缩器</w:t>
            </w:r>
            <w:r>
              <w:rPr>
                <w:spacing w:val="-27"/>
              </w:rPr>
              <w:t xml:space="preserve"> </w:t>
            </w:r>
            <w:r>
              <w:rPr>
                <w:spacing w:val="-4"/>
              </w:rPr>
              <w:t>、充气背心/</w:t>
            </w:r>
            <w:r>
              <w:t xml:space="preserve"> </w:t>
            </w:r>
            <w:r>
              <w:rPr>
                <w:spacing w:val="-4"/>
              </w:rPr>
              <w:t>胸带</w:t>
            </w:r>
            <w:r>
              <w:rPr>
                <w:spacing w:val="-31"/>
              </w:rPr>
              <w:t xml:space="preserve"> </w:t>
            </w:r>
            <w:r>
              <w:rPr>
                <w:spacing w:val="-4"/>
              </w:rPr>
              <w:t>、波纹连接管</w:t>
            </w:r>
            <w:r>
              <w:rPr>
                <w:spacing w:val="-34"/>
              </w:rPr>
              <w:t xml:space="preserve"> </w:t>
            </w:r>
            <w:r>
              <w:rPr>
                <w:spacing w:val="-4"/>
              </w:rPr>
              <w:t>、压缩式雾化器组成；</w:t>
            </w:r>
          </w:p>
          <w:p w14:paraId="63E0906D">
            <w:pPr>
              <w:pStyle w:val="6"/>
              <w:spacing w:before="53" w:line="211" w:lineRule="auto"/>
              <w:ind w:left="105" w:right="2765" w:firstLine="1"/>
            </w:pPr>
            <w:r>
              <w:rPr>
                <w:spacing w:val="-7"/>
              </w:rPr>
              <w:t>2.机型：柜式机</w:t>
            </w:r>
            <w:r>
              <w:rPr>
                <w:spacing w:val="-27"/>
              </w:rPr>
              <w:t xml:space="preserve"> </w:t>
            </w:r>
            <w:r>
              <w:rPr>
                <w:spacing w:val="-7"/>
              </w:rPr>
              <w:t>，方便移动；</w:t>
            </w:r>
            <w:r>
              <w:t xml:space="preserve"> </w:t>
            </w:r>
            <w:r>
              <w:rPr>
                <w:spacing w:val="-1"/>
              </w:rPr>
              <w:t>3.屏幕：触摸屏幕；</w:t>
            </w:r>
          </w:p>
          <w:p w14:paraId="58309E8F">
            <w:pPr>
              <w:pStyle w:val="6"/>
              <w:spacing w:before="1" w:line="216" w:lineRule="auto"/>
              <w:ind w:left="110" w:right="1113" w:hanging="11"/>
            </w:pPr>
            <w:r>
              <w:rPr>
                <w:spacing w:val="-1"/>
              </w:rPr>
              <w:t>4.成人，儿童一体机（有儿童专用自动模式</w:t>
            </w:r>
            <w:r>
              <w:rPr>
                <w:spacing w:val="-47"/>
                <w:w w:val="89"/>
              </w:rPr>
              <w:t>）；</w:t>
            </w:r>
            <w:r>
              <w:rPr>
                <w:spacing w:val="1"/>
              </w:rPr>
              <w:t xml:space="preserve"> </w:t>
            </w:r>
            <w:r>
              <w:rPr>
                <w:spacing w:val="-3"/>
              </w:rPr>
              <w:t>5.显示方式：真彩触摸屏</w:t>
            </w:r>
            <w:r>
              <w:rPr>
                <w:spacing w:val="-27"/>
              </w:rPr>
              <w:t xml:space="preserve"> </w:t>
            </w:r>
            <w:r>
              <w:rPr>
                <w:spacing w:val="-3"/>
              </w:rPr>
              <w:t>，触摸操作；</w:t>
            </w:r>
          </w:p>
          <w:p w14:paraId="46DAF644">
            <w:pPr>
              <w:pStyle w:val="6"/>
              <w:spacing w:before="56" w:line="219" w:lineRule="auto"/>
              <w:ind w:left="107" w:right="785" w:hanging="1"/>
            </w:pPr>
            <w:r>
              <w:rPr>
                <w:spacing w:val="-10"/>
              </w:rPr>
              <w:t>6.振动频率：  5Hz~30Hz</w:t>
            </w:r>
            <w:r>
              <w:rPr>
                <w:spacing w:val="-21"/>
              </w:rPr>
              <w:t xml:space="preserve"> </w:t>
            </w:r>
            <w:r>
              <w:rPr>
                <w:spacing w:val="-10"/>
              </w:rPr>
              <w:t>，步距 1Hz</w:t>
            </w:r>
            <w:r>
              <w:rPr>
                <w:spacing w:val="-38"/>
              </w:rPr>
              <w:t xml:space="preserve"> </w:t>
            </w:r>
            <w:r>
              <w:rPr>
                <w:spacing w:val="-10"/>
              </w:rPr>
              <w:t>，连续可调；</w:t>
            </w:r>
            <w:r>
              <w:t xml:space="preserve"> </w:t>
            </w:r>
            <w:r>
              <w:rPr>
                <w:spacing w:val="-3"/>
              </w:rPr>
              <w:t>7.手动模式：治疗过程中可以随时更改治疗参数；</w:t>
            </w:r>
          </w:p>
          <w:p w14:paraId="777281A4">
            <w:pPr>
              <w:pStyle w:val="6"/>
              <w:spacing w:before="9" w:line="220" w:lineRule="auto"/>
              <w:ind w:left="103" w:right="94"/>
            </w:pPr>
            <w:r>
              <w:rPr>
                <w:spacing w:val="-1"/>
              </w:rPr>
              <w:t>8.6 种自动模式：分为儿童模式和成人两大模式</w:t>
            </w:r>
            <w:r>
              <w:rPr>
                <w:spacing w:val="-35"/>
              </w:rPr>
              <w:t xml:space="preserve"> </w:t>
            </w:r>
            <w:r>
              <w:rPr>
                <w:spacing w:val="-2"/>
              </w:rPr>
              <w:t>，又各有</w:t>
            </w:r>
            <w:r>
              <w:t xml:space="preserve"> </w:t>
            </w:r>
            <w:r>
              <w:rPr>
                <w:spacing w:val="-1"/>
              </w:rPr>
              <w:t>轻柔，标准，加强三种模式；</w:t>
            </w:r>
          </w:p>
          <w:p w14:paraId="1DDC99B9">
            <w:pPr>
              <w:pStyle w:val="6"/>
              <w:spacing w:before="4" w:line="186" w:lineRule="auto"/>
              <w:ind w:left="103"/>
            </w:pPr>
            <w:r>
              <w:rPr>
                <w:spacing w:val="-3"/>
              </w:rPr>
              <w:t>9.系统内设 3 种儿童专用模式；</w:t>
            </w:r>
          </w:p>
          <w:p w14:paraId="62FA49EA">
            <w:pPr>
              <w:pStyle w:val="6"/>
              <w:spacing w:before="54" w:line="222" w:lineRule="auto"/>
              <w:ind w:left="105" w:right="94" w:firstLine="13"/>
            </w:pPr>
            <w:r>
              <w:rPr>
                <w:spacing w:val="-2"/>
              </w:rPr>
              <w:t>10.</w:t>
            </w:r>
            <w:r>
              <w:rPr>
                <w:spacing w:val="-30"/>
              </w:rPr>
              <w:t xml:space="preserve"> </w:t>
            </w:r>
            <w:r>
              <w:rPr>
                <w:spacing w:val="-2"/>
              </w:rPr>
              <w:t>自定义模式</w:t>
            </w:r>
            <w:r>
              <w:rPr>
                <w:spacing w:val="-28"/>
              </w:rPr>
              <w:t xml:space="preserve"> </w:t>
            </w:r>
            <w:r>
              <w:rPr>
                <w:spacing w:val="-2"/>
              </w:rPr>
              <w:t>：将治疗过程分为四个阶段</w:t>
            </w:r>
            <w:r>
              <w:rPr>
                <w:spacing w:val="-35"/>
              </w:rPr>
              <w:t xml:space="preserve"> </w:t>
            </w:r>
            <w:r>
              <w:rPr>
                <w:spacing w:val="-2"/>
              </w:rPr>
              <w:t>，每个阶段的</w:t>
            </w:r>
            <w:r>
              <w:t xml:space="preserve"> </w:t>
            </w:r>
            <w:r>
              <w:rPr>
                <w:spacing w:val="-3"/>
              </w:rPr>
              <w:t>压力，</w:t>
            </w:r>
            <w:r>
              <w:rPr>
                <w:spacing w:val="-31"/>
              </w:rPr>
              <w:t xml:space="preserve"> </w:t>
            </w:r>
            <w:r>
              <w:rPr>
                <w:spacing w:val="-3"/>
              </w:rPr>
              <w:t>时间和频率可自由调节；</w:t>
            </w:r>
          </w:p>
          <w:p w14:paraId="67FB0605">
            <w:pPr>
              <w:pStyle w:val="6"/>
              <w:spacing w:before="3" w:line="221" w:lineRule="auto"/>
              <w:ind w:left="118" w:right="257"/>
            </w:pPr>
            <w:r>
              <w:rPr>
                <w:spacing w:val="-8"/>
              </w:rPr>
              <w:t>11.定时时间：</w:t>
            </w:r>
            <w:r>
              <w:rPr>
                <w:spacing w:val="-31"/>
              </w:rPr>
              <w:t xml:space="preserve"> </w:t>
            </w:r>
            <w:r>
              <w:rPr>
                <w:spacing w:val="-8"/>
              </w:rPr>
              <w:t>1min-99min，连续可调，步长为 1min；</w:t>
            </w:r>
            <w:r>
              <w:t xml:space="preserve"> </w:t>
            </w:r>
            <w:r>
              <w:rPr>
                <w:spacing w:val="-2"/>
              </w:rPr>
              <w:t>12.手持控制器：治疗过程中一键急停；</w:t>
            </w:r>
          </w:p>
          <w:p w14:paraId="086AF79D">
            <w:pPr>
              <w:pStyle w:val="6"/>
              <w:spacing w:before="5" w:line="211" w:lineRule="auto"/>
              <w:ind w:left="103" w:right="94" w:firstLine="18"/>
            </w:pPr>
            <w:r>
              <w:rPr>
                <w:spacing w:val="1"/>
              </w:rPr>
              <w:t>★13.</w:t>
            </w:r>
            <w:r>
              <w:rPr>
                <w:spacing w:val="-34"/>
              </w:rPr>
              <w:t xml:space="preserve"> </w:t>
            </w:r>
            <w:r>
              <w:rPr>
                <w:spacing w:val="1"/>
              </w:rPr>
              <w:t>防止误操作功能</w:t>
            </w:r>
            <w:r>
              <w:rPr>
                <w:spacing w:val="-35"/>
              </w:rPr>
              <w:t xml:space="preserve"> </w:t>
            </w:r>
            <w:r>
              <w:rPr>
                <w:spacing w:val="1"/>
              </w:rPr>
              <w:t>，参数调节超出常用范围系统再次</w:t>
            </w:r>
            <w:r>
              <w:t xml:space="preserve"> </w:t>
            </w:r>
            <w:r>
              <w:rPr>
                <w:spacing w:val="-1"/>
              </w:rPr>
              <w:t>确认提醒；</w:t>
            </w:r>
          </w:p>
          <w:p w14:paraId="69C2BF4A">
            <w:pPr>
              <w:pStyle w:val="6"/>
              <w:spacing w:line="232" w:lineRule="auto"/>
              <w:ind w:left="121"/>
            </w:pPr>
            <w:r>
              <w:rPr>
                <w:spacing w:val="-5"/>
              </w:rPr>
              <w:t>★14.设备具有雾化功能；</w:t>
            </w:r>
            <w:r>
              <w:rPr>
                <w:b/>
                <w:bCs/>
                <w:spacing w:val="-5"/>
              </w:rPr>
              <w:t>【注：</w:t>
            </w:r>
            <w:r>
              <w:rPr>
                <w:b/>
                <w:bCs/>
                <w:spacing w:val="-39"/>
              </w:rPr>
              <w:t xml:space="preserve"> </w:t>
            </w:r>
            <w:r>
              <w:rPr>
                <w:b/>
                <w:bCs/>
                <w:spacing w:val="-5"/>
              </w:rPr>
              <w:t>需提供相关证明材料】</w:t>
            </w:r>
          </w:p>
          <w:p w14:paraId="3152E289">
            <w:pPr>
              <w:pStyle w:val="6"/>
              <w:spacing w:before="17" w:line="186" w:lineRule="auto"/>
              <w:ind w:left="118"/>
            </w:pPr>
            <w:r>
              <w:rPr>
                <w:spacing w:val="-2"/>
              </w:rPr>
              <w:t>15.仪器可配多种型号充气背心；</w:t>
            </w:r>
          </w:p>
          <w:p w14:paraId="690DDA47">
            <w:pPr>
              <w:pStyle w:val="6"/>
              <w:spacing w:before="60" w:line="176" w:lineRule="auto"/>
              <w:ind w:left="118"/>
            </w:pPr>
            <w:r>
              <w:rPr>
                <w:spacing w:val="-2"/>
              </w:rPr>
              <w:t>16.本产品取得计算机软件著作权</w:t>
            </w:r>
            <w:r>
              <w:rPr>
                <w:spacing w:val="-31"/>
              </w:rPr>
              <w:t xml:space="preserve"> </w:t>
            </w:r>
            <w:r>
              <w:rPr>
                <w:spacing w:val="-2"/>
              </w:rPr>
              <w:t>。</w:t>
            </w:r>
          </w:p>
          <w:p w14:paraId="5BD95E46">
            <w:pPr>
              <w:pStyle w:val="6"/>
              <w:spacing w:before="192" w:line="216"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p>
        </w:tc>
        <w:tc>
          <w:tcPr>
            <w:tcW w:w="1637" w:type="dxa"/>
            <w:vAlign w:val="top"/>
          </w:tcPr>
          <w:p w14:paraId="28D55CD8">
            <w:pPr>
              <w:spacing w:line="242" w:lineRule="auto"/>
              <w:rPr>
                <w:rFonts w:ascii="Arial"/>
                <w:sz w:val="21"/>
              </w:rPr>
            </w:pPr>
          </w:p>
          <w:p w14:paraId="59C34938">
            <w:pPr>
              <w:spacing w:line="242" w:lineRule="auto"/>
              <w:rPr>
                <w:rFonts w:ascii="Arial"/>
                <w:sz w:val="21"/>
              </w:rPr>
            </w:pPr>
          </w:p>
          <w:p w14:paraId="718A8DE2">
            <w:pPr>
              <w:spacing w:line="242" w:lineRule="auto"/>
              <w:rPr>
                <w:rFonts w:ascii="Arial"/>
                <w:sz w:val="21"/>
              </w:rPr>
            </w:pPr>
          </w:p>
          <w:p w14:paraId="35B4C6F9">
            <w:pPr>
              <w:spacing w:line="242" w:lineRule="auto"/>
              <w:rPr>
                <w:rFonts w:ascii="Arial"/>
                <w:sz w:val="21"/>
              </w:rPr>
            </w:pPr>
          </w:p>
          <w:p w14:paraId="5AA7C81E">
            <w:pPr>
              <w:spacing w:line="242" w:lineRule="auto"/>
              <w:rPr>
                <w:rFonts w:ascii="Arial"/>
                <w:sz w:val="21"/>
              </w:rPr>
            </w:pPr>
          </w:p>
          <w:p w14:paraId="2873928F">
            <w:pPr>
              <w:spacing w:line="242" w:lineRule="auto"/>
              <w:rPr>
                <w:rFonts w:ascii="Arial"/>
                <w:sz w:val="21"/>
              </w:rPr>
            </w:pPr>
          </w:p>
          <w:p w14:paraId="2D5AAE2C">
            <w:pPr>
              <w:spacing w:line="242" w:lineRule="auto"/>
              <w:rPr>
                <w:rFonts w:ascii="Arial"/>
                <w:sz w:val="21"/>
              </w:rPr>
            </w:pPr>
          </w:p>
          <w:p w14:paraId="2A20C1E9">
            <w:pPr>
              <w:spacing w:line="242" w:lineRule="auto"/>
              <w:rPr>
                <w:rFonts w:ascii="Arial"/>
                <w:sz w:val="21"/>
              </w:rPr>
            </w:pPr>
          </w:p>
          <w:p w14:paraId="1C47EDF4">
            <w:pPr>
              <w:spacing w:line="242" w:lineRule="auto"/>
              <w:rPr>
                <w:rFonts w:ascii="Arial"/>
                <w:sz w:val="21"/>
              </w:rPr>
            </w:pPr>
          </w:p>
          <w:p w14:paraId="44F9581C">
            <w:pPr>
              <w:spacing w:line="242" w:lineRule="auto"/>
              <w:rPr>
                <w:rFonts w:ascii="Arial"/>
                <w:sz w:val="21"/>
              </w:rPr>
            </w:pPr>
          </w:p>
          <w:p w14:paraId="36AEBE9D">
            <w:pPr>
              <w:spacing w:line="242" w:lineRule="auto"/>
              <w:rPr>
                <w:rFonts w:ascii="Arial"/>
                <w:sz w:val="21"/>
              </w:rPr>
            </w:pPr>
          </w:p>
          <w:p w14:paraId="4C796510">
            <w:pPr>
              <w:spacing w:line="243" w:lineRule="auto"/>
              <w:rPr>
                <w:rFonts w:ascii="Arial"/>
                <w:sz w:val="21"/>
              </w:rPr>
            </w:pPr>
          </w:p>
          <w:p w14:paraId="7B0831AE">
            <w:pPr>
              <w:spacing w:line="243" w:lineRule="auto"/>
              <w:rPr>
                <w:rFonts w:ascii="Arial"/>
                <w:sz w:val="21"/>
              </w:rPr>
            </w:pPr>
          </w:p>
          <w:p w14:paraId="5A5D5218">
            <w:pPr>
              <w:spacing w:line="243" w:lineRule="auto"/>
              <w:rPr>
                <w:rFonts w:ascii="Arial"/>
                <w:sz w:val="21"/>
              </w:rPr>
            </w:pPr>
          </w:p>
          <w:p w14:paraId="4DDFD441">
            <w:pPr>
              <w:spacing w:line="243" w:lineRule="auto"/>
              <w:rPr>
                <w:rFonts w:ascii="Arial"/>
                <w:sz w:val="21"/>
              </w:rPr>
            </w:pPr>
          </w:p>
          <w:p w14:paraId="1EF20E92">
            <w:pPr>
              <w:spacing w:line="243" w:lineRule="auto"/>
              <w:rPr>
                <w:rFonts w:ascii="Arial"/>
                <w:sz w:val="21"/>
              </w:rPr>
            </w:pPr>
          </w:p>
          <w:p w14:paraId="728462FE">
            <w:pPr>
              <w:spacing w:line="243" w:lineRule="auto"/>
              <w:rPr>
                <w:rFonts w:ascii="Arial"/>
                <w:sz w:val="21"/>
              </w:rPr>
            </w:pPr>
          </w:p>
          <w:p w14:paraId="08CB6F1A">
            <w:pPr>
              <w:pStyle w:val="6"/>
              <w:spacing w:before="94" w:line="176" w:lineRule="auto"/>
              <w:ind w:left="113"/>
            </w:pPr>
            <w:r>
              <w:rPr>
                <w:spacing w:val="-2"/>
              </w:rPr>
              <w:t>二类医疗器械</w:t>
            </w:r>
          </w:p>
        </w:tc>
      </w:tr>
    </w:tbl>
    <w:p w14:paraId="7148A449">
      <w:pPr>
        <w:rPr>
          <w:rFonts w:ascii="Arial"/>
          <w:sz w:val="21"/>
        </w:rPr>
      </w:pPr>
    </w:p>
    <w:p w14:paraId="32898D77">
      <w:pPr>
        <w:rPr>
          <w:rFonts w:ascii="Arial" w:hAnsi="Arial" w:eastAsia="Arial" w:cs="Arial"/>
          <w:sz w:val="21"/>
          <w:szCs w:val="21"/>
        </w:rPr>
        <w:sectPr>
          <w:headerReference r:id="rId69" w:type="default"/>
          <w:footerReference r:id="rId70" w:type="default"/>
          <w:pgSz w:w="11906" w:h="16839"/>
          <w:pgMar w:top="1351" w:right="0" w:bottom="1373" w:left="0" w:header="1052" w:footer="1147" w:gutter="0"/>
          <w:cols w:space="720" w:num="1"/>
        </w:sectPr>
      </w:pPr>
    </w:p>
    <w:p w14:paraId="197C87AE">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5284E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546" w:type="dxa"/>
            <w:vAlign w:val="top"/>
          </w:tcPr>
          <w:p w14:paraId="3458605E">
            <w:pPr>
              <w:rPr>
                <w:rFonts w:ascii="Arial"/>
                <w:sz w:val="21"/>
              </w:rPr>
            </w:pPr>
          </w:p>
        </w:tc>
        <w:tc>
          <w:tcPr>
            <w:tcW w:w="1428" w:type="dxa"/>
            <w:vAlign w:val="top"/>
          </w:tcPr>
          <w:p w14:paraId="437326A9">
            <w:pPr>
              <w:rPr>
                <w:rFonts w:ascii="Arial"/>
                <w:sz w:val="21"/>
              </w:rPr>
            </w:pPr>
          </w:p>
        </w:tc>
        <w:tc>
          <w:tcPr>
            <w:tcW w:w="779" w:type="dxa"/>
            <w:vAlign w:val="top"/>
          </w:tcPr>
          <w:p w14:paraId="42C6D2A4">
            <w:pPr>
              <w:rPr>
                <w:rFonts w:ascii="Arial"/>
                <w:sz w:val="21"/>
              </w:rPr>
            </w:pPr>
          </w:p>
        </w:tc>
        <w:tc>
          <w:tcPr>
            <w:tcW w:w="5650" w:type="dxa"/>
            <w:vAlign w:val="top"/>
          </w:tcPr>
          <w:p w14:paraId="144B7E4C">
            <w:pPr>
              <w:pStyle w:val="6"/>
              <w:spacing w:before="36" w:line="234" w:lineRule="auto"/>
              <w:ind w:left="109"/>
            </w:pPr>
            <w:r>
              <w:rPr>
                <w:b/>
                <w:bCs/>
                <w:spacing w:val="-15"/>
                <w:w w:val="96"/>
              </w:rPr>
              <w:t>不响应。】</w:t>
            </w:r>
          </w:p>
        </w:tc>
        <w:tc>
          <w:tcPr>
            <w:tcW w:w="1637" w:type="dxa"/>
            <w:vAlign w:val="top"/>
          </w:tcPr>
          <w:p w14:paraId="5A460202">
            <w:pPr>
              <w:rPr>
                <w:rFonts w:ascii="Arial"/>
                <w:sz w:val="21"/>
              </w:rPr>
            </w:pPr>
          </w:p>
        </w:tc>
      </w:tr>
      <w:tr w14:paraId="58FBC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91" w:hRule="atLeast"/>
        </w:trPr>
        <w:tc>
          <w:tcPr>
            <w:tcW w:w="546" w:type="dxa"/>
            <w:vAlign w:val="top"/>
          </w:tcPr>
          <w:p w14:paraId="0990F952">
            <w:pPr>
              <w:spacing w:line="247" w:lineRule="auto"/>
              <w:rPr>
                <w:rFonts w:ascii="Arial"/>
                <w:sz w:val="21"/>
              </w:rPr>
            </w:pPr>
          </w:p>
          <w:p w14:paraId="5C0A7B62">
            <w:pPr>
              <w:spacing w:line="247" w:lineRule="auto"/>
              <w:rPr>
                <w:rFonts w:ascii="Arial"/>
                <w:sz w:val="21"/>
              </w:rPr>
            </w:pPr>
          </w:p>
          <w:p w14:paraId="5D338B1C">
            <w:pPr>
              <w:spacing w:line="247" w:lineRule="auto"/>
              <w:rPr>
                <w:rFonts w:ascii="Arial"/>
                <w:sz w:val="21"/>
              </w:rPr>
            </w:pPr>
          </w:p>
          <w:p w14:paraId="143A2991">
            <w:pPr>
              <w:spacing w:line="247" w:lineRule="auto"/>
              <w:rPr>
                <w:rFonts w:ascii="Arial"/>
                <w:sz w:val="21"/>
              </w:rPr>
            </w:pPr>
          </w:p>
          <w:p w14:paraId="26A9879E">
            <w:pPr>
              <w:spacing w:line="247" w:lineRule="auto"/>
              <w:rPr>
                <w:rFonts w:ascii="Arial"/>
                <w:sz w:val="21"/>
              </w:rPr>
            </w:pPr>
          </w:p>
          <w:p w14:paraId="04C8A471">
            <w:pPr>
              <w:spacing w:line="247" w:lineRule="auto"/>
              <w:rPr>
                <w:rFonts w:ascii="Arial"/>
                <w:sz w:val="21"/>
              </w:rPr>
            </w:pPr>
          </w:p>
          <w:p w14:paraId="4BBCB89E">
            <w:pPr>
              <w:spacing w:line="247" w:lineRule="auto"/>
              <w:rPr>
                <w:rFonts w:ascii="Arial"/>
                <w:sz w:val="21"/>
              </w:rPr>
            </w:pPr>
          </w:p>
          <w:p w14:paraId="3C682BD5">
            <w:pPr>
              <w:spacing w:line="247" w:lineRule="auto"/>
              <w:rPr>
                <w:rFonts w:ascii="Arial"/>
                <w:sz w:val="21"/>
              </w:rPr>
            </w:pPr>
          </w:p>
          <w:p w14:paraId="519C4D05">
            <w:pPr>
              <w:spacing w:line="247" w:lineRule="auto"/>
              <w:rPr>
                <w:rFonts w:ascii="Arial"/>
                <w:sz w:val="21"/>
              </w:rPr>
            </w:pPr>
          </w:p>
          <w:p w14:paraId="2A42CE2D">
            <w:pPr>
              <w:spacing w:line="247" w:lineRule="auto"/>
              <w:rPr>
                <w:rFonts w:ascii="Arial"/>
                <w:sz w:val="21"/>
              </w:rPr>
            </w:pPr>
          </w:p>
          <w:p w14:paraId="76C8D033">
            <w:pPr>
              <w:spacing w:line="247" w:lineRule="auto"/>
              <w:rPr>
                <w:rFonts w:ascii="Arial"/>
                <w:sz w:val="21"/>
              </w:rPr>
            </w:pPr>
          </w:p>
          <w:p w14:paraId="78771BD1">
            <w:pPr>
              <w:spacing w:line="247" w:lineRule="auto"/>
              <w:rPr>
                <w:rFonts w:ascii="Arial"/>
                <w:sz w:val="21"/>
              </w:rPr>
            </w:pPr>
          </w:p>
          <w:p w14:paraId="12CA9674">
            <w:pPr>
              <w:spacing w:line="247" w:lineRule="auto"/>
              <w:rPr>
                <w:rFonts w:ascii="Arial"/>
                <w:sz w:val="21"/>
              </w:rPr>
            </w:pPr>
          </w:p>
          <w:p w14:paraId="33A16AEB">
            <w:pPr>
              <w:spacing w:line="247" w:lineRule="auto"/>
              <w:rPr>
                <w:rFonts w:ascii="Arial"/>
                <w:sz w:val="21"/>
              </w:rPr>
            </w:pPr>
          </w:p>
          <w:p w14:paraId="76302FFB">
            <w:pPr>
              <w:spacing w:line="247" w:lineRule="auto"/>
              <w:rPr>
                <w:rFonts w:ascii="Arial"/>
                <w:sz w:val="21"/>
              </w:rPr>
            </w:pPr>
          </w:p>
          <w:p w14:paraId="7238E067">
            <w:pPr>
              <w:spacing w:line="247" w:lineRule="auto"/>
              <w:rPr>
                <w:rFonts w:ascii="Arial"/>
                <w:sz w:val="21"/>
              </w:rPr>
            </w:pPr>
          </w:p>
          <w:p w14:paraId="560CD1A1">
            <w:pPr>
              <w:spacing w:line="247" w:lineRule="auto"/>
              <w:rPr>
                <w:rFonts w:ascii="Arial"/>
                <w:sz w:val="21"/>
              </w:rPr>
            </w:pPr>
          </w:p>
          <w:p w14:paraId="669C46E1">
            <w:pPr>
              <w:spacing w:line="247" w:lineRule="auto"/>
              <w:rPr>
                <w:rFonts w:ascii="Arial"/>
                <w:sz w:val="21"/>
              </w:rPr>
            </w:pPr>
          </w:p>
          <w:p w14:paraId="22DA7B31">
            <w:pPr>
              <w:spacing w:line="247" w:lineRule="auto"/>
              <w:rPr>
                <w:rFonts w:ascii="Arial"/>
                <w:sz w:val="21"/>
              </w:rPr>
            </w:pPr>
          </w:p>
          <w:p w14:paraId="6BAA8870">
            <w:pPr>
              <w:spacing w:line="247" w:lineRule="auto"/>
              <w:rPr>
                <w:rFonts w:ascii="Arial"/>
                <w:sz w:val="21"/>
              </w:rPr>
            </w:pPr>
          </w:p>
          <w:p w14:paraId="5DA10B66">
            <w:pPr>
              <w:spacing w:line="247" w:lineRule="auto"/>
              <w:rPr>
                <w:rFonts w:ascii="Arial"/>
                <w:sz w:val="21"/>
              </w:rPr>
            </w:pPr>
          </w:p>
          <w:p w14:paraId="00D01A49">
            <w:pPr>
              <w:spacing w:line="248" w:lineRule="auto"/>
              <w:rPr>
                <w:rFonts w:ascii="Arial"/>
                <w:sz w:val="21"/>
              </w:rPr>
            </w:pPr>
          </w:p>
          <w:p w14:paraId="493BFAFC">
            <w:pPr>
              <w:pStyle w:val="6"/>
              <w:spacing w:before="94" w:line="168" w:lineRule="auto"/>
              <w:ind w:left="123"/>
            </w:pPr>
            <w:r>
              <w:rPr>
                <w:spacing w:val="-15"/>
              </w:rPr>
              <w:t>12</w:t>
            </w:r>
          </w:p>
        </w:tc>
        <w:tc>
          <w:tcPr>
            <w:tcW w:w="1428" w:type="dxa"/>
            <w:vAlign w:val="top"/>
          </w:tcPr>
          <w:p w14:paraId="69842BF7">
            <w:pPr>
              <w:spacing w:line="249" w:lineRule="auto"/>
              <w:rPr>
                <w:rFonts w:ascii="Arial"/>
                <w:sz w:val="21"/>
              </w:rPr>
            </w:pPr>
          </w:p>
          <w:p w14:paraId="29F2A29F">
            <w:pPr>
              <w:spacing w:line="249" w:lineRule="auto"/>
              <w:rPr>
                <w:rFonts w:ascii="Arial"/>
                <w:sz w:val="21"/>
              </w:rPr>
            </w:pPr>
          </w:p>
          <w:p w14:paraId="72D41D1D">
            <w:pPr>
              <w:spacing w:line="249" w:lineRule="auto"/>
              <w:rPr>
                <w:rFonts w:ascii="Arial"/>
                <w:sz w:val="21"/>
              </w:rPr>
            </w:pPr>
          </w:p>
          <w:p w14:paraId="595A5AA4">
            <w:pPr>
              <w:spacing w:line="249" w:lineRule="auto"/>
              <w:rPr>
                <w:rFonts w:ascii="Arial"/>
                <w:sz w:val="21"/>
              </w:rPr>
            </w:pPr>
          </w:p>
          <w:p w14:paraId="41531CD0">
            <w:pPr>
              <w:spacing w:line="249" w:lineRule="auto"/>
              <w:rPr>
                <w:rFonts w:ascii="Arial"/>
                <w:sz w:val="21"/>
              </w:rPr>
            </w:pPr>
          </w:p>
          <w:p w14:paraId="71FDB14C">
            <w:pPr>
              <w:spacing w:line="249" w:lineRule="auto"/>
              <w:rPr>
                <w:rFonts w:ascii="Arial"/>
                <w:sz w:val="21"/>
              </w:rPr>
            </w:pPr>
          </w:p>
          <w:p w14:paraId="594CD1A2">
            <w:pPr>
              <w:spacing w:line="249" w:lineRule="auto"/>
              <w:rPr>
                <w:rFonts w:ascii="Arial"/>
                <w:sz w:val="21"/>
              </w:rPr>
            </w:pPr>
          </w:p>
          <w:p w14:paraId="1FFEA01A">
            <w:pPr>
              <w:spacing w:line="249" w:lineRule="auto"/>
              <w:rPr>
                <w:rFonts w:ascii="Arial"/>
                <w:sz w:val="21"/>
              </w:rPr>
            </w:pPr>
          </w:p>
          <w:p w14:paraId="33CB2B17">
            <w:pPr>
              <w:spacing w:line="249" w:lineRule="auto"/>
              <w:rPr>
                <w:rFonts w:ascii="Arial"/>
                <w:sz w:val="21"/>
              </w:rPr>
            </w:pPr>
          </w:p>
          <w:p w14:paraId="4383D638">
            <w:pPr>
              <w:spacing w:line="249" w:lineRule="auto"/>
              <w:rPr>
                <w:rFonts w:ascii="Arial"/>
                <w:sz w:val="21"/>
              </w:rPr>
            </w:pPr>
          </w:p>
          <w:p w14:paraId="09B93241">
            <w:pPr>
              <w:spacing w:line="249" w:lineRule="auto"/>
              <w:rPr>
                <w:rFonts w:ascii="Arial"/>
                <w:sz w:val="21"/>
              </w:rPr>
            </w:pPr>
          </w:p>
          <w:p w14:paraId="37509C53">
            <w:pPr>
              <w:spacing w:line="249" w:lineRule="auto"/>
              <w:rPr>
                <w:rFonts w:ascii="Arial"/>
                <w:sz w:val="21"/>
              </w:rPr>
            </w:pPr>
          </w:p>
          <w:p w14:paraId="171D6A28">
            <w:pPr>
              <w:spacing w:line="249" w:lineRule="auto"/>
              <w:rPr>
                <w:rFonts w:ascii="Arial"/>
                <w:sz w:val="21"/>
              </w:rPr>
            </w:pPr>
          </w:p>
          <w:p w14:paraId="29FC3FAA">
            <w:pPr>
              <w:spacing w:line="249" w:lineRule="auto"/>
              <w:rPr>
                <w:rFonts w:ascii="Arial"/>
                <w:sz w:val="21"/>
              </w:rPr>
            </w:pPr>
          </w:p>
          <w:p w14:paraId="1EFF2281">
            <w:pPr>
              <w:spacing w:line="249" w:lineRule="auto"/>
              <w:rPr>
                <w:rFonts w:ascii="Arial"/>
                <w:sz w:val="21"/>
              </w:rPr>
            </w:pPr>
          </w:p>
          <w:p w14:paraId="6D456E43">
            <w:pPr>
              <w:spacing w:line="249" w:lineRule="auto"/>
              <w:rPr>
                <w:rFonts w:ascii="Arial"/>
                <w:sz w:val="21"/>
              </w:rPr>
            </w:pPr>
          </w:p>
          <w:p w14:paraId="09BFDE47">
            <w:pPr>
              <w:spacing w:line="250" w:lineRule="auto"/>
              <w:rPr>
                <w:rFonts w:ascii="Arial"/>
                <w:sz w:val="21"/>
              </w:rPr>
            </w:pPr>
          </w:p>
          <w:p w14:paraId="5A30D5F2">
            <w:pPr>
              <w:spacing w:line="250" w:lineRule="auto"/>
              <w:rPr>
                <w:rFonts w:ascii="Arial"/>
                <w:sz w:val="21"/>
              </w:rPr>
            </w:pPr>
          </w:p>
          <w:p w14:paraId="1ACBD5D6">
            <w:pPr>
              <w:spacing w:line="250" w:lineRule="auto"/>
              <w:rPr>
                <w:rFonts w:ascii="Arial"/>
                <w:sz w:val="21"/>
              </w:rPr>
            </w:pPr>
          </w:p>
          <w:p w14:paraId="6B5A109F">
            <w:pPr>
              <w:spacing w:line="250" w:lineRule="auto"/>
              <w:rPr>
                <w:rFonts w:ascii="Arial"/>
                <w:sz w:val="21"/>
              </w:rPr>
            </w:pPr>
          </w:p>
          <w:p w14:paraId="467BE752">
            <w:pPr>
              <w:spacing w:line="250" w:lineRule="auto"/>
              <w:rPr>
                <w:rFonts w:ascii="Arial"/>
                <w:sz w:val="21"/>
              </w:rPr>
            </w:pPr>
          </w:p>
          <w:p w14:paraId="654E5018">
            <w:pPr>
              <w:pStyle w:val="6"/>
              <w:spacing w:before="94" w:line="221" w:lineRule="auto"/>
              <w:ind w:left="99" w:right="104" w:hanging="1"/>
            </w:pPr>
            <w:r>
              <w:rPr>
                <w:spacing w:val="6"/>
              </w:rPr>
              <w:t>床</w:t>
            </w:r>
            <w:r>
              <w:rPr>
                <w:spacing w:val="-25"/>
              </w:rPr>
              <w:t xml:space="preserve"> </w:t>
            </w:r>
            <w:r>
              <w:rPr>
                <w:spacing w:val="6"/>
              </w:rPr>
              <w:t>单位</w:t>
            </w:r>
            <w:r>
              <w:rPr>
                <w:spacing w:val="-27"/>
              </w:rPr>
              <w:t xml:space="preserve"> </w:t>
            </w:r>
            <w:r>
              <w:rPr>
                <w:spacing w:val="6"/>
              </w:rPr>
              <w:t>消毒</w:t>
            </w:r>
            <w:r>
              <w:t xml:space="preserve"> 机</w:t>
            </w:r>
          </w:p>
        </w:tc>
        <w:tc>
          <w:tcPr>
            <w:tcW w:w="779" w:type="dxa"/>
            <w:vAlign w:val="top"/>
          </w:tcPr>
          <w:p w14:paraId="48C17322">
            <w:pPr>
              <w:spacing w:line="246" w:lineRule="auto"/>
              <w:rPr>
                <w:rFonts w:ascii="Arial"/>
                <w:sz w:val="21"/>
              </w:rPr>
            </w:pPr>
          </w:p>
          <w:p w14:paraId="520ECC9D">
            <w:pPr>
              <w:spacing w:line="247" w:lineRule="auto"/>
              <w:rPr>
                <w:rFonts w:ascii="Arial"/>
                <w:sz w:val="21"/>
              </w:rPr>
            </w:pPr>
          </w:p>
          <w:p w14:paraId="1A41805F">
            <w:pPr>
              <w:spacing w:line="247" w:lineRule="auto"/>
              <w:rPr>
                <w:rFonts w:ascii="Arial"/>
                <w:sz w:val="21"/>
              </w:rPr>
            </w:pPr>
          </w:p>
          <w:p w14:paraId="4A208A41">
            <w:pPr>
              <w:spacing w:line="247" w:lineRule="auto"/>
              <w:rPr>
                <w:rFonts w:ascii="Arial"/>
                <w:sz w:val="21"/>
              </w:rPr>
            </w:pPr>
          </w:p>
          <w:p w14:paraId="00C99C75">
            <w:pPr>
              <w:spacing w:line="247" w:lineRule="auto"/>
              <w:rPr>
                <w:rFonts w:ascii="Arial"/>
                <w:sz w:val="21"/>
              </w:rPr>
            </w:pPr>
          </w:p>
          <w:p w14:paraId="7A486284">
            <w:pPr>
              <w:spacing w:line="247" w:lineRule="auto"/>
              <w:rPr>
                <w:rFonts w:ascii="Arial"/>
                <w:sz w:val="21"/>
              </w:rPr>
            </w:pPr>
          </w:p>
          <w:p w14:paraId="3726B6F5">
            <w:pPr>
              <w:spacing w:line="247" w:lineRule="auto"/>
              <w:rPr>
                <w:rFonts w:ascii="Arial"/>
                <w:sz w:val="21"/>
              </w:rPr>
            </w:pPr>
          </w:p>
          <w:p w14:paraId="2186B17C">
            <w:pPr>
              <w:spacing w:line="247" w:lineRule="auto"/>
              <w:rPr>
                <w:rFonts w:ascii="Arial"/>
                <w:sz w:val="21"/>
              </w:rPr>
            </w:pPr>
          </w:p>
          <w:p w14:paraId="0836E785">
            <w:pPr>
              <w:spacing w:line="247" w:lineRule="auto"/>
              <w:rPr>
                <w:rFonts w:ascii="Arial"/>
                <w:sz w:val="21"/>
              </w:rPr>
            </w:pPr>
          </w:p>
          <w:p w14:paraId="138C7617">
            <w:pPr>
              <w:spacing w:line="247" w:lineRule="auto"/>
              <w:rPr>
                <w:rFonts w:ascii="Arial"/>
                <w:sz w:val="21"/>
              </w:rPr>
            </w:pPr>
          </w:p>
          <w:p w14:paraId="4F40F8F8">
            <w:pPr>
              <w:spacing w:line="247" w:lineRule="auto"/>
              <w:rPr>
                <w:rFonts w:ascii="Arial"/>
                <w:sz w:val="21"/>
              </w:rPr>
            </w:pPr>
          </w:p>
          <w:p w14:paraId="3E107FAD">
            <w:pPr>
              <w:spacing w:line="247" w:lineRule="auto"/>
              <w:rPr>
                <w:rFonts w:ascii="Arial"/>
                <w:sz w:val="21"/>
              </w:rPr>
            </w:pPr>
          </w:p>
          <w:p w14:paraId="757EF81A">
            <w:pPr>
              <w:spacing w:line="247" w:lineRule="auto"/>
              <w:rPr>
                <w:rFonts w:ascii="Arial"/>
                <w:sz w:val="21"/>
              </w:rPr>
            </w:pPr>
          </w:p>
          <w:p w14:paraId="7A7B9016">
            <w:pPr>
              <w:spacing w:line="247" w:lineRule="auto"/>
              <w:rPr>
                <w:rFonts w:ascii="Arial"/>
                <w:sz w:val="21"/>
              </w:rPr>
            </w:pPr>
          </w:p>
          <w:p w14:paraId="0114960C">
            <w:pPr>
              <w:spacing w:line="247" w:lineRule="auto"/>
              <w:rPr>
                <w:rFonts w:ascii="Arial"/>
                <w:sz w:val="21"/>
              </w:rPr>
            </w:pPr>
          </w:p>
          <w:p w14:paraId="139B8F39">
            <w:pPr>
              <w:spacing w:line="247" w:lineRule="auto"/>
              <w:rPr>
                <w:rFonts w:ascii="Arial"/>
                <w:sz w:val="21"/>
              </w:rPr>
            </w:pPr>
          </w:p>
          <w:p w14:paraId="49C5B685">
            <w:pPr>
              <w:spacing w:line="247" w:lineRule="auto"/>
              <w:rPr>
                <w:rFonts w:ascii="Arial"/>
                <w:sz w:val="21"/>
              </w:rPr>
            </w:pPr>
          </w:p>
          <w:p w14:paraId="11F1D824">
            <w:pPr>
              <w:spacing w:line="247" w:lineRule="auto"/>
              <w:rPr>
                <w:rFonts w:ascii="Arial"/>
                <w:sz w:val="21"/>
              </w:rPr>
            </w:pPr>
          </w:p>
          <w:p w14:paraId="62B54365">
            <w:pPr>
              <w:spacing w:line="247" w:lineRule="auto"/>
              <w:rPr>
                <w:rFonts w:ascii="Arial"/>
                <w:sz w:val="21"/>
              </w:rPr>
            </w:pPr>
          </w:p>
          <w:p w14:paraId="3D98ACC1">
            <w:pPr>
              <w:spacing w:line="247" w:lineRule="auto"/>
              <w:rPr>
                <w:rFonts w:ascii="Arial"/>
                <w:sz w:val="21"/>
              </w:rPr>
            </w:pPr>
          </w:p>
          <w:p w14:paraId="7E322D90">
            <w:pPr>
              <w:spacing w:line="247" w:lineRule="auto"/>
              <w:rPr>
                <w:rFonts w:ascii="Arial"/>
                <w:sz w:val="21"/>
              </w:rPr>
            </w:pPr>
          </w:p>
          <w:p w14:paraId="4805265C">
            <w:pPr>
              <w:spacing w:line="247" w:lineRule="auto"/>
              <w:rPr>
                <w:rFonts w:ascii="Arial"/>
                <w:sz w:val="21"/>
              </w:rPr>
            </w:pPr>
          </w:p>
          <w:p w14:paraId="358DC1B9">
            <w:pPr>
              <w:pStyle w:val="6"/>
              <w:spacing w:before="95" w:line="168" w:lineRule="auto"/>
              <w:ind w:left="104"/>
            </w:pPr>
            <w:r>
              <w:t>3</w:t>
            </w:r>
          </w:p>
        </w:tc>
        <w:tc>
          <w:tcPr>
            <w:tcW w:w="5650" w:type="dxa"/>
            <w:vAlign w:val="top"/>
          </w:tcPr>
          <w:p w14:paraId="1848E703">
            <w:pPr>
              <w:pStyle w:val="6"/>
              <w:spacing w:before="218" w:line="176" w:lineRule="auto"/>
              <w:ind w:left="118"/>
            </w:pPr>
            <w:r>
              <w:rPr>
                <w:spacing w:val="-6"/>
              </w:rPr>
              <w:t>1</w:t>
            </w:r>
            <w:r>
              <w:rPr>
                <w:spacing w:val="-30"/>
              </w:rPr>
              <w:t xml:space="preserve"> </w:t>
            </w:r>
            <w:r>
              <w:rPr>
                <w:spacing w:val="-6"/>
              </w:rPr>
              <w:t>、主要功能技术参数：</w:t>
            </w:r>
          </w:p>
          <w:p w14:paraId="2A9D1178">
            <w:pPr>
              <w:pStyle w:val="6"/>
              <w:spacing w:before="71" w:line="204" w:lineRule="auto"/>
              <w:ind w:left="106" w:right="94" w:firstLine="11"/>
            </w:pPr>
            <w:r>
              <w:rPr>
                <w:spacing w:val="-4"/>
              </w:rPr>
              <w:t>1.1 消毒后对床单元内的大肠杆菌</w:t>
            </w:r>
            <w:r>
              <w:rPr>
                <w:spacing w:val="-20"/>
              </w:rPr>
              <w:t xml:space="preserve"> </w:t>
            </w:r>
            <w:r>
              <w:rPr>
                <w:spacing w:val="-4"/>
              </w:rPr>
              <w:t>、金黄色葡萄球菌</w:t>
            </w:r>
            <w:r>
              <w:rPr>
                <w:spacing w:val="-17"/>
              </w:rPr>
              <w:t xml:space="preserve"> </w:t>
            </w:r>
            <w:r>
              <w:rPr>
                <w:spacing w:val="-4"/>
              </w:rPr>
              <w:t>、白</w:t>
            </w:r>
            <w:r>
              <w:t xml:space="preserve"> </w:t>
            </w:r>
            <w:r>
              <w:rPr>
                <w:spacing w:val="-2"/>
              </w:rPr>
              <w:t>色念珠球菌等杀灭对数值 ≥</w:t>
            </w:r>
            <w:r>
              <w:rPr>
                <w:spacing w:val="50"/>
                <w:w w:val="101"/>
              </w:rPr>
              <w:t xml:space="preserve"> </w:t>
            </w:r>
            <w:r>
              <w:rPr>
                <w:spacing w:val="-2"/>
              </w:rPr>
              <w:t>3.0；</w:t>
            </w:r>
          </w:p>
          <w:p w14:paraId="20059F03">
            <w:pPr>
              <w:pStyle w:val="6"/>
              <w:spacing w:before="55" w:line="186" w:lineRule="auto"/>
              <w:ind w:left="118"/>
            </w:pPr>
            <w:r>
              <w:rPr>
                <w:spacing w:val="-2"/>
              </w:rPr>
              <w:t>1.2 消毒后对床单表面自然菌的平均杀灭对数值＞1.0；</w:t>
            </w:r>
          </w:p>
          <w:p w14:paraId="48A6E086">
            <w:pPr>
              <w:pStyle w:val="6"/>
              <w:spacing w:before="59" w:line="210" w:lineRule="auto"/>
              <w:ind w:left="105" w:right="94" w:firstLine="13"/>
            </w:pPr>
            <w:r>
              <w:rPr>
                <w:spacing w:val="-3"/>
              </w:rPr>
              <w:t>1.3 机身采用ABS 工程塑料独立开模成型</w:t>
            </w:r>
            <w:r>
              <w:rPr>
                <w:spacing w:val="-4"/>
              </w:rPr>
              <w:t>，防阻燃</w:t>
            </w:r>
            <w:r>
              <w:rPr>
                <w:spacing w:val="-31"/>
              </w:rPr>
              <w:t xml:space="preserve"> </w:t>
            </w:r>
            <w:r>
              <w:rPr>
                <w:spacing w:val="-4"/>
              </w:rPr>
              <w:t>、低碳</w:t>
            </w:r>
            <w:r>
              <w:t xml:space="preserve"> </w:t>
            </w:r>
            <w:r>
              <w:rPr>
                <w:spacing w:val="-3"/>
              </w:rPr>
              <w:t>环保，采用医用专用静音脚轮，配置万向和定向各二个脚</w:t>
            </w:r>
            <w:r>
              <w:rPr>
                <w:spacing w:val="9"/>
              </w:rPr>
              <w:t xml:space="preserve"> </w:t>
            </w:r>
            <w:r>
              <w:rPr>
                <w:spacing w:val="-5"/>
              </w:rPr>
              <w:t>轮</w:t>
            </w:r>
            <w:r>
              <w:rPr>
                <w:spacing w:val="-29"/>
              </w:rPr>
              <w:t xml:space="preserve"> </w:t>
            </w:r>
            <w:r>
              <w:rPr>
                <w:spacing w:val="-5"/>
              </w:rPr>
              <w:t>，带刹车片</w:t>
            </w:r>
            <w:r>
              <w:rPr>
                <w:spacing w:val="-37"/>
              </w:rPr>
              <w:t xml:space="preserve"> </w:t>
            </w:r>
            <w:r>
              <w:rPr>
                <w:spacing w:val="-5"/>
              </w:rPr>
              <w:t>，单手移动方便</w:t>
            </w:r>
            <w:r>
              <w:rPr>
                <w:spacing w:val="-38"/>
              </w:rPr>
              <w:t xml:space="preserve"> </w:t>
            </w:r>
            <w:r>
              <w:rPr>
                <w:spacing w:val="-5"/>
              </w:rPr>
              <w:t>，安全系数高</w:t>
            </w:r>
            <w:r>
              <w:rPr>
                <w:spacing w:val="-32"/>
              </w:rPr>
              <w:t xml:space="preserve"> </w:t>
            </w:r>
            <w:r>
              <w:rPr>
                <w:spacing w:val="-5"/>
              </w:rPr>
              <w:t>。</w:t>
            </w:r>
          </w:p>
          <w:p w14:paraId="556D0989">
            <w:pPr>
              <w:pStyle w:val="6"/>
              <w:spacing w:before="57" w:line="199" w:lineRule="auto"/>
              <w:ind w:left="106" w:right="94" w:firstLine="12"/>
            </w:pPr>
            <w:r>
              <w:rPr>
                <w:spacing w:val="-3"/>
              </w:rPr>
              <w:t>1.4 机身自带可抽取式抽屉</w:t>
            </w:r>
            <w:r>
              <w:rPr>
                <w:spacing w:val="-27"/>
              </w:rPr>
              <w:t xml:space="preserve"> </w:t>
            </w:r>
            <w:r>
              <w:rPr>
                <w:spacing w:val="-3"/>
              </w:rPr>
              <w:t>，便于放置床罩等配件</w:t>
            </w:r>
            <w:r>
              <w:rPr>
                <w:spacing w:val="-37"/>
              </w:rPr>
              <w:t xml:space="preserve"> </w:t>
            </w:r>
            <w:r>
              <w:rPr>
                <w:spacing w:val="-3"/>
              </w:rPr>
              <w:t>，配件</w:t>
            </w:r>
            <w:r>
              <w:t xml:space="preserve"> </w:t>
            </w:r>
            <w:r>
              <w:rPr>
                <w:spacing w:val="-1"/>
              </w:rPr>
              <w:t>及遥控器具有防丢失功能</w:t>
            </w:r>
          </w:p>
          <w:p w14:paraId="3D66E788">
            <w:pPr>
              <w:pStyle w:val="6"/>
              <w:spacing w:before="72" w:line="204" w:lineRule="auto"/>
              <w:ind w:left="108" w:right="94" w:firstLine="9"/>
            </w:pPr>
            <w:r>
              <w:rPr>
                <w:spacing w:val="-2"/>
              </w:rPr>
              <w:t>1.5 核心部件采用自主研发的臭氧发生器</w:t>
            </w:r>
            <w:r>
              <w:rPr>
                <w:spacing w:val="-26"/>
              </w:rPr>
              <w:t xml:space="preserve"> </w:t>
            </w:r>
            <w:r>
              <w:rPr>
                <w:spacing w:val="-2"/>
              </w:rPr>
              <w:t>，具有臭氧浓度</w:t>
            </w:r>
            <w:r>
              <w:t xml:space="preserve"> </w:t>
            </w:r>
            <w:r>
              <w:rPr>
                <w:spacing w:val="-5"/>
              </w:rPr>
              <w:t>高</w:t>
            </w:r>
            <w:r>
              <w:rPr>
                <w:spacing w:val="-25"/>
              </w:rPr>
              <w:t xml:space="preserve"> </w:t>
            </w:r>
            <w:r>
              <w:rPr>
                <w:spacing w:val="-5"/>
              </w:rPr>
              <w:t>，性能稳定</w:t>
            </w:r>
            <w:r>
              <w:rPr>
                <w:spacing w:val="-37"/>
              </w:rPr>
              <w:t xml:space="preserve"> </w:t>
            </w:r>
            <w:r>
              <w:rPr>
                <w:spacing w:val="-5"/>
              </w:rPr>
              <w:t>，使用寿命长等优点</w:t>
            </w:r>
            <w:r>
              <w:rPr>
                <w:spacing w:val="-33"/>
              </w:rPr>
              <w:t xml:space="preserve"> </w:t>
            </w:r>
            <w:r>
              <w:rPr>
                <w:spacing w:val="-5"/>
              </w:rPr>
              <w:t>。</w:t>
            </w:r>
          </w:p>
          <w:p w14:paraId="1C70AB26">
            <w:pPr>
              <w:pStyle w:val="6"/>
              <w:spacing w:before="57" w:line="186" w:lineRule="auto"/>
              <w:ind w:left="118"/>
            </w:pPr>
            <w:r>
              <w:rPr>
                <w:spacing w:val="-3"/>
              </w:rPr>
              <w:t>1.6 采用中文液晶显示，全中文操作；</w:t>
            </w:r>
          </w:p>
          <w:p w14:paraId="59B6E49A">
            <w:pPr>
              <w:pStyle w:val="6"/>
              <w:spacing w:before="56" w:line="213" w:lineRule="auto"/>
              <w:ind w:left="108" w:firstLine="9"/>
            </w:pPr>
            <w:r>
              <w:t>1.7 具有触摸及红外线遥控两种控制方式</w:t>
            </w:r>
            <w:r>
              <w:rPr>
                <w:spacing w:val="-25"/>
              </w:rPr>
              <w:t xml:space="preserve"> </w:t>
            </w:r>
            <w:r>
              <w:t>，微电脑控制</w:t>
            </w:r>
            <w:r>
              <w:rPr>
                <w:spacing w:val="-26"/>
              </w:rPr>
              <w:t xml:space="preserve"> </w:t>
            </w:r>
            <w:r>
              <w:t xml:space="preserve">、 </w:t>
            </w:r>
            <w:r>
              <w:rPr>
                <w:spacing w:val="-8"/>
              </w:rPr>
              <w:t>“一键式</w:t>
            </w:r>
            <w:r>
              <w:rPr>
                <w:spacing w:val="-23"/>
              </w:rPr>
              <w:t xml:space="preserve"> </w:t>
            </w:r>
            <w:r>
              <w:rPr>
                <w:spacing w:val="-8"/>
              </w:rPr>
              <w:t>”操作，</w:t>
            </w:r>
            <w:r>
              <w:rPr>
                <w:spacing w:val="-45"/>
              </w:rPr>
              <w:t xml:space="preserve"> </w:t>
            </w:r>
            <w:r>
              <w:rPr>
                <w:spacing w:val="-8"/>
              </w:rPr>
              <w:t>方便快捷，“抽真空—消毒—解析</w:t>
            </w:r>
            <w:r>
              <w:rPr>
                <w:spacing w:val="-40"/>
              </w:rPr>
              <w:t xml:space="preserve"> </w:t>
            </w:r>
            <w:r>
              <w:rPr>
                <w:spacing w:val="-8"/>
              </w:rPr>
              <w:t>”自</w:t>
            </w:r>
            <w:r>
              <w:t xml:space="preserve">  </w:t>
            </w:r>
            <w:r>
              <w:rPr>
                <w:spacing w:val="-3"/>
              </w:rPr>
              <w:t>动完成,消毒时间 1-99 分钟根据需要自行调节和设定，可</w:t>
            </w:r>
            <w:r>
              <w:rPr>
                <w:spacing w:val="2"/>
              </w:rPr>
              <w:t xml:space="preserve">  </w:t>
            </w:r>
            <w:r>
              <w:rPr>
                <w:spacing w:val="-5"/>
              </w:rPr>
              <w:t>同时消毒床位 1-2 床；</w:t>
            </w:r>
          </w:p>
          <w:p w14:paraId="20F84099">
            <w:pPr>
              <w:pStyle w:val="6"/>
              <w:spacing w:before="58" w:line="210" w:lineRule="auto"/>
              <w:ind w:left="105" w:right="94" w:firstLine="13"/>
            </w:pPr>
            <w:r>
              <w:rPr>
                <w:spacing w:val="-1"/>
              </w:rPr>
              <w:t>1.8 臭氧输出管出气嘴及消毒床罩接气嘴均采用高密度聚</w:t>
            </w:r>
            <w:r>
              <w:rPr>
                <w:spacing w:val="12"/>
              </w:rPr>
              <w:t xml:space="preserve"> </w:t>
            </w:r>
            <w:r>
              <w:rPr>
                <w:spacing w:val="-5"/>
              </w:rPr>
              <w:t>乙烯树脂独立开模成型，化学稳定性好，耐</w:t>
            </w:r>
            <w:r>
              <w:rPr>
                <w:spacing w:val="-6"/>
              </w:rPr>
              <w:t>磨</w:t>
            </w:r>
            <w:r>
              <w:rPr>
                <w:spacing w:val="-31"/>
              </w:rPr>
              <w:t xml:space="preserve"> </w:t>
            </w:r>
            <w:r>
              <w:rPr>
                <w:spacing w:val="-6"/>
              </w:rPr>
              <w:t>、耐寒</w:t>
            </w:r>
            <w:r>
              <w:rPr>
                <w:spacing w:val="-34"/>
              </w:rPr>
              <w:t xml:space="preserve"> </w:t>
            </w:r>
            <w:r>
              <w:rPr>
                <w:spacing w:val="-6"/>
              </w:rPr>
              <w:t>、耐</w:t>
            </w:r>
            <w:r>
              <w:t xml:space="preserve"> </w:t>
            </w:r>
            <w:r>
              <w:rPr>
                <w:spacing w:val="-5"/>
              </w:rPr>
              <w:t>腐蚀</w:t>
            </w:r>
            <w:r>
              <w:rPr>
                <w:spacing w:val="-28"/>
              </w:rPr>
              <w:t xml:space="preserve"> </w:t>
            </w:r>
            <w:r>
              <w:rPr>
                <w:spacing w:val="-5"/>
              </w:rPr>
              <w:t>、使用寿命长；</w:t>
            </w:r>
          </w:p>
          <w:p w14:paraId="016566B9">
            <w:pPr>
              <w:pStyle w:val="6"/>
              <w:spacing w:before="57" w:line="204" w:lineRule="auto"/>
              <w:ind w:left="103" w:right="94" w:firstLine="14"/>
            </w:pPr>
            <w:r>
              <w:t>1.9 具有抽真空及臭氧还原功能</w:t>
            </w:r>
            <w:r>
              <w:rPr>
                <w:spacing w:val="-28"/>
              </w:rPr>
              <w:t xml:space="preserve"> </w:t>
            </w:r>
            <w:r>
              <w:t xml:space="preserve">，臭氧还原时间为 10 分 </w:t>
            </w:r>
            <w:r>
              <w:rPr>
                <w:spacing w:val="-3"/>
              </w:rPr>
              <w:t>钟；</w:t>
            </w:r>
          </w:p>
          <w:p w14:paraId="58237D01">
            <w:pPr>
              <w:pStyle w:val="6"/>
              <w:spacing w:before="20" w:line="223" w:lineRule="auto"/>
              <w:ind w:left="108" w:right="94" w:firstLine="13"/>
            </w:pPr>
            <w:r>
              <w:rPr>
                <w:spacing w:val="-4"/>
              </w:rPr>
              <w:t>★1.10 臭氧浓度：</w:t>
            </w:r>
            <w:r>
              <w:rPr>
                <w:spacing w:val="-17"/>
              </w:rPr>
              <w:t xml:space="preserve"> </w:t>
            </w:r>
            <w:r>
              <w:rPr>
                <w:spacing w:val="-4"/>
              </w:rPr>
              <w:t>≥1300mg/m³;</w:t>
            </w:r>
            <w:r>
              <w:rPr>
                <w:spacing w:val="-16"/>
              </w:rPr>
              <w:t xml:space="preserve"> </w:t>
            </w:r>
            <w:r>
              <w:rPr>
                <w:b/>
                <w:bCs/>
                <w:spacing w:val="-4"/>
              </w:rPr>
              <w:t>【注：需提供</w:t>
            </w:r>
            <w:r>
              <w:rPr>
                <w:b/>
                <w:bCs/>
                <w:spacing w:val="-5"/>
              </w:rPr>
              <w:t>具有相关</w:t>
            </w:r>
            <w:r>
              <w:rPr>
                <w:b/>
                <w:bCs/>
              </w:rPr>
              <w:t xml:space="preserve"> </w:t>
            </w:r>
            <w:r>
              <w:rPr>
                <w:b/>
                <w:bCs/>
                <w:spacing w:val="-1"/>
              </w:rPr>
              <w:t>资质检测机构出具的检测报告】</w:t>
            </w:r>
          </w:p>
          <w:p w14:paraId="5B7AF447">
            <w:pPr>
              <w:pStyle w:val="6"/>
              <w:spacing w:before="1" w:line="222" w:lineRule="auto"/>
              <w:ind w:left="102" w:right="94" w:firstLine="19"/>
            </w:pPr>
            <w:r>
              <w:rPr>
                <w:spacing w:val="-3"/>
              </w:rPr>
              <w:t>★1.11 消毒中臭氧泄漏浓度</w:t>
            </w:r>
            <w:r>
              <w:rPr>
                <w:spacing w:val="-41"/>
              </w:rPr>
              <w:t>：＜</w:t>
            </w:r>
            <w:r>
              <w:rPr>
                <w:spacing w:val="-3"/>
              </w:rPr>
              <w:t>0.003mg/m³;</w:t>
            </w:r>
            <w:r>
              <w:rPr>
                <w:spacing w:val="-34"/>
              </w:rPr>
              <w:t xml:space="preserve"> </w:t>
            </w:r>
            <w:r>
              <w:rPr>
                <w:b/>
                <w:bCs/>
                <w:spacing w:val="-3"/>
              </w:rPr>
              <w:t>【注：需提</w:t>
            </w:r>
            <w:r>
              <w:rPr>
                <w:b/>
                <w:bCs/>
              </w:rPr>
              <w:t xml:space="preserve"> </w:t>
            </w:r>
            <w:r>
              <w:rPr>
                <w:b/>
                <w:bCs/>
                <w:spacing w:val="-1"/>
              </w:rPr>
              <w:t>供具有相关资质检测机构出具的检测报告】</w:t>
            </w:r>
          </w:p>
          <w:p w14:paraId="768144FE">
            <w:pPr>
              <w:pStyle w:val="6"/>
              <w:spacing w:line="217" w:lineRule="auto"/>
              <w:ind w:left="118"/>
            </w:pPr>
            <w:r>
              <w:rPr>
                <w:spacing w:val="-6"/>
              </w:rPr>
              <w:t>1.12</w:t>
            </w:r>
            <w:r>
              <w:rPr>
                <w:spacing w:val="49"/>
              </w:rPr>
              <w:t xml:space="preserve"> </w:t>
            </w:r>
            <w:r>
              <w:rPr>
                <w:spacing w:val="-6"/>
              </w:rPr>
              <w:t>臭氧产量：不少于 5000mg</w:t>
            </w:r>
            <w:r>
              <w:rPr>
                <w:spacing w:val="-7"/>
              </w:rPr>
              <w:t>/h；</w:t>
            </w:r>
          </w:p>
          <w:p w14:paraId="51E2D3FD">
            <w:pPr>
              <w:pStyle w:val="6"/>
              <w:spacing w:before="165"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4242E168">
            <w:pPr>
              <w:spacing w:line="249" w:lineRule="auto"/>
              <w:rPr>
                <w:rFonts w:ascii="Arial"/>
                <w:sz w:val="21"/>
              </w:rPr>
            </w:pPr>
          </w:p>
          <w:p w14:paraId="455AA41E">
            <w:pPr>
              <w:spacing w:line="249" w:lineRule="auto"/>
              <w:rPr>
                <w:rFonts w:ascii="Arial"/>
                <w:sz w:val="21"/>
              </w:rPr>
            </w:pPr>
          </w:p>
          <w:p w14:paraId="57564886">
            <w:pPr>
              <w:spacing w:line="249" w:lineRule="auto"/>
              <w:rPr>
                <w:rFonts w:ascii="Arial"/>
                <w:sz w:val="21"/>
              </w:rPr>
            </w:pPr>
          </w:p>
          <w:p w14:paraId="11CD1ED6">
            <w:pPr>
              <w:spacing w:line="249" w:lineRule="auto"/>
              <w:rPr>
                <w:rFonts w:ascii="Arial"/>
                <w:sz w:val="21"/>
              </w:rPr>
            </w:pPr>
          </w:p>
          <w:p w14:paraId="0989C445">
            <w:pPr>
              <w:spacing w:line="249" w:lineRule="auto"/>
              <w:rPr>
                <w:rFonts w:ascii="Arial"/>
                <w:sz w:val="21"/>
              </w:rPr>
            </w:pPr>
          </w:p>
          <w:p w14:paraId="0A7FC603">
            <w:pPr>
              <w:spacing w:line="249" w:lineRule="auto"/>
              <w:rPr>
                <w:rFonts w:ascii="Arial"/>
                <w:sz w:val="21"/>
              </w:rPr>
            </w:pPr>
          </w:p>
          <w:p w14:paraId="3BA6C3F4">
            <w:pPr>
              <w:spacing w:line="249" w:lineRule="auto"/>
              <w:rPr>
                <w:rFonts w:ascii="Arial"/>
                <w:sz w:val="21"/>
              </w:rPr>
            </w:pPr>
          </w:p>
          <w:p w14:paraId="65832A21">
            <w:pPr>
              <w:spacing w:line="249" w:lineRule="auto"/>
              <w:rPr>
                <w:rFonts w:ascii="Arial"/>
                <w:sz w:val="21"/>
              </w:rPr>
            </w:pPr>
          </w:p>
          <w:p w14:paraId="39AE81A1">
            <w:pPr>
              <w:spacing w:line="249" w:lineRule="auto"/>
              <w:rPr>
                <w:rFonts w:ascii="Arial"/>
                <w:sz w:val="21"/>
              </w:rPr>
            </w:pPr>
          </w:p>
          <w:p w14:paraId="0F2D0DB3">
            <w:pPr>
              <w:spacing w:line="249" w:lineRule="auto"/>
              <w:rPr>
                <w:rFonts w:ascii="Arial"/>
                <w:sz w:val="21"/>
              </w:rPr>
            </w:pPr>
          </w:p>
          <w:p w14:paraId="321CEB8F">
            <w:pPr>
              <w:spacing w:line="249" w:lineRule="auto"/>
              <w:rPr>
                <w:rFonts w:ascii="Arial"/>
                <w:sz w:val="21"/>
              </w:rPr>
            </w:pPr>
          </w:p>
          <w:p w14:paraId="198308EE">
            <w:pPr>
              <w:spacing w:line="249" w:lineRule="auto"/>
              <w:rPr>
                <w:rFonts w:ascii="Arial"/>
                <w:sz w:val="21"/>
              </w:rPr>
            </w:pPr>
          </w:p>
          <w:p w14:paraId="557E8564">
            <w:pPr>
              <w:spacing w:line="249" w:lineRule="auto"/>
              <w:rPr>
                <w:rFonts w:ascii="Arial"/>
                <w:sz w:val="21"/>
              </w:rPr>
            </w:pPr>
          </w:p>
          <w:p w14:paraId="166C86F7">
            <w:pPr>
              <w:spacing w:line="249" w:lineRule="auto"/>
              <w:rPr>
                <w:rFonts w:ascii="Arial"/>
                <w:sz w:val="21"/>
              </w:rPr>
            </w:pPr>
          </w:p>
          <w:p w14:paraId="2E62F5B4">
            <w:pPr>
              <w:spacing w:line="250" w:lineRule="auto"/>
              <w:rPr>
                <w:rFonts w:ascii="Arial"/>
                <w:sz w:val="21"/>
              </w:rPr>
            </w:pPr>
          </w:p>
          <w:p w14:paraId="74551CD7">
            <w:pPr>
              <w:spacing w:line="250" w:lineRule="auto"/>
              <w:rPr>
                <w:rFonts w:ascii="Arial"/>
                <w:sz w:val="21"/>
              </w:rPr>
            </w:pPr>
          </w:p>
          <w:p w14:paraId="3270CC20">
            <w:pPr>
              <w:spacing w:line="250" w:lineRule="auto"/>
              <w:rPr>
                <w:rFonts w:ascii="Arial"/>
                <w:sz w:val="21"/>
              </w:rPr>
            </w:pPr>
          </w:p>
          <w:p w14:paraId="39399D6A">
            <w:pPr>
              <w:spacing w:line="250" w:lineRule="auto"/>
              <w:rPr>
                <w:rFonts w:ascii="Arial"/>
                <w:sz w:val="21"/>
              </w:rPr>
            </w:pPr>
          </w:p>
          <w:p w14:paraId="200B4AC9">
            <w:pPr>
              <w:spacing w:line="250" w:lineRule="auto"/>
              <w:rPr>
                <w:rFonts w:ascii="Arial"/>
                <w:sz w:val="21"/>
              </w:rPr>
            </w:pPr>
          </w:p>
          <w:p w14:paraId="4B38788B">
            <w:pPr>
              <w:spacing w:line="250" w:lineRule="auto"/>
              <w:rPr>
                <w:rFonts w:ascii="Arial"/>
                <w:sz w:val="21"/>
              </w:rPr>
            </w:pPr>
          </w:p>
          <w:p w14:paraId="0F0D8330">
            <w:pPr>
              <w:spacing w:line="250" w:lineRule="auto"/>
              <w:rPr>
                <w:rFonts w:ascii="Arial"/>
                <w:sz w:val="21"/>
              </w:rPr>
            </w:pPr>
          </w:p>
          <w:p w14:paraId="0BA3573B">
            <w:pPr>
              <w:pStyle w:val="6"/>
              <w:spacing w:before="94" w:line="223" w:lineRule="auto"/>
              <w:ind w:left="109" w:right="103" w:firstLine="7"/>
            </w:pPr>
          </w:p>
        </w:tc>
      </w:tr>
      <w:tr w14:paraId="43B89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4" w:hRule="atLeast"/>
        </w:trPr>
        <w:tc>
          <w:tcPr>
            <w:tcW w:w="546" w:type="dxa"/>
            <w:vAlign w:val="top"/>
          </w:tcPr>
          <w:p w14:paraId="03DD1153">
            <w:pPr>
              <w:spacing w:line="300" w:lineRule="auto"/>
              <w:rPr>
                <w:rFonts w:ascii="Arial"/>
                <w:sz w:val="21"/>
              </w:rPr>
            </w:pPr>
          </w:p>
          <w:p w14:paraId="1EC57E1B">
            <w:pPr>
              <w:spacing w:line="301" w:lineRule="auto"/>
              <w:rPr>
                <w:rFonts w:ascii="Arial"/>
                <w:sz w:val="21"/>
              </w:rPr>
            </w:pPr>
          </w:p>
          <w:p w14:paraId="6F05EFC5">
            <w:pPr>
              <w:pStyle w:val="6"/>
              <w:spacing w:before="94" w:line="168" w:lineRule="auto"/>
              <w:ind w:left="123"/>
            </w:pPr>
            <w:r>
              <w:rPr>
                <w:spacing w:val="-15"/>
              </w:rPr>
              <w:t>13</w:t>
            </w:r>
          </w:p>
        </w:tc>
        <w:tc>
          <w:tcPr>
            <w:tcW w:w="1428" w:type="dxa"/>
            <w:vAlign w:val="top"/>
          </w:tcPr>
          <w:p w14:paraId="1DEB0416">
            <w:pPr>
              <w:spacing w:line="369" w:lineRule="auto"/>
              <w:rPr>
                <w:rFonts w:ascii="Arial"/>
                <w:sz w:val="21"/>
              </w:rPr>
            </w:pPr>
          </w:p>
          <w:p w14:paraId="6832BE3E">
            <w:pPr>
              <w:pStyle w:val="6"/>
              <w:spacing w:before="94" w:line="213" w:lineRule="auto"/>
              <w:ind w:left="98" w:right="106" w:firstLine="11"/>
            </w:pPr>
            <w:r>
              <w:rPr>
                <w:spacing w:val="-8"/>
              </w:rPr>
              <w:t>Bobath 治疗</w:t>
            </w:r>
            <w:r>
              <w:rPr>
                <w:spacing w:val="4"/>
              </w:rPr>
              <w:t xml:space="preserve"> </w:t>
            </w:r>
            <w:r>
              <w:t>床</w:t>
            </w:r>
          </w:p>
        </w:tc>
        <w:tc>
          <w:tcPr>
            <w:tcW w:w="779" w:type="dxa"/>
            <w:vAlign w:val="top"/>
          </w:tcPr>
          <w:p w14:paraId="4BBBFF2F">
            <w:pPr>
              <w:spacing w:line="301" w:lineRule="auto"/>
              <w:rPr>
                <w:rFonts w:ascii="Arial"/>
                <w:sz w:val="21"/>
              </w:rPr>
            </w:pPr>
          </w:p>
          <w:p w14:paraId="10977F9F">
            <w:pPr>
              <w:spacing w:line="301" w:lineRule="auto"/>
              <w:rPr>
                <w:rFonts w:ascii="Arial"/>
                <w:sz w:val="21"/>
              </w:rPr>
            </w:pPr>
          </w:p>
          <w:p w14:paraId="0599F887">
            <w:pPr>
              <w:pStyle w:val="6"/>
              <w:spacing w:before="95" w:line="168" w:lineRule="auto"/>
              <w:ind w:left="105"/>
            </w:pPr>
            <w:r>
              <w:t>2</w:t>
            </w:r>
          </w:p>
        </w:tc>
        <w:tc>
          <w:tcPr>
            <w:tcW w:w="5650" w:type="dxa"/>
            <w:vAlign w:val="top"/>
          </w:tcPr>
          <w:p w14:paraId="59922E8E">
            <w:pPr>
              <w:pStyle w:val="6"/>
              <w:spacing w:before="228" w:line="188" w:lineRule="auto"/>
              <w:ind w:left="118"/>
            </w:pPr>
            <w:r>
              <w:rPr>
                <w:spacing w:val="-10"/>
              </w:rPr>
              <w:t>1</w:t>
            </w:r>
            <w:r>
              <w:rPr>
                <w:spacing w:val="-32"/>
              </w:rPr>
              <w:t xml:space="preserve"> </w:t>
            </w:r>
            <w:r>
              <w:rPr>
                <w:spacing w:val="-10"/>
              </w:rPr>
              <w:t>、床面升降范围：0～500mm</w:t>
            </w:r>
            <w:r>
              <w:rPr>
                <w:spacing w:val="-39"/>
              </w:rPr>
              <w:t xml:space="preserve"> </w:t>
            </w:r>
            <w:r>
              <w:rPr>
                <w:spacing w:val="-10"/>
              </w:rPr>
              <w:t>，允差±3</w:t>
            </w:r>
            <w:r>
              <w:rPr>
                <w:spacing w:val="-11"/>
              </w:rPr>
              <w:t>0mm</w:t>
            </w:r>
            <w:r>
              <w:rPr>
                <w:spacing w:val="-35"/>
              </w:rPr>
              <w:t xml:space="preserve"> </w:t>
            </w:r>
            <w:r>
              <w:rPr>
                <w:spacing w:val="-11"/>
              </w:rPr>
              <w:t>。</w:t>
            </w:r>
          </w:p>
          <w:p w14:paraId="5FFB3837">
            <w:pPr>
              <w:pStyle w:val="6"/>
              <w:spacing w:before="56" w:line="178" w:lineRule="auto"/>
              <w:ind w:left="106"/>
            </w:pPr>
            <w:r>
              <w:rPr>
                <w:spacing w:val="-6"/>
              </w:rPr>
              <w:t>2</w:t>
            </w:r>
            <w:r>
              <w:rPr>
                <w:spacing w:val="-31"/>
              </w:rPr>
              <w:t xml:space="preserve"> </w:t>
            </w:r>
            <w:r>
              <w:rPr>
                <w:spacing w:val="-6"/>
              </w:rPr>
              <w:t>、最大起升重量：不低于 200kg</w:t>
            </w:r>
            <w:r>
              <w:rPr>
                <w:spacing w:val="-30"/>
              </w:rPr>
              <w:t xml:space="preserve"> </w:t>
            </w:r>
            <w:r>
              <w:rPr>
                <w:spacing w:val="-6"/>
              </w:rPr>
              <w:t>。</w:t>
            </w:r>
          </w:p>
          <w:p w14:paraId="4F12F7C3">
            <w:pPr>
              <w:pStyle w:val="6"/>
              <w:spacing w:before="65" w:line="187" w:lineRule="auto"/>
              <w:ind w:left="105"/>
            </w:pPr>
            <w:r>
              <w:rPr>
                <w:spacing w:val="-6"/>
              </w:rPr>
              <w:t>3</w:t>
            </w:r>
            <w:r>
              <w:rPr>
                <w:spacing w:val="-32"/>
              </w:rPr>
              <w:t xml:space="preserve"> </w:t>
            </w:r>
            <w:r>
              <w:rPr>
                <w:spacing w:val="-6"/>
              </w:rPr>
              <w:t>、头部段面调节角度：0</w:t>
            </w:r>
            <w:r>
              <w:rPr>
                <w:spacing w:val="-48"/>
              </w:rPr>
              <w:t xml:space="preserve"> </w:t>
            </w:r>
            <w:r>
              <w:rPr>
                <w:spacing w:val="-6"/>
              </w:rPr>
              <w:t>° ~85°连续可调</w:t>
            </w:r>
            <w:r>
              <w:rPr>
                <w:spacing w:val="-37"/>
              </w:rPr>
              <w:t xml:space="preserve"> </w:t>
            </w:r>
            <w:r>
              <w:rPr>
                <w:spacing w:val="-6"/>
              </w:rPr>
              <w:t>，允差±</w:t>
            </w:r>
            <w:r>
              <w:rPr>
                <w:spacing w:val="-7"/>
              </w:rPr>
              <w:t>5°</w:t>
            </w:r>
            <w:r>
              <w:rPr>
                <w:spacing w:val="-35"/>
              </w:rPr>
              <w:t xml:space="preserve"> </w:t>
            </w:r>
            <w:r>
              <w:rPr>
                <w:spacing w:val="-7"/>
              </w:rPr>
              <w:t>。</w:t>
            </w:r>
          </w:p>
          <w:p w14:paraId="6465CD80">
            <w:pPr>
              <w:pStyle w:val="6"/>
              <w:spacing w:before="22" w:line="198" w:lineRule="auto"/>
              <w:jc w:val="right"/>
            </w:pPr>
            <w:r>
              <w:rPr>
                <w:spacing w:val="-17"/>
              </w:rPr>
              <w:t>4</w:t>
            </w:r>
            <w:r>
              <w:rPr>
                <w:spacing w:val="-14"/>
              </w:rPr>
              <w:t xml:space="preserve"> </w:t>
            </w:r>
            <w:r>
              <w:rPr>
                <w:spacing w:val="-17"/>
              </w:rPr>
              <w:t>、床面升降速度：上升速度</w:t>
            </w:r>
            <w:r>
              <w:rPr>
                <w:spacing w:val="10"/>
              </w:rPr>
              <w:t xml:space="preserve"> </w:t>
            </w:r>
            <w:r>
              <w:rPr>
                <w:spacing w:val="-17"/>
              </w:rPr>
              <w:t>11mm/s，下降速度</w:t>
            </w:r>
            <w:r>
              <w:rPr>
                <w:spacing w:val="11"/>
              </w:rPr>
              <w:t xml:space="preserve"> </w:t>
            </w:r>
            <w:r>
              <w:rPr>
                <w:spacing w:val="-17"/>
              </w:rPr>
              <w:t>16mm/s，</w:t>
            </w:r>
          </w:p>
        </w:tc>
        <w:tc>
          <w:tcPr>
            <w:tcW w:w="1637" w:type="dxa"/>
            <w:vAlign w:val="top"/>
          </w:tcPr>
          <w:p w14:paraId="7F40166B">
            <w:pPr>
              <w:spacing w:line="288" w:lineRule="auto"/>
              <w:rPr>
                <w:rFonts w:ascii="Arial"/>
                <w:sz w:val="21"/>
              </w:rPr>
            </w:pPr>
          </w:p>
          <w:p w14:paraId="521371E0">
            <w:pPr>
              <w:spacing w:line="289" w:lineRule="auto"/>
              <w:rPr>
                <w:rFonts w:ascii="Arial"/>
                <w:sz w:val="21"/>
              </w:rPr>
            </w:pPr>
          </w:p>
          <w:p w14:paraId="20035312">
            <w:pPr>
              <w:pStyle w:val="6"/>
              <w:spacing w:before="94" w:line="176" w:lineRule="auto"/>
              <w:ind w:left="113"/>
            </w:pPr>
            <w:r>
              <w:rPr>
                <w:spacing w:val="-2"/>
              </w:rPr>
              <w:t>二类医疗器械</w:t>
            </w:r>
          </w:p>
        </w:tc>
      </w:tr>
    </w:tbl>
    <w:p w14:paraId="5A1A4E81">
      <w:pPr>
        <w:rPr>
          <w:rFonts w:ascii="Arial"/>
          <w:sz w:val="21"/>
        </w:rPr>
      </w:pPr>
    </w:p>
    <w:p w14:paraId="4E860F53">
      <w:pPr>
        <w:rPr>
          <w:rFonts w:ascii="Arial" w:hAnsi="Arial" w:eastAsia="Arial" w:cs="Arial"/>
          <w:sz w:val="21"/>
          <w:szCs w:val="21"/>
        </w:rPr>
        <w:sectPr>
          <w:headerReference r:id="rId71" w:type="default"/>
          <w:footerReference r:id="rId72" w:type="default"/>
          <w:pgSz w:w="11906" w:h="16839"/>
          <w:pgMar w:top="1351" w:right="0" w:bottom="1373" w:left="0" w:header="1052" w:footer="1147" w:gutter="0"/>
          <w:cols w:space="720" w:num="1"/>
        </w:sectPr>
      </w:pPr>
    </w:p>
    <w:p w14:paraId="174A728F">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07D78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2" w:hRule="atLeast"/>
        </w:trPr>
        <w:tc>
          <w:tcPr>
            <w:tcW w:w="546" w:type="dxa"/>
            <w:vAlign w:val="top"/>
          </w:tcPr>
          <w:p w14:paraId="501D0CCE">
            <w:pPr>
              <w:rPr>
                <w:rFonts w:ascii="Arial"/>
                <w:sz w:val="21"/>
              </w:rPr>
            </w:pPr>
          </w:p>
        </w:tc>
        <w:tc>
          <w:tcPr>
            <w:tcW w:w="1428" w:type="dxa"/>
            <w:vAlign w:val="top"/>
          </w:tcPr>
          <w:p w14:paraId="221EB775">
            <w:pPr>
              <w:rPr>
                <w:rFonts w:ascii="Arial"/>
                <w:sz w:val="21"/>
              </w:rPr>
            </w:pPr>
          </w:p>
        </w:tc>
        <w:tc>
          <w:tcPr>
            <w:tcW w:w="779" w:type="dxa"/>
            <w:vAlign w:val="top"/>
          </w:tcPr>
          <w:p w14:paraId="55F7406F">
            <w:pPr>
              <w:rPr>
                <w:rFonts w:ascii="Arial"/>
                <w:sz w:val="21"/>
              </w:rPr>
            </w:pPr>
          </w:p>
        </w:tc>
        <w:tc>
          <w:tcPr>
            <w:tcW w:w="5650" w:type="dxa"/>
            <w:vAlign w:val="top"/>
          </w:tcPr>
          <w:p w14:paraId="1BA8A02F">
            <w:pPr>
              <w:pStyle w:val="6"/>
              <w:spacing w:before="35" w:line="235" w:lineRule="auto"/>
              <w:ind w:left="108"/>
            </w:pPr>
            <w:r>
              <w:rPr>
                <w:spacing w:val="-12"/>
              </w:rPr>
              <w:t>允差±3mm/s</w:t>
            </w:r>
            <w:r>
              <w:rPr>
                <w:spacing w:val="-35"/>
              </w:rPr>
              <w:t xml:space="preserve"> </w:t>
            </w:r>
            <w:r>
              <w:rPr>
                <w:spacing w:val="-12"/>
              </w:rPr>
              <w:t>。</w:t>
            </w:r>
          </w:p>
          <w:p w14:paraId="4316BA2F">
            <w:pPr>
              <w:pStyle w:val="6"/>
              <w:spacing w:before="14" w:line="186" w:lineRule="auto"/>
              <w:ind w:left="110"/>
            </w:pPr>
            <w:r>
              <w:rPr>
                <w:spacing w:val="-4"/>
              </w:rPr>
              <w:t>5</w:t>
            </w:r>
            <w:r>
              <w:rPr>
                <w:spacing w:val="-24"/>
              </w:rPr>
              <w:t xml:space="preserve"> </w:t>
            </w:r>
            <w:r>
              <w:rPr>
                <w:spacing w:val="-4"/>
              </w:rPr>
              <w:t>、控制开关：配有手柄和脚踏开关</w:t>
            </w:r>
            <w:r>
              <w:rPr>
                <w:spacing w:val="-37"/>
              </w:rPr>
              <w:t xml:space="preserve"> </w:t>
            </w:r>
            <w:r>
              <w:rPr>
                <w:spacing w:val="-4"/>
              </w:rPr>
              <w:t>，可点动操作</w:t>
            </w:r>
            <w:r>
              <w:rPr>
                <w:spacing w:val="-33"/>
              </w:rPr>
              <w:t xml:space="preserve"> </w:t>
            </w:r>
            <w:r>
              <w:rPr>
                <w:spacing w:val="-4"/>
              </w:rPr>
              <w:t>。</w:t>
            </w:r>
          </w:p>
          <w:p w14:paraId="1A17E19B">
            <w:pPr>
              <w:pStyle w:val="6"/>
              <w:spacing w:before="56" w:line="187" w:lineRule="auto"/>
              <w:ind w:left="106"/>
            </w:pPr>
            <w:r>
              <w:rPr>
                <w:spacing w:val="-5"/>
              </w:rPr>
              <w:t>6</w:t>
            </w:r>
            <w:r>
              <w:rPr>
                <w:spacing w:val="-15"/>
              </w:rPr>
              <w:t xml:space="preserve"> </w:t>
            </w:r>
            <w:r>
              <w:rPr>
                <w:spacing w:val="-5"/>
              </w:rPr>
              <w:t>、起升下降行程长，无噪音</w:t>
            </w:r>
            <w:r>
              <w:rPr>
                <w:spacing w:val="-38"/>
              </w:rPr>
              <w:t xml:space="preserve"> </w:t>
            </w:r>
            <w:r>
              <w:rPr>
                <w:spacing w:val="-5"/>
              </w:rPr>
              <w:t>，运行平稳</w:t>
            </w:r>
            <w:r>
              <w:rPr>
                <w:spacing w:val="-35"/>
              </w:rPr>
              <w:t xml:space="preserve"> </w:t>
            </w:r>
            <w:r>
              <w:rPr>
                <w:spacing w:val="-5"/>
              </w:rPr>
              <w:t>。</w:t>
            </w:r>
          </w:p>
          <w:p w14:paraId="590C663E">
            <w:pPr>
              <w:pStyle w:val="6"/>
              <w:spacing w:before="178" w:line="227" w:lineRule="auto"/>
              <w:ind w:left="105" w:right="94" w:firstLine="16"/>
            </w:pPr>
            <w:r>
              <w:rPr>
                <w:b/>
                <w:bCs/>
                <w:spacing w:val="-2"/>
              </w:rPr>
              <w:t>★【注：本产品为二类医疗器械，需提供二类医疗器械注</w:t>
            </w:r>
            <w:r>
              <w:rPr>
                <w:b/>
                <w:bCs/>
                <w:spacing w:val="8"/>
              </w:rPr>
              <w:t xml:space="preserve"> </w:t>
            </w:r>
            <w:r>
              <w:rPr>
                <w:b/>
                <w:bCs/>
                <w:spacing w:val="-11"/>
              </w:rPr>
              <w:t>册证，</w:t>
            </w:r>
            <w:r>
              <w:rPr>
                <w:b/>
                <w:bCs/>
                <w:spacing w:val="-36"/>
              </w:rPr>
              <w:t xml:space="preserve"> </w:t>
            </w:r>
            <w:r>
              <w:rPr>
                <w:b/>
                <w:bCs/>
                <w:spacing w:val="-11"/>
              </w:rPr>
              <w:t>不提供视作不响应。】</w:t>
            </w:r>
          </w:p>
          <w:p w14:paraId="403D0474">
            <w:pPr>
              <w:pStyle w:val="6"/>
              <w:spacing w:before="143"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64EAA2E7">
            <w:pPr>
              <w:rPr>
                <w:rFonts w:ascii="Arial"/>
                <w:sz w:val="21"/>
              </w:rPr>
            </w:pPr>
          </w:p>
        </w:tc>
      </w:tr>
      <w:tr w14:paraId="68105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22" w:hRule="atLeast"/>
        </w:trPr>
        <w:tc>
          <w:tcPr>
            <w:tcW w:w="546" w:type="dxa"/>
            <w:vAlign w:val="top"/>
          </w:tcPr>
          <w:p w14:paraId="287C10B5">
            <w:pPr>
              <w:spacing w:line="252" w:lineRule="auto"/>
              <w:rPr>
                <w:rFonts w:ascii="Arial"/>
                <w:sz w:val="21"/>
              </w:rPr>
            </w:pPr>
          </w:p>
          <w:p w14:paraId="00C54F2C">
            <w:pPr>
              <w:spacing w:line="253" w:lineRule="auto"/>
              <w:rPr>
                <w:rFonts w:ascii="Arial"/>
                <w:sz w:val="21"/>
              </w:rPr>
            </w:pPr>
          </w:p>
          <w:p w14:paraId="06E23866">
            <w:pPr>
              <w:spacing w:line="253" w:lineRule="auto"/>
              <w:rPr>
                <w:rFonts w:ascii="Arial"/>
                <w:sz w:val="21"/>
              </w:rPr>
            </w:pPr>
          </w:p>
          <w:p w14:paraId="5AC32140">
            <w:pPr>
              <w:spacing w:line="253" w:lineRule="auto"/>
              <w:rPr>
                <w:rFonts w:ascii="Arial"/>
                <w:sz w:val="21"/>
              </w:rPr>
            </w:pPr>
          </w:p>
          <w:p w14:paraId="54E95DE2">
            <w:pPr>
              <w:spacing w:line="253" w:lineRule="auto"/>
              <w:rPr>
                <w:rFonts w:ascii="Arial"/>
                <w:sz w:val="21"/>
              </w:rPr>
            </w:pPr>
          </w:p>
          <w:p w14:paraId="33277297">
            <w:pPr>
              <w:spacing w:line="253" w:lineRule="auto"/>
              <w:rPr>
                <w:rFonts w:ascii="Arial"/>
                <w:sz w:val="21"/>
              </w:rPr>
            </w:pPr>
          </w:p>
          <w:p w14:paraId="7400C738">
            <w:pPr>
              <w:spacing w:line="253" w:lineRule="auto"/>
              <w:rPr>
                <w:rFonts w:ascii="Arial"/>
                <w:sz w:val="21"/>
              </w:rPr>
            </w:pPr>
          </w:p>
          <w:p w14:paraId="36A77F96">
            <w:pPr>
              <w:spacing w:line="253" w:lineRule="auto"/>
              <w:rPr>
                <w:rFonts w:ascii="Arial"/>
                <w:sz w:val="21"/>
              </w:rPr>
            </w:pPr>
          </w:p>
          <w:p w14:paraId="2C826B0E">
            <w:pPr>
              <w:spacing w:line="253" w:lineRule="auto"/>
              <w:rPr>
                <w:rFonts w:ascii="Arial"/>
                <w:sz w:val="21"/>
              </w:rPr>
            </w:pPr>
          </w:p>
          <w:p w14:paraId="54D92AAF">
            <w:pPr>
              <w:spacing w:line="253" w:lineRule="auto"/>
              <w:rPr>
                <w:rFonts w:ascii="Arial"/>
                <w:sz w:val="21"/>
              </w:rPr>
            </w:pPr>
          </w:p>
          <w:p w14:paraId="3B01E408">
            <w:pPr>
              <w:spacing w:line="253" w:lineRule="auto"/>
              <w:rPr>
                <w:rFonts w:ascii="Arial"/>
                <w:sz w:val="21"/>
              </w:rPr>
            </w:pPr>
          </w:p>
          <w:p w14:paraId="0A19F6D0">
            <w:pPr>
              <w:spacing w:line="253" w:lineRule="auto"/>
              <w:rPr>
                <w:rFonts w:ascii="Arial"/>
                <w:sz w:val="21"/>
              </w:rPr>
            </w:pPr>
          </w:p>
          <w:p w14:paraId="3CF33300">
            <w:pPr>
              <w:spacing w:line="253" w:lineRule="auto"/>
              <w:rPr>
                <w:rFonts w:ascii="Arial"/>
                <w:sz w:val="21"/>
              </w:rPr>
            </w:pPr>
          </w:p>
          <w:p w14:paraId="0BB14A1F">
            <w:pPr>
              <w:spacing w:line="253" w:lineRule="auto"/>
              <w:rPr>
                <w:rFonts w:ascii="Arial"/>
                <w:sz w:val="21"/>
              </w:rPr>
            </w:pPr>
          </w:p>
          <w:p w14:paraId="03DB3564">
            <w:pPr>
              <w:spacing w:line="253" w:lineRule="auto"/>
              <w:rPr>
                <w:rFonts w:ascii="Arial"/>
                <w:sz w:val="21"/>
              </w:rPr>
            </w:pPr>
          </w:p>
          <w:p w14:paraId="69C3567F">
            <w:pPr>
              <w:spacing w:line="253" w:lineRule="auto"/>
              <w:rPr>
                <w:rFonts w:ascii="Arial"/>
                <w:sz w:val="21"/>
              </w:rPr>
            </w:pPr>
          </w:p>
          <w:p w14:paraId="59B73360">
            <w:pPr>
              <w:spacing w:line="253" w:lineRule="auto"/>
              <w:rPr>
                <w:rFonts w:ascii="Arial"/>
                <w:sz w:val="21"/>
              </w:rPr>
            </w:pPr>
          </w:p>
          <w:p w14:paraId="123B8332">
            <w:pPr>
              <w:spacing w:line="253" w:lineRule="auto"/>
              <w:rPr>
                <w:rFonts w:ascii="Arial"/>
                <w:sz w:val="21"/>
              </w:rPr>
            </w:pPr>
          </w:p>
          <w:p w14:paraId="0546F0F7">
            <w:pPr>
              <w:pStyle w:val="6"/>
              <w:spacing w:before="94" w:line="168" w:lineRule="auto"/>
              <w:ind w:left="123"/>
            </w:pPr>
            <w:r>
              <w:rPr>
                <w:spacing w:val="-15"/>
              </w:rPr>
              <w:t>14</w:t>
            </w:r>
          </w:p>
        </w:tc>
        <w:tc>
          <w:tcPr>
            <w:tcW w:w="1428" w:type="dxa"/>
            <w:vAlign w:val="top"/>
          </w:tcPr>
          <w:p w14:paraId="1996AA20">
            <w:pPr>
              <w:spacing w:line="250" w:lineRule="auto"/>
              <w:rPr>
                <w:rFonts w:ascii="Arial"/>
                <w:sz w:val="21"/>
              </w:rPr>
            </w:pPr>
          </w:p>
          <w:p w14:paraId="572E5D4D">
            <w:pPr>
              <w:spacing w:line="250" w:lineRule="auto"/>
              <w:rPr>
                <w:rFonts w:ascii="Arial"/>
                <w:sz w:val="21"/>
              </w:rPr>
            </w:pPr>
          </w:p>
          <w:p w14:paraId="3C6E7EB8">
            <w:pPr>
              <w:spacing w:line="250" w:lineRule="auto"/>
              <w:rPr>
                <w:rFonts w:ascii="Arial"/>
                <w:sz w:val="21"/>
              </w:rPr>
            </w:pPr>
          </w:p>
          <w:p w14:paraId="59F4243B">
            <w:pPr>
              <w:spacing w:line="250" w:lineRule="auto"/>
              <w:rPr>
                <w:rFonts w:ascii="Arial"/>
                <w:sz w:val="21"/>
              </w:rPr>
            </w:pPr>
          </w:p>
          <w:p w14:paraId="53B75512">
            <w:pPr>
              <w:spacing w:line="250" w:lineRule="auto"/>
              <w:rPr>
                <w:rFonts w:ascii="Arial"/>
                <w:sz w:val="21"/>
              </w:rPr>
            </w:pPr>
          </w:p>
          <w:p w14:paraId="34EEA0DB">
            <w:pPr>
              <w:spacing w:line="250" w:lineRule="auto"/>
              <w:rPr>
                <w:rFonts w:ascii="Arial"/>
                <w:sz w:val="21"/>
              </w:rPr>
            </w:pPr>
          </w:p>
          <w:p w14:paraId="5CE587F3">
            <w:pPr>
              <w:spacing w:line="250" w:lineRule="auto"/>
              <w:rPr>
                <w:rFonts w:ascii="Arial"/>
                <w:sz w:val="21"/>
              </w:rPr>
            </w:pPr>
          </w:p>
          <w:p w14:paraId="4A3AFD84">
            <w:pPr>
              <w:spacing w:line="250" w:lineRule="auto"/>
              <w:rPr>
                <w:rFonts w:ascii="Arial"/>
                <w:sz w:val="21"/>
              </w:rPr>
            </w:pPr>
          </w:p>
          <w:p w14:paraId="4835A15E">
            <w:pPr>
              <w:spacing w:line="250" w:lineRule="auto"/>
              <w:rPr>
                <w:rFonts w:ascii="Arial"/>
                <w:sz w:val="21"/>
              </w:rPr>
            </w:pPr>
          </w:p>
          <w:p w14:paraId="79D84279">
            <w:pPr>
              <w:spacing w:line="251" w:lineRule="auto"/>
              <w:rPr>
                <w:rFonts w:ascii="Arial"/>
                <w:sz w:val="21"/>
              </w:rPr>
            </w:pPr>
          </w:p>
          <w:p w14:paraId="2CFC9032">
            <w:pPr>
              <w:spacing w:line="251" w:lineRule="auto"/>
              <w:rPr>
                <w:rFonts w:ascii="Arial"/>
                <w:sz w:val="21"/>
              </w:rPr>
            </w:pPr>
          </w:p>
          <w:p w14:paraId="11A1F9ED">
            <w:pPr>
              <w:spacing w:line="251" w:lineRule="auto"/>
              <w:rPr>
                <w:rFonts w:ascii="Arial"/>
                <w:sz w:val="21"/>
              </w:rPr>
            </w:pPr>
          </w:p>
          <w:p w14:paraId="12A419B8">
            <w:pPr>
              <w:spacing w:line="251" w:lineRule="auto"/>
              <w:rPr>
                <w:rFonts w:ascii="Arial"/>
                <w:sz w:val="21"/>
              </w:rPr>
            </w:pPr>
          </w:p>
          <w:p w14:paraId="627A9D17">
            <w:pPr>
              <w:spacing w:line="251" w:lineRule="auto"/>
              <w:rPr>
                <w:rFonts w:ascii="Arial"/>
                <w:sz w:val="21"/>
              </w:rPr>
            </w:pPr>
          </w:p>
          <w:p w14:paraId="00B3CC76">
            <w:pPr>
              <w:spacing w:line="251" w:lineRule="auto"/>
              <w:rPr>
                <w:rFonts w:ascii="Arial"/>
                <w:sz w:val="21"/>
              </w:rPr>
            </w:pPr>
          </w:p>
          <w:p w14:paraId="0F078EC6">
            <w:pPr>
              <w:spacing w:line="251" w:lineRule="auto"/>
              <w:rPr>
                <w:rFonts w:ascii="Arial"/>
                <w:sz w:val="21"/>
              </w:rPr>
            </w:pPr>
          </w:p>
          <w:p w14:paraId="564C853D">
            <w:pPr>
              <w:pStyle w:val="6"/>
              <w:spacing w:before="94" w:line="222" w:lineRule="auto"/>
              <w:ind w:left="98" w:right="104" w:firstLine="24"/>
              <w:jc w:val="both"/>
            </w:pPr>
            <w:r>
              <w:rPr>
                <w:spacing w:val="2"/>
              </w:rPr>
              <w:t>医</w:t>
            </w:r>
            <w:r>
              <w:rPr>
                <w:spacing w:val="-26"/>
              </w:rPr>
              <w:t xml:space="preserve"> </w:t>
            </w:r>
            <w:r>
              <w:rPr>
                <w:spacing w:val="2"/>
              </w:rPr>
              <w:t>用诊</w:t>
            </w:r>
            <w:r>
              <w:rPr>
                <w:spacing w:val="-30"/>
              </w:rPr>
              <w:t xml:space="preserve"> </w:t>
            </w:r>
            <w:r>
              <w:rPr>
                <w:spacing w:val="2"/>
              </w:rPr>
              <w:t>疗床</w:t>
            </w:r>
            <w:r>
              <w:t xml:space="preserve"> </w:t>
            </w:r>
            <w:r>
              <w:rPr>
                <w:spacing w:val="1"/>
              </w:rPr>
              <w:t>（ 四段</w:t>
            </w:r>
            <w:r>
              <w:rPr>
                <w:spacing w:val="-28"/>
              </w:rPr>
              <w:t xml:space="preserve"> </w:t>
            </w:r>
            <w:r>
              <w:rPr>
                <w:spacing w:val="1"/>
              </w:rPr>
              <w:t>七折</w:t>
            </w:r>
            <w:r>
              <w:t xml:space="preserve"> </w:t>
            </w:r>
            <w:r>
              <w:rPr>
                <w:spacing w:val="7"/>
              </w:rPr>
              <w:t>多</w:t>
            </w:r>
            <w:r>
              <w:rPr>
                <w:spacing w:val="-30"/>
              </w:rPr>
              <w:t xml:space="preserve"> </w:t>
            </w:r>
            <w:r>
              <w:rPr>
                <w:spacing w:val="7"/>
              </w:rPr>
              <w:t>体位</w:t>
            </w:r>
            <w:r>
              <w:rPr>
                <w:spacing w:val="-27"/>
              </w:rPr>
              <w:t xml:space="preserve"> </w:t>
            </w:r>
            <w:r>
              <w:rPr>
                <w:spacing w:val="7"/>
              </w:rPr>
              <w:t>手法</w:t>
            </w:r>
            <w:r>
              <w:t xml:space="preserve"> </w:t>
            </w:r>
            <w:r>
              <w:rPr>
                <w:spacing w:val="-2"/>
              </w:rPr>
              <w:t>床）</w:t>
            </w:r>
          </w:p>
        </w:tc>
        <w:tc>
          <w:tcPr>
            <w:tcW w:w="779" w:type="dxa"/>
            <w:vAlign w:val="top"/>
          </w:tcPr>
          <w:p w14:paraId="375D25C8">
            <w:pPr>
              <w:spacing w:line="252" w:lineRule="auto"/>
              <w:rPr>
                <w:rFonts w:ascii="Arial"/>
                <w:sz w:val="21"/>
              </w:rPr>
            </w:pPr>
          </w:p>
          <w:p w14:paraId="5F3F1857">
            <w:pPr>
              <w:spacing w:line="253" w:lineRule="auto"/>
              <w:rPr>
                <w:rFonts w:ascii="Arial"/>
                <w:sz w:val="21"/>
              </w:rPr>
            </w:pPr>
          </w:p>
          <w:p w14:paraId="02BF6532">
            <w:pPr>
              <w:spacing w:line="253" w:lineRule="auto"/>
              <w:rPr>
                <w:rFonts w:ascii="Arial"/>
                <w:sz w:val="21"/>
              </w:rPr>
            </w:pPr>
          </w:p>
          <w:p w14:paraId="39A11315">
            <w:pPr>
              <w:spacing w:line="253" w:lineRule="auto"/>
              <w:rPr>
                <w:rFonts w:ascii="Arial"/>
                <w:sz w:val="21"/>
              </w:rPr>
            </w:pPr>
          </w:p>
          <w:p w14:paraId="5E29F2C1">
            <w:pPr>
              <w:spacing w:line="253" w:lineRule="auto"/>
              <w:rPr>
                <w:rFonts w:ascii="Arial"/>
                <w:sz w:val="21"/>
              </w:rPr>
            </w:pPr>
          </w:p>
          <w:p w14:paraId="0B9A07BC">
            <w:pPr>
              <w:spacing w:line="253" w:lineRule="auto"/>
              <w:rPr>
                <w:rFonts w:ascii="Arial"/>
                <w:sz w:val="21"/>
              </w:rPr>
            </w:pPr>
          </w:p>
          <w:p w14:paraId="6741CE91">
            <w:pPr>
              <w:spacing w:line="253" w:lineRule="auto"/>
              <w:rPr>
                <w:rFonts w:ascii="Arial"/>
                <w:sz w:val="21"/>
              </w:rPr>
            </w:pPr>
          </w:p>
          <w:p w14:paraId="37ABE870">
            <w:pPr>
              <w:spacing w:line="253" w:lineRule="auto"/>
              <w:rPr>
                <w:rFonts w:ascii="Arial"/>
                <w:sz w:val="21"/>
              </w:rPr>
            </w:pPr>
          </w:p>
          <w:p w14:paraId="19533F97">
            <w:pPr>
              <w:spacing w:line="253" w:lineRule="auto"/>
              <w:rPr>
                <w:rFonts w:ascii="Arial"/>
                <w:sz w:val="21"/>
              </w:rPr>
            </w:pPr>
          </w:p>
          <w:p w14:paraId="090156F6">
            <w:pPr>
              <w:spacing w:line="253" w:lineRule="auto"/>
              <w:rPr>
                <w:rFonts w:ascii="Arial"/>
                <w:sz w:val="21"/>
              </w:rPr>
            </w:pPr>
          </w:p>
          <w:p w14:paraId="5D377694">
            <w:pPr>
              <w:spacing w:line="253" w:lineRule="auto"/>
              <w:rPr>
                <w:rFonts w:ascii="Arial"/>
                <w:sz w:val="21"/>
              </w:rPr>
            </w:pPr>
          </w:p>
          <w:p w14:paraId="33062ED9">
            <w:pPr>
              <w:spacing w:line="253" w:lineRule="auto"/>
              <w:rPr>
                <w:rFonts w:ascii="Arial"/>
                <w:sz w:val="21"/>
              </w:rPr>
            </w:pPr>
          </w:p>
          <w:p w14:paraId="289F3207">
            <w:pPr>
              <w:spacing w:line="253" w:lineRule="auto"/>
              <w:rPr>
                <w:rFonts w:ascii="Arial"/>
                <w:sz w:val="21"/>
              </w:rPr>
            </w:pPr>
          </w:p>
          <w:p w14:paraId="720EFBA4">
            <w:pPr>
              <w:spacing w:line="253" w:lineRule="auto"/>
              <w:rPr>
                <w:rFonts w:ascii="Arial"/>
                <w:sz w:val="21"/>
              </w:rPr>
            </w:pPr>
          </w:p>
          <w:p w14:paraId="2B3EEFD8">
            <w:pPr>
              <w:spacing w:line="253" w:lineRule="auto"/>
              <w:rPr>
                <w:rFonts w:ascii="Arial"/>
                <w:sz w:val="21"/>
              </w:rPr>
            </w:pPr>
          </w:p>
          <w:p w14:paraId="154A357C">
            <w:pPr>
              <w:spacing w:line="253" w:lineRule="auto"/>
              <w:rPr>
                <w:rFonts w:ascii="Arial"/>
                <w:sz w:val="21"/>
              </w:rPr>
            </w:pPr>
          </w:p>
          <w:p w14:paraId="532612B4">
            <w:pPr>
              <w:spacing w:line="253" w:lineRule="auto"/>
              <w:rPr>
                <w:rFonts w:ascii="Arial"/>
                <w:sz w:val="21"/>
              </w:rPr>
            </w:pPr>
          </w:p>
          <w:p w14:paraId="769CFFD7">
            <w:pPr>
              <w:spacing w:line="253" w:lineRule="auto"/>
              <w:rPr>
                <w:rFonts w:ascii="Arial"/>
                <w:sz w:val="21"/>
              </w:rPr>
            </w:pPr>
          </w:p>
          <w:p w14:paraId="05D0D604">
            <w:pPr>
              <w:pStyle w:val="6"/>
              <w:spacing w:before="94" w:line="168" w:lineRule="auto"/>
              <w:ind w:left="117"/>
            </w:pPr>
            <w:r>
              <w:t>1</w:t>
            </w:r>
          </w:p>
        </w:tc>
        <w:tc>
          <w:tcPr>
            <w:tcW w:w="5650" w:type="dxa"/>
            <w:vAlign w:val="top"/>
          </w:tcPr>
          <w:p w14:paraId="303C8169">
            <w:pPr>
              <w:pStyle w:val="6"/>
              <w:spacing w:before="220" w:line="180" w:lineRule="auto"/>
              <w:ind w:left="118"/>
            </w:pPr>
            <w:r>
              <w:rPr>
                <w:spacing w:val="-10"/>
              </w:rPr>
              <w:t>1</w:t>
            </w:r>
            <w:r>
              <w:rPr>
                <w:spacing w:val="-28"/>
              </w:rPr>
              <w:t xml:space="preserve"> </w:t>
            </w:r>
            <w:r>
              <w:rPr>
                <w:spacing w:val="-10"/>
              </w:rPr>
              <w:t>、最大起升重量：200kg</w:t>
            </w:r>
            <w:r>
              <w:rPr>
                <w:spacing w:val="-35"/>
              </w:rPr>
              <w:t xml:space="preserve"> </w:t>
            </w:r>
            <w:r>
              <w:rPr>
                <w:spacing w:val="-10"/>
              </w:rPr>
              <w:t>，允差±10kg</w:t>
            </w:r>
            <w:r>
              <w:rPr>
                <w:spacing w:val="-31"/>
              </w:rPr>
              <w:t xml:space="preserve"> </w:t>
            </w:r>
            <w:r>
              <w:rPr>
                <w:spacing w:val="-10"/>
              </w:rPr>
              <w:t>。</w:t>
            </w:r>
          </w:p>
          <w:p w14:paraId="0E94447A">
            <w:pPr>
              <w:pStyle w:val="6"/>
              <w:spacing w:before="221" w:line="187" w:lineRule="auto"/>
              <w:jc w:val="right"/>
            </w:pPr>
            <w:r>
              <w:rPr>
                <w:spacing w:val="-10"/>
              </w:rPr>
              <w:t>2</w:t>
            </w:r>
            <w:r>
              <w:rPr>
                <w:spacing w:val="-16"/>
              </w:rPr>
              <w:t xml:space="preserve"> </w:t>
            </w:r>
            <w:r>
              <w:rPr>
                <w:spacing w:val="-10"/>
              </w:rPr>
              <w:t>、升降范围：0～300mm 范围连续可调</w:t>
            </w:r>
            <w:r>
              <w:rPr>
                <w:spacing w:val="-38"/>
              </w:rPr>
              <w:t xml:space="preserve"> </w:t>
            </w:r>
            <w:r>
              <w:rPr>
                <w:spacing w:val="-10"/>
              </w:rPr>
              <w:t>，允差±30mm</w:t>
            </w:r>
            <w:r>
              <w:rPr>
                <w:spacing w:val="-32"/>
              </w:rPr>
              <w:t xml:space="preserve"> </w:t>
            </w:r>
            <w:r>
              <w:rPr>
                <w:spacing w:val="-10"/>
              </w:rPr>
              <w:t>。</w:t>
            </w:r>
          </w:p>
          <w:p w14:paraId="039FC6F4">
            <w:pPr>
              <w:pStyle w:val="6"/>
              <w:spacing w:before="212" w:line="200" w:lineRule="auto"/>
              <w:ind w:left="106" w:right="95" w:hanging="1"/>
            </w:pPr>
            <w:r>
              <w:rPr>
                <w:spacing w:val="-8"/>
              </w:rPr>
              <w:t>3</w:t>
            </w:r>
            <w:r>
              <w:rPr>
                <w:spacing w:val="-29"/>
              </w:rPr>
              <w:t xml:space="preserve"> </w:t>
            </w:r>
            <w:r>
              <w:rPr>
                <w:spacing w:val="-8"/>
              </w:rPr>
              <w:t>、头部段面两侧手臂托架调节范围：0～200mm，允差±</w:t>
            </w:r>
            <w:r>
              <w:t xml:space="preserve"> </w:t>
            </w:r>
            <w:r>
              <w:rPr>
                <w:spacing w:val="-13"/>
              </w:rPr>
              <w:t>20mm</w:t>
            </w:r>
            <w:r>
              <w:rPr>
                <w:spacing w:val="-31"/>
              </w:rPr>
              <w:t xml:space="preserve"> </w:t>
            </w:r>
            <w:r>
              <w:rPr>
                <w:spacing w:val="-13"/>
              </w:rPr>
              <w:t>。</w:t>
            </w:r>
          </w:p>
          <w:p w14:paraId="42362E2E">
            <w:pPr>
              <w:pStyle w:val="6"/>
              <w:spacing w:before="225" w:line="217" w:lineRule="auto"/>
              <w:ind w:left="108" w:right="35" w:hanging="9"/>
            </w:pPr>
            <w:r>
              <w:rPr>
                <w:spacing w:val="-8"/>
              </w:rPr>
              <w:t>4</w:t>
            </w:r>
            <w:r>
              <w:rPr>
                <w:spacing w:val="-29"/>
              </w:rPr>
              <w:t xml:space="preserve"> </w:t>
            </w:r>
            <w:r>
              <w:rPr>
                <w:spacing w:val="-8"/>
              </w:rPr>
              <w:t>、头部段面相对水平面调节角度：-20° ~+30°连续可调，</w:t>
            </w:r>
            <w:r>
              <w:t xml:space="preserve"> </w:t>
            </w:r>
            <w:r>
              <w:rPr>
                <w:spacing w:val="-11"/>
              </w:rPr>
              <w:t>允差±3%</w:t>
            </w:r>
            <w:r>
              <w:rPr>
                <w:spacing w:val="-31"/>
              </w:rPr>
              <w:t xml:space="preserve"> </w:t>
            </w:r>
            <w:r>
              <w:rPr>
                <w:spacing w:val="-11"/>
              </w:rPr>
              <w:t>。</w:t>
            </w:r>
          </w:p>
          <w:p w14:paraId="6987B73B">
            <w:pPr>
              <w:pStyle w:val="6"/>
              <w:spacing w:before="171" w:line="218" w:lineRule="auto"/>
              <w:ind w:left="108" w:right="147" w:firstLine="1"/>
            </w:pPr>
            <w:r>
              <w:rPr>
                <w:spacing w:val="-6"/>
              </w:rPr>
              <w:t>5</w:t>
            </w:r>
            <w:r>
              <w:rPr>
                <w:spacing w:val="-32"/>
              </w:rPr>
              <w:t xml:space="preserve"> </w:t>
            </w:r>
            <w:r>
              <w:rPr>
                <w:spacing w:val="-6"/>
              </w:rPr>
              <w:t>、腰胸段面相对水平面调节角度：0</w:t>
            </w:r>
            <w:r>
              <w:rPr>
                <w:spacing w:val="-50"/>
              </w:rPr>
              <w:t xml:space="preserve"> </w:t>
            </w:r>
            <w:r>
              <w:rPr>
                <w:spacing w:val="-6"/>
              </w:rPr>
              <w:t>° ~+20</w:t>
            </w:r>
            <w:r>
              <w:rPr>
                <w:spacing w:val="-45"/>
              </w:rPr>
              <w:t xml:space="preserve"> </w:t>
            </w:r>
            <w:r>
              <w:rPr>
                <w:spacing w:val="-7"/>
              </w:rPr>
              <w:t>°连续可调，</w:t>
            </w:r>
            <w:r>
              <w:t xml:space="preserve"> </w:t>
            </w:r>
            <w:r>
              <w:rPr>
                <w:spacing w:val="-11"/>
              </w:rPr>
              <w:t>允差±3%</w:t>
            </w:r>
            <w:r>
              <w:rPr>
                <w:spacing w:val="-31"/>
              </w:rPr>
              <w:t xml:space="preserve"> </w:t>
            </w:r>
            <w:r>
              <w:rPr>
                <w:spacing w:val="-11"/>
              </w:rPr>
              <w:t>。</w:t>
            </w:r>
          </w:p>
          <w:p w14:paraId="16FC2468">
            <w:pPr>
              <w:pStyle w:val="6"/>
              <w:spacing w:before="168" w:line="218" w:lineRule="auto"/>
              <w:ind w:left="108" w:right="145" w:hanging="2"/>
            </w:pPr>
            <w:r>
              <w:rPr>
                <w:spacing w:val="-3"/>
              </w:rPr>
              <w:t>6</w:t>
            </w:r>
            <w:r>
              <w:rPr>
                <w:spacing w:val="-30"/>
              </w:rPr>
              <w:t xml:space="preserve"> </w:t>
            </w:r>
            <w:r>
              <w:rPr>
                <w:spacing w:val="-3"/>
              </w:rPr>
              <w:t>、下身段面相对水平面调节角度：-20° ~0</w:t>
            </w:r>
            <w:r>
              <w:rPr>
                <w:spacing w:val="-45"/>
              </w:rPr>
              <w:t xml:space="preserve"> </w:t>
            </w:r>
            <w:r>
              <w:rPr>
                <w:spacing w:val="-3"/>
              </w:rPr>
              <w:t>°</w:t>
            </w:r>
            <w:r>
              <w:rPr>
                <w:spacing w:val="-4"/>
              </w:rPr>
              <w:t>连续可调，</w:t>
            </w:r>
            <w:r>
              <w:t xml:space="preserve"> </w:t>
            </w:r>
            <w:r>
              <w:rPr>
                <w:spacing w:val="-11"/>
              </w:rPr>
              <w:t>允差±3%</w:t>
            </w:r>
            <w:r>
              <w:rPr>
                <w:spacing w:val="-31"/>
              </w:rPr>
              <w:t xml:space="preserve"> </w:t>
            </w:r>
            <w:r>
              <w:rPr>
                <w:spacing w:val="-11"/>
              </w:rPr>
              <w:t>。</w:t>
            </w:r>
          </w:p>
          <w:p w14:paraId="45EA9CB1">
            <w:pPr>
              <w:pStyle w:val="6"/>
              <w:spacing w:before="169" w:line="217" w:lineRule="auto"/>
              <w:ind w:left="105" w:right="94" w:firstLine="1"/>
            </w:pPr>
            <w:r>
              <w:rPr>
                <w:spacing w:val="-5"/>
              </w:rPr>
              <w:t>7</w:t>
            </w:r>
            <w:r>
              <w:rPr>
                <w:spacing w:val="-14"/>
              </w:rPr>
              <w:t xml:space="preserve"> </w:t>
            </w:r>
            <w:r>
              <w:rPr>
                <w:spacing w:val="-5"/>
              </w:rPr>
              <w:t>、左右双小腿段面相对水平面调节角度：-70</w:t>
            </w:r>
            <w:r>
              <w:rPr>
                <w:spacing w:val="-45"/>
              </w:rPr>
              <w:t xml:space="preserve"> </w:t>
            </w:r>
            <w:r>
              <w:rPr>
                <w:spacing w:val="-5"/>
              </w:rPr>
              <w:t>° ~+40</w:t>
            </w:r>
            <w:r>
              <w:rPr>
                <w:spacing w:val="-45"/>
              </w:rPr>
              <w:t xml:space="preserve"> </w:t>
            </w:r>
            <w:r>
              <w:rPr>
                <w:spacing w:val="-5"/>
              </w:rPr>
              <w:t>°连</w:t>
            </w:r>
            <w:r>
              <w:t xml:space="preserve"> </w:t>
            </w:r>
            <w:r>
              <w:rPr>
                <w:spacing w:val="-9"/>
              </w:rPr>
              <w:t>续可调</w:t>
            </w:r>
            <w:r>
              <w:rPr>
                <w:spacing w:val="-36"/>
              </w:rPr>
              <w:t xml:space="preserve"> </w:t>
            </w:r>
            <w:r>
              <w:rPr>
                <w:spacing w:val="-9"/>
              </w:rPr>
              <w:t>，允差±3%</w:t>
            </w:r>
            <w:r>
              <w:rPr>
                <w:spacing w:val="-35"/>
              </w:rPr>
              <w:t xml:space="preserve"> </w:t>
            </w:r>
            <w:r>
              <w:rPr>
                <w:spacing w:val="-9"/>
              </w:rPr>
              <w:t>。</w:t>
            </w:r>
          </w:p>
          <w:p w14:paraId="54B80E71">
            <w:pPr>
              <w:pStyle w:val="6"/>
              <w:spacing w:before="137" w:line="234" w:lineRule="auto"/>
              <w:ind w:left="103"/>
            </w:pPr>
            <w:r>
              <w:rPr>
                <w:spacing w:val="-8"/>
              </w:rPr>
              <w:t>8</w:t>
            </w:r>
            <w:r>
              <w:rPr>
                <w:spacing w:val="-29"/>
              </w:rPr>
              <w:t xml:space="preserve"> </w:t>
            </w:r>
            <w:r>
              <w:rPr>
                <w:spacing w:val="-8"/>
              </w:rPr>
              <w:t>、床面升降速度： ≥</w:t>
            </w:r>
            <w:r>
              <w:rPr>
                <w:spacing w:val="-44"/>
              </w:rPr>
              <w:t xml:space="preserve"> </w:t>
            </w:r>
            <w:r>
              <w:rPr>
                <w:spacing w:val="-8"/>
              </w:rPr>
              <w:t>10mm/s</w:t>
            </w:r>
            <w:r>
              <w:rPr>
                <w:spacing w:val="-33"/>
              </w:rPr>
              <w:t xml:space="preserve"> </w:t>
            </w:r>
            <w:r>
              <w:rPr>
                <w:spacing w:val="-8"/>
              </w:rPr>
              <w:t>。</w:t>
            </w:r>
          </w:p>
          <w:p w14:paraId="0D09F63E">
            <w:pPr>
              <w:pStyle w:val="6"/>
              <w:spacing w:before="174" w:line="177" w:lineRule="auto"/>
              <w:ind w:left="103"/>
            </w:pPr>
            <w:r>
              <w:rPr>
                <w:spacing w:val="-2"/>
              </w:rPr>
              <w:t>9</w:t>
            </w:r>
            <w:r>
              <w:rPr>
                <w:spacing w:val="-32"/>
              </w:rPr>
              <w:t xml:space="preserve"> </w:t>
            </w:r>
            <w:r>
              <w:rPr>
                <w:spacing w:val="-2"/>
              </w:rPr>
              <w:t>、配备有电动脚踏开关和手柄开关进行电动</w:t>
            </w:r>
            <w:r>
              <w:rPr>
                <w:spacing w:val="-3"/>
              </w:rPr>
              <w:t>升降</w:t>
            </w:r>
            <w:r>
              <w:rPr>
                <w:spacing w:val="-33"/>
              </w:rPr>
              <w:t xml:space="preserve"> </w:t>
            </w:r>
            <w:r>
              <w:rPr>
                <w:spacing w:val="-3"/>
              </w:rPr>
              <w:t>。</w:t>
            </w:r>
          </w:p>
          <w:p w14:paraId="0901E02C">
            <w:pPr>
              <w:pStyle w:val="6"/>
              <w:spacing w:before="229" w:line="186" w:lineRule="auto"/>
              <w:ind w:left="118"/>
            </w:pPr>
            <w:r>
              <w:rPr>
                <w:spacing w:val="-5"/>
              </w:rPr>
              <w:t>10</w:t>
            </w:r>
            <w:r>
              <w:rPr>
                <w:spacing w:val="-32"/>
              </w:rPr>
              <w:t xml:space="preserve"> </w:t>
            </w:r>
            <w:r>
              <w:rPr>
                <w:spacing w:val="-5"/>
              </w:rPr>
              <w:t>、配备有床腿调节地脚</w:t>
            </w:r>
            <w:r>
              <w:rPr>
                <w:spacing w:val="-37"/>
              </w:rPr>
              <w:t xml:space="preserve"> </w:t>
            </w:r>
            <w:r>
              <w:rPr>
                <w:spacing w:val="-5"/>
              </w:rPr>
              <w:t>，方便调平床面</w:t>
            </w:r>
            <w:r>
              <w:rPr>
                <w:spacing w:val="-35"/>
              </w:rPr>
              <w:t xml:space="preserve"> </w:t>
            </w:r>
            <w:r>
              <w:rPr>
                <w:spacing w:val="-5"/>
              </w:rPr>
              <w:t>。</w:t>
            </w:r>
          </w:p>
          <w:p w14:paraId="48D1F14F">
            <w:pPr>
              <w:pStyle w:val="6"/>
              <w:spacing w:before="209" w:line="200" w:lineRule="auto"/>
              <w:ind w:left="119" w:right="96" w:hanging="1"/>
            </w:pPr>
            <w:r>
              <w:rPr>
                <w:spacing w:val="-9"/>
              </w:rPr>
              <w:t>11</w:t>
            </w:r>
            <w:r>
              <w:rPr>
                <w:spacing w:val="-18"/>
              </w:rPr>
              <w:t xml:space="preserve"> </w:t>
            </w:r>
            <w:r>
              <w:rPr>
                <w:spacing w:val="-9"/>
              </w:rPr>
              <w:t>、四折七段位诊疗床，方便对颈</w:t>
            </w:r>
            <w:r>
              <w:rPr>
                <w:spacing w:val="-31"/>
              </w:rPr>
              <w:t xml:space="preserve"> </w:t>
            </w:r>
            <w:r>
              <w:rPr>
                <w:spacing w:val="-9"/>
              </w:rPr>
              <w:t>、胸</w:t>
            </w:r>
            <w:r>
              <w:rPr>
                <w:spacing w:val="-32"/>
              </w:rPr>
              <w:t xml:space="preserve"> </w:t>
            </w:r>
            <w:r>
              <w:rPr>
                <w:spacing w:val="-9"/>
              </w:rPr>
              <w:t>、腰椎病患者的不</w:t>
            </w:r>
            <w:r>
              <w:t xml:space="preserve"> </w:t>
            </w:r>
            <w:r>
              <w:rPr>
                <w:spacing w:val="-3"/>
              </w:rPr>
              <w:t>同屈伸体位的治疗</w:t>
            </w:r>
            <w:r>
              <w:rPr>
                <w:spacing w:val="-30"/>
              </w:rPr>
              <w:t xml:space="preserve"> </w:t>
            </w:r>
            <w:r>
              <w:rPr>
                <w:spacing w:val="-3"/>
              </w:rPr>
              <w:t>。</w:t>
            </w:r>
          </w:p>
          <w:p w14:paraId="089D4A03">
            <w:pPr>
              <w:pStyle w:val="6"/>
              <w:spacing w:before="193" w:line="232" w:lineRule="auto"/>
              <w:ind w:left="121"/>
            </w:pPr>
            <w:r>
              <w:rPr>
                <w:spacing w:val="-9"/>
              </w:rPr>
              <w:t>★12</w:t>
            </w:r>
            <w:r>
              <w:rPr>
                <w:spacing w:val="-30"/>
              </w:rPr>
              <w:t xml:space="preserve"> </w:t>
            </w:r>
            <w:r>
              <w:rPr>
                <w:spacing w:val="-9"/>
              </w:rPr>
              <w:t>、配有蓄电装置</w:t>
            </w:r>
            <w:r>
              <w:rPr>
                <w:spacing w:val="-21"/>
              </w:rPr>
              <w:t xml:space="preserve"> </w:t>
            </w:r>
            <w:r>
              <w:rPr>
                <w:spacing w:val="-9"/>
              </w:rPr>
              <w:t>。</w:t>
            </w:r>
            <w:r>
              <w:rPr>
                <w:b/>
                <w:bCs/>
                <w:spacing w:val="-9"/>
              </w:rPr>
              <w:t>【注：</w:t>
            </w:r>
            <w:r>
              <w:rPr>
                <w:b/>
                <w:bCs/>
                <w:spacing w:val="-40"/>
              </w:rPr>
              <w:t xml:space="preserve"> </w:t>
            </w:r>
            <w:r>
              <w:rPr>
                <w:b/>
                <w:bCs/>
                <w:spacing w:val="-9"/>
              </w:rPr>
              <w:t>需提供相关证明材料】</w:t>
            </w:r>
          </w:p>
          <w:p w14:paraId="2DCD8A4D">
            <w:pPr>
              <w:pStyle w:val="6"/>
              <w:spacing w:before="141" w:line="227" w:lineRule="auto"/>
              <w:ind w:left="105" w:right="94" w:firstLine="16"/>
            </w:pPr>
            <w:r>
              <w:rPr>
                <w:b/>
                <w:bCs/>
                <w:spacing w:val="-2"/>
              </w:rPr>
              <w:t>★【注：本产品为二类医疗器械，需提供二类医疗器械注</w:t>
            </w:r>
            <w:r>
              <w:rPr>
                <w:b/>
                <w:bCs/>
                <w:spacing w:val="8"/>
              </w:rPr>
              <w:t xml:space="preserve"> </w:t>
            </w:r>
            <w:r>
              <w:rPr>
                <w:b/>
                <w:bCs/>
                <w:spacing w:val="-11"/>
              </w:rPr>
              <w:t>册证，</w:t>
            </w:r>
            <w:r>
              <w:rPr>
                <w:b/>
                <w:bCs/>
                <w:spacing w:val="-36"/>
              </w:rPr>
              <w:t xml:space="preserve"> </w:t>
            </w:r>
            <w:r>
              <w:rPr>
                <w:b/>
                <w:bCs/>
                <w:spacing w:val="-11"/>
              </w:rPr>
              <w:t>不提供视作不响应。】</w:t>
            </w:r>
          </w:p>
          <w:p w14:paraId="22CA9F40">
            <w:pPr>
              <w:pStyle w:val="6"/>
              <w:spacing w:before="139" w:line="198" w:lineRule="auto"/>
              <w:ind w:left="121"/>
            </w:pPr>
            <w:r>
              <w:rPr>
                <w:b/>
                <w:bCs/>
                <w:spacing w:val="6"/>
              </w:rPr>
              <w:t>★</w:t>
            </w:r>
            <w:r>
              <w:rPr>
                <w:b/>
                <w:bCs/>
                <w:spacing w:val="-31"/>
              </w:rPr>
              <w:t xml:space="preserve"> </w:t>
            </w:r>
            <w:r>
              <w:rPr>
                <w:b/>
                <w:bCs/>
                <w:spacing w:val="6"/>
              </w:rPr>
              <w:t>【如供应商提供的产品与采购文件发生偏离但整体技</w:t>
            </w:r>
          </w:p>
        </w:tc>
        <w:tc>
          <w:tcPr>
            <w:tcW w:w="1637" w:type="dxa"/>
            <w:vAlign w:val="top"/>
          </w:tcPr>
          <w:p w14:paraId="2E37EF65">
            <w:pPr>
              <w:spacing w:line="251" w:lineRule="auto"/>
              <w:rPr>
                <w:rFonts w:ascii="Arial"/>
                <w:sz w:val="21"/>
              </w:rPr>
            </w:pPr>
          </w:p>
          <w:p w14:paraId="7233923D">
            <w:pPr>
              <w:spacing w:line="251" w:lineRule="auto"/>
              <w:rPr>
                <w:rFonts w:ascii="Arial"/>
                <w:sz w:val="21"/>
              </w:rPr>
            </w:pPr>
          </w:p>
          <w:p w14:paraId="77906E56">
            <w:pPr>
              <w:spacing w:line="251" w:lineRule="auto"/>
              <w:rPr>
                <w:rFonts w:ascii="Arial"/>
                <w:sz w:val="21"/>
              </w:rPr>
            </w:pPr>
          </w:p>
          <w:p w14:paraId="70522666">
            <w:pPr>
              <w:spacing w:line="251" w:lineRule="auto"/>
              <w:rPr>
                <w:rFonts w:ascii="Arial"/>
                <w:sz w:val="21"/>
              </w:rPr>
            </w:pPr>
          </w:p>
          <w:p w14:paraId="0B98EAE8">
            <w:pPr>
              <w:spacing w:line="251" w:lineRule="auto"/>
              <w:rPr>
                <w:rFonts w:ascii="Arial"/>
                <w:sz w:val="21"/>
              </w:rPr>
            </w:pPr>
          </w:p>
          <w:p w14:paraId="27D9BAAF">
            <w:pPr>
              <w:spacing w:line="251" w:lineRule="auto"/>
              <w:rPr>
                <w:rFonts w:ascii="Arial"/>
                <w:sz w:val="21"/>
              </w:rPr>
            </w:pPr>
          </w:p>
          <w:p w14:paraId="5885FE66">
            <w:pPr>
              <w:spacing w:line="251" w:lineRule="auto"/>
              <w:rPr>
                <w:rFonts w:ascii="Arial"/>
                <w:sz w:val="21"/>
              </w:rPr>
            </w:pPr>
          </w:p>
          <w:p w14:paraId="13AC26F6">
            <w:pPr>
              <w:spacing w:line="251" w:lineRule="auto"/>
              <w:rPr>
                <w:rFonts w:ascii="Arial"/>
                <w:sz w:val="21"/>
              </w:rPr>
            </w:pPr>
          </w:p>
          <w:p w14:paraId="5900B0BA">
            <w:pPr>
              <w:spacing w:line="251" w:lineRule="auto"/>
              <w:rPr>
                <w:rFonts w:ascii="Arial"/>
                <w:sz w:val="21"/>
              </w:rPr>
            </w:pPr>
          </w:p>
          <w:p w14:paraId="0AC2F92F">
            <w:pPr>
              <w:spacing w:line="252" w:lineRule="auto"/>
              <w:rPr>
                <w:rFonts w:ascii="Arial"/>
                <w:sz w:val="21"/>
              </w:rPr>
            </w:pPr>
          </w:p>
          <w:p w14:paraId="0967CE72">
            <w:pPr>
              <w:spacing w:line="252" w:lineRule="auto"/>
              <w:rPr>
                <w:rFonts w:ascii="Arial"/>
                <w:sz w:val="21"/>
              </w:rPr>
            </w:pPr>
          </w:p>
          <w:p w14:paraId="681EDA79">
            <w:pPr>
              <w:spacing w:line="252" w:lineRule="auto"/>
              <w:rPr>
                <w:rFonts w:ascii="Arial"/>
                <w:sz w:val="21"/>
              </w:rPr>
            </w:pPr>
          </w:p>
          <w:p w14:paraId="6F1691EB">
            <w:pPr>
              <w:spacing w:line="252" w:lineRule="auto"/>
              <w:rPr>
                <w:rFonts w:ascii="Arial"/>
                <w:sz w:val="21"/>
              </w:rPr>
            </w:pPr>
          </w:p>
          <w:p w14:paraId="2E4BFEF0">
            <w:pPr>
              <w:spacing w:line="252" w:lineRule="auto"/>
              <w:rPr>
                <w:rFonts w:ascii="Arial"/>
                <w:sz w:val="21"/>
              </w:rPr>
            </w:pPr>
          </w:p>
          <w:p w14:paraId="4E0CCAB8">
            <w:pPr>
              <w:spacing w:line="252" w:lineRule="auto"/>
              <w:rPr>
                <w:rFonts w:ascii="Arial"/>
                <w:sz w:val="21"/>
              </w:rPr>
            </w:pPr>
          </w:p>
          <w:p w14:paraId="1ACC0D78">
            <w:pPr>
              <w:spacing w:line="252" w:lineRule="auto"/>
              <w:rPr>
                <w:rFonts w:ascii="Arial"/>
                <w:sz w:val="21"/>
              </w:rPr>
            </w:pPr>
          </w:p>
          <w:p w14:paraId="13419A24">
            <w:pPr>
              <w:spacing w:line="252" w:lineRule="auto"/>
              <w:rPr>
                <w:rFonts w:ascii="Arial"/>
                <w:sz w:val="21"/>
              </w:rPr>
            </w:pPr>
          </w:p>
          <w:p w14:paraId="05BB9852">
            <w:pPr>
              <w:spacing w:line="252" w:lineRule="auto"/>
              <w:rPr>
                <w:rFonts w:ascii="Arial"/>
                <w:sz w:val="21"/>
              </w:rPr>
            </w:pPr>
          </w:p>
          <w:p w14:paraId="789D2D71">
            <w:pPr>
              <w:pStyle w:val="6"/>
              <w:spacing w:before="95" w:line="176" w:lineRule="auto"/>
              <w:ind w:left="113"/>
            </w:pPr>
            <w:r>
              <w:rPr>
                <w:spacing w:val="-2"/>
              </w:rPr>
              <w:t>二类医疗器械</w:t>
            </w:r>
          </w:p>
        </w:tc>
      </w:tr>
    </w:tbl>
    <w:p w14:paraId="7A866FAB">
      <w:pPr>
        <w:rPr>
          <w:rFonts w:ascii="Arial"/>
          <w:sz w:val="21"/>
        </w:rPr>
      </w:pPr>
    </w:p>
    <w:p w14:paraId="33A9D083">
      <w:pPr>
        <w:rPr>
          <w:rFonts w:ascii="Arial" w:hAnsi="Arial" w:eastAsia="Arial" w:cs="Arial"/>
          <w:sz w:val="21"/>
          <w:szCs w:val="21"/>
        </w:rPr>
        <w:sectPr>
          <w:headerReference r:id="rId73" w:type="default"/>
          <w:footerReference r:id="rId74" w:type="default"/>
          <w:pgSz w:w="11906" w:h="16839"/>
          <w:pgMar w:top="1351" w:right="0" w:bottom="1373" w:left="0" w:header="1052" w:footer="1147" w:gutter="0"/>
          <w:cols w:space="720" w:num="1"/>
        </w:sectPr>
      </w:pPr>
    </w:p>
    <w:p w14:paraId="28AE3D3D">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43751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6" w:hRule="atLeast"/>
        </w:trPr>
        <w:tc>
          <w:tcPr>
            <w:tcW w:w="546" w:type="dxa"/>
            <w:vAlign w:val="top"/>
          </w:tcPr>
          <w:p w14:paraId="4354C725">
            <w:pPr>
              <w:rPr>
                <w:rFonts w:ascii="Arial"/>
                <w:sz w:val="21"/>
              </w:rPr>
            </w:pPr>
          </w:p>
        </w:tc>
        <w:tc>
          <w:tcPr>
            <w:tcW w:w="1428" w:type="dxa"/>
            <w:vAlign w:val="top"/>
          </w:tcPr>
          <w:p w14:paraId="129EE273">
            <w:pPr>
              <w:rPr>
                <w:rFonts w:ascii="Arial"/>
                <w:sz w:val="21"/>
              </w:rPr>
            </w:pPr>
          </w:p>
        </w:tc>
        <w:tc>
          <w:tcPr>
            <w:tcW w:w="779" w:type="dxa"/>
            <w:vAlign w:val="top"/>
          </w:tcPr>
          <w:p w14:paraId="298269E0">
            <w:pPr>
              <w:rPr>
                <w:rFonts w:ascii="Arial"/>
                <w:sz w:val="21"/>
              </w:rPr>
            </w:pPr>
          </w:p>
        </w:tc>
        <w:tc>
          <w:tcPr>
            <w:tcW w:w="5650" w:type="dxa"/>
            <w:vAlign w:val="top"/>
          </w:tcPr>
          <w:p w14:paraId="1F50987A">
            <w:pPr>
              <w:pStyle w:val="6"/>
              <w:spacing w:before="68" w:line="220" w:lineRule="auto"/>
              <w:ind w:left="105" w:right="22"/>
              <w:jc w:val="both"/>
            </w:pP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7"/>
              </w:rPr>
              <w:t xml:space="preserve"> </w:t>
            </w:r>
            <w:r>
              <w:rPr>
                <w:b/>
                <w:bCs/>
                <w:spacing w:val="1"/>
              </w:rPr>
              <w:t>不提供视作</w:t>
            </w:r>
            <w:r>
              <w:rPr>
                <w:b/>
                <w:bCs/>
              </w:rPr>
              <w:t xml:space="preserve">  </w:t>
            </w:r>
            <w:r>
              <w:rPr>
                <w:b/>
                <w:bCs/>
                <w:spacing w:val="-15"/>
                <w:w w:val="96"/>
              </w:rPr>
              <w:t>不响应。】</w:t>
            </w:r>
          </w:p>
        </w:tc>
        <w:tc>
          <w:tcPr>
            <w:tcW w:w="1637" w:type="dxa"/>
            <w:vAlign w:val="top"/>
          </w:tcPr>
          <w:p w14:paraId="3277BC16">
            <w:pPr>
              <w:rPr>
                <w:rFonts w:ascii="Arial"/>
                <w:sz w:val="21"/>
              </w:rPr>
            </w:pPr>
          </w:p>
        </w:tc>
      </w:tr>
      <w:tr w14:paraId="1AD59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2" w:hRule="atLeast"/>
        </w:trPr>
        <w:tc>
          <w:tcPr>
            <w:tcW w:w="546" w:type="dxa"/>
            <w:vAlign w:val="top"/>
          </w:tcPr>
          <w:p w14:paraId="129A43F7">
            <w:pPr>
              <w:spacing w:line="244" w:lineRule="auto"/>
              <w:rPr>
                <w:rFonts w:ascii="Arial"/>
                <w:sz w:val="21"/>
              </w:rPr>
            </w:pPr>
          </w:p>
          <w:p w14:paraId="4005ED03">
            <w:pPr>
              <w:spacing w:line="244" w:lineRule="auto"/>
              <w:rPr>
                <w:rFonts w:ascii="Arial"/>
                <w:sz w:val="21"/>
              </w:rPr>
            </w:pPr>
          </w:p>
          <w:p w14:paraId="5E05891F">
            <w:pPr>
              <w:spacing w:line="244" w:lineRule="auto"/>
              <w:rPr>
                <w:rFonts w:ascii="Arial"/>
                <w:sz w:val="21"/>
              </w:rPr>
            </w:pPr>
          </w:p>
          <w:p w14:paraId="64253B2F">
            <w:pPr>
              <w:spacing w:line="244" w:lineRule="auto"/>
              <w:rPr>
                <w:rFonts w:ascii="Arial"/>
                <w:sz w:val="21"/>
              </w:rPr>
            </w:pPr>
          </w:p>
          <w:p w14:paraId="391D9014">
            <w:pPr>
              <w:spacing w:line="244" w:lineRule="auto"/>
              <w:rPr>
                <w:rFonts w:ascii="Arial"/>
                <w:sz w:val="21"/>
              </w:rPr>
            </w:pPr>
          </w:p>
          <w:p w14:paraId="6FE66CDC">
            <w:pPr>
              <w:spacing w:line="244" w:lineRule="auto"/>
              <w:rPr>
                <w:rFonts w:ascii="Arial"/>
                <w:sz w:val="21"/>
              </w:rPr>
            </w:pPr>
          </w:p>
          <w:p w14:paraId="06650B71">
            <w:pPr>
              <w:spacing w:line="244" w:lineRule="auto"/>
              <w:rPr>
                <w:rFonts w:ascii="Arial"/>
                <w:sz w:val="21"/>
              </w:rPr>
            </w:pPr>
          </w:p>
          <w:p w14:paraId="458E2C70">
            <w:pPr>
              <w:spacing w:line="244" w:lineRule="auto"/>
              <w:rPr>
                <w:rFonts w:ascii="Arial"/>
                <w:sz w:val="21"/>
              </w:rPr>
            </w:pPr>
          </w:p>
          <w:p w14:paraId="2DC687C1">
            <w:pPr>
              <w:spacing w:line="244" w:lineRule="auto"/>
              <w:rPr>
                <w:rFonts w:ascii="Arial"/>
                <w:sz w:val="21"/>
              </w:rPr>
            </w:pPr>
          </w:p>
          <w:p w14:paraId="27853641">
            <w:pPr>
              <w:spacing w:line="244" w:lineRule="auto"/>
              <w:rPr>
                <w:rFonts w:ascii="Arial"/>
                <w:sz w:val="21"/>
              </w:rPr>
            </w:pPr>
          </w:p>
          <w:p w14:paraId="00A38D96">
            <w:pPr>
              <w:spacing w:line="244" w:lineRule="auto"/>
              <w:rPr>
                <w:rFonts w:ascii="Arial"/>
                <w:sz w:val="21"/>
              </w:rPr>
            </w:pPr>
          </w:p>
          <w:p w14:paraId="5D43897A">
            <w:pPr>
              <w:spacing w:line="244" w:lineRule="auto"/>
              <w:rPr>
                <w:rFonts w:ascii="Arial"/>
                <w:sz w:val="21"/>
              </w:rPr>
            </w:pPr>
          </w:p>
          <w:p w14:paraId="4F79308B">
            <w:pPr>
              <w:spacing w:line="245" w:lineRule="auto"/>
              <w:rPr>
                <w:rFonts w:ascii="Arial"/>
                <w:sz w:val="21"/>
              </w:rPr>
            </w:pPr>
          </w:p>
          <w:p w14:paraId="6AB5D62B">
            <w:pPr>
              <w:spacing w:line="245" w:lineRule="auto"/>
              <w:rPr>
                <w:rFonts w:ascii="Arial"/>
                <w:sz w:val="21"/>
              </w:rPr>
            </w:pPr>
          </w:p>
          <w:p w14:paraId="53EB8FD6">
            <w:pPr>
              <w:spacing w:line="245" w:lineRule="auto"/>
              <w:rPr>
                <w:rFonts w:ascii="Arial"/>
                <w:sz w:val="21"/>
              </w:rPr>
            </w:pPr>
          </w:p>
          <w:p w14:paraId="07E9E5E9">
            <w:pPr>
              <w:spacing w:line="245" w:lineRule="auto"/>
              <w:rPr>
                <w:rFonts w:ascii="Arial"/>
                <w:sz w:val="21"/>
              </w:rPr>
            </w:pPr>
          </w:p>
          <w:p w14:paraId="486E62A6">
            <w:pPr>
              <w:spacing w:line="245" w:lineRule="auto"/>
              <w:rPr>
                <w:rFonts w:ascii="Arial"/>
                <w:sz w:val="21"/>
              </w:rPr>
            </w:pPr>
          </w:p>
          <w:p w14:paraId="73B01F9B">
            <w:pPr>
              <w:spacing w:line="245" w:lineRule="auto"/>
              <w:rPr>
                <w:rFonts w:ascii="Arial"/>
                <w:sz w:val="21"/>
              </w:rPr>
            </w:pPr>
          </w:p>
          <w:p w14:paraId="3C350BF8">
            <w:pPr>
              <w:spacing w:line="245" w:lineRule="auto"/>
              <w:rPr>
                <w:rFonts w:ascii="Arial"/>
                <w:sz w:val="21"/>
              </w:rPr>
            </w:pPr>
          </w:p>
          <w:p w14:paraId="583E2483">
            <w:pPr>
              <w:pStyle w:val="6"/>
              <w:spacing w:before="94" w:line="168" w:lineRule="auto"/>
              <w:ind w:left="123"/>
            </w:pPr>
            <w:r>
              <w:rPr>
                <w:spacing w:val="-15"/>
              </w:rPr>
              <w:t>15</w:t>
            </w:r>
          </w:p>
        </w:tc>
        <w:tc>
          <w:tcPr>
            <w:tcW w:w="1428" w:type="dxa"/>
            <w:vAlign w:val="top"/>
          </w:tcPr>
          <w:p w14:paraId="7F800490">
            <w:pPr>
              <w:spacing w:line="247" w:lineRule="auto"/>
              <w:rPr>
                <w:rFonts w:ascii="Arial"/>
                <w:sz w:val="21"/>
              </w:rPr>
            </w:pPr>
          </w:p>
          <w:p w14:paraId="5C9E9E1D">
            <w:pPr>
              <w:spacing w:line="247" w:lineRule="auto"/>
              <w:rPr>
                <w:rFonts w:ascii="Arial"/>
                <w:sz w:val="21"/>
              </w:rPr>
            </w:pPr>
          </w:p>
          <w:p w14:paraId="3611363B">
            <w:pPr>
              <w:spacing w:line="247" w:lineRule="auto"/>
              <w:rPr>
                <w:rFonts w:ascii="Arial"/>
                <w:sz w:val="21"/>
              </w:rPr>
            </w:pPr>
          </w:p>
          <w:p w14:paraId="5BBAB791">
            <w:pPr>
              <w:spacing w:line="247" w:lineRule="auto"/>
              <w:rPr>
                <w:rFonts w:ascii="Arial"/>
                <w:sz w:val="21"/>
              </w:rPr>
            </w:pPr>
          </w:p>
          <w:p w14:paraId="299A2A63">
            <w:pPr>
              <w:spacing w:line="247" w:lineRule="auto"/>
              <w:rPr>
                <w:rFonts w:ascii="Arial"/>
                <w:sz w:val="21"/>
              </w:rPr>
            </w:pPr>
          </w:p>
          <w:p w14:paraId="30F9FFEC">
            <w:pPr>
              <w:spacing w:line="247" w:lineRule="auto"/>
              <w:rPr>
                <w:rFonts w:ascii="Arial"/>
                <w:sz w:val="21"/>
              </w:rPr>
            </w:pPr>
          </w:p>
          <w:p w14:paraId="5B3F0687">
            <w:pPr>
              <w:spacing w:line="247" w:lineRule="auto"/>
              <w:rPr>
                <w:rFonts w:ascii="Arial"/>
                <w:sz w:val="21"/>
              </w:rPr>
            </w:pPr>
          </w:p>
          <w:p w14:paraId="02CA711C">
            <w:pPr>
              <w:spacing w:line="247" w:lineRule="auto"/>
              <w:rPr>
                <w:rFonts w:ascii="Arial"/>
                <w:sz w:val="21"/>
              </w:rPr>
            </w:pPr>
          </w:p>
          <w:p w14:paraId="08A017CD">
            <w:pPr>
              <w:spacing w:line="247" w:lineRule="auto"/>
              <w:rPr>
                <w:rFonts w:ascii="Arial"/>
                <w:sz w:val="21"/>
              </w:rPr>
            </w:pPr>
          </w:p>
          <w:p w14:paraId="1B0AE72C">
            <w:pPr>
              <w:spacing w:line="248" w:lineRule="auto"/>
              <w:rPr>
                <w:rFonts w:ascii="Arial"/>
                <w:sz w:val="21"/>
              </w:rPr>
            </w:pPr>
          </w:p>
          <w:p w14:paraId="2FC10D8F">
            <w:pPr>
              <w:spacing w:line="248" w:lineRule="auto"/>
              <w:rPr>
                <w:rFonts w:ascii="Arial"/>
                <w:sz w:val="21"/>
              </w:rPr>
            </w:pPr>
          </w:p>
          <w:p w14:paraId="7CBE0018">
            <w:pPr>
              <w:spacing w:line="248" w:lineRule="auto"/>
              <w:rPr>
                <w:rFonts w:ascii="Arial"/>
                <w:sz w:val="21"/>
              </w:rPr>
            </w:pPr>
          </w:p>
          <w:p w14:paraId="1B5313CD">
            <w:pPr>
              <w:spacing w:line="248" w:lineRule="auto"/>
              <w:rPr>
                <w:rFonts w:ascii="Arial"/>
                <w:sz w:val="21"/>
              </w:rPr>
            </w:pPr>
          </w:p>
          <w:p w14:paraId="4FFE378A">
            <w:pPr>
              <w:spacing w:line="248" w:lineRule="auto"/>
              <w:rPr>
                <w:rFonts w:ascii="Arial"/>
                <w:sz w:val="21"/>
              </w:rPr>
            </w:pPr>
          </w:p>
          <w:p w14:paraId="31EF436C">
            <w:pPr>
              <w:spacing w:line="248" w:lineRule="auto"/>
              <w:rPr>
                <w:rFonts w:ascii="Arial"/>
                <w:sz w:val="21"/>
              </w:rPr>
            </w:pPr>
          </w:p>
          <w:p w14:paraId="51F77E78">
            <w:pPr>
              <w:spacing w:line="248" w:lineRule="auto"/>
              <w:rPr>
                <w:rFonts w:ascii="Arial"/>
                <w:sz w:val="21"/>
              </w:rPr>
            </w:pPr>
          </w:p>
          <w:p w14:paraId="37A9357D">
            <w:pPr>
              <w:spacing w:line="248" w:lineRule="auto"/>
              <w:rPr>
                <w:rFonts w:ascii="Arial"/>
                <w:sz w:val="21"/>
              </w:rPr>
            </w:pPr>
          </w:p>
          <w:p w14:paraId="096803C1">
            <w:pPr>
              <w:spacing w:line="248" w:lineRule="auto"/>
              <w:rPr>
                <w:rFonts w:ascii="Arial"/>
                <w:sz w:val="21"/>
              </w:rPr>
            </w:pPr>
          </w:p>
          <w:p w14:paraId="1E99F038">
            <w:pPr>
              <w:pStyle w:val="6"/>
              <w:spacing w:before="95" w:line="223" w:lineRule="auto"/>
              <w:ind w:left="119" w:right="106" w:hanging="9"/>
            </w:pPr>
            <w:r>
              <w:rPr>
                <w:spacing w:val="-6"/>
              </w:rPr>
              <w:t>DMS 深层肌</w:t>
            </w:r>
            <w:r>
              <w:rPr>
                <w:spacing w:val="2"/>
              </w:rPr>
              <w:t xml:space="preserve"> </w:t>
            </w:r>
            <w:r>
              <w:rPr>
                <w:spacing w:val="-7"/>
              </w:rPr>
              <w:t>肉刺激仪</w:t>
            </w:r>
          </w:p>
        </w:tc>
        <w:tc>
          <w:tcPr>
            <w:tcW w:w="779" w:type="dxa"/>
            <w:vAlign w:val="top"/>
          </w:tcPr>
          <w:p w14:paraId="4A34531F">
            <w:pPr>
              <w:spacing w:line="244" w:lineRule="auto"/>
              <w:rPr>
                <w:rFonts w:ascii="Arial"/>
                <w:sz w:val="21"/>
              </w:rPr>
            </w:pPr>
          </w:p>
          <w:p w14:paraId="5D8A1B88">
            <w:pPr>
              <w:spacing w:line="244" w:lineRule="auto"/>
              <w:rPr>
                <w:rFonts w:ascii="Arial"/>
                <w:sz w:val="21"/>
              </w:rPr>
            </w:pPr>
          </w:p>
          <w:p w14:paraId="304F192C">
            <w:pPr>
              <w:spacing w:line="244" w:lineRule="auto"/>
              <w:rPr>
                <w:rFonts w:ascii="Arial"/>
                <w:sz w:val="21"/>
              </w:rPr>
            </w:pPr>
          </w:p>
          <w:p w14:paraId="1DCD456B">
            <w:pPr>
              <w:spacing w:line="244" w:lineRule="auto"/>
              <w:rPr>
                <w:rFonts w:ascii="Arial"/>
                <w:sz w:val="21"/>
              </w:rPr>
            </w:pPr>
          </w:p>
          <w:p w14:paraId="1908F5C3">
            <w:pPr>
              <w:spacing w:line="244" w:lineRule="auto"/>
              <w:rPr>
                <w:rFonts w:ascii="Arial"/>
                <w:sz w:val="21"/>
              </w:rPr>
            </w:pPr>
          </w:p>
          <w:p w14:paraId="6356537C">
            <w:pPr>
              <w:spacing w:line="244" w:lineRule="auto"/>
              <w:rPr>
                <w:rFonts w:ascii="Arial"/>
                <w:sz w:val="21"/>
              </w:rPr>
            </w:pPr>
          </w:p>
          <w:p w14:paraId="77D5E4CF">
            <w:pPr>
              <w:spacing w:line="244" w:lineRule="auto"/>
              <w:rPr>
                <w:rFonts w:ascii="Arial"/>
                <w:sz w:val="21"/>
              </w:rPr>
            </w:pPr>
          </w:p>
          <w:p w14:paraId="64F341A9">
            <w:pPr>
              <w:spacing w:line="244" w:lineRule="auto"/>
              <w:rPr>
                <w:rFonts w:ascii="Arial"/>
                <w:sz w:val="21"/>
              </w:rPr>
            </w:pPr>
          </w:p>
          <w:p w14:paraId="46A3B61A">
            <w:pPr>
              <w:spacing w:line="244" w:lineRule="auto"/>
              <w:rPr>
                <w:rFonts w:ascii="Arial"/>
                <w:sz w:val="21"/>
              </w:rPr>
            </w:pPr>
          </w:p>
          <w:p w14:paraId="687D1A7B">
            <w:pPr>
              <w:spacing w:line="244" w:lineRule="auto"/>
              <w:rPr>
                <w:rFonts w:ascii="Arial"/>
                <w:sz w:val="21"/>
              </w:rPr>
            </w:pPr>
          </w:p>
          <w:p w14:paraId="670AC7A1">
            <w:pPr>
              <w:spacing w:line="244" w:lineRule="auto"/>
              <w:rPr>
                <w:rFonts w:ascii="Arial"/>
                <w:sz w:val="21"/>
              </w:rPr>
            </w:pPr>
          </w:p>
          <w:p w14:paraId="1E22BF51">
            <w:pPr>
              <w:spacing w:line="245" w:lineRule="auto"/>
              <w:rPr>
                <w:rFonts w:ascii="Arial"/>
                <w:sz w:val="21"/>
              </w:rPr>
            </w:pPr>
          </w:p>
          <w:p w14:paraId="1E7775ED">
            <w:pPr>
              <w:spacing w:line="245" w:lineRule="auto"/>
              <w:rPr>
                <w:rFonts w:ascii="Arial"/>
                <w:sz w:val="21"/>
              </w:rPr>
            </w:pPr>
          </w:p>
          <w:p w14:paraId="1477859C">
            <w:pPr>
              <w:spacing w:line="245" w:lineRule="auto"/>
              <w:rPr>
                <w:rFonts w:ascii="Arial"/>
                <w:sz w:val="21"/>
              </w:rPr>
            </w:pPr>
          </w:p>
          <w:p w14:paraId="5A4F87E4">
            <w:pPr>
              <w:spacing w:line="245" w:lineRule="auto"/>
              <w:rPr>
                <w:rFonts w:ascii="Arial"/>
                <w:sz w:val="21"/>
              </w:rPr>
            </w:pPr>
          </w:p>
          <w:p w14:paraId="090986BD">
            <w:pPr>
              <w:spacing w:line="245" w:lineRule="auto"/>
              <w:rPr>
                <w:rFonts w:ascii="Arial"/>
                <w:sz w:val="21"/>
              </w:rPr>
            </w:pPr>
          </w:p>
          <w:p w14:paraId="04D709EE">
            <w:pPr>
              <w:spacing w:line="245" w:lineRule="auto"/>
              <w:rPr>
                <w:rFonts w:ascii="Arial"/>
                <w:sz w:val="21"/>
              </w:rPr>
            </w:pPr>
          </w:p>
          <w:p w14:paraId="20A43EBA">
            <w:pPr>
              <w:spacing w:line="245" w:lineRule="auto"/>
              <w:rPr>
                <w:rFonts w:ascii="Arial"/>
                <w:sz w:val="21"/>
              </w:rPr>
            </w:pPr>
          </w:p>
          <w:p w14:paraId="59702744">
            <w:pPr>
              <w:spacing w:line="245" w:lineRule="auto"/>
              <w:rPr>
                <w:rFonts w:ascii="Arial"/>
                <w:sz w:val="21"/>
              </w:rPr>
            </w:pPr>
          </w:p>
          <w:p w14:paraId="412C57ED">
            <w:pPr>
              <w:pStyle w:val="6"/>
              <w:spacing w:before="95" w:line="168" w:lineRule="auto"/>
              <w:ind w:left="117"/>
            </w:pPr>
            <w:r>
              <w:t>1</w:t>
            </w:r>
          </w:p>
        </w:tc>
        <w:tc>
          <w:tcPr>
            <w:tcW w:w="5650" w:type="dxa"/>
            <w:vAlign w:val="top"/>
          </w:tcPr>
          <w:p w14:paraId="17101638">
            <w:pPr>
              <w:pStyle w:val="6"/>
              <w:spacing w:before="217" w:line="187" w:lineRule="auto"/>
              <w:ind w:left="107"/>
            </w:pPr>
            <w:r>
              <w:rPr>
                <w:spacing w:val="-4"/>
              </w:rPr>
              <w:t>显示方式：液晶触摸显示屏</w:t>
            </w:r>
            <w:r>
              <w:rPr>
                <w:spacing w:val="-32"/>
              </w:rPr>
              <w:t xml:space="preserve"> </w:t>
            </w:r>
            <w:r>
              <w:rPr>
                <w:spacing w:val="-4"/>
              </w:rPr>
              <w:t>，显示当前转速</w:t>
            </w:r>
            <w:r>
              <w:rPr>
                <w:spacing w:val="-17"/>
              </w:rPr>
              <w:t xml:space="preserve"> </w:t>
            </w:r>
            <w:r>
              <w:rPr>
                <w:spacing w:val="-4"/>
              </w:rPr>
              <w:t>、电量</w:t>
            </w:r>
            <w:r>
              <w:rPr>
                <w:spacing w:val="-33"/>
              </w:rPr>
              <w:t xml:space="preserve"> </w:t>
            </w:r>
            <w:r>
              <w:rPr>
                <w:spacing w:val="-4"/>
              </w:rPr>
              <w:t>。</w:t>
            </w:r>
          </w:p>
          <w:p w14:paraId="2572B7D7">
            <w:pPr>
              <w:pStyle w:val="6"/>
              <w:spacing w:before="55" w:line="214" w:lineRule="auto"/>
              <w:ind w:left="105" w:right="145" w:firstLine="1"/>
            </w:pPr>
            <w:r>
              <w:rPr>
                <w:spacing w:val="-7"/>
              </w:rPr>
              <w:t>2</w:t>
            </w:r>
            <w:r>
              <w:rPr>
                <w:spacing w:val="-13"/>
              </w:rPr>
              <w:t xml:space="preserve"> </w:t>
            </w:r>
            <w:r>
              <w:rPr>
                <w:spacing w:val="-7"/>
              </w:rPr>
              <w:t>、电池容量： ≥2500mAh</w:t>
            </w:r>
            <w:r>
              <w:rPr>
                <w:spacing w:val="-35"/>
              </w:rPr>
              <w:t xml:space="preserve"> </w:t>
            </w:r>
            <w:r>
              <w:rPr>
                <w:spacing w:val="-7"/>
              </w:rPr>
              <w:t>，续航时间：不小于 3 小时</w:t>
            </w:r>
            <w:r>
              <w:t xml:space="preserve">   </w:t>
            </w:r>
            <w:r>
              <w:rPr>
                <w:spacing w:val="-5"/>
              </w:rPr>
              <w:t>3</w:t>
            </w:r>
            <w:r>
              <w:rPr>
                <w:spacing w:val="-33"/>
              </w:rPr>
              <w:t xml:space="preserve"> </w:t>
            </w:r>
            <w:r>
              <w:rPr>
                <w:spacing w:val="-5"/>
              </w:rPr>
              <w:t>、振动幅度： ≥6mm</w:t>
            </w:r>
            <w:r>
              <w:rPr>
                <w:spacing w:val="-39"/>
              </w:rPr>
              <w:t xml:space="preserve"> </w:t>
            </w:r>
            <w:r>
              <w:rPr>
                <w:spacing w:val="-5"/>
              </w:rPr>
              <w:t>，满足不同部位放松治疗需求</w:t>
            </w:r>
            <w:r>
              <w:rPr>
                <w:spacing w:val="-18"/>
              </w:rPr>
              <w:t xml:space="preserve"> </w:t>
            </w:r>
            <w:r>
              <w:rPr>
                <w:spacing w:val="-5"/>
              </w:rPr>
              <w:t>。</w:t>
            </w:r>
            <w:r>
              <w:t xml:space="preserve">  </w:t>
            </w:r>
            <w:r>
              <w:rPr>
                <w:spacing w:val="-9"/>
              </w:rPr>
              <w:t>★4</w:t>
            </w:r>
            <w:r>
              <w:rPr>
                <w:spacing w:val="-19"/>
              </w:rPr>
              <w:t xml:space="preserve"> </w:t>
            </w:r>
            <w:r>
              <w:rPr>
                <w:spacing w:val="-9"/>
              </w:rPr>
              <w:t>、转速</w:t>
            </w:r>
            <w:r>
              <w:rPr>
                <w:spacing w:val="-25"/>
              </w:rPr>
              <w:t xml:space="preserve"> </w:t>
            </w:r>
            <w:r>
              <w:rPr>
                <w:spacing w:val="-9"/>
              </w:rPr>
              <w:t>：400～4500rpm，</w:t>
            </w:r>
            <w:r>
              <w:rPr>
                <w:spacing w:val="-42"/>
              </w:rPr>
              <w:t xml:space="preserve"> </w:t>
            </w:r>
            <w:r>
              <w:rPr>
                <w:spacing w:val="-9"/>
              </w:rPr>
              <w:t>允差±5%，</w:t>
            </w:r>
            <w:r>
              <w:rPr>
                <w:spacing w:val="-43"/>
              </w:rPr>
              <w:t xml:space="preserve"> </w:t>
            </w:r>
            <w:r>
              <w:rPr>
                <w:spacing w:val="-9"/>
              </w:rPr>
              <w:t>步进</w:t>
            </w:r>
            <w:r>
              <w:rPr>
                <w:spacing w:val="15"/>
              </w:rPr>
              <w:t xml:space="preserve"> </w:t>
            </w:r>
            <w:r>
              <w:rPr>
                <w:spacing w:val="-9"/>
              </w:rPr>
              <w:t>10rpm，</w:t>
            </w:r>
            <w:r>
              <w:t xml:space="preserve"> </w:t>
            </w:r>
            <w:r>
              <w:rPr>
                <w:spacing w:val="-4"/>
              </w:rPr>
              <w:t>不少于 400 个档位可调</w:t>
            </w:r>
            <w:r>
              <w:rPr>
                <w:spacing w:val="-33"/>
              </w:rPr>
              <w:t xml:space="preserve"> </w:t>
            </w:r>
            <w:r>
              <w:rPr>
                <w:spacing w:val="-4"/>
              </w:rPr>
              <w:t>。</w:t>
            </w:r>
          </w:p>
          <w:p w14:paraId="2EBBF8DE">
            <w:pPr>
              <w:pStyle w:val="6"/>
              <w:spacing w:before="52" w:line="211" w:lineRule="auto"/>
              <w:ind w:left="108" w:right="133" w:firstLine="1"/>
            </w:pPr>
            <w:r>
              <w:rPr>
                <w:spacing w:val="-7"/>
              </w:rPr>
              <w:t>5</w:t>
            </w:r>
            <w:r>
              <w:rPr>
                <w:spacing w:val="-32"/>
              </w:rPr>
              <w:t xml:space="preserve"> </w:t>
            </w:r>
            <w:r>
              <w:rPr>
                <w:spacing w:val="-7"/>
              </w:rPr>
              <w:t>、工作时间：智能芯片控制治疗时间 10mi</w:t>
            </w:r>
            <w:r>
              <w:rPr>
                <w:spacing w:val="-8"/>
              </w:rPr>
              <w:t>n</w:t>
            </w:r>
            <w:r>
              <w:rPr>
                <w:spacing w:val="21"/>
              </w:rPr>
              <w:t xml:space="preserve"> </w:t>
            </w:r>
            <w:r>
              <w:rPr>
                <w:spacing w:val="-8"/>
              </w:rPr>
              <w:t>自动断电，</w:t>
            </w:r>
            <w:r>
              <w:t xml:space="preserve"> </w:t>
            </w:r>
            <w:r>
              <w:rPr>
                <w:spacing w:val="-5"/>
              </w:rPr>
              <w:t>允差±5%</w:t>
            </w:r>
            <w:r>
              <w:rPr>
                <w:spacing w:val="-24"/>
              </w:rPr>
              <w:t xml:space="preserve"> </w:t>
            </w:r>
            <w:r>
              <w:rPr>
                <w:spacing w:val="-5"/>
              </w:rPr>
              <w:t>，避免因过度的刺激造成肌肉损伤</w:t>
            </w:r>
            <w:r>
              <w:rPr>
                <w:spacing w:val="-33"/>
              </w:rPr>
              <w:t xml:space="preserve"> </w:t>
            </w:r>
            <w:r>
              <w:rPr>
                <w:spacing w:val="-5"/>
              </w:rPr>
              <w:t>。</w:t>
            </w:r>
          </w:p>
          <w:p w14:paraId="269AD80E">
            <w:pPr>
              <w:pStyle w:val="6"/>
              <w:spacing w:line="210" w:lineRule="auto"/>
              <w:ind w:left="106" w:right="96"/>
            </w:pPr>
            <w:r>
              <w:rPr>
                <w:spacing w:val="-8"/>
              </w:rPr>
              <w:t>6</w:t>
            </w:r>
            <w:r>
              <w:rPr>
                <w:spacing w:val="-30"/>
              </w:rPr>
              <w:t xml:space="preserve"> </w:t>
            </w:r>
            <w:r>
              <w:rPr>
                <w:spacing w:val="-8"/>
              </w:rPr>
              <w:t>、噪声： ≤60dB（A</w:t>
            </w:r>
            <w:r>
              <w:rPr>
                <w:spacing w:val="-53"/>
                <w:w w:val="99"/>
              </w:rPr>
              <w:t>），</w:t>
            </w:r>
            <w:r>
              <w:rPr>
                <w:spacing w:val="-8"/>
              </w:rPr>
              <w:t>正常工作时，</w:t>
            </w:r>
            <w:r>
              <w:rPr>
                <w:spacing w:val="-40"/>
              </w:rPr>
              <w:t xml:space="preserve"> </w:t>
            </w:r>
            <w:r>
              <w:rPr>
                <w:spacing w:val="-8"/>
              </w:rPr>
              <w:t>电机运转平稳</w:t>
            </w:r>
            <w:r>
              <w:rPr>
                <w:spacing w:val="-37"/>
              </w:rPr>
              <w:t xml:space="preserve"> </w:t>
            </w:r>
            <w:r>
              <w:rPr>
                <w:spacing w:val="-8"/>
              </w:rPr>
              <w:t>，为</w:t>
            </w:r>
            <w:r>
              <w:t xml:space="preserve"> </w:t>
            </w:r>
            <w:r>
              <w:rPr>
                <w:spacing w:val="-1"/>
              </w:rPr>
              <w:t>患者治疗和放松提供安静的医疗环境</w:t>
            </w:r>
            <w:r>
              <w:rPr>
                <w:spacing w:val="-25"/>
              </w:rPr>
              <w:t xml:space="preserve"> </w:t>
            </w:r>
            <w:r>
              <w:rPr>
                <w:spacing w:val="-1"/>
              </w:rPr>
              <w:t>。</w:t>
            </w:r>
          </w:p>
          <w:p w14:paraId="53FBC0F3">
            <w:pPr>
              <w:pStyle w:val="6"/>
              <w:spacing w:before="71" w:line="176" w:lineRule="auto"/>
              <w:ind w:left="121"/>
            </w:pPr>
            <w:r>
              <w:rPr>
                <w:spacing w:val="-4"/>
              </w:rPr>
              <w:t>★9</w:t>
            </w:r>
            <w:r>
              <w:rPr>
                <w:spacing w:val="-32"/>
              </w:rPr>
              <w:t xml:space="preserve"> </w:t>
            </w:r>
            <w:r>
              <w:rPr>
                <w:spacing w:val="-4"/>
              </w:rPr>
              <w:t>、按摩头：不少于 24 种</w:t>
            </w:r>
            <w:r>
              <w:rPr>
                <w:spacing w:val="-33"/>
              </w:rPr>
              <w:t xml:space="preserve"> </w:t>
            </w:r>
            <w:r>
              <w:rPr>
                <w:spacing w:val="-4"/>
              </w:rPr>
              <w:t>。</w:t>
            </w:r>
          </w:p>
          <w:p w14:paraId="3ECA3B10">
            <w:pPr>
              <w:pStyle w:val="6"/>
              <w:spacing w:before="71" w:line="223" w:lineRule="auto"/>
              <w:ind w:left="104" w:firstLine="13"/>
              <w:jc w:val="both"/>
            </w:pPr>
            <w:r>
              <w:rPr>
                <w:spacing w:val="-15"/>
                <w:w w:val="99"/>
              </w:rPr>
              <w:t>10</w:t>
            </w:r>
            <w:r>
              <w:rPr>
                <w:spacing w:val="-10"/>
              </w:rPr>
              <w:t xml:space="preserve"> </w:t>
            </w:r>
            <w:r>
              <w:rPr>
                <w:spacing w:val="-15"/>
                <w:w w:val="99"/>
              </w:rPr>
              <w:t>、按摩头具有的功能：磁疗</w:t>
            </w:r>
            <w:r>
              <w:rPr>
                <w:spacing w:val="-31"/>
              </w:rPr>
              <w:t xml:space="preserve"> </w:t>
            </w:r>
            <w:r>
              <w:rPr>
                <w:spacing w:val="-15"/>
                <w:w w:val="99"/>
              </w:rPr>
              <w:t>、禅推</w:t>
            </w:r>
            <w:r>
              <w:rPr>
                <w:spacing w:val="-31"/>
              </w:rPr>
              <w:t xml:space="preserve"> </w:t>
            </w:r>
            <w:r>
              <w:rPr>
                <w:spacing w:val="-15"/>
                <w:w w:val="99"/>
              </w:rPr>
              <w:t>、雀啄</w:t>
            </w:r>
            <w:r>
              <w:rPr>
                <w:spacing w:val="-34"/>
              </w:rPr>
              <w:t xml:space="preserve"> </w:t>
            </w:r>
            <w:r>
              <w:rPr>
                <w:spacing w:val="-15"/>
                <w:w w:val="99"/>
              </w:rPr>
              <w:t>、掌摩</w:t>
            </w:r>
            <w:r>
              <w:rPr>
                <w:spacing w:val="-31"/>
              </w:rPr>
              <w:t xml:space="preserve"> </w:t>
            </w:r>
            <w:r>
              <w:rPr>
                <w:spacing w:val="-15"/>
                <w:w w:val="99"/>
              </w:rPr>
              <w:t>、齿梳</w:t>
            </w:r>
            <w:r>
              <w:rPr>
                <w:spacing w:val="-34"/>
              </w:rPr>
              <w:t xml:space="preserve"> </w:t>
            </w:r>
            <w:r>
              <w:rPr>
                <w:spacing w:val="-15"/>
                <w:w w:val="99"/>
              </w:rPr>
              <w:t>、</w:t>
            </w:r>
            <w:r>
              <w:t xml:space="preserve"> </w:t>
            </w:r>
            <w:r>
              <w:rPr>
                <w:spacing w:val="-13"/>
              </w:rPr>
              <w:t>指揉</w:t>
            </w:r>
            <w:r>
              <w:rPr>
                <w:spacing w:val="-18"/>
              </w:rPr>
              <w:t xml:space="preserve"> </w:t>
            </w:r>
            <w:r>
              <w:rPr>
                <w:spacing w:val="-13"/>
              </w:rPr>
              <w:t>、指压</w:t>
            </w:r>
            <w:r>
              <w:rPr>
                <w:spacing w:val="-33"/>
              </w:rPr>
              <w:t xml:space="preserve"> </w:t>
            </w:r>
            <w:r>
              <w:rPr>
                <w:spacing w:val="-13"/>
              </w:rPr>
              <w:t>、指按</w:t>
            </w:r>
            <w:r>
              <w:rPr>
                <w:spacing w:val="-34"/>
              </w:rPr>
              <w:t xml:space="preserve"> </w:t>
            </w:r>
            <w:r>
              <w:rPr>
                <w:spacing w:val="-13"/>
              </w:rPr>
              <w:t>、拳振</w:t>
            </w:r>
            <w:r>
              <w:rPr>
                <w:spacing w:val="-34"/>
              </w:rPr>
              <w:t xml:space="preserve"> </w:t>
            </w:r>
            <w:r>
              <w:rPr>
                <w:spacing w:val="-13"/>
              </w:rPr>
              <w:t>、揉捏</w:t>
            </w:r>
            <w:r>
              <w:rPr>
                <w:spacing w:val="-33"/>
              </w:rPr>
              <w:t xml:space="preserve"> </w:t>
            </w:r>
            <w:r>
              <w:rPr>
                <w:spacing w:val="-13"/>
              </w:rPr>
              <w:t>、推</w:t>
            </w:r>
            <w:r>
              <w:rPr>
                <w:spacing w:val="-32"/>
              </w:rPr>
              <w:t xml:space="preserve"> </w:t>
            </w:r>
            <w:r>
              <w:rPr>
                <w:spacing w:val="-13"/>
              </w:rPr>
              <w:t>、垂</w:t>
            </w:r>
            <w:r>
              <w:rPr>
                <w:spacing w:val="-31"/>
              </w:rPr>
              <w:t xml:space="preserve"> </w:t>
            </w:r>
            <w:r>
              <w:rPr>
                <w:spacing w:val="-13"/>
              </w:rPr>
              <w:t>、击</w:t>
            </w:r>
            <w:r>
              <w:rPr>
                <w:spacing w:val="-34"/>
              </w:rPr>
              <w:t xml:space="preserve"> </w:t>
            </w:r>
            <w:r>
              <w:rPr>
                <w:spacing w:val="-13"/>
              </w:rPr>
              <w:t>、拍</w:t>
            </w:r>
            <w:r>
              <w:rPr>
                <w:spacing w:val="-31"/>
              </w:rPr>
              <w:t xml:space="preserve"> </w:t>
            </w:r>
            <w:r>
              <w:rPr>
                <w:spacing w:val="-13"/>
              </w:rPr>
              <w:t>、打</w:t>
            </w:r>
            <w:r>
              <w:rPr>
                <w:spacing w:val="-17"/>
              </w:rPr>
              <w:t xml:space="preserve"> </w:t>
            </w:r>
            <w:r>
              <w:rPr>
                <w:spacing w:val="-13"/>
              </w:rPr>
              <w:t>、</w:t>
            </w:r>
            <w:r>
              <w:t xml:space="preserve"> </w:t>
            </w:r>
            <w:r>
              <w:rPr>
                <w:spacing w:val="-2"/>
              </w:rPr>
              <w:t>叩等</w:t>
            </w:r>
            <w:r>
              <w:rPr>
                <w:spacing w:val="-35"/>
              </w:rPr>
              <w:t xml:space="preserve"> </w:t>
            </w:r>
            <w:r>
              <w:rPr>
                <w:spacing w:val="-2"/>
              </w:rPr>
              <w:t>。</w:t>
            </w:r>
          </w:p>
          <w:p w14:paraId="4BC945F3">
            <w:pPr>
              <w:pStyle w:val="6"/>
              <w:spacing w:before="1" w:line="214" w:lineRule="auto"/>
              <w:ind w:left="102" w:right="94" w:firstLine="19"/>
            </w:pPr>
            <w:r>
              <w:rPr>
                <w:spacing w:val="-4"/>
              </w:rPr>
              <w:t>★11</w:t>
            </w:r>
            <w:r>
              <w:rPr>
                <w:spacing w:val="-25"/>
              </w:rPr>
              <w:t xml:space="preserve"> </w:t>
            </w:r>
            <w:r>
              <w:rPr>
                <w:spacing w:val="-4"/>
              </w:rPr>
              <w:t>、配重条</w:t>
            </w:r>
            <w:r>
              <w:rPr>
                <w:spacing w:val="-28"/>
              </w:rPr>
              <w:t xml:space="preserve"> </w:t>
            </w:r>
            <w:r>
              <w:rPr>
                <w:spacing w:val="-4"/>
              </w:rPr>
              <w:t>：0.8kg</w:t>
            </w:r>
            <w:r>
              <w:rPr>
                <w:spacing w:val="-13"/>
              </w:rPr>
              <w:t xml:space="preserve"> </w:t>
            </w:r>
            <w:r>
              <w:rPr>
                <w:spacing w:val="-4"/>
              </w:rPr>
              <w:t>、1.0kg 各一个</w:t>
            </w:r>
            <w:r>
              <w:rPr>
                <w:spacing w:val="-32"/>
              </w:rPr>
              <w:t xml:space="preserve"> </w:t>
            </w:r>
            <w:r>
              <w:rPr>
                <w:spacing w:val="-4"/>
              </w:rPr>
              <w:t>，减</w:t>
            </w:r>
            <w:r>
              <w:rPr>
                <w:spacing w:val="-5"/>
              </w:rPr>
              <w:t>轻医生体能消</w:t>
            </w:r>
            <w:r>
              <w:t xml:space="preserve"> </w:t>
            </w:r>
            <w:r>
              <w:rPr>
                <w:spacing w:val="-3"/>
              </w:rPr>
              <w:t>耗，</w:t>
            </w:r>
            <w:r>
              <w:rPr>
                <w:spacing w:val="-41"/>
              </w:rPr>
              <w:t xml:space="preserve"> </w:t>
            </w:r>
            <w:r>
              <w:rPr>
                <w:spacing w:val="-3"/>
              </w:rPr>
              <w:t>降低医生工作量</w:t>
            </w:r>
            <w:r>
              <w:rPr>
                <w:spacing w:val="-33"/>
              </w:rPr>
              <w:t xml:space="preserve"> </w:t>
            </w:r>
            <w:r>
              <w:rPr>
                <w:spacing w:val="-3"/>
              </w:rPr>
              <w:t>。</w:t>
            </w:r>
          </w:p>
          <w:p w14:paraId="5F0107E6">
            <w:pPr>
              <w:pStyle w:val="6"/>
              <w:spacing w:before="24" w:line="199" w:lineRule="auto"/>
              <w:ind w:left="104" w:right="94" w:firstLine="14"/>
            </w:pPr>
            <w:r>
              <w:rPr>
                <w:spacing w:val="-6"/>
              </w:rPr>
              <w:t>12</w:t>
            </w:r>
            <w:r>
              <w:rPr>
                <w:spacing w:val="-26"/>
              </w:rPr>
              <w:t xml:space="preserve"> </w:t>
            </w:r>
            <w:r>
              <w:rPr>
                <w:spacing w:val="-6"/>
              </w:rPr>
              <w:t>、治疗手柄：配有专用橡胶防滑皮套，为医生操作带来</w:t>
            </w:r>
            <w:r>
              <w:t xml:space="preserve"> </w:t>
            </w:r>
            <w:r>
              <w:rPr>
                <w:spacing w:val="-2"/>
              </w:rPr>
              <w:t>便利</w:t>
            </w:r>
            <w:r>
              <w:rPr>
                <w:spacing w:val="-35"/>
              </w:rPr>
              <w:t xml:space="preserve"> </w:t>
            </w:r>
            <w:r>
              <w:rPr>
                <w:spacing w:val="-2"/>
              </w:rPr>
              <w:t>。</w:t>
            </w:r>
          </w:p>
          <w:p w14:paraId="727C4C25">
            <w:pPr>
              <w:pStyle w:val="6"/>
              <w:spacing w:before="74" w:line="203" w:lineRule="auto"/>
              <w:ind w:left="104" w:right="94" w:firstLine="14"/>
            </w:pPr>
            <w:r>
              <w:rPr>
                <w:spacing w:val="-6"/>
              </w:rPr>
              <w:t>13</w:t>
            </w:r>
            <w:r>
              <w:rPr>
                <w:spacing w:val="-26"/>
              </w:rPr>
              <w:t xml:space="preserve"> </w:t>
            </w:r>
            <w:r>
              <w:rPr>
                <w:spacing w:val="-6"/>
              </w:rPr>
              <w:t>、包装箱：采用航空拉杆行李箱，配有四个脚轮，方便</w:t>
            </w:r>
            <w:r>
              <w:t xml:space="preserve"> </w:t>
            </w:r>
            <w:r>
              <w:rPr>
                <w:spacing w:val="-1"/>
              </w:rPr>
              <w:t>携带和移动，不受空间场地限制</w:t>
            </w:r>
            <w:r>
              <w:rPr>
                <w:spacing w:val="-26"/>
              </w:rPr>
              <w:t xml:space="preserve"> </w:t>
            </w:r>
            <w:r>
              <w:rPr>
                <w:spacing w:val="-1"/>
              </w:rPr>
              <w:t>。</w:t>
            </w:r>
          </w:p>
          <w:p w14:paraId="23F52853">
            <w:pPr>
              <w:pStyle w:val="6"/>
              <w:spacing w:before="179" w:line="228" w:lineRule="auto"/>
              <w:ind w:left="105" w:right="94" w:firstLine="16"/>
            </w:pPr>
            <w:r>
              <w:rPr>
                <w:b/>
                <w:bCs/>
                <w:spacing w:val="-2"/>
              </w:rPr>
              <w:t>★【注：本产品为二类医疗器械，需提供二类医疗器械注</w:t>
            </w:r>
            <w:r>
              <w:rPr>
                <w:b/>
                <w:bCs/>
                <w:spacing w:val="8"/>
              </w:rPr>
              <w:t xml:space="preserve"> </w:t>
            </w:r>
            <w:r>
              <w:rPr>
                <w:b/>
                <w:bCs/>
                <w:spacing w:val="-11"/>
              </w:rPr>
              <w:t>册证，</w:t>
            </w:r>
            <w:r>
              <w:rPr>
                <w:b/>
                <w:bCs/>
                <w:spacing w:val="-36"/>
              </w:rPr>
              <w:t xml:space="preserve"> </w:t>
            </w:r>
            <w:r>
              <w:rPr>
                <w:b/>
                <w:bCs/>
                <w:spacing w:val="-11"/>
              </w:rPr>
              <w:t>不提供视作不响应。】</w:t>
            </w:r>
          </w:p>
          <w:p w14:paraId="3F55C4F1">
            <w:pPr>
              <w:pStyle w:val="6"/>
              <w:spacing w:before="140"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1F87BC83">
            <w:pPr>
              <w:spacing w:line="243" w:lineRule="auto"/>
              <w:rPr>
                <w:rFonts w:ascii="Arial"/>
                <w:sz w:val="21"/>
              </w:rPr>
            </w:pPr>
          </w:p>
          <w:p w14:paraId="2F776BC2">
            <w:pPr>
              <w:spacing w:line="243" w:lineRule="auto"/>
              <w:rPr>
                <w:rFonts w:ascii="Arial"/>
                <w:sz w:val="21"/>
              </w:rPr>
            </w:pPr>
          </w:p>
          <w:p w14:paraId="0ADA0648">
            <w:pPr>
              <w:spacing w:line="243" w:lineRule="auto"/>
              <w:rPr>
                <w:rFonts w:ascii="Arial"/>
                <w:sz w:val="21"/>
              </w:rPr>
            </w:pPr>
          </w:p>
          <w:p w14:paraId="6E3EAAFB">
            <w:pPr>
              <w:spacing w:line="243" w:lineRule="auto"/>
              <w:rPr>
                <w:rFonts w:ascii="Arial"/>
                <w:sz w:val="21"/>
              </w:rPr>
            </w:pPr>
          </w:p>
          <w:p w14:paraId="5AB92104">
            <w:pPr>
              <w:spacing w:line="243" w:lineRule="auto"/>
              <w:rPr>
                <w:rFonts w:ascii="Arial"/>
                <w:sz w:val="21"/>
              </w:rPr>
            </w:pPr>
          </w:p>
          <w:p w14:paraId="75FB5E5F">
            <w:pPr>
              <w:spacing w:line="243" w:lineRule="auto"/>
              <w:rPr>
                <w:rFonts w:ascii="Arial"/>
                <w:sz w:val="21"/>
              </w:rPr>
            </w:pPr>
          </w:p>
          <w:p w14:paraId="1D656FE1">
            <w:pPr>
              <w:spacing w:line="243" w:lineRule="auto"/>
              <w:rPr>
                <w:rFonts w:ascii="Arial"/>
                <w:sz w:val="21"/>
              </w:rPr>
            </w:pPr>
          </w:p>
          <w:p w14:paraId="562081B1">
            <w:pPr>
              <w:spacing w:line="243" w:lineRule="auto"/>
              <w:rPr>
                <w:rFonts w:ascii="Arial"/>
                <w:sz w:val="21"/>
              </w:rPr>
            </w:pPr>
          </w:p>
          <w:p w14:paraId="1C81ABEF">
            <w:pPr>
              <w:spacing w:line="243" w:lineRule="auto"/>
              <w:rPr>
                <w:rFonts w:ascii="Arial"/>
                <w:sz w:val="21"/>
              </w:rPr>
            </w:pPr>
          </w:p>
          <w:p w14:paraId="22172C7B">
            <w:pPr>
              <w:spacing w:line="243" w:lineRule="auto"/>
              <w:rPr>
                <w:rFonts w:ascii="Arial"/>
                <w:sz w:val="21"/>
              </w:rPr>
            </w:pPr>
          </w:p>
          <w:p w14:paraId="46484474">
            <w:pPr>
              <w:spacing w:line="243" w:lineRule="auto"/>
              <w:rPr>
                <w:rFonts w:ascii="Arial"/>
                <w:sz w:val="21"/>
              </w:rPr>
            </w:pPr>
          </w:p>
          <w:p w14:paraId="78EBC22F">
            <w:pPr>
              <w:spacing w:line="243" w:lineRule="auto"/>
              <w:rPr>
                <w:rFonts w:ascii="Arial"/>
                <w:sz w:val="21"/>
              </w:rPr>
            </w:pPr>
          </w:p>
          <w:p w14:paraId="2FF7509E">
            <w:pPr>
              <w:spacing w:line="243" w:lineRule="auto"/>
              <w:rPr>
                <w:rFonts w:ascii="Arial"/>
                <w:sz w:val="21"/>
              </w:rPr>
            </w:pPr>
          </w:p>
          <w:p w14:paraId="0308208F">
            <w:pPr>
              <w:spacing w:line="243" w:lineRule="auto"/>
              <w:rPr>
                <w:rFonts w:ascii="Arial"/>
                <w:sz w:val="21"/>
              </w:rPr>
            </w:pPr>
          </w:p>
          <w:p w14:paraId="16257766">
            <w:pPr>
              <w:spacing w:line="243" w:lineRule="auto"/>
              <w:rPr>
                <w:rFonts w:ascii="Arial"/>
                <w:sz w:val="21"/>
              </w:rPr>
            </w:pPr>
          </w:p>
          <w:p w14:paraId="4A9E01DD">
            <w:pPr>
              <w:spacing w:line="243" w:lineRule="auto"/>
              <w:rPr>
                <w:rFonts w:ascii="Arial"/>
                <w:sz w:val="21"/>
              </w:rPr>
            </w:pPr>
          </w:p>
          <w:p w14:paraId="0F02AFA5">
            <w:pPr>
              <w:spacing w:line="243" w:lineRule="auto"/>
              <w:rPr>
                <w:rFonts w:ascii="Arial"/>
                <w:sz w:val="21"/>
              </w:rPr>
            </w:pPr>
          </w:p>
          <w:p w14:paraId="2D045929">
            <w:pPr>
              <w:spacing w:line="244" w:lineRule="auto"/>
              <w:rPr>
                <w:rFonts w:ascii="Arial"/>
                <w:sz w:val="21"/>
              </w:rPr>
            </w:pPr>
          </w:p>
          <w:p w14:paraId="3D9D38CC">
            <w:pPr>
              <w:spacing w:line="244" w:lineRule="auto"/>
              <w:rPr>
                <w:rFonts w:ascii="Arial"/>
                <w:sz w:val="21"/>
              </w:rPr>
            </w:pPr>
          </w:p>
          <w:p w14:paraId="16973B70">
            <w:pPr>
              <w:pStyle w:val="6"/>
              <w:spacing w:before="94" w:line="176" w:lineRule="auto"/>
              <w:ind w:left="113"/>
            </w:pPr>
          </w:p>
        </w:tc>
      </w:tr>
      <w:tr w14:paraId="719A6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2" w:hRule="atLeast"/>
        </w:trPr>
        <w:tc>
          <w:tcPr>
            <w:tcW w:w="546" w:type="dxa"/>
            <w:vAlign w:val="top"/>
          </w:tcPr>
          <w:p w14:paraId="0640ABF3">
            <w:pPr>
              <w:spacing w:line="316" w:lineRule="auto"/>
              <w:rPr>
                <w:rFonts w:ascii="Arial"/>
                <w:sz w:val="21"/>
              </w:rPr>
            </w:pPr>
          </w:p>
          <w:p w14:paraId="25EFAC27">
            <w:pPr>
              <w:spacing w:line="316" w:lineRule="auto"/>
              <w:rPr>
                <w:rFonts w:ascii="Arial"/>
                <w:sz w:val="21"/>
              </w:rPr>
            </w:pPr>
          </w:p>
          <w:p w14:paraId="4EF04D33">
            <w:pPr>
              <w:spacing w:line="317" w:lineRule="auto"/>
              <w:rPr>
                <w:rFonts w:ascii="Arial"/>
                <w:sz w:val="21"/>
              </w:rPr>
            </w:pPr>
          </w:p>
          <w:p w14:paraId="0E750D01">
            <w:pPr>
              <w:pStyle w:val="6"/>
              <w:spacing w:before="94" w:line="168" w:lineRule="auto"/>
              <w:ind w:left="123"/>
            </w:pPr>
            <w:r>
              <w:rPr>
                <w:spacing w:val="-15"/>
              </w:rPr>
              <w:t>16</w:t>
            </w:r>
          </w:p>
        </w:tc>
        <w:tc>
          <w:tcPr>
            <w:tcW w:w="1428" w:type="dxa"/>
            <w:vAlign w:val="top"/>
          </w:tcPr>
          <w:p w14:paraId="07ED10A1">
            <w:pPr>
              <w:spacing w:line="308" w:lineRule="auto"/>
              <w:rPr>
                <w:rFonts w:ascii="Arial"/>
                <w:sz w:val="21"/>
              </w:rPr>
            </w:pPr>
          </w:p>
          <w:p w14:paraId="451A8B97">
            <w:pPr>
              <w:spacing w:line="308" w:lineRule="auto"/>
              <w:rPr>
                <w:rFonts w:ascii="Arial"/>
                <w:sz w:val="21"/>
              </w:rPr>
            </w:pPr>
          </w:p>
          <w:p w14:paraId="25F4CA2D">
            <w:pPr>
              <w:spacing w:line="309" w:lineRule="auto"/>
              <w:rPr>
                <w:rFonts w:ascii="Arial"/>
                <w:sz w:val="21"/>
              </w:rPr>
            </w:pPr>
          </w:p>
          <w:p w14:paraId="30D762E2">
            <w:pPr>
              <w:pStyle w:val="6"/>
              <w:spacing w:before="94" w:line="179" w:lineRule="auto"/>
              <w:ind w:left="121"/>
            </w:pPr>
            <w:r>
              <w:rPr>
                <w:spacing w:val="-6"/>
              </w:rPr>
              <w:t>电动直立床</w:t>
            </w:r>
          </w:p>
        </w:tc>
        <w:tc>
          <w:tcPr>
            <w:tcW w:w="779" w:type="dxa"/>
            <w:vAlign w:val="top"/>
          </w:tcPr>
          <w:p w14:paraId="731059CA">
            <w:pPr>
              <w:spacing w:line="316" w:lineRule="auto"/>
              <w:rPr>
                <w:rFonts w:ascii="Arial"/>
                <w:sz w:val="21"/>
              </w:rPr>
            </w:pPr>
          </w:p>
          <w:p w14:paraId="175B806F">
            <w:pPr>
              <w:spacing w:line="317" w:lineRule="auto"/>
              <w:rPr>
                <w:rFonts w:ascii="Arial"/>
                <w:sz w:val="21"/>
              </w:rPr>
            </w:pPr>
          </w:p>
          <w:p w14:paraId="716565A4">
            <w:pPr>
              <w:spacing w:line="317" w:lineRule="auto"/>
              <w:rPr>
                <w:rFonts w:ascii="Arial"/>
                <w:sz w:val="21"/>
              </w:rPr>
            </w:pPr>
          </w:p>
          <w:p w14:paraId="626FBE89">
            <w:pPr>
              <w:pStyle w:val="6"/>
              <w:spacing w:before="95" w:line="168" w:lineRule="auto"/>
              <w:ind w:left="105"/>
            </w:pPr>
            <w:r>
              <w:t>2</w:t>
            </w:r>
          </w:p>
        </w:tc>
        <w:tc>
          <w:tcPr>
            <w:tcW w:w="5650" w:type="dxa"/>
            <w:vAlign w:val="top"/>
          </w:tcPr>
          <w:p w14:paraId="2A739766">
            <w:pPr>
              <w:pStyle w:val="6"/>
              <w:spacing w:before="232" w:line="183" w:lineRule="auto"/>
              <w:ind w:left="118"/>
            </w:pPr>
            <w:r>
              <w:rPr>
                <w:spacing w:val="-12"/>
              </w:rPr>
              <w:t>1</w:t>
            </w:r>
            <w:r>
              <w:rPr>
                <w:spacing w:val="-14"/>
              </w:rPr>
              <w:t xml:space="preserve"> </w:t>
            </w:r>
            <w:r>
              <w:rPr>
                <w:spacing w:val="-12"/>
              </w:rPr>
              <w:t>、电源：AC220V±22V；50Hz±1Hz</w:t>
            </w:r>
            <w:r>
              <w:rPr>
                <w:spacing w:val="-33"/>
              </w:rPr>
              <w:t xml:space="preserve"> </w:t>
            </w:r>
            <w:r>
              <w:rPr>
                <w:spacing w:val="-12"/>
              </w:rPr>
              <w:t>。</w:t>
            </w:r>
          </w:p>
          <w:p w14:paraId="08491182">
            <w:pPr>
              <w:pStyle w:val="6"/>
              <w:spacing w:before="59" w:line="176" w:lineRule="auto"/>
              <w:ind w:left="106"/>
            </w:pPr>
            <w:r>
              <w:rPr>
                <w:spacing w:val="-11"/>
              </w:rPr>
              <w:t>2</w:t>
            </w:r>
            <w:r>
              <w:rPr>
                <w:spacing w:val="-29"/>
              </w:rPr>
              <w:t xml:space="preserve"> </w:t>
            </w:r>
            <w:r>
              <w:rPr>
                <w:spacing w:val="-11"/>
              </w:rPr>
              <w:t>、功率：</w:t>
            </w:r>
            <w:r>
              <w:rPr>
                <w:spacing w:val="-39"/>
              </w:rPr>
              <w:t xml:space="preserve"> </w:t>
            </w:r>
            <w:r>
              <w:rPr>
                <w:spacing w:val="-11"/>
              </w:rPr>
              <w:t>120VA</w:t>
            </w:r>
            <w:r>
              <w:rPr>
                <w:spacing w:val="-30"/>
              </w:rPr>
              <w:t xml:space="preserve"> </w:t>
            </w:r>
            <w:r>
              <w:rPr>
                <w:spacing w:val="-11"/>
              </w:rPr>
              <w:t>。</w:t>
            </w:r>
          </w:p>
          <w:p w14:paraId="0458E19A">
            <w:pPr>
              <w:pStyle w:val="6"/>
              <w:spacing w:before="70" w:line="177" w:lineRule="auto"/>
              <w:ind w:left="105"/>
            </w:pPr>
            <w:r>
              <w:rPr>
                <w:spacing w:val="-5"/>
              </w:rPr>
              <w:t>3</w:t>
            </w:r>
            <w:r>
              <w:rPr>
                <w:spacing w:val="-22"/>
              </w:rPr>
              <w:t xml:space="preserve"> </w:t>
            </w:r>
            <w:r>
              <w:rPr>
                <w:spacing w:val="-5"/>
              </w:rPr>
              <w:t>、控制方式：手柄控制</w:t>
            </w:r>
            <w:r>
              <w:rPr>
                <w:spacing w:val="-33"/>
              </w:rPr>
              <w:t xml:space="preserve"> </w:t>
            </w:r>
            <w:r>
              <w:rPr>
                <w:spacing w:val="-5"/>
              </w:rPr>
              <w:t>。</w:t>
            </w:r>
          </w:p>
          <w:p w14:paraId="49E8241C">
            <w:pPr>
              <w:pStyle w:val="6"/>
              <w:spacing w:before="36" w:line="229" w:lineRule="auto"/>
              <w:ind w:left="99"/>
            </w:pPr>
            <w:r>
              <w:rPr>
                <w:spacing w:val="-12"/>
              </w:rPr>
              <w:t>4</w:t>
            </w:r>
            <w:r>
              <w:rPr>
                <w:spacing w:val="-31"/>
              </w:rPr>
              <w:t xml:space="preserve"> </w:t>
            </w:r>
            <w:r>
              <w:rPr>
                <w:spacing w:val="-12"/>
              </w:rPr>
              <w:t>、床面尺寸（长宽</w:t>
            </w:r>
            <w:r>
              <w:rPr>
                <w:spacing w:val="-52"/>
              </w:rPr>
              <w:t>）：</w:t>
            </w:r>
            <w:r>
              <w:rPr>
                <w:spacing w:val="-39"/>
              </w:rPr>
              <w:t xml:space="preserve"> </w:t>
            </w:r>
            <w:r>
              <w:rPr>
                <w:spacing w:val="-12"/>
              </w:rPr>
              <w:t>1780×620mm</w:t>
            </w:r>
            <w:r>
              <w:rPr>
                <w:spacing w:val="-39"/>
              </w:rPr>
              <w:t xml:space="preserve"> </w:t>
            </w:r>
            <w:r>
              <w:rPr>
                <w:spacing w:val="-12"/>
              </w:rPr>
              <w:t>，允差±50mm</w:t>
            </w:r>
            <w:r>
              <w:rPr>
                <w:spacing w:val="-34"/>
              </w:rPr>
              <w:t xml:space="preserve"> </w:t>
            </w:r>
            <w:r>
              <w:rPr>
                <w:spacing w:val="-12"/>
              </w:rPr>
              <w:t>。</w:t>
            </w:r>
          </w:p>
          <w:p w14:paraId="439B2051">
            <w:pPr>
              <w:pStyle w:val="6"/>
              <w:spacing w:before="20" w:line="188" w:lineRule="auto"/>
              <w:ind w:left="110"/>
            </w:pPr>
            <w:r>
              <w:rPr>
                <w:spacing w:val="-13"/>
              </w:rPr>
              <w:t>5</w:t>
            </w:r>
            <w:r>
              <w:rPr>
                <w:spacing w:val="-19"/>
              </w:rPr>
              <w:t xml:space="preserve"> </w:t>
            </w:r>
            <w:r>
              <w:rPr>
                <w:spacing w:val="-13"/>
              </w:rPr>
              <w:t>、床面高度：</w:t>
            </w:r>
            <w:r>
              <w:rPr>
                <w:spacing w:val="-45"/>
              </w:rPr>
              <w:t xml:space="preserve"> </w:t>
            </w:r>
            <w:r>
              <w:rPr>
                <w:spacing w:val="-13"/>
              </w:rPr>
              <w:t>550mm</w:t>
            </w:r>
            <w:r>
              <w:rPr>
                <w:spacing w:val="-39"/>
              </w:rPr>
              <w:t xml:space="preserve"> </w:t>
            </w:r>
            <w:r>
              <w:rPr>
                <w:spacing w:val="-13"/>
              </w:rPr>
              <w:t>，允差±50mm</w:t>
            </w:r>
            <w:r>
              <w:rPr>
                <w:spacing w:val="-32"/>
              </w:rPr>
              <w:t xml:space="preserve"> </w:t>
            </w:r>
            <w:r>
              <w:rPr>
                <w:spacing w:val="-13"/>
              </w:rPr>
              <w:t>。</w:t>
            </w:r>
          </w:p>
          <w:p w14:paraId="748ABC90">
            <w:pPr>
              <w:pStyle w:val="6"/>
              <w:spacing w:before="22" w:line="198" w:lineRule="auto"/>
              <w:jc w:val="right"/>
            </w:pPr>
            <w:r>
              <w:rPr>
                <w:spacing w:val="-20"/>
              </w:rPr>
              <w:t>6</w:t>
            </w:r>
            <w:r>
              <w:rPr>
                <w:spacing w:val="-30"/>
              </w:rPr>
              <w:t xml:space="preserve"> </w:t>
            </w:r>
            <w:r>
              <w:rPr>
                <w:spacing w:val="-20"/>
              </w:rPr>
              <w:t>、外形尺寸（长宽高</w:t>
            </w:r>
            <w:r>
              <w:rPr>
                <w:spacing w:val="-52"/>
                <w:w w:val="85"/>
              </w:rPr>
              <w:t>）：</w:t>
            </w:r>
            <w:r>
              <w:rPr>
                <w:spacing w:val="-20"/>
              </w:rPr>
              <w:t>2100×750×840mm，允差±50mm</w:t>
            </w:r>
            <w:r>
              <w:rPr>
                <w:spacing w:val="-34"/>
              </w:rPr>
              <w:t xml:space="preserve"> </w:t>
            </w:r>
            <w:r>
              <w:rPr>
                <w:spacing w:val="-20"/>
              </w:rPr>
              <w:t>。</w:t>
            </w:r>
          </w:p>
        </w:tc>
        <w:tc>
          <w:tcPr>
            <w:tcW w:w="1637" w:type="dxa"/>
            <w:vAlign w:val="top"/>
          </w:tcPr>
          <w:p w14:paraId="44C00E25">
            <w:pPr>
              <w:spacing w:line="308" w:lineRule="auto"/>
              <w:rPr>
                <w:rFonts w:ascii="Arial"/>
                <w:sz w:val="21"/>
              </w:rPr>
            </w:pPr>
          </w:p>
          <w:p w14:paraId="1E64DE96">
            <w:pPr>
              <w:spacing w:line="308" w:lineRule="auto"/>
              <w:rPr>
                <w:rFonts w:ascii="Arial"/>
                <w:sz w:val="21"/>
              </w:rPr>
            </w:pPr>
          </w:p>
          <w:p w14:paraId="04F7780E">
            <w:pPr>
              <w:spacing w:line="309" w:lineRule="auto"/>
              <w:rPr>
                <w:rFonts w:ascii="Arial"/>
                <w:sz w:val="21"/>
              </w:rPr>
            </w:pPr>
          </w:p>
          <w:p w14:paraId="2CE1EF07">
            <w:pPr>
              <w:pStyle w:val="6"/>
              <w:spacing w:before="94" w:line="176" w:lineRule="auto"/>
              <w:ind w:left="113"/>
            </w:pPr>
            <w:r>
              <w:rPr>
                <w:spacing w:val="-2"/>
              </w:rPr>
              <w:t>二类医疗器械</w:t>
            </w:r>
          </w:p>
        </w:tc>
      </w:tr>
    </w:tbl>
    <w:p w14:paraId="038FEC2C">
      <w:pPr>
        <w:rPr>
          <w:rFonts w:ascii="Arial"/>
          <w:sz w:val="21"/>
        </w:rPr>
      </w:pPr>
    </w:p>
    <w:p w14:paraId="2580AB1E">
      <w:pPr>
        <w:rPr>
          <w:rFonts w:ascii="Arial" w:hAnsi="Arial" w:eastAsia="Arial" w:cs="Arial"/>
          <w:sz w:val="21"/>
          <w:szCs w:val="21"/>
        </w:rPr>
        <w:sectPr>
          <w:headerReference r:id="rId75" w:type="default"/>
          <w:footerReference r:id="rId76" w:type="default"/>
          <w:pgSz w:w="11906" w:h="16839"/>
          <w:pgMar w:top="1351" w:right="0" w:bottom="1373" w:left="0" w:header="1052" w:footer="1147" w:gutter="0"/>
          <w:cols w:space="720" w:num="1"/>
        </w:sectPr>
      </w:pPr>
    </w:p>
    <w:p w14:paraId="38893E85">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2ED0A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9" w:hRule="atLeast"/>
        </w:trPr>
        <w:tc>
          <w:tcPr>
            <w:tcW w:w="546" w:type="dxa"/>
            <w:vAlign w:val="top"/>
          </w:tcPr>
          <w:p w14:paraId="2288C907">
            <w:pPr>
              <w:rPr>
                <w:rFonts w:ascii="Arial"/>
                <w:sz w:val="21"/>
              </w:rPr>
            </w:pPr>
          </w:p>
        </w:tc>
        <w:tc>
          <w:tcPr>
            <w:tcW w:w="1428" w:type="dxa"/>
            <w:vAlign w:val="top"/>
          </w:tcPr>
          <w:p w14:paraId="6F78037E">
            <w:pPr>
              <w:rPr>
                <w:rFonts w:ascii="Arial"/>
                <w:sz w:val="21"/>
              </w:rPr>
            </w:pPr>
          </w:p>
        </w:tc>
        <w:tc>
          <w:tcPr>
            <w:tcW w:w="779" w:type="dxa"/>
            <w:vAlign w:val="top"/>
          </w:tcPr>
          <w:p w14:paraId="20C98FC5">
            <w:pPr>
              <w:rPr>
                <w:rFonts w:ascii="Arial"/>
                <w:sz w:val="21"/>
              </w:rPr>
            </w:pPr>
          </w:p>
        </w:tc>
        <w:tc>
          <w:tcPr>
            <w:tcW w:w="5650" w:type="dxa"/>
            <w:vAlign w:val="top"/>
          </w:tcPr>
          <w:p w14:paraId="7C5D60B8">
            <w:pPr>
              <w:pStyle w:val="6"/>
              <w:spacing w:before="69" w:line="187" w:lineRule="auto"/>
              <w:ind w:left="107"/>
            </w:pPr>
            <w:r>
              <w:rPr>
                <w:spacing w:val="-7"/>
              </w:rPr>
              <w:t>7</w:t>
            </w:r>
            <w:r>
              <w:rPr>
                <w:spacing w:val="-33"/>
              </w:rPr>
              <w:t xml:space="preserve"> </w:t>
            </w:r>
            <w:r>
              <w:rPr>
                <w:spacing w:val="-7"/>
              </w:rPr>
              <w:t>、起立角度：0</w:t>
            </w:r>
            <w:r>
              <w:rPr>
                <w:spacing w:val="-50"/>
              </w:rPr>
              <w:t xml:space="preserve"> </w:t>
            </w:r>
            <w:r>
              <w:rPr>
                <w:spacing w:val="-7"/>
              </w:rPr>
              <w:t>° ~90°连续可调</w:t>
            </w:r>
            <w:r>
              <w:rPr>
                <w:spacing w:val="-37"/>
              </w:rPr>
              <w:t xml:space="preserve"> </w:t>
            </w:r>
            <w:r>
              <w:rPr>
                <w:spacing w:val="-7"/>
              </w:rPr>
              <w:t>，允差±5</w:t>
            </w:r>
            <w:r>
              <w:rPr>
                <w:spacing w:val="-8"/>
              </w:rPr>
              <w:t>°</w:t>
            </w:r>
            <w:r>
              <w:rPr>
                <w:spacing w:val="-35"/>
              </w:rPr>
              <w:t xml:space="preserve"> </w:t>
            </w:r>
            <w:r>
              <w:rPr>
                <w:spacing w:val="-8"/>
              </w:rPr>
              <w:t>。</w:t>
            </w:r>
          </w:p>
          <w:p w14:paraId="2BAA8497">
            <w:pPr>
              <w:pStyle w:val="6"/>
              <w:spacing w:before="56" w:line="204" w:lineRule="auto"/>
              <w:ind w:left="108" w:right="185" w:hanging="5"/>
            </w:pPr>
            <w:r>
              <w:rPr>
                <w:spacing w:val="-6"/>
              </w:rPr>
              <w:t>8</w:t>
            </w:r>
            <w:r>
              <w:rPr>
                <w:spacing w:val="-32"/>
              </w:rPr>
              <w:t xml:space="preserve"> </w:t>
            </w:r>
            <w:r>
              <w:rPr>
                <w:spacing w:val="-6"/>
              </w:rPr>
              <w:t>、脚踏板调整角度：</w:t>
            </w:r>
            <w:r>
              <w:rPr>
                <w:spacing w:val="-31"/>
              </w:rPr>
              <w:t xml:space="preserve"> </w:t>
            </w:r>
            <w:r>
              <w:rPr>
                <w:spacing w:val="-6"/>
              </w:rPr>
              <w:t>内翻最大为 30°</w:t>
            </w:r>
            <w:r>
              <w:rPr>
                <w:spacing w:val="-37"/>
              </w:rPr>
              <w:t xml:space="preserve"> </w:t>
            </w:r>
            <w:r>
              <w:rPr>
                <w:spacing w:val="-6"/>
              </w:rPr>
              <w:t>,</w:t>
            </w:r>
            <w:r>
              <w:rPr>
                <w:spacing w:val="20"/>
              </w:rPr>
              <w:t xml:space="preserve">  </w:t>
            </w:r>
            <w:r>
              <w:rPr>
                <w:spacing w:val="-7"/>
              </w:rPr>
              <w:t>外翻最大为 30°</w:t>
            </w:r>
            <w:r>
              <w:rPr>
                <w:spacing w:val="-37"/>
              </w:rPr>
              <w:t xml:space="preserve"> </w:t>
            </w:r>
            <w:r>
              <w:rPr>
                <w:spacing w:val="-7"/>
              </w:rPr>
              <w:t>,</w:t>
            </w:r>
            <w:r>
              <w:t xml:space="preserve"> </w:t>
            </w:r>
            <w:r>
              <w:rPr>
                <w:spacing w:val="-7"/>
              </w:rPr>
              <w:t>背屈最大为 20°</w:t>
            </w:r>
            <w:r>
              <w:rPr>
                <w:spacing w:val="-34"/>
              </w:rPr>
              <w:t xml:space="preserve"> </w:t>
            </w:r>
            <w:r>
              <w:rPr>
                <w:spacing w:val="-7"/>
              </w:rPr>
              <w:t>,</w:t>
            </w:r>
            <w:r>
              <w:rPr>
                <w:spacing w:val="20"/>
              </w:rPr>
              <w:t xml:space="preserve">  </w:t>
            </w:r>
            <w:r>
              <w:rPr>
                <w:spacing w:val="-7"/>
              </w:rPr>
              <w:t>跖屈最大为 30°</w:t>
            </w:r>
            <w:r>
              <w:rPr>
                <w:spacing w:val="-38"/>
              </w:rPr>
              <w:t xml:space="preserve"> </w:t>
            </w:r>
            <w:r>
              <w:rPr>
                <w:spacing w:val="-7"/>
              </w:rPr>
              <w:t>,</w:t>
            </w:r>
            <w:r>
              <w:rPr>
                <w:spacing w:val="21"/>
              </w:rPr>
              <w:t xml:space="preserve">  </w:t>
            </w:r>
            <w:r>
              <w:rPr>
                <w:spacing w:val="-7"/>
              </w:rPr>
              <w:t>允差±3°</w:t>
            </w:r>
            <w:r>
              <w:rPr>
                <w:spacing w:val="-34"/>
              </w:rPr>
              <w:t xml:space="preserve"> </w:t>
            </w:r>
            <w:r>
              <w:rPr>
                <w:spacing w:val="-7"/>
              </w:rPr>
              <w:t>。</w:t>
            </w:r>
          </w:p>
          <w:p w14:paraId="52E19A15">
            <w:pPr>
              <w:pStyle w:val="6"/>
              <w:spacing w:before="58" w:line="176" w:lineRule="auto"/>
              <w:ind w:left="103"/>
            </w:pPr>
            <w:r>
              <w:rPr>
                <w:spacing w:val="-7"/>
              </w:rPr>
              <w:t>9</w:t>
            </w:r>
            <w:r>
              <w:rPr>
                <w:spacing w:val="-11"/>
              </w:rPr>
              <w:t xml:space="preserve"> </w:t>
            </w:r>
            <w:r>
              <w:rPr>
                <w:spacing w:val="-7"/>
              </w:rPr>
              <w:t>、电动推杆最大推力不小于 7000N</w:t>
            </w:r>
            <w:r>
              <w:rPr>
                <w:spacing w:val="-29"/>
              </w:rPr>
              <w:t xml:space="preserve"> </w:t>
            </w:r>
            <w:r>
              <w:rPr>
                <w:spacing w:val="-7"/>
              </w:rPr>
              <w:t>。</w:t>
            </w:r>
          </w:p>
          <w:p w14:paraId="631D8FC7">
            <w:pPr>
              <w:pStyle w:val="6"/>
              <w:spacing w:before="71" w:line="176" w:lineRule="auto"/>
              <w:ind w:left="118"/>
            </w:pPr>
            <w:r>
              <w:rPr>
                <w:spacing w:val="-9"/>
              </w:rPr>
              <w:t>10</w:t>
            </w:r>
            <w:r>
              <w:rPr>
                <w:spacing w:val="-25"/>
              </w:rPr>
              <w:t xml:space="preserve"> </w:t>
            </w:r>
            <w:r>
              <w:rPr>
                <w:spacing w:val="-9"/>
              </w:rPr>
              <w:t>、配备扶手桌面</w:t>
            </w:r>
            <w:r>
              <w:rPr>
                <w:spacing w:val="-18"/>
              </w:rPr>
              <w:t xml:space="preserve"> </w:t>
            </w:r>
            <w:r>
              <w:rPr>
                <w:spacing w:val="-9"/>
              </w:rPr>
              <w:t>、固定带</w:t>
            </w:r>
            <w:r>
              <w:rPr>
                <w:spacing w:val="-35"/>
              </w:rPr>
              <w:t xml:space="preserve"> </w:t>
            </w:r>
            <w:r>
              <w:rPr>
                <w:spacing w:val="-9"/>
              </w:rPr>
              <w:t>。</w:t>
            </w:r>
          </w:p>
          <w:p w14:paraId="1DA8EAC7">
            <w:pPr>
              <w:pStyle w:val="6"/>
              <w:spacing w:before="74" w:line="178" w:lineRule="auto"/>
              <w:ind w:left="118"/>
            </w:pPr>
            <w:r>
              <w:rPr>
                <w:spacing w:val="-7"/>
              </w:rPr>
              <w:t>11</w:t>
            </w:r>
            <w:r>
              <w:rPr>
                <w:spacing w:val="-25"/>
              </w:rPr>
              <w:t xml:space="preserve"> </w:t>
            </w:r>
            <w:r>
              <w:rPr>
                <w:spacing w:val="-7"/>
              </w:rPr>
              <w:t>、承重：最大承重不小于 170kg</w:t>
            </w:r>
            <w:r>
              <w:rPr>
                <w:spacing w:val="-31"/>
              </w:rPr>
              <w:t xml:space="preserve"> </w:t>
            </w:r>
            <w:r>
              <w:rPr>
                <w:spacing w:val="-7"/>
              </w:rPr>
              <w:t>。</w:t>
            </w:r>
          </w:p>
          <w:p w14:paraId="71E96CAE">
            <w:pPr>
              <w:pStyle w:val="6"/>
              <w:spacing w:before="188" w:line="228" w:lineRule="auto"/>
              <w:ind w:left="105" w:right="94" w:firstLine="16"/>
            </w:pPr>
            <w:r>
              <w:rPr>
                <w:b/>
                <w:bCs/>
                <w:spacing w:val="-2"/>
              </w:rPr>
              <w:t>★【注：本产品为二类医疗器械，需提供二类医疗器械注</w:t>
            </w:r>
            <w:r>
              <w:rPr>
                <w:b/>
                <w:bCs/>
                <w:spacing w:val="8"/>
              </w:rPr>
              <w:t xml:space="preserve"> </w:t>
            </w:r>
            <w:r>
              <w:rPr>
                <w:b/>
                <w:bCs/>
                <w:spacing w:val="-11"/>
              </w:rPr>
              <w:t>册证，</w:t>
            </w:r>
            <w:r>
              <w:rPr>
                <w:b/>
                <w:bCs/>
                <w:spacing w:val="-36"/>
              </w:rPr>
              <w:t xml:space="preserve"> </w:t>
            </w:r>
            <w:r>
              <w:rPr>
                <w:b/>
                <w:bCs/>
                <w:spacing w:val="-11"/>
              </w:rPr>
              <w:t>不提供视作不响应。】</w:t>
            </w:r>
          </w:p>
          <w:p w14:paraId="2417E1FA">
            <w:pPr>
              <w:pStyle w:val="6"/>
              <w:spacing w:before="134" w:line="225"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4EDF7CED">
            <w:pPr>
              <w:rPr>
                <w:rFonts w:ascii="Arial"/>
                <w:sz w:val="21"/>
              </w:rPr>
            </w:pPr>
          </w:p>
        </w:tc>
      </w:tr>
      <w:tr w14:paraId="609D6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3" w:hRule="atLeast"/>
        </w:trPr>
        <w:tc>
          <w:tcPr>
            <w:tcW w:w="546" w:type="dxa"/>
            <w:vAlign w:val="top"/>
          </w:tcPr>
          <w:p w14:paraId="1C75C773">
            <w:pPr>
              <w:spacing w:line="254" w:lineRule="auto"/>
              <w:rPr>
                <w:rFonts w:ascii="Arial"/>
                <w:sz w:val="21"/>
              </w:rPr>
            </w:pPr>
          </w:p>
          <w:p w14:paraId="282FFB74">
            <w:pPr>
              <w:spacing w:line="254" w:lineRule="auto"/>
              <w:rPr>
                <w:rFonts w:ascii="Arial"/>
                <w:sz w:val="21"/>
              </w:rPr>
            </w:pPr>
          </w:p>
          <w:p w14:paraId="64366F7E">
            <w:pPr>
              <w:spacing w:line="254" w:lineRule="auto"/>
              <w:rPr>
                <w:rFonts w:ascii="Arial"/>
                <w:sz w:val="21"/>
              </w:rPr>
            </w:pPr>
          </w:p>
          <w:p w14:paraId="7F7A98D8">
            <w:pPr>
              <w:spacing w:line="254" w:lineRule="auto"/>
              <w:rPr>
                <w:rFonts w:ascii="Arial"/>
                <w:sz w:val="21"/>
              </w:rPr>
            </w:pPr>
          </w:p>
          <w:p w14:paraId="7BDF8CF6">
            <w:pPr>
              <w:spacing w:line="254" w:lineRule="auto"/>
              <w:rPr>
                <w:rFonts w:ascii="Arial"/>
                <w:sz w:val="21"/>
              </w:rPr>
            </w:pPr>
          </w:p>
          <w:p w14:paraId="74644880">
            <w:pPr>
              <w:spacing w:line="254" w:lineRule="auto"/>
              <w:rPr>
                <w:rFonts w:ascii="Arial"/>
                <w:sz w:val="21"/>
              </w:rPr>
            </w:pPr>
          </w:p>
          <w:p w14:paraId="502F6803">
            <w:pPr>
              <w:spacing w:line="254" w:lineRule="auto"/>
              <w:rPr>
                <w:rFonts w:ascii="Arial"/>
                <w:sz w:val="21"/>
              </w:rPr>
            </w:pPr>
          </w:p>
          <w:p w14:paraId="63924603">
            <w:pPr>
              <w:spacing w:line="254" w:lineRule="auto"/>
              <w:rPr>
                <w:rFonts w:ascii="Arial"/>
                <w:sz w:val="21"/>
              </w:rPr>
            </w:pPr>
          </w:p>
          <w:p w14:paraId="30819A30">
            <w:pPr>
              <w:spacing w:line="254" w:lineRule="auto"/>
              <w:rPr>
                <w:rFonts w:ascii="Arial"/>
                <w:sz w:val="21"/>
              </w:rPr>
            </w:pPr>
          </w:p>
          <w:p w14:paraId="381A2F62">
            <w:pPr>
              <w:spacing w:line="254" w:lineRule="auto"/>
              <w:rPr>
                <w:rFonts w:ascii="Arial"/>
                <w:sz w:val="21"/>
              </w:rPr>
            </w:pPr>
          </w:p>
          <w:p w14:paraId="69C88C42">
            <w:pPr>
              <w:spacing w:line="254" w:lineRule="auto"/>
              <w:rPr>
                <w:rFonts w:ascii="Arial"/>
                <w:sz w:val="21"/>
              </w:rPr>
            </w:pPr>
          </w:p>
          <w:p w14:paraId="12A6D680">
            <w:pPr>
              <w:spacing w:line="254" w:lineRule="auto"/>
              <w:rPr>
                <w:rFonts w:ascii="Arial"/>
                <w:sz w:val="21"/>
              </w:rPr>
            </w:pPr>
          </w:p>
          <w:p w14:paraId="0360B917">
            <w:pPr>
              <w:spacing w:line="255" w:lineRule="auto"/>
              <w:rPr>
                <w:rFonts w:ascii="Arial"/>
                <w:sz w:val="21"/>
              </w:rPr>
            </w:pPr>
          </w:p>
          <w:p w14:paraId="474E912E">
            <w:pPr>
              <w:spacing w:line="255" w:lineRule="auto"/>
              <w:rPr>
                <w:rFonts w:ascii="Arial"/>
                <w:sz w:val="21"/>
              </w:rPr>
            </w:pPr>
          </w:p>
          <w:p w14:paraId="0744309A">
            <w:pPr>
              <w:spacing w:line="255" w:lineRule="auto"/>
              <w:rPr>
                <w:rFonts w:ascii="Arial"/>
                <w:sz w:val="21"/>
              </w:rPr>
            </w:pPr>
          </w:p>
          <w:p w14:paraId="1931B436">
            <w:pPr>
              <w:spacing w:line="255" w:lineRule="auto"/>
              <w:rPr>
                <w:rFonts w:ascii="Arial"/>
                <w:sz w:val="21"/>
              </w:rPr>
            </w:pPr>
          </w:p>
          <w:p w14:paraId="56E8C7B4">
            <w:pPr>
              <w:pStyle w:val="6"/>
              <w:spacing w:before="94" w:line="169" w:lineRule="auto"/>
              <w:ind w:left="123"/>
            </w:pPr>
            <w:r>
              <w:rPr>
                <w:spacing w:val="-15"/>
              </w:rPr>
              <w:t>17</w:t>
            </w:r>
          </w:p>
        </w:tc>
        <w:tc>
          <w:tcPr>
            <w:tcW w:w="1428" w:type="dxa"/>
            <w:vAlign w:val="top"/>
          </w:tcPr>
          <w:p w14:paraId="70C67889">
            <w:pPr>
              <w:spacing w:line="246" w:lineRule="auto"/>
              <w:rPr>
                <w:rFonts w:ascii="Arial"/>
                <w:sz w:val="21"/>
              </w:rPr>
            </w:pPr>
          </w:p>
          <w:p w14:paraId="5AA55EAE">
            <w:pPr>
              <w:spacing w:line="246" w:lineRule="auto"/>
              <w:rPr>
                <w:rFonts w:ascii="Arial"/>
                <w:sz w:val="21"/>
              </w:rPr>
            </w:pPr>
          </w:p>
          <w:p w14:paraId="2ED77A78">
            <w:pPr>
              <w:spacing w:line="246" w:lineRule="auto"/>
              <w:rPr>
                <w:rFonts w:ascii="Arial"/>
                <w:sz w:val="21"/>
              </w:rPr>
            </w:pPr>
          </w:p>
          <w:p w14:paraId="210D87F3">
            <w:pPr>
              <w:spacing w:line="246" w:lineRule="auto"/>
              <w:rPr>
                <w:rFonts w:ascii="Arial"/>
                <w:sz w:val="21"/>
              </w:rPr>
            </w:pPr>
          </w:p>
          <w:p w14:paraId="7C39E600">
            <w:pPr>
              <w:spacing w:line="246" w:lineRule="auto"/>
              <w:rPr>
                <w:rFonts w:ascii="Arial"/>
                <w:sz w:val="21"/>
              </w:rPr>
            </w:pPr>
          </w:p>
          <w:p w14:paraId="1F754EFB">
            <w:pPr>
              <w:spacing w:line="246" w:lineRule="auto"/>
              <w:rPr>
                <w:rFonts w:ascii="Arial"/>
                <w:sz w:val="21"/>
              </w:rPr>
            </w:pPr>
          </w:p>
          <w:p w14:paraId="5AE1E787">
            <w:pPr>
              <w:spacing w:line="246" w:lineRule="auto"/>
              <w:rPr>
                <w:rFonts w:ascii="Arial"/>
                <w:sz w:val="21"/>
              </w:rPr>
            </w:pPr>
          </w:p>
          <w:p w14:paraId="21DA169D">
            <w:pPr>
              <w:spacing w:line="246" w:lineRule="auto"/>
              <w:rPr>
                <w:rFonts w:ascii="Arial"/>
                <w:sz w:val="21"/>
              </w:rPr>
            </w:pPr>
          </w:p>
          <w:p w14:paraId="3B4B3999">
            <w:pPr>
              <w:spacing w:line="246" w:lineRule="auto"/>
              <w:rPr>
                <w:rFonts w:ascii="Arial"/>
                <w:sz w:val="21"/>
              </w:rPr>
            </w:pPr>
          </w:p>
          <w:p w14:paraId="3AA7C4DA">
            <w:pPr>
              <w:spacing w:line="246" w:lineRule="auto"/>
              <w:rPr>
                <w:rFonts w:ascii="Arial"/>
                <w:sz w:val="21"/>
              </w:rPr>
            </w:pPr>
          </w:p>
          <w:p w14:paraId="13EE9A47">
            <w:pPr>
              <w:spacing w:line="246" w:lineRule="auto"/>
              <w:rPr>
                <w:rFonts w:ascii="Arial"/>
                <w:sz w:val="21"/>
              </w:rPr>
            </w:pPr>
          </w:p>
          <w:p w14:paraId="1AE21CBB">
            <w:pPr>
              <w:spacing w:line="246" w:lineRule="auto"/>
              <w:rPr>
                <w:rFonts w:ascii="Arial"/>
                <w:sz w:val="21"/>
              </w:rPr>
            </w:pPr>
          </w:p>
          <w:p w14:paraId="29895FF1">
            <w:pPr>
              <w:spacing w:line="247" w:lineRule="auto"/>
              <w:rPr>
                <w:rFonts w:ascii="Arial"/>
                <w:sz w:val="21"/>
              </w:rPr>
            </w:pPr>
          </w:p>
          <w:p w14:paraId="0BFB7FBB">
            <w:pPr>
              <w:spacing w:line="247" w:lineRule="auto"/>
              <w:rPr>
                <w:rFonts w:ascii="Arial"/>
                <w:sz w:val="21"/>
              </w:rPr>
            </w:pPr>
          </w:p>
          <w:p w14:paraId="52609B09">
            <w:pPr>
              <w:spacing w:line="247" w:lineRule="auto"/>
              <w:rPr>
                <w:rFonts w:ascii="Arial"/>
                <w:sz w:val="21"/>
              </w:rPr>
            </w:pPr>
          </w:p>
          <w:p w14:paraId="09E659EF">
            <w:pPr>
              <w:pStyle w:val="6"/>
              <w:spacing w:before="95" w:line="217" w:lineRule="auto"/>
              <w:ind w:left="101" w:right="104" w:firstLine="5"/>
              <w:jc w:val="both"/>
            </w:pPr>
            <w:r>
              <w:rPr>
                <w:spacing w:val="5"/>
              </w:rPr>
              <w:t>多</w:t>
            </w:r>
            <w:r>
              <w:rPr>
                <w:spacing w:val="-26"/>
              </w:rPr>
              <w:t xml:space="preserve"> </w:t>
            </w:r>
            <w:r>
              <w:rPr>
                <w:spacing w:val="5"/>
              </w:rPr>
              <w:t>功能</w:t>
            </w:r>
            <w:r>
              <w:rPr>
                <w:spacing w:val="-29"/>
              </w:rPr>
              <w:t xml:space="preserve"> </w:t>
            </w:r>
            <w:r>
              <w:rPr>
                <w:spacing w:val="5"/>
              </w:rPr>
              <w:t>训练</w:t>
            </w:r>
            <w:r>
              <w:t xml:space="preserve"> </w:t>
            </w:r>
            <w:r>
              <w:rPr>
                <w:spacing w:val="-7"/>
              </w:rPr>
              <w:t>器</w:t>
            </w:r>
            <w:r>
              <w:rPr>
                <w:spacing w:val="22"/>
                <w:w w:val="101"/>
              </w:rPr>
              <w:t xml:space="preserve"> </w:t>
            </w:r>
            <w:r>
              <w:rPr>
                <w:spacing w:val="-7"/>
              </w:rPr>
              <w:t>(</w:t>
            </w:r>
            <w:r>
              <w:rPr>
                <w:spacing w:val="6"/>
              </w:rPr>
              <w:t xml:space="preserve"> </w:t>
            </w:r>
            <w:r>
              <w:rPr>
                <w:spacing w:val="-7"/>
              </w:rPr>
              <w:t>八 件</w:t>
            </w:r>
            <w:r>
              <w:rPr>
                <w:spacing w:val="5"/>
              </w:rPr>
              <w:t xml:space="preserve"> </w:t>
            </w:r>
            <w:r>
              <w:rPr>
                <w:spacing w:val="-7"/>
              </w:rPr>
              <w:t>组</w:t>
            </w:r>
            <w:r>
              <w:t xml:space="preserve"> </w:t>
            </w:r>
            <w:r>
              <w:rPr>
                <w:spacing w:val="-1"/>
              </w:rPr>
              <w:t>合)</w:t>
            </w:r>
          </w:p>
        </w:tc>
        <w:tc>
          <w:tcPr>
            <w:tcW w:w="779" w:type="dxa"/>
            <w:vAlign w:val="top"/>
          </w:tcPr>
          <w:p w14:paraId="0002AD38">
            <w:pPr>
              <w:spacing w:line="254" w:lineRule="auto"/>
              <w:rPr>
                <w:rFonts w:ascii="Arial"/>
                <w:sz w:val="21"/>
              </w:rPr>
            </w:pPr>
          </w:p>
          <w:p w14:paraId="1E4BB1C0">
            <w:pPr>
              <w:spacing w:line="254" w:lineRule="auto"/>
              <w:rPr>
                <w:rFonts w:ascii="Arial"/>
                <w:sz w:val="21"/>
              </w:rPr>
            </w:pPr>
          </w:p>
          <w:p w14:paraId="475A3A47">
            <w:pPr>
              <w:spacing w:line="254" w:lineRule="auto"/>
              <w:rPr>
                <w:rFonts w:ascii="Arial"/>
                <w:sz w:val="21"/>
              </w:rPr>
            </w:pPr>
          </w:p>
          <w:p w14:paraId="719353B6">
            <w:pPr>
              <w:spacing w:line="254" w:lineRule="auto"/>
              <w:rPr>
                <w:rFonts w:ascii="Arial"/>
                <w:sz w:val="21"/>
              </w:rPr>
            </w:pPr>
          </w:p>
          <w:p w14:paraId="15D20B1B">
            <w:pPr>
              <w:spacing w:line="254" w:lineRule="auto"/>
              <w:rPr>
                <w:rFonts w:ascii="Arial"/>
                <w:sz w:val="21"/>
              </w:rPr>
            </w:pPr>
          </w:p>
          <w:p w14:paraId="4BA69FBF">
            <w:pPr>
              <w:spacing w:line="254" w:lineRule="auto"/>
              <w:rPr>
                <w:rFonts w:ascii="Arial"/>
                <w:sz w:val="21"/>
              </w:rPr>
            </w:pPr>
          </w:p>
          <w:p w14:paraId="4DE96079">
            <w:pPr>
              <w:spacing w:line="254" w:lineRule="auto"/>
              <w:rPr>
                <w:rFonts w:ascii="Arial"/>
                <w:sz w:val="21"/>
              </w:rPr>
            </w:pPr>
          </w:p>
          <w:p w14:paraId="6EF75240">
            <w:pPr>
              <w:spacing w:line="254" w:lineRule="auto"/>
              <w:rPr>
                <w:rFonts w:ascii="Arial"/>
                <w:sz w:val="21"/>
              </w:rPr>
            </w:pPr>
          </w:p>
          <w:p w14:paraId="14B33E84">
            <w:pPr>
              <w:spacing w:line="254" w:lineRule="auto"/>
              <w:rPr>
                <w:rFonts w:ascii="Arial"/>
                <w:sz w:val="21"/>
              </w:rPr>
            </w:pPr>
          </w:p>
          <w:p w14:paraId="312C466E">
            <w:pPr>
              <w:spacing w:line="254" w:lineRule="auto"/>
              <w:rPr>
                <w:rFonts w:ascii="Arial"/>
                <w:sz w:val="21"/>
              </w:rPr>
            </w:pPr>
          </w:p>
          <w:p w14:paraId="33E1AA67">
            <w:pPr>
              <w:spacing w:line="254" w:lineRule="auto"/>
              <w:rPr>
                <w:rFonts w:ascii="Arial"/>
                <w:sz w:val="21"/>
              </w:rPr>
            </w:pPr>
          </w:p>
          <w:p w14:paraId="6DBA587E">
            <w:pPr>
              <w:spacing w:line="254" w:lineRule="auto"/>
              <w:rPr>
                <w:rFonts w:ascii="Arial"/>
                <w:sz w:val="21"/>
              </w:rPr>
            </w:pPr>
          </w:p>
          <w:p w14:paraId="130F4DB7">
            <w:pPr>
              <w:spacing w:line="255" w:lineRule="auto"/>
              <w:rPr>
                <w:rFonts w:ascii="Arial"/>
                <w:sz w:val="21"/>
              </w:rPr>
            </w:pPr>
          </w:p>
          <w:p w14:paraId="3670C8AE">
            <w:pPr>
              <w:spacing w:line="255" w:lineRule="auto"/>
              <w:rPr>
                <w:rFonts w:ascii="Arial"/>
                <w:sz w:val="21"/>
              </w:rPr>
            </w:pPr>
          </w:p>
          <w:p w14:paraId="62A84C12">
            <w:pPr>
              <w:spacing w:line="255" w:lineRule="auto"/>
              <w:rPr>
                <w:rFonts w:ascii="Arial"/>
                <w:sz w:val="21"/>
              </w:rPr>
            </w:pPr>
          </w:p>
          <w:p w14:paraId="354A4F09">
            <w:pPr>
              <w:spacing w:line="255" w:lineRule="auto"/>
              <w:rPr>
                <w:rFonts w:ascii="Arial"/>
                <w:sz w:val="21"/>
              </w:rPr>
            </w:pPr>
          </w:p>
          <w:p w14:paraId="7CAABAA1">
            <w:pPr>
              <w:pStyle w:val="6"/>
              <w:spacing w:before="94" w:line="168" w:lineRule="auto"/>
              <w:ind w:left="117"/>
            </w:pPr>
            <w:r>
              <w:t>1</w:t>
            </w:r>
          </w:p>
        </w:tc>
        <w:tc>
          <w:tcPr>
            <w:tcW w:w="5650" w:type="dxa"/>
            <w:vAlign w:val="top"/>
          </w:tcPr>
          <w:p w14:paraId="2F163DE4">
            <w:pPr>
              <w:pStyle w:val="6"/>
              <w:spacing w:before="221" w:line="177" w:lineRule="auto"/>
              <w:ind w:left="104"/>
            </w:pPr>
            <w:r>
              <w:rPr>
                <w:spacing w:val="-7"/>
              </w:rPr>
              <w:t>一</w:t>
            </w:r>
            <w:r>
              <w:rPr>
                <w:spacing w:val="-30"/>
              </w:rPr>
              <w:t xml:space="preserve"> </w:t>
            </w:r>
            <w:r>
              <w:rPr>
                <w:spacing w:val="-7"/>
              </w:rPr>
              <w:t>、产品组件</w:t>
            </w:r>
          </w:p>
          <w:p w14:paraId="1DA8E1C5">
            <w:pPr>
              <w:pStyle w:val="6"/>
              <w:spacing w:before="72" w:line="177" w:lineRule="auto"/>
              <w:ind w:left="118"/>
            </w:pPr>
            <w:r>
              <w:rPr>
                <w:spacing w:val="-7"/>
              </w:rPr>
              <w:t>1</w:t>
            </w:r>
            <w:r>
              <w:rPr>
                <w:spacing w:val="-25"/>
              </w:rPr>
              <w:t xml:space="preserve"> </w:t>
            </w:r>
            <w:r>
              <w:rPr>
                <w:spacing w:val="-7"/>
              </w:rPr>
              <w:t>、肩关节康复训练器</w:t>
            </w:r>
          </w:p>
          <w:p w14:paraId="3FA1F53B">
            <w:pPr>
              <w:pStyle w:val="6"/>
              <w:spacing w:before="68" w:line="177" w:lineRule="auto"/>
              <w:ind w:left="106"/>
            </w:pPr>
            <w:r>
              <w:rPr>
                <w:spacing w:val="-6"/>
              </w:rPr>
              <w:t>2</w:t>
            </w:r>
            <w:r>
              <w:rPr>
                <w:spacing w:val="-29"/>
              </w:rPr>
              <w:t xml:space="preserve"> </w:t>
            </w:r>
            <w:r>
              <w:rPr>
                <w:spacing w:val="-6"/>
              </w:rPr>
              <w:t>、前臂康复训练器</w:t>
            </w:r>
          </w:p>
          <w:p w14:paraId="01CC00CC">
            <w:pPr>
              <w:pStyle w:val="6"/>
              <w:spacing w:before="72" w:line="177" w:lineRule="auto"/>
              <w:ind w:left="105"/>
            </w:pPr>
            <w:r>
              <w:rPr>
                <w:spacing w:val="-5"/>
              </w:rPr>
              <w:t>3</w:t>
            </w:r>
            <w:r>
              <w:rPr>
                <w:spacing w:val="-32"/>
              </w:rPr>
              <w:t xml:space="preserve"> </w:t>
            </w:r>
            <w:r>
              <w:rPr>
                <w:spacing w:val="-5"/>
              </w:rPr>
              <w:t>、腕关节康复训练器</w:t>
            </w:r>
          </w:p>
          <w:p w14:paraId="4F9AA231">
            <w:pPr>
              <w:pStyle w:val="6"/>
              <w:spacing w:before="73" w:line="175" w:lineRule="auto"/>
              <w:ind w:left="99"/>
            </w:pPr>
            <w:r>
              <w:rPr>
                <w:spacing w:val="-6"/>
              </w:rPr>
              <w:t>4</w:t>
            </w:r>
            <w:r>
              <w:rPr>
                <w:spacing w:val="-28"/>
              </w:rPr>
              <w:t xml:space="preserve"> </w:t>
            </w:r>
            <w:r>
              <w:rPr>
                <w:spacing w:val="-6"/>
              </w:rPr>
              <w:t>、复式墙拉力器</w:t>
            </w:r>
          </w:p>
          <w:p w14:paraId="2D2738D6">
            <w:pPr>
              <w:pStyle w:val="6"/>
              <w:spacing w:before="71" w:line="177" w:lineRule="auto"/>
              <w:ind w:left="110"/>
            </w:pPr>
            <w:r>
              <w:rPr>
                <w:spacing w:val="-14"/>
              </w:rPr>
              <w:t>5</w:t>
            </w:r>
            <w:r>
              <w:rPr>
                <w:spacing w:val="-31"/>
              </w:rPr>
              <w:t xml:space="preserve"> </w:t>
            </w:r>
            <w:r>
              <w:rPr>
                <w:spacing w:val="-14"/>
              </w:rPr>
              <w:t>、肩梯</w:t>
            </w:r>
          </w:p>
          <w:p w14:paraId="4424CBAB">
            <w:pPr>
              <w:pStyle w:val="6"/>
              <w:spacing w:before="73" w:line="176" w:lineRule="auto"/>
              <w:ind w:left="106"/>
            </w:pPr>
            <w:r>
              <w:rPr>
                <w:spacing w:val="-10"/>
              </w:rPr>
              <w:t>6</w:t>
            </w:r>
            <w:r>
              <w:rPr>
                <w:spacing w:val="-33"/>
              </w:rPr>
              <w:t xml:space="preserve"> </w:t>
            </w:r>
            <w:r>
              <w:rPr>
                <w:spacing w:val="-10"/>
              </w:rPr>
              <w:t>、型肋木</w:t>
            </w:r>
          </w:p>
          <w:p w14:paraId="1938244E">
            <w:pPr>
              <w:pStyle w:val="6"/>
              <w:spacing w:before="71" w:line="176" w:lineRule="auto"/>
              <w:ind w:left="107"/>
            </w:pPr>
            <w:r>
              <w:rPr>
                <w:spacing w:val="-6"/>
              </w:rPr>
              <w:t>7</w:t>
            </w:r>
            <w:r>
              <w:rPr>
                <w:spacing w:val="-30"/>
              </w:rPr>
              <w:t xml:space="preserve"> </w:t>
            </w:r>
            <w:r>
              <w:rPr>
                <w:spacing w:val="-6"/>
              </w:rPr>
              <w:t>、滑轮吊环训练器</w:t>
            </w:r>
          </w:p>
          <w:p w14:paraId="67136803">
            <w:pPr>
              <w:pStyle w:val="6"/>
              <w:spacing w:before="74" w:line="176" w:lineRule="auto"/>
              <w:ind w:left="103"/>
            </w:pPr>
            <w:r>
              <w:rPr>
                <w:spacing w:val="-6"/>
              </w:rPr>
              <w:t>8</w:t>
            </w:r>
            <w:r>
              <w:rPr>
                <w:spacing w:val="-26"/>
              </w:rPr>
              <w:t xml:space="preserve"> </w:t>
            </w:r>
            <w:r>
              <w:rPr>
                <w:spacing w:val="-6"/>
              </w:rPr>
              <w:t>、滑轮吊环训练器</w:t>
            </w:r>
          </w:p>
          <w:p w14:paraId="7BA3B48B">
            <w:pPr>
              <w:pStyle w:val="6"/>
              <w:spacing w:before="70" w:line="176" w:lineRule="auto"/>
              <w:ind w:left="107"/>
            </w:pPr>
            <w:r>
              <w:rPr>
                <w:spacing w:val="-4"/>
              </w:rPr>
              <w:t>二</w:t>
            </w:r>
            <w:r>
              <w:rPr>
                <w:spacing w:val="-30"/>
              </w:rPr>
              <w:t xml:space="preserve"> </w:t>
            </w:r>
            <w:r>
              <w:rPr>
                <w:spacing w:val="-4"/>
              </w:rPr>
              <w:t>、主要技术指标和参数</w:t>
            </w:r>
          </w:p>
          <w:p w14:paraId="579BFE91">
            <w:pPr>
              <w:pStyle w:val="6"/>
              <w:spacing w:before="38" w:line="229" w:lineRule="auto"/>
              <w:ind w:left="105"/>
            </w:pPr>
            <w:r>
              <w:rPr>
                <w:spacing w:val="-13"/>
              </w:rPr>
              <w:t>外形尺寸（长×宽×高</w:t>
            </w:r>
            <w:r>
              <w:rPr>
                <w:spacing w:val="-44"/>
              </w:rPr>
              <w:t>）：</w:t>
            </w:r>
            <w:r>
              <w:rPr>
                <w:spacing w:val="-13"/>
              </w:rPr>
              <w:t>317×245×239</w:t>
            </w:r>
            <w:r>
              <w:rPr>
                <w:spacing w:val="34"/>
              </w:rPr>
              <w:t xml:space="preserve"> </w:t>
            </w:r>
            <w:r>
              <w:rPr>
                <w:spacing w:val="-13"/>
              </w:rPr>
              <w:t>cm 允差±50mm</w:t>
            </w:r>
          </w:p>
          <w:p w14:paraId="421A688F">
            <w:pPr>
              <w:pStyle w:val="6"/>
              <w:spacing w:before="25" w:line="176" w:lineRule="auto"/>
              <w:ind w:left="107"/>
            </w:pPr>
            <w:r>
              <w:rPr>
                <w:spacing w:val="-8"/>
              </w:rPr>
              <w:t>三</w:t>
            </w:r>
            <w:r>
              <w:rPr>
                <w:spacing w:val="-27"/>
              </w:rPr>
              <w:t xml:space="preserve"> </w:t>
            </w:r>
            <w:r>
              <w:rPr>
                <w:spacing w:val="-8"/>
              </w:rPr>
              <w:t>、产品特性</w:t>
            </w:r>
          </w:p>
          <w:p w14:paraId="319A0866">
            <w:pPr>
              <w:pStyle w:val="6"/>
              <w:spacing w:before="71" w:line="178" w:lineRule="auto"/>
              <w:ind w:left="118"/>
            </w:pPr>
            <w:r>
              <w:rPr>
                <w:spacing w:val="-8"/>
              </w:rPr>
              <w:t>1</w:t>
            </w:r>
            <w:r>
              <w:rPr>
                <w:spacing w:val="-16"/>
              </w:rPr>
              <w:t xml:space="preserve"> </w:t>
            </w:r>
            <w:r>
              <w:rPr>
                <w:spacing w:val="-8"/>
              </w:rPr>
              <w:t>、可进行前臂</w:t>
            </w:r>
            <w:r>
              <w:rPr>
                <w:spacing w:val="-32"/>
              </w:rPr>
              <w:t xml:space="preserve"> </w:t>
            </w:r>
            <w:r>
              <w:rPr>
                <w:spacing w:val="-8"/>
              </w:rPr>
              <w:t>、腕关节</w:t>
            </w:r>
            <w:r>
              <w:rPr>
                <w:spacing w:val="-31"/>
              </w:rPr>
              <w:t xml:space="preserve"> </w:t>
            </w:r>
            <w:r>
              <w:rPr>
                <w:spacing w:val="-8"/>
              </w:rPr>
              <w:t>、肩关节</w:t>
            </w:r>
            <w:r>
              <w:rPr>
                <w:spacing w:val="-20"/>
              </w:rPr>
              <w:t xml:space="preserve"> </w:t>
            </w:r>
            <w:r>
              <w:rPr>
                <w:spacing w:val="-8"/>
              </w:rPr>
              <w:t>、四肢的组合训练</w:t>
            </w:r>
            <w:r>
              <w:rPr>
                <w:spacing w:val="-32"/>
              </w:rPr>
              <w:t xml:space="preserve"> </w:t>
            </w:r>
            <w:r>
              <w:rPr>
                <w:spacing w:val="-8"/>
              </w:rPr>
              <w:t>。</w:t>
            </w:r>
          </w:p>
          <w:p w14:paraId="3DCEFAAA">
            <w:pPr>
              <w:pStyle w:val="6"/>
              <w:spacing w:before="72" w:line="177" w:lineRule="auto"/>
              <w:ind w:left="106"/>
            </w:pPr>
            <w:r>
              <w:rPr>
                <w:spacing w:val="-4"/>
              </w:rPr>
              <w:t>2</w:t>
            </w:r>
            <w:r>
              <w:rPr>
                <w:spacing w:val="-24"/>
              </w:rPr>
              <w:t xml:space="preserve"> </w:t>
            </w:r>
            <w:r>
              <w:rPr>
                <w:spacing w:val="-4"/>
              </w:rPr>
              <w:t>、进行肩关节训练时力臂可调</w:t>
            </w:r>
            <w:r>
              <w:rPr>
                <w:spacing w:val="-32"/>
              </w:rPr>
              <w:t xml:space="preserve"> </w:t>
            </w:r>
            <w:r>
              <w:rPr>
                <w:spacing w:val="-4"/>
              </w:rPr>
              <w:t>。</w:t>
            </w:r>
          </w:p>
          <w:p w14:paraId="129650D7">
            <w:pPr>
              <w:pStyle w:val="6"/>
              <w:spacing w:before="68" w:line="205" w:lineRule="auto"/>
              <w:ind w:left="104" w:right="96"/>
            </w:pPr>
            <w:r>
              <w:rPr>
                <w:spacing w:val="-4"/>
              </w:rPr>
              <w:t>3</w:t>
            </w:r>
            <w:r>
              <w:rPr>
                <w:spacing w:val="-33"/>
              </w:rPr>
              <w:t xml:space="preserve"> </w:t>
            </w:r>
            <w:r>
              <w:rPr>
                <w:spacing w:val="-4"/>
              </w:rPr>
              <w:t>、进行前臂</w:t>
            </w:r>
            <w:r>
              <w:rPr>
                <w:spacing w:val="-31"/>
              </w:rPr>
              <w:t xml:space="preserve"> </w:t>
            </w:r>
            <w:r>
              <w:rPr>
                <w:spacing w:val="-4"/>
              </w:rPr>
              <w:t>、腕关节</w:t>
            </w:r>
            <w:r>
              <w:rPr>
                <w:spacing w:val="-29"/>
              </w:rPr>
              <w:t xml:space="preserve"> </w:t>
            </w:r>
            <w:r>
              <w:rPr>
                <w:spacing w:val="-4"/>
              </w:rPr>
              <w:t>、肩关节训练时，</w:t>
            </w:r>
            <w:r>
              <w:rPr>
                <w:spacing w:val="-45"/>
              </w:rPr>
              <w:t xml:space="preserve"> </w:t>
            </w:r>
            <w:r>
              <w:rPr>
                <w:spacing w:val="-4"/>
              </w:rPr>
              <w:t>手握持装置的高</w:t>
            </w:r>
            <w:r>
              <w:t xml:space="preserve"> </w:t>
            </w:r>
            <w:r>
              <w:rPr>
                <w:spacing w:val="-3"/>
              </w:rPr>
              <w:t>度可调，</w:t>
            </w:r>
            <w:r>
              <w:rPr>
                <w:spacing w:val="-18"/>
              </w:rPr>
              <w:t xml:space="preserve"> </w:t>
            </w:r>
            <w:r>
              <w:rPr>
                <w:spacing w:val="-3"/>
              </w:rPr>
              <w:t>以适应不同身高和臂长的人群</w:t>
            </w:r>
            <w:r>
              <w:rPr>
                <w:spacing w:val="-35"/>
              </w:rPr>
              <w:t xml:space="preserve"> </w:t>
            </w:r>
            <w:r>
              <w:rPr>
                <w:spacing w:val="-3"/>
              </w:rPr>
              <w:t>。</w:t>
            </w:r>
          </w:p>
          <w:p w14:paraId="490F695A">
            <w:pPr>
              <w:pStyle w:val="6"/>
              <w:spacing w:before="55" w:line="176" w:lineRule="auto"/>
              <w:ind w:left="119"/>
            </w:pPr>
            <w:r>
              <w:rPr>
                <w:spacing w:val="-10"/>
              </w:rPr>
              <w:t>四</w:t>
            </w:r>
            <w:r>
              <w:rPr>
                <w:spacing w:val="-27"/>
              </w:rPr>
              <w:t xml:space="preserve"> </w:t>
            </w:r>
            <w:r>
              <w:rPr>
                <w:spacing w:val="-10"/>
              </w:rPr>
              <w:t>、产品用途</w:t>
            </w:r>
          </w:p>
          <w:p w14:paraId="3B5A2A57">
            <w:pPr>
              <w:pStyle w:val="6"/>
              <w:spacing w:before="73" w:line="177" w:lineRule="auto"/>
              <w:ind w:left="107"/>
            </w:pPr>
            <w:r>
              <w:rPr>
                <w:spacing w:val="-1"/>
              </w:rPr>
              <w:t>用于对关节功能障碍患者进行康复训练</w:t>
            </w:r>
            <w:r>
              <w:rPr>
                <w:spacing w:val="-27"/>
              </w:rPr>
              <w:t xml:space="preserve"> </w:t>
            </w:r>
            <w:r>
              <w:rPr>
                <w:spacing w:val="-1"/>
              </w:rPr>
              <w:t>。</w:t>
            </w:r>
          </w:p>
          <w:p w14:paraId="2ECB0269">
            <w:pPr>
              <w:pStyle w:val="6"/>
              <w:spacing w:before="69" w:line="177" w:lineRule="auto"/>
              <w:ind w:left="118"/>
            </w:pPr>
            <w:r>
              <w:rPr>
                <w:spacing w:val="-7"/>
              </w:rPr>
              <w:t>1</w:t>
            </w:r>
            <w:r>
              <w:rPr>
                <w:spacing w:val="-25"/>
              </w:rPr>
              <w:t xml:space="preserve"> </w:t>
            </w:r>
            <w:r>
              <w:rPr>
                <w:spacing w:val="-7"/>
              </w:rPr>
              <w:t>、前臂康复训练器：</w:t>
            </w:r>
          </w:p>
          <w:p w14:paraId="03C52A6D">
            <w:pPr>
              <w:pStyle w:val="6"/>
              <w:spacing w:before="73" w:line="186" w:lineRule="auto"/>
              <w:ind w:left="105"/>
            </w:pPr>
            <w:r>
              <w:rPr>
                <w:spacing w:val="-2"/>
              </w:rPr>
              <w:t>适用于前臂进行抗阻力运动，</w:t>
            </w:r>
            <w:r>
              <w:rPr>
                <w:spacing w:val="-31"/>
              </w:rPr>
              <w:t xml:space="preserve"> </w:t>
            </w:r>
            <w:r>
              <w:rPr>
                <w:spacing w:val="-2"/>
              </w:rPr>
              <w:t>改善前臂旋转功能</w:t>
            </w:r>
            <w:r>
              <w:rPr>
                <w:spacing w:val="-32"/>
              </w:rPr>
              <w:t xml:space="preserve"> </w:t>
            </w:r>
            <w:r>
              <w:rPr>
                <w:spacing w:val="-2"/>
              </w:rPr>
              <w:t>。</w:t>
            </w:r>
          </w:p>
          <w:p w14:paraId="0D9B4DC6">
            <w:pPr>
              <w:pStyle w:val="6"/>
              <w:spacing w:before="58" w:line="177" w:lineRule="auto"/>
              <w:ind w:left="106"/>
            </w:pPr>
            <w:r>
              <w:rPr>
                <w:spacing w:val="-5"/>
              </w:rPr>
              <w:t>2</w:t>
            </w:r>
            <w:r>
              <w:rPr>
                <w:spacing w:val="-30"/>
              </w:rPr>
              <w:t xml:space="preserve"> </w:t>
            </w:r>
            <w:r>
              <w:rPr>
                <w:spacing w:val="-5"/>
              </w:rPr>
              <w:t>、腕关节康复训练器：</w:t>
            </w:r>
          </w:p>
          <w:p w14:paraId="03D5B673">
            <w:pPr>
              <w:pStyle w:val="6"/>
              <w:spacing w:before="69" w:line="217" w:lineRule="auto"/>
              <w:ind w:left="104" w:right="96" w:firstLine="1"/>
            </w:pPr>
            <w:r>
              <w:rPr>
                <w:spacing w:val="-3"/>
              </w:rPr>
              <w:t>适用于腕部进行抗阻力运动，改善腕部关节活动范围及进</w:t>
            </w:r>
            <w:r>
              <w:rPr>
                <w:spacing w:val="6"/>
              </w:rPr>
              <w:t xml:space="preserve"> </w:t>
            </w:r>
            <w:r>
              <w:rPr>
                <w:spacing w:val="-1"/>
              </w:rPr>
              <w:t>行肌力训练</w:t>
            </w:r>
            <w:r>
              <w:rPr>
                <w:spacing w:val="-35"/>
              </w:rPr>
              <w:t xml:space="preserve"> </w:t>
            </w:r>
            <w:r>
              <w:rPr>
                <w:spacing w:val="-1"/>
              </w:rPr>
              <w:t>。</w:t>
            </w:r>
          </w:p>
          <w:p w14:paraId="53BF7607">
            <w:pPr>
              <w:pStyle w:val="6"/>
              <w:spacing w:before="16" w:line="176" w:lineRule="auto"/>
              <w:ind w:left="105"/>
            </w:pPr>
            <w:r>
              <w:rPr>
                <w:spacing w:val="-5"/>
              </w:rPr>
              <w:t>3</w:t>
            </w:r>
            <w:r>
              <w:rPr>
                <w:spacing w:val="-28"/>
              </w:rPr>
              <w:t xml:space="preserve"> </w:t>
            </w:r>
            <w:r>
              <w:rPr>
                <w:spacing w:val="-5"/>
              </w:rPr>
              <w:t>、肩关节康复训练器：</w:t>
            </w:r>
          </w:p>
        </w:tc>
        <w:tc>
          <w:tcPr>
            <w:tcW w:w="1637" w:type="dxa"/>
            <w:vAlign w:val="top"/>
          </w:tcPr>
          <w:p w14:paraId="1A0F6202">
            <w:pPr>
              <w:spacing w:line="255" w:lineRule="auto"/>
              <w:rPr>
                <w:rFonts w:ascii="Arial"/>
                <w:sz w:val="21"/>
              </w:rPr>
            </w:pPr>
          </w:p>
          <w:p w14:paraId="3EF93DA0">
            <w:pPr>
              <w:spacing w:line="255" w:lineRule="auto"/>
              <w:rPr>
                <w:rFonts w:ascii="Arial"/>
                <w:sz w:val="21"/>
              </w:rPr>
            </w:pPr>
          </w:p>
          <w:p w14:paraId="6CA0A9D5">
            <w:pPr>
              <w:spacing w:line="255" w:lineRule="auto"/>
              <w:rPr>
                <w:rFonts w:ascii="Arial"/>
                <w:sz w:val="21"/>
              </w:rPr>
            </w:pPr>
          </w:p>
          <w:p w14:paraId="7924028C">
            <w:pPr>
              <w:spacing w:line="255" w:lineRule="auto"/>
              <w:rPr>
                <w:rFonts w:ascii="Arial"/>
                <w:sz w:val="21"/>
              </w:rPr>
            </w:pPr>
          </w:p>
          <w:p w14:paraId="05A8482B">
            <w:pPr>
              <w:spacing w:line="255" w:lineRule="auto"/>
              <w:rPr>
                <w:rFonts w:ascii="Arial"/>
                <w:sz w:val="21"/>
              </w:rPr>
            </w:pPr>
          </w:p>
          <w:p w14:paraId="1A607EF5">
            <w:pPr>
              <w:spacing w:line="255" w:lineRule="auto"/>
              <w:rPr>
                <w:rFonts w:ascii="Arial"/>
                <w:sz w:val="21"/>
              </w:rPr>
            </w:pPr>
          </w:p>
          <w:p w14:paraId="75A001A3">
            <w:pPr>
              <w:spacing w:line="255" w:lineRule="auto"/>
              <w:rPr>
                <w:rFonts w:ascii="Arial"/>
                <w:sz w:val="21"/>
              </w:rPr>
            </w:pPr>
          </w:p>
          <w:p w14:paraId="60B6F192">
            <w:pPr>
              <w:spacing w:line="255" w:lineRule="auto"/>
              <w:rPr>
                <w:rFonts w:ascii="Arial"/>
                <w:sz w:val="21"/>
              </w:rPr>
            </w:pPr>
          </w:p>
          <w:p w14:paraId="428CFBF5">
            <w:pPr>
              <w:spacing w:line="256" w:lineRule="auto"/>
              <w:rPr>
                <w:rFonts w:ascii="Arial"/>
                <w:sz w:val="21"/>
              </w:rPr>
            </w:pPr>
          </w:p>
          <w:p w14:paraId="1BE22CD6">
            <w:pPr>
              <w:spacing w:line="256" w:lineRule="auto"/>
              <w:rPr>
                <w:rFonts w:ascii="Arial"/>
                <w:sz w:val="21"/>
              </w:rPr>
            </w:pPr>
          </w:p>
          <w:p w14:paraId="6346C220">
            <w:pPr>
              <w:spacing w:line="256" w:lineRule="auto"/>
              <w:rPr>
                <w:rFonts w:ascii="Arial"/>
                <w:sz w:val="21"/>
              </w:rPr>
            </w:pPr>
          </w:p>
          <w:p w14:paraId="58172478">
            <w:pPr>
              <w:spacing w:line="256" w:lineRule="auto"/>
              <w:rPr>
                <w:rFonts w:ascii="Arial"/>
                <w:sz w:val="21"/>
              </w:rPr>
            </w:pPr>
          </w:p>
          <w:p w14:paraId="5F824C6E">
            <w:pPr>
              <w:spacing w:line="256" w:lineRule="auto"/>
              <w:rPr>
                <w:rFonts w:ascii="Arial"/>
                <w:sz w:val="21"/>
              </w:rPr>
            </w:pPr>
          </w:p>
          <w:p w14:paraId="3C758373">
            <w:pPr>
              <w:spacing w:line="256" w:lineRule="auto"/>
              <w:rPr>
                <w:rFonts w:ascii="Arial"/>
                <w:sz w:val="21"/>
              </w:rPr>
            </w:pPr>
          </w:p>
          <w:p w14:paraId="4C3FD7A4">
            <w:pPr>
              <w:spacing w:line="256" w:lineRule="auto"/>
              <w:rPr>
                <w:rFonts w:ascii="Arial"/>
                <w:sz w:val="21"/>
              </w:rPr>
            </w:pPr>
          </w:p>
          <w:p w14:paraId="5E903CA7">
            <w:pPr>
              <w:pStyle w:val="6"/>
              <w:spacing w:before="95" w:line="211" w:lineRule="auto"/>
              <w:ind w:left="109" w:right="101" w:firstLine="2"/>
            </w:pPr>
          </w:p>
        </w:tc>
      </w:tr>
    </w:tbl>
    <w:p w14:paraId="2FEE0DAB">
      <w:pPr>
        <w:rPr>
          <w:rFonts w:ascii="Arial"/>
          <w:sz w:val="21"/>
        </w:rPr>
      </w:pPr>
    </w:p>
    <w:p w14:paraId="5858F977">
      <w:pPr>
        <w:rPr>
          <w:rFonts w:ascii="Arial" w:hAnsi="Arial" w:eastAsia="Arial" w:cs="Arial"/>
          <w:sz w:val="21"/>
          <w:szCs w:val="21"/>
        </w:rPr>
        <w:sectPr>
          <w:headerReference r:id="rId77" w:type="default"/>
          <w:footerReference r:id="rId78" w:type="default"/>
          <w:pgSz w:w="11906" w:h="16839"/>
          <w:pgMar w:top="1351" w:right="0" w:bottom="1373" w:left="0" w:header="1052" w:footer="1147" w:gutter="0"/>
          <w:cols w:space="720" w:num="1"/>
        </w:sectPr>
      </w:pPr>
    </w:p>
    <w:p w14:paraId="7850F8E9">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139A8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05" w:hRule="atLeast"/>
        </w:trPr>
        <w:tc>
          <w:tcPr>
            <w:tcW w:w="546" w:type="dxa"/>
            <w:vAlign w:val="top"/>
          </w:tcPr>
          <w:p w14:paraId="2F87B5CF">
            <w:pPr>
              <w:rPr>
                <w:rFonts w:ascii="Arial"/>
                <w:sz w:val="21"/>
              </w:rPr>
            </w:pPr>
          </w:p>
        </w:tc>
        <w:tc>
          <w:tcPr>
            <w:tcW w:w="1428" w:type="dxa"/>
            <w:vAlign w:val="top"/>
          </w:tcPr>
          <w:p w14:paraId="002984DF">
            <w:pPr>
              <w:rPr>
                <w:rFonts w:ascii="Arial"/>
                <w:sz w:val="21"/>
              </w:rPr>
            </w:pPr>
          </w:p>
        </w:tc>
        <w:tc>
          <w:tcPr>
            <w:tcW w:w="779" w:type="dxa"/>
            <w:vAlign w:val="top"/>
          </w:tcPr>
          <w:p w14:paraId="6F352337">
            <w:pPr>
              <w:rPr>
                <w:rFonts w:ascii="Arial"/>
                <w:sz w:val="21"/>
              </w:rPr>
            </w:pPr>
          </w:p>
        </w:tc>
        <w:tc>
          <w:tcPr>
            <w:tcW w:w="5650" w:type="dxa"/>
            <w:vAlign w:val="top"/>
          </w:tcPr>
          <w:p w14:paraId="1676ECBB">
            <w:pPr>
              <w:pStyle w:val="6"/>
              <w:spacing w:before="72" w:line="215" w:lineRule="auto"/>
              <w:ind w:left="105" w:right="96"/>
            </w:pPr>
            <w:r>
              <w:rPr>
                <w:spacing w:val="-3"/>
              </w:rPr>
              <w:t>适用于肩部进行抗阻力运动，改善肩关节活动范围和增强</w:t>
            </w:r>
            <w:r>
              <w:rPr>
                <w:spacing w:val="6"/>
              </w:rPr>
              <w:t xml:space="preserve"> </w:t>
            </w:r>
            <w:r>
              <w:rPr>
                <w:spacing w:val="-2"/>
              </w:rPr>
              <w:t>上肢肌力</w:t>
            </w:r>
            <w:r>
              <w:rPr>
                <w:spacing w:val="-32"/>
              </w:rPr>
              <w:t xml:space="preserve"> </w:t>
            </w:r>
            <w:r>
              <w:rPr>
                <w:spacing w:val="-2"/>
              </w:rPr>
              <w:t>。</w:t>
            </w:r>
          </w:p>
          <w:p w14:paraId="38438795">
            <w:pPr>
              <w:pStyle w:val="6"/>
              <w:spacing w:before="22" w:line="175" w:lineRule="auto"/>
              <w:ind w:left="99"/>
            </w:pPr>
            <w:r>
              <w:rPr>
                <w:spacing w:val="-5"/>
              </w:rPr>
              <w:t>4</w:t>
            </w:r>
            <w:r>
              <w:rPr>
                <w:spacing w:val="-31"/>
              </w:rPr>
              <w:t xml:space="preserve"> </w:t>
            </w:r>
            <w:r>
              <w:rPr>
                <w:spacing w:val="-5"/>
              </w:rPr>
              <w:t>、复式墙拉力器：</w:t>
            </w:r>
          </w:p>
          <w:p w14:paraId="1F2A5102">
            <w:pPr>
              <w:pStyle w:val="6"/>
              <w:spacing w:before="73" w:line="215" w:lineRule="auto"/>
              <w:ind w:left="107" w:right="96" w:hanging="2"/>
            </w:pPr>
            <w:r>
              <w:rPr>
                <w:spacing w:val="-3"/>
              </w:rPr>
              <w:t>适用于四肢进行抗阻力运动，也可进行肌力训练和关节活</w:t>
            </w:r>
            <w:r>
              <w:rPr>
                <w:spacing w:val="6"/>
              </w:rPr>
              <w:t xml:space="preserve"> </w:t>
            </w:r>
            <w:r>
              <w:rPr>
                <w:spacing w:val="-3"/>
              </w:rPr>
              <w:t>动度训练</w:t>
            </w:r>
            <w:r>
              <w:rPr>
                <w:spacing w:val="-29"/>
              </w:rPr>
              <w:t xml:space="preserve"> </w:t>
            </w:r>
            <w:r>
              <w:rPr>
                <w:spacing w:val="-3"/>
              </w:rPr>
              <w:t>。</w:t>
            </w:r>
          </w:p>
          <w:p w14:paraId="74F17988">
            <w:pPr>
              <w:pStyle w:val="6"/>
              <w:spacing w:before="22" w:line="177" w:lineRule="auto"/>
              <w:ind w:left="110"/>
            </w:pPr>
            <w:r>
              <w:rPr>
                <w:spacing w:val="-11"/>
              </w:rPr>
              <w:t>5</w:t>
            </w:r>
            <w:r>
              <w:rPr>
                <w:spacing w:val="-33"/>
              </w:rPr>
              <w:t xml:space="preserve"> </w:t>
            </w:r>
            <w:r>
              <w:rPr>
                <w:spacing w:val="-11"/>
              </w:rPr>
              <w:t>、肩梯：</w:t>
            </w:r>
          </w:p>
          <w:p w14:paraId="3FFF348D">
            <w:pPr>
              <w:pStyle w:val="6"/>
              <w:spacing w:before="66" w:line="222" w:lineRule="auto"/>
              <w:ind w:left="119" w:right="94" w:hanging="14"/>
            </w:pPr>
            <w:r>
              <w:rPr>
                <w:spacing w:val="5"/>
              </w:rPr>
              <w:t>通过手指沿着肩梯不断上移，</w:t>
            </w:r>
            <w:r>
              <w:rPr>
                <w:spacing w:val="-31"/>
              </w:rPr>
              <w:t xml:space="preserve"> </w:t>
            </w:r>
            <w:r>
              <w:rPr>
                <w:spacing w:val="5"/>
              </w:rPr>
              <w:t>逐渐提高肩关节的活动范</w:t>
            </w:r>
            <w:r>
              <w:t xml:space="preserve"> </w:t>
            </w:r>
            <w:r>
              <w:rPr>
                <w:spacing w:val="-8"/>
              </w:rPr>
              <w:t>围</w:t>
            </w:r>
            <w:r>
              <w:rPr>
                <w:spacing w:val="-32"/>
              </w:rPr>
              <w:t xml:space="preserve"> </w:t>
            </w:r>
            <w:r>
              <w:rPr>
                <w:spacing w:val="-8"/>
              </w:rPr>
              <w:t>，减轻疼痛</w:t>
            </w:r>
            <w:r>
              <w:rPr>
                <w:spacing w:val="-33"/>
              </w:rPr>
              <w:t xml:space="preserve"> </w:t>
            </w:r>
            <w:r>
              <w:rPr>
                <w:spacing w:val="-8"/>
              </w:rPr>
              <w:t>。</w:t>
            </w:r>
          </w:p>
          <w:p w14:paraId="13ECB932">
            <w:pPr>
              <w:pStyle w:val="6"/>
              <w:spacing w:before="4" w:line="176" w:lineRule="auto"/>
              <w:ind w:left="106"/>
            </w:pPr>
            <w:r>
              <w:rPr>
                <w:spacing w:val="-11"/>
              </w:rPr>
              <w:t>6</w:t>
            </w:r>
            <w:r>
              <w:rPr>
                <w:spacing w:val="-29"/>
              </w:rPr>
              <w:t xml:space="preserve"> </w:t>
            </w:r>
            <w:r>
              <w:rPr>
                <w:spacing w:val="-11"/>
              </w:rPr>
              <w:t>、肋木：</w:t>
            </w:r>
          </w:p>
          <w:p w14:paraId="1D90778E">
            <w:pPr>
              <w:pStyle w:val="6"/>
              <w:spacing w:before="73" w:line="221" w:lineRule="auto"/>
              <w:ind w:left="105" w:right="94"/>
            </w:pPr>
            <w:r>
              <w:rPr>
                <w:spacing w:val="6"/>
              </w:rPr>
              <w:t>适用于受训者借助肋木杠进行四肢关节活动范围和肌力</w:t>
            </w:r>
            <w:r>
              <w:rPr>
                <w:spacing w:val="9"/>
              </w:rPr>
              <w:t xml:space="preserve"> </w:t>
            </w:r>
            <w:r>
              <w:rPr>
                <w:spacing w:val="-4"/>
              </w:rPr>
              <w:t>训练</w:t>
            </w:r>
            <w:r>
              <w:rPr>
                <w:spacing w:val="-17"/>
              </w:rPr>
              <w:t xml:space="preserve"> </w:t>
            </w:r>
            <w:r>
              <w:rPr>
                <w:spacing w:val="-4"/>
              </w:rPr>
              <w:t>、坐站立训练</w:t>
            </w:r>
            <w:r>
              <w:rPr>
                <w:spacing w:val="-34"/>
              </w:rPr>
              <w:t xml:space="preserve"> </w:t>
            </w:r>
            <w:r>
              <w:rPr>
                <w:spacing w:val="-4"/>
              </w:rPr>
              <w:t>、平衡训练及躯干的伸展训练</w:t>
            </w:r>
            <w:r>
              <w:rPr>
                <w:spacing w:val="-33"/>
              </w:rPr>
              <w:t xml:space="preserve"> </w:t>
            </w:r>
            <w:r>
              <w:rPr>
                <w:spacing w:val="-4"/>
              </w:rPr>
              <w:t>。</w:t>
            </w:r>
          </w:p>
          <w:p w14:paraId="2B597E8D">
            <w:pPr>
              <w:pStyle w:val="6"/>
              <w:spacing w:before="3" w:line="176" w:lineRule="auto"/>
              <w:ind w:left="107"/>
            </w:pPr>
            <w:r>
              <w:rPr>
                <w:spacing w:val="-5"/>
              </w:rPr>
              <w:t>7</w:t>
            </w:r>
            <w:r>
              <w:rPr>
                <w:spacing w:val="-33"/>
              </w:rPr>
              <w:t xml:space="preserve"> </w:t>
            </w:r>
            <w:r>
              <w:rPr>
                <w:spacing w:val="-5"/>
              </w:rPr>
              <w:t>、滑轮吊环训练器：</w:t>
            </w:r>
          </w:p>
          <w:p w14:paraId="43CD2402">
            <w:pPr>
              <w:pStyle w:val="6"/>
              <w:spacing w:before="74" w:line="176" w:lineRule="auto"/>
              <w:ind w:left="105"/>
            </w:pPr>
            <w:r>
              <w:rPr>
                <w:spacing w:val="-4"/>
              </w:rPr>
              <w:t>适用于肩关节活动范围训练</w:t>
            </w:r>
            <w:r>
              <w:rPr>
                <w:spacing w:val="-14"/>
              </w:rPr>
              <w:t xml:space="preserve"> </w:t>
            </w:r>
            <w:r>
              <w:rPr>
                <w:spacing w:val="-4"/>
              </w:rPr>
              <w:t>、关节牵引</w:t>
            </w:r>
            <w:r>
              <w:rPr>
                <w:spacing w:val="-33"/>
              </w:rPr>
              <w:t xml:space="preserve"> </w:t>
            </w:r>
            <w:r>
              <w:rPr>
                <w:spacing w:val="-4"/>
              </w:rPr>
              <w:t>、肌力训练</w:t>
            </w:r>
            <w:r>
              <w:rPr>
                <w:spacing w:val="-33"/>
              </w:rPr>
              <w:t xml:space="preserve"> </w:t>
            </w:r>
            <w:r>
              <w:rPr>
                <w:spacing w:val="-4"/>
              </w:rPr>
              <w:t>。</w:t>
            </w:r>
          </w:p>
          <w:p w14:paraId="3C86C5CA">
            <w:pPr>
              <w:pStyle w:val="6"/>
              <w:spacing w:before="71" w:line="176" w:lineRule="auto"/>
              <w:ind w:left="103"/>
            </w:pPr>
            <w:r>
              <w:rPr>
                <w:spacing w:val="-5"/>
              </w:rPr>
              <w:t>8</w:t>
            </w:r>
            <w:r>
              <w:rPr>
                <w:spacing w:val="-30"/>
              </w:rPr>
              <w:t xml:space="preserve"> </w:t>
            </w:r>
            <w:r>
              <w:rPr>
                <w:spacing w:val="-5"/>
              </w:rPr>
              <w:t>、滑轮吊环训练器：</w:t>
            </w:r>
          </w:p>
          <w:p w14:paraId="58CD64B6">
            <w:pPr>
              <w:pStyle w:val="6"/>
              <w:spacing w:before="74" w:line="176" w:lineRule="auto"/>
              <w:ind w:left="105"/>
            </w:pPr>
            <w:r>
              <w:rPr>
                <w:spacing w:val="-4"/>
              </w:rPr>
              <w:t>适用于肩关节活动范围训练</w:t>
            </w:r>
            <w:r>
              <w:rPr>
                <w:spacing w:val="-14"/>
              </w:rPr>
              <w:t xml:space="preserve"> </w:t>
            </w:r>
            <w:r>
              <w:rPr>
                <w:spacing w:val="-4"/>
              </w:rPr>
              <w:t>、关节牵引</w:t>
            </w:r>
            <w:r>
              <w:rPr>
                <w:spacing w:val="-33"/>
              </w:rPr>
              <w:t xml:space="preserve"> </w:t>
            </w:r>
            <w:r>
              <w:rPr>
                <w:spacing w:val="-4"/>
              </w:rPr>
              <w:t>、肌力训练</w:t>
            </w:r>
            <w:r>
              <w:rPr>
                <w:spacing w:val="-33"/>
              </w:rPr>
              <w:t xml:space="preserve"> </w:t>
            </w:r>
            <w:r>
              <w:rPr>
                <w:spacing w:val="-4"/>
              </w:rPr>
              <w:t>。</w:t>
            </w:r>
          </w:p>
          <w:p w14:paraId="23602800">
            <w:pPr>
              <w:pStyle w:val="6"/>
              <w:spacing w:before="194"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3417B699">
            <w:pPr>
              <w:rPr>
                <w:rFonts w:ascii="Arial"/>
                <w:sz w:val="21"/>
              </w:rPr>
            </w:pPr>
          </w:p>
        </w:tc>
      </w:tr>
      <w:tr w14:paraId="2798C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7" w:hRule="atLeast"/>
        </w:trPr>
        <w:tc>
          <w:tcPr>
            <w:tcW w:w="546" w:type="dxa"/>
            <w:vAlign w:val="top"/>
          </w:tcPr>
          <w:p w14:paraId="6770031A">
            <w:pPr>
              <w:spacing w:line="244" w:lineRule="auto"/>
              <w:rPr>
                <w:rFonts w:ascii="Arial"/>
                <w:sz w:val="21"/>
              </w:rPr>
            </w:pPr>
          </w:p>
          <w:p w14:paraId="1EDA58AA">
            <w:pPr>
              <w:spacing w:line="244" w:lineRule="auto"/>
              <w:rPr>
                <w:rFonts w:ascii="Arial"/>
                <w:sz w:val="21"/>
              </w:rPr>
            </w:pPr>
          </w:p>
          <w:p w14:paraId="2F5D36DD">
            <w:pPr>
              <w:spacing w:line="244" w:lineRule="auto"/>
              <w:rPr>
                <w:rFonts w:ascii="Arial"/>
                <w:sz w:val="21"/>
              </w:rPr>
            </w:pPr>
          </w:p>
          <w:p w14:paraId="201A6389">
            <w:pPr>
              <w:spacing w:line="244" w:lineRule="auto"/>
              <w:rPr>
                <w:rFonts w:ascii="Arial"/>
                <w:sz w:val="21"/>
              </w:rPr>
            </w:pPr>
          </w:p>
          <w:p w14:paraId="696D4DDE">
            <w:pPr>
              <w:spacing w:line="244" w:lineRule="auto"/>
              <w:rPr>
                <w:rFonts w:ascii="Arial"/>
                <w:sz w:val="21"/>
              </w:rPr>
            </w:pPr>
          </w:p>
          <w:p w14:paraId="2204CA80">
            <w:pPr>
              <w:spacing w:line="244" w:lineRule="auto"/>
              <w:rPr>
                <w:rFonts w:ascii="Arial"/>
                <w:sz w:val="21"/>
              </w:rPr>
            </w:pPr>
          </w:p>
          <w:p w14:paraId="591BD7C9">
            <w:pPr>
              <w:spacing w:line="244" w:lineRule="auto"/>
              <w:rPr>
                <w:rFonts w:ascii="Arial"/>
                <w:sz w:val="21"/>
              </w:rPr>
            </w:pPr>
          </w:p>
          <w:p w14:paraId="7E54C54E">
            <w:pPr>
              <w:spacing w:line="244" w:lineRule="auto"/>
              <w:rPr>
                <w:rFonts w:ascii="Arial"/>
                <w:sz w:val="21"/>
              </w:rPr>
            </w:pPr>
          </w:p>
          <w:p w14:paraId="020CC0EA">
            <w:pPr>
              <w:spacing w:line="245" w:lineRule="auto"/>
              <w:rPr>
                <w:rFonts w:ascii="Arial"/>
                <w:sz w:val="21"/>
              </w:rPr>
            </w:pPr>
          </w:p>
          <w:p w14:paraId="6B254A4D">
            <w:pPr>
              <w:spacing w:line="245" w:lineRule="auto"/>
              <w:rPr>
                <w:rFonts w:ascii="Arial"/>
                <w:sz w:val="21"/>
              </w:rPr>
            </w:pPr>
          </w:p>
          <w:p w14:paraId="06470DC5">
            <w:pPr>
              <w:spacing w:line="245" w:lineRule="auto"/>
              <w:rPr>
                <w:rFonts w:ascii="Arial"/>
                <w:sz w:val="21"/>
              </w:rPr>
            </w:pPr>
          </w:p>
          <w:p w14:paraId="4445EC38">
            <w:pPr>
              <w:spacing w:line="245" w:lineRule="auto"/>
              <w:rPr>
                <w:rFonts w:ascii="Arial"/>
                <w:sz w:val="21"/>
              </w:rPr>
            </w:pPr>
          </w:p>
          <w:p w14:paraId="3E911870">
            <w:pPr>
              <w:pStyle w:val="6"/>
              <w:spacing w:before="95" w:line="168" w:lineRule="auto"/>
              <w:ind w:left="123"/>
            </w:pPr>
            <w:r>
              <w:rPr>
                <w:spacing w:val="-15"/>
              </w:rPr>
              <w:t>18</w:t>
            </w:r>
          </w:p>
        </w:tc>
        <w:tc>
          <w:tcPr>
            <w:tcW w:w="1428" w:type="dxa"/>
            <w:vAlign w:val="top"/>
          </w:tcPr>
          <w:p w14:paraId="2BE94DA5">
            <w:pPr>
              <w:spacing w:line="256" w:lineRule="auto"/>
              <w:rPr>
                <w:rFonts w:ascii="Arial"/>
                <w:sz w:val="21"/>
              </w:rPr>
            </w:pPr>
          </w:p>
          <w:p w14:paraId="0A9D151E">
            <w:pPr>
              <w:spacing w:line="256" w:lineRule="auto"/>
              <w:rPr>
                <w:rFonts w:ascii="Arial"/>
                <w:sz w:val="21"/>
              </w:rPr>
            </w:pPr>
          </w:p>
          <w:p w14:paraId="35DFE35D">
            <w:pPr>
              <w:spacing w:line="256" w:lineRule="auto"/>
              <w:rPr>
                <w:rFonts w:ascii="Arial"/>
                <w:sz w:val="21"/>
              </w:rPr>
            </w:pPr>
          </w:p>
          <w:p w14:paraId="2AEB722E">
            <w:pPr>
              <w:spacing w:line="256" w:lineRule="auto"/>
              <w:rPr>
                <w:rFonts w:ascii="Arial"/>
                <w:sz w:val="21"/>
              </w:rPr>
            </w:pPr>
          </w:p>
          <w:p w14:paraId="305D92DA">
            <w:pPr>
              <w:spacing w:line="256" w:lineRule="auto"/>
              <w:rPr>
                <w:rFonts w:ascii="Arial"/>
                <w:sz w:val="21"/>
              </w:rPr>
            </w:pPr>
          </w:p>
          <w:p w14:paraId="7DBC75CD">
            <w:pPr>
              <w:spacing w:line="256" w:lineRule="auto"/>
              <w:rPr>
                <w:rFonts w:ascii="Arial"/>
                <w:sz w:val="21"/>
              </w:rPr>
            </w:pPr>
          </w:p>
          <w:p w14:paraId="31789A33">
            <w:pPr>
              <w:spacing w:line="257" w:lineRule="auto"/>
              <w:rPr>
                <w:rFonts w:ascii="Arial"/>
                <w:sz w:val="21"/>
              </w:rPr>
            </w:pPr>
          </w:p>
          <w:p w14:paraId="4C865F3A">
            <w:pPr>
              <w:spacing w:line="257" w:lineRule="auto"/>
              <w:rPr>
                <w:rFonts w:ascii="Arial"/>
                <w:sz w:val="21"/>
              </w:rPr>
            </w:pPr>
          </w:p>
          <w:p w14:paraId="6140BF46">
            <w:pPr>
              <w:spacing w:line="257" w:lineRule="auto"/>
              <w:rPr>
                <w:rFonts w:ascii="Arial"/>
                <w:sz w:val="21"/>
              </w:rPr>
            </w:pPr>
          </w:p>
          <w:p w14:paraId="292A339A">
            <w:pPr>
              <w:spacing w:line="257" w:lineRule="auto"/>
              <w:rPr>
                <w:rFonts w:ascii="Arial"/>
                <w:sz w:val="21"/>
              </w:rPr>
            </w:pPr>
          </w:p>
          <w:p w14:paraId="20E9641E">
            <w:pPr>
              <w:pStyle w:val="6"/>
              <w:spacing w:before="94" w:line="216" w:lineRule="auto"/>
              <w:ind w:left="101" w:right="104"/>
              <w:jc w:val="both"/>
            </w:pPr>
            <w:r>
              <w:rPr>
                <w:spacing w:val="6"/>
              </w:rPr>
              <w:t>零</w:t>
            </w:r>
            <w:r>
              <w:rPr>
                <w:spacing w:val="-27"/>
              </w:rPr>
              <w:t xml:space="preserve"> </w:t>
            </w:r>
            <w:r>
              <w:rPr>
                <w:spacing w:val="6"/>
              </w:rPr>
              <w:t>惯性</w:t>
            </w:r>
            <w:r>
              <w:rPr>
                <w:spacing w:val="-28"/>
              </w:rPr>
              <w:t xml:space="preserve"> </w:t>
            </w:r>
            <w:r>
              <w:rPr>
                <w:spacing w:val="6"/>
              </w:rPr>
              <w:t>运动</w:t>
            </w:r>
            <w:r>
              <w:t xml:space="preserve"> </w:t>
            </w:r>
            <w:r>
              <w:rPr>
                <w:spacing w:val="-10"/>
                <w:w w:val="95"/>
              </w:rPr>
              <w:t>训练系统（下</w:t>
            </w:r>
            <w:r>
              <w:rPr>
                <w:spacing w:val="12"/>
              </w:rPr>
              <w:t xml:space="preserve"> </w:t>
            </w:r>
            <w:r>
              <w:rPr>
                <w:spacing w:val="-2"/>
              </w:rPr>
              <w:t>肢屈伸膝）</w:t>
            </w:r>
          </w:p>
        </w:tc>
        <w:tc>
          <w:tcPr>
            <w:tcW w:w="779" w:type="dxa"/>
            <w:vAlign w:val="top"/>
          </w:tcPr>
          <w:p w14:paraId="5A55E28F">
            <w:pPr>
              <w:spacing w:line="244" w:lineRule="auto"/>
              <w:rPr>
                <w:rFonts w:ascii="Arial"/>
                <w:sz w:val="21"/>
              </w:rPr>
            </w:pPr>
          </w:p>
          <w:p w14:paraId="6F0E7DA4">
            <w:pPr>
              <w:spacing w:line="244" w:lineRule="auto"/>
              <w:rPr>
                <w:rFonts w:ascii="Arial"/>
                <w:sz w:val="21"/>
              </w:rPr>
            </w:pPr>
          </w:p>
          <w:p w14:paraId="7D17D55C">
            <w:pPr>
              <w:spacing w:line="244" w:lineRule="auto"/>
              <w:rPr>
                <w:rFonts w:ascii="Arial"/>
                <w:sz w:val="21"/>
              </w:rPr>
            </w:pPr>
          </w:p>
          <w:p w14:paraId="391DF0CC">
            <w:pPr>
              <w:spacing w:line="244" w:lineRule="auto"/>
              <w:rPr>
                <w:rFonts w:ascii="Arial"/>
                <w:sz w:val="21"/>
              </w:rPr>
            </w:pPr>
          </w:p>
          <w:p w14:paraId="0BEF9E9C">
            <w:pPr>
              <w:spacing w:line="244" w:lineRule="auto"/>
              <w:rPr>
                <w:rFonts w:ascii="Arial"/>
                <w:sz w:val="21"/>
              </w:rPr>
            </w:pPr>
          </w:p>
          <w:p w14:paraId="0933E973">
            <w:pPr>
              <w:spacing w:line="244" w:lineRule="auto"/>
              <w:rPr>
                <w:rFonts w:ascii="Arial"/>
                <w:sz w:val="21"/>
              </w:rPr>
            </w:pPr>
          </w:p>
          <w:p w14:paraId="5A67A9EA">
            <w:pPr>
              <w:spacing w:line="245" w:lineRule="auto"/>
              <w:rPr>
                <w:rFonts w:ascii="Arial"/>
                <w:sz w:val="21"/>
              </w:rPr>
            </w:pPr>
          </w:p>
          <w:p w14:paraId="1A8CA97E">
            <w:pPr>
              <w:spacing w:line="245" w:lineRule="auto"/>
              <w:rPr>
                <w:rFonts w:ascii="Arial"/>
                <w:sz w:val="21"/>
              </w:rPr>
            </w:pPr>
          </w:p>
          <w:p w14:paraId="3DC7449D">
            <w:pPr>
              <w:spacing w:line="245" w:lineRule="auto"/>
              <w:rPr>
                <w:rFonts w:ascii="Arial"/>
                <w:sz w:val="21"/>
              </w:rPr>
            </w:pPr>
          </w:p>
          <w:p w14:paraId="0C08F295">
            <w:pPr>
              <w:spacing w:line="245" w:lineRule="auto"/>
              <w:rPr>
                <w:rFonts w:ascii="Arial"/>
                <w:sz w:val="21"/>
              </w:rPr>
            </w:pPr>
          </w:p>
          <w:p w14:paraId="248EE5E4">
            <w:pPr>
              <w:spacing w:line="245" w:lineRule="auto"/>
              <w:rPr>
                <w:rFonts w:ascii="Arial"/>
                <w:sz w:val="21"/>
              </w:rPr>
            </w:pPr>
          </w:p>
          <w:p w14:paraId="7B8F4604">
            <w:pPr>
              <w:spacing w:line="245" w:lineRule="auto"/>
              <w:rPr>
                <w:rFonts w:ascii="Arial"/>
                <w:sz w:val="21"/>
              </w:rPr>
            </w:pPr>
          </w:p>
          <w:p w14:paraId="1CF9B1FD">
            <w:pPr>
              <w:pStyle w:val="6"/>
              <w:spacing w:before="94" w:line="168" w:lineRule="auto"/>
              <w:ind w:left="117"/>
            </w:pPr>
            <w:r>
              <w:t>1</w:t>
            </w:r>
          </w:p>
        </w:tc>
        <w:tc>
          <w:tcPr>
            <w:tcW w:w="5650" w:type="dxa"/>
            <w:vAlign w:val="top"/>
          </w:tcPr>
          <w:p w14:paraId="11F4AE58">
            <w:pPr>
              <w:pStyle w:val="6"/>
              <w:spacing w:before="227" w:line="176" w:lineRule="auto"/>
              <w:ind w:left="104"/>
            </w:pPr>
            <w:r>
              <w:rPr>
                <w:spacing w:val="-4"/>
              </w:rPr>
              <w:t>一</w:t>
            </w:r>
            <w:r>
              <w:rPr>
                <w:spacing w:val="-28"/>
              </w:rPr>
              <w:t xml:space="preserve"> </w:t>
            </w:r>
            <w:r>
              <w:rPr>
                <w:spacing w:val="-4"/>
              </w:rPr>
              <w:t>、主要技术指标和参数</w:t>
            </w:r>
          </w:p>
          <w:p w14:paraId="3AAF0513">
            <w:pPr>
              <w:pStyle w:val="6"/>
              <w:spacing w:before="36" w:line="210" w:lineRule="auto"/>
              <w:ind w:left="108" w:right="107" w:firstLine="9"/>
            </w:pPr>
            <w:r>
              <w:rPr>
                <w:spacing w:val="-10"/>
              </w:rPr>
              <w:t>1</w:t>
            </w:r>
            <w:r>
              <w:rPr>
                <w:spacing w:val="-32"/>
              </w:rPr>
              <w:t xml:space="preserve"> </w:t>
            </w:r>
            <w:r>
              <w:rPr>
                <w:spacing w:val="-10"/>
              </w:rPr>
              <w:t>、外形尺寸（长×宽×高</w:t>
            </w:r>
            <w:r>
              <w:rPr>
                <w:spacing w:val="-49"/>
              </w:rPr>
              <w:t>）：</w:t>
            </w:r>
            <w:r>
              <w:rPr>
                <w:spacing w:val="-10"/>
              </w:rPr>
              <w:t>外形尺寸：</w:t>
            </w:r>
            <w:r>
              <w:rPr>
                <w:spacing w:val="-36"/>
              </w:rPr>
              <w:t xml:space="preserve"> </w:t>
            </w:r>
            <w:r>
              <w:rPr>
                <w:spacing w:val="-10"/>
              </w:rPr>
              <w:t>116*74*145cm，</w:t>
            </w:r>
            <w:r>
              <w:t xml:space="preserve"> </w:t>
            </w:r>
            <w:r>
              <w:rPr>
                <w:spacing w:val="-13"/>
              </w:rPr>
              <w:t>允差±50mm</w:t>
            </w:r>
          </w:p>
          <w:p w14:paraId="4DBC2CA6">
            <w:pPr>
              <w:pStyle w:val="6"/>
              <w:spacing w:before="69" w:line="178" w:lineRule="auto"/>
              <w:ind w:left="106"/>
            </w:pPr>
            <w:r>
              <w:rPr>
                <w:spacing w:val="-8"/>
              </w:rPr>
              <w:t>2</w:t>
            </w:r>
            <w:r>
              <w:rPr>
                <w:spacing w:val="-15"/>
              </w:rPr>
              <w:t xml:space="preserve"> </w:t>
            </w:r>
            <w:r>
              <w:rPr>
                <w:spacing w:val="-8"/>
              </w:rPr>
              <w:t>、12 档双向阻力可调</w:t>
            </w:r>
          </w:p>
          <w:p w14:paraId="31E6E648">
            <w:pPr>
              <w:pStyle w:val="6"/>
              <w:spacing w:before="72" w:line="177" w:lineRule="auto"/>
              <w:ind w:left="107"/>
            </w:pPr>
            <w:r>
              <w:rPr>
                <w:spacing w:val="-7"/>
              </w:rPr>
              <w:t>三</w:t>
            </w:r>
            <w:r>
              <w:rPr>
                <w:spacing w:val="-27"/>
              </w:rPr>
              <w:t xml:space="preserve"> </w:t>
            </w:r>
            <w:r>
              <w:rPr>
                <w:spacing w:val="-7"/>
              </w:rPr>
              <w:t>、产品特点：</w:t>
            </w:r>
          </w:p>
          <w:p w14:paraId="3ECE136D">
            <w:pPr>
              <w:pStyle w:val="6"/>
              <w:spacing w:before="69" w:line="200" w:lineRule="auto"/>
              <w:ind w:left="106" w:right="1457" w:firstLine="11"/>
            </w:pPr>
            <w:r>
              <w:rPr>
                <w:spacing w:val="-4"/>
              </w:rPr>
              <w:t>1</w:t>
            </w:r>
            <w:r>
              <w:rPr>
                <w:spacing w:val="-20"/>
              </w:rPr>
              <w:t xml:space="preserve"> </w:t>
            </w:r>
            <w:r>
              <w:rPr>
                <w:spacing w:val="-4"/>
              </w:rPr>
              <w:t>、零惯性康复训练，对关节无冲击性损伤</w:t>
            </w:r>
            <w:r>
              <w:t xml:space="preserve"> </w:t>
            </w:r>
            <w:r>
              <w:rPr>
                <w:spacing w:val="-2"/>
              </w:rPr>
              <w:t>2.双向阻力可调</w:t>
            </w:r>
          </w:p>
          <w:p w14:paraId="59F6AD9F">
            <w:pPr>
              <w:pStyle w:val="6"/>
              <w:spacing w:before="70" w:line="176" w:lineRule="auto"/>
              <w:ind w:left="119"/>
            </w:pPr>
            <w:r>
              <w:rPr>
                <w:spacing w:val="-9"/>
              </w:rPr>
              <w:t>四</w:t>
            </w:r>
            <w:r>
              <w:rPr>
                <w:spacing w:val="-26"/>
              </w:rPr>
              <w:t xml:space="preserve"> </w:t>
            </w:r>
            <w:r>
              <w:rPr>
                <w:spacing w:val="-9"/>
              </w:rPr>
              <w:t>、主要功能：</w:t>
            </w:r>
          </w:p>
          <w:p w14:paraId="015CA929">
            <w:pPr>
              <w:pStyle w:val="6"/>
              <w:spacing w:before="72" w:line="177" w:lineRule="auto"/>
              <w:ind w:left="118"/>
            </w:pPr>
            <w:r>
              <w:rPr>
                <w:spacing w:val="-4"/>
              </w:rPr>
              <w:t>1</w:t>
            </w:r>
            <w:r>
              <w:rPr>
                <w:spacing w:val="-31"/>
              </w:rPr>
              <w:t xml:space="preserve"> </w:t>
            </w:r>
            <w:r>
              <w:rPr>
                <w:spacing w:val="-4"/>
              </w:rPr>
              <w:t>、适用于患者进行腿部的康复训练</w:t>
            </w:r>
          </w:p>
          <w:p w14:paraId="6CE92126">
            <w:pPr>
              <w:pStyle w:val="6"/>
              <w:spacing w:before="75" w:line="198" w:lineRule="auto"/>
              <w:ind w:left="104" w:right="104" w:firstLine="2"/>
            </w:pPr>
            <w:r>
              <w:rPr>
                <w:spacing w:val="-4"/>
              </w:rPr>
              <w:t>2</w:t>
            </w:r>
            <w:r>
              <w:rPr>
                <w:spacing w:val="-16"/>
              </w:rPr>
              <w:t xml:space="preserve"> </w:t>
            </w:r>
            <w:r>
              <w:rPr>
                <w:spacing w:val="-4"/>
              </w:rPr>
              <w:t>、训练肌肉：往上训练股四头肌</w:t>
            </w:r>
            <w:r>
              <w:rPr>
                <w:spacing w:val="-34"/>
              </w:rPr>
              <w:t xml:space="preserve"> </w:t>
            </w:r>
            <w:r>
              <w:rPr>
                <w:spacing w:val="-4"/>
              </w:rPr>
              <w:t>，往下训练股二头肌</w:t>
            </w:r>
            <w:r>
              <w:rPr>
                <w:spacing w:val="-32"/>
              </w:rPr>
              <w:t xml:space="preserve"> </w:t>
            </w:r>
            <w:r>
              <w:rPr>
                <w:spacing w:val="-4"/>
              </w:rPr>
              <w:t>、</w:t>
            </w:r>
            <w:r>
              <w:t xml:space="preserve"> </w:t>
            </w:r>
            <w:r>
              <w:rPr>
                <w:spacing w:val="-2"/>
              </w:rPr>
              <w:t>臀大肌</w:t>
            </w:r>
            <w:r>
              <w:rPr>
                <w:spacing w:val="-33"/>
              </w:rPr>
              <w:t xml:space="preserve"> </w:t>
            </w:r>
            <w:r>
              <w:rPr>
                <w:spacing w:val="-2"/>
              </w:rPr>
              <w:t>。</w:t>
            </w:r>
          </w:p>
          <w:p w14:paraId="6FEC117D">
            <w:pPr>
              <w:pStyle w:val="6"/>
              <w:spacing w:before="73" w:line="204" w:lineRule="auto"/>
              <w:ind w:left="118" w:right="96" w:hanging="13"/>
            </w:pPr>
            <w:r>
              <w:rPr>
                <w:spacing w:val="-3"/>
              </w:rPr>
              <w:t>3</w:t>
            </w:r>
            <w:r>
              <w:rPr>
                <w:spacing w:val="-26"/>
              </w:rPr>
              <w:t xml:space="preserve"> </w:t>
            </w:r>
            <w:r>
              <w:rPr>
                <w:spacing w:val="-3"/>
              </w:rPr>
              <w:t>、训练效果：强化大腿肌力</w:t>
            </w:r>
            <w:r>
              <w:rPr>
                <w:spacing w:val="-34"/>
              </w:rPr>
              <w:t xml:space="preserve"> </w:t>
            </w:r>
            <w:r>
              <w:rPr>
                <w:spacing w:val="-3"/>
              </w:rPr>
              <w:t>，增强站立稳定性</w:t>
            </w:r>
            <w:r>
              <w:rPr>
                <w:spacing w:val="-38"/>
              </w:rPr>
              <w:t xml:space="preserve"> </w:t>
            </w:r>
            <w:r>
              <w:rPr>
                <w:spacing w:val="-3"/>
              </w:rPr>
              <w:t>，提高日</w:t>
            </w:r>
            <w:r>
              <w:t xml:space="preserve"> </w:t>
            </w:r>
            <w:r>
              <w:rPr>
                <w:spacing w:val="-1"/>
              </w:rPr>
              <w:t>常生活活动能力;降低走路跌倒的风险</w:t>
            </w:r>
            <w:r>
              <w:rPr>
                <w:spacing w:val="-32"/>
              </w:rPr>
              <w:t xml:space="preserve"> </w:t>
            </w:r>
            <w:r>
              <w:rPr>
                <w:spacing w:val="-1"/>
              </w:rPr>
              <w:t>。</w:t>
            </w:r>
          </w:p>
          <w:p w14:paraId="6137C19F">
            <w:pPr>
              <w:pStyle w:val="6"/>
              <w:spacing w:before="178" w:line="216"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p>
        </w:tc>
        <w:tc>
          <w:tcPr>
            <w:tcW w:w="1637" w:type="dxa"/>
            <w:vAlign w:val="top"/>
          </w:tcPr>
          <w:p w14:paraId="33CEF144">
            <w:pPr>
              <w:spacing w:line="245" w:lineRule="auto"/>
              <w:rPr>
                <w:rFonts w:ascii="Arial"/>
                <w:sz w:val="21"/>
              </w:rPr>
            </w:pPr>
          </w:p>
          <w:p w14:paraId="09DF28DA">
            <w:pPr>
              <w:spacing w:line="245" w:lineRule="auto"/>
              <w:rPr>
                <w:rFonts w:ascii="Arial"/>
                <w:sz w:val="21"/>
              </w:rPr>
            </w:pPr>
          </w:p>
          <w:p w14:paraId="7A4F2D30">
            <w:pPr>
              <w:spacing w:line="245" w:lineRule="auto"/>
              <w:rPr>
                <w:rFonts w:ascii="Arial"/>
                <w:sz w:val="21"/>
              </w:rPr>
            </w:pPr>
          </w:p>
          <w:p w14:paraId="24FC24CD">
            <w:pPr>
              <w:spacing w:line="245" w:lineRule="auto"/>
              <w:rPr>
                <w:rFonts w:ascii="Arial"/>
                <w:sz w:val="21"/>
              </w:rPr>
            </w:pPr>
          </w:p>
          <w:p w14:paraId="3E1667FD">
            <w:pPr>
              <w:spacing w:line="245" w:lineRule="auto"/>
              <w:rPr>
                <w:rFonts w:ascii="Arial"/>
                <w:sz w:val="21"/>
              </w:rPr>
            </w:pPr>
          </w:p>
          <w:p w14:paraId="74AF3A7C">
            <w:pPr>
              <w:spacing w:line="245" w:lineRule="auto"/>
              <w:rPr>
                <w:rFonts w:ascii="Arial"/>
                <w:sz w:val="21"/>
              </w:rPr>
            </w:pPr>
          </w:p>
          <w:p w14:paraId="486931F7">
            <w:pPr>
              <w:spacing w:line="245" w:lineRule="auto"/>
              <w:rPr>
                <w:rFonts w:ascii="Arial"/>
                <w:sz w:val="21"/>
              </w:rPr>
            </w:pPr>
          </w:p>
          <w:p w14:paraId="3CC662C3">
            <w:pPr>
              <w:spacing w:line="246" w:lineRule="auto"/>
              <w:rPr>
                <w:rFonts w:ascii="Arial"/>
                <w:sz w:val="21"/>
              </w:rPr>
            </w:pPr>
          </w:p>
          <w:p w14:paraId="526093AB">
            <w:pPr>
              <w:spacing w:line="246" w:lineRule="auto"/>
              <w:rPr>
                <w:rFonts w:ascii="Arial"/>
                <w:sz w:val="21"/>
              </w:rPr>
            </w:pPr>
          </w:p>
          <w:p w14:paraId="3A29C33A">
            <w:pPr>
              <w:spacing w:line="246" w:lineRule="auto"/>
              <w:rPr>
                <w:rFonts w:ascii="Arial"/>
                <w:sz w:val="21"/>
              </w:rPr>
            </w:pPr>
          </w:p>
          <w:p w14:paraId="4C458EAA">
            <w:pPr>
              <w:spacing w:line="246" w:lineRule="auto"/>
              <w:rPr>
                <w:rFonts w:ascii="Arial"/>
                <w:sz w:val="21"/>
              </w:rPr>
            </w:pPr>
          </w:p>
          <w:p w14:paraId="218A9717">
            <w:pPr>
              <w:pStyle w:val="6"/>
              <w:spacing w:before="94" w:line="212" w:lineRule="auto"/>
              <w:ind w:left="109" w:right="101" w:firstLine="2"/>
            </w:pPr>
          </w:p>
        </w:tc>
      </w:tr>
    </w:tbl>
    <w:p w14:paraId="58EB13B2">
      <w:pPr>
        <w:rPr>
          <w:rFonts w:ascii="Arial"/>
          <w:sz w:val="21"/>
        </w:rPr>
      </w:pPr>
    </w:p>
    <w:p w14:paraId="60018776">
      <w:pPr>
        <w:rPr>
          <w:rFonts w:ascii="Arial" w:hAnsi="Arial" w:eastAsia="Arial" w:cs="Arial"/>
          <w:sz w:val="21"/>
          <w:szCs w:val="21"/>
        </w:rPr>
        <w:sectPr>
          <w:headerReference r:id="rId79" w:type="default"/>
          <w:footerReference r:id="rId80" w:type="default"/>
          <w:pgSz w:w="11906" w:h="16839"/>
          <w:pgMar w:top="1351" w:right="0" w:bottom="1373" w:left="0" w:header="1052" w:footer="1147" w:gutter="0"/>
          <w:cols w:space="720" w:num="1"/>
        </w:sectPr>
      </w:pPr>
    </w:p>
    <w:p w14:paraId="21E57738">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0D32D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1" w:hRule="atLeast"/>
        </w:trPr>
        <w:tc>
          <w:tcPr>
            <w:tcW w:w="546" w:type="dxa"/>
            <w:vAlign w:val="top"/>
          </w:tcPr>
          <w:p w14:paraId="0CB9A02D">
            <w:pPr>
              <w:rPr>
                <w:rFonts w:ascii="Arial"/>
                <w:sz w:val="21"/>
              </w:rPr>
            </w:pPr>
          </w:p>
        </w:tc>
        <w:tc>
          <w:tcPr>
            <w:tcW w:w="1428" w:type="dxa"/>
            <w:vAlign w:val="top"/>
          </w:tcPr>
          <w:p w14:paraId="18143D73">
            <w:pPr>
              <w:rPr>
                <w:rFonts w:ascii="Arial"/>
                <w:sz w:val="21"/>
              </w:rPr>
            </w:pPr>
          </w:p>
        </w:tc>
        <w:tc>
          <w:tcPr>
            <w:tcW w:w="779" w:type="dxa"/>
            <w:vAlign w:val="top"/>
          </w:tcPr>
          <w:p w14:paraId="7F5ABBB7">
            <w:pPr>
              <w:rPr>
                <w:rFonts w:ascii="Arial"/>
                <w:sz w:val="21"/>
              </w:rPr>
            </w:pPr>
          </w:p>
        </w:tc>
        <w:tc>
          <w:tcPr>
            <w:tcW w:w="5650" w:type="dxa"/>
            <w:vAlign w:val="top"/>
          </w:tcPr>
          <w:p w14:paraId="63640A43">
            <w:pPr>
              <w:pStyle w:val="6"/>
              <w:spacing w:before="36" w:line="234" w:lineRule="auto"/>
              <w:ind w:left="109"/>
            </w:pPr>
            <w:r>
              <w:rPr>
                <w:b/>
                <w:bCs/>
                <w:spacing w:val="-15"/>
                <w:w w:val="96"/>
              </w:rPr>
              <w:t>不响应。】</w:t>
            </w:r>
          </w:p>
        </w:tc>
        <w:tc>
          <w:tcPr>
            <w:tcW w:w="1637" w:type="dxa"/>
            <w:vAlign w:val="top"/>
          </w:tcPr>
          <w:p w14:paraId="719D69C3">
            <w:pPr>
              <w:rPr>
                <w:rFonts w:ascii="Arial"/>
                <w:sz w:val="21"/>
              </w:rPr>
            </w:pPr>
          </w:p>
        </w:tc>
      </w:tr>
      <w:tr w14:paraId="1888E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52" w:hRule="atLeast"/>
        </w:trPr>
        <w:tc>
          <w:tcPr>
            <w:tcW w:w="546" w:type="dxa"/>
            <w:vAlign w:val="top"/>
          </w:tcPr>
          <w:p w14:paraId="2FFC4911">
            <w:pPr>
              <w:spacing w:line="251" w:lineRule="auto"/>
              <w:rPr>
                <w:rFonts w:ascii="Arial"/>
                <w:sz w:val="21"/>
              </w:rPr>
            </w:pPr>
          </w:p>
          <w:p w14:paraId="2E168B81">
            <w:pPr>
              <w:spacing w:line="251" w:lineRule="auto"/>
              <w:rPr>
                <w:rFonts w:ascii="Arial"/>
                <w:sz w:val="21"/>
              </w:rPr>
            </w:pPr>
          </w:p>
          <w:p w14:paraId="1DC663D8">
            <w:pPr>
              <w:spacing w:line="251" w:lineRule="auto"/>
              <w:rPr>
                <w:rFonts w:ascii="Arial"/>
                <w:sz w:val="21"/>
              </w:rPr>
            </w:pPr>
          </w:p>
          <w:p w14:paraId="4F02E52E">
            <w:pPr>
              <w:spacing w:line="251" w:lineRule="auto"/>
              <w:rPr>
                <w:rFonts w:ascii="Arial"/>
                <w:sz w:val="21"/>
              </w:rPr>
            </w:pPr>
          </w:p>
          <w:p w14:paraId="5EC7F885">
            <w:pPr>
              <w:spacing w:line="251" w:lineRule="auto"/>
              <w:rPr>
                <w:rFonts w:ascii="Arial"/>
                <w:sz w:val="21"/>
              </w:rPr>
            </w:pPr>
          </w:p>
          <w:p w14:paraId="0AE04AB3">
            <w:pPr>
              <w:spacing w:line="252" w:lineRule="auto"/>
              <w:rPr>
                <w:rFonts w:ascii="Arial"/>
                <w:sz w:val="21"/>
              </w:rPr>
            </w:pPr>
          </w:p>
          <w:p w14:paraId="139D6138">
            <w:pPr>
              <w:spacing w:line="252" w:lineRule="auto"/>
              <w:rPr>
                <w:rFonts w:ascii="Arial"/>
                <w:sz w:val="21"/>
              </w:rPr>
            </w:pPr>
          </w:p>
          <w:p w14:paraId="76CD0BBA">
            <w:pPr>
              <w:spacing w:line="252" w:lineRule="auto"/>
              <w:rPr>
                <w:rFonts w:ascii="Arial"/>
                <w:sz w:val="21"/>
              </w:rPr>
            </w:pPr>
          </w:p>
          <w:p w14:paraId="1EF1086B">
            <w:pPr>
              <w:spacing w:line="252" w:lineRule="auto"/>
              <w:rPr>
                <w:rFonts w:ascii="Arial"/>
                <w:sz w:val="21"/>
              </w:rPr>
            </w:pPr>
          </w:p>
          <w:p w14:paraId="5533D17E">
            <w:pPr>
              <w:spacing w:line="252" w:lineRule="auto"/>
              <w:rPr>
                <w:rFonts w:ascii="Arial"/>
                <w:sz w:val="21"/>
              </w:rPr>
            </w:pPr>
          </w:p>
          <w:p w14:paraId="5FC74C87">
            <w:pPr>
              <w:spacing w:line="252" w:lineRule="auto"/>
              <w:rPr>
                <w:rFonts w:ascii="Arial"/>
                <w:sz w:val="21"/>
              </w:rPr>
            </w:pPr>
          </w:p>
          <w:p w14:paraId="66D32564">
            <w:pPr>
              <w:spacing w:line="252" w:lineRule="auto"/>
              <w:rPr>
                <w:rFonts w:ascii="Arial"/>
                <w:sz w:val="21"/>
              </w:rPr>
            </w:pPr>
          </w:p>
          <w:p w14:paraId="3D0D9CD2">
            <w:pPr>
              <w:spacing w:line="252" w:lineRule="auto"/>
              <w:rPr>
                <w:rFonts w:ascii="Arial"/>
                <w:sz w:val="21"/>
              </w:rPr>
            </w:pPr>
          </w:p>
          <w:p w14:paraId="7ABF1C8A">
            <w:pPr>
              <w:spacing w:line="252" w:lineRule="auto"/>
              <w:rPr>
                <w:rFonts w:ascii="Arial"/>
                <w:sz w:val="21"/>
              </w:rPr>
            </w:pPr>
          </w:p>
          <w:p w14:paraId="1450A63A">
            <w:pPr>
              <w:pStyle w:val="6"/>
              <w:spacing w:before="94" w:line="168" w:lineRule="auto"/>
              <w:ind w:left="123"/>
            </w:pPr>
            <w:r>
              <w:rPr>
                <w:spacing w:val="-15"/>
              </w:rPr>
              <w:t>19</w:t>
            </w:r>
          </w:p>
        </w:tc>
        <w:tc>
          <w:tcPr>
            <w:tcW w:w="1428" w:type="dxa"/>
            <w:vAlign w:val="top"/>
          </w:tcPr>
          <w:p w14:paraId="375F8DCE">
            <w:pPr>
              <w:spacing w:line="242" w:lineRule="auto"/>
              <w:rPr>
                <w:rFonts w:ascii="Arial"/>
                <w:sz w:val="21"/>
              </w:rPr>
            </w:pPr>
          </w:p>
          <w:p w14:paraId="262169E6">
            <w:pPr>
              <w:spacing w:line="242" w:lineRule="auto"/>
              <w:rPr>
                <w:rFonts w:ascii="Arial"/>
                <w:sz w:val="21"/>
              </w:rPr>
            </w:pPr>
          </w:p>
          <w:p w14:paraId="0EA6A07E">
            <w:pPr>
              <w:spacing w:line="242" w:lineRule="auto"/>
              <w:rPr>
                <w:rFonts w:ascii="Arial"/>
                <w:sz w:val="21"/>
              </w:rPr>
            </w:pPr>
          </w:p>
          <w:p w14:paraId="6A2114FE">
            <w:pPr>
              <w:spacing w:line="242" w:lineRule="auto"/>
              <w:rPr>
                <w:rFonts w:ascii="Arial"/>
                <w:sz w:val="21"/>
              </w:rPr>
            </w:pPr>
          </w:p>
          <w:p w14:paraId="13BA62A3">
            <w:pPr>
              <w:spacing w:line="243" w:lineRule="auto"/>
              <w:rPr>
                <w:rFonts w:ascii="Arial"/>
                <w:sz w:val="21"/>
              </w:rPr>
            </w:pPr>
          </w:p>
          <w:p w14:paraId="135A7319">
            <w:pPr>
              <w:spacing w:line="243" w:lineRule="auto"/>
              <w:rPr>
                <w:rFonts w:ascii="Arial"/>
                <w:sz w:val="21"/>
              </w:rPr>
            </w:pPr>
          </w:p>
          <w:p w14:paraId="5DBE645F">
            <w:pPr>
              <w:spacing w:line="243" w:lineRule="auto"/>
              <w:rPr>
                <w:rFonts w:ascii="Arial"/>
                <w:sz w:val="21"/>
              </w:rPr>
            </w:pPr>
          </w:p>
          <w:p w14:paraId="4F686B3E">
            <w:pPr>
              <w:spacing w:line="243" w:lineRule="auto"/>
              <w:rPr>
                <w:rFonts w:ascii="Arial"/>
                <w:sz w:val="21"/>
              </w:rPr>
            </w:pPr>
          </w:p>
          <w:p w14:paraId="0A904266">
            <w:pPr>
              <w:spacing w:line="243" w:lineRule="auto"/>
              <w:rPr>
                <w:rFonts w:ascii="Arial"/>
                <w:sz w:val="21"/>
              </w:rPr>
            </w:pPr>
          </w:p>
          <w:p w14:paraId="02A504C7">
            <w:pPr>
              <w:spacing w:line="243" w:lineRule="auto"/>
              <w:rPr>
                <w:rFonts w:ascii="Arial"/>
                <w:sz w:val="21"/>
              </w:rPr>
            </w:pPr>
          </w:p>
          <w:p w14:paraId="2F1C10DE">
            <w:pPr>
              <w:spacing w:line="243" w:lineRule="auto"/>
              <w:rPr>
                <w:rFonts w:ascii="Arial"/>
                <w:sz w:val="21"/>
              </w:rPr>
            </w:pPr>
          </w:p>
          <w:p w14:paraId="600F582A">
            <w:pPr>
              <w:spacing w:line="243" w:lineRule="auto"/>
              <w:rPr>
                <w:rFonts w:ascii="Arial"/>
                <w:sz w:val="21"/>
              </w:rPr>
            </w:pPr>
          </w:p>
          <w:p w14:paraId="5BCFFEC8">
            <w:pPr>
              <w:spacing w:line="243" w:lineRule="auto"/>
              <w:rPr>
                <w:rFonts w:ascii="Arial"/>
                <w:sz w:val="21"/>
              </w:rPr>
            </w:pPr>
          </w:p>
          <w:p w14:paraId="45AE27ED">
            <w:pPr>
              <w:pStyle w:val="6"/>
              <w:spacing w:before="94" w:line="216" w:lineRule="auto"/>
              <w:ind w:left="101" w:right="104"/>
              <w:jc w:val="both"/>
            </w:pPr>
            <w:r>
              <w:rPr>
                <w:spacing w:val="6"/>
              </w:rPr>
              <w:t>零</w:t>
            </w:r>
            <w:r>
              <w:rPr>
                <w:spacing w:val="-27"/>
              </w:rPr>
              <w:t xml:space="preserve"> </w:t>
            </w:r>
            <w:r>
              <w:rPr>
                <w:spacing w:val="6"/>
              </w:rPr>
              <w:t>惯性</w:t>
            </w:r>
            <w:r>
              <w:rPr>
                <w:spacing w:val="-28"/>
              </w:rPr>
              <w:t xml:space="preserve"> </w:t>
            </w:r>
            <w:r>
              <w:rPr>
                <w:spacing w:val="6"/>
              </w:rPr>
              <w:t>运动</w:t>
            </w:r>
            <w:r>
              <w:t xml:space="preserve"> </w:t>
            </w:r>
            <w:r>
              <w:rPr>
                <w:spacing w:val="-10"/>
                <w:w w:val="95"/>
              </w:rPr>
              <w:t>训练系统（下</w:t>
            </w:r>
            <w:r>
              <w:rPr>
                <w:spacing w:val="12"/>
              </w:rPr>
              <w:t xml:space="preserve"> </w:t>
            </w:r>
            <w:r>
              <w:rPr>
                <w:spacing w:val="-2"/>
              </w:rPr>
              <w:t>肢内外展）</w:t>
            </w:r>
          </w:p>
        </w:tc>
        <w:tc>
          <w:tcPr>
            <w:tcW w:w="779" w:type="dxa"/>
            <w:vAlign w:val="top"/>
          </w:tcPr>
          <w:p w14:paraId="2F3BC428">
            <w:pPr>
              <w:spacing w:line="251" w:lineRule="auto"/>
              <w:rPr>
                <w:rFonts w:ascii="Arial"/>
                <w:sz w:val="21"/>
              </w:rPr>
            </w:pPr>
          </w:p>
          <w:p w14:paraId="4AA5AA72">
            <w:pPr>
              <w:spacing w:line="251" w:lineRule="auto"/>
              <w:rPr>
                <w:rFonts w:ascii="Arial"/>
                <w:sz w:val="21"/>
              </w:rPr>
            </w:pPr>
          </w:p>
          <w:p w14:paraId="3E06AEA9">
            <w:pPr>
              <w:spacing w:line="251" w:lineRule="auto"/>
              <w:rPr>
                <w:rFonts w:ascii="Arial"/>
                <w:sz w:val="21"/>
              </w:rPr>
            </w:pPr>
          </w:p>
          <w:p w14:paraId="6A6F30AB">
            <w:pPr>
              <w:spacing w:line="251" w:lineRule="auto"/>
              <w:rPr>
                <w:rFonts w:ascii="Arial"/>
                <w:sz w:val="21"/>
              </w:rPr>
            </w:pPr>
          </w:p>
          <w:p w14:paraId="3BD70A2B">
            <w:pPr>
              <w:spacing w:line="252" w:lineRule="auto"/>
              <w:rPr>
                <w:rFonts w:ascii="Arial"/>
                <w:sz w:val="21"/>
              </w:rPr>
            </w:pPr>
          </w:p>
          <w:p w14:paraId="7FA1AAAD">
            <w:pPr>
              <w:spacing w:line="252" w:lineRule="auto"/>
              <w:rPr>
                <w:rFonts w:ascii="Arial"/>
                <w:sz w:val="21"/>
              </w:rPr>
            </w:pPr>
          </w:p>
          <w:p w14:paraId="568BFD34">
            <w:pPr>
              <w:spacing w:line="252" w:lineRule="auto"/>
              <w:rPr>
                <w:rFonts w:ascii="Arial"/>
                <w:sz w:val="21"/>
              </w:rPr>
            </w:pPr>
          </w:p>
          <w:p w14:paraId="096754C5">
            <w:pPr>
              <w:spacing w:line="252" w:lineRule="auto"/>
              <w:rPr>
                <w:rFonts w:ascii="Arial"/>
                <w:sz w:val="21"/>
              </w:rPr>
            </w:pPr>
          </w:p>
          <w:p w14:paraId="6C74C155">
            <w:pPr>
              <w:spacing w:line="252" w:lineRule="auto"/>
              <w:rPr>
                <w:rFonts w:ascii="Arial"/>
                <w:sz w:val="21"/>
              </w:rPr>
            </w:pPr>
          </w:p>
          <w:p w14:paraId="568D8960">
            <w:pPr>
              <w:spacing w:line="252" w:lineRule="auto"/>
              <w:rPr>
                <w:rFonts w:ascii="Arial"/>
                <w:sz w:val="21"/>
              </w:rPr>
            </w:pPr>
          </w:p>
          <w:p w14:paraId="0EFD98E6">
            <w:pPr>
              <w:spacing w:line="252" w:lineRule="auto"/>
              <w:rPr>
                <w:rFonts w:ascii="Arial"/>
                <w:sz w:val="21"/>
              </w:rPr>
            </w:pPr>
          </w:p>
          <w:p w14:paraId="6336675C">
            <w:pPr>
              <w:spacing w:line="252" w:lineRule="auto"/>
              <w:rPr>
                <w:rFonts w:ascii="Arial"/>
                <w:sz w:val="21"/>
              </w:rPr>
            </w:pPr>
          </w:p>
          <w:p w14:paraId="258E6E45">
            <w:pPr>
              <w:spacing w:line="252" w:lineRule="auto"/>
              <w:rPr>
                <w:rFonts w:ascii="Arial"/>
                <w:sz w:val="21"/>
              </w:rPr>
            </w:pPr>
          </w:p>
          <w:p w14:paraId="596BB0EE">
            <w:pPr>
              <w:spacing w:line="252" w:lineRule="auto"/>
              <w:rPr>
                <w:rFonts w:ascii="Arial"/>
                <w:sz w:val="21"/>
              </w:rPr>
            </w:pPr>
          </w:p>
          <w:p w14:paraId="5C753935">
            <w:pPr>
              <w:pStyle w:val="6"/>
              <w:spacing w:before="95" w:line="168" w:lineRule="auto"/>
              <w:ind w:left="117"/>
            </w:pPr>
            <w:r>
              <w:t>1</w:t>
            </w:r>
          </w:p>
        </w:tc>
        <w:tc>
          <w:tcPr>
            <w:tcW w:w="5650" w:type="dxa"/>
            <w:vAlign w:val="top"/>
          </w:tcPr>
          <w:p w14:paraId="06F8F4CC">
            <w:pPr>
              <w:pStyle w:val="6"/>
              <w:spacing w:before="219" w:line="176" w:lineRule="auto"/>
              <w:ind w:left="104"/>
            </w:pPr>
            <w:r>
              <w:rPr>
                <w:spacing w:val="-4"/>
              </w:rPr>
              <w:t>一</w:t>
            </w:r>
            <w:r>
              <w:rPr>
                <w:spacing w:val="-28"/>
              </w:rPr>
              <w:t xml:space="preserve"> </w:t>
            </w:r>
            <w:r>
              <w:rPr>
                <w:spacing w:val="-4"/>
              </w:rPr>
              <w:t>、主要技术指标和参数</w:t>
            </w:r>
          </w:p>
          <w:p w14:paraId="2A7DDA68">
            <w:pPr>
              <w:pStyle w:val="6"/>
              <w:spacing w:before="34" w:line="215" w:lineRule="auto"/>
              <w:ind w:left="108" w:right="107" w:firstLine="9"/>
            </w:pPr>
            <w:r>
              <w:rPr>
                <w:spacing w:val="-10"/>
              </w:rPr>
              <w:t>1</w:t>
            </w:r>
            <w:r>
              <w:rPr>
                <w:spacing w:val="-32"/>
              </w:rPr>
              <w:t xml:space="preserve"> </w:t>
            </w:r>
            <w:r>
              <w:rPr>
                <w:spacing w:val="-10"/>
              </w:rPr>
              <w:t>、外形尺寸（长×宽×高</w:t>
            </w:r>
            <w:r>
              <w:rPr>
                <w:spacing w:val="-49"/>
              </w:rPr>
              <w:t>）：</w:t>
            </w:r>
            <w:r>
              <w:rPr>
                <w:spacing w:val="-10"/>
              </w:rPr>
              <w:t>外形尺寸：</w:t>
            </w:r>
            <w:r>
              <w:rPr>
                <w:spacing w:val="-36"/>
              </w:rPr>
              <w:t xml:space="preserve"> </w:t>
            </w:r>
            <w:r>
              <w:rPr>
                <w:spacing w:val="-10"/>
              </w:rPr>
              <w:t>137*74*132cm，</w:t>
            </w:r>
            <w:r>
              <w:t xml:space="preserve"> </w:t>
            </w:r>
            <w:r>
              <w:rPr>
                <w:spacing w:val="-14"/>
              </w:rPr>
              <w:t>允差±50mm；</w:t>
            </w:r>
          </w:p>
          <w:p w14:paraId="78C2D0D3">
            <w:pPr>
              <w:pStyle w:val="6"/>
              <w:spacing w:before="56" w:line="178" w:lineRule="auto"/>
              <w:ind w:left="106"/>
            </w:pPr>
            <w:r>
              <w:rPr>
                <w:spacing w:val="-8"/>
              </w:rPr>
              <w:t>2</w:t>
            </w:r>
            <w:r>
              <w:rPr>
                <w:spacing w:val="-15"/>
              </w:rPr>
              <w:t xml:space="preserve"> </w:t>
            </w:r>
            <w:r>
              <w:rPr>
                <w:spacing w:val="-8"/>
              </w:rPr>
              <w:t>、12 档双向阻力可调</w:t>
            </w:r>
          </w:p>
          <w:p w14:paraId="32C93799">
            <w:pPr>
              <w:pStyle w:val="6"/>
              <w:spacing w:before="72" w:line="177" w:lineRule="auto"/>
              <w:ind w:left="107"/>
            </w:pPr>
            <w:r>
              <w:rPr>
                <w:spacing w:val="-7"/>
              </w:rPr>
              <w:t>二</w:t>
            </w:r>
            <w:r>
              <w:rPr>
                <w:spacing w:val="-27"/>
              </w:rPr>
              <w:t xml:space="preserve"> </w:t>
            </w:r>
            <w:r>
              <w:rPr>
                <w:spacing w:val="-7"/>
              </w:rPr>
              <w:t>、产品特点：</w:t>
            </w:r>
          </w:p>
          <w:p w14:paraId="3B91326C">
            <w:pPr>
              <w:pStyle w:val="6"/>
              <w:spacing w:before="68" w:line="200" w:lineRule="auto"/>
              <w:ind w:left="106" w:right="1457" w:firstLine="11"/>
            </w:pPr>
            <w:r>
              <w:rPr>
                <w:spacing w:val="-4"/>
              </w:rPr>
              <w:t>1</w:t>
            </w:r>
            <w:r>
              <w:rPr>
                <w:spacing w:val="-20"/>
              </w:rPr>
              <w:t xml:space="preserve"> </w:t>
            </w:r>
            <w:r>
              <w:rPr>
                <w:spacing w:val="-4"/>
              </w:rPr>
              <w:t>、零惯性康复训练，对关节无冲击性损伤</w:t>
            </w:r>
            <w:r>
              <w:t xml:space="preserve"> </w:t>
            </w:r>
            <w:r>
              <w:rPr>
                <w:spacing w:val="-2"/>
              </w:rPr>
              <w:t>2.双向阻力可调</w:t>
            </w:r>
          </w:p>
          <w:p w14:paraId="770DA99B">
            <w:pPr>
              <w:pStyle w:val="6"/>
              <w:spacing w:before="70" w:line="176" w:lineRule="auto"/>
              <w:ind w:left="107"/>
            </w:pPr>
            <w:r>
              <w:rPr>
                <w:spacing w:val="-7"/>
              </w:rPr>
              <w:t>三</w:t>
            </w:r>
            <w:r>
              <w:rPr>
                <w:spacing w:val="-27"/>
              </w:rPr>
              <w:t xml:space="preserve"> </w:t>
            </w:r>
            <w:r>
              <w:rPr>
                <w:spacing w:val="-7"/>
              </w:rPr>
              <w:t>、主要功能：</w:t>
            </w:r>
          </w:p>
          <w:p w14:paraId="55AA72F7">
            <w:pPr>
              <w:pStyle w:val="6"/>
              <w:spacing w:before="73" w:line="205" w:lineRule="auto"/>
              <w:ind w:left="105" w:right="96" w:firstLine="12"/>
            </w:pPr>
            <w:r>
              <w:rPr>
                <w:spacing w:val="-2"/>
              </w:rPr>
              <w:t>1</w:t>
            </w:r>
            <w:r>
              <w:rPr>
                <w:spacing w:val="-30"/>
              </w:rPr>
              <w:t xml:space="preserve"> </w:t>
            </w:r>
            <w:r>
              <w:rPr>
                <w:spacing w:val="-2"/>
              </w:rPr>
              <w:t>、适用于患者进行腿部活动训练，</w:t>
            </w:r>
            <w:r>
              <w:rPr>
                <w:spacing w:val="-41"/>
              </w:rPr>
              <w:t xml:space="preserve"> </w:t>
            </w:r>
            <w:r>
              <w:rPr>
                <w:spacing w:val="-2"/>
              </w:rPr>
              <w:t>改善腿部各个关节的</w:t>
            </w:r>
            <w:r>
              <w:t xml:space="preserve"> </w:t>
            </w:r>
            <w:r>
              <w:rPr>
                <w:spacing w:val="-2"/>
              </w:rPr>
              <w:t>活动范围</w:t>
            </w:r>
            <w:r>
              <w:rPr>
                <w:spacing w:val="-31"/>
              </w:rPr>
              <w:t xml:space="preserve"> </w:t>
            </w:r>
            <w:r>
              <w:rPr>
                <w:spacing w:val="-2"/>
              </w:rPr>
              <w:t>。调节阻坑训练，增强腿部活动力量</w:t>
            </w:r>
            <w:r>
              <w:rPr>
                <w:spacing w:val="-35"/>
              </w:rPr>
              <w:t xml:space="preserve"> </w:t>
            </w:r>
            <w:r>
              <w:rPr>
                <w:spacing w:val="-2"/>
              </w:rPr>
              <w:t>。</w:t>
            </w:r>
          </w:p>
          <w:p w14:paraId="4A641FAD">
            <w:pPr>
              <w:pStyle w:val="6"/>
              <w:spacing w:before="53" w:line="199" w:lineRule="auto"/>
              <w:ind w:left="105" w:right="96" w:firstLine="1"/>
            </w:pPr>
            <w:r>
              <w:rPr>
                <w:spacing w:val="-2"/>
              </w:rPr>
              <w:t>2</w:t>
            </w:r>
            <w:r>
              <w:rPr>
                <w:spacing w:val="-24"/>
              </w:rPr>
              <w:t xml:space="preserve"> </w:t>
            </w:r>
            <w:r>
              <w:rPr>
                <w:spacing w:val="-2"/>
              </w:rPr>
              <w:t>、训练肌肉：往内收训练大腿内收肌群</w:t>
            </w:r>
            <w:r>
              <w:rPr>
                <w:spacing w:val="-35"/>
              </w:rPr>
              <w:t xml:space="preserve"> </w:t>
            </w:r>
            <w:r>
              <w:rPr>
                <w:spacing w:val="-2"/>
              </w:rPr>
              <w:t>，往外训练臀中</w:t>
            </w:r>
            <w:r>
              <w:t xml:space="preserve"> </w:t>
            </w:r>
            <w:r>
              <w:rPr>
                <w:spacing w:val="-7"/>
              </w:rPr>
              <w:t>肌</w:t>
            </w:r>
            <w:r>
              <w:rPr>
                <w:spacing w:val="-17"/>
              </w:rPr>
              <w:t xml:space="preserve"> </w:t>
            </w:r>
            <w:r>
              <w:rPr>
                <w:spacing w:val="-7"/>
              </w:rPr>
              <w:t>、阔筋膜张肌</w:t>
            </w:r>
            <w:r>
              <w:rPr>
                <w:spacing w:val="-33"/>
              </w:rPr>
              <w:t xml:space="preserve"> </w:t>
            </w:r>
            <w:r>
              <w:rPr>
                <w:spacing w:val="-7"/>
              </w:rPr>
              <w:t>。</w:t>
            </w:r>
          </w:p>
          <w:p w14:paraId="7DB0244F">
            <w:pPr>
              <w:pStyle w:val="6"/>
              <w:spacing w:before="72" w:line="211" w:lineRule="auto"/>
              <w:ind w:left="118" w:right="94" w:hanging="13"/>
            </w:pPr>
            <w:r>
              <w:rPr>
                <w:spacing w:val="-2"/>
              </w:rPr>
              <w:t>3</w:t>
            </w:r>
            <w:r>
              <w:rPr>
                <w:spacing w:val="-23"/>
              </w:rPr>
              <w:t xml:space="preserve"> </w:t>
            </w:r>
            <w:r>
              <w:rPr>
                <w:spacing w:val="-2"/>
              </w:rPr>
              <w:t>、训练效果：强化大腿内收肌群的肌力</w:t>
            </w:r>
            <w:r>
              <w:rPr>
                <w:spacing w:val="-35"/>
              </w:rPr>
              <w:t xml:space="preserve"> </w:t>
            </w:r>
            <w:r>
              <w:rPr>
                <w:spacing w:val="-2"/>
              </w:rPr>
              <w:t>，强化大腿髋部</w:t>
            </w:r>
            <w:r>
              <w:t xml:space="preserve"> </w:t>
            </w:r>
            <w:r>
              <w:rPr>
                <w:spacing w:val="-3"/>
              </w:rPr>
              <w:t>的内缩肌，强化尿道及膀胱肌群的收缩，紧实大</w:t>
            </w:r>
            <w:r>
              <w:rPr>
                <w:spacing w:val="-4"/>
              </w:rPr>
              <w:t>腿内侧肌</w:t>
            </w:r>
            <w:r>
              <w:t xml:space="preserve"> </w:t>
            </w:r>
            <w:r>
              <w:rPr>
                <w:spacing w:val="-4"/>
              </w:rPr>
              <w:t>肉群，避免松弛</w:t>
            </w:r>
            <w:r>
              <w:rPr>
                <w:spacing w:val="-31"/>
              </w:rPr>
              <w:t xml:space="preserve"> </w:t>
            </w:r>
            <w:r>
              <w:rPr>
                <w:spacing w:val="-4"/>
              </w:rPr>
              <w:t>，产生妊娠纹</w:t>
            </w:r>
            <w:r>
              <w:rPr>
                <w:spacing w:val="-32"/>
              </w:rPr>
              <w:t xml:space="preserve"> </w:t>
            </w:r>
            <w:r>
              <w:rPr>
                <w:spacing w:val="-4"/>
              </w:rPr>
              <w:t>。</w:t>
            </w:r>
          </w:p>
          <w:p w14:paraId="5F3753F1">
            <w:pPr>
              <w:pStyle w:val="6"/>
              <w:spacing w:before="179"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4EDC0078">
            <w:pPr>
              <w:spacing w:line="253" w:lineRule="auto"/>
              <w:rPr>
                <w:rFonts w:ascii="Arial"/>
                <w:sz w:val="21"/>
              </w:rPr>
            </w:pPr>
          </w:p>
          <w:p w14:paraId="1EDCBFAD">
            <w:pPr>
              <w:spacing w:line="253" w:lineRule="auto"/>
              <w:rPr>
                <w:rFonts w:ascii="Arial"/>
                <w:sz w:val="21"/>
              </w:rPr>
            </w:pPr>
          </w:p>
          <w:p w14:paraId="1A209D02">
            <w:pPr>
              <w:spacing w:line="253" w:lineRule="auto"/>
              <w:rPr>
                <w:rFonts w:ascii="Arial"/>
                <w:sz w:val="21"/>
              </w:rPr>
            </w:pPr>
          </w:p>
          <w:p w14:paraId="09AD9B05">
            <w:pPr>
              <w:spacing w:line="253" w:lineRule="auto"/>
              <w:rPr>
                <w:rFonts w:ascii="Arial"/>
                <w:sz w:val="21"/>
              </w:rPr>
            </w:pPr>
          </w:p>
          <w:p w14:paraId="3EDC14C2">
            <w:pPr>
              <w:spacing w:line="253" w:lineRule="auto"/>
              <w:rPr>
                <w:rFonts w:ascii="Arial"/>
                <w:sz w:val="21"/>
              </w:rPr>
            </w:pPr>
          </w:p>
          <w:p w14:paraId="02ADEF9D">
            <w:pPr>
              <w:spacing w:line="253" w:lineRule="auto"/>
              <w:rPr>
                <w:rFonts w:ascii="Arial"/>
                <w:sz w:val="21"/>
              </w:rPr>
            </w:pPr>
          </w:p>
          <w:p w14:paraId="54327BC8">
            <w:pPr>
              <w:spacing w:line="253" w:lineRule="auto"/>
              <w:rPr>
                <w:rFonts w:ascii="Arial"/>
                <w:sz w:val="21"/>
              </w:rPr>
            </w:pPr>
          </w:p>
          <w:p w14:paraId="1EBD1F5A">
            <w:pPr>
              <w:spacing w:line="253" w:lineRule="auto"/>
              <w:rPr>
                <w:rFonts w:ascii="Arial"/>
                <w:sz w:val="21"/>
              </w:rPr>
            </w:pPr>
          </w:p>
          <w:p w14:paraId="0DACA9FE">
            <w:pPr>
              <w:spacing w:line="253" w:lineRule="auto"/>
              <w:rPr>
                <w:rFonts w:ascii="Arial"/>
                <w:sz w:val="21"/>
              </w:rPr>
            </w:pPr>
          </w:p>
          <w:p w14:paraId="3F391C54">
            <w:pPr>
              <w:spacing w:line="253" w:lineRule="auto"/>
              <w:rPr>
                <w:rFonts w:ascii="Arial"/>
                <w:sz w:val="21"/>
              </w:rPr>
            </w:pPr>
          </w:p>
          <w:p w14:paraId="2D43DE53">
            <w:pPr>
              <w:spacing w:line="253" w:lineRule="auto"/>
              <w:rPr>
                <w:rFonts w:ascii="Arial"/>
                <w:sz w:val="21"/>
              </w:rPr>
            </w:pPr>
          </w:p>
          <w:p w14:paraId="7C3750D8">
            <w:pPr>
              <w:spacing w:line="253" w:lineRule="auto"/>
              <w:rPr>
                <w:rFonts w:ascii="Arial"/>
                <w:sz w:val="21"/>
              </w:rPr>
            </w:pPr>
          </w:p>
          <w:p w14:paraId="71A433DA">
            <w:pPr>
              <w:spacing w:line="254" w:lineRule="auto"/>
              <w:rPr>
                <w:rFonts w:ascii="Arial"/>
                <w:sz w:val="21"/>
              </w:rPr>
            </w:pPr>
          </w:p>
          <w:p w14:paraId="3C599ACA">
            <w:pPr>
              <w:pStyle w:val="6"/>
              <w:spacing w:before="94" w:line="212" w:lineRule="auto"/>
              <w:ind w:left="109" w:right="101" w:firstLine="2"/>
            </w:pPr>
          </w:p>
        </w:tc>
      </w:tr>
      <w:tr w14:paraId="2ABF1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9" w:hRule="atLeast"/>
        </w:trPr>
        <w:tc>
          <w:tcPr>
            <w:tcW w:w="546" w:type="dxa"/>
            <w:vAlign w:val="top"/>
          </w:tcPr>
          <w:p w14:paraId="025094DA">
            <w:pPr>
              <w:spacing w:line="258" w:lineRule="auto"/>
              <w:rPr>
                <w:rFonts w:ascii="Arial"/>
                <w:sz w:val="21"/>
              </w:rPr>
            </w:pPr>
          </w:p>
          <w:p w14:paraId="4CC74920">
            <w:pPr>
              <w:spacing w:line="258" w:lineRule="auto"/>
              <w:rPr>
                <w:rFonts w:ascii="Arial"/>
                <w:sz w:val="21"/>
              </w:rPr>
            </w:pPr>
          </w:p>
          <w:p w14:paraId="2DD95A3A">
            <w:pPr>
              <w:spacing w:line="258" w:lineRule="auto"/>
              <w:rPr>
                <w:rFonts w:ascii="Arial"/>
                <w:sz w:val="21"/>
              </w:rPr>
            </w:pPr>
          </w:p>
          <w:p w14:paraId="0C004EBC">
            <w:pPr>
              <w:spacing w:line="258" w:lineRule="auto"/>
              <w:rPr>
                <w:rFonts w:ascii="Arial"/>
                <w:sz w:val="21"/>
              </w:rPr>
            </w:pPr>
          </w:p>
          <w:p w14:paraId="3F53AB80">
            <w:pPr>
              <w:spacing w:line="258" w:lineRule="auto"/>
              <w:rPr>
                <w:rFonts w:ascii="Arial"/>
                <w:sz w:val="21"/>
              </w:rPr>
            </w:pPr>
          </w:p>
          <w:p w14:paraId="7426DF9F">
            <w:pPr>
              <w:spacing w:line="259" w:lineRule="auto"/>
              <w:rPr>
                <w:rFonts w:ascii="Arial"/>
                <w:sz w:val="21"/>
              </w:rPr>
            </w:pPr>
          </w:p>
          <w:p w14:paraId="1CD7A4F0">
            <w:pPr>
              <w:spacing w:line="259" w:lineRule="auto"/>
              <w:rPr>
                <w:rFonts w:ascii="Arial"/>
                <w:sz w:val="21"/>
              </w:rPr>
            </w:pPr>
          </w:p>
          <w:p w14:paraId="504BF5E8">
            <w:pPr>
              <w:spacing w:line="259" w:lineRule="auto"/>
              <w:rPr>
                <w:rFonts w:ascii="Arial"/>
                <w:sz w:val="21"/>
              </w:rPr>
            </w:pPr>
          </w:p>
          <w:p w14:paraId="65BAFDB9">
            <w:pPr>
              <w:spacing w:line="259" w:lineRule="auto"/>
              <w:rPr>
                <w:rFonts w:ascii="Arial"/>
                <w:sz w:val="21"/>
              </w:rPr>
            </w:pPr>
          </w:p>
          <w:p w14:paraId="45F30D4C">
            <w:pPr>
              <w:spacing w:line="259" w:lineRule="auto"/>
              <w:rPr>
                <w:rFonts w:ascii="Arial"/>
                <w:sz w:val="21"/>
              </w:rPr>
            </w:pPr>
          </w:p>
          <w:p w14:paraId="4B45792D">
            <w:pPr>
              <w:pStyle w:val="6"/>
              <w:spacing w:before="94" w:line="168" w:lineRule="auto"/>
              <w:ind w:left="111"/>
            </w:pPr>
            <w:r>
              <w:rPr>
                <w:spacing w:val="-9"/>
              </w:rPr>
              <w:t>20</w:t>
            </w:r>
          </w:p>
        </w:tc>
        <w:tc>
          <w:tcPr>
            <w:tcW w:w="1428" w:type="dxa"/>
            <w:vAlign w:val="top"/>
          </w:tcPr>
          <w:p w14:paraId="6F3C3044">
            <w:pPr>
              <w:spacing w:line="246" w:lineRule="auto"/>
              <w:rPr>
                <w:rFonts w:ascii="Arial"/>
                <w:sz w:val="21"/>
              </w:rPr>
            </w:pPr>
          </w:p>
          <w:p w14:paraId="2797DCD0">
            <w:pPr>
              <w:spacing w:line="246" w:lineRule="auto"/>
              <w:rPr>
                <w:rFonts w:ascii="Arial"/>
                <w:sz w:val="21"/>
              </w:rPr>
            </w:pPr>
          </w:p>
          <w:p w14:paraId="004370B2">
            <w:pPr>
              <w:spacing w:line="246" w:lineRule="auto"/>
              <w:rPr>
                <w:rFonts w:ascii="Arial"/>
                <w:sz w:val="21"/>
              </w:rPr>
            </w:pPr>
          </w:p>
          <w:p w14:paraId="2CC5E561">
            <w:pPr>
              <w:spacing w:line="246" w:lineRule="auto"/>
              <w:rPr>
                <w:rFonts w:ascii="Arial"/>
                <w:sz w:val="21"/>
              </w:rPr>
            </w:pPr>
          </w:p>
          <w:p w14:paraId="5AA21F53">
            <w:pPr>
              <w:spacing w:line="246" w:lineRule="auto"/>
              <w:rPr>
                <w:rFonts w:ascii="Arial"/>
                <w:sz w:val="21"/>
              </w:rPr>
            </w:pPr>
          </w:p>
          <w:p w14:paraId="3FB39AFB">
            <w:pPr>
              <w:spacing w:line="246" w:lineRule="auto"/>
              <w:rPr>
                <w:rFonts w:ascii="Arial"/>
                <w:sz w:val="21"/>
              </w:rPr>
            </w:pPr>
          </w:p>
          <w:p w14:paraId="0C61C195">
            <w:pPr>
              <w:spacing w:line="247" w:lineRule="auto"/>
              <w:rPr>
                <w:rFonts w:ascii="Arial"/>
                <w:sz w:val="21"/>
              </w:rPr>
            </w:pPr>
          </w:p>
          <w:p w14:paraId="1CB8A360">
            <w:pPr>
              <w:spacing w:line="247" w:lineRule="auto"/>
              <w:rPr>
                <w:rFonts w:ascii="Arial"/>
                <w:sz w:val="21"/>
              </w:rPr>
            </w:pPr>
          </w:p>
          <w:p w14:paraId="3774D7D4">
            <w:pPr>
              <w:spacing w:line="247" w:lineRule="auto"/>
              <w:rPr>
                <w:rFonts w:ascii="Arial"/>
                <w:sz w:val="21"/>
              </w:rPr>
            </w:pPr>
          </w:p>
          <w:p w14:paraId="1B00F740">
            <w:pPr>
              <w:pStyle w:val="6"/>
              <w:spacing w:before="94" w:line="216" w:lineRule="auto"/>
              <w:ind w:left="101" w:right="104"/>
              <w:jc w:val="both"/>
            </w:pPr>
            <w:r>
              <w:rPr>
                <w:spacing w:val="6"/>
              </w:rPr>
              <w:t>零</w:t>
            </w:r>
            <w:r>
              <w:rPr>
                <w:spacing w:val="-27"/>
              </w:rPr>
              <w:t xml:space="preserve"> </w:t>
            </w:r>
            <w:r>
              <w:rPr>
                <w:spacing w:val="6"/>
              </w:rPr>
              <w:t>惯性</w:t>
            </w:r>
            <w:r>
              <w:rPr>
                <w:spacing w:val="-28"/>
              </w:rPr>
              <w:t xml:space="preserve"> </w:t>
            </w:r>
            <w:r>
              <w:rPr>
                <w:spacing w:val="6"/>
              </w:rPr>
              <w:t>运动</w:t>
            </w:r>
            <w:r>
              <w:t xml:space="preserve"> </w:t>
            </w:r>
            <w:r>
              <w:rPr>
                <w:spacing w:val="-10"/>
                <w:w w:val="95"/>
              </w:rPr>
              <w:t>训练系统（上</w:t>
            </w:r>
            <w:r>
              <w:rPr>
                <w:spacing w:val="12"/>
              </w:rPr>
              <w:t xml:space="preserve"> </w:t>
            </w:r>
            <w:r>
              <w:rPr>
                <w:spacing w:val="-2"/>
              </w:rPr>
              <w:t>肢前推）</w:t>
            </w:r>
          </w:p>
        </w:tc>
        <w:tc>
          <w:tcPr>
            <w:tcW w:w="779" w:type="dxa"/>
            <w:vAlign w:val="top"/>
          </w:tcPr>
          <w:p w14:paraId="1921605B">
            <w:pPr>
              <w:spacing w:line="258" w:lineRule="auto"/>
              <w:rPr>
                <w:rFonts w:ascii="Arial"/>
                <w:sz w:val="21"/>
              </w:rPr>
            </w:pPr>
          </w:p>
          <w:p w14:paraId="007E16D9">
            <w:pPr>
              <w:spacing w:line="258" w:lineRule="auto"/>
              <w:rPr>
                <w:rFonts w:ascii="Arial"/>
                <w:sz w:val="21"/>
              </w:rPr>
            </w:pPr>
          </w:p>
          <w:p w14:paraId="37DE2B7D">
            <w:pPr>
              <w:spacing w:line="258" w:lineRule="auto"/>
              <w:rPr>
                <w:rFonts w:ascii="Arial"/>
                <w:sz w:val="21"/>
              </w:rPr>
            </w:pPr>
          </w:p>
          <w:p w14:paraId="7096C1E8">
            <w:pPr>
              <w:spacing w:line="258" w:lineRule="auto"/>
              <w:rPr>
                <w:rFonts w:ascii="Arial"/>
                <w:sz w:val="21"/>
              </w:rPr>
            </w:pPr>
          </w:p>
          <w:p w14:paraId="68F1A47D">
            <w:pPr>
              <w:spacing w:line="259" w:lineRule="auto"/>
              <w:rPr>
                <w:rFonts w:ascii="Arial"/>
                <w:sz w:val="21"/>
              </w:rPr>
            </w:pPr>
          </w:p>
          <w:p w14:paraId="7465980C">
            <w:pPr>
              <w:spacing w:line="259" w:lineRule="auto"/>
              <w:rPr>
                <w:rFonts w:ascii="Arial"/>
                <w:sz w:val="21"/>
              </w:rPr>
            </w:pPr>
          </w:p>
          <w:p w14:paraId="46918102">
            <w:pPr>
              <w:spacing w:line="259" w:lineRule="auto"/>
              <w:rPr>
                <w:rFonts w:ascii="Arial"/>
                <w:sz w:val="21"/>
              </w:rPr>
            </w:pPr>
          </w:p>
          <w:p w14:paraId="4B3408FF">
            <w:pPr>
              <w:spacing w:line="259" w:lineRule="auto"/>
              <w:rPr>
                <w:rFonts w:ascii="Arial"/>
                <w:sz w:val="21"/>
              </w:rPr>
            </w:pPr>
          </w:p>
          <w:p w14:paraId="27CF4360">
            <w:pPr>
              <w:spacing w:line="259" w:lineRule="auto"/>
              <w:rPr>
                <w:rFonts w:ascii="Arial"/>
                <w:sz w:val="21"/>
              </w:rPr>
            </w:pPr>
          </w:p>
          <w:p w14:paraId="3B906B6C">
            <w:pPr>
              <w:spacing w:line="259" w:lineRule="auto"/>
              <w:rPr>
                <w:rFonts w:ascii="Arial"/>
                <w:sz w:val="21"/>
              </w:rPr>
            </w:pPr>
          </w:p>
          <w:p w14:paraId="42230671">
            <w:pPr>
              <w:pStyle w:val="6"/>
              <w:spacing w:before="95" w:line="168" w:lineRule="auto"/>
              <w:ind w:left="117"/>
            </w:pPr>
            <w:r>
              <w:t>1</w:t>
            </w:r>
          </w:p>
        </w:tc>
        <w:tc>
          <w:tcPr>
            <w:tcW w:w="5650" w:type="dxa"/>
            <w:vAlign w:val="top"/>
          </w:tcPr>
          <w:p w14:paraId="3526D82B">
            <w:pPr>
              <w:pStyle w:val="6"/>
              <w:spacing w:before="226" w:line="176" w:lineRule="auto"/>
              <w:ind w:left="104"/>
            </w:pPr>
            <w:r>
              <w:rPr>
                <w:spacing w:val="-4"/>
              </w:rPr>
              <w:t>一</w:t>
            </w:r>
            <w:r>
              <w:rPr>
                <w:spacing w:val="-28"/>
              </w:rPr>
              <w:t xml:space="preserve"> </w:t>
            </w:r>
            <w:r>
              <w:rPr>
                <w:spacing w:val="-4"/>
              </w:rPr>
              <w:t>、主要技术指标和参数</w:t>
            </w:r>
          </w:p>
          <w:p w14:paraId="6700DA94">
            <w:pPr>
              <w:pStyle w:val="6"/>
              <w:spacing w:before="37" w:line="215" w:lineRule="auto"/>
              <w:ind w:left="103" w:right="94" w:firstLine="14"/>
            </w:pPr>
            <w:r>
              <w:rPr>
                <w:spacing w:val="-9"/>
              </w:rPr>
              <w:t>1</w:t>
            </w:r>
            <w:r>
              <w:rPr>
                <w:spacing w:val="-33"/>
              </w:rPr>
              <w:t xml:space="preserve"> </w:t>
            </w:r>
            <w:r>
              <w:rPr>
                <w:spacing w:val="-9"/>
              </w:rPr>
              <w:t>、外形尺寸（长×宽×高</w:t>
            </w:r>
            <w:r>
              <w:rPr>
                <w:spacing w:val="-59"/>
              </w:rPr>
              <w:t>）：</w:t>
            </w:r>
            <w:r>
              <w:rPr>
                <w:spacing w:val="-9"/>
              </w:rPr>
              <w:t>外形尺寸：94*74*132</w:t>
            </w:r>
            <w:r>
              <w:rPr>
                <w:spacing w:val="-36"/>
              </w:rPr>
              <w:t xml:space="preserve"> </w:t>
            </w:r>
            <w:r>
              <w:rPr>
                <w:spacing w:val="-9"/>
              </w:rPr>
              <w:t>，允差</w:t>
            </w:r>
            <w:r>
              <w:t xml:space="preserve"> </w:t>
            </w:r>
            <w:r>
              <w:rPr>
                <w:spacing w:val="-17"/>
              </w:rPr>
              <w:t>±50mm；</w:t>
            </w:r>
          </w:p>
          <w:p w14:paraId="7692854F">
            <w:pPr>
              <w:pStyle w:val="6"/>
              <w:spacing w:before="56" w:line="178" w:lineRule="auto"/>
              <w:ind w:left="106"/>
            </w:pPr>
            <w:r>
              <w:rPr>
                <w:spacing w:val="-8"/>
              </w:rPr>
              <w:t>2</w:t>
            </w:r>
            <w:r>
              <w:rPr>
                <w:spacing w:val="-15"/>
              </w:rPr>
              <w:t xml:space="preserve"> </w:t>
            </w:r>
            <w:r>
              <w:rPr>
                <w:spacing w:val="-8"/>
              </w:rPr>
              <w:t>、12 档双向阻力可调</w:t>
            </w:r>
          </w:p>
          <w:p w14:paraId="7E880EFC">
            <w:pPr>
              <w:pStyle w:val="6"/>
              <w:spacing w:before="70" w:line="177" w:lineRule="auto"/>
              <w:ind w:left="107"/>
            </w:pPr>
            <w:r>
              <w:rPr>
                <w:spacing w:val="-7"/>
              </w:rPr>
              <w:t>二</w:t>
            </w:r>
            <w:r>
              <w:rPr>
                <w:spacing w:val="-27"/>
              </w:rPr>
              <w:t xml:space="preserve"> </w:t>
            </w:r>
            <w:r>
              <w:rPr>
                <w:spacing w:val="-7"/>
              </w:rPr>
              <w:t>、产品特点：</w:t>
            </w:r>
          </w:p>
          <w:p w14:paraId="331067FA">
            <w:pPr>
              <w:pStyle w:val="6"/>
              <w:spacing w:before="70" w:line="200" w:lineRule="auto"/>
              <w:ind w:left="106" w:right="1457" w:firstLine="11"/>
            </w:pPr>
            <w:r>
              <w:rPr>
                <w:spacing w:val="-4"/>
              </w:rPr>
              <w:t>1</w:t>
            </w:r>
            <w:r>
              <w:rPr>
                <w:spacing w:val="-20"/>
              </w:rPr>
              <w:t xml:space="preserve"> </w:t>
            </w:r>
            <w:r>
              <w:rPr>
                <w:spacing w:val="-4"/>
              </w:rPr>
              <w:t>、零惯性康复训练，对关节无冲击性损伤</w:t>
            </w:r>
            <w:r>
              <w:t xml:space="preserve"> </w:t>
            </w:r>
            <w:r>
              <w:rPr>
                <w:spacing w:val="-2"/>
              </w:rPr>
              <w:t>2.双向阻力可调</w:t>
            </w:r>
          </w:p>
          <w:p w14:paraId="29A764D3">
            <w:pPr>
              <w:pStyle w:val="6"/>
              <w:spacing w:before="70" w:line="176" w:lineRule="auto"/>
              <w:ind w:left="107"/>
            </w:pPr>
            <w:r>
              <w:rPr>
                <w:spacing w:val="-7"/>
              </w:rPr>
              <w:t>三</w:t>
            </w:r>
            <w:r>
              <w:rPr>
                <w:spacing w:val="-27"/>
              </w:rPr>
              <w:t xml:space="preserve"> </w:t>
            </w:r>
            <w:r>
              <w:rPr>
                <w:spacing w:val="-7"/>
              </w:rPr>
              <w:t>、主要功能：</w:t>
            </w:r>
          </w:p>
          <w:p w14:paraId="2B519875">
            <w:pPr>
              <w:pStyle w:val="6"/>
              <w:spacing w:before="70" w:line="176" w:lineRule="auto"/>
              <w:ind w:left="118"/>
            </w:pPr>
            <w:r>
              <w:rPr>
                <w:spacing w:val="-4"/>
              </w:rPr>
              <w:t>1</w:t>
            </w:r>
            <w:r>
              <w:rPr>
                <w:spacing w:val="-31"/>
              </w:rPr>
              <w:t xml:space="preserve"> </w:t>
            </w:r>
            <w:r>
              <w:rPr>
                <w:spacing w:val="-4"/>
              </w:rPr>
              <w:t>、适用于患者进行胸背部康复训练</w:t>
            </w:r>
          </w:p>
          <w:p w14:paraId="193321EE">
            <w:pPr>
              <w:pStyle w:val="6"/>
              <w:spacing w:before="75" w:line="204" w:lineRule="auto"/>
              <w:ind w:left="105" w:right="96" w:firstLine="1"/>
            </w:pPr>
            <w:r>
              <w:rPr>
                <w:spacing w:val="-7"/>
              </w:rPr>
              <w:t>2</w:t>
            </w:r>
            <w:r>
              <w:rPr>
                <w:spacing w:val="-19"/>
              </w:rPr>
              <w:t xml:space="preserve"> </w:t>
            </w:r>
            <w:r>
              <w:rPr>
                <w:spacing w:val="-7"/>
              </w:rPr>
              <w:t>、训练肌肉：往前移动训练前三角肌</w:t>
            </w:r>
            <w:r>
              <w:rPr>
                <w:spacing w:val="-31"/>
              </w:rPr>
              <w:t xml:space="preserve"> </w:t>
            </w:r>
            <w:r>
              <w:rPr>
                <w:spacing w:val="-7"/>
              </w:rPr>
              <w:t>、胸大肌  、肱三头</w:t>
            </w:r>
            <w:r>
              <w:t xml:space="preserve"> </w:t>
            </w:r>
            <w:r>
              <w:rPr>
                <w:spacing w:val="-4"/>
              </w:rPr>
              <w:t>肌</w:t>
            </w:r>
            <w:r>
              <w:rPr>
                <w:spacing w:val="-37"/>
              </w:rPr>
              <w:t xml:space="preserve"> </w:t>
            </w:r>
            <w:r>
              <w:rPr>
                <w:spacing w:val="-4"/>
              </w:rPr>
              <w:t>，往后移动训练背阔肌</w:t>
            </w:r>
            <w:r>
              <w:rPr>
                <w:spacing w:val="-34"/>
              </w:rPr>
              <w:t xml:space="preserve"> </w:t>
            </w:r>
            <w:r>
              <w:rPr>
                <w:spacing w:val="-4"/>
              </w:rPr>
              <w:t>、肱二头肌</w:t>
            </w:r>
            <w:r>
              <w:rPr>
                <w:spacing w:val="-32"/>
              </w:rPr>
              <w:t xml:space="preserve"> </w:t>
            </w:r>
            <w:r>
              <w:rPr>
                <w:spacing w:val="-4"/>
              </w:rPr>
              <w:t>。</w:t>
            </w:r>
          </w:p>
          <w:p w14:paraId="1E5AD5B1">
            <w:pPr>
              <w:pStyle w:val="6"/>
              <w:spacing w:before="58" w:line="207" w:lineRule="auto"/>
              <w:ind w:left="105" w:right="94"/>
            </w:pPr>
            <w:r>
              <w:rPr>
                <w:spacing w:val="-2"/>
              </w:rPr>
              <w:t>3</w:t>
            </w:r>
            <w:r>
              <w:rPr>
                <w:spacing w:val="-20"/>
              </w:rPr>
              <w:t xml:space="preserve"> </w:t>
            </w:r>
            <w:r>
              <w:rPr>
                <w:spacing w:val="-2"/>
              </w:rPr>
              <w:t>、训练效果：强化上臂肌力与胸背部肌力</w:t>
            </w:r>
            <w:r>
              <w:rPr>
                <w:spacing w:val="-38"/>
              </w:rPr>
              <w:t xml:space="preserve"> </w:t>
            </w:r>
            <w:r>
              <w:rPr>
                <w:spacing w:val="-2"/>
              </w:rPr>
              <w:t>，增强日常生</w:t>
            </w:r>
            <w:r>
              <w:t xml:space="preserve"> </w:t>
            </w:r>
            <w:r>
              <w:rPr>
                <w:spacing w:val="13"/>
              </w:rPr>
              <w:t>活搬运与手提能力;避免肩部肩部肌肉酸痛或病变的产</w:t>
            </w:r>
            <w:r>
              <w:rPr>
                <w:spacing w:val="9"/>
              </w:rPr>
              <w:t xml:space="preserve"> </w:t>
            </w:r>
            <w:r>
              <w:rPr>
                <w:spacing w:val="-4"/>
              </w:rPr>
              <w:t>生</w:t>
            </w:r>
            <w:r>
              <w:rPr>
                <w:spacing w:val="-33"/>
              </w:rPr>
              <w:t xml:space="preserve"> </w:t>
            </w:r>
            <w:r>
              <w:rPr>
                <w:spacing w:val="-4"/>
              </w:rPr>
              <w:t>。</w:t>
            </w:r>
          </w:p>
          <w:p w14:paraId="035EB475">
            <w:pPr>
              <w:pStyle w:val="6"/>
              <w:spacing w:before="190" w:line="198" w:lineRule="auto"/>
              <w:ind w:left="121"/>
            </w:pPr>
            <w:r>
              <w:rPr>
                <w:b/>
                <w:bCs/>
                <w:spacing w:val="6"/>
              </w:rPr>
              <w:t>★</w:t>
            </w:r>
            <w:r>
              <w:rPr>
                <w:b/>
                <w:bCs/>
                <w:spacing w:val="-31"/>
              </w:rPr>
              <w:t xml:space="preserve"> </w:t>
            </w:r>
            <w:r>
              <w:rPr>
                <w:b/>
                <w:bCs/>
                <w:spacing w:val="6"/>
              </w:rPr>
              <w:t>【如供应商提供的产品与采购文件发生偏离但整体技</w:t>
            </w:r>
          </w:p>
        </w:tc>
        <w:tc>
          <w:tcPr>
            <w:tcW w:w="1637" w:type="dxa"/>
            <w:vAlign w:val="top"/>
          </w:tcPr>
          <w:p w14:paraId="02DCA5AD">
            <w:pPr>
              <w:spacing w:line="261" w:lineRule="auto"/>
              <w:rPr>
                <w:rFonts w:ascii="Arial"/>
                <w:sz w:val="21"/>
              </w:rPr>
            </w:pPr>
          </w:p>
          <w:p w14:paraId="3E7EB015">
            <w:pPr>
              <w:spacing w:line="261" w:lineRule="auto"/>
              <w:rPr>
                <w:rFonts w:ascii="Arial"/>
                <w:sz w:val="21"/>
              </w:rPr>
            </w:pPr>
          </w:p>
          <w:p w14:paraId="3A65E8A1">
            <w:pPr>
              <w:spacing w:line="261" w:lineRule="auto"/>
              <w:rPr>
                <w:rFonts w:ascii="Arial"/>
                <w:sz w:val="21"/>
              </w:rPr>
            </w:pPr>
          </w:p>
          <w:p w14:paraId="28578359">
            <w:pPr>
              <w:spacing w:line="261" w:lineRule="auto"/>
              <w:rPr>
                <w:rFonts w:ascii="Arial"/>
                <w:sz w:val="21"/>
              </w:rPr>
            </w:pPr>
          </w:p>
          <w:p w14:paraId="2A6789C5">
            <w:pPr>
              <w:spacing w:line="261" w:lineRule="auto"/>
              <w:rPr>
                <w:rFonts w:ascii="Arial"/>
                <w:sz w:val="21"/>
              </w:rPr>
            </w:pPr>
          </w:p>
          <w:p w14:paraId="50B38A2E">
            <w:pPr>
              <w:spacing w:line="261" w:lineRule="auto"/>
              <w:rPr>
                <w:rFonts w:ascii="Arial"/>
                <w:sz w:val="21"/>
              </w:rPr>
            </w:pPr>
          </w:p>
          <w:p w14:paraId="37E9DD5E">
            <w:pPr>
              <w:spacing w:line="261" w:lineRule="auto"/>
              <w:rPr>
                <w:rFonts w:ascii="Arial"/>
                <w:sz w:val="21"/>
              </w:rPr>
            </w:pPr>
          </w:p>
          <w:p w14:paraId="47951F77">
            <w:pPr>
              <w:spacing w:line="262" w:lineRule="auto"/>
              <w:rPr>
                <w:rFonts w:ascii="Arial"/>
                <w:sz w:val="21"/>
              </w:rPr>
            </w:pPr>
          </w:p>
          <w:p w14:paraId="6B4324F1">
            <w:pPr>
              <w:spacing w:line="262" w:lineRule="auto"/>
              <w:rPr>
                <w:rFonts w:ascii="Arial"/>
                <w:sz w:val="21"/>
              </w:rPr>
            </w:pPr>
          </w:p>
          <w:p w14:paraId="7420D785">
            <w:pPr>
              <w:pStyle w:val="6"/>
              <w:spacing w:before="94" w:line="211" w:lineRule="auto"/>
              <w:ind w:left="109" w:right="101" w:firstLine="2"/>
            </w:pPr>
          </w:p>
        </w:tc>
      </w:tr>
    </w:tbl>
    <w:p w14:paraId="1DAA3938">
      <w:pPr>
        <w:rPr>
          <w:rFonts w:ascii="Arial"/>
          <w:sz w:val="21"/>
        </w:rPr>
      </w:pPr>
    </w:p>
    <w:p w14:paraId="3A4864FC">
      <w:pPr>
        <w:rPr>
          <w:rFonts w:ascii="Arial" w:hAnsi="Arial" w:eastAsia="Arial" w:cs="Arial"/>
          <w:sz w:val="21"/>
          <w:szCs w:val="21"/>
        </w:rPr>
        <w:sectPr>
          <w:headerReference r:id="rId81" w:type="default"/>
          <w:footerReference r:id="rId82" w:type="default"/>
          <w:pgSz w:w="11906" w:h="16839"/>
          <w:pgMar w:top="1351" w:right="0" w:bottom="1373" w:left="0" w:header="1052" w:footer="1147" w:gutter="0"/>
          <w:cols w:space="720" w:num="1"/>
        </w:sectPr>
      </w:pPr>
    </w:p>
    <w:p w14:paraId="288D5AE4">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1460C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6" w:hRule="atLeast"/>
        </w:trPr>
        <w:tc>
          <w:tcPr>
            <w:tcW w:w="546" w:type="dxa"/>
            <w:vAlign w:val="top"/>
          </w:tcPr>
          <w:p w14:paraId="617ECCAD">
            <w:pPr>
              <w:rPr>
                <w:rFonts w:ascii="Arial"/>
                <w:sz w:val="21"/>
              </w:rPr>
            </w:pPr>
          </w:p>
        </w:tc>
        <w:tc>
          <w:tcPr>
            <w:tcW w:w="1428" w:type="dxa"/>
            <w:vAlign w:val="top"/>
          </w:tcPr>
          <w:p w14:paraId="56B234C5">
            <w:pPr>
              <w:rPr>
                <w:rFonts w:ascii="Arial"/>
                <w:sz w:val="21"/>
              </w:rPr>
            </w:pPr>
          </w:p>
        </w:tc>
        <w:tc>
          <w:tcPr>
            <w:tcW w:w="779" w:type="dxa"/>
            <w:vAlign w:val="top"/>
          </w:tcPr>
          <w:p w14:paraId="0988881E">
            <w:pPr>
              <w:rPr>
                <w:rFonts w:ascii="Arial"/>
                <w:sz w:val="21"/>
              </w:rPr>
            </w:pPr>
          </w:p>
        </w:tc>
        <w:tc>
          <w:tcPr>
            <w:tcW w:w="5650" w:type="dxa"/>
            <w:vAlign w:val="top"/>
          </w:tcPr>
          <w:p w14:paraId="6BC85541">
            <w:pPr>
              <w:pStyle w:val="6"/>
              <w:spacing w:before="68" w:line="220" w:lineRule="auto"/>
              <w:ind w:left="105" w:right="22"/>
              <w:jc w:val="both"/>
            </w:pP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7"/>
              </w:rPr>
              <w:t xml:space="preserve"> </w:t>
            </w:r>
            <w:r>
              <w:rPr>
                <w:b/>
                <w:bCs/>
                <w:spacing w:val="1"/>
              </w:rPr>
              <w:t>不提供视作</w:t>
            </w:r>
            <w:r>
              <w:rPr>
                <w:b/>
                <w:bCs/>
              </w:rPr>
              <w:t xml:space="preserve">  </w:t>
            </w:r>
            <w:r>
              <w:rPr>
                <w:b/>
                <w:bCs/>
                <w:spacing w:val="-15"/>
                <w:w w:val="96"/>
              </w:rPr>
              <w:t>不响应。】</w:t>
            </w:r>
          </w:p>
        </w:tc>
        <w:tc>
          <w:tcPr>
            <w:tcW w:w="1637" w:type="dxa"/>
            <w:vAlign w:val="top"/>
          </w:tcPr>
          <w:p w14:paraId="71B702EB">
            <w:pPr>
              <w:rPr>
                <w:rFonts w:ascii="Arial"/>
                <w:sz w:val="21"/>
              </w:rPr>
            </w:pPr>
          </w:p>
        </w:tc>
      </w:tr>
      <w:tr w14:paraId="54611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3" w:hRule="atLeast"/>
        </w:trPr>
        <w:tc>
          <w:tcPr>
            <w:tcW w:w="546" w:type="dxa"/>
            <w:vAlign w:val="top"/>
          </w:tcPr>
          <w:p w14:paraId="741E13A1">
            <w:pPr>
              <w:spacing w:line="257" w:lineRule="auto"/>
              <w:rPr>
                <w:rFonts w:ascii="Arial"/>
                <w:sz w:val="21"/>
              </w:rPr>
            </w:pPr>
          </w:p>
          <w:p w14:paraId="3E7CB551">
            <w:pPr>
              <w:spacing w:line="257" w:lineRule="auto"/>
              <w:rPr>
                <w:rFonts w:ascii="Arial"/>
                <w:sz w:val="21"/>
              </w:rPr>
            </w:pPr>
          </w:p>
          <w:p w14:paraId="61849F47">
            <w:pPr>
              <w:spacing w:line="258" w:lineRule="auto"/>
              <w:rPr>
                <w:rFonts w:ascii="Arial"/>
                <w:sz w:val="21"/>
              </w:rPr>
            </w:pPr>
          </w:p>
          <w:p w14:paraId="70379117">
            <w:pPr>
              <w:spacing w:line="258" w:lineRule="auto"/>
              <w:rPr>
                <w:rFonts w:ascii="Arial"/>
                <w:sz w:val="21"/>
              </w:rPr>
            </w:pPr>
          </w:p>
          <w:p w14:paraId="2FDA41BA">
            <w:pPr>
              <w:spacing w:line="258" w:lineRule="auto"/>
              <w:rPr>
                <w:rFonts w:ascii="Arial"/>
                <w:sz w:val="21"/>
              </w:rPr>
            </w:pPr>
          </w:p>
          <w:p w14:paraId="31C634E2">
            <w:pPr>
              <w:spacing w:line="258" w:lineRule="auto"/>
              <w:rPr>
                <w:rFonts w:ascii="Arial"/>
                <w:sz w:val="21"/>
              </w:rPr>
            </w:pPr>
          </w:p>
          <w:p w14:paraId="43891959">
            <w:pPr>
              <w:spacing w:line="258" w:lineRule="auto"/>
              <w:rPr>
                <w:rFonts w:ascii="Arial"/>
                <w:sz w:val="21"/>
              </w:rPr>
            </w:pPr>
          </w:p>
          <w:p w14:paraId="5FED7F2A">
            <w:pPr>
              <w:spacing w:line="258" w:lineRule="auto"/>
              <w:rPr>
                <w:rFonts w:ascii="Arial"/>
                <w:sz w:val="21"/>
              </w:rPr>
            </w:pPr>
          </w:p>
          <w:p w14:paraId="650B7A7F">
            <w:pPr>
              <w:spacing w:line="258" w:lineRule="auto"/>
              <w:rPr>
                <w:rFonts w:ascii="Arial"/>
                <w:sz w:val="21"/>
              </w:rPr>
            </w:pPr>
          </w:p>
          <w:p w14:paraId="7AEFEFDB">
            <w:pPr>
              <w:spacing w:line="258" w:lineRule="auto"/>
              <w:rPr>
                <w:rFonts w:ascii="Arial"/>
                <w:sz w:val="21"/>
              </w:rPr>
            </w:pPr>
          </w:p>
          <w:p w14:paraId="6BB57421">
            <w:pPr>
              <w:spacing w:line="258" w:lineRule="auto"/>
              <w:rPr>
                <w:rFonts w:ascii="Arial"/>
                <w:sz w:val="21"/>
              </w:rPr>
            </w:pPr>
          </w:p>
          <w:p w14:paraId="038586C0">
            <w:pPr>
              <w:spacing w:line="258" w:lineRule="auto"/>
              <w:rPr>
                <w:rFonts w:ascii="Arial"/>
                <w:sz w:val="21"/>
              </w:rPr>
            </w:pPr>
          </w:p>
          <w:p w14:paraId="0E776668">
            <w:pPr>
              <w:spacing w:line="258" w:lineRule="auto"/>
              <w:rPr>
                <w:rFonts w:ascii="Arial"/>
                <w:sz w:val="21"/>
              </w:rPr>
            </w:pPr>
          </w:p>
          <w:p w14:paraId="0CFEE6C6">
            <w:pPr>
              <w:pStyle w:val="6"/>
              <w:spacing w:before="94" w:line="168" w:lineRule="auto"/>
              <w:ind w:left="111"/>
            </w:pPr>
            <w:r>
              <w:rPr>
                <w:spacing w:val="-9"/>
              </w:rPr>
              <w:t>21</w:t>
            </w:r>
          </w:p>
        </w:tc>
        <w:tc>
          <w:tcPr>
            <w:tcW w:w="1428" w:type="dxa"/>
            <w:vAlign w:val="top"/>
          </w:tcPr>
          <w:p w14:paraId="4635E757">
            <w:pPr>
              <w:spacing w:line="248" w:lineRule="auto"/>
              <w:rPr>
                <w:rFonts w:ascii="Arial"/>
                <w:sz w:val="21"/>
              </w:rPr>
            </w:pPr>
          </w:p>
          <w:p w14:paraId="4FC2E722">
            <w:pPr>
              <w:spacing w:line="248" w:lineRule="auto"/>
              <w:rPr>
                <w:rFonts w:ascii="Arial"/>
                <w:sz w:val="21"/>
              </w:rPr>
            </w:pPr>
          </w:p>
          <w:p w14:paraId="531DD26F">
            <w:pPr>
              <w:spacing w:line="248" w:lineRule="auto"/>
              <w:rPr>
                <w:rFonts w:ascii="Arial"/>
                <w:sz w:val="21"/>
              </w:rPr>
            </w:pPr>
          </w:p>
          <w:p w14:paraId="5FEFF0C1">
            <w:pPr>
              <w:spacing w:line="248" w:lineRule="auto"/>
              <w:rPr>
                <w:rFonts w:ascii="Arial"/>
                <w:sz w:val="21"/>
              </w:rPr>
            </w:pPr>
          </w:p>
          <w:p w14:paraId="7CC5977B">
            <w:pPr>
              <w:spacing w:line="248" w:lineRule="auto"/>
              <w:rPr>
                <w:rFonts w:ascii="Arial"/>
                <w:sz w:val="21"/>
              </w:rPr>
            </w:pPr>
          </w:p>
          <w:p w14:paraId="14F74602">
            <w:pPr>
              <w:spacing w:line="248" w:lineRule="auto"/>
              <w:rPr>
                <w:rFonts w:ascii="Arial"/>
                <w:sz w:val="21"/>
              </w:rPr>
            </w:pPr>
          </w:p>
          <w:p w14:paraId="174ED4F6">
            <w:pPr>
              <w:spacing w:line="249" w:lineRule="auto"/>
              <w:rPr>
                <w:rFonts w:ascii="Arial"/>
                <w:sz w:val="21"/>
              </w:rPr>
            </w:pPr>
          </w:p>
          <w:p w14:paraId="52EB82E8">
            <w:pPr>
              <w:spacing w:line="249" w:lineRule="auto"/>
              <w:rPr>
                <w:rFonts w:ascii="Arial"/>
                <w:sz w:val="21"/>
              </w:rPr>
            </w:pPr>
          </w:p>
          <w:p w14:paraId="1E795165">
            <w:pPr>
              <w:spacing w:line="249" w:lineRule="auto"/>
              <w:rPr>
                <w:rFonts w:ascii="Arial"/>
                <w:sz w:val="21"/>
              </w:rPr>
            </w:pPr>
          </w:p>
          <w:p w14:paraId="6AE7CC9C">
            <w:pPr>
              <w:spacing w:line="249" w:lineRule="auto"/>
              <w:rPr>
                <w:rFonts w:ascii="Arial"/>
                <w:sz w:val="21"/>
              </w:rPr>
            </w:pPr>
          </w:p>
          <w:p w14:paraId="465A1903">
            <w:pPr>
              <w:spacing w:line="249" w:lineRule="auto"/>
              <w:rPr>
                <w:rFonts w:ascii="Arial"/>
                <w:sz w:val="21"/>
              </w:rPr>
            </w:pPr>
          </w:p>
          <w:p w14:paraId="1DFB7875">
            <w:pPr>
              <w:spacing w:line="249" w:lineRule="auto"/>
              <w:rPr>
                <w:rFonts w:ascii="Arial"/>
                <w:sz w:val="21"/>
              </w:rPr>
            </w:pPr>
          </w:p>
          <w:p w14:paraId="3C9302DE">
            <w:pPr>
              <w:pStyle w:val="6"/>
              <w:spacing w:before="94" w:line="216" w:lineRule="auto"/>
              <w:ind w:left="101" w:right="104"/>
              <w:jc w:val="both"/>
            </w:pPr>
            <w:r>
              <w:rPr>
                <w:spacing w:val="6"/>
              </w:rPr>
              <w:t>零</w:t>
            </w:r>
            <w:r>
              <w:rPr>
                <w:spacing w:val="-27"/>
              </w:rPr>
              <w:t xml:space="preserve"> </w:t>
            </w:r>
            <w:r>
              <w:rPr>
                <w:spacing w:val="6"/>
              </w:rPr>
              <w:t>惯性</w:t>
            </w:r>
            <w:r>
              <w:rPr>
                <w:spacing w:val="-28"/>
              </w:rPr>
              <w:t xml:space="preserve"> </w:t>
            </w:r>
            <w:r>
              <w:rPr>
                <w:spacing w:val="6"/>
              </w:rPr>
              <w:t>运动</w:t>
            </w:r>
            <w:r>
              <w:t xml:space="preserve"> </w:t>
            </w:r>
            <w:r>
              <w:rPr>
                <w:spacing w:val="-10"/>
                <w:w w:val="95"/>
              </w:rPr>
              <w:t>训练系统（上</w:t>
            </w:r>
            <w:r>
              <w:rPr>
                <w:spacing w:val="12"/>
              </w:rPr>
              <w:t xml:space="preserve"> </w:t>
            </w:r>
            <w:r>
              <w:rPr>
                <w:spacing w:val="-2"/>
              </w:rPr>
              <w:t>肢推举）</w:t>
            </w:r>
          </w:p>
        </w:tc>
        <w:tc>
          <w:tcPr>
            <w:tcW w:w="779" w:type="dxa"/>
            <w:vAlign w:val="top"/>
          </w:tcPr>
          <w:p w14:paraId="16B6F0A0">
            <w:pPr>
              <w:spacing w:line="257" w:lineRule="auto"/>
              <w:rPr>
                <w:rFonts w:ascii="Arial"/>
                <w:sz w:val="21"/>
              </w:rPr>
            </w:pPr>
          </w:p>
          <w:p w14:paraId="5A25D79F">
            <w:pPr>
              <w:spacing w:line="257" w:lineRule="auto"/>
              <w:rPr>
                <w:rFonts w:ascii="Arial"/>
                <w:sz w:val="21"/>
              </w:rPr>
            </w:pPr>
          </w:p>
          <w:p w14:paraId="660C5C71">
            <w:pPr>
              <w:spacing w:line="258" w:lineRule="auto"/>
              <w:rPr>
                <w:rFonts w:ascii="Arial"/>
                <w:sz w:val="21"/>
              </w:rPr>
            </w:pPr>
          </w:p>
          <w:p w14:paraId="070AAC5C">
            <w:pPr>
              <w:spacing w:line="258" w:lineRule="auto"/>
              <w:rPr>
                <w:rFonts w:ascii="Arial"/>
                <w:sz w:val="21"/>
              </w:rPr>
            </w:pPr>
          </w:p>
          <w:p w14:paraId="2AD69929">
            <w:pPr>
              <w:spacing w:line="258" w:lineRule="auto"/>
              <w:rPr>
                <w:rFonts w:ascii="Arial"/>
                <w:sz w:val="21"/>
              </w:rPr>
            </w:pPr>
          </w:p>
          <w:p w14:paraId="2C9DC2BF">
            <w:pPr>
              <w:spacing w:line="258" w:lineRule="auto"/>
              <w:rPr>
                <w:rFonts w:ascii="Arial"/>
                <w:sz w:val="21"/>
              </w:rPr>
            </w:pPr>
          </w:p>
          <w:p w14:paraId="0A2DDE2C">
            <w:pPr>
              <w:spacing w:line="258" w:lineRule="auto"/>
              <w:rPr>
                <w:rFonts w:ascii="Arial"/>
                <w:sz w:val="21"/>
              </w:rPr>
            </w:pPr>
          </w:p>
          <w:p w14:paraId="77B4EE99">
            <w:pPr>
              <w:spacing w:line="258" w:lineRule="auto"/>
              <w:rPr>
                <w:rFonts w:ascii="Arial"/>
                <w:sz w:val="21"/>
              </w:rPr>
            </w:pPr>
          </w:p>
          <w:p w14:paraId="13CB5BA8">
            <w:pPr>
              <w:spacing w:line="258" w:lineRule="auto"/>
              <w:rPr>
                <w:rFonts w:ascii="Arial"/>
                <w:sz w:val="21"/>
              </w:rPr>
            </w:pPr>
          </w:p>
          <w:p w14:paraId="68A93743">
            <w:pPr>
              <w:spacing w:line="258" w:lineRule="auto"/>
              <w:rPr>
                <w:rFonts w:ascii="Arial"/>
                <w:sz w:val="21"/>
              </w:rPr>
            </w:pPr>
          </w:p>
          <w:p w14:paraId="0DA45E4C">
            <w:pPr>
              <w:spacing w:line="258" w:lineRule="auto"/>
              <w:rPr>
                <w:rFonts w:ascii="Arial"/>
                <w:sz w:val="21"/>
              </w:rPr>
            </w:pPr>
          </w:p>
          <w:p w14:paraId="65CCFD7E">
            <w:pPr>
              <w:spacing w:line="258" w:lineRule="auto"/>
              <w:rPr>
                <w:rFonts w:ascii="Arial"/>
                <w:sz w:val="21"/>
              </w:rPr>
            </w:pPr>
          </w:p>
          <w:p w14:paraId="5BD99977">
            <w:pPr>
              <w:spacing w:line="258" w:lineRule="auto"/>
              <w:rPr>
                <w:rFonts w:ascii="Arial"/>
                <w:sz w:val="21"/>
              </w:rPr>
            </w:pPr>
          </w:p>
          <w:p w14:paraId="53ECE3F6">
            <w:pPr>
              <w:pStyle w:val="6"/>
              <w:spacing w:before="94" w:line="168" w:lineRule="auto"/>
              <w:ind w:left="117"/>
            </w:pPr>
            <w:r>
              <w:t>1</w:t>
            </w:r>
          </w:p>
        </w:tc>
        <w:tc>
          <w:tcPr>
            <w:tcW w:w="5650" w:type="dxa"/>
            <w:vAlign w:val="top"/>
          </w:tcPr>
          <w:p w14:paraId="1C0B8663">
            <w:pPr>
              <w:pStyle w:val="6"/>
              <w:spacing w:before="218" w:line="176" w:lineRule="auto"/>
              <w:ind w:left="104"/>
            </w:pPr>
            <w:r>
              <w:rPr>
                <w:spacing w:val="-4"/>
              </w:rPr>
              <w:t>一</w:t>
            </w:r>
            <w:r>
              <w:rPr>
                <w:spacing w:val="-28"/>
              </w:rPr>
              <w:t xml:space="preserve"> </w:t>
            </w:r>
            <w:r>
              <w:rPr>
                <w:spacing w:val="-4"/>
              </w:rPr>
              <w:t>、主要技术指标和参数</w:t>
            </w:r>
          </w:p>
          <w:p w14:paraId="58AAE471">
            <w:pPr>
              <w:pStyle w:val="6"/>
              <w:spacing w:before="37" w:line="215" w:lineRule="auto"/>
              <w:ind w:left="108" w:right="145" w:firstLine="9"/>
            </w:pPr>
            <w:r>
              <w:rPr>
                <w:spacing w:val="-8"/>
              </w:rPr>
              <w:t>1</w:t>
            </w:r>
            <w:r>
              <w:rPr>
                <w:spacing w:val="-29"/>
              </w:rPr>
              <w:t xml:space="preserve"> </w:t>
            </w:r>
            <w:r>
              <w:rPr>
                <w:spacing w:val="-8"/>
              </w:rPr>
              <w:t>、外形尺寸（长×宽×高</w:t>
            </w:r>
            <w:r>
              <w:rPr>
                <w:spacing w:val="-45"/>
              </w:rPr>
              <w:t>）：</w:t>
            </w:r>
            <w:r>
              <w:rPr>
                <w:spacing w:val="-8"/>
              </w:rPr>
              <w:t>外形尺寸</w:t>
            </w:r>
            <w:r>
              <w:rPr>
                <w:spacing w:val="-25"/>
              </w:rPr>
              <w:t xml:space="preserve"> </w:t>
            </w:r>
            <w:r>
              <w:rPr>
                <w:spacing w:val="-8"/>
              </w:rPr>
              <w:t>：94*74*132cm，</w:t>
            </w:r>
            <w:r>
              <w:t xml:space="preserve"> </w:t>
            </w:r>
            <w:r>
              <w:rPr>
                <w:spacing w:val="-14"/>
              </w:rPr>
              <w:t>允差±50mm；</w:t>
            </w:r>
          </w:p>
          <w:p w14:paraId="6D9B4B4C">
            <w:pPr>
              <w:pStyle w:val="6"/>
              <w:spacing w:before="56" w:line="178" w:lineRule="auto"/>
              <w:ind w:left="106"/>
            </w:pPr>
            <w:r>
              <w:rPr>
                <w:spacing w:val="-8"/>
              </w:rPr>
              <w:t>2</w:t>
            </w:r>
            <w:r>
              <w:rPr>
                <w:spacing w:val="-15"/>
              </w:rPr>
              <w:t xml:space="preserve"> </w:t>
            </w:r>
            <w:r>
              <w:rPr>
                <w:spacing w:val="-8"/>
              </w:rPr>
              <w:t>、12 档双向阻力可调</w:t>
            </w:r>
          </w:p>
          <w:p w14:paraId="0325D3E0">
            <w:pPr>
              <w:pStyle w:val="6"/>
              <w:spacing w:before="72" w:line="177" w:lineRule="auto"/>
              <w:ind w:left="107"/>
            </w:pPr>
            <w:r>
              <w:rPr>
                <w:spacing w:val="-7"/>
              </w:rPr>
              <w:t>二</w:t>
            </w:r>
            <w:r>
              <w:rPr>
                <w:spacing w:val="-27"/>
              </w:rPr>
              <w:t xml:space="preserve"> </w:t>
            </w:r>
            <w:r>
              <w:rPr>
                <w:spacing w:val="-7"/>
              </w:rPr>
              <w:t>、产品特点：</w:t>
            </w:r>
          </w:p>
          <w:p w14:paraId="52F7726C">
            <w:pPr>
              <w:pStyle w:val="6"/>
              <w:spacing w:before="68" w:line="200" w:lineRule="auto"/>
              <w:ind w:left="106" w:right="1457" w:firstLine="11"/>
            </w:pPr>
            <w:r>
              <w:rPr>
                <w:spacing w:val="-4"/>
              </w:rPr>
              <w:t>1</w:t>
            </w:r>
            <w:r>
              <w:rPr>
                <w:spacing w:val="-20"/>
              </w:rPr>
              <w:t xml:space="preserve"> </w:t>
            </w:r>
            <w:r>
              <w:rPr>
                <w:spacing w:val="-4"/>
              </w:rPr>
              <w:t>、零惯性康复训练，对关节无冲击性损伤</w:t>
            </w:r>
            <w:r>
              <w:t xml:space="preserve"> </w:t>
            </w:r>
            <w:r>
              <w:rPr>
                <w:spacing w:val="-2"/>
              </w:rPr>
              <w:t>2.双向阻力可调</w:t>
            </w:r>
          </w:p>
          <w:p w14:paraId="44A51819">
            <w:pPr>
              <w:pStyle w:val="6"/>
              <w:spacing w:before="70" w:line="176" w:lineRule="auto"/>
              <w:ind w:left="107"/>
            </w:pPr>
            <w:r>
              <w:rPr>
                <w:spacing w:val="-7"/>
              </w:rPr>
              <w:t>三</w:t>
            </w:r>
            <w:r>
              <w:rPr>
                <w:spacing w:val="-27"/>
              </w:rPr>
              <w:t xml:space="preserve"> </w:t>
            </w:r>
            <w:r>
              <w:rPr>
                <w:spacing w:val="-7"/>
              </w:rPr>
              <w:t>、主要功能：</w:t>
            </w:r>
          </w:p>
          <w:p w14:paraId="215CFF1E">
            <w:pPr>
              <w:pStyle w:val="6"/>
              <w:spacing w:before="73" w:line="204" w:lineRule="auto"/>
              <w:ind w:left="118" w:right="96"/>
            </w:pPr>
            <w:r>
              <w:rPr>
                <w:spacing w:val="-2"/>
              </w:rPr>
              <w:t>1</w:t>
            </w:r>
            <w:r>
              <w:rPr>
                <w:spacing w:val="-30"/>
              </w:rPr>
              <w:t xml:space="preserve"> </w:t>
            </w:r>
            <w:r>
              <w:rPr>
                <w:spacing w:val="-2"/>
              </w:rPr>
              <w:t>、适用于患者进行手臂的活动训练，</w:t>
            </w:r>
            <w:r>
              <w:rPr>
                <w:spacing w:val="-41"/>
              </w:rPr>
              <w:t xml:space="preserve"> </w:t>
            </w:r>
            <w:r>
              <w:rPr>
                <w:spacing w:val="-2"/>
              </w:rPr>
              <w:t>改善手臂各个关节</w:t>
            </w:r>
            <w:r>
              <w:t xml:space="preserve"> </w:t>
            </w:r>
            <w:r>
              <w:rPr>
                <w:spacing w:val="-4"/>
              </w:rPr>
              <w:t>的活动范围</w:t>
            </w:r>
            <w:r>
              <w:rPr>
                <w:spacing w:val="-21"/>
              </w:rPr>
              <w:t xml:space="preserve"> </w:t>
            </w:r>
            <w:r>
              <w:rPr>
                <w:spacing w:val="-4"/>
              </w:rPr>
              <w:t>。调节阻抗训练</w:t>
            </w:r>
            <w:r>
              <w:rPr>
                <w:spacing w:val="-37"/>
              </w:rPr>
              <w:t xml:space="preserve"> </w:t>
            </w:r>
            <w:r>
              <w:rPr>
                <w:spacing w:val="-4"/>
              </w:rPr>
              <w:t>，增强手臂活动力量;</w:t>
            </w:r>
          </w:p>
          <w:p w14:paraId="3E78324C">
            <w:pPr>
              <w:pStyle w:val="6"/>
              <w:spacing w:before="55" w:line="204" w:lineRule="auto"/>
              <w:ind w:left="106" w:right="96"/>
            </w:pPr>
            <w:r>
              <w:rPr>
                <w:spacing w:val="-4"/>
              </w:rPr>
              <w:t>2</w:t>
            </w:r>
            <w:r>
              <w:rPr>
                <w:spacing w:val="-16"/>
              </w:rPr>
              <w:t xml:space="preserve"> </w:t>
            </w:r>
            <w:r>
              <w:rPr>
                <w:spacing w:val="-4"/>
              </w:rPr>
              <w:t>、训练肌肉：上举训练肱三头肌</w:t>
            </w:r>
            <w:r>
              <w:rPr>
                <w:spacing w:val="-29"/>
              </w:rPr>
              <w:t xml:space="preserve"> </w:t>
            </w:r>
            <w:r>
              <w:rPr>
                <w:spacing w:val="-4"/>
              </w:rPr>
              <w:t>、前三角肌</w:t>
            </w:r>
            <w:r>
              <w:rPr>
                <w:spacing w:val="-29"/>
              </w:rPr>
              <w:t xml:space="preserve"> </w:t>
            </w:r>
            <w:r>
              <w:rPr>
                <w:spacing w:val="-4"/>
              </w:rPr>
              <w:t>、胸大肌上</w:t>
            </w:r>
            <w:r>
              <w:t xml:space="preserve"> </w:t>
            </w:r>
            <w:r>
              <w:rPr>
                <w:spacing w:val="-3"/>
              </w:rPr>
              <w:t>束;下拉训练肱二头肌</w:t>
            </w:r>
            <w:r>
              <w:rPr>
                <w:spacing w:val="-26"/>
              </w:rPr>
              <w:t xml:space="preserve"> </w:t>
            </w:r>
            <w:r>
              <w:rPr>
                <w:spacing w:val="-3"/>
              </w:rPr>
              <w:t>、背阔肌</w:t>
            </w:r>
            <w:r>
              <w:rPr>
                <w:spacing w:val="-32"/>
              </w:rPr>
              <w:t xml:space="preserve"> </w:t>
            </w:r>
            <w:r>
              <w:rPr>
                <w:spacing w:val="-3"/>
              </w:rPr>
              <w:t>。</w:t>
            </w:r>
          </w:p>
          <w:p w14:paraId="2A2FCD2B">
            <w:pPr>
              <w:pStyle w:val="6"/>
              <w:spacing w:before="58" w:line="200" w:lineRule="auto"/>
              <w:ind w:left="102" w:right="96" w:firstLine="2"/>
            </w:pPr>
            <w:r>
              <w:rPr>
                <w:spacing w:val="-2"/>
              </w:rPr>
              <w:t>3</w:t>
            </w:r>
            <w:r>
              <w:rPr>
                <w:spacing w:val="-20"/>
              </w:rPr>
              <w:t xml:space="preserve"> </w:t>
            </w:r>
            <w:r>
              <w:rPr>
                <w:spacing w:val="-2"/>
              </w:rPr>
              <w:t>、训练效果：强化肩关节周围的肌肉力量</w:t>
            </w:r>
            <w:r>
              <w:rPr>
                <w:spacing w:val="-38"/>
              </w:rPr>
              <w:t xml:space="preserve"> </w:t>
            </w:r>
            <w:r>
              <w:rPr>
                <w:spacing w:val="-2"/>
              </w:rPr>
              <w:t>，提升训练者</w:t>
            </w:r>
            <w:r>
              <w:t xml:space="preserve"> </w:t>
            </w:r>
            <w:r>
              <w:rPr>
                <w:spacing w:val="-1"/>
              </w:rPr>
              <w:t>搬运与手扶的能力</w:t>
            </w:r>
            <w:r>
              <w:rPr>
                <w:spacing w:val="-31"/>
              </w:rPr>
              <w:t xml:space="preserve"> </w:t>
            </w:r>
            <w:r>
              <w:rPr>
                <w:spacing w:val="-1"/>
              </w:rPr>
              <w:t>。</w:t>
            </w:r>
          </w:p>
          <w:p w14:paraId="0861C7DD">
            <w:pPr>
              <w:pStyle w:val="6"/>
              <w:spacing w:before="194"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44EDF894">
            <w:pPr>
              <w:spacing w:line="259" w:lineRule="auto"/>
              <w:rPr>
                <w:rFonts w:ascii="Arial"/>
                <w:sz w:val="21"/>
              </w:rPr>
            </w:pPr>
          </w:p>
          <w:p w14:paraId="01CE56F5">
            <w:pPr>
              <w:spacing w:line="259" w:lineRule="auto"/>
              <w:rPr>
                <w:rFonts w:ascii="Arial"/>
                <w:sz w:val="21"/>
              </w:rPr>
            </w:pPr>
          </w:p>
          <w:p w14:paraId="1965BAE0">
            <w:pPr>
              <w:spacing w:line="259" w:lineRule="auto"/>
              <w:rPr>
                <w:rFonts w:ascii="Arial"/>
                <w:sz w:val="21"/>
              </w:rPr>
            </w:pPr>
          </w:p>
          <w:p w14:paraId="69E6D305">
            <w:pPr>
              <w:spacing w:line="259" w:lineRule="auto"/>
              <w:rPr>
                <w:rFonts w:ascii="Arial"/>
                <w:sz w:val="21"/>
              </w:rPr>
            </w:pPr>
          </w:p>
          <w:p w14:paraId="29766A72">
            <w:pPr>
              <w:spacing w:line="260" w:lineRule="auto"/>
              <w:rPr>
                <w:rFonts w:ascii="Arial"/>
                <w:sz w:val="21"/>
              </w:rPr>
            </w:pPr>
          </w:p>
          <w:p w14:paraId="687CFD3F">
            <w:pPr>
              <w:spacing w:line="260" w:lineRule="auto"/>
              <w:rPr>
                <w:rFonts w:ascii="Arial"/>
                <w:sz w:val="21"/>
              </w:rPr>
            </w:pPr>
          </w:p>
          <w:p w14:paraId="074B7530">
            <w:pPr>
              <w:spacing w:line="260" w:lineRule="auto"/>
              <w:rPr>
                <w:rFonts w:ascii="Arial"/>
                <w:sz w:val="21"/>
              </w:rPr>
            </w:pPr>
          </w:p>
          <w:p w14:paraId="024612B5">
            <w:pPr>
              <w:spacing w:line="260" w:lineRule="auto"/>
              <w:rPr>
                <w:rFonts w:ascii="Arial"/>
                <w:sz w:val="21"/>
              </w:rPr>
            </w:pPr>
          </w:p>
          <w:p w14:paraId="3B336028">
            <w:pPr>
              <w:spacing w:line="260" w:lineRule="auto"/>
              <w:rPr>
                <w:rFonts w:ascii="Arial"/>
                <w:sz w:val="21"/>
              </w:rPr>
            </w:pPr>
          </w:p>
          <w:p w14:paraId="6C39E55D">
            <w:pPr>
              <w:spacing w:line="260" w:lineRule="auto"/>
              <w:rPr>
                <w:rFonts w:ascii="Arial"/>
                <w:sz w:val="21"/>
              </w:rPr>
            </w:pPr>
          </w:p>
          <w:p w14:paraId="27D4EACD">
            <w:pPr>
              <w:spacing w:line="260" w:lineRule="auto"/>
              <w:rPr>
                <w:rFonts w:ascii="Arial"/>
                <w:sz w:val="21"/>
              </w:rPr>
            </w:pPr>
          </w:p>
          <w:p w14:paraId="7D42261F">
            <w:pPr>
              <w:spacing w:line="260" w:lineRule="auto"/>
              <w:rPr>
                <w:rFonts w:ascii="Arial"/>
                <w:sz w:val="21"/>
              </w:rPr>
            </w:pPr>
          </w:p>
          <w:p w14:paraId="665B00E4">
            <w:pPr>
              <w:pStyle w:val="6"/>
              <w:spacing w:before="95" w:line="211" w:lineRule="auto"/>
              <w:ind w:left="109" w:right="101" w:firstLine="2"/>
            </w:pPr>
          </w:p>
        </w:tc>
      </w:tr>
      <w:tr w14:paraId="498A2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1" w:hRule="atLeast"/>
        </w:trPr>
        <w:tc>
          <w:tcPr>
            <w:tcW w:w="546" w:type="dxa"/>
            <w:vAlign w:val="top"/>
          </w:tcPr>
          <w:p w14:paraId="2D55DBFD">
            <w:pPr>
              <w:spacing w:line="248" w:lineRule="auto"/>
              <w:rPr>
                <w:rFonts w:ascii="Arial"/>
                <w:sz w:val="21"/>
              </w:rPr>
            </w:pPr>
          </w:p>
          <w:p w14:paraId="235CF554">
            <w:pPr>
              <w:spacing w:line="249" w:lineRule="auto"/>
              <w:rPr>
                <w:rFonts w:ascii="Arial"/>
                <w:sz w:val="21"/>
              </w:rPr>
            </w:pPr>
          </w:p>
          <w:p w14:paraId="2885411C">
            <w:pPr>
              <w:spacing w:line="249" w:lineRule="auto"/>
              <w:rPr>
                <w:rFonts w:ascii="Arial"/>
                <w:sz w:val="21"/>
              </w:rPr>
            </w:pPr>
          </w:p>
          <w:p w14:paraId="76C1B617">
            <w:pPr>
              <w:spacing w:line="249" w:lineRule="auto"/>
              <w:rPr>
                <w:rFonts w:ascii="Arial"/>
                <w:sz w:val="21"/>
              </w:rPr>
            </w:pPr>
          </w:p>
          <w:p w14:paraId="67123330">
            <w:pPr>
              <w:spacing w:line="249" w:lineRule="auto"/>
              <w:rPr>
                <w:rFonts w:ascii="Arial"/>
                <w:sz w:val="21"/>
              </w:rPr>
            </w:pPr>
          </w:p>
          <w:p w14:paraId="23F1F654">
            <w:pPr>
              <w:spacing w:line="249" w:lineRule="auto"/>
              <w:rPr>
                <w:rFonts w:ascii="Arial"/>
                <w:sz w:val="21"/>
              </w:rPr>
            </w:pPr>
          </w:p>
          <w:p w14:paraId="25157ED9">
            <w:pPr>
              <w:spacing w:line="249" w:lineRule="auto"/>
              <w:rPr>
                <w:rFonts w:ascii="Arial"/>
                <w:sz w:val="21"/>
              </w:rPr>
            </w:pPr>
          </w:p>
          <w:p w14:paraId="7B820132">
            <w:pPr>
              <w:spacing w:line="249" w:lineRule="auto"/>
              <w:rPr>
                <w:rFonts w:ascii="Arial"/>
                <w:sz w:val="21"/>
              </w:rPr>
            </w:pPr>
          </w:p>
          <w:p w14:paraId="1A566AD7">
            <w:pPr>
              <w:spacing w:line="249" w:lineRule="auto"/>
              <w:rPr>
                <w:rFonts w:ascii="Arial"/>
                <w:sz w:val="21"/>
              </w:rPr>
            </w:pPr>
          </w:p>
          <w:p w14:paraId="56254E4C">
            <w:pPr>
              <w:pStyle w:val="6"/>
              <w:spacing w:before="95" w:line="168" w:lineRule="auto"/>
              <w:ind w:left="111"/>
            </w:pPr>
            <w:r>
              <w:rPr>
                <w:spacing w:val="-9"/>
              </w:rPr>
              <w:t>22</w:t>
            </w:r>
          </w:p>
        </w:tc>
        <w:tc>
          <w:tcPr>
            <w:tcW w:w="1428" w:type="dxa"/>
            <w:vAlign w:val="top"/>
          </w:tcPr>
          <w:p w14:paraId="22D319F8">
            <w:pPr>
              <w:spacing w:line="267" w:lineRule="auto"/>
              <w:rPr>
                <w:rFonts w:ascii="Arial"/>
                <w:sz w:val="21"/>
              </w:rPr>
            </w:pPr>
          </w:p>
          <w:p w14:paraId="62B87DF6">
            <w:pPr>
              <w:spacing w:line="267" w:lineRule="auto"/>
              <w:rPr>
                <w:rFonts w:ascii="Arial"/>
                <w:sz w:val="21"/>
              </w:rPr>
            </w:pPr>
          </w:p>
          <w:p w14:paraId="42790B57">
            <w:pPr>
              <w:spacing w:line="267" w:lineRule="auto"/>
              <w:rPr>
                <w:rFonts w:ascii="Arial"/>
                <w:sz w:val="21"/>
              </w:rPr>
            </w:pPr>
          </w:p>
          <w:p w14:paraId="44E400E9">
            <w:pPr>
              <w:spacing w:line="267" w:lineRule="auto"/>
              <w:rPr>
                <w:rFonts w:ascii="Arial"/>
                <w:sz w:val="21"/>
              </w:rPr>
            </w:pPr>
          </w:p>
          <w:p w14:paraId="112085BD">
            <w:pPr>
              <w:spacing w:line="267" w:lineRule="auto"/>
              <w:rPr>
                <w:rFonts w:ascii="Arial"/>
                <w:sz w:val="21"/>
              </w:rPr>
            </w:pPr>
          </w:p>
          <w:p w14:paraId="2EF078CD">
            <w:pPr>
              <w:spacing w:line="268" w:lineRule="auto"/>
              <w:rPr>
                <w:rFonts w:ascii="Arial"/>
                <w:sz w:val="21"/>
              </w:rPr>
            </w:pPr>
          </w:p>
          <w:p w14:paraId="4420CD5D">
            <w:pPr>
              <w:spacing w:line="268" w:lineRule="auto"/>
              <w:rPr>
                <w:rFonts w:ascii="Arial"/>
                <w:sz w:val="21"/>
              </w:rPr>
            </w:pPr>
          </w:p>
          <w:p w14:paraId="477C8CD6">
            <w:pPr>
              <w:pStyle w:val="6"/>
              <w:spacing w:before="94" w:line="216" w:lineRule="auto"/>
              <w:ind w:left="101" w:right="104"/>
              <w:jc w:val="both"/>
            </w:pPr>
            <w:r>
              <w:rPr>
                <w:spacing w:val="6"/>
              </w:rPr>
              <w:t>零</w:t>
            </w:r>
            <w:r>
              <w:rPr>
                <w:spacing w:val="-27"/>
              </w:rPr>
              <w:t xml:space="preserve"> </w:t>
            </w:r>
            <w:r>
              <w:rPr>
                <w:spacing w:val="6"/>
              </w:rPr>
              <w:t>惯性</w:t>
            </w:r>
            <w:r>
              <w:rPr>
                <w:spacing w:val="-28"/>
              </w:rPr>
              <w:t xml:space="preserve"> </w:t>
            </w:r>
            <w:r>
              <w:rPr>
                <w:spacing w:val="6"/>
              </w:rPr>
              <w:t>运动</w:t>
            </w:r>
            <w:r>
              <w:t xml:space="preserve"> </w:t>
            </w:r>
            <w:r>
              <w:rPr>
                <w:spacing w:val="-9"/>
                <w:w w:val="95"/>
              </w:rPr>
              <w:t>训练系统（躯</w:t>
            </w:r>
            <w:r>
              <w:rPr>
                <w:spacing w:val="6"/>
              </w:rPr>
              <w:t xml:space="preserve"> </w:t>
            </w:r>
            <w:r>
              <w:rPr>
                <w:spacing w:val="-2"/>
              </w:rPr>
              <w:t>干屈伸）</w:t>
            </w:r>
          </w:p>
        </w:tc>
        <w:tc>
          <w:tcPr>
            <w:tcW w:w="779" w:type="dxa"/>
            <w:vAlign w:val="top"/>
          </w:tcPr>
          <w:p w14:paraId="4D770F3D">
            <w:pPr>
              <w:spacing w:line="248" w:lineRule="auto"/>
              <w:rPr>
                <w:rFonts w:ascii="Arial"/>
                <w:sz w:val="21"/>
              </w:rPr>
            </w:pPr>
          </w:p>
          <w:p w14:paraId="0E3CF18F">
            <w:pPr>
              <w:spacing w:line="249" w:lineRule="auto"/>
              <w:rPr>
                <w:rFonts w:ascii="Arial"/>
                <w:sz w:val="21"/>
              </w:rPr>
            </w:pPr>
          </w:p>
          <w:p w14:paraId="35867CFE">
            <w:pPr>
              <w:spacing w:line="249" w:lineRule="auto"/>
              <w:rPr>
                <w:rFonts w:ascii="Arial"/>
                <w:sz w:val="21"/>
              </w:rPr>
            </w:pPr>
          </w:p>
          <w:p w14:paraId="5BB0B10B">
            <w:pPr>
              <w:spacing w:line="249" w:lineRule="auto"/>
              <w:rPr>
                <w:rFonts w:ascii="Arial"/>
                <w:sz w:val="21"/>
              </w:rPr>
            </w:pPr>
          </w:p>
          <w:p w14:paraId="0D5B48DA">
            <w:pPr>
              <w:spacing w:line="249" w:lineRule="auto"/>
              <w:rPr>
                <w:rFonts w:ascii="Arial"/>
                <w:sz w:val="21"/>
              </w:rPr>
            </w:pPr>
          </w:p>
          <w:p w14:paraId="18FFB000">
            <w:pPr>
              <w:spacing w:line="249" w:lineRule="auto"/>
              <w:rPr>
                <w:rFonts w:ascii="Arial"/>
                <w:sz w:val="21"/>
              </w:rPr>
            </w:pPr>
          </w:p>
          <w:p w14:paraId="492324D3">
            <w:pPr>
              <w:spacing w:line="249" w:lineRule="auto"/>
              <w:rPr>
                <w:rFonts w:ascii="Arial"/>
                <w:sz w:val="21"/>
              </w:rPr>
            </w:pPr>
          </w:p>
          <w:p w14:paraId="268A10E5">
            <w:pPr>
              <w:spacing w:line="249" w:lineRule="auto"/>
              <w:rPr>
                <w:rFonts w:ascii="Arial"/>
                <w:sz w:val="21"/>
              </w:rPr>
            </w:pPr>
          </w:p>
          <w:p w14:paraId="06C25688">
            <w:pPr>
              <w:spacing w:line="249" w:lineRule="auto"/>
              <w:rPr>
                <w:rFonts w:ascii="Arial"/>
                <w:sz w:val="21"/>
              </w:rPr>
            </w:pPr>
          </w:p>
          <w:p w14:paraId="536845AE">
            <w:pPr>
              <w:pStyle w:val="6"/>
              <w:spacing w:before="95" w:line="168" w:lineRule="auto"/>
              <w:ind w:left="117"/>
            </w:pPr>
            <w:r>
              <w:t>1</w:t>
            </w:r>
          </w:p>
        </w:tc>
        <w:tc>
          <w:tcPr>
            <w:tcW w:w="5650" w:type="dxa"/>
            <w:vAlign w:val="top"/>
          </w:tcPr>
          <w:p w14:paraId="5F57B782">
            <w:pPr>
              <w:pStyle w:val="6"/>
              <w:spacing w:before="228" w:line="176" w:lineRule="auto"/>
              <w:ind w:left="104"/>
            </w:pPr>
            <w:r>
              <w:rPr>
                <w:spacing w:val="-4"/>
              </w:rPr>
              <w:t>一</w:t>
            </w:r>
            <w:r>
              <w:rPr>
                <w:spacing w:val="-28"/>
              </w:rPr>
              <w:t xml:space="preserve"> </w:t>
            </w:r>
            <w:r>
              <w:rPr>
                <w:spacing w:val="-4"/>
              </w:rPr>
              <w:t>、主要技术指标和参数</w:t>
            </w:r>
          </w:p>
          <w:p w14:paraId="26A81416">
            <w:pPr>
              <w:pStyle w:val="6"/>
              <w:spacing w:before="34" w:line="215" w:lineRule="auto"/>
              <w:ind w:left="105" w:right="94" w:firstLine="12"/>
            </w:pPr>
            <w:r>
              <w:rPr>
                <w:spacing w:val="-8"/>
              </w:rPr>
              <w:t>1</w:t>
            </w:r>
            <w:r>
              <w:rPr>
                <w:spacing w:val="-31"/>
              </w:rPr>
              <w:t xml:space="preserve"> </w:t>
            </w:r>
            <w:r>
              <w:rPr>
                <w:spacing w:val="-8"/>
              </w:rPr>
              <w:t>、外形尺寸（长×宽×高</w:t>
            </w:r>
            <w:r>
              <w:rPr>
                <w:spacing w:val="-41"/>
              </w:rPr>
              <w:t>）：</w:t>
            </w:r>
            <w:r>
              <w:rPr>
                <w:spacing w:val="-8"/>
              </w:rPr>
              <w:t>外形尺寸：</w:t>
            </w:r>
            <w:r>
              <w:rPr>
                <w:spacing w:val="-36"/>
              </w:rPr>
              <w:t xml:space="preserve"> </w:t>
            </w:r>
            <w:r>
              <w:rPr>
                <w:spacing w:val="-8"/>
              </w:rPr>
              <w:t>133*67*83cm 允</w:t>
            </w:r>
            <w:r>
              <w:t xml:space="preserve"> </w:t>
            </w:r>
            <w:r>
              <w:rPr>
                <w:spacing w:val="-15"/>
              </w:rPr>
              <w:t>差±50mm；</w:t>
            </w:r>
          </w:p>
          <w:p w14:paraId="2AA8FA35">
            <w:pPr>
              <w:pStyle w:val="6"/>
              <w:spacing w:before="56" w:line="178" w:lineRule="auto"/>
              <w:ind w:left="106"/>
            </w:pPr>
            <w:r>
              <w:rPr>
                <w:spacing w:val="-8"/>
              </w:rPr>
              <w:t>2</w:t>
            </w:r>
            <w:r>
              <w:rPr>
                <w:spacing w:val="-15"/>
              </w:rPr>
              <w:t xml:space="preserve"> </w:t>
            </w:r>
            <w:r>
              <w:rPr>
                <w:spacing w:val="-8"/>
              </w:rPr>
              <w:t>、12 档双向阻力可调</w:t>
            </w:r>
          </w:p>
          <w:p w14:paraId="7630506B">
            <w:pPr>
              <w:pStyle w:val="6"/>
              <w:spacing w:before="72" w:line="177" w:lineRule="auto"/>
              <w:ind w:left="107"/>
            </w:pPr>
            <w:r>
              <w:rPr>
                <w:spacing w:val="-7"/>
              </w:rPr>
              <w:t>二</w:t>
            </w:r>
            <w:r>
              <w:rPr>
                <w:spacing w:val="-27"/>
              </w:rPr>
              <w:t xml:space="preserve"> </w:t>
            </w:r>
            <w:r>
              <w:rPr>
                <w:spacing w:val="-7"/>
              </w:rPr>
              <w:t>、产品特点：</w:t>
            </w:r>
          </w:p>
          <w:p w14:paraId="0E4F576F">
            <w:pPr>
              <w:pStyle w:val="6"/>
              <w:spacing w:before="68" w:line="200" w:lineRule="auto"/>
              <w:ind w:left="106" w:right="1457" w:firstLine="11"/>
            </w:pPr>
            <w:r>
              <w:rPr>
                <w:spacing w:val="-4"/>
              </w:rPr>
              <w:t>1</w:t>
            </w:r>
            <w:r>
              <w:rPr>
                <w:spacing w:val="-20"/>
              </w:rPr>
              <w:t xml:space="preserve"> </w:t>
            </w:r>
            <w:r>
              <w:rPr>
                <w:spacing w:val="-4"/>
              </w:rPr>
              <w:t>、零惯性康复训练，对关节无冲击性损伤</w:t>
            </w:r>
            <w:r>
              <w:t xml:space="preserve"> </w:t>
            </w:r>
            <w:r>
              <w:rPr>
                <w:spacing w:val="-2"/>
              </w:rPr>
              <w:t>2.双向阻力可调</w:t>
            </w:r>
          </w:p>
          <w:p w14:paraId="5D25CF24">
            <w:pPr>
              <w:pStyle w:val="6"/>
              <w:spacing w:before="70" w:line="176" w:lineRule="auto"/>
              <w:ind w:left="107"/>
            </w:pPr>
            <w:r>
              <w:rPr>
                <w:spacing w:val="-7"/>
              </w:rPr>
              <w:t>三</w:t>
            </w:r>
            <w:r>
              <w:rPr>
                <w:spacing w:val="-27"/>
              </w:rPr>
              <w:t xml:space="preserve"> </w:t>
            </w:r>
            <w:r>
              <w:rPr>
                <w:spacing w:val="-7"/>
              </w:rPr>
              <w:t>、主要功能：</w:t>
            </w:r>
          </w:p>
          <w:p w14:paraId="3087FCE5">
            <w:pPr>
              <w:pStyle w:val="6"/>
              <w:spacing w:before="75" w:line="175" w:lineRule="auto"/>
              <w:ind w:left="105"/>
            </w:pPr>
            <w:r>
              <w:rPr>
                <w:spacing w:val="-3"/>
              </w:rPr>
              <w:t>3.1 训练肌肉：往上移动训练背阔肌</w:t>
            </w:r>
            <w:r>
              <w:rPr>
                <w:spacing w:val="-26"/>
              </w:rPr>
              <w:t xml:space="preserve"> </w:t>
            </w:r>
            <w:r>
              <w:rPr>
                <w:spacing w:val="-3"/>
              </w:rPr>
              <w:t>、竖脊肌</w:t>
            </w:r>
            <w:r>
              <w:rPr>
                <w:spacing w:val="-33"/>
              </w:rPr>
              <w:t xml:space="preserve"> </w:t>
            </w:r>
            <w:r>
              <w:rPr>
                <w:spacing w:val="-3"/>
              </w:rPr>
              <w:t>。</w:t>
            </w:r>
          </w:p>
          <w:p w14:paraId="57680A52">
            <w:pPr>
              <w:pStyle w:val="6"/>
              <w:spacing w:before="72" w:line="207" w:lineRule="auto"/>
              <w:ind w:left="105" w:right="31"/>
            </w:pPr>
            <w:r>
              <w:rPr>
                <w:spacing w:val="-6"/>
              </w:rPr>
              <w:t>3.2 训练效果：强化背部核心肌群肌力，降低腰椎的压力；</w:t>
            </w:r>
            <w:r>
              <w:rPr>
                <w:spacing w:val="9"/>
              </w:rPr>
              <w:t xml:space="preserve"> </w:t>
            </w:r>
            <w:r>
              <w:rPr>
                <w:spacing w:val="-3"/>
              </w:rPr>
              <w:t>增强日常生活弯腰搬运物品的活动力，降低腰部受伤的风</w:t>
            </w:r>
            <w:r>
              <w:rPr>
                <w:spacing w:val="4"/>
              </w:rPr>
              <w:t xml:space="preserve">  </w:t>
            </w:r>
            <w:r>
              <w:rPr>
                <w:spacing w:val="-4"/>
              </w:rPr>
              <w:t>险</w:t>
            </w:r>
            <w:r>
              <w:rPr>
                <w:spacing w:val="-33"/>
              </w:rPr>
              <w:t xml:space="preserve"> </w:t>
            </w:r>
            <w:r>
              <w:rPr>
                <w:spacing w:val="-4"/>
              </w:rPr>
              <w:t>。</w:t>
            </w:r>
          </w:p>
          <w:p w14:paraId="0A81DF23">
            <w:pPr>
              <w:pStyle w:val="6"/>
              <w:spacing w:before="193" w:line="198" w:lineRule="auto"/>
              <w:ind w:left="121"/>
            </w:pPr>
            <w:r>
              <w:rPr>
                <w:b/>
                <w:bCs/>
                <w:spacing w:val="6"/>
              </w:rPr>
              <w:t>★</w:t>
            </w:r>
            <w:r>
              <w:rPr>
                <w:b/>
                <w:bCs/>
                <w:spacing w:val="-31"/>
              </w:rPr>
              <w:t xml:space="preserve"> </w:t>
            </w:r>
            <w:r>
              <w:rPr>
                <w:b/>
                <w:bCs/>
                <w:spacing w:val="6"/>
              </w:rPr>
              <w:t>【如供应商提供的产品与采购文件发生偏离但整体技</w:t>
            </w:r>
          </w:p>
        </w:tc>
        <w:tc>
          <w:tcPr>
            <w:tcW w:w="1637" w:type="dxa"/>
            <w:vAlign w:val="top"/>
          </w:tcPr>
          <w:p w14:paraId="69E7A527">
            <w:pPr>
              <w:spacing w:line="250" w:lineRule="auto"/>
              <w:rPr>
                <w:rFonts w:ascii="Arial"/>
                <w:sz w:val="21"/>
              </w:rPr>
            </w:pPr>
          </w:p>
          <w:p w14:paraId="426C81E7">
            <w:pPr>
              <w:spacing w:line="250" w:lineRule="auto"/>
              <w:rPr>
                <w:rFonts w:ascii="Arial"/>
                <w:sz w:val="21"/>
              </w:rPr>
            </w:pPr>
          </w:p>
          <w:p w14:paraId="211EC529">
            <w:pPr>
              <w:spacing w:line="250" w:lineRule="auto"/>
              <w:rPr>
                <w:rFonts w:ascii="Arial"/>
                <w:sz w:val="21"/>
              </w:rPr>
            </w:pPr>
          </w:p>
          <w:p w14:paraId="2E38727B">
            <w:pPr>
              <w:spacing w:line="251" w:lineRule="auto"/>
              <w:rPr>
                <w:rFonts w:ascii="Arial"/>
                <w:sz w:val="21"/>
              </w:rPr>
            </w:pPr>
          </w:p>
          <w:p w14:paraId="68319633">
            <w:pPr>
              <w:spacing w:line="251" w:lineRule="auto"/>
              <w:rPr>
                <w:rFonts w:ascii="Arial"/>
                <w:sz w:val="21"/>
              </w:rPr>
            </w:pPr>
          </w:p>
          <w:p w14:paraId="7591EF64">
            <w:pPr>
              <w:spacing w:line="251" w:lineRule="auto"/>
              <w:rPr>
                <w:rFonts w:ascii="Arial"/>
                <w:sz w:val="21"/>
              </w:rPr>
            </w:pPr>
          </w:p>
          <w:p w14:paraId="0723B623">
            <w:pPr>
              <w:spacing w:line="251" w:lineRule="auto"/>
              <w:rPr>
                <w:rFonts w:ascii="Arial"/>
                <w:sz w:val="21"/>
              </w:rPr>
            </w:pPr>
          </w:p>
          <w:p w14:paraId="37AE4C4A">
            <w:pPr>
              <w:spacing w:line="251" w:lineRule="auto"/>
              <w:rPr>
                <w:rFonts w:ascii="Arial"/>
                <w:sz w:val="21"/>
              </w:rPr>
            </w:pPr>
          </w:p>
          <w:p w14:paraId="4F265BFC">
            <w:pPr>
              <w:pStyle w:val="6"/>
              <w:spacing w:before="94" w:line="211" w:lineRule="auto"/>
              <w:ind w:left="109" w:right="101" w:firstLine="2"/>
            </w:pPr>
          </w:p>
        </w:tc>
      </w:tr>
    </w:tbl>
    <w:p w14:paraId="02F8EFEC">
      <w:pPr>
        <w:rPr>
          <w:rFonts w:ascii="Arial"/>
          <w:sz w:val="21"/>
        </w:rPr>
      </w:pPr>
    </w:p>
    <w:p w14:paraId="3829EBB4">
      <w:pPr>
        <w:rPr>
          <w:rFonts w:ascii="Arial" w:hAnsi="Arial" w:eastAsia="Arial" w:cs="Arial"/>
          <w:sz w:val="21"/>
          <w:szCs w:val="21"/>
        </w:rPr>
        <w:sectPr>
          <w:headerReference r:id="rId83" w:type="default"/>
          <w:footerReference r:id="rId84" w:type="default"/>
          <w:pgSz w:w="11906" w:h="16839"/>
          <w:pgMar w:top="1351" w:right="0" w:bottom="1373" w:left="0" w:header="1052" w:footer="1147" w:gutter="0"/>
          <w:cols w:space="720" w:num="1"/>
        </w:sectPr>
      </w:pPr>
    </w:p>
    <w:p w14:paraId="0FB08FAE">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03F6B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6" w:hRule="atLeast"/>
        </w:trPr>
        <w:tc>
          <w:tcPr>
            <w:tcW w:w="546" w:type="dxa"/>
            <w:vAlign w:val="top"/>
          </w:tcPr>
          <w:p w14:paraId="52A71C18">
            <w:pPr>
              <w:rPr>
                <w:rFonts w:ascii="Arial"/>
                <w:sz w:val="21"/>
              </w:rPr>
            </w:pPr>
          </w:p>
        </w:tc>
        <w:tc>
          <w:tcPr>
            <w:tcW w:w="1428" w:type="dxa"/>
            <w:vAlign w:val="top"/>
          </w:tcPr>
          <w:p w14:paraId="5D81DCA2">
            <w:pPr>
              <w:rPr>
                <w:rFonts w:ascii="Arial"/>
                <w:sz w:val="21"/>
              </w:rPr>
            </w:pPr>
          </w:p>
        </w:tc>
        <w:tc>
          <w:tcPr>
            <w:tcW w:w="779" w:type="dxa"/>
            <w:vAlign w:val="top"/>
          </w:tcPr>
          <w:p w14:paraId="37F80579">
            <w:pPr>
              <w:rPr>
                <w:rFonts w:ascii="Arial"/>
                <w:sz w:val="21"/>
              </w:rPr>
            </w:pPr>
          </w:p>
        </w:tc>
        <w:tc>
          <w:tcPr>
            <w:tcW w:w="5650" w:type="dxa"/>
            <w:vAlign w:val="top"/>
          </w:tcPr>
          <w:p w14:paraId="269912ED">
            <w:pPr>
              <w:pStyle w:val="6"/>
              <w:spacing w:before="68" w:line="220" w:lineRule="auto"/>
              <w:ind w:left="105" w:right="22"/>
              <w:jc w:val="both"/>
            </w:pP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7"/>
              </w:rPr>
              <w:t xml:space="preserve"> </w:t>
            </w:r>
            <w:r>
              <w:rPr>
                <w:b/>
                <w:bCs/>
                <w:spacing w:val="1"/>
              </w:rPr>
              <w:t>不提供视作</w:t>
            </w:r>
            <w:r>
              <w:rPr>
                <w:b/>
                <w:bCs/>
              </w:rPr>
              <w:t xml:space="preserve">  </w:t>
            </w:r>
            <w:r>
              <w:rPr>
                <w:b/>
                <w:bCs/>
                <w:spacing w:val="-15"/>
                <w:w w:val="96"/>
              </w:rPr>
              <w:t>不响应。】</w:t>
            </w:r>
          </w:p>
        </w:tc>
        <w:tc>
          <w:tcPr>
            <w:tcW w:w="1637" w:type="dxa"/>
            <w:vAlign w:val="top"/>
          </w:tcPr>
          <w:p w14:paraId="176F8479">
            <w:pPr>
              <w:rPr>
                <w:rFonts w:ascii="Arial"/>
                <w:sz w:val="21"/>
              </w:rPr>
            </w:pPr>
          </w:p>
        </w:tc>
      </w:tr>
      <w:tr w14:paraId="0A4BB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4" w:hRule="atLeast"/>
        </w:trPr>
        <w:tc>
          <w:tcPr>
            <w:tcW w:w="546" w:type="dxa"/>
            <w:vAlign w:val="top"/>
          </w:tcPr>
          <w:p w14:paraId="43B06495">
            <w:pPr>
              <w:spacing w:line="244" w:lineRule="auto"/>
              <w:rPr>
                <w:rFonts w:ascii="Arial"/>
                <w:sz w:val="21"/>
              </w:rPr>
            </w:pPr>
          </w:p>
          <w:p w14:paraId="7F6997C8">
            <w:pPr>
              <w:spacing w:line="244" w:lineRule="auto"/>
              <w:rPr>
                <w:rFonts w:ascii="Arial"/>
                <w:sz w:val="21"/>
              </w:rPr>
            </w:pPr>
          </w:p>
          <w:p w14:paraId="6B5CE10F">
            <w:pPr>
              <w:spacing w:line="244" w:lineRule="auto"/>
              <w:rPr>
                <w:rFonts w:ascii="Arial"/>
                <w:sz w:val="21"/>
              </w:rPr>
            </w:pPr>
          </w:p>
          <w:p w14:paraId="767A0C0F">
            <w:pPr>
              <w:spacing w:line="244" w:lineRule="auto"/>
              <w:rPr>
                <w:rFonts w:ascii="Arial"/>
                <w:sz w:val="21"/>
              </w:rPr>
            </w:pPr>
          </w:p>
          <w:p w14:paraId="7989E602">
            <w:pPr>
              <w:spacing w:line="244" w:lineRule="auto"/>
              <w:rPr>
                <w:rFonts w:ascii="Arial"/>
                <w:sz w:val="21"/>
              </w:rPr>
            </w:pPr>
          </w:p>
          <w:p w14:paraId="7640ED79">
            <w:pPr>
              <w:spacing w:line="244" w:lineRule="auto"/>
              <w:rPr>
                <w:rFonts w:ascii="Arial"/>
                <w:sz w:val="21"/>
              </w:rPr>
            </w:pPr>
          </w:p>
          <w:p w14:paraId="7C9F838B">
            <w:pPr>
              <w:spacing w:line="244" w:lineRule="auto"/>
              <w:rPr>
                <w:rFonts w:ascii="Arial"/>
                <w:sz w:val="21"/>
              </w:rPr>
            </w:pPr>
          </w:p>
          <w:p w14:paraId="5B07ABA0">
            <w:pPr>
              <w:spacing w:line="244" w:lineRule="auto"/>
              <w:rPr>
                <w:rFonts w:ascii="Arial"/>
                <w:sz w:val="21"/>
              </w:rPr>
            </w:pPr>
          </w:p>
          <w:p w14:paraId="00A8ECF6">
            <w:pPr>
              <w:spacing w:line="244" w:lineRule="auto"/>
              <w:rPr>
                <w:rFonts w:ascii="Arial"/>
                <w:sz w:val="21"/>
              </w:rPr>
            </w:pPr>
          </w:p>
          <w:p w14:paraId="665B36FD">
            <w:pPr>
              <w:spacing w:line="245" w:lineRule="auto"/>
              <w:rPr>
                <w:rFonts w:ascii="Arial"/>
                <w:sz w:val="21"/>
              </w:rPr>
            </w:pPr>
          </w:p>
          <w:p w14:paraId="162D0211">
            <w:pPr>
              <w:spacing w:line="245" w:lineRule="auto"/>
              <w:rPr>
                <w:rFonts w:ascii="Arial"/>
                <w:sz w:val="21"/>
              </w:rPr>
            </w:pPr>
          </w:p>
          <w:p w14:paraId="346A271A">
            <w:pPr>
              <w:spacing w:line="245" w:lineRule="auto"/>
              <w:rPr>
                <w:rFonts w:ascii="Arial"/>
                <w:sz w:val="21"/>
              </w:rPr>
            </w:pPr>
          </w:p>
          <w:p w14:paraId="12409F1A">
            <w:pPr>
              <w:spacing w:line="245" w:lineRule="auto"/>
              <w:rPr>
                <w:rFonts w:ascii="Arial"/>
                <w:sz w:val="21"/>
              </w:rPr>
            </w:pPr>
          </w:p>
          <w:p w14:paraId="011136D2">
            <w:pPr>
              <w:pStyle w:val="6"/>
              <w:spacing w:before="95" w:line="168" w:lineRule="auto"/>
              <w:ind w:left="111"/>
            </w:pPr>
            <w:r>
              <w:rPr>
                <w:spacing w:val="-9"/>
              </w:rPr>
              <w:t>23</w:t>
            </w:r>
          </w:p>
        </w:tc>
        <w:tc>
          <w:tcPr>
            <w:tcW w:w="1428" w:type="dxa"/>
            <w:vAlign w:val="top"/>
          </w:tcPr>
          <w:p w14:paraId="0420A427">
            <w:pPr>
              <w:spacing w:line="255" w:lineRule="auto"/>
              <w:rPr>
                <w:rFonts w:ascii="Arial"/>
                <w:sz w:val="21"/>
              </w:rPr>
            </w:pPr>
          </w:p>
          <w:p w14:paraId="3873B110">
            <w:pPr>
              <w:spacing w:line="255" w:lineRule="auto"/>
              <w:rPr>
                <w:rFonts w:ascii="Arial"/>
                <w:sz w:val="21"/>
              </w:rPr>
            </w:pPr>
          </w:p>
          <w:p w14:paraId="067FD009">
            <w:pPr>
              <w:spacing w:line="255" w:lineRule="auto"/>
              <w:rPr>
                <w:rFonts w:ascii="Arial"/>
                <w:sz w:val="21"/>
              </w:rPr>
            </w:pPr>
          </w:p>
          <w:p w14:paraId="5CC723DA">
            <w:pPr>
              <w:spacing w:line="255" w:lineRule="auto"/>
              <w:rPr>
                <w:rFonts w:ascii="Arial"/>
                <w:sz w:val="21"/>
              </w:rPr>
            </w:pPr>
          </w:p>
          <w:p w14:paraId="7CA69C99">
            <w:pPr>
              <w:spacing w:line="255" w:lineRule="auto"/>
              <w:rPr>
                <w:rFonts w:ascii="Arial"/>
                <w:sz w:val="21"/>
              </w:rPr>
            </w:pPr>
          </w:p>
          <w:p w14:paraId="6EE899F2">
            <w:pPr>
              <w:spacing w:line="255" w:lineRule="auto"/>
              <w:rPr>
                <w:rFonts w:ascii="Arial"/>
                <w:sz w:val="21"/>
              </w:rPr>
            </w:pPr>
          </w:p>
          <w:p w14:paraId="26FD281F">
            <w:pPr>
              <w:spacing w:line="255" w:lineRule="auto"/>
              <w:rPr>
                <w:rFonts w:ascii="Arial"/>
                <w:sz w:val="21"/>
              </w:rPr>
            </w:pPr>
          </w:p>
          <w:p w14:paraId="17F1B5FC">
            <w:pPr>
              <w:spacing w:line="255" w:lineRule="auto"/>
              <w:rPr>
                <w:rFonts w:ascii="Arial"/>
                <w:sz w:val="21"/>
              </w:rPr>
            </w:pPr>
          </w:p>
          <w:p w14:paraId="6C16A01F">
            <w:pPr>
              <w:spacing w:line="256" w:lineRule="auto"/>
              <w:rPr>
                <w:rFonts w:ascii="Arial"/>
                <w:sz w:val="21"/>
              </w:rPr>
            </w:pPr>
          </w:p>
          <w:p w14:paraId="36C4F4FB">
            <w:pPr>
              <w:spacing w:line="256" w:lineRule="auto"/>
              <w:rPr>
                <w:rFonts w:ascii="Arial"/>
                <w:sz w:val="21"/>
              </w:rPr>
            </w:pPr>
          </w:p>
          <w:p w14:paraId="6F4D4A62">
            <w:pPr>
              <w:spacing w:line="256" w:lineRule="auto"/>
              <w:rPr>
                <w:rFonts w:ascii="Arial"/>
                <w:sz w:val="21"/>
              </w:rPr>
            </w:pPr>
          </w:p>
          <w:p w14:paraId="395F3F11">
            <w:pPr>
              <w:pStyle w:val="6"/>
              <w:spacing w:before="94" w:line="216" w:lineRule="auto"/>
              <w:ind w:left="101" w:right="104"/>
              <w:jc w:val="both"/>
            </w:pPr>
            <w:r>
              <w:rPr>
                <w:spacing w:val="6"/>
              </w:rPr>
              <w:t>零</w:t>
            </w:r>
            <w:r>
              <w:rPr>
                <w:spacing w:val="-27"/>
              </w:rPr>
              <w:t xml:space="preserve"> </w:t>
            </w:r>
            <w:r>
              <w:rPr>
                <w:spacing w:val="6"/>
              </w:rPr>
              <w:t>惯性</w:t>
            </w:r>
            <w:r>
              <w:rPr>
                <w:spacing w:val="-28"/>
              </w:rPr>
              <w:t xml:space="preserve"> </w:t>
            </w:r>
            <w:r>
              <w:rPr>
                <w:spacing w:val="6"/>
              </w:rPr>
              <w:t>运动</w:t>
            </w:r>
            <w:r>
              <w:t xml:space="preserve"> </w:t>
            </w:r>
            <w:r>
              <w:rPr>
                <w:spacing w:val="-10"/>
                <w:w w:val="95"/>
              </w:rPr>
              <w:t>训练系统（上</w:t>
            </w:r>
            <w:r>
              <w:rPr>
                <w:spacing w:val="12"/>
              </w:rPr>
              <w:t xml:space="preserve"> </w:t>
            </w:r>
            <w:r>
              <w:rPr>
                <w:spacing w:val="-2"/>
              </w:rPr>
              <w:t>肢内外展）</w:t>
            </w:r>
          </w:p>
        </w:tc>
        <w:tc>
          <w:tcPr>
            <w:tcW w:w="779" w:type="dxa"/>
            <w:vAlign w:val="top"/>
          </w:tcPr>
          <w:p w14:paraId="4828E74D">
            <w:pPr>
              <w:spacing w:line="244" w:lineRule="auto"/>
              <w:rPr>
                <w:rFonts w:ascii="Arial"/>
                <w:sz w:val="21"/>
              </w:rPr>
            </w:pPr>
          </w:p>
          <w:p w14:paraId="3B9829C3">
            <w:pPr>
              <w:spacing w:line="244" w:lineRule="auto"/>
              <w:rPr>
                <w:rFonts w:ascii="Arial"/>
                <w:sz w:val="21"/>
              </w:rPr>
            </w:pPr>
          </w:p>
          <w:p w14:paraId="6D64E7AD">
            <w:pPr>
              <w:spacing w:line="244" w:lineRule="auto"/>
              <w:rPr>
                <w:rFonts w:ascii="Arial"/>
                <w:sz w:val="21"/>
              </w:rPr>
            </w:pPr>
          </w:p>
          <w:p w14:paraId="18EE75EA">
            <w:pPr>
              <w:spacing w:line="244" w:lineRule="auto"/>
              <w:rPr>
                <w:rFonts w:ascii="Arial"/>
                <w:sz w:val="21"/>
              </w:rPr>
            </w:pPr>
          </w:p>
          <w:p w14:paraId="0C2909FC">
            <w:pPr>
              <w:spacing w:line="244" w:lineRule="auto"/>
              <w:rPr>
                <w:rFonts w:ascii="Arial"/>
                <w:sz w:val="21"/>
              </w:rPr>
            </w:pPr>
          </w:p>
          <w:p w14:paraId="0D2D1D1D">
            <w:pPr>
              <w:spacing w:line="244" w:lineRule="auto"/>
              <w:rPr>
                <w:rFonts w:ascii="Arial"/>
                <w:sz w:val="21"/>
              </w:rPr>
            </w:pPr>
          </w:p>
          <w:p w14:paraId="30CDA04B">
            <w:pPr>
              <w:spacing w:line="244" w:lineRule="auto"/>
              <w:rPr>
                <w:rFonts w:ascii="Arial"/>
                <w:sz w:val="21"/>
              </w:rPr>
            </w:pPr>
          </w:p>
          <w:p w14:paraId="6E5BB7E0">
            <w:pPr>
              <w:spacing w:line="244" w:lineRule="auto"/>
              <w:rPr>
                <w:rFonts w:ascii="Arial"/>
                <w:sz w:val="21"/>
              </w:rPr>
            </w:pPr>
          </w:p>
          <w:p w14:paraId="3F8F597A">
            <w:pPr>
              <w:spacing w:line="245" w:lineRule="auto"/>
              <w:rPr>
                <w:rFonts w:ascii="Arial"/>
                <w:sz w:val="21"/>
              </w:rPr>
            </w:pPr>
          </w:p>
          <w:p w14:paraId="5A495DEA">
            <w:pPr>
              <w:spacing w:line="245" w:lineRule="auto"/>
              <w:rPr>
                <w:rFonts w:ascii="Arial"/>
                <w:sz w:val="21"/>
              </w:rPr>
            </w:pPr>
          </w:p>
          <w:p w14:paraId="23198E7C">
            <w:pPr>
              <w:spacing w:line="245" w:lineRule="auto"/>
              <w:rPr>
                <w:rFonts w:ascii="Arial"/>
                <w:sz w:val="21"/>
              </w:rPr>
            </w:pPr>
          </w:p>
          <w:p w14:paraId="0B99E70F">
            <w:pPr>
              <w:spacing w:line="245" w:lineRule="auto"/>
              <w:rPr>
                <w:rFonts w:ascii="Arial"/>
                <w:sz w:val="21"/>
              </w:rPr>
            </w:pPr>
          </w:p>
          <w:p w14:paraId="04593F7B">
            <w:pPr>
              <w:spacing w:line="245" w:lineRule="auto"/>
              <w:rPr>
                <w:rFonts w:ascii="Arial"/>
                <w:sz w:val="21"/>
              </w:rPr>
            </w:pPr>
          </w:p>
          <w:p w14:paraId="376980B5">
            <w:pPr>
              <w:pStyle w:val="6"/>
              <w:spacing w:before="95" w:line="168" w:lineRule="auto"/>
              <w:ind w:left="117"/>
            </w:pPr>
            <w:r>
              <w:t>1</w:t>
            </w:r>
          </w:p>
        </w:tc>
        <w:tc>
          <w:tcPr>
            <w:tcW w:w="5650" w:type="dxa"/>
            <w:vAlign w:val="top"/>
          </w:tcPr>
          <w:p w14:paraId="1D690F2D">
            <w:pPr>
              <w:pStyle w:val="6"/>
              <w:spacing w:before="218" w:line="176" w:lineRule="auto"/>
              <w:ind w:left="104"/>
            </w:pPr>
            <w:r>
              <w:rPr>
                <w:spacing w:val="-4"/>
              </w:rPr>
              <w:t>一</w:t>
            </w:r>
            <w:r>
              <w:rPr>
                <w:spacing w:val="-28"/>
              </w:rPr>
              <w:t xml:space="preserve"> </w:t>
            </w:r>
            <w:r>
              <w:rPr>
                <w:spacing w:val="-4"/>
              </w:rPr>
              <w:t>、主要技术指标和参数</w:t>
            </w:r>
          </w:p>
          <w:p w14:paraId="4F4DD208">
            <w:pPr>
              <w:pStyle w:val="6"/>
              <w:spacing w:before="38" w:line="229" w:lineRule="auto"/>
              <w:jc w:val="right"/>
            </w:pPr>
            <w:r>
              <w:rPr>
                <w:spacing w:val="-16"/>
              </w:rPr>
              <w:t>1</w:t>
            </w:r>
            <w:r>
              <w:rPr>
                <w:spacing w:val="-29"/>
              </w:rPr>
              <w:t xml:space="preserve"> </w:t>
            </w:r>
            <w:r>
              <w:rPr>
                <w:spacing w:val="-16"/>
              </w:rPr>
              <w:t>、外形尺寸（长×宽×高</w:t>
            </w:r>
            <w:r>
              <w:rPr>
                <w:spacing w:val="-56"/>
                <w:w w:val="91"/>
              </w:rPr>
              <w:t>）：</w:t>
            </w:r>
            <w:r>
              <w:rPr>
                <w:spacing w:val="-16"/>
              </w:rPr>
              <w:t>103*74*1</w:t>
            </w:r>
            <w:r>
              <w:rPr>
                <w:spacing w:val="-17"/>
              </w:rPr>
              <w:t>32cm，允差±50mm；</w:t>
            </w:r>
          </w:p>
          <w:p w14:paraId="1694D815">
            <w:pPr>
              <w:pStyle w:val="6"/>
              <w:spacing w:before="21" w:line="187" w:lineRule="auto"/>
              <w:ind w:left="106"/>
            </w:pPr>
            <w:r>
              <w:rPr>
                <w:spacing w:val="-7"/>
              </w:rPr>
              <w:t>2</w:t>
            </w:r>
            <w:r>
              <w:rPr>
                <w:spacing w:val="-19"/>
              </w:rPr>
              <w:t xml:space="preserve"> </w:t>
            </w:r>
            <w:r>
              <w:rPr>
                <w:spacing w:val="-7"/>
              </w:rPr>
              <w:t>、12 档双向阻力可调；</w:t>
            </w:r>
          </w:p>
          <w:p w14:paraId="775CF105">
            <w:pPr>
              <w:pStyle w:val="6"/>
              <w:spacing w:before="58" w:line="177" w:lineRule="auto"/>
              <w:ind w:left="107"/>
            </w:pPr>
            <w:r>
              <w:rPr>
                <w:spacing w:val="-7"/>
              </w:rPr>
              <w:t>二</w:t>
            </w:r>
            <w:r>
              <w:rPr>
                <w:spacing w:val="-27"/>
              </w:rPr>
              <w:t xml:space="preserve"> </w:t>
            </w:r>
            <w:r>
              <w:rPr>
                <w:spacing w:val="-7"/>
              </w:rPr>
              <w:t>、产品特点：</w:t>
            </w:r>
          </w:p>
          <w:p w14:paraId="2E7166A2">
            <w:pPr>
              <w:pStyle w:val="6"/>
              <w:spacing w:before="71" w:line="199" w:lineRule="auto"/>
              <w:ind w:left="106" w:right="1457" w:firstLine="11"/>
            </w:pPr>
            <w:r>
              <w:rPr>
                <w:spacing w:val="-4"/>
              </w:rPr>
              <w:t>1</w:t>
            </w:r>
            <w:r>
              <w:rPr>
                <w:spacing w:val="-20"/>
              </w:rPr>
              <w:t xml:space="preserve"> </w:t>
            </w:r>
            <w:r>
              <w:rPr>
                <w:spacing w:val="-4"/>
              </w:rPr>
              <w:t>、零惯性康复训练，对关节无冲击性损伤</w:t>
            </w:r>
            <w:r>
              <w:t xml:space="preserve"> </w:t>
            </w:r>
            <w:r>
              <w:rPr>
                <w:spacing w:val="-2"/>
              </w:rPr>
              <w:t>2.双向阻力可调</w:t>
            </w:r>
          </w:p>
          <w:p w14:paraId="17B0B2C9">
            <w:pPr>
              <w:pStyle w:val="6"/>
              <w:spacing w:before="72" w:line="176" w:lineRule="auto"/>
              <w:ind w:left="107"/>
            </w:pPr>
            <w:r>
              <w:rPr>
                <w:spacing w:val="-7"/>
              </w:rPr>
              <w:t>三</w:t>
            </w:r>
            <w:r>
              <w:rPr>
                <w:spacing w:val="-27"/>
              </w:rPr>
              <w:t xml:space="preserve"> </w:t>
            </w:r>
            <w:r>
              <w:rPr>
                <w:spacing w:val="-7"/>
              </w:rPr>
              <w:t>、主要功能：</w:t>
            </w:r>
          </w:p>
          <w:p w14:paraId="1FD10D95">
            <w:pPr>
              <w:pStyle w:val="6"/>
              <w:spacing w:before="69" w:line="205" w:lineRule="auto"/>
              <w:ind w:left="105" w:right="96" w:firstLine="13"/>
            </w:pPr>
            <w:r>
              <w:rPr>
                <w:spacing w:val="-1"/>
              </w:rPr>
              <w:t>1</w:t>
            </w:r>
            <w:r>
              <w:rPr>
                <w:spacing w:val="-31"/>
              </w:rPr>
              <w:t xml:space="preserve"> </w:t>
            </w:r>
            <w:r>
              <w:rPr>
                <w:spacing w:val="-1"/>
              </w:rPr>
              <w:t>、适用于上肢内外伸展不利的患者进行康复训练及恢复</w:t>
            </w:r>
            <w:r>
              <w:t xml:space="preserve"> </w:t>
            </w:r>
            <w:r>
              <w:rPr>
                <w:spacing w:val="-1"/>
              </w:rPr>
              <w:t>增强肌肉力量;</w:t>
            </w:r>
          </w:p>
          <w:p w14:paraId="5AE0DA35">
            <w:pPr>
              <w:pStyle w:val="6"/>
              <w:spacing w:before="53" w:line="200" w:lineRule="auto"/>
              <w:ind w:left="107" w:right="96" w:hanging="1"/>
            </w:pPr>
            <w:r>
              <w:rPr>
                <w:spacing w:val="-3"/>
              </w:rPr>
              <w:t>2</w:t>
            </w:r>
            <w:r>
              <w:rPr>
                <w:spacing w:val="-31"/>
              </w:rPr>
              <w:t xml:space="preserve"> </w:t>
            </w:r>
            <w:r>
              <w:rPr>
                <w:spacing w:val="-3"/>
              </w:rPr>
              <w:t>、训练肌肉：</w:t>
            </w:r>
            <w:r>
              <w:rPr>
                <w:spacing w:val="-34"/>
              </w:rPr>
              <w:t xml:space="preserve"> </w:t>
            </w:r>
            <w:r>
              <w:rPr>
                <w:spacing w:val="-3"/>
              </w:rPr>
              <w:t>向内移动锻炼胸大肌，</w:t>
            </w:r>
            <w:r>
              <w:rPr>
                <w:spacing w:val="-34"/>
              </w:rPr>
              <w:t xml:space="preserve"> </w:t>
            </w:r>
            <w:r>
              <w:rPr>
                <w:spacing w:val="-3"/>
              </w:rPr>
              <w:t>向外移动锻炼后三</w:t>
            </w:r>
            <w:r>
              <w:t xml:space="preserve"> </w:t>
            </w:r>
            <w:r>
              <w:rPr>
                <w:spacing w:val="-7"/>
              </w:rPr>
              <w:t>角肌</w:t>
            </w:r>
            <w:r>
              <w:rPr>
                <w:spacing w:val="-33"/>
              </w:rPr>
              <w:t xml:space="preserve"> </w:t>
            </w:r>
            <w:r>
              <w:rPr>
                <w:spacing w:val="-7"/>
              </w:rPr>
              <w:t>、菱形肌</w:t>
            </w:r>
            <w:r>
              <w:rPr>
                <w:spacing w:val="-31"/>
              </w:rPr>
              <w:t xml:space="preserve"> </w:t>
            </w:r>
            <w:r>
              <w:rPr>
                <w:spacing w:val="-7"/>
              </w:rPr>
              <w:t>、斜方肌</w:t>
            </w:r>
            <w:r>
              <w:rPr>
                <w:spacing w:val="-33"/>
              </w:rPr>
              <w:t xml:space="preserve"> </w:t>
            </w:r>
            <w:r>
              <w:rPr>
                <w:spacing w:val="-7"/>
              </w:rPr>
              <w:t>。</w:t>
            </w:r>
          </w:p>
          <w:p w14:paraId="330C0471">
            <w:pPr>
              <w:pStyle w:val="6"/>
              <w:spacing w:before="70" w:line="205" w:lineRule="auto"/>
              <w:ind w:left="106" w:right="96" w:hanging="1"/>
            </w:pPr>
            <w:r>
              <w:rPr>
                <w:spacing w:val="-2"/>
              </w:rPr>
              <w:t>3</w:t>
            </w:r>
            <w:r>
              <w:rPr>
                <w:spacing w:val="-23"/>
              </w:rPr>
              <w:t xml:space="preserve"> </w:t>
            </w:r>
            <w:r>
              <w:rPr>
                <w:spacing w:val="-2"/>
              </w:rPr>
              <w:t>、训练效果：强化躯干上部肌群的力量</w:t>
            </w:r>
            <w:r>
              <w:rPr>
                <w:spacing w:val="-35"/>
              </w:rPr>
              <w:t xml:space="preserve"> </w:t>
            </w:r>
            <w:r>
              <w:rPr>
                <w:spacing w:val="-2"/>
              </w:rPr>
              <w:t>，增强躯干的稳</w:t>
            </w:r>
            <w:r>
              <w:t xml:space="preserve"> </w:t>
            </w:r>
            <w:r>
              <w:rPr>
                <w:spacing w:val="-1"/>
              </w:rPr>
              <w:t>定性，避免肩部肌肉酸痛病变的产生</w:t>
            </w:r>
            <w:r>
              <w:rPr>
                <w:spacing w:val="-25"/>
              </w:rPr>
              <w:t xml:space="preserve"> </w:t>
            </w:r>
            <w:r>
              <w:rPr>
                <w:spacing w:val="-1"/>
              </w:rPr>
              <w:t>。</w:t>
            </w:r>
          </w:p>
          <w:p w14:paraId="64388ADE">
            <w:pPr>
              <w:pStyle w:val="6"/>
              <w:spacing w:before="182"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4512183E">
            <w:pPr>
              <w:spacing w:line="245" w:lineRule="auto"/>
              <w:rPr>
                <w:rFonts w:ascii="Arial"/>
                <w:sz w:val="21"/>
              </w:rPr>
            </w:pPr>
          </w:p>
          <w:p w14:paraId="0ABCCC41">
            <w:pPr>
              <w:spacing w:line="245" w:lineRule="auto"/>
              <w:rPr>
                <w:rFonts w:ascii="Arial"/>
                <w:sz w:val="21"/>
              </w:rPr>
            </w:pPr>
          </w:p>
          <w:p w14:paraId="7A96FE05">
            <w:pPr>
              <w:spacing w:line="245" w:lineRule="auto"/>
              <w:rPr>
                <w:rFonts w:ascii="Arial"/>
                <w:sz w:val="21"/>
              </w:rPr>
            </w:pPr>
          </w:p>
          <w:p w14:paraId="765EE656">
            <w:pPr>
              <w:spacing w:line="245" w:lineRule="auto"/>
              <w:rPr>
                <w:rFonts w:ascii="Arial"/>
                <w:sz w:val="21"/>
              </w:rPr>
            </w:pPr>
          </w:p>
          <w:p w14:paraId="46B459F2">
            <w:pPr>
              <w:spacing w:line="245" w:lineRule="auto"/>
              <w:rPr>
                <w:rFonts w:ascii="Arial"/>
                <w:sz w:val="21"/>
              </w:rPr>
            </w:pPr>
          </w:p>
          <w:p w14:paraId="13277065">
            <w:pPr>
              <w:spacing w:line="245" w:lineRule="auto"/>
              <w:rPr>
                <w:rFonts w:ascii="Arial"/>
                <w:sz w:val="21"/>
              </w:rPr>
            </w:pPr>
          </w:p>
          <w:p w14:paraId="5701893C">
            <w:pPr>
              <w:spacing w:line="245" w:lineRule="auto"/>
              <w:rPr>
                <w:rFonts w:ascii="Arial"/>
                <w:sz w:val="21"/>
              </w:rPr>
            </w:pPr>
          </w:p>
          <w:p w14:paraId="07D76526">
            <w:pPr>
              <w:spacing w:line="245" w:lineRule="auto"/>
              <w:rPr>
                <w:rFonts w:ascii="Arial"/>
                <w:sz w:val="21"/>
              </w:rPr>
            </w:pPr>
          </w:p>
          <w:p w14:paraId="596A5F93">
            <w:pPr>
              <w:spacing w:line="245" w:lineRule="auto"/>
              <w:rPr>
                <w:rFonts w:ascii="Arial"/>
                <w:sz w:val="21"/>
              </w:rPr>
            </w:pPr>
          </w:p>
          <w:p w14:paraId="75ED4A05">
            <w:pPr>
              <w:spacing w:line="246" w:lineRule="auto"/>
              <w:rPr>
                <w:rFonts w:ascii="Arial"/>
                <w:sz w:val="21"/>
              </w:rPr>
            </w:pPr>
          </w:p>
          <w:p w14:paraId="58D6DB4B">
            <w:pPr>
              <w:spacing w:line="246" w:lineRule="auto"/>
              <w:rPr>
                <w:rFonts w:ascii="Arial"/>
                <w:sz w:val="21"/>
              </w:rPr>
            </w:pPr>
          </w:p>
          <w:p w14:paraId="01A88909">
            <w:pPr>
              <w:spacing w:line="246" w:lineRule="auto"/>
              <w:rPr>
                <w:rFonts w:ascii="Arial"/>
                <w:sz w:val="21"/>
              </w:rPr>
            </w:pPr>
          </w:p>
          <w:p w14:paraId="0AE24BC7">
            <w:pPr>
              <w:pStyle w:val="6"/>
              <w:spacing w:before="94" w:line="212" w:lineRule="auto"/>
              <w:ind w:left="109" w:right="101" w:firstLine="2"/>
            </w:pPr>
          </w:p>
        </w:tc>
      </w:tr>
      <w:tr w14:paraId="26146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4" w:hRule="atLeast"/>
        </w:trPr>
        <w:tc>
          <w:tcPr>
            <w:tcW w:w="546" w:type="dxa"/>
            <w:vAlign w:val="top"/>
          </w:tcPr>
          <w:p w14:paraId="3AB68465">
            <w:pPr>
              <w:spacing w:line="259" w:lineRule="auto"/>
              <w:rPr>
                <w:rFonts w:ascii="Arial"/>
                <w:sz w:val="21"/>
              </w:rPr>
            </w:pPr>
          </w:p>
          <w:p w14:paraId="0EEFFE89">
            <w:pPr>
              <w:spacing w:line="259" w:lineRule="auto"/>
              <w:rPr>
                <w:rFonts w:ascii="Arial"/>
                <w:sz w:val="21"/>
              </w:rPr>
            </w:pPr>
          </w:p>
          <w:p w14:paraId="12CA5717">
            <w:pPr>
              <w:spacing w:line="259" w:lineRule="auto"/>
              <w:rPr>
                <w:rFonts w:ascii="Arial"/>
                <w:sz w:val="21"/>
              </w:rPr>
            </w:pPr>
          </w:p>
          <w:p w14:paraId="6F14BF71">
            <w:pPr>
              <w:spacing w:line="259" w:lineRule="auto"/>
              <w:rPr>
                <w:rFonts w:ascii="Arial"/>
                <w:sz w:val="21"/>
              </w:rPr>
            </w:pPr>
          </w:p>
          <w:p w14:paraId="28BF3F15">
            <w:pPr>
              <w:spacing w:line="259" w:lineRule="auto"/>
              <w:rPr>
                <w:rFonts w:ascii="Arial"/>
                <w:sz w:val="21"/>
              </w:rPr>
            </w:pPr>
          </w:p>
          <w:p w14:paraId="022C8561">
            <w:pPr>
              <w:spacing w:line="259" w:lineRule="auto"/>
              <w:rPr>
                <w:rFonts w:ascii="Arial"/>
                <w:sz w:val="21"/>
              </w:rPr>
            </w:pPr>
          </w:p>
          <w:p w14:paraId="19FF385E">
            <w:pPr>
              <w:spacing w:line="260" w:lineRule="auto"/>
              <w:rPr>
                <w:rFonts w:ascii="Arial"/>
                <w:sz w:val="21"/>
              </w:rPr>
            </w:pPr>
          </w:p>
          <w:p w14:paraId="689FE9A2">
            <w:pPr>
              <w:spacing w:line="260" w:lineRule="auto"/>
              <w:rPr>
                <w:rFonts w:ascii="Arial"/>
                <w:sz w:val="21"/>
              </w:rPr>
            </w:pPr>
          </w:p>
          <w:p w14:paraId="704D59F4">
            <w:pPr>
              <w:spacing w:line="260" w:lineRule="auto"/>
              <w:rPr>
                <w:rFonts w:ascii="Arial"/>
                <w:sz w:val="21"/>
              </w:rPr>
            </w:pPr>
          </w:p>
          <w:p w14:paraId="57B4A971">
            <w:pPr>
              <w:pStyle w:val="6"/>
              <w:spacing w:before="95" w:line="168" w:lineRule="auto"/>
              <w:ind w:left="111"/>
            </w:pPr>
            <w:r>
              <w:rPr>
                <w:spacing w:val="-9"/>
              </w:rPr>
              <w:t>24</w:t>
            </w:r>
          </w:p>
        </w:tc>
        <w:tc>
          <w:tcPr>
            <w:tcW w:w="1428" w:type="dxa"/>
            <w:vAlign w:val="top"/>
          </w:tcPr>
          <w:p w14:paraId="68388EBB">
            <w:pPr>
              <w:spacing w:line="267" w:lineRule="auto"/>
              <w:rPr>
                <w:rFonts w:ascii="Arial"/>
                <w:sz w:val="21"/>
              </w:rPr>
            </w:pPr>
          </w:p>
          <w:p w14:paraId="4071CD11">
            <w:pPr>
              <w:spacing w:line="267" w:lineRule="auto"/>
              <w:rPr>
                <w:rFonts w:ascii="Arial"/>
                <w:sz w:val="21"/>
              </w:rPr>
            </w:pPr>
          </w:p>
          <w:p w14:paraId="588D623B">
            <w:pPr>
              <w:spacing w:line="267" w:lineRule="auto"/>
              <w:rPr>
                <w:rFonts w:ascii="Arial"/>
                <w:sz w:val="21"/>
              </w:rPr>
            </w:pPr>
          </w:p>
          <w:p w14:paraId="286DC246">
            <w:pPr>
              <w:spacing w:line="267" w:lineRule="auto"/>
              <w:rPr>
                <w:rFonts w:ascii="Arial"/>
                <w:sz w:val="21"/>
              </w:rPr>
            </w:pPr>
          </w:p>
          <w:p w14:paraId="6745D2BF">
            <w:pPr>
              <w:spacing w:line="267" w:lineRule="auto"/>
              <w:rPr>
                <w:rFonts w:ascii="Arial"/>
                <w:sz w:val="21"/>
              </w:rPr>
            </w:pPr>
          </w:p>
          <w:p w14:paraId="1C1B33F2">
            <w:pPr>
              <w:spacing w:line="267" w:lineRule="auto"/>
              <w:rPr>
                <w:rFonts w:ascii="Arial"/>
                <w:sz w:val="21"/>
              </w:rPr>
            </w:pPr>
          </w:p>
          <w:p w14:paraId="24069E97">
            <w:pPr>
              <w:spacing w:line="267" w:lineRule="auto"/>
              <w:rPr>
                <w:rFonts w:ascii="Arial"/>
                <w:sz w:val="21"/>
              </w:rPr>
            </w:pPr>
          </w:p>
          <w:p w14:paraId="446EF716">
            <w:pPr>
              <w:spacing w:line="267" w:lineRule="auto"/>
              <w:rPr>
                <w:rFonts w:ascii="Arial"/>
                <w:sz w:val="21"/>
              </w:rPr>
            </w:pPr>
          </w:p>
          <w:p w14:paraId="70CB7C16">
            <w:pPr>
              <w:pStyle w:val="6"/>
              <w:spacing w:before="95" w:line="221" w:lineRule="auto"/>
              <w:ind w:left="99" w:right="104" w:hanging="1"/>
            </w:pPr>
            <w:r>
              <w:rPr>
                <w:spacing w:val="7"/>
              </w:rPr>
              <w:t>床</w:t>
            </w:r>
            <w:r>
              <w:rPr>
                <w:spacing w:val="-28"/>
              </w:rPr>
              <w:t xml:space="preserve"> </w:t>
            </w:r>
            <w:r>
              <w:rPr>
                <w:spacing w:val="7"/>
              </w:rPr>
              <w:t>边下</w:t>
            </w:r>
            <w:r>
              <w:rPr>
                <w:spacing w:val="-29"/>
              </w:rPr>
              <w:t xml:space="preserve"> </w:t>
            </w:r>
            <w:r>
              <w:rPr>
                <w:spacing w:val="7"/>
              </w:rPr>
              <w:t>肢主</w:t>
            </w:r>
            <w:r>
              <w:t xml:space="preserve"> </w:t>
            </w:r>
            <w:r>
              <w:rPr>
                <w:spacing w:val="-3"/>
              </w:rPr>
              <w:t>被动</w:t>
            </w:r>
          </w:p>
        </w:tc>
        <w:tc>
          <w:tcPr>
            <w:tcW w:w="779" w:type="dxa"/>
            <w:vAlign w:val="top"/>
          </w:tcPr>
          <w:p w14:paraId="17BA0EC5">
            <w:pPr>
              <w:spacing w:line="259" w:lineRule="auto"/>
              <w:rPr>
                <w:rFonts w:ascii="Arial"/>
                <w:sz w:val="21"/>
              </w:rPr>
            </w:pPr>
          </w:p>
          <w:p w14:paraId="186E591F">
            <w:pPr>
              <w:spacing w:line="259" w:lineRule="auto"/>
              <w:rPr>
                <w:rFonts w:ascii="Arial"/>
                <w:sz w:val="21"/>
              </w:rPr>
            </w:pPr>
          </w:p>
          <w:p w14:paraId="28B87F4F">
            <w:pPr>
              <w:spacing w:line="259" w:lineRule="auto"/>
              <w:rPr>
                <w:rFonts w:ascii="Arial"/>
                <w:sz w:val="21"/>
              </w:rPr>
            </w:pPr>
          </w:p>
          <w:p w14:paraId="2693A85E">
            <w:pPr>
              <w:spacing w:line="259" w:lineRule="auto"/>
              <w:rPr>
                <w:rFonts w:ascii="Arial"/>
                <w:sz w:val="21"/>
              </w:rPr>
            </w:pPr>
          </w:p>
          <w:p w14:paraId="12EB9103">
            <w:pPr>
              <w:spacing w:line="259" w:lineRule="auto"/>
              <w:rPr>
                <w:rFonts w:ascii="Arial"/>
                <w:sz w:val="21"/>
              </w:rPr>
            </w:pPr>
          </w:p>
          <w:p w14:paraId="31F3DCD0">
            <w:pPr>
              <w:spacing w:line="259" w:lineRule="auto"/>
              <w:rPr>
                <w:rFonts w:ascii="Arial"/>
                <w:sz w:val="21"/>
              </w:rPr>
            </w:pPr>
          </w:p>
          <w:p w14:paraId="18DFB477">
            <w:pPr>
              <w:spacing w:line="260" w:lineRule="auto"/>
              <w:rPr>
                <w:rFonts w:ascii="Arial"/>
                <w:sz w:val="21"/>
              </w:rPr>
            </w:pPr>
          </w:p>
          <w:p w14:paraId="6F148596">
            <w:pPr>
              <w:spacing w:line="260" w:lineRule="auto"/>
              <w:rPr>
                <w:rFonts w:ascii="Arial"/>
                <w:sz w:val="21"/>
              </w:rPr>
            </w:pPr>
          </w:p>
          <w:p w14:paraId="7C521260">
            <w:pPr>
              <w:spacing w:line="260" w:lineRule="auto"/>
              <w:rPr>
                <w:rFonts w:ascii="Arial"/>
                <w:sz w:val="21"/>
              </w:rPr>
            </w:pPr>
          </w:p>
          <w:p w14:paraId="196D913D">
            <w:pPr>
              <w:pStyle w:val="6"/>
              <w:spacing w:before="95" w:line="168" w:lineRule="auto"/>
              <w:ind w:left="117"/>
            </w:pPr>
            <w:r>
              <w:t>1</w:t>
            </w:r>
          </w:p>
        </w:tc>
        <w:tc>
          <w:tcPr>
            <w:tcW w:w="5650" w:type="dxa"/>
            <w:vAlign w:val="top"/>
          </w:tcPr>
          <w:p w14:paraId="7120D10E">
            <w:pPr>
              <w:pStyle w:val="6"/>
              <w:spacing w:before="227" w:line="210" w:lineRule="auto"/>
              <w:ind w:left="104" w:right="94" w:firstLine="14"/>
              <w:jc w:val="both"/>
            </w:pPr>
            <w:r>
              <w:rPr>
                <w:spacing w:val="-2"/>
              </w:rPr>
              <w:t>1.适用范围：供医疗机构中具备相关专业知识的操作者使</w:t>
            </w:r>
            <w:r>
              <w:rPr>
                <w:spacing w:val="11"/>
              </w:rPr>
              <w:t xml:space="preserve"> </w:t>
            </w:r>
            <w:r>
              <w:rPr>
                <w:spacing w:val="1"/>
              </w:rPr>
              <w:t>用，</w:t>
            </w:r>
            <w:r>
              <w:rPr>
                <w:spacing w:val="-29"/>
              </w:rPr>
              <w:t xml:space="preserve"> </w:t>
            </w:r>
            <w:r>
              <w:rPr>
                <w:spacing w:val="1"/>
              </w:rPr>
              <w:t>用于对成人患者采用卧姿对下肢进行主/被动康复训</w:t>
            </w:r>
            <w:r>
              <w:t xml:space="preserve"> </w:t>
            </w:r>
            <w:r>
              <w:rPr>
                <w:spacing w:val="-3"/>
              </w:rPr>
              <w:t>练</w:t>
            </w:r>
            <w:r>
              <w:rPr>
                <w:spacing w:val="-33"/>
              </w:rPr>
              <w:t xml:space="preserve"> </w:t>
            </w:r>
            <w:r>
              <w:rPr>
                <w:spacing w:val="-3"/>
              </w:rPr>
              <w:t>。</w:t>
            </w:r>
          </w:p>
          <w:p w14:paraId="3104134E">
            <w:pPr>
              <w:pStyle w:val="6"/>
              <w:spacing w:before="57" w:line="219" w:lineRule="auto"/>
              <w:ind w:left="104" w:right="87" w:firstLine="2"/>
              <w:jc w:val="both"/>
            </w:pPr>
            <w:r>
              <w:rPr>
                <w:spacing w:val="-3"/>
              </w:rPr>
              <w:t>2.主要作用：增强肌力，</w:t>
            </w:r>
            <w:r>
              <w:rPr>
                <w:spacing w:val="-43"/>
              </w:rPr>
              <w:t xml:space="preserve"> </w:t>
            </w:r>
            <w:r>
              <w:rPr>
                <w:spacing w:val="-3"/>
              </w:rPr>
              <w:t>降低高肌张力</w:t>
            </w:r>
            <w:r>
              <w:rPr>
                <w:spacing w:val="-38"/>
              </w:rPr>
              <w:t xml:space="preserve"> </w:t>
            </w:r>
            <w:r>
              <w:rPr>
                <w:spacing w:val="-3"/>
              </w:rPr>
              <w:t>，改善关节活动度</w:t>
            </w:r>
            <w:r>
              <w:t xml:space="preserve"> </w:t>
            </w:r>
            <w:r>
              <w:rPr>
                <w:spacing w:val="-4"/>
              </w:rPr>
              <w:t>和行走的能力；缓解痉挛，增强运动的协调性</w:t>
            </w:r>
            <w:r>
              <w:rPr>
                <w:spacing w:val="-24"/>
              </w:rPr>
              <w:t xml:space="preserve"> </w:t>
            </w:r>
            <w:r>
              <w:rPr>
                <w:spacing w:val="-4"/>
              </w:rPr>
              <w:t>、对称性，</w:t>
            </w:r>
            <w:r>
              <w:t xml:space="preserve"> </w:t>
            </w:r>
            <w:r>
              <w:rPr>
                <w:spacing w:val="-4"/>
              </w:rPr>
              <w:t>预防废用性萎缩，增加骨密度，预防骨质疏松</w:t>
            </w:r>
            <w:r>
              <w:rPr>
                <w:spacing w:val="-30"/>
              </w:rPr>
              <w:t xml:space="preserve"> </w:t>
            </w:r>
            <w:r>
              <w:rPr>
                <w:spacing w:val="-4"/>
              </w:rPr>
              <w:t>，改善血液</w:t>
            </w:r>
            <w:r>
              <w:t xml:space="preserve"> </w:t>
            </w:r>
            <w:r>
              <w:rPr>
                <w:spacing w:val="-3"/>
              </w:rPr>
              <w:t>循环，预防褥疮，预防深静脉血栓，增强康复者信心，恢</w:t>
            </w:r>
            <w:r>
              <w:rPr>
                <w:spacing w:val="10"/>
              </w:rPr>
              <w:t xml:space="preserve"> </w:t>
            </w:r>
            <w:r>
              <w:rPr>
                <w:spacing w:val="-1"/>
              </w:rPr>
              <w:t>复运动能力</w:t>
            </w:r>
            <w:r>
              <w:rPr>
                <w:spacing w:val="-35"/>
              </w:rPr>
              <w:t xml:space="preserve"> </w:t>
            </w:r>
            <w:r>
              <w:rPr>
                <w:spacing w:val="-1"/>
              </w:rPr>
              <w:t>。</w:t>
            </w:r>
          </w:p>
          <w:p w14:paraId="67105BD0">
            <w:pPr>
              <w:pStyle w:val="6"/>
              <w:spacing w:before="19" w:line="218" w:lineRule="auto"/>
              <w:ind w:left="105" w:right="94"/>
              <w:jc w:val="both"/>
            </w:pPr>
            <w:r>
              <w:rPr>
                <w:spacing w:val="-2"/>
              </w:rPr>
              <w:t>3.床旁型设计：针对卧床不起的患者</w:t>
            </w:r>
            <w:r>
              <w:rPr>
                <w:spacing w:val="-37"/>
              </w:rPr>
              <w:t xml:space="preserve"> </w:t>
            </w:r>
            <w:r>
              <w:rPr>
                <w:spacing w:val="-2"/>
              </w:rPr>
              <w:t>，使其躺在</w:t>
            </w:r>
            <w:r>
              <w:rPr>
                <w:spacing w:val="-3"/>
              </w:rPr>
              <w:t>病床上一</w:t>
            </w:r>
            <w:r>
              <w:t xml:space="preserve"> </w:t>
            </w:r>
            <w:r>
              <w:rPr>
                <w:spacing w:val="-4"/>
              </w:rPr>
              <w:t>样可以训练下肢，底座稳重，有四轮易于移动</w:t>
            </w:r>
            <w:r>
              <w:rPr>
                <w:spacing w:val="-31"/>
              </w:rPr>
              <w:t xml:space="preserve"> </w:t>
            </w:r>
            <w:r>
              <w:rPr>
                <w:spacing w:val="-4"/>
              </w:rPr>
              <w:t>，固定，上</w:t>
            </w:r>
            <w:r>
              <w:t xml:space="preserve"> </w:t>
            </w:r>
            <w:r>
              <w:rPr>
                <w:spacing w:val="-2"/>
              </w:rPr>
              <w:t>下高度能调节</w:t>
            </w:r>
            <w:r>
              <w:rPr>
                <w:spacing w:val="-27"/>
              </w:rPr>
              <w:t xml:space="preserve"> </w:t>
            </w:r>
            <w:r>
              <w:rPr>
                <w:spacing w:val="-2"/>
              </w:rPr>
              <w:t>。</w:t>
            </w:r>
          </w:p>
          <w:p w14:paraId="12459388">
            <w:pPr>
              <w:pStyle w:val="6"/>
              <w:spacing w:before="20" w:line="207" w:lineRule="auto"/>
              <w:ind w:left="104" w:right="94" w:hanging="5"/>
              <w:jc w:val="both"/>
            </w:pPr>
            <w:r>
              <w:rPr>
                <w:spacing w:val="-8"/>
              </w:rPr>
              <w:t>4.设备升降高度可调：高度可调范围 100~126cm，调节方</w:t>
            </w:r>
            <w:r>
              <w:rPr>
                <w:spacing w:val="5"/>
              </w:rPr>
              <w:t xml:space="preserve"> </w:t>
            </w:r>
            <w:r>
              <w:rPr>
                <w:spacing w:val="-3"/>
              </w:rPr>
              <w:t>式为液压调节，方便省力，根据需要调节至合适的位置进</w:t>
            </w:r>
            <w:r>
              <w:rPr>
                <w:spacing w:val="10"/>
              </w:rPr>
              <w:t xml:space="preserve"> </w:t>
            </w:r>
            <w:r>
              <w:rPr>
                <w:spacing w:val="-2"/>
              </w:rPr>
              <w:t>行训练</w:t>
            </w:r>
            <w:r>
              <w:rPr>
                <w:spacing w:val="-33"/>
              </w:rPr>
              <w:t xml:space="preserve"> </w:t>
            </w:r>
            <w:r>
              <w:rPr>
                <w:spacing w:val="-2"/>
              </w:rPr>
              <w:t>。</w:t>
            </w:r>
          </w:p>
        </w:tc>
        <w:tc>
          <w:tcPr>
            <w:tcW w:w="1637" w:type="dxa"/>
            <w:vAlign w:val="top"/>
          </w:tcPr>
          <w:p w14:paraId="6FB06417">
            <w:pPr>
              <w:spacing w:line="256" w:lineRule="auto"/>
              <w:rPr>
                <w:rFonts w:ascii="Arial"/>
                <w:sz w:val="21"/>
              </w:rPr>
            </w:pPr>
          </w:p>
          <w:p w14:paraId="49D87667">
            <w:pPr>
              <w:spacing w:line="256" w:lineRule="auto"/>
              <w:rPr>
                <w:rFonts w:ascii="Arial"/>
                <w:sz w:val="21"/>
              </w:rPr>
            </w:pPr>
          </w:p>
          <w:p w14:paraId="670861E3">
            <w:pPr>
              <w:spacing w:line="256" w:lineRule="auto"/>
              <w:rPr>
                <w:rFonts w:ascii="Arial"/>
                <w:sz w:val="21"/>
              </w:rPr>
            </w:pPr>
          </w:p>
          <w:p w14:paraId="28A944BA">
            <w:pPr>
              <w:spacing w:line="256" w:lineRule="auto"/>
              <w:rPr>
                <w:rFonts w:ascii="Arial"/>
                <w:sz w:val="21"/>
              </w:rPr>
            </w:pPr>
          </w:p>
          <w:p w14:paraId="4B1D2A72">
            <w:pPr>
              <w:spacing w:line="257" w:lineRule="auto"/>
              <w:rPr>
                <w:rFonts w:ascii="Arial"/>
                <w:sz w:val="21"/>
              </w:rPr>
            </w:pPr>
          </w:p>
          <w:p w14:paraId="004F63E8">
            <w:pPr>
              <w:spacing w:line="257" w:lineRule="auto"/>
              <w:rPr>
                <w:rFonts w:ascii="Arial"/>
                <w:sz w:val="21"/>
              </w:rPr>
            </w:pPr>
          </w:p>
          <w:p w14:paraId="7DE1503D">
            <w:pPr>
              <w:spacing w:line="257" w:lineRule="auto"/>
              <w:rPr>
                <w:rFonts w:ascii="Arial"/>
                <w:sz w:val="21"/>
              </w:rPr>
            </w:pPr>
          </w:p>
          <w:p w14:paraId="57AA1E9F">
            <w:pPr>
              <w:spacing w:line="257" w:lineRule="auto"/>
              <w:rPr>
                <w:rFonts w:ascii="Arial"/>
                <w:sz w:val="21"/>
              </w:rPr>
            </w:pPr>
          </w:p>
          <w:p w14:paraId="4634E5F3">
            <w:pPr>
              <w:spacing w:line="257" w:lineRule="auto"/>
              <w:rPr>
                <w:rFonts w:ascii="Arial"/>
                <w:sz w:val="21"/>
              </w:rPr>
            </w:pPr>
          </w:p>
          <w:p w14:paraId="4A34D415">
            <w:pPr>
              <w:pStyle w:val="6"/>
              <w:spacing w:before="94" w:line="176" w:lineRule="auto"/>
              <w:ind w:left="113"/>
            </w:pPr>
            <w:r>
              <w:rPr>
                <w:spacing w:val="-2"/>
              </w:rPr>
              <w:t>二类医疗器械</w:t>
            </w:r>
          </w:p>
        </w:tc>
      </w:tr>
    </w:tbl>
    <w:p w14:paraId="06C3709D">
      <w:pPr>
        <w:rPr>
          <w:rFonts w:ascii="Arial"/>
          <w:sz w:val="21"/>
        </w:rPr>
      </w:pPr>
    </w:p>
    <w:p w14:paraId="5923294A">
      <w:pPr>
        <w:rPr>
          <w:rFonts w:ascii="Arial" w:hAnsi="Arial" w:eastAsia="Arial" w:cs="Arial"/>
          <w:sz w:val="21"/>
          <w:szCs w:val="21"/>
        </w:rPr>
        <w:sectPr>
          <w:headerReference r:id="rId85" w:type="default"/>
          <w:footerReference r:id="rId86" w:type="default"/>
          <w:pgSz w:w="11906" w:h="16839"/>
          <w:pgMar w:top="1351" w:right="0" w:bottom="1373" w:left="0" w:header="1052" w:footer="1147" w:gutter="0"/>
          <w:cols w:space="720" w:num="1"/>
        </w:sectPr>
      </w:pPr>
    </w:p>
    <w:p w14:paraId="447D12C1">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53A28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32" w:hRule="atLeast"/>
        </w:trPr>
        <w:tc>
          <w:tcPr>
            <w:tcW w:w="546" w:type="dxa"/>
            <w:vAlign w:val="top"/>
          </w:tcPr>
          <w:p w14:paraId="2C8ACC57">
            <w:pPr>
              <w:rPr>
                <w:rFonts w:ascii="Arial"/>
                <w:sz w:val="21"/>
              </w:rPr>
            </w:pPr>
          </w:p>
        </w:tc>
        <w:tc>
          <w:tcPr>
            <w:tcW w:w="1428" w:type="dxa"/>
            <w:vAlign w:val="top"/>
          </w:tcPr>
          <w:p w14:paraId="179B8568">
            <w:pPr>
              <w:rPr>
                <w:rFonts w:ascii="Arial"/>
                <w:sz w:val="21"/>
              </w:rPr>
            </w:pPr>
          </w:p>
        </w:tc>
        <w:tc>
          <w:tcPr>
            <w:tcW w:w="779" w:type="dxa"/>
            <w:vAlign w:val="top"/>
          </w:tcPr>
          <w:p w14:paraId="5A598A8E">
            <w:pPr>
              <w:rPr>
                <w:rFonts w:ascii="Arial"/>
                <w:sz w:val="21"/>
              </w:rPr>
            </w:pPr>
          </w:p>
        </w:tc>
        <w:tc>
          <w:tcPr>
            <w:tcW w:w="5650" w:type="dxa"/>
            <w:vAlign w:val="top"/>
          </w:tcPr>
          <w:p w14:paraId="713BED48">
            <w:pPr>
              <w:pStyle w:val="6"/>
              <w:spacing w:before="68" w:line="218" w:lineRule="auto"/>
              <w:ind w:left="105" w:right="94" w:firstLine="5"/>
              <w:jc w:val="both"/>
            </w:pPr>
            <w:r>
              <w:rPr>
                <w:spacing w:val="-7"/>
              </w:rPr>
              <w:t>5.设备伸缩长度可调：伸缩臂可调节范围 56~76c</w:t>
            </w:r>
            <w:r>
              <w:rPr>
                <w:spacing w:val="-8"/>
              </w:rPr>
              <w:t>m，调节</w:t>
            </w:r>
            <w:r>
              <w:t xml:space="preserve"> </w:t>
            </w:r>
            <w:r>
              <w:rPr>
                <w:spacing w:val="-3"/>
              </w:rPr>
              <w:t>方式为手旋轮调节，无需操作者手动搬动，根据患者身高</w:t>
            </w:r>
            <w:r>
              <w:rPr>
                <w:spacing w:val="7"/>
              </w:rPr>
              <w:t xml:space="preserve"> </w:t>
            </w:r>
            <w:r>
              <w:rPr>
                <w:spacing w:val="-1"/>
              </w:rPr>
              <w:t>调节至合适的位置进行训练</w:t>
            </w:r>
            <w:r>
              <w:rPr>
                <w:spacing w:val="-29"/>
              </w:rPr>
              <w:t xml:space="preserve"> </w:t>
            </w:r>
            <w:r>
              <w:rPr>
                <w:spacing w:val="-1"/>
              </w:rPr>
              <w:t>。</w:t>
            </w:r>
          </w:p>
          <w:p w14:paraId="41638EDD">
            <w:pPr>
              <w:pStyle w:val="6"/>
              <w:spacing w:before="22" w:line="211" w:lineRule="auto"/>
              <w:ind w:left="103" w:right="94" w:firstLine="3"/>
            </w:pPr>
            <w:r>
              <w:rPr>
                <w:spacing w:val="-4"/>
              </w:rPr>
              <w:t>6.三种训练模式：具有主动训练</w:t>
            </w:r>
            <w:r>
              <w:rPr>
                <w:spacing w:val="-24"/>
              </w:rPr>
              <w:t xml:space="preserve"> </w:t>
            </w:r>
            <w:r>
              <w:rPr>
                <w:spacing w:val="-4"/>
              </w:rPr>
              <w:t>、被动训练</w:t>
            </w:r>
            <w:r>
              <w:rPr>
                <w:spacing w:val="-31"/>
              </w:rPr>
              <w:t xml:space="preserve"> </w:t>
            </w:r>
            <w:r>
              <w:rPr>
                <w:spacing w:val="-4"/>
              </w:rPr>
              <w:t>、主被动训练</w:t>
            </w:r>
            <w:r>
              <w:t xml:space="preserve"> </w:t>
            </w:r>
            <w:r>
              <w:rPr>
                <w:spacing w:val="-2"/>
              </w:rPr>
              <w:t>模式，模式可自由切换</w:t>
            </w:r>
            <w:r>
              <w:rPr>
                <w:spacing w:val="-28"/>
              </w:rPr>
              <w:t xml:space="preserve"> </w:t>
            </w:r>
            <w:r>
              <w:rPr>
                <w:spacing w:val="-2"/>
              </w:rPr>
              <w:t>，满足临床不同治疗需求</w:t>
            </w:r>
            <w:r>
              <w:rPr>
                <w:spacing w:val="-33"/>
              </w:rPr>
              <w:t xml:space="preserve"> </w:t>
            </w:r>
            <w:r>
              <w:rPr>
                <w:spacing w:val="-2"/>
              </w:rPr>
              <w:t>。</w:t>
            </w:r>
          </w:p>
          <w:p w14:paraId="52E50E8C">
            <w:pPr>
              <w:pStyle w:val="6"/>
              <w:spacing w:before="1" w:line="221" w:lineRule="auto"/>
              <w:ind w:left="103" w:right="94" w:firstLine="4"/>
              <w:jc w:val="both"/>
            </w:pPr>
            <w:r>
              <w:rPr>
                <w:spacing w:val="-5"/>
              </w:rPr>
              <w:t>7.智能切换主动/被动训练模式：设备智能检测患者肢体用</w:t>
            </w:r>
            <w:r>
              <w:rPr>
                <w:spacing w:val="11"/>
              </w:rPr>
              <w:t xml:space="preserve"> </w:t>
            </w:r>
            <w:r>
              <w:rPr>
                <w:spacing w:val="-3"/>
              </w:rPr>
              <w:t>力情况，并根据其用力程度，自动切换为主动模式或被动</w:t>
            </w:r>
            <w:r>
              <w:rPr>
                <w:spacing w:val="9"/>
              </w:rPr>
              <w:t xml:space="preserve"> </w:t>
            </w:r>
            <w:r>
              <w:rPr>
                <w:spacing w:val="-3"/>
              </w:rPr>
              <w:t>模式，可帮助肌力极低患者做主动运动，具有极佳治疗价</w:t>
            </w:r>
            <w:r>
              <w:rPr>
                <w:spacing w:val="11"/>
              </w:rPr>
              <w:t xml:space="preserve"> </w:t>
            </w:r>
            <w:r>
              <w:rPr>
                <w:spacing w:val="-3"/>
              </w:rPr>
              <w:t>值</w:t>
            </w:r>
            <w:r>
              <w:rPr>
                <w:spacing w:val="-33"/>
              </w:rPr>
              <w:t xml:space="preserve"> </w:t>
            </w:r>
            <w:r>
              <w:rPr>
                <w:spacing w:val="-3"/>
              </w:rPr>
              <w:t>。</w:t>
            </w:r>
          </w:p>
          <w:p w14:paraId="34EA3EF1">
            <w:pPr>
              <w:pStyle w:val="6"/>
              <w:spacing w:before="38" w:line="222" w:lineRule="auto"/>
              <w:ind w:left="103" w:right="94"/>
              <w:jc w:val="both"/>
            </w:pPr>
            <w:r>
              <w:rPr>
                <w:spacing w:val="-1"/>
              </w:rPr>
              <w:t>8.对称性训练：主动运动过程中实时显示左右两侧</w:t>
            </w:r>
            <w:r>
              <w:rPr>
                <w:spacing w:val="-2"/>
              </w:rPr>
              <w:t>用力程</w:t>
            </w:r>
            <w:r>
              <w:t xml:space="preserve"> </w:t>
            </w:r>
            <w:r>
              <w:rPr>
                <w:spacing w:val="-3"/>
              </w:rPr>
              <w:t>度的比例情况，训练左右肢体对称性及协调性，同时两种</w:t>
            </w:r>
            <w:r>
              <w:rPr>
                <w:spacing w:val="10"/>
              </w:rPr>
              <w:t xml:space="preserve"> </w:t>
            </w:r>
            <w:r>
              <w:rPr>
                <w:spacing w:val="-3"/>
              </w:rPr>
              <w:t>显示模式：柱状图显示</w:t>
            </w:r>
            <w:r>
              <w:rPr>
                <w:spacing w:val="-26"/>
              </w:rPr>
              <w:t xml:space="preserve"> </w:t>
            </w:r>
            <w:r>
              <w:rPr>
                <w:spacing w:val="-3"/>
              </w:rPr>
              <w:t>，游戏显示</w:t>
            </w:r>
            <w:r>
              <w:rPr>
                <w:spacing w:val="-32"/>
              </w:rPr>
              <w:t xml:space="preserve"> </w:t>
            </w:r>
            <w:r>
              <w:rPr>
                <w:spacing w:val="-3"/>
              </w:rPr>
              <w:t>。</w:t>
            </w:r>
          </w:p>
          <w:p w14:paraId="3570666D">
            <w:pPr>
              <w:pStyle w:val="6"/>
              <w:spacing w:before="1" w:line="221" w:lineRule="auto"/>
              <w:ind w:left="103" w:right="94"/>
              <w:jc w:val="both"/>
            </w:pPr>
            <w:r>
              <w:rPr>
                <w:spacing w:val="-2"/>
              </w:rPr>
              <w:t>9.痉挛控制功能：可开可关</w:t>
            </w:r>
            <w:r>
              <w:rPr>
                <w:spacing w:val="-37"/>
              </w:rPr>
              <w:t xml:space="preserve"> </w:t>
            </w:r>
            <w:r>
              <w:rPr>
                <w:spacing w:val="-2"/>
              </w:rPr>
              <w:t>，关闭后即不识别痉挛；</w:t>
            </w:r>
            <w:r>
              <w:rPr>
                <w:spacing w:val="-3"/>
              </w:rPr>
              <w:t>开启</w:t>
            </w:r>
            <w:r>
              <w:t xml:space="preserve"> </w:t>
            </w:r>
            <w:r>
              <w:rPr>
                <w:spacing w:val="-4"/>
              </w:rPr>
              <w:t>后智能识别痉挛，具备 3 档可调，可根据患者的痉挛程度</w:t>
            </w:r>
            <w:r>
              <w:rPr>
                <w:spacing w:val="4"/>
              </w:rPr>
              <w:t xml:space="preserve"> </w:t>
            </w:r>
            <w:r>
              <w:rPr>
                <w:spacing w:val="-2"/>
              </w:rPr>
              <w:t>适当选择</w:t>
            </w:r>
            <w:r>
              <w:rPr>
                <w:spacing w:val="-29"/>
              </w:rPr>
              <w:t xml:space="preserve"> </w:t>
            </w:r>
            <w:r>
              <w:rPr>
                <w:spacing w:val="-2"/>
              </w:rPr>
              <w:t>，避免运动过程中出现不必要运动损伤</w:t>
            </w:r>
            <w:r>
              <w:rPr>
                <w:spacing w:val="-33"/>
              </w:rPr>
              <w:t xml:space="preserve"> </w:t>
            </w:r>
            <w:r>
              <w:rPr>
                <w:spacing w:val="-2"/>
              </w:rPr>
              <w:t>。</w:t>
            </w:r>
          </w:p>
          <w:p w14:paraId="1DAC74F4">
            <w:pPr>
              <w:pStyle w:val="6"/>
              <w:spacing w:before="6" w:line="216" w:lineRule="auto"/>
              <w:ind w:left="105" w:right="94" w:firstLine="12"/>
            </w:pPr>
            <w:r>
              <w:rPr>
                <w:spacing w:val="-2"/>
              </w:rPr>
              <w:t>10.</w:t>
            </w:r>
            <w:r>
              <w:rPr>
                <w:spacing w:val="-33"/>
              </w:rPr>
              <w:t xml:space="preserve"> </w:t>
            </w:r>
            <w:r>
              <w:rPr>
                <w:spacing w:val="-2"/>
              </w:rPr>
              <w:t>内置多款训练游戏</w:t>
            </w:r>
            <w:r>
              <w:rPr>
                <w:spacing w:val="-28"/>
              </w:rPr>
              <w:t xml:space="preserve"> </w:t>
            </w:r>
            <w:r>
              <w:rPr>
                <w:spacing w:val="-2"/>
              </w:rPr>
              <w:t>：可以进行多个训练游戏</w:t>
            </w:r>
            <w:r>
              <w:rPr>
                <w:spacing w:val="-32"/>
              </w:rPr>
              <w:t xml:space="preserve"> </w:t>
            </w:r>
            <w:r>
              <w:rPr>
                <w:spacing w:val="-2"/>
              </w:rPr>
              <w:t>，训练更</w:t>
            </w:r>
            <w:r>
              <w:t xml:space="preserve"> </w:t>
            </w:r>
            <w:r>
              <w:rPr>
                <w:spacing w:val="-3"/>
              </w:rPr>
              <w:t>有趣</w:t>
            </w:r>
            <w:r>
              <w:rPr>
                <w:spacing w:val="-34"/>
              </w:rPr>
              <w:t xml:space="preserve"> </w:t>
            </w:r>
            <w:r>
              <w:rPr>
                <w:spacing w:val="-3"/>
              </w:rPr>
              <w:t>。</w:t>
            </w:r>
          </w:p>
          <w:p w14:paraId="54B874DD">
            <w:pPr>
              <w:pStyle w:val="6"/>
              <w:spacing w:before="21" w:line="219" w:lineRule="auto"/>
              <w:ind w:left="104" w:right="33" w:firstLine="13"/>
            </w:pPr>
            <w:r>
              <w:rPr>
                <w:spacing w:val="-1"/>
              </w:rPr>
              <w:t>11.平稳驱动系统</w:t>
            </w:r>
            <w:r>
              <w:rPr>
                <w:spacing w:val="-23"/>
              </w:rPr>
              <w:t xml:space="preserve"> </w:t>
            </w:r>
            <w:r>
              <w:rPr>
                <w:spacing w:val="-1"/>
              </w:rPr>
              <w:t>：训练开始和结束</w:t>
            </w:r>
            <w:r>
              <w:rPr>
                <w:spacing w:val="-34"/>
              </w:rPr>
              <w:t xml:space="preserve"> </w:t>
            </w:r>
            <w:r>
              <w:rPr>
                <w:spacing w:val="-1"/>
              </w:rPr>
              <w:t>，或者发生痉挛时</w:t>
            </w:r>
            <w:r>
              <w:rPr>
                <w:spacing w:val="-35"/>
              </w:rPr>
              <w:t xml:space="preserve"> </w:t>
            </w:r>
            <w:r>
              <w:rPr>
                <w:spacing w:val="-1"/>
              </w:rPr>
              <w:t>，</w:t>
            </w:r>
            <w:r>
              <w:t xml:space="preserve"> </w:t>
            </w:r>
            <w:r>
              <w:rPr>
                <w:spacing w:val="-3"/>
              </w:rPr>
              <w:t>缓慢加速或减速</w:t>
            </w:r>
            <w:r>
              <w:rPr>
                <w:spacing w:val="-27"/>
              </w:rPr>
              <w:t xml:space="preserve"> </w:t>
            </w:r>
            <w:r>
              <w:rPr>
                <w:spacing w:val="-3"/>
              </w:rPr>
              <w:t>，此功能最大限度地保证训练者的安全</w:t>
            </w:r>
            <w:r>
              <w:rPr>
                <w:spacing w:val="-33"/>
              </w:rPr>
              <w:t xml:space="preserve"> </w:t>
            </w:r>
            <w:r>
              <w:rPr>
                <w:spacing w:val="-3"/>
              </w:rPr>
              <w:t>。</w:t>
            </w:r>
            <w:r>
              <w:t xml:space="preserve"> </w:t>
            </w:r>
            <w:r>
              <w:rPr>
                <w:spacing w:val="-2"/>
              </w:rPr>
              <w:t>12.个性化参数训练：</w:t>
            </w:r>
            <w:r>
              <w:rPr>
                <w:spacing w:val="-22"/>
              </w:rPr>
              <w:t xml:space="preserve"> </w:t>
            </w:r>
            <w:r>
              <w:rPr>
                <w:spacing w:val="-2"/>
              </w:rPr>
              <w:t>阻力</w:t>
            </w:r>
            <w:r>
              <w:rPr>
                <w:spacing w:val="-29"/>
              </w:rPr>
              <w:t xml:space="preserve"> </w:t>
            </w:r>
            <w:r>
              <w:rPr>
                <w:spacing w:val="-2"/>
              </w:rPr>
              <w:t>、速度</w:t>
            </w:r>
            <w:r>
              <w:rPr>
                <w:spacing w:val="-29"/>
              </w:rPr>
              <w:t xml:space="preserve"> </w:t>
            </w:r>
            <w:r>
              <w:rPr>
                <w:spacing w:val="-2"/>
              </w:rPr>
              <w:t>、痉挛等级等可根据患</w:t>
            </w:r>
            <w:r>
              <w:t xml:space="preserve">  </w:t>
            </w:r>
            <w:r>
              <w:rPr>
                <w:spacing w:val="-1"/>
              </w:rPr>
              <w:t>者情况设定</w:t>
            </w:r>
            <w:r>
              <w:rPr>
                <w:spacing w:val="-35"/>
              </w:rPr>
              <w:t xml:space="preserve"> </w:t>
            </w:r>
            <w:r>
              <w:rPr>
                <w:spacing w:val="-1"/>
              </w:rPr>
              <w:t>。</w:t>
            </w:r>
          </w:p>
          <w:p w14:paraId="0CF336A4">
            <w:pPr>
              <w:pStyle w:val="6"/>
              <w:spacing w:before="18" w:line="214" w:lineRule="auto"/>
              <w:ind w:left="119" w:right="94" w:hanging="1"/>
            </w:pPr>
            <w:r>
              <w:rPr>
                <w:spacing w:val="-5"/>
              </w:rPr>
              <w:t>13.训练时间可调</w:t>
            </w:r>
            <w:r>
              <w:rPr>
                <w:spacing w:val="-28"/>
              </w:rPr>
              <w:t xml:space="preserve"> </w:t>
            </w:r>
            <w:r>
              <w:rPr>
                <w:spacing w:val="-5"/>
              </w:rPr>
              <w:t>：0~99min 可调</w:t>
            </w:r>
            <w:r>
              <w:rPr>
                <w:spacing w:val="-35"/>
              </w:rPr>
              <w:t xml:space="preserve"> </w:t>
            </w:r>
            <w:r>
              <w:rPr>
                <w:spacing w:val="-5"/>
              </w:rPr>
              <w:t>，满足不同患者</w:t>
            </w:r>
            <w:r>
              <w:rPr>
                <w:spacing w:val="-6"/>
              </w:rPr>
              <w:t>的训练</w:t>
            </w:r>
            <w:r>
              <w:t xml:space="preserve"> </w:t>
            </w:r>
            <w:r>
              <w:rPr>
                <w:spacing w:val="-4"/>
              </w:rPr>
              <w:t>时长的需求</w:t>
            </w:r>
            <w:r>
              <w:rPr>
                <w:spacing w:val="-33"/>
              </w:rPr>
              <w:t xml:space="preserve"> </w:t>
            </w:r>
            <w:r>
              <w:rPr>
                <w:spacing w:val="-4"/>
              </w:rPr>
              <w:t>。</w:t>
            </w:r>
          </w:p>
          <w:p w14:paraId="2B62F91D">
            <w:pPr>
              <w:pStyle w:val="6"/>
              <w:spacing w:before="26" w:line="216" w:lineRule="auto"/>
              <w:ind w:left="105" w:right="94" w:firstLine="12"/>
            </w:pPr>
            <w:r>
              <w:rPr>
                <w:spacing w:val="-1"/>
              </w:rPr>
              <w:t>14.速度调节范围</w:t>
            </w:r>
            <w:r>
              <w:rPr>
                <w:spacing w:val="-19"/>
              </w:rPr>
              <w:t xml:space="preserve"> </w:t>
            </w:r>
            <w:r>
              <w:rPr>
                <w:spacing w:val="-1"/>
              </w:rPr>
              <w:t>：被动模式与主被动模式中</w:t>
            </w:r>
            <w:r>
              <w:rPr>
                <w:spacing w:val="-35"/>
              </w:rPr>
              <w:t xml:space="preserve"> </w:t>
            </w:r>
            <w:r>
              <w:rPr>
                <w:spacing w:val="-1"/>
              </w:rPr>
              <w:t>，被动运动</w:t>
            </w:r>
            <w:r>
              <w:t xml:space="preserve"> </w:t>
            </w:r>
            <w:r>
              <w:rPr>
                <w:spacing w:val="-9"/>
              </w:rPr>
              <w:t>速度 5~60rpm 可调</w:t>
            </w:r>
            <w:r>
              <w:rPr>
                <w:spacing w:val="-35"/>
              </w:rPr>
              <w:t xml:space="preserve"> </w:t>
            </w:r>
            <w:r>
              <w:rPr>
                <w:spacing w:val="-9"/>
              </w:rPr>
              <w:t>。</w:t>
            </w:r>
          </w:p>
          <w:p w14:paraId="5E857635">
            <w:pPr>
              <w:pStyle w:val="6"/>
              <w:spacing w:before="17" w:line="217" w:lineRule="auto"/>
              <w:ind w:left="103" w:right="94" w:firstLine="15"/>
            </w:pPr>
            <w:r>
              <w:rPr>
                <w:spacing w:val="-1"/>
              </w:rPr>
              <w:t>15.阻力等级可调</w:t>
            </w:r>
            <w:r>
              <w:rPr>
                <w:spacing w:val="-28"/>
              </w:rPr>
              <w:t xml:space="preserve"> </w:t>
            </w:r>
            <w:r>
              <w:rPr>
                <w:spacing w:val="-1"/>
              </w:rPr>
              <w:t>：主动模式与主被动模式下，</w:t>
            </w:r>
            <w:r>
              <w:rPr>
                <w:spacing w:val="-26"/>
              </w:rPr>
              <w:t xml:space="preserve"> </w:t>
            </w:r>
            <w:r>
              <w:rPr>
                <w:spacing w:val="-1"/>
              </w:rPr>
              <w:t>电机阻力</w:t>
            </w:r>
            <w:r>
              <w:t xml:space="preserve"> </w:t>
            </w:r>
            <w:r>
              <w:rPr>
                <w:spacing w:val="-10"/>
              </w:rPr>
              <w:t>0~20 档可调</w:t>
            </w:r>
            <w:r>
              <w:rPr>
                <w:spacing w:val="-30"/>
              </w:rPr>
              <w:t xml:space="preserve"> </w:t>
            </w:r>
            <w:r>
              <w:rPr>
                <w:spacing w:val="-10"/>
              </w:rPr>
              <w:t>。</w:t>
            </w:r>
          </w:p>
          <w:p w14:paraId="50DA407F">
            <w:pPr>
              <w:pStyle w:val="6"/>
              <w:spacing w:before="18" w:line="218" w:lineRule="auto"/>
              <w:ind w:left="113" w:right="34" w:firstLine="8"/>
              <w:jc w:val="both"/>
            </w:pPr>
            <w:r>
              <w:t>★16.训练方向转换</w:t>
            </w:r>
            <w:r>
              <w:rPr>
                <w:spacing w:val="-11"/>
              </w:rPr>
              <w:t xml:space="preserve"> </w:t>
            </w:r>
            <w:r>
              <w:t>：训练过程中</w:t>
            </w:r>
            <w:r>
              <w:rPr>
                <w:spacing w:val="-32"/>
              </w:rPr>
              <w:t xml:space="preserve"> </w:t>
            </w:r>
            <w:r>
              <w:t xml:space="preserve">，训练方向可定时自动  </w:t>
            </w:r>
            <w:r>
              <w:rPr>
                <w:spacing w:val="-21"/>
              </w:rPr>
              <w:t>改变，范围 1~30min 之间，满足不同方面的训练需求。</w:t>
            </w:r>
            <w:r>
              <w:rPr>
                <w:b/>
                <w:bCs/>
                <w:spacing w:val="-21"/>
              </w:rPr>
              <w:t>【注：</w:t>
            </w:r>
            <w:r>
              <w:rPr>
                <w:b/>
                <w:bCs/>
                <w:spacing w:val="17"/>
              </w:rPr>
              <w:t xml:space="preserve"> </w:t>
            </w:r>
            <w:r>
              <w:rPr>
                <w:b/>
                <w:bCs/>
                <w:spacing w:val="-2"/>
              </w:rPr>
              <w:t>需提供相关证明材料】</w:t>
            </w:r>
          </w:p>
          <w:p w14:paraId="16F6C7D5">
            <w:pPr>
              <w:pStyle w:val="6"/>
              <w:spacing w:before="18" w:line="222" w:lineRule="auto"/>
              <w:ind w:left="103" w:right="94" w:firstLine="15"/>
            </w:pPr>
            <w:r>
              <w:rPr>
                <w:spacing w:val="-1"/>
              </w:rPr>
              <w:t>17.设备自检功能</w:t>
            </w:r>
            <w:r>
              <w:rPr>
                <w:spacing w:val="-19"/>
              </w:rPr>
              <w:t xml:space="preserve"> </w:t>
            </w:r>
            <w:r>
              <w:rPr>
                <w:spacing w:val="-1"/>
              </w:rPr>
              <w:t>：开机时</w:t>
            </w:r>
            <w:r>
              <w:rPr>
                <w:spacing w:val="-35"/>
              </w:rPr>
              <w:t xml:space="preserve"> </w:t>
            </w:r>
            <w:r>
              <w:rPr>
                <w:spacing w:val="-1"/>
              </w:rPr>
              <w:t>，可以自动检测可能存在的问</w:t>
            </w:r>
            <w:r>
              <w:t xml:space="preserve"> </w:t>
            </w:r>
            <w:r>
              <w:rPr>
                <w:spacing w:val="-3"/>
              </w:rPr>
              <w:t>题</w:t>
            </w:r>
            <w:r>
              <w:rPr>
                <w:spacing w:val="-24"/>
              </w:rPr>
              <w:t xml:space="preserve"> </w:t>
            </w:r>
            <w:r>
              <w:rPr>
                <w:spacing w:val="-3"/>
              </w:rPr>
              <w:t>，并把自检问题返回在显示器上</w:t>
            </w:r>
            <w:r>
              <w:rPr>
                <w:spacing w:val="-33"/>
              </w:rPr>
              <w:t xml:space="preserve"> </w:t>
            </w:r>
            <w:r>
              <w:rPr>
                <w:spacing w:val="-3"/>
              </w:rPr>
              <w:t>。</w:t>
            </w:r>
          </w:p>
          <w:p w14:paraId="59CBF6E0">
            <w:pPr>
              <w:pStyle w:val="6"/>
              <w:spacing w:before="2" w:line="177" w:lineRule="auto"/>
              <w:ind w:left="118"/>
            </w:pPr>
            <w:r>
              <w:rPr>
                <w:spacing w:val="-2"/>
              </w:rPr>
              <w:t>18.语言选择：可以选择中文和英文两种语言版本</w:t>
            </w:r>
            <w:r>
              <w:rPr>
                <w:spacing w:val="-18"/>
              </w:rPr>
              <w:t xml:space="preserve"> </w:t>
            </w:r>
            <w:r>
              <w:rPr>
                <w:spacing w:val="-2"/>
              </w:rPr>
              <w:t>。</w:t>
            </w:r>
          </w:p>
          <w:p w14:paraId="6F060458">
            <w:pPr>
              <w:pStyle w:val="6"/>
              <w:spacing w:before="71" w:line="221" w:lineRule="auto"/>
              <w:ind w:left="104" w:right="96" w:firstLine="14"/>
            </w:pPr>
            <w:r>
              <w:rPr>
                <w:spacing w:val="-4"/>
              </w:rPr>
              <w:t>19.显示屏：不小于 10 英寸彩色液晶触摸显示屏</w:t>
            </w:r>
            <w:r>
              <w:rPr>
                <w:spacing w:val="-5"/>
              </w:rPr>
              <w:t>，显示直</w:t>
            </w:r>
            <w:r>
              <w:t xml:space="preserve"> </w:t>
            </w:r>
            <w:r>
              <w:rPr>
                <w:spacing w:val="-5"/>
              </w:rPr>
              <w:t>观</w:t>
            </w:r>
            <w:r>
              <w:rPr>
                <w:spacing w:val="-38"/>
              </w:rPr>
              <w:t xml:space="preserve"> </w:t>
            </w:r>
            <w:r>
              <w:rPr>
                <w:spacing w:val="-5"/>
              </w:rPr>
              <w:t>，操作简便</w:t>
            </w:r>
            <w:r>
              <w:rPr>
                <w:spacing w:val="-32"/>
              </w:rPr>
              <w:t xml:space="preserve"> </w:t>
            </w:r>
            <w:r>
              <w:rPr>
                <w:spacing w:val="-5"/>
              </w:rPr>
              <w:t>。</w:t>
            </w:r>
          </w:p>
          <w:p w14:paraId="09E70A4B">
            <w:pPr>
              <w:pStyle w:val="6"/>
              <w:spacing w:before="3" w:line="215" w:lineRule="auto"/>
              <w:ind w:left="108" w:right="94" w:hanging="2"/>
            </w:pPr>
            <w:r>
              <w:t>20.训练数据实时反馈</w:t>
            </w:r>
            <w:r>
              <w:rPr>
                <w:spacing w:val="-28"/>
              </w:rPr>
              <w:t xml:space="preserve"> </w:t>
            </w:r>
            <w:r>
              <w:t>：训练过程中</w:t>
            </w:r>
            <w:r>
              <w:rPr>
                <w:spacing w:val="-35"/>
              </w:rPr>
              <w:t xml:space="preserve"> </w:t>
            </w:r>
            <w:r>
              <w:t>，训练</w:t>
            </w:r>
            <w:r>
              <w:rPr>
                <w:spacing w:val="-1"/>
              </w:rPr>
              <w:t>的数据实时记</w:t>
            </w:r>
            <w:r>
              <w:t xml:space="preserve"> </w:t>
            </w:r>
            <w:r>
              <w:rPr>
                <w:spacing w:val="-3"/>
              </w:rPr>
              <w:t>录和反馈</w:t>
            </w:r>
            <w:r>
              <w:rPr>
                <w:spacing w:val="-29"/>
              </w:rPr>
              <w:t xml:space="preserve"> </w:t>
            </w:r>
            <w:r>
              <w:rPr>
                <w:spacing w:val="-3"/>
              </w:rPr>
              <w:t>。</w:t>
            </w:r>
          </w:p>
          <w:p w14:paraId="3625B55C">
            <w:pPr>
              <w:pStyle w:val="6"/>
              <w:spacing w:before="21" w:line="199" w:lineRule="auto"/>
              <w:ind w:left="118" w:right="94" w:hanging="12"/>
            </w:pPr>
            <w:r>
              <w:t>21.训练结果分析</w:t>
            </w:r>
            <w:r>
              <w:rPr>
                <w:spacing w:val="-24"/>
              </w:rPr>
              <w:t xml:space="preserve"> </w:t>
            </w:r>
            <w:r>
              <w:t>：训练结束后，</w:t>
            </w:r>
            <w:r>
              <w:rPr>
                <w:spacing w:val="-45"/>
              </w:rPr>
              <w:t xml:space="preserve"> </w:t>
            </w:r>
            <w:r>
              <w:t xml:space="preserve">系统自动分析出总训练 </w:t>
            </w:r>
            <w:r>
              <w:rPr>
                <w:spacing w:val="-7"/>
              </w:rPr>
              <w:t>时间</w:t>
            </w:r>
            <w:r>
              <w:rPr>
                <w:spacing w:val="-23"/>
              </w:rPr>
              <w:t xml:space="preserve"> </w:t>
            </w:r>
            <w:r>
              <w:rPr>
                <w:spacing w:val="-7"/>
              </w:rPr>
              <w:t>、训练里程</w:t>
            </w:r>
            <w:r>
              <w:rPr>
                <w:spacing w:val="-31"/>
              </w:rPr>
              <w:t xml:space="preserve"> </w:t>
            </w:r>
            <w:r>
              <w:rPr>
                <w:spacing w:val="-7"/>
              </w:rPr>
              <w:t>、功率</w:t>
            </w:r>
            <w:r>
              <w:rPr>
                <w:spacing w:val="-32"/>
              </w:rPr>
              <w:t xml:space="preserve"> </w:t>
            </w:r>
            <w:r>
              <w:rPr>
                <w:spacing w:val="-7"/>
              </w:rPr>
              <w:t>、能量消耗等数据</w:t>
            </w:r>
            <w:r>
              <w:rPr>
                <w:spacing w:val="-32"/>
              </w:rPr>
              <w:t xml:space="preserve"> </w:t>
            </w:r>
            <w:r>
              <w:rPr>
                <w:spacing w:val="-7"/>
              </w:rPr>
              <w:t>。</w:t>
            </w:r>
          </w:p>
        </w:tc>
        <w:tc>
          <w:tcPr>
            <w:tcW w:w="1637" w:type="dxa"/>
            <w:vAlign w:val="top"/>
          </w:tcPr>
          <w:p w14:paraId="7C836AF7">
            <w:pPr>
              <w:rPr>
                <w:rFonts w:ascii="Arial"/>
                <w:sz w:val="21"/>
              </w:rPr>
            </w:pPr>
          </w:p>
        </w:tc>
      </w:tr>
    </w:tbl>
    <w:p w14:paraId="53C7700B">
      <w:pPr>
        <w:rPr>
          <w:rFonts w:ascii="Arial"/>
          <w:sz w:val="21"/>
        </w:rPr>
      </w:pPr>
    </w:p>
    <w:p w14:paraId="2F2439BE">
      <w:pPr>
        <w:rPr>
          <w:rFonts w:ascii="Arial" w:hAnsi="Arial" w:eastAsia="Arial" w:cs="Arial"/>
          <w:sz w:val="21"/>
          <w:szCs w:val="21"/>
        </w:rPr>
        <w:sectPr>
          <w:headerReference r:id="rId87" w:type="default"/>
          <w:footerReference r:id="rId88" w:type="default"/>
          <w:pgSz w:w="11906" w:h="16839"/>
          <w:pgMar w:top="1351" w:right="0" w:bottom="1373" w:left="0" w:header="1052" w:footer="1147" w:gutter="0"/>
          <w:cols w:space="720" w:num="1"/>
        </w:sectPr>
      </w:pPr>
    </w:p>
    <w:p w14:paraId="221DA23B">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22B49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8" w:hRule="atLeast"/>
        </w:trPr>
        <w:tc>
          <w:tcPr>
            <w:tcW w:w="546" w:type="dxa"/>
            <w:vAlign w:val="top"/>
          </w:tcPr>
          <w:p w14:paraId="69BECEE2">
            <w:pPr>
              <w:rPr>
                <w:rFonts w:ascii="Arial"/>
                <w:sz w:val="21"/>
              </w:rPr>
            </w:pPr>
          </w:p>
        </w:tc>
        <w:tc>
          <w:tcPr>
            <w:tcW w:w="1428" w:type="dxa"/>
            <w:vAlign w:val="top"/>
          </w:tcPr>
          <w:p w14:paraId="6F393DBC">
            <w:pPr>
              <w:rPr>
                <w:rFonts w:ascii="Arial"/>
                <w:sz w:val="21"/>
              </w:rPr>
            </w:pPr>
          </w:p>
        </w:tc>
        <w:tc>
          <w:tcPr>
            <w:tcW w:w="779" w:type="dxa"/>
            <w:vAlign w:val="top"/>
          </w:tcPr>
          <w:p w14:paraId="79478D3C">
            <w:pPr>
              <w:rPr>
                <w:rFonts w:ascii="Arial"/>
                <w:sz w:val="21"/>
              </w:rPr>
            </w:pPr>
          </w:p>
        </w:tc>
        <w:tc>
          <w:tcPr>
            <w:tcW w:w="5650" w:type="dxa"/>
            <w:vAlign w:val="top"/>
          </w:tcPr>
          <w:p w14:paraId="5F4BC09E">
            <w:pPr>
              <w:pStyle w:val="6"/>
              <w:spacing w:before="71" w:line="222" w:lineRule="auto"/>
              <w:ind w:left="106"/>
              <w:jc w:val="both"/>
            </w:pPr>
            <w:r>
              <w:rPr>
                <w:spacing w:val="-4"/>
              </w:rPr>
              <w:t>22.语音提示功能：训练过程中，提供语音提示引导播报</w:t>
            </w:r>
            <w:r>
              <w:rPr>
                <w:spacing w:val="-21"/>
              </w:rPr>
              <w:t xml:space="preserve"> </w:t>
            </w:r>
            <w:r>
              <w:rPr>
                <w:spacing w:val="-4"/>
              </w:rPr>
              <w:t>。</w:t>
            </w:r>
            <w:r>
              <w:t xml:space="preserve"> </w:t>
            </w:r>
            <w:r>
              <w:rPr>
                <w:spacing w:val="-1"/>
              </w:rPr>
              <w:t>23.程序更新功能：程序版本更新可以直接通过 U</w:t>
            </w:r>
            <w:r>
              <w:rPr>
                <w:spacing w:val="-2"/>
              </w:rPr>
              <w:t xml:space="preserve"> 盘自动</w:t>
            </w:r>
            <w:r>
              <w:t xml:space="preserve">   </w:t>
            </w:r>
            <w:r>
              <w:rPr>
                <w:spacing w:val="-2"/>
              </w:rPr>
              <w:t>更新，方便快捷</w:t>
            </w:r>
            <w:r>
              <w:rPr>
                <w:spacing w:val="-32"/>
              </w:rPr>
              <w:t xml:space="preserve"> </w:t>
            </w:r>
            <w:r>
              <w:rPr>
                <w:spacing w:val="-2"/>
              </w:rPr>
              <w:t>。</w:t>
            </w:r>
          </w:p>
          <w:p w14:paraId="4D0C71D3">
            <w:pPr>
              <w:pStyle w:val="6"/>
              <w:spacing w:before="1" w:line="221" w:lineRule="auto"/>
              <w:ind w:left="106" w:right="94"/>
              <w:jc w:val="both"/>
            </w:pPr>
            <w:r>
              <w:rPr>
                <w:spacing w:val="-1"/>
              </w:rPr>
              <w:t>24.蓝牙功能</w:t>
            </w:r>
            <w:r>
              <w:rPr>
                <w:spacing w:val="-10"/>
              </w:rPr>
              <w:t xml:space="preserve"> </w:t>
            </w:r>
            <w:r>
              <w:rPr>
                <w:spacing w:val="-1"/>
              </w:rPr>
              <w:t>：开启蓝牙连接后</w:t>
            </w:r>
            <w:r>
              <w:rPr>
                <w:spacing w:val="-33"/>
              </w:rPr>
              <w:t xml:space="preserve"> </w:t>
            </w:r>
            <w:r>
              <w:rPr>
                <w:spacing w:val="-1"/>
              </w:rPr>
              <w:t>，可检测到设备的蓝牙信</w:t>
            </w:r>
            <w:r>
              <w:t xml:space="preserve"> </w:t>
            </w:r>
            <w:r>
              <w:rPr>
                <w:spacing w:val="-3"/>
              </w:rPr>
              <w:t>号，连接成功后可使用计算机软件查看设备数据；关闭蓝</w:t>
            </w:r>
            <w:r>
              <w:rPr>
                <w:spacing w:val="6"/>
              </w:rPr>
              <w:t xml:space="preserve"> </w:t>
            </w:r>
            <w:r>
              <w:rPr>
                <w:spacing w:val="-2"/>
              </w:rPr>
              <w:t>牙连接后</w:t>
            </w:r>
            <w:r>
              <w:rPr>
                <w:spacing w:val="-37"/>
              </w:rPr>
              <w:t xml:space="preserve"> </w:t>
            </w:r>
            <w:r>
              <w:rPr>
                <w:spacing w:val="-2"/>
              </w:rPr>
              <w:t>，则无法检测到设备的蓝牙信号</w:t>
            </w:r>
            <w:r>
              <w:rPr>
                <w:spacing w:val="-33"/>
              </w:rPr>
              <w:t xml:space="preserve"> </w:t>
            </w:r>
            <w:r>
              <w:rPr>
                <w:spacing w:val="-2"/>
              </w:rPr>
              <w:t>。</w:t>
            </w:r>
          </w:p>
          <w:p w14:paraId="4E4ED6FD">
            <w:pPr>
              <w:pStyle w:val="6"/>
              <w:spacing w:line="218" w:lineRule="auto"/>
              <w:ind w:left="105" w:right="94"/>
              <w:jc w:val="both"/>
            </w:pPr>
            <w:r>
              <w:rPr>
                <w:spacing w:val="1"/>
              </w:rPr>
              <w:t>25.腿部保护装置：对下肢小腿有足够的支撑，</w:t>
            </w:r>
            <w:r>
              <w:rPr>
                <w:spacing w:val="-29"/>
              </w:rPr>
              <w:t xml:space="preserve"> </w:t>
            </w:r>
            <w:r>
              <w:rPr>
                <w:spacing w:val="1"/>
              </w:rPr>
              <w:t>同时可避</w:t>
            </w:r>
            <w:r>
              <w:t xml:space="preserve"> </w:t>
            </w:r>
            <w:r>
              <w:rPr>
                <w:spacing w:val="-3"/>
              </w:rPr>
              <w:t>免小腿在运动过程中四处晃动，也可防止膝关节过伸或者</w:t>
            </w:r>
            <w:r>
              <w:rPr>
                <w:spacing w:val="8"/>
              </w:rPr>
              <w:t xml:space="preserve"> </w:t>
            </w:r>
            <w:r>
              <w:rPr>
                <w:spacing w:val="-2"/>
              </w:rPr>
              <w:t>运动阻塞</w:t>
            </w:r>
            <w:r>
              <w:rPr>
                <w:spacing w:val="-31"/>
              </w:rPr>
              <w:t xml:space="preserve"> </w:t>
            </w:r>
            <w:r>
              <w:rPr>
                <w:spacing w:val="-2"/>
              </w:rPr>
              <w:t>。</w:t>
            </w:r>
          </w:p>
          <w:p w14:paraId="7FBDEF39">
            <w:pPr>
              <w:pStyle w:val="6"/>
              <w:spacing w:before="23" w:line="186" w:lineRule="auto"/>
              <w:ind w:left="106"/>
            </w:pPr>
            <w:r>
              <w:rPr>
                <w:spacing w:val="-3"/>
              </w:rPr>
              <w:t>26.内置 24V</w:t>
            </w:r>
            <w:r>
              <w:rPr>
                <w:spacing w:val="25"/>
              </w:rPr>
              <w:t xml:space="preserve"> </w:t>
            </w:r>
            <w:r>
              <w:rPr>
                <w:spacing w:val="-3"/>
              </w:rPr>
              <w:t>医用电源：减少触电风险，更安全可靠</w:t>
            </w:r>
            <w:r>
              <w:rPr>
                <w:spacing w:val="-35"/>
              </w:rPr>
              <w:t xml:space="preserve"> </w:t>
            </w:r>
            <w:r>
              <w:rPr>
                <w:spacing w:val="-3"/>
              </w:rPr>
              <w:t>。</w:t>
            </w:r>
          </w:p>
          <w:p w14:paraId="4CF0450B">
            <w:pPr>
              <w:pStyle w:val="6"/>
              <w:spacing w:before="55" w:line="217" w:lineRule="auto"/>
              <w:ind w:left="106" w:right="94"/>
            </w:pPr>
            <w:r>
              <w:rPr>
                <w:spacing w:val="-1"/>
              </w:rPr>
              <w:t>27.急停功能</w:t>
            </w:r>
            <w:r>
              <w:rPr>
                <w:spacing w:val="-10"/>
              </w:rPr>
              <w:t xml:space="preserve"> </w:t>
            </w:r>
            <w:r>
              <w:rPr>
                <w:spacing w:val="-1"/>
              </w:rPr>
              <w:t>：紧急情况下可按下急停按键控制</w:t>
            </w:r>
            <w:r>
              <w:rPr>
                <w:spacing w:val="-33"/>
              </w:rPr>
              <w:t xml:space="preserve"> </w:t>
            </w:r>
            <w:r>
              <w:rPr>
                <w:spacing w:val="-1"/>
              </w:rPr>
              <w:t>，设备停</w:t>
            </w:r>
            <w:r>
              <w:t xml:space="preserve"> </w:t>
            </w:r>
            <w:r>
              <w:rPr>
                <w:spacing w:val="-4"/>
              </w:rPr>
              <w:t>止</w:t>
            </w:r>
            <w:r>
              <w:rPr>
                <w:spacing w:val="-33"/>
              </w:rPr>
              <w:t xml:space="preserve"> </w:t>
            </w:r>
            <w:r>
              <w:rPr>
                <w:spacing w:val="-4"/>
              </w:rPr>
              <w:t>。</w:t>
            </w:r>
          </w:p>
          <w:p w14:paraId="1968093F">
            <w:pPr>
              <w:pStyle w:val="6"/>
              <w:spacing w:before="16" w:line="222" w:lineRule="auto"/>
              <w:ind w:left="105" w:right="1574" w:hanging="1"/>
            </w:pPr>
            <w:r>
              <w:rPr>
                <w:spacing w:val="-2"/>
              </w:rPr>
              <w:t>投标人须提供该产品的医疗器械注册证</w:t>
            </w:r>
            <w:r>
              <w:rPr>
                <w:spacing w:val="-35"/>
              </w:rPr>
              <w:t xml:space="preserve"> </w:t>
            </w:r>
            <w:r>
              <w:rPr>
                <w:spacing w:val="-2"/>
              </w:rPr>
              <w:t>。</w:t>
            </w:r>
            <w:r>
              <w:t xml:space="preserve"> </w:t>
            </w:r>
            <w:r>
              <w:rPr>
                <w:spacing w:val="-10"/>
              </w:rPr>
              <w:t>28.噪声：&lt;60dB（</w:t>
            </w:r>
            <w:r>
              <w:rPr>
                <w:spacing w:val="-25"/>
              </w:rPr>
              <w:t xml:space="preserve"> </w:t>
            </w:r>
            <w:r>
              <w:rPr>
                <w:spacing w:val="-10"/>
              </w:rPr>
              <w:t>A）</w:t>
            </w:r>
          </w:p>
          <w:p w14:paraId="2FE98134">
            <w:pPr>
              <w:pStyle w:val="6"/>
              <w:spacing w:before="1" w:line="222" w:lineRule="auto"/>
              <w:ind w:left="105" w:right="1585" w:firstLine="1"/>
            </w:pPr>
            <w:r>
              <w:rPr>
                <w:spacing w:val="-6"/>
              </w:rPr>
              <w:t>29.电磁兼容：执行 YY</w:t>
            </w:r>
            <w:r>
              <w:rPr>
                <w:spacing w:val="35"/>
              </w:rPr>
              <w:t xml:space="preserve"> </w:t>
            </w:r>
            <w:r>
              <w:rPr>
                <w:spacing w:val="-6"/>
              </w:rPr>
              <w:t>9706.102-2021</w:t>
            </w:r>
            <w:r>
              <w:rPr>
                <w:spacing w:val="-31"/>
              </w:rPr>
              <w:t xml:space="preserve"> </w:t>
            </w:r>
            <w:r>
              <w:rPr>
                <w:spacing w:val="-6"/>
              </w:rPr>
              <w:t>。</w:t>
            </w:r>
            <w:r>
              <w:t xml:space="preserve"> </w:t>
            </w:r>
            <w:r>
              <w:rPr>
                <w:spacing w:val="-5"/>
              </w:rPr>
              <w:t>30.电气安全：执行 GB</w:t>
            </w:r>
            <w:r>
              <w:rPr>
                <w:spacing w:val="41"/>
              </w:rPr>
              <w:t xml:space="preserve"> </w:t>
            </w:r>
            <w:r>
              <w:rPr>
                <w:spacing w:val="-5"/>
              </w:rPr>
              <w:t>9706.1-2020</w:t>
            </w:r>
            <w:r>
              <w:rPr>
                <w:spacing w:val="-31"/>
              </w:rPr>
              <w:t xml:space="preserve"> </w:t>
            </w:r>
            <w:r>
              <w:rPr>
                <w:spacing w:val="-5"/>
              </w:rPr>
              <w:t>。</w:t>
            </w:r>
          </w:p>
          <w:p w14:paraId="76F619AF">
            <w:pPr>
              <w:pStyle w:val="6"/>
              <w:spacing w:before="122" w:line="228" w:lineRule="auto"/>
              <w:ind w:left="105" w:right="94" w:firstLine="16"/>
            </w:pPr>
            <w:r>
              <w:rPr>
                <w:b/>
                <w:bCs/>
                <w:spacing w:val="-2"/>
              </w:rPr>
              <w:t>★【注：本产品为二类医疗器械，需提供二类医疗器械注</w:t>
            </w:r>
            <w:r>
              <w:rPr>
                <w:b/>
                <w:bCs/>
                <w:spacing w:val="8"/>
              </w:rPr>
              <w:t xml:space="preserve"> </w:t>
            </w:r>
            <w:r>
              <w:rPr>
                <w:b/>
                <w:bCs/>
                <w:spacing w:val="-11"/>
              </w:rPr>
              <w:t>册证，</w:t>
            </w:r>
            <w:r>
              <w:rPr>
                <w:b/>
                <w:bCs/>
                <w:spacing w:val="-36"/>
              </w:rPr>
              <w:t xml:space="preserve"> </w:t>
            </w:r>
            <w:r>
              <w:rPr>
                <w:b/>
                <w:bCs/>
                <w:spacing w:val="-11"/>
              </w:rPr>
              <w:t>不提供视作不响应。】</w:t>
            </w:r>
          </w:p>
          <w:p w14:paraId="06B0A50B">
            <w:pPr>
              <w:pStyle w:val="6"/>
              <w:spacing w:before="140"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604E2EF6">
            <w:pPr>
              <w:rPr>
                <w:rFonts w:ascii="Arial"/>
                <w:sz w:val="21"/>
              </w:rPr>
            </w:pPr>
          </w:p>
        </w:tc>
      </w:tr>
      <w:tr w14:paraId="4F2B1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4" w:hRule="atLeast"/>
        </w:trPr>
        <w:tc>
          <w:tcPr>
            <w:tcW w:w="546" w:type="dxa"/>
            <w:vAlign w:val="top"/>
          </w:tcPr>
          <w:p w14:paraId="24C1031F">
            <w:pPr>
              <w:spacing w:line="259" w:lineRule="auto"/>
              <w:rPr>
                <w:rFonts w:ascii="Arial"/>
                <w:sz w:val="21"/>
              </w:rPr>
            </w:pPr>
          </w:p>
          <w:p w14:paraId="7C1CCA84">
            <w:pPr>
              <w:spacing w:line="259" w:lineRule="auto"/>
              <w:rPr>
                <w:rFonts w:ascii="Arial"/>
                <w:sz w:val="21"/>
              </w:rPr>
            </w:pPr>
          </w:p>
          <w:p w14:paraId="2FDCD6BD">
            <w:pPr>
              <w:spacing w:line="259" w:lineRule="auto"/>
              <w:rPr>
                <w:rFonts w:ascii="Arial"/>
                <w:sz w:val="21"/>
              </w:rPr>
            </w:pPr>
          </w:p>
          <w:p w14:paraId="562F6BB9">
            <w:pPr>
              <w:spacing w:line="259" w:lineRule="auto"/>
              <w:rPr>
                <w:rFonts w:ascii="Arial"/>
                <w:sz w:val="21"/>
              </w:rPr>
            </w:pPr>
          </w:p>
          <w:p w14:paraId="27F60EAA">
            <w:pPr>
              <w:spacing w:line="259" w:lineRule="auto"/>
              <w:rPr>
                <w:rFonts w:ascii="Arial"/>
                <w:sz w:val="21"/>
              </w:rPr>
            </w:pPr>
          </w:p>
          <w:p w14:paraId="403C6CA2">
            <w:pPr>
              <w:spacing w:line="260" w:lineRule="auto"/>
              <w:rPr>
                <w:rFonts w:ascii="Arial"/>
                <w:sz w:val="21"/>
              </w:rPr>
            </w:pPr>
          </w:p>
          <w:p w14:paraId="21EE896F">
            <w:pPr>
              <w:spacing w:line="260" w:lineRule="auto"/>
              <w:rPr>
                <w:rFonts w:ascii="Arial"/>
                <w:sz w:val="21"/>
              </w:rPr>
            </w:pPr>
          </w:p>
          <w:p w14:paraId="09C6281C">
            <w:pPr>
              <w:spacing w:line="260" w:lineRule="auto"/>
              <w:rPr>
                <w:rFonts w:ascii="Arial"/>
                <w:sz w:val="21"/>
              </w:rPr>
            </w:pPr>
          </w:p>
          <w:p w14:paraId="0DE1E05C">
            <w:pPr>
              <w:spacing w:line="260" w:lineRule="auto"/>
              <w:rPr>
                <w:rFonts w:ascii="Arial"/>
                <w:sz w:val="21"/>
              </w:rPr>
            </w:pPr>
          </w:p>
          <w:p w14:paraId="0C2D2AE2">
            <w:pPr>
              <w:pStyle w:val="6"/>
              <w:spacing w:before="95" w:line="168" w:lineRule="auto"/>
              <w:ind w:left="111"/>
            </w:pPr>
            <w:r>
              <w:rPr>
                <w:spacing w:val="-9"/>
              </w:rPr>
              <w:t>25</w:t>
            </w:r>
          </w:p>
        </w:tc>
        <w:tc>
          <w:tcPr>
            <w:tcW w:w="1428" w:type="dxa"/>
            <w:vAlign w:val="top"/>
          </w:tcPr>
          <w:p w14:paraId="6903FFEC">
            <w:pPr>
              <w:spacing w:line="255" w:lineRule="auto"/>
              <w:rPr>
                <w:rFonts w:ascii="Arial"/>
                <w:sz w:val="21"/>
              </w:rPr>
            </w:pPr>
          </w:p>
          <w:p w14:paraId="70168F7E">
            <w:pPr>
              <w:spacing w:line="255" w:lineRule="auto"/>
              <w:rPr>
                <w:rFonts w:ascii="Arial"/>
                <w:sz w:val="21"/>
              </w:rPr>
            </w:pPr>
          </w:p>
          <w:p w14:paraId="620D0B11">
            <w:pPr>
              <w:spacing w:line="256" w:lineRule="auto"/>
              <w:rPr>
                <w:rFonts w:ascii="Arial"/>
                <w:sz w:val="21"/>
              </w:rPr>
            </w:pPr>
          </w:p>
          <w:p w14:paraId="0F39C25D">
            <w:pPr>
              <w:spacing w:line="256" w:lineRule="auto"/>
              <w:rPr>
                <w:rFonts w:ascii="Arial"/>
                <w:sz w:val="21"/>
              </w:rPr>
            </w:pPr>
          </w:p>
          <w:p w14:paraId="402047B5">
            <w:pPr>
              <w:spacing w:line="256" w:lineRule="auto"/>
              <w:rPr>
                <w:rFonts w:ascii="Arial"/>
                <w:sz w:val="21"/>
              </w:rPr>
            </w:pPr>
          </w:p>
          <w:p w14:paraId="7CE8178F">
            <w:pPr>
              <w:spacing w:line="256" w:lineRule="auto"/>
              <w:rPr>
                <w:rFonts w:ascii="Arial"/>
                <w:sz w:val="21"/>
              </w:rPr>
            </w:pPr>
          </w:p>
          <w:p w14:paraId="0432D012">
            <w:pPr>
              <w:spacing w:line="256" w:lineRule="auto"/>
              <w:rPr>
                <w:rFonts w:ascii="Arial"/>
                <w:sz w:val="21"/>
              </w:rPr>
            </w:pPr>
          </w:p>
          <w:p w14:paraId="43DE6A5C">
            <w:pPr>
              <w:pStyle w:val="6"/>
              <w:spacing w:before="94" w:line="222" w:lineRule="auto"/>
              <w:ind w:left="100" w:right="104" w:firstLine="19"/>
              <w:jc w:val="both"/>
            </w:pPr>
            <w:r>
              <w:rPr>
                <w:spacing w:val="3"/>
              </w:rPr>
              <w:t>中</w:t>
            </w:r>
            <w:r>
              <w:rPr>
                <w:spacing w:val="-31"/>
              </w:rPr>
              <w:t xml:space="preserve"> </w:t>
            </w:r>
            <w:r>
              <w:rPr>
                <w:spacing w:val="3"/>
              </w:rPr>
              <w:t>低频</w:t>
            </w:r>
            <w:r>
              <w:rPr>
                <w:spacing w:val="-26"/>
              </w:rPr>
              <w:t xml:space="preserve"> </w:t>
            </w:r>
            <w:r>
              <w:rPr>
                <w:spacing w:val="3"/>
              </w:rPr>
              <w:t>治疗</w:t>
            </w:r>
            <w:r>
              <w:t xml:space="preserve"> </w:t>
            </w:r>
            <w:r>
              <w:rPr>
                <w:spacing w:val="-12"/>
                <w:w w:val="97"/>
              </w:rPr>
              <w:t>仪（多功能止</w:t>
            </w:r>
            <w:r>
              <w:t xml:space="preserve"> </w:t>
            </w:r>
            <w:r>
              <w:rPr>
                <w:spacing w:val="3"/>
              </w:rPr>
              <w:t>痛</w:t>
            </w:r>
            <w:r>
              <w:rPr>
                <w:spacing w:val="-28"/>
              </w:rPr>
              <w:t xml:space="preserve"> </w:t>
            </w:r>
            <w:r>
              <w:rPr>
                <w:spacing w:val="3"/>
              </w:rPr>
              <w:t>及肌</w:t>
            </w:r>
            <w:r>
              <w:rPr>
                <w:spacing w:val="-10"/>
              </w:rPr>
              <w:t xml:space="preserve"> </w:t>
            </w:r>
            <w:r>
              <w:rPr>
                <w:spacing w:val="3"/>
              </w:rPr>
              <w:t>肉刺</w:t>
            </w:r>
            <w:r>
              <w:t xml:space="preserve"> </w:t>
            </w:r>
            <w:r>
              <w:rPr>
                <w:spacing w:val="-2"/>
              </w:rPr>
              <w:t>激仪）</w:t>
            </w:r>
          </w:p>
        </w:tc>
        <w:tc>
          <w:tcPr>
            <w:tcW w:w="779" w:type="dxa"/>
            <w:vAlign w:val="top"/>
          </w:tcPr>
          <w:p w14:paraId="1127B1AD">
            <w:pPr>
              <w:spacing w:line="259" w:lineRule="auto"/>
              <w:rPr>
                <w:rFonts w:ascii="Arial"/>
                <w:sz w:val="21"/>
              </w:rPr>
            </w:pPr>
          </w:p>
          <w:p w14:paraId="6F5505BC">
            <w:pPr>
              <w:spacing w:line="259" w:lineRule="auto"/>
              <w:rPr>
                <w:rFonts w:ascii="Arial"/>
                <w:sz w:val="21"/>
              </w:rPr>
            </w:pPr>
          </w:p>
          <w:p w14:paraId="39C93D39">
            <w:pPr>
              <w:spacing w:line="259" w:lineRule="auto"/>
              <w:rPr>
                <w:rFonts w:ascii="Arial"/>
                <w:sz w:val="21"/>
              </w:rPr>
            </w:pPr>
          </w:p>
          <w:p w14:paraId="3CC814F7">
            <w:pPr>
              <w:spacing w:line="260" w:lineRule="auto"/>
              <w:rPr>
                <w:rFonts w:ascii="Arial"/>
                <w:sz w:val="21"/>
              </w:rPr>
            </w:pPr>
          </w:p>
          <w:p w14:paraId="3E7E3A84">
            <w:pPr>
              <w:spacing w:line="260" w:lineRule="auto"/>
              <w:rPr>
                <w:rFonts w:ascii="Arial"/>
                <w:sz w:val="21"/>
              </w:rPr>
            </w:pPr>
          </w:p>
          <w:p w14:paraId="0FFCAED2">
            <w:pPr>
              <w:spacing w:line="260" w:lineRule="auto"/>
              <w:rPr>
                <w:rFonts w:ascii="Arial"/>
                <w:sz w:val="21"/>
              </w:rPr>
            </w:pPr>
          </w:p>
          <w:p w14:paraId="4A3CCC1C">
            <w:pPr>
              <w:spacing w:line="260" w:lineRule="auto"/>
              <w:rPr>
                <w:rFonts w:ascii="Arial"/>
                <w:sz w:val="21"/>
              </w:rPr>
            </w:pPr>
          </w:p>
          <w:p w14:paraId="70EC4F28">
            <w:pPr>
              <w:spacing w:line="260" w:lineRule="auto"/>
              <w:rPr>
                <w:rFonts w:ascii="Arial"/>
                <w:sz w:val="21"/>
              </w:rPr>
            </w:pPr>
          </w:p>
          <w:p w14:paraId="14A80982">
            <w:pPr>
              <w:spacing w:line="260" w:lineRule="auto"/>
              <w:rPr>
                <w:rFonts w:ascii="Arial"/>
                <w:sz w:val="21"/>
              </w:rPr>
            </w:pPr>
          </w:p>
          <w:p w14:paraId="2D5D22D9">
            <w:pPr>
              <w:pStyle w:val="6"/>
              <w:spacing w:before="94" w:line="168" w:lineRule="auto"/>
              <w:ind w:left="117"/>
            </w:pPr>
            <w:r>
              <w:t>1</w:t>
            </w:r>
          </w:p>
        </w:tc>
        <w:tc>
          <w:tcPr>
            <w:tcW w:w="5650" w:type="dxa"/>
            <w:vAlign w:val="top"/>
          </w:tcPr>
          <w:p w14:paraId="75A43C0C">
            <w:pPr>
              <w:pStyle w:val="6"/>
              <w:spacing w:before="190" w:line="211" w:lineRule="auto"/>
              <w:ind w:left="105" w:right="96" w:firstLine="13"/>
            </w:pPr>
            <w:r>
              <w:rPr>
                <w:spacing w:val="-5"/>
              </w:rPr>
              <w:t>1</w:t>
            </w:r>
            <w:r>
              <w:rPr>
                <w:spacing w:val="-19"/>
              </w:rPr>
              <w:t xml:space="preserve"> </w:t>
            </w:r>
            <w:r>
              <w:rPr>
                <w:spacing w:val="-5"/>
              </w:rPr>
              <w:t>、输出通道：一组二维/三维干扰电输出，支持单路中频</w:t>
            </w:r>
            <w:r>
              <w:t xml:space="preserve"> </w:t>
            </w:r>
            <w:r>
              <w:rPr>
                <w:spacing w:val="-2"/>
              </w:rPr>
              <w:t>输出</w:t>
            </w:r>
            <w:r>
              <w:rPr>
                <w:spacing w:val="-35"/>
              </w:rPr>
              <w:t xml:space="preserve"> </w:t>
            </w:r>
            <w:r>
              <w:rPr>
                <w:spacing w:val="-2"/>
              </w:rPr>
              <w:t>。</w:t>
            </w:r>
          </w:p>
          <w:p w14:paraId="3184EE8D">
            <w:pPr>
              <w:pStyle w:val="6"/>
              <w:spacing w:before="71" w:line="175" w:lineRule="auto"/>
              <w:ind w:left="106"/>
            </w:pPr>
            <w:r>
              <w:rPr>
                <w:spacing w:val="-4"/>
              </w:rPr>
              <w:t>2</w:t>
            </w:r>
            <w:r>
              <w:rPr>
                <w:spacing w:val="-19"/>
              </w:rPr>
              <w:t xml:space="preserve"> </w:t>
            </w:r>
            <w:r>
              <w:rPr>
                <w:spacing w:val="-4"/>
              </w:rPr>
              <w:t>、治疗仪工作频率：分五档可选</w:t>
            </w:r>
            <w:r>
              <w:rPr>
                <w:spacing w:val="-35"/>
              </w:rPr>
              <w:t xml:space="preserve"> </w:t>
            </w:r>
            <w:r>
              <w:rPr>
                <w:spacing w:val="-4"/>
              </w:rPr>
              <w:t>。</w:t>
            </w:r>
          </w:p>
          <w:p w14:paraId="2929253A">
            <w:pPr>
              <w:pStyle w:val="6"/>
              <w:spacing w:before="75" w:line="176" w:lineRule="auto"/>
              <w:ind w:left="105"/>
            </w:pPr>
            <w:r>
              <w:rPr>
                <w:spacing w:val="-4"/>
              </w:rPr>
              <w:t>3</w:t>
            </w:r>
            <w:r>
              <w:rPr>
                <w:spacing w:val="-30"/>
              </w:rPr>
              <w:t xml:space="preserve"> </w:t>
            </w:r>
            <w:r>
              <w:rPr>
                <w:spacing w:val="-4"/>
              </w:rPr>
              <w:t>、输出波形：调制正弦波</w:t>
            </w:r>
            <w:r>
              <w:rPr>
                <w:spacing w:val="-35"/>
              </w:rPr>
              <w:t xml:space="preserve"> </w:t>
            </w:r>
            <w:r>
              <w:rPr>
                <w:spacing w:val="-4"/>
              </w:rPr>
              <w:t>。</w:t>
            </w:r>
          </w:p>
          <w:p w14:paraId="1FC7CFBA">
            <w:pPr>
              <w:pStyle w:val="6"/>
              <w:spacing w:before="69" w:line="222" w:lineRule="auto"/>
              <w:ind w:left="105" w:right="101" w:firstLine="16"/>
            </w:pPr>
            <w:r>
              <w:rPr>
                <w:spacing w:val="-4"/>
              </w:rPr>
              <w:t>★4</w:t>
            </w:r>
            <w:r>
              <w:rPr>
                <w:spacing w:val="-28"/>
              </w:rPr>
              <w:t xml:space="preserve"> </w:t>
            </w:r>
            <w:r>
              <w:rPr>
                <w:spacing w:val="-4"/>
              </w:rPr>
              <w:t>、调制波形：单向正弦波</w:t>
            </w:r>
            <w:r>
              <w:rPr>
                <w:spacing w:val="-31"/>
              </w:rPr>
              <w:t xml:space="preserve"> </w:t>
            </w:r>
            <w:r>
              <w:rPr>
                <w:spacing w:val="-4"/>
              </w:rPr>
              <w:t>、单向方波</w:t>
            </w:r>
            <w:r>
              <w:rPr>
                <w:spacing w:val="-31"/>
              </w:rPr>
              <w:t xml:space="preserve"> </w:t>
            </w:r>
            <w:r>
              <w:rPr>
                <w:spacing w:val="-4"/>
              </w:rPr>
              <w:t>、单向三角波</w:t>
            </w:r>
            <w:r>
              <w:rPr>
                <w:spacing w:val="-29"/>
              </w:rPr>
              <w:t xml:space="preserve"> </w:t>
            </w:r>
            <w:r>
              <w:rPr>
                <w:spacing w:val="-4"/>
              </w:rPr>
              <w:t>、</w:t>
            </w:r>
            <w:r>
              <w:t xml:space="preserve"> </w:t>
            </w:r>
            <w:r>
              <w:rPr>
                <w:spacing w:val="-4"/>
              </w:rPr>
              <w:t>双向正弦波</w:t>
            </w:r>
            <w:r>
              <w:rPr>
                <w:spacing w:val="-23"/>
              </w:rPr>
              <w:t xml:space="preserve"> </w:t>
            </w:r>
            <w:r>
              <w:rPr>
                <w:spacing w:val="-4"/>
              </w:rPr>
              <w:t>、双向方波</w:t>
            </w:r>
            <w:r>
              <w:rPr>
                <w:spacing w:val="-31"/>
              </w:rPr>
              <w:t xml:space="preserve"> </w:t>
            </w:r>
            <w:r>
              <w:rPr>
                <w:spacing w:val="-4"/>
              </w:rPr>
              <w:t>、双向三角波六种波形</w:t>
            </w:r>
            <w:r>
              <w:rPr>
                <w:spacing w:val="-35"/>
              </w:rPr>
              <w:t xml:space="preserve"> </w:t>
            </w:r>
            <w:r>
              <w:rPr>
                <w:spacing w:val="-4"/>
              </w:rPr>
              <w:t>。</w:t>
            </w:r>
          </w:p>
          <w:p w14:paraId="0E89E82B">
            <w:pPr>
              <w:pStyle w:val="6"/>
              <w:spacing w:before="1" w:line="177" w:lineRule="auto"/>
              <w:ind w:left="110"/>
            </w:pPr>
            <w:r>
              <w:rPr>
                <w:spacing w:val="-8"/>
              </w:rPr>
              <w:t>5</w:t>
            </w:r>
            <w:r>
              <w:rPr>
                <w:spacing w:val="-31"/>
              </w:rPr>
              <w:t xml:space="preserve"> </w:t>
            </w:r>
            <w:r>
              <w:rPr>
                <w:spacing w:val="-8"/>
              </w:rPr>
              <w:t>、干涉波差频频率：</w:t>
            </w:r>
            <w:r>
              <w:rPr>
                <w:spacing w:val="-36"/>
              </w:rPr>
              <w:t xml:space="preserve"> </w:t>
            </w:r>
            <w:r>
              <w:rPr>
                <w:spacing w:val="-8"/>
              </w:rPr>
              <w:t>1～200Hz</w:t>
            </w:r>
            <w:r>
              <w:rPr>
                <w:spacing w:val="-34"/>
              </w:rPr>
              <w:t xml:space="preserve"> </w:t>
            </w:r>
            <w:r>
              <w:rPr>
                <w:spacing w:val="-8"/>
              </w:rPr>
              <w:t>。</w:t>
            </w:r>
          </w:p>
          <w:p w14:paraId="20EC703E">
            <w:pPr>
              <w:pStyle w:val="6"/>
              <w:spacing w:before="37" w:line="221" w:lineRule="auto"/>
              <w:jc w:val="right"/>
            </w:pPr>
            <w:r>
              <w:rPr>
                <w:spacing w:val="-11"/>
              </w:rPr>
              <w:t>6</w:t>
            </w:r>
            <w:r>
              <w:rPr>
                <w:spacing w:val="-14"/>
              </w:rPr>
              <w:t xml:space="preserve"> </w:t>
            </w:r>
            <w:r>
              <w:rPr>
                <w:spacing w:val="-11"/>
              </w:rPr>
              <w:t>、治疗仪每路最大输出电流有效值：60mA，允差±10%</w:t>
            </w:r>
            <w:r>
              <w:rPr>
                <w:spacing w:val="-35"/>
              </w:rPr>
              <w:t xml:space="preserve"> </w:t>
            </w:r>
            <w:r>
              <w:rPr>
                <w:spacing w:val="-11"/>
              </w:rPr>
              <w:t>。</w:t>
            </w:r>
          </w:p>
          <w:p w14:paraId="1BFD00C7">
            <w:pPr>
              <w:pStyle w:val="6"/>
              <w:spacing w:before="1" w:line="222" w:lineRule="auto"/>
              <w:ind w:left="107"/>
            </w:pPr>
            <w:r>
              <w:rPr>
                <w:spacing w:val="-4"/>
              </w:rPr>
              <w:t>7</w:t>
            </w:r>
            <w:r>
              <w:rPr>
                <w:spacing w:val="-31"/>
              </w:rPr>
              <w:t xml:space="preserve"> </w:t>
            </w:r>
            <w:r>
              <w:rPr>
                <w:spacing w:val="-4"/>
              </w:rPr>
              <w:t>、治疗仪输出电流变化率应不大于 10%</w:t>
            </w:r>
            <w:r>
              <w:rPr>
                <w:spacing w:val="-30"/>
              </w:rPr>
              <w:t xml:space="preserve"> </w:t>
            </w:r>
            <w:r>
              <w:rPr>
                <w:spacing w:val="-4"/>
              </w:rPr>
              <w:t>。</w:t>
            </w:r>
          </w:p>
          <w:p w14:paraId="502A9066">
            <w:pPr>
              <w:pStyle w:val="6"/>
              <w:spacing w:line="233" w:lineRule="auto"/>
              <w:jc w:val="right"/>
            </w:pPr>
            <w:r>
              <w:rPr>
                <w:spacing w:val="-14"/>
              </w:rPr>
              <w:t>8</w:t>
            </w:r>
            <w:r>
              <w:rPr>
                <w:spacing w:val="-29"/>
              </w:rPr>
              <w:t xml:space="preserve"> </w:t>
            </w:r>
            <w:r>
              <w:rPr>
                <w:spacing w:val="-14"/>
              </w:rPr>
              <w:t>、调幅度：0%</w:t>
            </w:r>
            <w:r>
              <w:rPr>
                <w:spacing w:val="-31"/>
              </w:rPr>
              <w:t xml:space="preserve"> </w:t>
            </w:r>
            <w:r>
              <w:rPr>
                <w:spacing w:val="-14"/>
              </w:rPr>
              <w:t>、25%</w:t>
            </w:r>
            <w:r>
              <w:rPr>
                <w:spacing w:val="-31"/>
              </w:rPr>
              <w:t xml:space="preserve"> </w:t>
            </w:r>
            <w:r>
              <w:rPr>
                <w:spacing w:val="-14"/>
              </w:rPr>
              <w:t>、50%</w:t>
            </w:r>
            <w:r>
              <w:rPr>
                <w:spacing w:val="-33"/>
              </w:rPr>
              <w:t xml:space="preserve"> </w:t>
            </w:r>
            <w:r>
              <w:rPr>
                <w:spacing w:val="-14"/>
              </w:rPr>
              <w:t>、75%</w:t>
            </w:r>
            <w:r>
              <w:rPr>
                <w:spacing w:val="-31"/>
              </w:rPr>
              <w:t xml:space="preserve"> </w:t>
            </w:r>
            <w:r>
              <w:rPr>
                <w:spacing w:val="-14"/>
              </w:rPr>
              <w:t>、100%</w:t>
            </w:r>
            <w:r>
              <w:rPr>
                <w:spacing w:val="-36"/>
              </w:rPr>
              <w:t xml:space="preserve"> </w:t>
            </w:r>
            <w:r>
              <w:rPr>
                <w:spacing w:val="-14"/>
              </w:rPr>
              <w:t>，允差±5%</w:t>
            </w:r>
            <w:r>
              <w:rPr>
                <w:spacing w:val="-33"/>
              </w:rPr>
              <w:t xml:space="preserve"> </w:t>
            </w:r>
            <w:r>
              <w:rPr>
                <w:spacing w:val="-14"/>
              </w:rPr>
              <w:t>。</w:t>
            </w:r>
          </w:p>
          <w:p w14:paraId="292713E3">
            <w:pPr>
              <w:pStyle w:val="6"/>
              <w:spacing w:before="20" w:line="176" w:lineRule="auto"/>
              <w:ind w:left="103"/>
            </w:pPr>
            <w:r>
              <w:rPr>
                <w:spacing w:val="-9"/>
              </w:rPr>
              <w:t>9</w:t>
            </w:r>
            <w:r>
              <w:rPr>
                <w:spacing w:val="-32"/>
              </w:rPr>
              <w:t xml:space="preserve"> </w:t>
            </w:r>
            <w:r>
              <w:rPr>
                <w:spacing w:val="-9"/>
              </w:rPr>
              <w:t>、调制频率：0～</w:t>
            </w:r>
            <w:r>
              <w:rPr>
                <w:spacing w:val="-37"/>
              </w:rPr>
              <w:t xml:space="preserve"> </w:t>
            </w:r>
            <w:r>
              <w:rPr>
                <w:spacing w:val="-9"/>
              </w:rPr>
              <w:t>152Hz</w:t>
            </w:r>
            <w:r>
              <w:rPr>
                <w:spacing w:val="-34"/>
              </w:rPr>
              <w:t xml:space="preserve"> </w:t>
            </w:r>
            <w:r>
              <w:rPr>
                <w:spacing w:val="-9"/>
              </w:rPr>
              <w:t>。</w:t>
            </w:r>
          </w:p>
          <w:p w14:paraId="1BF21DC2">
            <w:pPr>
              <w:pStyle w:val="6"/>
              <w:spacing w:before="72" w:line="199" w:lineRule="auto"/>
              <w:ind w:left="104" w:right="94" w:firstLine="13"/>
            </w:pPr>
            <w:r>
              <w:rPr>
                <w:spacing w:val="-7"/>
              </w:rPr>
              <w:t>10</w:t>
            </w:r>
            <w:r>
              <w:rPr>
                <w:spacing w:val="-32"/>
              </w:rPr>
              <w:t xml:space="preserve"> </w:t>
            </w:r>
            <w:r>
              <w:rPr>
                <w:spacing w:val="-7"/>
              </w:rPr>
              <w:t>、电极种类：吸附电极</w:t>
            </w:r>
            <w:r>
              <w:rPr>
                <w:spacing w:val="-33"/>
              </w:rPr>
              <w:t xml:space="preserve"> </w:t>
            </w:r>
            <w:r>
              <w:rPr>
                <w:spacing w:val="-7"/>
              </w:rPr>
              <w:t>、普通电极，吸附电极具有负压</w:t>
            </w:r>
            <w:r>
              <w:t xml:space="preserve"> </w:t>
            </w:r>
            <w:r>
              <w:rPr>
                <w:spacing w:val="-2"/>
              </w:rPr>
              <w:t>拔罐功能</w:t>
            </w:r>
            <w:r>
              <w:rPr>
                <w:spacing w:val="-30"/>
              </w:rPr>
              <w:t xml:space="preserve"> </w:t>
            </w:r>
            <w:r>
              <w:rPr>
                <w:spacing w:val="-2"/>
              </w:rPr>
              <w:t>。</w:t>
            </w:r>
          </w:p>
          <w:p w14:paraId="6FCC43EA">
            <w:pPr>
              <w:pStyle w:val="6"/>
              <w:spacing w:before="72" w:line="175" w:lineRule="auto"/>
              <w:ind w:left="118"/>
            </w:pPr>
            <w:r>
              <w:rPr>
                <w:spacing w:val="-8"/>
              </w:rPr>
              <w:t>11</w:t>
            </w:r>
            <w:r>
              <w:rPr>
                <w:spacing w:val="-20"/>
              </w:rPr>
              <w:t xml:space="preserve"> </w:t>
            </w:r>
            <w:r>
              <w:rPr>
                <w:spacing w:val="-8"/>
              </w:rPr>
              <w:t>、负压装置：具有负压装置，负压调节范围：-20kPa ~</w:t>
            </w:r>
          </w:p>
        </w:tc>
        <w:tc>
          <w:tcPr>
            <w:tcW w:w="1637" w:type="dxa"/>
            <w:vAlign w:val="top"/>
          </w:tcPr>
          <w:p w14:paraId="5F7AE287">
            <w:pPr>
              <w:spacing w:line="256" w:lineRule="auto"/>
              <w:rPr>
                <w:rFonts w:ascii="Arial"/>
                <w:sz w:val="21"/>
              </w:rPr>
            </w:pPr>
          </w:p>
          <w:p w14:paraId="1710F849">
            <w:pPr>
              <w:spacing w:line="256" w:lineRule="auto"/>
              <w:rPr>
                <w:rFonts w:ascii="Arial"/>
                <w:sz w:val="21"/>
              </w:rPr>
            </w:pPr>
          </w:p>
          <w:p w14:paraId="685E83C8">
            <w:pPr>
              <w:spacing w:line="257" w:lineRule="auto"/>
              <w:rPr>
                <w:rFonts w:ascii="Arial"/>
                <w:sz w:val="21"/>
              </w:rPr>
            </w:pPr>
          </w:p>
          <w:p w14:paraId="60CE996A">
            <w:pPr>
              <w:spacing w:line="257" w:lineRule="auto"/>
              <w:rPr>
                <w:rFonts w:ascii="Arial"/>
                <w:sz w:val="21"/>
              </w:rPr>
            </w:pPr>
          </w:p>
          <w:p w14:paraId="7B4B63C2">
            <w:pPr>
              <w:spacing w:line="257" w:lineRule="auto"/>
              <w:rPr>
                <w:rFonts w:ascii="Arial"/>
                <w:sz w:val="21"/>
              </w:rPr>
            </w:pPr>
          </w:p>
          <w:p w14:paraId="1932892C">
            <w:pPr>
              <w:spacing w:line="257" w:lineRule="auto"/>
              <w:rPr>
                <w:rFonts w:ascii="Arial"/>
                <w:sz w:val="21"/>
              </w:rPr>
            </w:pPr>
          </w:p>
          <w:p w14:paraId="1F0B4554">
            <w:pPr>
              <w:spacing w:line="257" w:lineRule="auto"/>
              <w:rPr>
                <w:rFonts w:ascii="Arial"/>
                <w:sz w:val="21"/>
              </w:rPr>
            </w:pPr>
          </w:p>
          <w:p w14:paraId="1458EECC">
            <w:pPr>
              <w:spacing w:line="257" w:lineRule="auto"/>
              <w:rPr>
                <w:rFonts w:ascii="Arial"/>
                <w:sz w:val="21"/>
              </w:rPr>
            </w:pPr>
          </w:p>
          <w:p w14:paraId="72A086B2">
            <w:pPr>
              <w:spacing w:line="257" w:lineRule="auto"/>
              <w:rPr>
                <w:rFonts w:ascii="Arial"/>
                <w:sz w:val="21"/>
              </w:rPr>
            </w:pPr>
          </w:p>
          <w:p w14:paraId="516E4DE0">
            <w:pPr>
              <w:pStyle w:val="6"/>
              <w:spacing w:before="95" w:line="176" w:lineRule="auto"/>
              <w:ind w:left="113"/>
            </w:pPr>
            <w:r>
              <w:rPr>
                <w:spacing w:val="-2"/>
              </w:rPr>
              <w:t>二类医疗器械</w:t>
            </w:r>
          </w:p>
        </w:tc>
      </w:tr>
    </w:tbl>
    <w:p w14:paraId="69F7057D">
      <w:pPr>
        <w:rPr>
          <w:rFonts w:ascii="Arial"/>
          <w:sz w:val="21"/>
        </w:rPr>
      </w:pPr>
    </w:p>
    <w:p w14:paraId="6CFAB463">
      <w:pPr>
        <w:rPr>
          <w:rFonts w:ascii="Arial" w:hAnsi="Arial" w:eastAsia="Arial" w:cs="Arial"/>
          <w:sz w:val="21"/>
          <w:szCs w:val="21"/>
        </w:rPr>
        <w:sectPr>
          <w:headerReference r:id="rId89" w:type="default"/>
          <w:footerReference r:id="rId90" w:type="default"/>
          <w:pgSz w:w="11906" w:h="16839"/>
          <w:pgMar w:top="1351" w:right="0" w:bottom="1373" w:left="0" w:header="1052" w:footer="1147" w:gutter="0"/>
          <w:cols w:space="720" w:num="1"/>
        </w:sectPr>
      </w:pPr>
    </w:p>
    <w:p w14:paraId="710D5CDD">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57143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9" w:hRule="atLeast"/>
        </w:trPr>
        <w:tc>
          <w:tcPr>
            <w:tcW w:w="546" w:type="dxa"/>
            <w:vAlign w:val="top"/>
          </w:tcPr>
          <w:p w14:paraId="7E476860">
            <w:pPr>
              <w:rPr>
                <w:rFonts w:ascii="Arial"/>
                <w:sz w:val="21"/>
              </w:rPr>
            </w:pPr>
          </w:p>
        </w:tc>
        <w:tc>
          <w:tcPr>
            <w:tcW w:w="1428" w:type="dxa"/>
            <w:vAlign w:val="top"/>
          </w:tcPr>
          <w:p w14:paraId="124B57D9">
            <w:pPr>
              <w:rPr>
                <w:rFonts w:ascii="Arial"/>
                <w:sz w:val="21"/>
              </w:rPr>
            </w:pPr>
          </w:p>
        </w:tc>
        <w:tc>
          <w:tcPr>
            <w:tcW w:w="779" w:type="dxa"/>
            <w:vAlign w:val="top"/>
          </w:tcPr>
          <w:p w14:paraId="00E4F530">
            <w:pPr>
              <w:rPr>
                <w:rFonts w:ascii="Arial"/>
                <w:sz w:val="21"/>
              </w:rPr>
            </w:pPr>
          </w:p>
        </w:tc>
        <w:tc>
          <w:tcPr>
            <w:tcW w:w="5650" w:type="dxa"/>
            <w:vAlign w:val="top"/>
          </w:tcPr>
          <w:p w14:paraId="7CA223E3">
            <w:pPr>
              <w:pStyle w:val="6"/>
              <w:spacing w:before="36" w:line="233" w:lineRule="auto"/>
              <w:ind w:left="103"/>
            </w:pPr>
            <w:r>
              <w:rPr>
                <w:spacing w:val="-7"/>
              </w:rPr>
              <w:t>-40kPa 可调，级差 5kPa</w:t>
            </w:r>
            <w:r>
              <w:rPr>
                <w:spacing w:val="-25"/>
              </w:rPr>
              <w:t xml:space="preserve"> </w:t>
            </w:r>
            <w:r>
              <w:rPr>
                <w:spacing w:val="-7"/>
              </w:rPr>
              <w:t>，允差±10%</w:t>
            </w:r>
            <w:r>
              <w:rPr>
                <w:spacing w:val="-32"/>
              </w:rPr>
              <w:t xml:space="preserve"> </w:t>
            </w:r>
            <w:r>
              <w:rPr>
                <w:spacing w:val="-7"/>
              </w:rPr>
              <w:t>。</w:t>
            </w:r>
          </w:p>
          <w:p w14:paraId="7666AE0D">
            <w:pPr>
              <w:pStyle w:val="6"/>
              <w:spacing w:before="16" w:line="204" w:lineRule="auto"/>
              <w:ind w:left="105" w:right="94" w:firstLine="13"/>
            </w:pPr>
            <w:r>
              <w:rPr>
                <w:spacing w:val="-12"/>
              </w:rPr>
              <w:t>12</w:t>
            </w:r>
            <w:r>
              <w:rPr>
                <w:spacing w:val="-32"/>
              </w:rPr>
              <w:t xml:space="preserve"> </w:t>
            </w:r>
            <w:r>
              <w:rPr>
                <w:spacing w:val="-12"/>
              </w:rPr>
              <w:t>、处方模式：五种，</w:t>
            </w:r>
            <w:r>
              <w:rPr>
                <w:spacing w:val="-43"/>
              </w:rPr>
              <w:t xml:space="preserve"> </w:t>
            </w:r>
            <w:r>
              <w:rPr>
                <w:spacing w:val="-12"/>
              </w:rPr>
              <w:t>IFC</w:t>
            </w:r>
            <w:r>
              <w:rPr>
                <w:spacing w:val="-16"/>
              </w:rPr>
              <w:t xml:space="preserve"> </w:t>
            </w:r>
            <w:r>
              <w:rPr>
                <w:spacing w:val="-12"/>
              </w:rPr>
              <w:t>、IFCW</w:t>
            </w:r>
            <w:r>
              <w:rPr>
                <w:spacing w:val="-19"/>
              </w:rPr>
              <w:t xml:space="preserve"> </w:t>
            </w:r>
            <w:r>
              <w:rPr>
                <w:spacing w:val="-12"/>
              </w:rPr>
              <w:t>、PMC</w:t>
            </w:r>
            <w:r>
              <w:rPr>
                <w:spacing w:val="-17"/>
              </w:rPr>
              <w:t xml:space="preserve"> </w:t>
            </w:r>
            <w:r>
              <w:rPr>
                <w:spacing w:val="-12"/>
              </w:rPr>
              <w:t>、PMC2</w:t>
            </w:r>
            <w:r>
              <w:rPr>
                <w:spacing w:val="-32"/>
              </w:rPr>
              <w:t xml:space="preserve"> </w:t>
            </w:r>
            <w:r>
              <w:rPr>
                <w:spacing w:val="-12"/>
              </w:rPr>
              <w:t>、可编</w:t>
            </w:r>
            <w:r>
              <w:t xml:space="preserve"> </w:t>
            </w:r>
            <w:r>
              <w:rPr>
                <w:spacing w:val="-1"/>
              </w:rPr>
              <w:t>程处方；具备干扰电疗法和调制中频电疗法</w:t>
            </w:r>
            <w:r>
              <w:rPr>
                <w:spacing w:val="-21"/>
              </w:rPr>
              <w:t xml:space="preserve"> </w:t>
            </w:r>
            <w:r>
              <w:rPr>
                <w:spacing w:val="-1"/>
              </w:rPr>
              <w:t>。</w:t>
            </w:r>
          </w:p>
          <w:p w14:paraId="55ADC4DE">
            <w:pPr>
              <w:pStyle w:val="6"/>
              <w:spacing w:before="58" w:line="204" w:lineRule="auto"/>
              <w:ind w:left="107" w:right="96" w:firstLine="10"/>
            </w:pPr>
            <w:r>
              <w:rPr>
                <w:spacing w:val="-12"/>
              </w:rPr>
              <w:t>13</w:t>
            </w:r>
            <w:r>
              <w:rPr>
                <w:spacing w:val="-22"/>
              </w:rPr>
              <w:t xml:space="preserve"> </w:t>
            </w:r>
            <w:r>
              <w:rPr>
                <w:spacing w:val="-12"/>
              </w:rPr>
              <w:t>、治疗模式：五种，低</w:t>
            </w:r>
            <w:r>
              <w:rPr>
                <w:spacing w:val="-17"/>
              </w:rPr>
              <w:t xml:space="preserve"> </w:t>
            </w:r>
            <w:r>
              <w:rPr>
                <w:spacing w:val="-12"/>
              </w:rPr>
              <w:t>、中</w:t>
            </w:r>
            <w:r>
              <w:rPr>
                <w:spacing w:val="-31"/>
              </w:rPr>
              <w:t xml:space="preserve"> </w:t>
            </w:r>
            <w:r>
              <w:rPr>
                <w:spacing w:val="-12"/>
              </w:rPr>
              <w:t>、高</w:t>
            </w:r>
            <w:r>
              <w:rPr>
                <w:spacing w:val="-32"/>
              </w:rPr>
              <w:t xml:space="preserve"> </w:t>
            </w:r>
            <w:r>
              <w:rPr>
                <w:spacing w:val="-12"/>
              </w:rPr>
              <w:t>、广域</w:t>
            </w:r>
            <w:r>
              <w:rPr>
                <w:spacing w:val="-31"/>
              </w:rPr>
              <w:t xml:space="preserve"> </w:t>
            </w:r>
            <w:r>
              <w:rPr>
                <w:spacing w:val="-12"/>
              </w:rPr>
              <w:t>、低高，根据频</w:t>
            </w:r>
            <w:r>
              <w:t xml:space="preserve"> </w:t>
            </w:r>
            <w:r>
              <w:rPr>
                <w:spacing w:val="-1"/>
              </w:rPr>
              <w:t>率划分范围，针对不同疾病选择对应的治疗模式</w:t>
            </w:r>
            <w:r>
              <w:rPr>
                <w:spacing w:val="-22"/>
              </w:rPr>
              <w:t xml:space="preserve"> </w:t>
            </w:r>
            <w:r>
              <w:rPr>
                <w:spacing w:val="-1"/>
              </w:rPr>
              <w:t>。</w:t>
            </w:r>
          </w:p>
          <w:p w14:paraId="6A17497C">
            <w:pPr>
              <w:pStyle w:val="6"/>
              <w:spacing w:before="21" w:line="222" w:lineRule="auto"/>
              <w:ind w:left="103" w:firstLine="14"/>
            </w:pPr>
            <w:r>
              <w:rPr>
                <w:spacing w:val="-17"/>
              </w:rPr>
              <w:t>14</w:t>
            </w:r>
            <w:r>
              <w:rPr>
                <w:spacing w:val="-30"/>
              </w:rPr>
              <w:t xml:space="preserve"> </w:t>
            </w:r>
            <w:r>
              <w:rPr>
                <w:spacing w:val="-17"/>
              </w:rPr>
              <w:t>、动态节律：0（</w:t>
            </w:r>
            <w:r>
              <w:rPr>
                <w:spacing w:val="-28"/>
              </w:rPr>
              <w:t xml:space="preserve"> </w:t>
            </w:r>
            <w:r>
              <w:rPr>
                <w:spacing w:val="-17"/>
              </w:rPr>
              <w:t>off）、1s</w:t>
            </w:r>
            <w:r>
              <w:rPr>
                <w:spacing w:val="-31"/>
              </w:rPr>
              <w:t xml:space="preserve"> </w:t>
            </w:r>
            <w:r>
              <w:rPr>
                <w:spacing w:val="-17"/>
              </w:rPr>
              <w:t>、2s</w:t>
            </w:r>
            <w:r>
              <w:rPr>
                <w:spacing w:val="-31"/>
              </w:rPr>
              <w:t xml:space="preserve"> </w:t>
            </w:r>
            <w:r>
              <w:rPr>
                <w:spacing w:val="-17"/>
              </w:rPr>
              <w:t>、3s</w:t>
            </w:r>
            <w:r>
              <w:rPr>
                <w:spacing w:val="-32"/>
              </w:rPr>
              <w:t xml:space="preserve"> </w:t>
            </w:r>
            <w:r>
              <w:rPr>
                <w:spacing w:val="-17"/>
              </w:rPr>
              <w:t>、4s</w:t>
            </w:r>
            <w:r>
              <w:rPr>
                <w:spacing w:val="-31"/>
              </w:rPr>
              <w:t xml:space="preserve"> </w:t>
            </w:r>
            <w:r>
              <w:rPr>
                <w:spacing w:val="-17"/>
              </w:rPr>
              <w:t>、5s</w:t>
            </w:r>
            <w:r>
              <w:rPr>
                <w:spacing w:val="-31"/>
              </w:rPr>
              <w:t xml:space="preserve"> </w:t>
            </w:r>
            <w:r>
              <w:rPr>
                <w:spacing w:val="-17"/>
              </w:rPr>
              <w:t>、6s</w:t>
            </w:r>
            <w:r>
              <w:rPr>
                <w:spacing w:val="-31"/>
              </w:rPr>
              <w:t xml:space="preserve"> </w:t>
            </w:r>
            <w:r>
              <w:rPr>
                <w:spacing w:val="-17"/>
              </w:rPr>
              <w:t>、7s</w:t>
            </w:r>
            <w:r>
              <w:rPr>
                <w:spacing w:val="-29"/>
              </w:rPr>
              <w:t xml:space="preserve"> </w:t>
            </w:r>
            <w:r>
              <w:rPr>
                <w:spacing w:val="-17"/>
              </w:rPr>
              <w:t>、</w:t>
            </w:r>
            <w:r>
              <w:t xml:space="preserve"> </w:t>
            </w:r>
            <w:r>
              <w:rPr>
                <w:spacing w:val="-6"/>
              </w:rPr>
              <w:t>8s</w:t>
            </w:r>
            <w:r>
              <w:rPr>
                <w:spacing w:val="-31"/>
              </w:rPr>
              <w:t xml:space="preserve"> </w:t>
            </w:r>
            <w:r>
              <w:rPr>
                <w:spacing w:val="-6"/>
              </w:rPr>
              <w:t>、9s 分十档可选，允差±10%</w:t>
            </w:r>
            <w:r>
              <w:rPr>
                <w:spacing w:val="-35"/>
              </w:rPr>
              <w:t xml:space="preserve"> </w:t>
            </w:r>
            <w:r>
              <w:rPr>
                <w:spacing w:val="-6"/>
              </w:rPr>
              <w:t>；动态位</w:t>
            </w:r>
            <w:r>
              <w:rPr>
                <w:spacing w:val="-7"/>
              </w:rPr>
              <w:t>移应不超过动态</w:t>
            </w:r>
            <w:r>
              <w:t xml:space="preserve">  </w:t>
            </w:r>
            <w:r>
              <w:rPr>
                <w:spacing w:val="-9"/>
              </w:rPr>
              <w:t>节律的±30%</w:t>
            </w:r>
            <w:r>
              <w:rPr>
                <w:spacing w:val="-30"/>
              </w:rPr>
              <w:t xml:space="preserve"> </w:t>
            </w:r>
            <w:r>
              <w:rPr>
                <w:spacing w:val="-9"/>
              </w:rPr>
              <w:t>。</w:t>
            </w:r>
          </w:p>
          <w:p w14:paraId="011A5BE7">
            <w:pPr>
              <w:pStyle w:val="6"/>
              <w:spacing w:line="228" w:lineRule="auto"/>
              <w:ind w:left="105" w:right="96" w:firstLine="12"/>
            </w:pPr>
            <w:r>
              <w:rPr>
                <w:spacing w:val="-12"/>
              </w:rPr>
              <w:t>15</w:t>
            </w:r>
            <w:r>
              <w:rPr>
                <w:spacing w:val="-23"/>
              </w:rPr>
              <w:t xml:space="preserve"> </w:t>
            </w:r>
            <w:r>
              <w:rPr>
                <w:spacing w:val="-12"/>
              </w:rPr>
              <w:t>、差频周期：1/F（随机变化）、15s</w:t>
            </w:r>
            <w:r>
              <w:rPr>
                <w:spacing w:val="-31"/>
              </w:rPr>
              <w:t xml:space="preserve"> </w:t>
            </w:r>
            <w:r>
              <w:rPr>
                <w:spacing w:val="-12"/>
              </w:rPr>
              <w:t>、30s</w:t>
            </w:r>
            <w:r>
              <w:rPr>
                <w:spacing w:val="-29"/>
              </w:rPr>
              <w:t xml:space="preserve"> </w:t>
            </w:r>
            <w:r>
              <w:rPr>
                <w:spacing w:val="-12"/>
              </w:rPr>
              <w:t>、60s 分四档</w:t>
            </w:r>
            <w:r>
              <w:t xml:space="preserve"> </w:t>
            </w:r>
            <w:r>
              <w:rPr>
                <w:spacing w:val="-9"/>
              </w:rPr>
              <w:t>可选，选择 15s</w:t>
            </w:r>
            <w:r>
              <w:rPr>
                <w:spacing w:val="-28"/>
              </w:rPr>
              <w:t xml:space="preserve"> </w:t>
            </w:r>
            <w:r>
              <w:rPr>
                <w:spacing w:val="-9"/>
              </w:rPr>
              <w:t>、30s</w:t>
            </w:r>
            <w:r>
              <w:rPr>
                <w:spacing w:val="-29"/>
              </w:rPr>
              <w:t xml:space="preserve"> </w:t>
            </w:r>
            <w:r>
              <w:rPr>
                <w:spacing w:val="-9"/>
              </w:rPr>
              <w:t>、60s 时允差±10%</w:t>
            </w:r>
            <w:r>
              <w:rPr>
                <w:spacing w:val="-32"/>
              </w:rPr>
              <w:t xml:space="preserve"> </w:t>
            </w:r>
            <w:r>
              <w:rPr>
                <w:spacing w:val="-9"/>
              </w:rPr>
              <w:t>。</w:t>
            </w:r>
          </w:p>
          <w:p w14:paraId="4847F48F">
            <w:pPr>
              <w:pStyle w:val="6"/>
              <w:spacing w:before="12" w:line="218" w:lineRule="auto"/>
              <w:ind w:left="108" w:right="35" w:firstLine="9"/>
            </w:pPr>
            <w:r>
              <w:rPr>
                <w:spacing w:val="-12"/>
              </w:rPr>
              <w:t>16</w:t>
            </w:r>
            <w:r>
              <w:rPr>
                <w:spacing w:val="-22"/>
              </w:rPr>
              <w:t xml:space="preserve"> </w:t>
            </w:r>
            <w:r>
              <w:rPr>
                <w:spacing w:val="-12"/>
              </w:rPr>
              <w:t>、定时设置范围：1min～99min 连续可调，级差 1min，</w:t>
            </w:r>
            <w:r>
              <w:t xml:space="preserve"> </w:t>
            </w:r>
            <w:r>
              <w:rPr>
                <w:spacing w:val="-5"/>
              </w:rPr>
              <w:t>允差±5%</w:t>
            </w:r>
            <w:r>
              <w:rPr>
                <w:spacing w:val="-32"/>
              </w:rPr>
              <w:t xml:space="preserve"> </w:t>
            </w:r>
            <w:r>
              <w:rPr>
                <w:spacing w:val="-5"/>
              </w:rPr>
              <w:t>。治疗仪治疗时间结束</w:t>
            </w:r>
            <w:r>
              <w:rPr>
                <w:spacing w:val="-37"/>
              </w:rPr>
              <w:t xml:space="preserve"> </w:t>
            </w:r>
            <w:r>
              <w:rPr>
                <w:spacing w:val="-5"/>
              </w:rPr>
              <w:t>，有蜂鸣</w:t>
            </w:r>
            <w:r>
              <w:rPr>
                <w:spacing w:val="-6"/>
              </w:rPr>
              <w:t>器提示声</w:t>
            </w:r>
            <w:r>
              <w:rPr>
                <w:spacing w:val="-33"/>
              </w:rPr>
              <w:t xml:space="preserve"> </w:t>
            </w:r>
            <w:r>
              <w:rPr>
                <w:spacing w:val="-6"/>
              </w:rPr>
              <w:t>。</w:t>
            </w:r>
          </w:p>
          <w:p w14:paraId="4234D847">
            <w:pPr>
              <w:pStyle w:val="6"/>
              <w:spacing w:before="19" w:line="199" w:lineRule="auto"/>
              <w:ind w:left="105" w:right="94" w:firstLine="12"/>
            </w:pPr>
            <w:r>
              <w:rPr>
                <w:spacing w:val="-6"/>
              </w:rPr>
              <w:t>17</w:t>
            </w:r>
            <w:r>
              <w:rPr>
                <w:spacing w:val="-26"/>
              </w:rPr>
              <w:t xml:space="preserve"> </w:t>
            </w:r>
            <w:r>
              <w:rPr>
                <w:spacing w:val="-6"/>
              </w:rPr>
              <w:t>、一键飞梭旋钮，具有旋钮自动锁定功能，避免使用中</w:t>
            </w:r>
            <w:r>
              <w:t xml:space="preserve"> </w:t>
            </w:r>
            <w:r>
              <w:rPr>
                <w:spacing w:val="-2"/>
              </w:rPr>
              <w:t>误操作</w:t>
            </w:r>
            <w:r>
              <w:rPr>
                <w:spacing w:val="-33"/>
              </w:rPr>
              <w:t xml:space="preserve"> </w:t>
            </w:r>
            <w:r>
              <w:rPr>
                <w:spacing w:val="-2"/>
              </w:rPr>
              <w:t>。</w:t>
            </w:r>
          </w:p>
          <w:p w14:paraId="42F35F6B">
            <w:pPr>
              <w:pStyle w:val="6"/>
              <w:spacing w:before="71" w:line="177" w:lineRule="auto"/>
              <w:jc w:val="right"/>
            </w:pPr>
            <w:r>
              <w:rPr>
                <w:spacing w:val="-14"/>
              </w:rPr>
              <w:t>18</w:t>
            </w:r>
            <w:r>
              <w:rPr>
                <w:spacing w:val="-23"/>
              </w:rPr>
              <w:t xml:space="preserve"> </w:t>
            </w:r>
            <w:r>
              <w:rPr>
                <w:spacing w:val="-14"/>
              </w:rPr>
              <w:t>、多重安全保护：过电流保护</w:t>
            </w:r>
            <w:r>
              <w:rPr>
                <w:spacing w:val="-33"/>
              </w:rPr>
              <w:t xml:space="preserve"> </w:t>
            </w:r>
            <w:r>
              <w:rPr>
                <w:spacing w:val="-14"/>
              </w:rPr>
              <w:t>、过电压保护</w:t>
            </w:r>
            <w:r>
              <w:rPr>
                <w:spacing w:val="-34"/>
              </w:rPr>
              <w:t xml:space="preserve"> </w:t>
            </w:r>
            <w:r>
              <w:rPr>
                <w:spacing w:val="-14"/>
              </w:rPr>
              <w:t>、断路保护</w:t>
            </w:r>
            <w:r>
              <w:rPr>
                <w:spacing w:val="-35"/>
              </w:rPr>
              <w:t xml:space="preserve"> </w:t>
            </w:r>
            <w:r>
              <w:rPr>
                <w:spacing w:val="-14"/>
              </w:rPr>
              <w:t>。</w:t>
            </w:r>
          </w:p>
          <w:p w14:paraId="380630E3">
            <w:pPr>
              <w:pStyle w:val="6"/>
              <w:spacing w:before="191" w:line="228" w:lineRule="auto"/>
              <w:ind w:left="105" w:right="94" w:firstLine="16"/>
            </w:pPr>
            <w:r>
              <w:rPr>
                <w:b/>
                <w:bCs/>
                <w:spacing w:val="-2"/>
              </w:rPr>
              <w:t>★【注：本产品为二类医疗器械，需提供二类医疗器械注</w:t>
            </w:r>
            <w:r>
              <w:rPr>
                <w:b/>
                <w:bCs/>
                <w:spacing w:val="8"/>
              </w:rPr>
              <w:t xml:space="preserve"> </w:t>
            </w:r>
            <w:r>
              <w:rPr>
                <w:b/>
                <w:bCs/>
                <w:spacing w:val="-11"/>
              </w:rPr>
              <w:t>册证，</w:t>
            </w:r>
            <w:r>
              <w:rPr>
                <w:b/>
                <w:bCs/>
                <w:spacing w:val="-36"/>
              </w:rPr>
              <w:t xml:space="preserve"> </w:t>
            </w:r>
            <w:r>
              <w:rPr>
                <w:b/>
                <w:bCs/>
                <w:spacing w:val="-11"/>
              </w:rPr>
              <w:t>不提供视作不响应。】</w:t>
            </w:r>
          </w:p>
          <w:p w14:paraId="7F7988B7">
            <w:pPr>
              <w:pStyle w:val="6"/>
              <w:spacing w:before="143"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6FD49B95">
            <w:pPr>
              <w:rPr>
                <w:rFonts w:ascii="Arial"/>
                <w:sz w:val="21"/>
              </w:rPr>
            </w:pPr>
          </w:p>
        </w:tc>
      </w:tr>
      <w:tr w14:paraId="28F1E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3" w:hRule="atLeast"/>
        </w:trPr>
        <w:tc>
          <w:tcPr>
            <w:tcW w:w="546" w:type="dxa"/>
            <w:vAlign w:val="top"/>
          </w:tcPr>
          <w:p w14:paraId="3B79549D">
            <w:pPr>
              <w:spacing w:line="250" w:lineRule="auto"/>
              <w:rPr>
                <w:rFonts w:ascii="Arial"/>
                <w:sz w:val="21"/>
              </w:rPr>
            </w:pPr>
          </w:p>
          <w:p w14:paraId="3CEC443B">
            <w:pPr>
              <w:spacing w:line="250" w:lineRule="auto"/>
              <w:rPr>
                <w:rFonts w:ascii="Arial"/>
                <w:sz w:val="21"/>
              </w:rPr>
            </w:pPr>
          </w:p>
          <w:p w14:paraId="47E57A68">
            <w:pPr>
              <w:spacing w:line="251" w:lineRule="auto"/>
              <w:rPr>
                <w:rFonts w:ascii="Arial"/>
                <w:sz w:val="21"/>
              </w:rPr>
            </w:pPr>
          </w:p>
          <w:p w14:paraId="49AC4E14">
            <w:pPr>
              <w:spacing w:line="251" w:lineRule="auto"/>
              <w:rPr>
                <w:rFonts w:ascii="Arial"/>
                <w:sz w:val="21"/>
              </w:rPr>
            </w:pPr>
          </w:p>
          <w:p w14:paraId="5FD58BB0">
            <w:pPr>
              <w:spacing w:line="251" w:lineRule="auto"/>
              <w:rPr>
                <w:rFonts w:ascii="Arial"/>
                <w:sz w:val="21"/>
              </w:rPr>
            </w:pPr>
          </w:p>
          <w:p w14:paraId="75D70BB6">
            <w:pPr>
              <w:spacing w:line="251" w:lineRule="auto"/>
              <w:rPr>
                <w:rFonts w:ascii="Arial"/>
                <w:sz w:val="21"/>
              </w:rPr>
            </w:pPr>
          </w:p>
          <w:p w14:paraId="41968173">
            <w:pPr>
              <w:spacing w:line="251" w:lineRule="auto"/>
              <w:rPr>
                <w:rFonts w:ascii="Arial"/>
                <w:sz w:val="21"/>
              </w:rPr>
            </w:pPr>
          </w:p>
          <w:p w14:paraId="4D33636A">
            <w:pPr>
              <w:spacing w:line="251" w:lineRule="auto"/>
              <w:rPr>
                <w:rFonts w:ascii="Arial"/>
                <w:sz w:val="21"/>
              </w:rPr>
            </w:pPr>
          </w:p>
          <w:p w14:paraId="5E485FEF">
            <w:pPr>
              <w:spacing w:line="251" w:lineRule="auto"/>
              <w:rPr>
                <w:rFonts w:ascii="Arial"/>
                <w:sz w:val="21"/>
              </w:rPr>
            </w:pPr>
          </w:p>
          <w:p w14:paraId="3833FC58">
            <w:pPr>
              <w:spacing w:line="251" w:lineRule="auto"/>
              <w:rPr>
                <w:rFonts w:ascii="Arial"/>
                <w:sz w:val="21"/>
              </w:rPr>
            </w:pPr>
          </w:p>
          <w:p w14:paraId="6B2C3ED6">
            <w:pPr>
              <w:pStyle w:val="6"/>
              <w:spacing w:before="94" w:line="168" w:lineRule="auto"/>
              <w:ind w:left="111"/>
            </w:pPr>
            <w:r>
              <w:rPr>
                <w:spacing w:val="-9"/>
              </w:rPr>
              <w:t>26</w:t>
            </w:r>
          </w:p>
        </w:tc>
        <w:tc>
          <w:tcPr>
            <w:tcW w:w="1428" w:type="dxa"/>
            <w:vAlign w:val="top"/>
          </w:tcPr>
          <w:p w14:paraId="2FAEAB96">
            <w:pPr>
              <w:spacing w:line="248" w:lineRule="auto"/>
              <w:rPr>
                <w:rFonts w:ascii="Arial"/>
                <w:sz w:val="21"/>
              </w:rPr>
            </w:pPr>
          </w:p>
          <w:p w14:paraId="5A590B1E">
            <w:pPr>
              <w:spacing w:line="248" w:lineRule="auto"/>
              <w:rPr>
                <w:rFonts w:ascii="Arial"/>
                <w:sz w:val="21"/>
              </w:rPr>
            </w:pPr>
          </w:p>
          <w:p w14:paraId="5B531EF4">
            <w:pPr>
              <w:spacing w:line="248" w:lineRule="auto"/>
              <w:rPr>
                <w:rFonts w:ascii="Arial"/>
                <w:sz w:val="21"/>
              </w:rPr>
            </w:pPr>
          </w:p>
          <w:p w14:paraId="2D1D2699">
            <w:pPr>
              <w:spacing w:line="248" w:lineRule="auto"/>
              <w:rPr>
                <w:rFonts w:ascii="Arial"/>
                <w:sz w:val="21"/>
              </w:rPr>
            </w:pPr>
          </w:p>
          <w:p w14:paraId="5A5D9384">
            <w:pPr>
              <w:spacing w:line="248" w:lineRule="auto"/>
              <w:rPr>
                <w:rFonts w:ascii="Arial"/>
                <w:sz w:val="21"/>
              </w:rPr>
            </w:pPr>
          </w:p>
          <w:p w14:paraId="2A473B57">
            <w:pPr>
              <w:spacing w:line="248" w:lineRule="auto"/>
              <w:rPr>
                <w:rFonts w:ascii="Arial"/>
                <w:sz w:val="21"/>
              </w:rPr>
            </w:pPr>
          </w:p>
          <w:p w14:paraId="6967BE7E">
            <w:pPr>
              <w:spacing w:line="249" w:lineRule="auto"/>
              <w:rPr>
                <w:rFonts w:ascii="Arial"/>
                <w:sz w:val="21"/>
              </w:rPr>
            </w:pPr>
          </w:p>
          <w:p w14:paraId="001F4CB1">
            <w:pPr>
              <w:spacing w:line="249" w:lineRule="auto"/>
              <w:rPr>
                <w:rFonts w:ascii="Arial"/>
                <w:sz w:val="21"/>
              </w:rPr>
            </w:pPr>
          </w:p>
          <w:p w14:paraId="01260D6A">
            <w:pPr>
              <w:spacing w:line="249" w:lineRule="auto"/>
              <w:rPr>
                <w:rFonts w:ascii="Arial"/>
                <w:sz w:val="21"/>
              </w:rPr>
            </w:pPr>
          </w:p>
          <w:p w14:paraId="351B228B">
            <w:pPr>
              <w:spacing w:line="249" w:lineRule="auto"/>
              <w:rPr>
                <w:rFonts w:ascii="Arial"/>
                <w:sz w:val="21"/>
              </w:rPr>
            </w:pPr>
          </w:p>
          <w:p w14:paraId="26CF4CA0">
            <w:pPr>
              <w:pStyle w:val="6"/>
              <w:spacing w:before="94" w:line="177" w:lineRule="auto"/>
              <w:ind w:left="101"/>
            </w:pPr>
            <w:r>
              <w:rPr>
                <w:spacing w:val="-2"/>
              </w:rPr>
              <w:t>超声治疗仪</w:t>
            </w:r>
          </w:p>
        </w:tc>
        <w:tc>
          <w:tcPr>
            <w:tcW w:w="779" w:type="dxa"/>
            <w:vAlign w:val="top"/>
          </w:tcPr>
          <w:p w14:paraId="0520CF35">
            <w:pPr>
              <w:spacing w:line="250" w:lineRule="auto"/>
              <w:rPr>
                <w:rFonts w:ascii="Arial"/>
                <w:sz w:val="21"/>
              </w:rPr>
            </w:pPr>
          </w:p>
          <w:p w14:paraId="3E9E69DF">
            <w:pPr>
              <w:spacing w:line="251" w:lineRule="auto"/>
              <w:rPr>
                <w:rFonts w:ascii="Arial"/>
                <w:sz w:val="21"/>
              </w:rPr>
            </w:pPr>
          </w:p>
          <w:p w14:paraId="6C3611C0">
            <w:pPr>
              <w:spacing w:line="251" w:lineRule="auto"/>
              <w:rPr>
                <w:rFonts w:ascii="Arial"/>
                <w:sz w:val="21"/>
              </w:rPr>
            </w:pPr>
          </w:p>
          <w:p w14:paraId="2E4B6E5F">
            <w:pPr>
              <w:spacing w:line="251" w:lineRule="auto"/>
              <w:rPr>
                <w:rFonts w:ascii="Arial"/>
                <w:sz w:val="21"/>
              </w:rPr>
            </w:pPr>
          </w:p>
          <w:p w14:paraId="3FA6CE61">
            <w:pPr>
              <w:spacing w:line="251" w:lineRule="auto"/>
              <w:rPr>
                <w:rFonts w:ascii="Arial"/>
                <w:sz w:val="21"/>
              </w:rPr>
            </w:pPr>
          </w:p>
          <w:p w14:paraId="242D3794">
            <w:pPr>
              <w:spacing w:line="251" w:lineRule="auto"/>
              <w:rPr>
                <w:rFonts w:ascii="Arial"/>
                <w:sz w:val="21"/>
              </w:rPr>
            </w:pPr>
          </w:p>
          <w:p w14:paraId="4D9B2CE2">
            <w:pPr>
              <w:spacing w:line="251" w:lineRule="auto"/>
              <w:rPr>
                <w:rFonts w:ascii="Arial"/>
                <w:sz w:val="21"/>
              </w:rPr>
            </w:pPr>
          </w:p>
          <w:p w14:paraId="7A606D77">
            <w:pPr>
              <w:spacing w:line="251" w:lineRule="auto"/>
              <w:rPr>
                <w:rFonts w:ascii="Arial"/>
                <w:sz w:val="21"/>
              </w:rPr>
            </w:pPr>
          </w:p>
          <w:p w14:paraId="7CC97C5E">
            <w:pPr>
              <w:spacing w:line="251" w:lineRule="auto"/>
              <w:rPr>
                <w:rFonts w:ascii="Arial"/>
                <w:sz w:val="21"/>
              </w:rPr>
            </w:pPr>
          </w:p>
          <w:p w14:paraId="532FFFC0">
            <w:pPr>
              <w:spacing w:line="251" w:lineRule="auto"/>
              <w:rPr>
                <w:rFonts w:ascii="Arial"/>
                <w:sz w:val="21"/>
              </w:rPr>
            </w:pPr>
          </w:p>
          <w:p w14:paraId="0162FB4E">
            <w:pPr>
              <w:pStyle w:val="6"/>
              <w:spacing w:before="95" w:line="168" w:lineRule="auto"/>
              <w:ind w:left="117"/>
            </w:pPr>
            <w:r>
              <w:t>1</w:t>
            </w:r>
          </w:p>
        </w:tc>
        <w:tc>
          <w:tcPr>
            <w:tcW w:w="5650" w:type="dxa"/>
            <w:vAlign w:val="top"/>
          </w:tcPr>
          <w:p w14:paraId="7A9BBEA4">
            <w:pPr>
              <w:pStyle w:val="6"/>
              <w:spacing w:before="191" w:line="217" w:lineRule="auto"/>
              <w:ind w:left="105" w:right="31" w:firstLine="13"/>
              <w:jc w:val="both"/>
            </w:pPr>
            <w:r>
              <w:rPr>
                <w:spacing w:val="-3"/>
              </w:rPr>
              <w:t>1.标配双通道（吸附超声通道</w:t>
            </w:r>
            <w:r>
              <w:rPr>
                <w:spacing w:val="-51"/>
              </w:rPr>
              <w:t>），</w:t>
            </w:r>
            <w:r>
              <w:rPr>
                <w:spacing w:val="-3"/>
              </w:rPr>
              <w:t>彩色触摸屏+旋钮操作；</w:t>
            </w:r>
            <w:r>
              <w:rPr>
                <w:spacing w:val="1"/>
              </w:rPr>
              <w:t xml:space="preserve"> </w:t>
            </w:r>
            <w:r>
              <w:rPr>
                <w:spacing w:val="-8"/>
              </w:rPr>
              <w:t>2.可配备超声治疗头：A28V 型吸附超声治疗头（固定式</w:t>
            </w:r>
            <w:r>
              <w:rPr>
                <w:spacing w:val="-46"/>
                <w:w w:val="87"/>
              </w:rPr>
              <w:t>）；</w:t>
            </w:r>
            <w:r>
              <w:rPr>
                <w:spacing w:val="1"/>
              </w:rPr>
              <w:t xml:space="preserve"> </w:t>
            </w:r>
            <w:r>
              <w:rPr>
                <w:spacing w:val="-4"/>
              </w:rPr>
              <w:t>3.有效辐射面积：小于 4cm2；</w:t>
            </w:r>
          </w:p>
          <w:p w14:paraId="389EC2FD">
            <w:pPr>
              <w:pStyle w:val="6"/>
              <w:spacing w:before="23" w:line="223" w:lineRule="auto"/>
              <w:ind w:left="99"/>
            </w:pPr>
            <w:r>
              <w:rPr>
                <w:spacing w:val="-4"/>
              </w:rPr>
              <w:t>4.有效声强：不大于 1.2W/cm2；</w:t>
            </w:r>
          </w:p>
          <w:p w14:paraId="16B5035D">
            <w:pPr>
              <w:pStyle w:val="6"/>
              <w:spacing w:line="214" w:lineRule="auto"/>
              <w:ind w:left="106" w:right="1963" w:firstLine="4"/>
            </w:pPr>
            <w:r>
              <w:rPr>
                <w:spacing w:val="-5"/>
              </w:rPr>
              <w:t>5.波束最大声强：不大于 6W/cm2；</w:t>
            </w:r>
            <w:r>
              <w:rPr>
                <w:spacing w:val="7"/>
              </w:rPr>
              <w:t xml:space="preserve">  </w:t>
            </w:r>
            <w:r>
              <w:rPr>
                <w:spacing w:val="-8"/>
              </w:rPr>
              <w:t>6.额定输出功率：3.36W 允差±10%；</w:t>
            </w:r>
            <w:r>
              <w:rPr>
                <w:spacing w:val="12"/>
              </w:rPr>
              <w:t xml:space="preserve"> </w:t>
            </w:r>
            <w:r>
              <w:rPr>
                <w:spacing w:val="-2"/>
              </w:rPr>
              <w:t>7.工作频率：两种</w:t>
            </w:r>
          </w:p>
          <w:p w14:paraId="651A7CE1">
            <w:pPr>
              <w:pStyle w:val="6"/>
              <w:spacing w:before="71" w:line="222" w:lineRule="auto"/>
              <w:ind w:left="103" w:right="2544"/>
            </w:pPr>
            <w:r>
              <w:rPr>
                <w:spacing w:val="-4"/>
              </w:rPr>
              <w:t>8.波形类型：连续波或脉冲波；</w:t>
            </w:r>
            <w:r>
              <w:rPr>
                <w:spacing w:val="3"/>
              </w:rPr>
              <w:t xml:space="preserve"> </w:t>
            </w:r>
            <w:r>
              <w:rPr>
                <w:spacing w:val="-3"/>
              </w:rPr>
              <w:t>9.波束类型：</w:t>
            </w:r>
            <w:r>
              <w:rPr>
                <w:spacing w:val="-40"/>
              </w:rPr>
              <w:t xml:space="preserve"> </w:t>
            </w:r>
            <w:r>
              <w:rPr>
                <w:spacing w:val="-3"/>
              </w:rPr>
              <w:t>准直型；</w:t>
            </w:r>
          </w:p>
          <w:p w14:paraId="13F7C0B9">
            <w:pPr>
              <w:pStyle w:val="6"/>
              <w:spacing w:before="1" w:line="184" w:lineRule="auto"/>
              <w:ind w:left="118"/>
            </w:pPr>
            <w:r>
              <w:rPr>
                <w:spacing w:val="-3"/>
              </w:rPr>
              <w:t>10.波束不均匀性系数不超过 5；</w:t>
            </w:r>
          </w:p>
          <w:p w14:paraId="3CC10423">
            <w:pPr>
              <w:pStyle w:val="6"/>
              <w:spacing w:before="60" w:line="185" w:lineRule="auto"/>
              <w:ind w:left="118"/>
            </w:pPr>
            <w:r>
              <w:rPr>
                <w:spacing w:val="-6"/>
              </w:rPr>
              <w:t>11.脉冲持续时间：</w:t>
            </w:r>
            <w:r>
              <w:rPr>
                <w:spacing w:val="-32"/>
              </w:rPr>
              <w:t xml:space="preserve"> </w:t>
            </w:r>
            <w:r>
              <w:rPr>
                <w:spacing w:val="-6"/>
              </w:rPr>
              <w:t>1.0ms～56.3ms；</w:t>
            </w:r>
          </w:p>
          <w:p w14:paraId="5AF90537">
            <w:pPr>
              <w:pStyle w:val="6"/>
              <w:spacing w:before="58" w:line="211" w:lineRule="auto"/>
              <w:ind w:left="118" w:right="962"/>
            </w:pPr>
            <w:r>
              <w:rPr>
                <w:spacing w:val="-10"/>
              </w:rPr>
              <w:t>12.脉冲重复周期：</w:t>
            </w:r>
            <w:r>
              <w:rPr>
                <w:spacing w:val="-25"/>
              </w:rPr>
              <w:t xml:space="preserve"> </w:t>
            </w:r>
            <w:r>
              <w:rPr>
                <w:spacing w:val="-10"/>
              </w:rPr>
              <w:t>10.0ms</w:t>
            </w:r>
            <w:r>
              <w:rPr>
                <w:spacing w:val="-32"/>
              </w:rPr>
              <w:t xml:space="preserve"> </w:t>
            </w:r>
            <w:r>
              <w:rPr>
                <w:spacing w:val="-10"/>
              </w:rPr>
              <w:t>、20.8ms</w:t>
            </w:r>
            <w:r>
              <w:rPr>
                <w:spacing w:val="-31"/>
              </w:rPr>
              <w:t xml:space="preserve"> </w:t>
            </w:r>
            <w:r>
              <w:rPr>
                <w:spacing w:val="-10"/>
              </w:rPr>
              <w:t>、62.5ms；</w:t>
            </w:r>
            <w:r>
              <w:t xml:space="preserve"> </w:t>
            </w:r>
            <w:r>
              <w:rPr>
                <w:spacing w:val="-11"/>
              </w:rPr>
              <w:t>13.脉冲重复频率：</w:t>
            </w:r>
            <w:r>
              <w:rPr>
                <w:spacing w:val="-27"/>
              </w:rPr>
              <w:t xml:space="preserve"> </w:t>
            </w:r>
            <w:r>
              <w:rPr>
                <w:spacing w:val="-11"/>
              </w:rPr>
              <w:t>100Hz</w:t>
            </w:r>
            <w:r>
              <w:rPr>
                <w:spacing w:val="-30"/>
              </w:rPr>
              <w:t xml:space="preserve"> </w:t>
            </w:r>
            <w:r>
              <w:rPr>
                <w:spacing w:val="-11"/>
              </w:rPr>
              <w:t>、48Hz</w:t>
            </w:r>
            <w:r>
              <w:rPr>
                <w:spacing w:val="-17"/>
              </w:rPr>
              <w:t xml:space="preserve"> </w:t>
            </w:r>
            <w:r>
              <w:rPr>
                <w:spacing w:val="-11"/>
              </w:rPr>
              <w:t>、16Hz；</w:t>
            </w:r>
          </w:p>
          <w:p w14:paraId="3FBE878E">
            <w:pPr>
              <w:pStyle w:val="6"/>
              <w:spacing w:before="2" w:line="209" w:lineRule="auto"/>
              <w:ind w:left="118" w:right="115"/>
            </w:pPr>
            <w:r>
              <w:rPr>
                <w:spacing w:val="-8"/>
              </w:rPr>
              <w:t>14.</w:t>
            </w:r>
            <w:r>
              <w:rPr>
                <w:spacing w:val="-33"/>
              </w:rPr>
              <w:t xml:space="preserve"> </w:t>
            </w:r>
            <w:r>
              <w:rPr>
                <w:spacing w:val="-8"/>
              </w:rPr>
              <w:t>占空比：</w:t>
            </w:r>
            <w:r>
              <w:rPr>
                <w:spacing w:val="-37"/>
              </w:rPr>
              <w:t xml:space="preserve"> </w:t>
            </w:r>
            <w:r>
              <w:rPr>
                <w:spacing w:val="-8"/>
              </w:rPr>
              <w:t>10%～90%（连续波为 100%</w:t>
            </w:r>
            <w:r>
              <w:rPr>
                <w:spacing w:val="-49"/>
              </w:rPr>
              <w:t>），</w:t>
            </w:r>
            <w:r>
              <w:rPr>
                <w:spacing w:val="-8"/>
              </w:rPr>
              <w:t>步长 10%；</w:t>
            </w:r>
            <w:r>
              <w:t xml:space="preserve"> </w:t>
            </w:r>
            <w:r>
              <w:rPr>
                <w:spacing w:val="-9"/>
              </w:rPr>
              <w:t>15.治疗时间：0min～30min</w:t>
            </w:r>
            <w:r>
              <w:rPr>
                <w:spacing w:val="-22"/>
              </w:rPr>
              <w:t xml:space="preserve"> </w:t>
            </w:r>
            <w:r>
              <w:rPr>
                <w:spacing w:val="-9"/>
              </w:rPr>
              <w:t>，步长：</w:t>
            </w:r>
            <w:r>
              <w:rPr>
                <w:spacing w:val="-37"/>
              </w:rPr>
              <w:t xml:space="preserve"> </w:t>
            </w:r>
            <w:r>
              <w:rPr>
                <w:spacing w:val="-9"/>
              </w:rPr>
              <w:t>1min；</w:t>
            </w:r>
          </w:p>
        </w:tc>
        <w:tc>
          <w:tcPr>
            <w:tcW w:w="1637" w:type="dxa"/>
            <w:vAlign w:val="top"/>
          </w:tcPr>
          <w:p w14:paraId="076D3966">
            <w:pPr>
              <w:spacing w:line="248" w:lineRule="auto"/>
              <w:rPr>
                <w:rFonts w:ascii="Arial"/>
                <w:sz w:val="21"/>
              </w:rPr>
            </w:pPr>
          </w:p>
          <w:p w14:paraId="4D6FE094">
            <w:pPr>
              <w:spacing w:line="248" w:lineRule="auto"/>
              <w:rPr>
                <w:rFonts w:ascii="Arial"/>
                <w:sz w:val="21"/>
              </w:rPr>
            </w:pPr>
          </w:p>
          <w:p w14:paraId="69DA50A3">
            <w:pPr>
              <w:spacing w:line="248" w:lineRule="auto"/>
              <w:rPr>
                <w:rFonts w:ascii="Arial"/>
                <w:sz w:val="21"/>
              </w:rPr>
            </w:pPr>
          </w:p>
          <w:p w14:paraId="089A3BCD">
            <w:pPr>
              <w:spacing w:line="248" w:lineRule="auto"/>
              <w:rPr>
                <w:rFonts w:ascii="Arial"/>
                <w:sz w:val="21"/>
              </w:rPr>
            </w:pPr>
          </w:p>
          <w:p w14:paraId="430FF6B6">
            <w:pPr>
              <w:spacing w:line="248" w:lineRule="auto"/>
              <w:rPr>
                <w:rFonts w:ascii="Arial"/>
                <w:sz w:val="21"/>
              </w:rPr>
            </w:pPr>
          </w:p>
          <w:p w14:paraId="77ECFE35">
            <w:pPr>
              <w:spacing w:line="248" w:lineRule="auto"/>
              <w:rPr>
                <w:rFonts w:ascii="Arial"/>
                <w:sz w:val="21"/>
              </w:rPr>
            </w:pPr>
          </w:p>
          <w:p w14:paraId="40E69A54">
            <w:pPr>
              <w:spacing w:line="249" w:lineRule="auto"/>
              <w:rPr>
                <w:rFonts w:ascii="Arial"/>
                <w:sz w:val="21"/>
              </w:rPr>
            </w:pPr>
          </w:p>
          <w:p w14:paraId="689BDFB2">
            <w:pPr>
              <w:spacing w:line="249" w:lineRule="auto"/>
              <w:rPr>
                <w:rFonts w:ascii="Arial"/>
                <w:sz w:val="21"/>
              </w:rPr>
            </w:pPr>
          </w:p>
          <w:p w14:paraId="52384E7A">
            <w:pPr>
              <w:spacing w:line="249" w:lineRule="auto"/>
              <w:rPr>
                <w:rFonts w:ascii="Arial"/>
                <w:sz w:val="21"/>
              </w:rPr>
            </w:pPr>
          </w:p>
          <w:p w14:paraId="59E6EF7D">
            <w:pPr>
              <w:spacing w:line="249" w:lineRule="auto"/>
              <w:rPr>
                <w:rFonts w:ascii="Arial"/>
                <w:sz w:val="21"/>
              </w:rPr>
            </w:pPr>
          </w:p>
          <w:p w14:paraId="6EAB5E0C">
            <w:pPr>
              <w:pStyle w:val="6"/>
              <w:spacing w:before="94" w:line="176" w:lineRule="auto"/>
              <w:ind w:left="113"/>
            </w:pPr>
            <w:r>
              <w:rPr>
                <w:spacing w:val="-2"/>
              </w:rPr>
              <w:t>二类医疗器械</w:t>
            </w:r>
          </w:p>
        </w:tc>
      </w:tr>
    </w:tbl>
    <w:p w14:paraId="19C02A5B">
      <w:pPr>
        <w:rPr>
          <w:rFonts w:ascii="Arial"/>
          <w:sz w:val="21"/>
        </w:rPr>
      </w:pPr>
    </w:p>
    <w:p w14:paraId="586B9569">
      <w:pPr>
        <w:rPr>
          <w:rFonts w:ascii="Arial" w:hAnsi="Arial" w:eastAsia="Arial" w:cs="Arial"/>
          <w:sz w:val="21"/>
          <w:szCs w:val="21"/>
        </w:rPr>
        <w:sectPr>
          <w:headerReference r:id="rId91" w:type="default"/>
          <w:footerReference r:id="rId92" w:type="default"/>
          <w:pgSz w:w="11906" w:h="16839"/>
          <w:pgMar w:top="1351" w:right="0" w:bottom="1373" w:left="0" w:header="1052" w:footer="1147" w:gutter="0"/>
          <w:cols w:space="720" w:num="1"/>
        </w:sectPr>
      </w:pPr>
    </w:p>
    <w:p w14:paraId="61B9A172">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0B9B3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1" w:hRule="atLeast"/>
        </w:trPr>
        <w:tc>
          <w:tcPr>
            <w:tcW w:w="546" w:type="dxa"/>
            <w:vAlign w:val="top"/>
          </w:tcPr>
          <w:p w14:paraId="609B0580">
            <w:pPr>
              <w:rPr>
                <w:rFonts w:ascii="Arial"/>
                <w:sz w:val="21"/>
              </w:rPr>
            </w:pPr>
          </w:p>
        </w:tc>
        <w:tc>
          <w:tcPr>
            <w:tcW w:w="1428" w:type="dxa"/>
            <w:vAlign w:val="top"/>
          </w:tcPr>
          <w:p w14:paraId="21C4B589">
            <w:pPr>
              <w:rPr>
                <w:rFonts w:ascii="Arial"/>
                <w:sz w:val="21"/>
              </w:rPr>
            </w:pPr>
          </w:p>
        </w:tc>
        <w:tc>
          <w:tcPr>
            <w:tcW w:w="779" w:type="dxa"/>
            <w:vAlign w:val="top"/>
          </w:tcPr>
          <w:p w14:paraId="75625712">
            <w:pPr>
              <w:rPr>
                <w:rFonts w:ascii="Arial"/>
                <w:sz w:val="21"/>
              </w:rPr>
            </w:pPr>
          </w:p>
        </w:tc>
        <w:tc>
          <w:tcPr>
            <w:tcW w:w="5650" w:type="dxa"/>
            <w:vAlign w:val="top"/>
          </w:tcPr>
          <w:p w14:paraId="1B527666">
            <w:pPr>
              <w:pStyle w:val="6"/>
              <w:spacing w:before="36" w:line="233" w:lineRule="auto"/>
              <w:ind w:left="118"/>
            </w:pPr>
            <w:r>
              <w:rPr>
                <w:spacing w:val="-7"/>
              </w:rPr>
              <w:t>16.吸附压力：0mbar～500mbar</w:t>
            </w:r>
            <w:r>
              <w:rPr>
                <w:spacing w:val="-25"/>
              </w:rPr>
              <w:t xml:space="preserve"> </w:t>
            </w:r>
            <w:r>
              <w:rPr>
                <w:spacing w:val="-7"/>
              </w:rPr>
              <w:t>，步长 10mbar；</w:t>
            </w:r>
          </w:p>
          <w:p w14:paraId="3ABA1BF9">
            <w:pPr>
              <w:pStyle w:val="6"/>
              <w:spacing w:before="15" w:line="222" w:lineRule="auto"/>
              <w:ind w:left="104" w:right="94" w:firstLine="17"/>
            </w:pPr>
            <w:r>
              <w:rPr>
                <w:spacing w:val="1"/>
              </w:rPr>
              <w:t>★17.</w:t>
            </w:r>
            <w:r>
              <w:rPr>
                <w:spacing w:val="-31"/>
              </w:rPr>
              <w:t xml:space="preserve"> </w:t>
            </w:r>
            <w:r>
              <w:rPr>
                <w:spacing w:val="1"/>
              </w:rPr>
              <w:t>收藏设置参数功能，</w:t>
            </w:r>
            <w:r>
              <w:rPr>
                <w:spacing w:val="-44"/>
              </w:rPr>
              <w:t xml:space="preserve"> </w:t>
            </w:r>
            <w:r>
              <w:rPr>
                <w:spacing w:val="1"/>
              </w:rPr>
              <w:t>可收藏不少于</w:t>
            </w:r>
            <w:r>
              <w:rPr>
                <w:spacing w:val="18"/>
              </w:rPr>
              <w:t xml:space="preserve"> </w:t>
            </w:r>
            <w:r>
              <w:rPr>
                <w:spacing w:val="1"/>
              </w:rPr>
              <w:t>1000 条设置参</w:t>
            </w:r>
            <w:r>
              <w:t xml:space="preserve"> </w:t>
            </w:r>
            <w:r>
              <w:rPr>
                <w:spacing w:val="-3"/>
              </w:rPr>
              <w:t>数；</w:t>
            </w:r>
          </w:p>
          <w:p w14:paraId="71038609">
            <w:pPr>
              <w:pStyle w:val="6"/>
              <w:spacing w:line="220" w:lineRule="auto"/>
              <w:ind w:left="105" w:right="145" w:firstLine="16"/>
            </w:pPr>
            <w:r>
              <w:rPr>
                <w:spacing w:val="-1"/>
              </w:rPr>
              <w:t>★18.总览界面</w:t>
            </w:r>
            <w:r>
              <w:rPr>
                <w:spacing w:val="-24"/>
              </w:rPr>
              <w:t xml:space="preserve"> </w:t>
            </w:r>
            <w:r>
              <w:rPr>
                <w:spacing w:val="-1"/>
              </w:rPr>
              <w:t>：可查看各通道信息，</w:t>
            </w:r>
            <w:r>
              <w:rPr>
                <w:spacing w:val="-45"/>
              </w:rPr>
              <w:t xml:space="preserve"> </w:t>
            </w:r>
            <w:r>
              <w:rPr>
                <w:spacing w:val="-1"/>
              </w:rPr>
              <w:t>治疗头是否在位，</w:t>
            </w:r>
            <w:r>
              <w:t xml:space="preserve"> </w:t>
            </w:r>
            <w:r>
              <w:rPr>
                <w:spacing w:val="-2"/>
              </w:rPr>
              <w:t>通道运行状态；</w:t>
            </w:r>
          </w:p>
          <w:p w14:paraId="360CE461">
            <w:pPr>
              <w:pStyle w:val="6"/>
              <w:spacing w:before="9" w:line="185" w:lineRule="auto"/>
              <w:ind w:left="118"/>
            </w:pPr>
            <w:r>
              <w:rPr>
                <w:spacing w:val="-3"/>
              </w:rPr>
              <w:t>19.</w:t>
            </w:r>
            <w:r>
              <w:rPr>
                <w:spacing w:val="-28"/>
              </w:rPr>
              <w:t xml:space="preserve"> </w:t>
            </w:r>
            <w:r>
              <w:rPr>
                <w:spacing w:val="-3"/>
              </w:rPr>
              <w:t>自检功能：开机后设备会进行初始化及自检；</w:t>
            </w:r>
          </w:p>
          <w:p w14:paraId="40E5ABC6">
            <w:pPr>
              <w:pStyle w:val="6"/>
              <w:spacing w:before="56" w:line="211" w:lineRule="auto"/>
              <w:ind w:left="104" w:right="94" w:firstLine="1"/>
            </w:pPr>
            <w:r>
              <w:rPr>
                <w:spacing w:val="1"/>
              </w:rPr>
              <w:t>20.快速停止功能：</w:t>
            </w:r>
            <w:r>
              <w:rPr>
                <w:spacing w:val="-29"/>
              </w:rPr>
              <w:t xml:space="preserve"> </w:t>
            </w:r>
            <w:r>
              <w:rPr>
                <w:spacing w:val="1"/>
              </w:rPr>
              <w:t>手持控制器和界面操作栏快速停止按</w:t>
            </w:r>
            <w:r>
              <w:t xml:space="preserve"> </w:t>
            </w:r>
            <w:r>
              <w:rPr>
                <w:spacing w:val="-3"/>
              </w:rPr>
              <w:t>钮</w:t>
            </w:r>
            <w:r>
              <w:rPr>
                <w:spacing w:val="-35"/>
              </w:rPr>
              <w:t xml:space="preserve"> </w:t>
            </w:r>
            <w:r>
              <w:rPr>
                <w:spacing w:val="-3"/>
              </w:rPr>
              <w:t>，按下后治疗仪停止输出；</w:t>
            </w:r>
          </w:p>
          <w:p w14:paraId="42A3C10C">
            <w:pPr>
              <w:pStyle w:val="6"/>
              <w:spacing w:line="233" w:lineRule="auto"/>
              <w:ind w:left="106"/>
            </w:pPr>
            <w:r>
              <w:rPr>
                <w:spacing w:val="-4"/>
              </w:rPr>
              <w:t>21.超温保护功能：</w:t>
            </w:r>
            <w:r>
              <w:rPr>
                <w:spacing w:val="-22"/>
              </w:rPr>
              <w:t xml:space="preserve"> </w:t>
            </w:r>
            <w:r>
              <w:rPr>
                <w:spacing w:val="-4"/>
              </w:rPr>
              <w:t>当超声治疗头温度超过 41℃时</w:t>
            </w:r>
            <w:r>
              <w:rPr>
                <w:spacing w:val="-37"/>
              </w:rPr>
              <w:t xml:space="preserve"> </w:t>
            </w:r>
            <w:r>
              <w:rPr>
                <w:spacing w:val="-4"/>
              </w:rPr>
              <w:t>，设备</w:t>
            </w:r>
          </w:p>
          <w:p w14:paraId="054251DC">
            <w:pPr>
              <w:pStyle w:val="6"/>
              <w:spacing w:before="19" w:line="220" w:lineRule="auto"/>
              <w:ind w:left="106" w:right="2945" w:hanging="2"/>
            </w:pPr>
            <w:r>
              <w:rPr>
                <w:spacing w:val="-7"/>
              </w:rPr>
              <w:t>停止输出</w:t>
            </w:r>
            <w:r>
              <w:rPr>
                <w:spacing w:val="-37"/>
              </w:rPr>
              <w:t xml:space="preserve"> </w:t>
            </w:r>
            <w:r>
              <w:rPr>
                <w:spacing w:val="-7"/>
              </w:rPr>
              <w:t>，界面弹框提醒；</w:t>
            </w:r>
            <w:r>
              <w:t xml:space="preserve"> </w:t>
            </w:r>
            <w:r>
              <w:rPr>
                <w:spacing w:val="-4"/>
              </w:rPr>
              <w:t>22.输入功率：90VA；</w:t>
            </w:r>
          </w:p>
          <w:p w14:paraId="69B964B5">
            <w:pPr>
              <w:pStyle w:val="6"/>
              <w:spacing w:before="6" w:line="211" w:lineRule="auto"/>
              <w:ind w:left="109" w:right="127" w:hanging="3"/>
            </w:pPr>
            <w:r>
              <w:rPr>
                <w:spacing w:val="-4"/>
              </w:rPr>
              <w:t>23.电源参数：额定输入电源电压 100～240V；</w:t>
            </w:r>
            <w:r>
              <w:rPr>
                <w:spacing w:val="-25"/>
              </w:rPr>
              <w:t xml:space="preserve"> </w:t>
            </w:r>
            <w:r>
              <w:rPr>
                <w:spacing w:val="-4"/>
              </w:rPr>
              <w:t>电源频率</w:t>
            </w:r>
            <w:r>
              <w:t xml:space="preserve"> </w:t>
            </w:r>
            <w:r>
              <w:rPr>
                <w:spacing w:val="-10"/>
              </w:rPr>
              <w:t>50Hz/60Hz；</w:t>
            </w:r>
          </w:p>
          <w:p w14:paraId="17D8CAE9">
            <w:pPr>
              <w:pStyle w:val="6"/>
              <w:spacing w:line="233" w:lineRule="auto"/>
              <w:ind w:left="106"/>
            </w:pPr>
            <w:r>
              <w:rPr>
                <w:spacing w:val="-4"/>
              </w:rPr>
              <w:t>24.整机噪声： ≤50dB；</w:t>
            </w:r>
          </w:p>
          <w:p w14:paraId="596FBD3A">
            <w:pPr>
              <w:pStyle w:val="6"/>
              <w:spacing w:before="140" w:line="227" w:lineRule="auto"/>
              <w:ind w:left="105" w:right="94" w:firstLine="16"/>
            </w:pPr>
            <w:r>
              <w:rPr>
                <w:spacing w:val="-3"/>
              </w:rPr>
              <w:t>★【注：本产品为二类医疗器械</w:t>
            </w:r>
            <w:r>
              <w:rPr>
                <w:spacing w:val="-32"/>
              </w:rPr>
              <w:t xml:space="preserve"> </w:t>
            </w:r>
            <w:r>
              <w:rPr>
                <w:spacing w:val="-3"/>
              </w:rPr>
              <w:t>，需提供二类医疗器械注</w:t>
            </w:r>
            <w:r>
              <w:t xml:space="preserve"> </w:t>
            </w:r>
            <w:r>
              <w:rPr>
                <w:spacing w:val="-9"/>
              </w:rPr>
              <w:t>册证，不提供视作不响应。】</w:t>
            </w:r>
          </w:p>
          <w:p w14:paraId="7809AC6C">
            <w:pPr>
              <w:pStyle w:val="6"/>
              <w:spacing w:before="143"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41FF716C">
            <w:pPr>
              <w:rPr>
                <w:rFonts w:ascii="Arial"/>
                <w:sz w:val="21"/>
              </w:rPr>
            </w:pPr>
          </w:p>
        </w:tc>
      </w:tr>
      <w:tr w14:paraId="104A7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1" w:hRule="atLeast"/>
        </w:trPr>
        <w:tc>
          <w:tcPr>
            <w:tcW w:w="546" w:type="dxa"/>
            <w:vAlign w:val="top"/>
          </w:tcPr>
          <w:p w14:paraId="5AFB7CF1">
            <w:pPr>
              <w:spacing w:line="243" w:lineRule="auto"/>
              <w:rPr>
                <w:rFonts w:ascii="Arial"/>
                <w:sz w:val="21"/>
              </w:rPr>
            </w:pPr>
          </w:p>
          <w:p w14:paraId="24DE28B9">
            <w:pPr>
              <w:spacing w:line="243" w:lineRule="auto"/>
              <w:rPr>
                <w:rFonts w:ascii="Arial"/>
                <w:sz w:val="21"/>
              </w:rPr>
            </w:pPr>
          </w:p>
          <w:p w14:paraId="31605CC9">
            <w:pPr>
              <w:spacing w:line="243" w:lineRule="auto"/>
              <w:rPr>
                <w:rFonts w:ascii="Arial"/>
                <w:sz w:val="21"/>
              </w:rPr>
            </w:pPr>
          </w:p>
          <w:p w14:paraId="433CF7D6">
            <w:pPr>
              <w:spacing w:line="244" w:lineRule="auto"/>
              <w:rPr>
                <w:rFonts w:ascii="Arial"/>
                <w:sz w:val="21"/>
              </w:rPr>
            </w:pPr>
          </w:p>
          <w:p w14:paraId="36B28608">
            <w:pPr>
              <w:spacing w:line="244" w:lineRule="auto"/>
              <w:rPr>
                <w:rFonts w:ascii="Arial"/>
                <w:sz w:val="21"/>
              </w:rPr>
            </w:pPr>
          </w:p>
          <w:p w14:paraId="080C7DC9">
            <w:pPr>
              <w:spacing w:line="244" w:lineRule="auto"/>
              <w:rPr>
                <w:rFonts w:ascii="Arial"/>
                <w:sz w:val="21"/>
              </w:rPr>
            </w:pPr>
          </w:p>
          <w:p w14:paraId="2887D500">
            <w:pPr>
              <w:spacing w:line="244" w:lineRule="auto"/>
              <w:rPr>
                <w:rFonts w:ascii="Arial"/>
                <w:sz w:val="21"/>
              </w:rPr>
            </w:pPr>
          </w:p>
          <w:p w14:paraId="61271DC6">
            <w:pPr>
              <w:spacing w:line="244" w:lineRule="auto"/>
              <w:rPr>
                <w:rFonts w:ascii="Arial"/>
                <w:sz w:val="21"/>
              </w:rPr>
            </w:pPr>
          </w:p>
          <w:p w14:paraId="12D46516">
            <w:pPr>
              <w:spacing w:line="244" w:lineRule="auto"/>
              <w:rPr>
                <w:rFonts w:ascii="Arial"/>
                <w:sz w:val="21"/>
              </w:rPr>
            </w:pPr>
          </w:p>
          <w:p w14:paraId="18F556C0">
            <w:pPr>
              <w:spacing w:line="244" w:lineRule="auto"/>
              <w:rPr>
                <w:rFonts w:ascii="Arial"/>
                <w:sz w:val="21"/>
              </w:rPr>
            </w:pPr>
          </w:p>
          <w:p w14:paraId="705C3B14">
            <w:pPr>
              <w:spacing w:line="244" w:lineRule="auto"/>
              <w:rPr>
                <w:rFonts w:ascii="Arial"/>
                <w:sz w:val="21"/>
              </w:rPr>
            </w:pPr>
          </w:p>
          <w:p w14:paraId="3BC599AE">
            <w:pPr>
              <w:pStyle w:val="6"/>
              <w:spacing w:before="94" w:line="169" w:lineRule="auto"/>
              <w:ind w:left="111"/>
            </w:pPr>
            <w:r>
              <w:rPr>
                <w:spacing w:val="-9"/>
              </w:rPr>
              <w:t>27</w:t>
            </w:r>
          </w:p>
        </w:tc>
        <w:tc>
          <w:tcPr>
            <w:tcW w:w="1428" w:type="dxa"/>
            <w:vAlign w:val="top"/>
          </w:tcPr>
          <w:p w14:paraId="1F78BF66">
            <w:pPr>
              <w:spacing w:line="248" w:lineRule="auto"/>
              <w:rPr>
                <w:rFonts w:ascii="Arial"/>
                <w:sz w:val="21"/>
              </w:rPr>
            </w:pPr>
          </w:p>
          <w:p w14:paraId="59B5B306">
            <w:pPr>
              <w:spacing w:line="248" w:lineRule="auto"/>
              <w:rPr>
                <w:rFonts w:ascii="Arial"/>
                <w:sz w:val="21"/>
              </w:rPr>
            </w:pPr>
          </w:p>
          <w:p w14:paraId="6311B9D5">
            <w:pPr>
              <w:spacing w:line="248" w:lineRule="auto"/>
              <w:rPr>
                <w:rFonts w:ascii="Arial"/>
                <w:sz w:val="21"/>
              </w:rPr>
            </w:pPr>
          </w:p>
          <w:p w14:paraId="3B7723E6">
            <w:pPr>
              <w:spacing w:line="248" w:lineRule="auto"/>
              <w:rPr>
                <w:rFonts w:ascii="Arial"/>
                <w:sz w:val="21"/>
              </w:rPr>
            </w:pPr>
          </w:p>
          <w:p w14:paraId="1F682155">
            <w:pPr>
              <w:spacing w:line="248" w:lineRule="auto"/>
              <w:rPr>
                <w:rFonts w:ascii="Arial"/>
                <w:sz w:val="21"/>
              </w:rPr>
            </w:pPr>
          </w:p>
          <w:p w14:paraId="3508C6E6">
            <w:pPr>
              <w:spacing w:line="248" w:lineRule="auto"/>
              <w:rPr>
                <w:rFonts w:ascii="Arial"/>
                <w:sz w:val="21"/>
              </w:rPr>
            </w:pPr>
          </w:p>
          <w:p w14:paraId="61FFF7A2">
            <w:pPr>
              <w:spacing w:line="248" w:lineRule="auto"/>
              <w:rPr>
                <w:rFonts w:ascii="Arial"/>
                <w:sz w:val="21"/>
              </w:rPr>
            </w:pPr>
          </w:p>
          <w:p w14:paraId="35BBB3C1">
            <w:pPr>
              <w:spacing w:line="249" w:lineRule="auto"/>
              <w:rPr>
                <w:rFonts w:ascii="Arial"/>
                <w:sz w:val="21"/>
              </w:rPr>
            </w:pPr>
          </w:p>
          <w:p w14:paraId="3230F923">
            <w:pPr>
              <w:spacing w:line="249" w:lineRule="auto"/>
              <w:rPr>
                <w:rFonts w:ascii="Arial"/>
                <w:sz w:val="21"/>
              </w:rPr>
            </w:pPr>
          </w:p>
          <w:p w14:paraId="5372B5A5">
            <w:pPr>
              <w:spacing w:line="249" w:lineRule="auto"/>
              <w:rPr>
                <w:rFonts w:ascii="Arial"/>
                <w:sz w:val="21"/>
              </w:rPr>
            </w:pPr>
          </w:p>
          <w:p w14:paraId="35308B24">
            <w:pPr>
              <w:pStyle w:val="6"/>
              <w:spacing w:before="94" w:line="224" w:lineRule="auto"/>
              <w:ind w:left="100" w:right="104"/>
            </w:pPr>
            <w:r>
              <w:rPr>
                <w:spacing w:val="6"/>
              </w:rPr>
              <w:t>磁</w:t>
            </w:r>
            <w:r>
              <w:rPr>
                <w:spacing w:val="-27"/>
              </w:rPr>
              <w:t xml:space="preserve"> </w:t>
            </w:r>
            <w:r>
              <w:rPr>
                <w:spacing w:val="6"/>
              </w:rPr>
              <w:t>振热</w:t>
            </w:r>
            <w:r>
              <w:rPr>
                <w:spacing w:val="-26"/>
              </w:rPr>
              <w:t xml:space="preserve"> </w:t>
            </w:r>
            <w:r>
              <w:rPr>
                <w:spacing w:val="6"/>
              </w:rPr>
              <w:t>治疗</w:t>
            </w:r>
            <w:r>
              <w:t xml:space="preserve"> 仪</w:t>
            </w:r>
          </w:p>
        </w:tc>
        <w:tc>
          <w:tcPr>
            <w:tcW w:w="779" w:type="dxa"/>
            <w:vAlign w:val="top"/>
          </w:tcPr>
          <w:p w14:paraId="47C05F38">
            <w:pPr>
              <w:spacing w:line="243" w:lineRule="auto"/>
              <w:rPr>
                <w:rFonts w:ascii="Arial"/>
                <w:sz w:val="21"/>
              </w:rPr>
            </w:pPr>
          </w:p>
          <w:p w14:paraId="7C4FFDB7">
            <w:pPr>
              <w:spacing w:line="243" w:lineRule="auto"/>
              <w:rPr>
                <w:rFonts w:ascii="Arial"/>
                <w:sz w:val="21"/>
              </w:rPr>
            </w:pPr>
          </w:p>
          <w:p w14:paraId="32FB75C5">
            <w:pPr>
              <w:spacing w:line="243" w:lineRule="auto"/>
              <w:rPr>
                <w:rFonts w:ascii="Arial"/>
                <w:sz w:val="21"/>
              </w:rPr>
            </w:pPr>
          </w:p>
          <w:p w14:paraId="630058EA">
            <w:pPr>
              <w:spacing w:line="244" w:lineRule="auto"/>
              <w:rPr>
                <w:rFonts w:ascii="Arial"/>
                <w:sz w:val="21"/>
              </w:rPr>
            </w:pPr>
          </w:p>
          <w:p w14:paraId="73209C81">
            <w:pPr>
              <w:spacing w:line="244" w:lineRule="auto"/>
              <w:rPr>
                <w:rFonts w:ascii="Arial"/>
                <w:sz w:val="21"/>
              </w:rPr>
            </w:pPr>
          </w:p>
          <w:p w14:paraId="465AD604">
            <w:pPr>
              <w:spacing w:line="244" w:lineRule="auto"/>
              <w:rPr>
                <w:rFonts w:ascii="Arial"/>
                <w:sz w:val="21"/>
              </w:rPr>
            </w:pPr>
          </w:p>
          <w:p w14:paraId="201B0837">
            <w:pPr>
              <w:spacing w:line="244" w:lineRule="auto"/>
              <w:rPr>
                <w:rFonts w:ascii="Arial"/>
                <w:sz w:val="21"/>
              </w:rPr>
            </w:pPr>
          </w:p>
          <w:p w14:paraId="61C062AE">
            <w:pPr>
              <w:spacing w:line="244" w:lineRule="auto"/>
              <w:rPr>
                <w:rFonts w:ascii="Arial"/>
                <w:sz w:val="21"/>
              </w:rPr>
            </w:pPr>
          </w:p>
          <w:p w14:paraId="661481AF">
            <w:pPr>
              <w:spacing w:line="244" w:lineRule="auto"/>
              <w:rPr>
                <w:rFonts w:ascii="Arial"/>
                <w:sz w:val="21"/>
              </w:rPr>
            </w:pPr>
          </w:p>
          <w:p w14:paraId="636C05CA">
            <w:pPr>
              <w:spacing w:line="244" w:lineRule="auto"/>
              <w:rPr>
                <w:rFonts w:ascii="Arial"/>
                <w:sz w:val="21"/>
              </w:rPr>
            </w:pPr>
          </w:p>
          <w:p w14:paraId="132C9A1B">
            <w:pPr>
              <w:spacing w:line="244" w:lineRule="auto"/>
              <w:rPr>
                <w:rFonts w:ascii="Arial"/>
                <w:sz w:val="21"/>
              </w:rPr>
            </w:pPr>
          </w:p>
          <w:p w14:paraId="118ED236">
            <w:pPr>
              <w:pStyle w:val="6"/>
              <w:spacing w:before="94" w:line="168" w:lineRule="auto"/>
              <w:ind w:left="117"/>
            </w:pPr>
            <w:r>
              <w:t>1</w:t>
            </w:r>
          </w:p>
        </w:tc>
        <w:tc>
          <w:tcPr>
            <w:tcW w:w="5650" w:type="dxa"/>
            <w:vAlign w:val="top"/>
          </w:tcPr>
          <w:p w14:paraId="48C12E8E">
            <w:pPr>
              <w:pStyle w:val="6"/>
              <w:spacing w:before="223" w:line="187" w:lineRule="auto"/>
              <w:ind w:left="118"/>
            </w:pPr>
            <w:r>
              <w:rPr>
                <w:spacing w:val="-3"/>
              </w:rPr>
              <w:t>1</w:t>
            </w:r>
            <w:r>
              <w:rPr>
                <w:spacing w:val="-19"/>
              </w:rPr>
              <w:t xml:space="preserve"> </w:t>
            </w:r>
            <w:r>
              <w:rPr>
                <w:spacing w:val="-3"/>
              </w:rPr>
              <w:t>、四通道柜式机型，配四种适用不同部位的治疗导子；</w:t>
            </w:r>
          </w:p>
          <w:p w14:paraId="79F851B7">
            <w:pPr>
              <w:pStyle w:val="6"/>
              <w:spacing w:before="56" w:line="185" w:lineRule="auto"/>
              <w:ind w:left="106"/>
            </w:pPr>
            <w:r>
              <w:rPr>
                <w:spacing w:val="-5"/>
              </w:rPr>
              <w:t>2</w:t>
            </w:r>
            <w:r>
              <w:rPr>
                <w:spacing w:val="-33"/>
              </w:rPr>
              <w:t xml:space="preserve"> </w:t>
            </w:r>
            <w:r>
              <w:rPr>
                <w:spacing w:val="-5"/>
              </w:rPr>
              <w:t>、7 英寸彩色液晶显示屏；</w:t>
            </w:r>
          </w:p>
          <w:p w14:paraId="6A1221E5">
            <w:pPr>
              <w:pStyle w:val="6"/>
              <w:spacing w:before="57" w:line="186" w:lineRule="auto"/>
              <w:ind w:left="105"/>
            </w:pPr>
            <w:r>
              <w:rPr>
                <w:spacing w:val="-7"/>
              </w:rPr>
              <w:t>3</w:t>
            </w:r>
            <w:r>
              <w:rPr>
                <w:spacing w:val="-32"/>
              </w:rPr>
              <w:t xml:space="preserve"> </w:t>
            </w:r>
            <w:r>
              <w:rPr>
                <w:spacing w:val="-7"/>
              </w:rPr>
              <w:t>、磁场强度：0～38mT；</w:t>
            </w:r>
          </w:p>
          <w:p w14:paraId="7259770E">
            <w:pPr>
              <w:pStyle w:val="6"/>
              <w:spacing w:before="60" w:line="184" w:lineRule="auto"/>
              <w:ind w:left="99"/>
            </w:pPr>
            <w:r>
              <w:rPr>
                <w:spacing w:val="-12"/>
              </w:rPr>
              <w:t>4</w:t>
            </w:r>
            <w:r>
              <w:rPr>
                <w:spacing w:val="-22"/>
              </w:rPr>
              <w:t xml:space="preserve"> </w:t>
            </w:r>
            <w:r>
              <w:rPr>
                <w:spacing w:val="-12"/>
              </w:rPr>
              <w:t>、振动频率：</w:t>
            </w:r>
            <w:r>
              <w:rPr>
                <w:spacing w:val="-45"/>
              </w:rPr>
              <w:t xml:space="preserve"> </w:t>
            </w:r>
            <w:r>
              <w:rPr>
                <w:spacing w:val="-12"/>
              </w:rPr>
              <w:t>50Hz±1Hz；</w:t>
            </w:r>
          </w:p>
          <w:p w14:paraId="736BD4D5">
            <w:pPr>
              <w:pStyle w:val="6"/>
              <w:spacing w:before="22" w:line="222" w:lineRule="auto"/>
              <w:ind w:left="110" w:right="103" w:firstLine="11"/>
            </w:pPr>
            <w:r>
              <w:rPr>
                <w:spacing w:val="-9"/>
              </w:rPr>
              <w:t>★5</w:t>
            </w:r>
            <w:r>
              <w:rPr>
                <w:spacing w:val="-11"/>
              </w:rPr>
              <w:t xml:space="preserve"> </w:t>
            </w:r>
            <w:r>
              <w:rPr>
                <w:spacing w:val="-9"/>
              </w:rPr>
              <w:t>、具有六种工作模式选择（ 1s</w:t>
            </w:r>
            <w:r>
              <w:rPr>
                <w:spacing w:val="-26"/>
              </w:rPr>
              <w:t xml:space="preserve"> </w:t>
            </w:r>
            <w:r>
              <w:rPr>
                <w:spacing w:val="-9"/>
              </w:rPr>
              <w:t>、2s</w:t>
            </w:r>
            <w:r>
              <w:rPr>
                <w:spacing w:val="-26"/>
              </w:rPr>
              <w:t xml:space="preserve"> </w:t>
            </w:r>
            <w:r>
              <w:rPr>
                <w:spacing w:val="-9"/>
              </w:rPr>
              <w:t>、2.5s</w:t>
            </w:r>
            <w:r>
              <w:rPr>
                <w:spacing w:val="-27"/>
              </w:rPr>
              <w:t xml:space="preserve"> </w:t>
            </w:r>
            <w:r>
              <w:rPr>
                <w:spacing w:val="-9"/>
              </w:rPr>
              <w:t>、3s</w:t>
            </w:r>
            <w:r>
              <w:rPr>
                <w:spacing w:val="-26"/>
              </w:rPr>
              <w:t xml:space="preserve"> </w:t>
            </w:r>
            <w:r>
              <w:rPr>
                <w:spacing w:val="-9"/>
              </w:rPr>
              <w:t>、4s</w:t>
            </w:r>
            <w:r>
              <w:rPr>
                <w:spacing w:val="-29"/>
              </w:rPr>
              <w:t xml:space="preserve"> </w:t>
            </w:r>
            <w:r>
              <w:rPr>
                <w:spacing w:val="-9"/>
              </w:rPr>
              <w:t>、</w:t>
            </w:r>
            <w:r>
              <w:t xml:space="preserve"> </w:t>
            </w:r>
            <w:r>
              <w:rPr>
                <w:spacing w:val="-14"/>
              </w:rPr>
              <w:t>5s</w:t>
            </w:r>
            <w:r>
              <w:rPr>
                <w:spacing w:val="-42"/>
              </w:rPr>
              <w:t>）；</w:t>
            </w:r>
          </w:p>
          <w:p w14:paraId="5309C1E6">
            <w:pPr>
              <w:pStyle w:val="6"/>
              <w:spacing w:before="1" w:line="222" w:lineRule="auto"/>
              <w:ind w:left="103"/>
            </w:pPr>
            <w:r>
              <w:rPr>
                <w:spacing w:val="-8"/>
              </w:rPr>
              <w:t>模式  1</w:t>
            </w:r>
            <w:r>
              <w:rPr>
                <w:spacing w:val="-31"/>
              </w:rPr>
              <w:t xml:space="preserve"> </w:t>
            </w:r>
            <w:r>
              <w:rPr>
                <w:spacing w:val="-8"/>
              </w:rPr>
              <w:t>：工作周期为  1s</w:t>
            </w:r>
            <w:r>
              <w:rPr>
                <w:spacing w:val="-37"/>
              </w:rPr>
              <w:t xml:space="preserve"> </w:t>
            </w:r>
            <w:r>
              <w:rPr>
                <w:spacing w:val="-8"/>
              </w:rPr>
              <w:t>，频率  1Hz，</w:t>
            </w:r>
            <w:r>
              <w:rPr>
                <w:spacing w:val="-24"/>
              </w:rPr>
              <w:t xml:space="preserve"> </w:t>
            </w:r>
            <w:r>
              <w:rPr>
                <w:spacing w:val="-8"/>
              </w:rPr>
              <w:t>占空比  10</w:t>
            </w:r>
            <w:r>
              <w:rPr>
                <w:spacing w:val="-9"/>
              </w:rPr>
              <w:t>%；</w:t>
            </w:r>
          </w:p>
          <w:p w14:paraId="2078842F">
            <w:pPr>
              <w:pStyle w:val="6"/>
              <w:spacing w:before="3" w:line="224" w:lineRule="auto"/>
              <w:ind w:left="103" w:right="33"/>
            </w:pPr>
            <w:r>
              <w:rPr>
                <w:spacing w:val="-7"/>
              </w:rPr>
              <w:t>模式</w:t>
            </w:r>
            <w:r>
              <w:rPr>
                <w:spacing w:val="64"/>
              </w:rPr>
              <w:t xml:space="preserve"> </w:t>
            </w:r>
            <w:r>
              <w:rPr>
                <w:spacing w:val="-7"/>
              </w:rPr>
              <w:t>2：工作周期为</w:t>
            </w:r>
            <w:r>
              <w:rPr>
                <w:spacing w:val="54"/>
              </w:rPr>
              <w:t xml:space="preserve"> </w:t>
            </w:r>
            <w:r>
              <w:rPr>
                <w:spacing w:val="-7"/>
              </w:rPr>
              <w:t>2s</w:t>
            </w:r>
            <w:r>
              <w:rPr>
                <w:spacing w:val="-37"/>
              </w:rPr>
              <w:t xml:space="preserve"> </w:t>
            </w:r>
            <w:r>
              <w:rPr>
                <w:spacing w:val="-7"/>
              </w:rPr>
              <w:t>，频率</w:t>
            </w:r>
            <w:r>
              <w:rPr>
                <w:spacing w:val="48"/>
                <w:w w:val="101"/>
              </w:rPr>
              <w:t xml:space="preserve"> </w:t>
            </w:r>
            <w:r>
              <w:rPr>
                <w:spacing w:val="-7"/>
              </w:rPr>
              <w:t>0.5Hz，</w:t>
            </w:r>
            <w:r>
              <w:rPr>
                <w:spacing w:val="-24"/>
              </w:rPr>
              <w:t xml:space="preserve"> </w:t>
            </w:r>
            <w:r>
              <w:rPr>
                <w:spacing w:val="-7"/>
              </w:rPr>
              <w:t>占空比  10%</w:t>
            </w:r>
            <w:r>
              <w:rPr>
                <w:spacing w:val="-35"/>
              </w:rPr>
              <w:t xml:space="preserve"> </w:t>
            </w:r>
            <w:r>
              <w:rPr>
                <w:spacing w:val="-7"/>
              </w:rPr>
              <w:t>；</w:t>
            </w:r>
            <w:r>
              <w:t xml:space="preserve">    </w:t>
            </w:r>
            <w:r>
              <w:rPr>
                <w:spacing w:val="-5"/>
              </w:rPr>
              <w:t>模式</w:t>
            </w:r>
            <w:r>
              <w:rPr>
                <w:spacing w:val="50"/>
              </w:rPr>
              <w:t xml:space="preserve"> </w:t>
            </w:r>
            <w:r>
              <w:rPr>
                <w:spacing w:val="-5"/>
              </w:rPr>
              <w:t>3：工作周期为</w:t>
            </w:r>
            <w:r>
              <w:rPr>
                <w:spacing w:val="54"/>
              </w:rPr>
              <w:t xml:space="preserve"> </w:t>
            </w:r>
            <w:r>
              <w:rPr>
                <w:spacing w:val="-5"/>
              </w:rPr>
              <w:t>2.5s，频率</w:t>
            </w:r>
            <w:r>
              <w:rPr>
                <w:spacing w:val="51"/>
              </w:rPr>
              <w:t xml:space="preserve"> </w:t>
            </w:r>
            <w:r>
              <w:rPr>
                <w:spacing w:val="-5"/>
              </w:rPr>
              <w:t>0.4Hz，</w:t>
            </w:r>
            <w:r>
              <w:rPr>
                <w:spacing w:val="-24"/>
              </w:rPr>
              <w:t xml:space="preserve"> </w:t>
            </w:r>
            <w:r>
              <w:rPr>
                <w:spacing w:val="-5"/>
              </w:rPr>
              <w:t>占空比</w:t>
            </w:r>
            <w:r>
              <w:rPr>
                <w:spacing w:val="51"/>
                <w:w w:val="101"/>
              </w:rPr>
              <w:t xml:space="preserve"> </w:t>
            </w:r>
            <w:r>
              <w:rPr>
                <w:spacing w:val="-5"/>
              </w:rPr>
              <w:t>8%</w:t>
            </w:r>
            <w:r>
              <w:rPr>
                <w:spacing w:val="-38"/>
              </w:rPr>
              <w:t xml:space="preserve"> </w:t>
            </w:r>
            <w:r>
              <w:rPr>
                <w:spacing w:val="-5"/>
              </w:rPr>
              <w:t>；</w:t>
            </w:r>
            <w:r>
              <w:t xml:space="preserve">   </w:t>
            </w:r>
            <w:r>
              <w:rPr>
                <w:spacing w:val="-10"/>
              </w:rPr>
              <w:t>模式</w:t>
            </w:r>
            <w:r>
              <w:rPr>
                <w:spacing w:val="44"/>
                <w:w w:val="101"/>
              </w:rPr>
              <w:t xml:space="preserve"> </w:t>
            </w:r>
            <w:r>
              <w:rPr>
                <w:spacing w:val="-10"/>
              </w:rPr>
              <w:t>4：工作周期为</w:t>
            </w:r>
            <w:r>
              <w:rPr>
                <w:spacing w:val="50"/>
              </w:rPr>
              <w:t xml:space="preserve"> </w:t>
            </w:r>
            <w:r>
              <w:rPr>
                <w:spacing w:val="-10"/>
              </w:rPr>
              <w:t>3s，频率</w:t>
            </w:r>
            <w:r>
              <w:rPr>
                <w:spacing w:val="48"/>
                <w:w w:val="101"/>
              </w:rPr>
              <w:t xml:space="preserve"> </w:t>
            </w:r>
            <w:r>
              <w:rPr>
                <w:spacing w:val="-10"/>
              </w:rPr>
              <w:t>0.33Hz，占空比  13</w:t>
            </w:r>
            <w:r>
              <w:rPr>
                <w:spacing w:val="-11"/>
              </w:rPr>
              <w:t>.33%；</w:t>
            </w:r>
            <w:r>
              <w:t xml:space="preserve"> </w:t>
            </w:r>
            <w:r>
              <w:rPr>
                <w:spacing w:val="-7"/>
              </w:rPr>
              <w:t>模式</w:t>
            </w:r>
            <w:r>
              <w:rPr>
                <w:spacing w:val="66"/>
                <w:w w:val="101"/>
              </w:rPr>
              <w:t xml:space="preserve"> </w:t>
            </w:r>
            <w:r>
              <w:rPr>
                <w:spacing w:val="-7"/>
              </w:rPr>
              <w:t>5：工作周期为</w:t>
            </w:r>
            <w:r>
              <w:rPr>
                <w:spacing w:val="46"/>
                <w:w w:val="101"/>
              </w:rPr>
              <w:t xml:space="preserve"> </w:t>
            </w:r>
            <w:r>
              <w:rPr>
                <w:spacing w:val="-7"/>
              </w:rPr>
              <w:t>4s</w:t>
            </w:r>
            <w:r>
              <w:rPr>
                <w:spacing w:val="-37"/>
              </w:rPr>
              <w:t xml:space="preserve"> </w:t>
            </w:r>
            <w:r>
              <w:rPr>
                <w:spacing w:val="-7"/>
              </w:rPr>
              <w:t>，频率</w:t>
            </w:r>
            <w:r>
              <w:rPr>
                <w:spacing w:val="48"/>
              </w:rPr>
              <w:t xml:space="preserve"> </w:t>
            </w:r>
            <w:r>
              <w:rPr>
                <w:spacing w:val="-7"/>
              </w:rPr>
              <w:t>0.25Hz，</w:t>
            </w:r>
            <w:r>
              <w:rPr>
                <w:spacing w:val="-24"/>
              </w:rPr>
              <w:t xml:space="preserve"> </w:t>
            </w:r>
            <w:r>
              <w:rPr>
                <w:spacing w:val="-7"/>
              </w:rPr>
              <w:t>占空比</w:t>
            </w:r>
            <w:r>
              <w:rPr>
                <w:spacing w:val="55"/>
              </w:rPr>
              <w:t xml:space="preserve"> </w:t>
            </w:r>
            <w:r>
              <w:rPr>
                <w:spacing w:val="-7"/>
              </w:rPr>
              <w:t>25%；</w:t>
            </w:r>
          </w:p>
          <w:p w14:paraId="4D7EF27A">
            <w:pPr>
              <w:pStyle w:val="6"/>
              <w:spacing w:before="19" w:line="211" w:lineRule="auto"/>
              <w:ind w:left="107" w:right="1503" w:hanging="4"/>
            </w:pPr>
            <w:r>
              <w:rPr>
                <w:spacing w:val="-8"/>
              </w:rPr>
              <w:t>模式</w:t>
            </w:r>
            <w:r>
              <w:rPr>
                <w:spacing w:val="58"/>
              </w:rPr>
              <w:t xml:space="preserve"> </w:t>
            </w:r>
            <w:r>
              <w:rPr>
                <w:spacing w:val="-8"/>
              </w:rPr>
              <w:t>6：工作周期为</w:t>
            </w:r>
            <w:r>
              <w:rPr>
                <w:spacing w:val="58"/>
              </w:rPr>
              <w:t xml:space="preserve"> </w:t>
            </w:r>
            <w:r>
              <w:rPr>
                <w:spacing w:val="-8"/>
              </w:rPr>
              <w:t>5s</w:t>
            </w:r>
            <w:r>
              <w:rPr>
                <w:spacing w:val="-37"/>
              </w:rPr>
              <w:t xml:space="preserve"> </w:t>
            </w:r>
            <w:r>
              <w:rPr>
                <w:spacing w:val="-8"/>
              </w:rPr>
              <w:t>，2</w:t>
            </w:r>
            <w:r>
              <w:rPr>
                <w:spacing w:val="50"/>
              </w:rPr>
              <w:t xml:space="preserve"> </w:t>
            </w:r>
            <w:r>
              <w:rPr>
                <w:spacing w:val="-8"/>
              </w:rPr>
              <w:t>种脉冲交替，</w:t>
            </w:r>
            <w:r>
              <w:t xml:space="preserve"> </w:t>
            </w:r>
            <w:r>
              <w:rPr>
                <w:spacing w:val="-7"/>
              </w:rPr>
              <w:t>第一种：频率</w:t>
            </w:r>
            <w:r>
              <w:rPr>
                <w:spacing w:val="63"/>
              </w:rPr>
              <w:t xml:space="preserve"> </w:t>
            </w:r>
            <w:r>
              <w:rPr>
                <w:spacing w:val="-7"/>
              </w:rPr>
              <w:t>0.71Hz，</w:t>
            </w:r>
            <w:r>
              <w:rPr>
                <w:spacing w:val="-24"/>
              </w:rPr>
              <w:t xml:space="preserve"> </w:t>
            </w:r>
            <w:r>
              <w:rPr>
                <w:spacing w:val="-7"/>
              </w:rPr>
              <w:t>占空比</w:t>
            </w:r>
            <w:r>
              <w:rPr>
                <w:spacing w:val="55"/>
              </w:rPr>
              <w:t xml:space="preserve"> </w:t>
            </w:r>
            <w:r>
              <w:rPr>
                <w:spacing w:val="-7"/>
              </w:rPr>
              <w:t>29%；</w:t>
            </w:r>
          </w:p>
          <w:p w14:paraId="4ABB3AAF">
            <w:pPr>
              <w:pStyle w:val="6"/>
              <w:spacing w:before="1" w:line="222" w:lineRule="auto"/>
              <w:ind w:left="107"/>
            </w:pPr>
            <w:r>
              <w:rPr>
                <w:spacing w:val="-7"/>
              </w:rPr>
              <w:t>第二种：频率</w:t>
            </w:r>
            <w:r>
              <w:rPr>
                <w:spacing w:val="66"/>
              </w:rPr>
              <w:t xml:space="preserve"> </w:t>
            </w:r>
            <w:r>
              <w:rPr>
                <w:spacing w:val="-7"/>
              </w:rPr>
              <w:t>0.28Hz，</w:t>
            </w:r>
            <w:r>
              <w:rPr>
                <w:spacing w:val="-23"/>
              </w:rPr>
              <w:t xml:space="preserve"> </w:t>
            </w:r>
            <w:r>
              <w:rPr>
                <w:spacing w:val="-7"/>
              </w:rPr>
              <w:t>占空比  11%；</w:t>
            </w:r>
          </w:p>
          <w:p w14:paraId="402DF215">
            <w:pPr>
              <w:pStyle w:val="6"/>
              <w:spacing w:before="2" w:line="209" w:lineRule="auto"/>
              <w:ind w:left="105" w:right="94" w:firstLine="15"/>
            </w:pPr>
            <w:r>
              <w:rPr>
                <w:spacing w:val="-10"/>
              </w:rPr>
              <w:t>★6</w:t>
            </w:r>
            <w:r>
              <w:rPr>
                <w:spacing w:val="-33"/>
              </w:rPr>
              <w:t xml:space="preserve"> </w:t>
            </w:r>
            <w:r>
              <w:rPr>
                <w:spacing w:val="-10"/>
              </w:rPr>
              <w:t>、加热方式：40℃</w:t>
            </w:r>
            <w:r>
              <w:rPr>
                <w:spacing w:val="-30"/>
              </w:rPr>
              <w:t xml:space="preserve"> </w:t>
            </w:r>
            <w:r>
              <w:rPr>
                <w:spacing w:val="-10"/>
              </w:rPr>
              <w:t>、46℃</w:t>
            </w:r>
            <w:r>
              <w:rPr>
                <w:spacing w:val="-29"/>
              </w:rPr>
              <w:t xml:space="preserve"> </w:t>
            </w:r>
            <w:r>
              <w:rPr>
                <w:spacing w:val="-10"/>
              </w:rPr>
              <w:t>、52℃</w:t>
            </w:r>
            <w:r>
              <w:rPr>
                <w:spacing w:val="-30"/>
              </w:rPr>
              <w:t xml:space="preserve"> </w:t>
            </w:r>
            <w:r>
              <w:rPr>
                <w:spacing w:val="-10"/>
              </w:rPr>
              <w:t>、58℃</w:t>
            </w:r>
            <w:r>
              <w:rPr>
                <w:spacing w:val="-17"/>
              </w:rPr>
              <w:t xml:space="preserve"> </w:t>
            </w:r>
            <w:r>
              <w:rPr>
                <w:spacing w:val="-10"/>
              </w:rPr>
              <w:t>、常温五个档</w:t>
            </w:r>
            <w:r>
              <w:t xml:space="preserve"> </w:t>
            </w:r>
            <w:r>
              <w:rPr>
                <w:spacing w:val="-8"/>
              </w:rPr>
              <w:t>可调，误差为±2℃</w:t>
            </w:r>
            <w:r>
              <w:rPr>
                <w:spacing w:val="-36"/>
              </w:rPr>
              <w:t xml:space="preserve"> </w:t>
            </w:r>
            <w:r>
              <w:rPr>
                <w:spacing w:val="-8"/>
              </w:rPr>
              <w:t>;</w:t>
            </w:r>
          </w:p>
        </w:tc>
        <w:tc>
          <w:tcPr>
            <w:tcW w:w="1637" w:type="dxa"/>
            <w:vAlign w:val="top"/>
          </w:tcPr>
          <w:p w14:paraId="11B0F3AC">
            <w:pPr>
              <w:spacing w:line="241" w:lineRule="auto"/>
              <w:rPr>
                <w:rFonts w:ascii="Arial"/>
                <w:sz w:val="21"/>
              </w:rPr>
            </w:pPr>
          </w:p>
          <w:p w14:paraId="1A5C5E67">
            <w:pPr>
              <w:spacing w:line="241" w:lineRule="auto"/>
              <w:rPr>
                <w:rFonts w:ascii="Arial"/>
                <w:sz w:val="21"/>
              </w:rPr>
            </w:pPr>
          </w:p>
          <w:p w14:paraId="296AC371">
            <w:pPr>
              <w:spacing w:line="241" w:lineRule="auto"/>
              <w:rPr>
                <w:rFonts w:ascii="Arial"/>
                <w:sz w:val="21"/>
              </w:rPr>
            </w:pPr>
          </w:p>
          <w:p w14:paraId="42F3E67A">
            <w:pPr>
              <w:spacing w:line="241" w:lineRule="auto"/>
              <w:rPr>
                <w:rFonts w:ascii="Arial"/>
                <w:sz w:val="21"/>
              </w:rPr>
            </w:pPr>
          </w:p>
          <w:p w14:paraId="53F2757A">
            <w:pPr>
              <w:spacing w:line="241" w:lineRule="auto"/>
              <w:rPr>
                <w:rFonts w:ascii="Arial"/>
                <w:sz w:val="21"/>
              </w:rPr>
            </w:pPr>
          </w:p>
          <w:p w14:paraId="1CF0C938">
            <w:pPr>
              <w:spacing w:line="241" w:lineRule="auto"/>
              <w:rPr>
                <w:rFonts w:ascii="Arial"/>
                <w:sz w:val="21"/>
              </w:rPr>
            </w:pPr>
          </w:p>
          <w:p w14:paraId="10A4199D">
            <w:pPr>
              <w:spacing w:line="242" w:lineRule="auto"/>
              <w:rPr>
                <w:rFonts w:ascii="Arial"/>
                <w:sz w:val="21"/>
              </w:rPr>
            </w:pPr>
          </w:p>
          <w:p w14:paraId="30FF34F9">
            <w:pPr>
              <w:spacing w:line="242" w:lineRule="auto"/>
              <w:rPr>
                <w:rFonts w:ascii="Arial"/>
                <w:sz w:val="21"/>
              </w:rPr>
            </w:pPr>
          </w:p>
          <w:p w14:paraId="59BEB165">
            <w:pPr>
              <w:spacing w:line="242" w:lineRule="auto"/>
              <w:rPr>
                <w:rFonts w:ascii="Arial"/>
                <w:sz w:val="21"/>
              </w:rPr>
            </w:pPr>
          </w:p>
          <w:p w14:paraId="0ACD8F21">
            <w:pPr>
              <w:spacing w:line="242" w:lineRule="auto"/>
              <w:rPr>
                <w:rFonts w:ascii="Arial"/>
                <w:sz w:val="21"/>
              </w:rPr>
            </w:pPr>
          </w:p>
          <w:p w14:paraId="7DD7BB52">
            <w:pPr>
              <w:spacing w:line="242" w:lineRule="auto"/>
              <w:rPr>
                <w:rFonts w:ascii="Arial"/>
                <w:sz w:val="21"/>
              </w:rPr>
            </w:pPr>
          </w:p>
          <w:p w14:paraId="017A38A4">
            <w:pPr>
              <w:pStyle w:val="6"/>
              <w:spacing w:before="94" w:line="176" w:lineRule="auto"/>
              <w:ind w:left="113"/>
            </w:pPr>
            <w:r>
              <w:rPr>
                <w:spacing w:val="-2"/>
              </w:rPr>
              <w:t>二类医疗器械</w:t>
            </w:r>
          </w:p>
        </w:tc>
      </w:tr>
    </w:tbl>
    <w:p w14:paraId="60F97E06">
      <w:pPr>
        <w:rPr>
          <w:rFonts w:ascii="Arial"/>
          <w:sz w:val="21"/>
        </w:rPr>
      </w:pPr>
    </w:p>
    <w:p w14:paraId="2D89DE0E">
      <w:pPr>
        <w:rPr>
          <w:rFonts w:ascii="Arial" w:hAnsi="Arial" w:eastAsia="Arial" w:cs="Arial"/>
          <w:sz w:val="21"/>
          <w:szCs w:val="21"/>
        </w:rPr>
        <w:sectPr>
          <w:headerReference r:id="rId93" w:type="default"/>
          <w:footerReference r:id="rId94" w:type="default"/>
          <w:pgSz w:w="11906" w:h="16839"/>
          <w:pgMar w:top="1351" w:right="0" w:bottom="1373" w:left="0" w:header="1052" w:footer="1147" w:gutter="0"/>
          <w:cols w:space="720" w:num="1"/>
        </w:sectPr>
      </w:pPr>
    </w:p>
    <w:p w14:paraId="2A1C2F6C">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42FA6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6" w:hRule="atLeast"/>
        </w:trPr>
        <w:tc>
          <w:tcPr>
            <w:tcW w:w="546" w:type="dxa"/>
            <w:vAlign w:val="top"/>
          </w:tcPr>
          <w:p w14:paraId="27C70214">
            <w:pPr>
              <w:rPr>
                <w:rFonts w:ascii="Arial"/>
                <w:sz w:val="21"/>
              </w:rPr>
            </w:pPr>
          </w:p>
        </w:tc>
        <w:tc>
          <w:tcPr>
            <w:tcW w:w="1428" w:type="dxa"/>
            <w:vAlign w:val="top"/>
          </w:tcPr>
          <w:p w14:paraId="265A16EA">
            <w:pPr>
              <w:rPr>
                <w:rFonts w:ascii="Arial"/>
                <w:sz w:val="21"/>
              </w:rPr>
            </w:pPr>
          </w:p>
        </w:tc>
        <w:tc>
          <w:tcPr>
            <w:tcW w:w="779" w:type="dxa"/>
            <w:vAlign w:val="top"/>
          </w:tcPr>
          <w:p w14:paraId="605B05F0">
            <w:pPr>
              <w:rPr>
                <w:rFonts w:ascii="Arial"/>
                <w:sz w:val="21"/>
              </w:rPr>
            </w:pPr>
          </w:p>
        </w:tc>
        <w:tc>
          <w:tcPr>
            <w:tcW w:w="5650" w:type="dxa"/>
            <w:vAlign w:val="top"/>
          </w:tcPr>
          <w:p w14:paraId="6E3B9690">
            <w:pPr>
              <w:pStyle w:val="6"/>
              <w:spacing w:before="68" w:line="219" w:lineRule="auto"/>
              <w:ind w:left="104" w:right="94" w:firstLine="3"/>
            </w:pPr>
            <w:r>
              <w:rPr>
                <w:spacing w:val="-1"/>
              </w:rPr>
              <w:t>7</w:t>
            </w:r>
            <w:r>
              <w:rPr>
                <w:spacing w:val="-19"/>
              </w:rPr>
              <w:t xml:space="preserve"> </w:t>
            </w:r>
            <w:r>
              <w:rPr>
                <w:spacing w:val="-1"/>
              </w:rPr>
              <w:t>、超温保护装置：具有独立于恒温器的非自动复位的超</w:t>
            </w:r>
            <w:r>
              <w:t xml:space="preserve"> </w:t>
            </w:r>
            <w:r>
              <w:rPr>
                <w:spacing w:val="-3"/>
              </w:rPr>
              <w:t>温保护装置，超温保护装置动作时，停止输出，应用部分</w:t>
            </w:r>
            <w:r>
              <w:rPr>
                <w:spacing w:val="10"/>
              </w:rPr>
              <w:t xml:space="preserve"> </w:t>
            </w:r>
            <w:r>
              <w:rPr>
                <w:spacing w:val="-5"/>
              </w:rPr>
              <w:t>的温度应不超过</w:t>
            </w:r>
            <w:r>
              <w:rPr>
                <w:spacing w:val="55"/>
                <w:w w:val="101"/>
              </w:rPr>
              <w:t xml:space="preserve"> </w:t>
            </w:r>
            <w:r>
              <w:rPr>
                <w:spacing w:val="-5"/>
              </w:rPr>
              <w:t>60℃</w:t>
            </w:r>
            <w:r>
              <w:rPr>
                <w:spacing w:val="-34"/>
              </w:rPr>
              <w:t xml:space="preserve"> </w:t>
            </w:r>
            <w:r>
              <w:rPr>
                <w:spacing w:val="-5"/>
              </w:rPr>
              <w:t>;</w:t>
            </w:r>
          </w:p>
          <w:p w14:paraId="2CE31189">
            <w:pPr>
              <w:pStyle w:val="6"/>
              <w:spacing w:before="18" w:line="216" w:lineRule="auto"/>
              <w:ind w:left="104" w:right="96" w:hanging="1"/>
            </w:pPr>
            <w:r>
              <w:rPr>
                <w:spacing w:val="-6"/>
              </w:rPr>
              <w:t>8</w:t>
            </w:r>
            <w:r>
              <w:rPr>
                <w:spacing w:val="-5"/>
              </w:rPr>
              <w:t xml:space="preserve"> </w:t>
            </w:r>
            <w:r>
              <w:rPr>
                <w:spacing w:val="-6"/>
              </w:rPr>
              <w:t>、时间选择：</w:t>
            </w:r>
            <w:r>
              <w:rPr>
                <w:spacing w:val="-34"/>
              </w:rPr>
              <w:t xml:space="preserve"> </w:t>
            </w:r>
            <w:r>
              <w:rPr>
                <w:spacing w:val="-6"/>
              </w:rPr>
              <w:t>1～60 分钟可调</w:t>
            </w:r>
            <w:r>
              <w:rPr>
                <w:spacing w:val="-37"/>
              </w:rPr>
              <w:t xml:space="preserve"> </w:t>
            </w:r>
            <w:r>
              <w:rPr>
                <w:spacing w:val="-6"/>
              </w:rPr>
              <w:t>，步距增量为 1 分钟</w:t>
            </w:r>
            <w:r>
              <w:rPr>
                <w:spacing w:val="-37"/>
              </w:rPr>
              <w:t xml:space="preserve"> </w:t>
            </w:r>
            <w:r>
              <w:rPr>
                <w:spacing w:val="-6"/>
              </w:rPr>
              <w:t>，误</w:t>
            </w:r>
            <w:r>
              <w:t xml:space="preserve"> </w:t>
            </w:r>
            <w:r>
              <w:rPr>
                <w:spacing w:val="-10"/>
              </w:rPr>
              <w:t>差为±10%</w:t>
            </w:r>
            <w:r>
              <w:rPr>
                <w:spacing w:val="42"/>
              </w:rPr>
              <w:t xml:space="preserve"> </w:t>
            </w:r>
            <w:r>
              <w:rPr>
                <w:spacing w:val="-10"/>
              </w:rPr>
              <w:t>；</w:t>
            </w:r>
          </w:p>
          <w:p w14:paraId="1BC326D0">
            <w:pPr>
              <w:pStyle w:val="6"/>
              <w:spacing w:before="19" w:line="185" w:lineRule="auto"/>
              <w:ind w:left="103"/>
            </w:pPr>
            <w:r>
              <w:rPr>
                <w:spacing w:val="-1"/>
              </w:rPr>
              <w:t>9</w:t>
            </w:r>
            <w:r>
              <w:rPr>
                <w:spacing w:val="-31"/>
              </w:rPr>
              <w:t xml:space="preserve"> </w:t>
            </w:r>
            <w:r>
              <w:rPr>
                <w:spacing w:val="-1"/>
              </w:rPr>
              <w:t>、连续工作时间</w:t>
            </w:r>
            <w:r>
              <w:rPr>
                <w:spacing w:val="-29"/>
              </w:rPr>
              <w:t>：＞</w:t>
            </w:r>
            <w:r>
              <w:rPr>
                <w:spacing w:val="-1"/>
              </w:rPr>
              <w:t>8h；</w:t>
            </w:r>
          </w:p>
          <w:p w14:paraId="5FCCEB96">
            <w:pPr>
              <w:pStyle w:val="6"/>
              <w:spacing w:before="22" w:line="232" w:lineRule="auto"/>
              <w:ind w:left="118"/>
            </w:pPr>
            <w:r>
              <w:rPr>
                <w:spacing w:val="-11"/>
              </w:rPr>
              <w:t>10</w:t>
            </w:r>
            <w:r>
              <w:rPr>
                <w:spacing w:val="-3"/>
              </w:rPr>
              <w:t xml:space="preserve"> </w:t>
            </w:r>
            <w:r>
              <w:rPr>
                <w:spacing w:val="-11"/>
              </w:rPr>
              <w:t>、电源参数:AC</w:t>
            </w:r>
            <w:r>
              <w:rPr>
                <w:spacing w:val="33"/>
              </w:rPr>
              <w:t xml:space="preserve"> </w:t>
            </w:r>
            <w:r>
              <w:rPr>
                <w:spacing w:val="-11"/>
              </w:rPr>
              <w:t>220V±10%；</w:t>
            </w:r>
            <w:r>
              <w:rPr>
                <w:spacing w:val="-31"/>
              </w:rPr>
              <w:t xml:space="preserve"> </w:t>
            </w:r>
            <w:r>
              <w:rPr>
                <w:spacing w:val="-11"/>
              </w:rPr>
              <w:t>电源频率：</w:t>
            </w:r>
            <w:r>
              <w:rPr>
                <w:spacing w:val="-45"/>
              </w:rPr>
              <w:t xml:space="preserve"> </w:t>
            </w:r>
            <w:r>
              <w:rPr>
                <w:spacing w:val="-11"/>
              </w:rPr>
              <w:t>50Hz±2%；</w:t>
            </w:r>
          </w:p>
          <w:p w14:paraId="1906BE5E">
            <w:pPr>
              <w:pStyle w:val="6"/>
              <w:spacing w:before="21" w:line="184" w:lineRule="auto"/>
              <w:ind w:left="118"/>
            </w:pPr>
            <w:r>
              <w:rPr>
                <w:spacing w:val="-8"/>
              </w:rPr>
              <w:t>11</w:t>
            </w:r>
            <w:r>
              <w:rPr>
                <w:spacing w:val="-28"/>
              </w:rPr>
              <w:t xml:space="preserve"> </w:t>
            </w:r>
            <w:r>
              <w:rPr>
                <w:spacing w:val="-8"/>
              </w:rPr>
              <w:t>、热磁振子数量：</w:t>
            </w:r>
            <w:r>
              <w:rPr>
                <w:spacing w:val="57"/>
              </w:rPr>
              <w:t xml:space="preserve"> </w:t>
            </w:r>
            <w:r>
              <w:rPr>
                <w:spacing w:val="-8"/>
              </w:rPr>
              <w:t>8</w:t>
            </w:r>
            <w:r>
              <w:rPr>
                <w:spacing w:val="51"/>
                <w:w w:val="101"/>
              </w:rPr>
              <w:t xml:space="preserve"> </w:t>
            </w:r>
            <w:r>
              <w:rPr>
                <w:spacing w:val="-8"/>
              </w:rPr>
              <w:t>个；</w:t>
            </w:r>
          </w:p>
          <w:p w14:paraId="09FA6EEA">
            <w:pPr>
              <w:pStyle w:val="6"/>
              <w:spacing w:before="21" w:line="229" w:lineRule="auto"/>
              <w:ind w:left="118"/>
            </w:pPr>
            <w:r>
              <w:rPr>
                <w:spacing w:val="-2"/>
              </w:rPr>
              <w:t>12</w:t>
            </w:r>
            <w:r>
              <w:rPr>
                <w:spacing w:val="-26"/>
              </w:rPr>
              <w:t xml:space="preserve"> </w:t>
            </w:r>
            <w:r>
              <w:rPr>
                <w:spacing w:val="-2"/>
              </w:rPr>
              <w:t>、该产品具有软件著作权</w:t>
            </w:r>
            <w:r>
              <w:rPr>
                <w:spacing w:val="-51"/>
                <w:w w:val="97"/>
              </w:rPr>
              <w:t>；（</w:t>
            </w:r>
            <w:r>
              <w:rPr>
                <w:spacing w:val="-2"/>
              </w:rPr>
              <w:t>提供相关证书</w:t>
            </w:r>
            <w:r>
              <w:rPr>
                <w:spacing w:val="-51"/>
                <w:w w:val="97"/>
              </w:rPr>
              <w:t>）；</w:t>
            </w:r>
          </w:p>
          <w:p w14:paraId="6F5CAE96">
            <w:pPr>
              <w:pStyle w:val="6"/>
              <w:spacing w:before="147" w:line="227" w:lineRule="auto"/>
              <w:ind w:left="105" w:right="94" w:firstLine="16"/>
            </w:pPr>
            <w:r>
              <w:rPr>
                <w:b/>
                <w:bCs/>
                <w:spacing w:val="-2"/>
              </w:rPr>
              <w:t>★【注：本产品为二类医疗器械，需提供二类医疗器械注</w:t>
            </w:r>
            <w:r>
              <w:rPr>
                <w:b/>
                <w:bCs/>
                <w:spacing w:val="8"/>
              </w:rPr>
              <w:t xml:space="preserve"> </w:t>
            </w:r>
            <w:r>
              <w:rPr>
                <w:b/>
                <w:bCs/>
                <w:spacing w:val="-11"/>
              </w:rPr>
              <w:t>册证，</w:t>
            </w:r>
            <w:r>
              <w:rPr>
                <w:b/>
                <w:bCs/>
                <w:spacing w:val="-36"/>
              </w:rPr>
              <w:t xml:space="preserve"> </w:t>
            </w:r>
            <w:r>
              <w:rPr>
                <w:b/>
                <w:bCs/>
                <w:spacing w:val="-11"/>
              </w:rPr>
              <w:t>不提供视作不响应。】</w:t>
            </w:r>
          </w:p>
          <w:p w14:paraId="7E1A6C5C">
            <w:pPr>
              <w:pStyle w:val="6"/>
              <w:spacing w:before="143"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0A523020">
            <w:pPr>
              <w:rPr>
                <w:rFonts w:ascii="Arial"/>
                <w:sz w:val="21"/>
              </w:rPr>
            </w:pPr>
          </w:p>
        </w:tc>
      </w:tr>
      <w:tr w14:paraId="0A899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6" w:hRule="atLeast"/>
        </w:trPr>
        <w:tc>
          <w:tcPr>
            <w:tcW w:w="546" w:type="dxa"/>
            <w:vAlign w:val="top"/>
          </w:tcPr>
          <w:p w14:paraId="3B9FBF4E">
            <w:pPr>
              <w:spacing w:line="253" w:lineRule="auto"/>
              <w:rPr>
                <w:rFonts w:ascii="Arial"/>
                <w:sz w:val="21"/>
              </w:rPr>
            </w:pPr>
          </w:p>
          <w:p w14:paraId="37334A05">
            <w:pPr>
              <w:spacing w:line="253" w:lineRule="auto"/>
              <w:rPr>
                <w:rFonts w:ascii="Arial"/>
                <w:sz w:val="21"/>
              </w:rPr>
            </w:pPr>
          </w:p>
          <w:p w14:paraId="39E71DCA">
            <w:pPr>
              <w:spacing w:line="253" w:lineRule="auto"/>
              <w:rPr>
                <w:rFonts w:ascii="Arial"/>
                <w:sz w:val="21"/>
              </w:rPr>
            </w:pPr>
          </w:p>
          <w:p w14:paraId="708A8464">
            <w:pPr>
              <w:spacing w:line="253" w:lineRule="auto"/>
              <w:rPr>
                <w:rFonts w:ascii="Arial"/>
                <w:sz w:val="21"/>
              </w:rPr>
            </w:pPr>
          </w:p>
          <w:p w14:paraId="3E812C70">
            <w:pPr>
              <w:spacing w:line="253" w:lineRule="auto"/>
              <w:rPr>
                <w:rFonts w:ascii="Arial"/>
                <w:sz w:val="21"/>
              </w:rPr>
            </w:pPr>
          </w:p>
          <w:p w14:paraId="74CD0479">
            <w:pPr>
              <w:spacing w:line="253" w:lineRule="auto"/>
              <w:rPr>
                <w:rFonts w:ascii="Arial"/>
                <w:sz w:val="21"/>
              </w:rPr>
            </w:pPr>
          </w:p>
          <w:p w14:paraId="1E6A1F9D">
            <w:pPr>
              <w:spacing w:line="253" w:lineRule="auto"/>
              <w:rPr>
                <w:rFonts w:ascii="Arial"/>
                <w:sz w:val="21"/>
              </w:rPr>
            </w:pPr>
          </w:p>
          <w:p w14:paraId="77A90E5E">
            <w:pPr>
              <w:spacing w:line="253" w:lineRule="auto"/>
              <w:rPr>
                <w:rFonts w:ascii="Arial"/>
                <w:sz w:val="21"/>
              </w:rPr>
            </w:pPr>
          </w:p>
          <w:p w14:paraId="72D1FBE6">
            <w:pPr>
              <w:spacing w:line="253" w:lineRule="auto"/>
              <w:rPr>
                <w:rFonts w:ascii="Arial"/>
                <w:sz w:val="21"/>
              </w:rPr>
            </w:pPr>
          </w:p>
          <w:p w14:paraId="380BB2D6">
            <w:pPr>
              <w:spacing w:line="253" w:lineRule="auto"/>
              <w:rPr>
                <w:rFonts w:ascii="Arial"/>
                <w:sz w:val="21"/>
              </w:rPr>
            </w:pPr>
          </w:p>
          <w:p w14:paraId="5720A4B6">
            <w:pPr>
              <w:spacing w:line="254" w:lineRule="auto"/>
              <w:rPr>
                <w:rFonts w:ascii="Arial"/>
                <w:sz w:val="21"/>
              </w:rPr>
            </w:pPr>
          </w:p>
          <w:p w14:paraId="7287DBBD">
            <w:pPr>
              <w:spacing w:line="254" w:lineRule="auto"/>
              <w:rPr>
                <w:rFonts w:ascii="Arial"/>
                <w:sz w:val="21"/>
              </w:rPr>
            </w:pPr>
          </w:p>
          <w:p w14:paraId="483D54A5">
            <w:pPr>
              <w:spacing w:line="254" w:lineRule="auto"/>
              <w:rPr>
                <w:rFonts w:ascii="Arial"/>
                <w:sz w:val="21"/>
              </w:rPr>
            </w:pPr>
          </w:p>
          <w:p w14:paraId="724F446C">
            <w:pPr>
              <w:spacing w:line="254" w:lineRule="auto"/>
              <w:rPr>
                <w:rFonts w:ascii="Arial"/>
                <w:sz w:val="21"/>
              </w:rPr>
            </w:pPr>
          </w:p>
          <w:p w14:paraId="2008245A">
            <w:pPr>
              <w:pStyle w:val="6"/>
              <w:spacing w:before="94" w:line="168" w:lineRule="auto"/>
              <w:ind w:left="111"/>
            </w:pPr>
            <w:r>
              <w:rPr>
                <w:spacing w:val="-9"/>
              </w:rPr>
              <w:t>28</w:t>
            </w:r>
          </w:p>
        </w:tc>
        <w:tc>
          <w:tcPr>
            <w:tcW w:w="1428" w:type="dxa"/>
            <w:vAlign w:val="top"/>
          </w:tcPr>
          <w:p w14:paraId="443D2C7F">
            <w:pPr>
              <w:spacing w:line="257" w:lineRule="auto"/>
              <w:rPr>
                <w:rFonts w:ascii="Arial"/>
                <w:sz w:val="21"/>
              </w:rPr>
            </w:pPr>
          </w:p>
          <w:p w14:paraId="36F430C8">
            <w:pPr>
              <w:spacing w:line="257" w:lineRule="auto"/>
              <w:rPr>
                <w:rFonts w:ascii="Arial"/>
                <w:sz w:val="21"/>
              </w:rPr>
            </w:pPr>
          </w:p>
          <w:p w14:paraId="5AC7B78B">
            <w:pPr>
              <w:spacing w:line="257" w:lineRule="auto"/>
              <w:rPr>
                <w:rFonts w:ascii="Arial"/>
                <w:sz w:val="21"/>
              </w:rPr>
            </w:pPr>
          </w:p>
          <w:p w14:paraId="78FC4725">
            <w:pPr>
              <w:spacing w:line="257" w:lineRule="auto"/>
              <w:rPr>
                <w:rFonts w:ascii="Arial"/>
                <w:sz w:val="21"/>
              </w:rPr>
            </w:pPr>
          </w:p>
          <w:p w14:paraId="61EB1D2F">
            <w:pPr>
              <w:spacing w:line="258" w:lineRule="auto"/>
              <w:rPr>
                <w:rFonts w:ascii="Arial"/>
                <w:sz w:val="21"/>
              </w:rPr>
            </w:pPr>
          </w:p>
          <w:p w14:paraId="77E638C1">
            <w:pPr>
              <w:spacing w:line="258" w:lineRule="auto"/>
              <w:rPr>
                <w:rFonts w:ascii="Arial"/>
                <w:sz w:val="21"/>
              </w:rPr>
            </w:pPr>
          </w:p>
          <w:p w14:paraId="12BA3EEF">
            <w:pPr>
              <w:spacing w:line="258" w:lineRule="auto"/>
              <w:rPr>
                <w:rFonts w:ascii="Arial"/>
                <w:sz w:val="21"/>
              </w:rPr>
            </w:pPr>
          </w:p>
          <w:p w14:paraId="2FCCF7DE">
            <w:pPr>
              <w:spacing w:line="258" w:lineRule="auto"/>
              <w:rPr>
                <w:rFonts w:ascii="Arial"/>
                <w:sz w:val="21"/>
              </w:rPr>
            </w:pPr>
          </w:p>
          <w:p w14:paraId="67877BA6">
            <w:pPr>
              <w:spacing w:line="258" w:lineRule="auto"/>
              <w:rPr>
                <w:rFonts w:ascii="Arial"/>
                <w:sz w:val="21"/>
              </w:rPr>
            </w:pPr>
          </w:p>
          <w:p w14:paraId="3D2539BA">
            <w:pPr>
              <w:spacing w:line="258" w:lineRule="auto"/>
              <w:rPr>
                <w:rFonts w:ascii="Arial"/>
                <w:sz w:val="21"/>
              </w:rPr>
            </w:pPr>
          </w:p>
          <w:p w14:paraId="3D333327">
            <w:pPr>
              <w:spacing w:line="258" w:lineRule="auto"/>
              <w:rPr>
                <w:rFonts w:ascii="Arial"/>
                <w:sz w:val="21"/>
              </w:rPr>
            </w:pPr>
          </w:p>
          <w:p w14:paraId="169D05AF">
            <w:pPr>
              <w:spacing w:line="258" w:lineRule="auto"/>
              <w:rPr>
                <w:rFonts w:ascii="Arial"/>
                <w:sz w:val="21"/>
              </w:rPr>
            </w:pPr>
          </w:p>
          <w:p w14:paraId="2986FBC3">
            <w:pPr>
              <w:spacing w:line="258" w:lineRule="auto"/>
              <w:rPr>
                <w:rFonts w:ascii="Arial"/>
                <w:sz w:val="21"/>
              </w:rPr>
            </w:pPr>
          </w:p>
          <w:p w14:paraId="37C80DC3">
            <w:pPr>
              <w:pStyle w:val="6"/>
              <w:spacing w:before="94" w:line="222" w:lineRule="auto"/>
              <w:ind w:left="100" w:right="104" w:firstLine="1"/>
            </w:pPr>
            <w:r>
              <w:rPr>
                <w:spacing w:val="4"/>
              </w:rPr>
              <w:t>吞</w:t>
            </w:r>
            <w:r>
              <w:rPr>
                <w:spacing w:val="-16"/>
              </w:rPr>
              <w:t xml:space="preserve"> </w:t>
            </w:r>
            <w:r>
              <w:rPr>
                <w:spacing w:val="4"/>
              </w:rPr>
              <w:t>咽障</w:t>
            </w:r>
            <w:r>
              <w:rPr>
                <w:spacing w:val="-29"/>
              </w:rPr>
              <w:t xml:space="preserve"> </w:t>
            </w:r>
            <w:r>
              <w:rPr>
                <w:spacing w:val="4"/>
              </w:rPr>
              <w:t>碍治</w:t>
            </w:r>
            <w:r>
              <w:t xml:space="preserve"> </w:t>
            </w:r>
            <w:r>
              <w:rPr>
                <w:spacing w:val="-3"/>
              </w:rPr>
              <w:t>疗仪</w:t>
            </w:r>
          </w:p>
        </w:tc>
        <w:tc>
          <w:tcPr>
            <w:tcW w:w="779" w:type="dxa"/>
            <w:vAlign w:val="top"/>
          </w:tcPr>
          <w:p w14:paraId="7FB95315">
            <w:pPr>
              <w:spacing w:line="253" w:lineRule="auto"/>
              <w:rPr>
                <w:rFonts w:ascii="Arial"/>
                <w:sz w:val="21"/>
              </w:rPr>
            </w:pPr>
          </w:p>
          <w:p w14:paraId="412D47E0">
            <w:pPr>
              <w:spacing w:line="253" w:lineRule="auto"/>
              <w:rPr>
                <w:rFonts w:ascii="Arial"/>
                <w:sz w:val="21"/>
              </w:rPr>
            </w:pPr>
          </w:p>
          <w:p w14:paraId="3BB9D9FE">
            <w:pPr>
              <w:spacing w:line="253" w:lineRule="auto"/>
              <w:rPr>
                <w:rFonts w:ascii="Arial"/>
                <w:sz w:val="21"/>
              </w:rPr>
            </w:pPr>
          </w:p>
          <w:p w14:paraId="14870851">
            <w:pPr>
              <w:spacing w:line="253" w:lineRule="auto"/>
              <w:rPr>
                <w:rFonts w:ascii="Arial"/>
                <w:sz w:val="21"/>
              </w:rPr>
            </w:pPr>
          </w:p>
          <w:p w14:paraId="36386FD8">
            <w:pPr>
              <w:spacing w:line="253" w:lineRule="auto"/>
              <w:rPr>
                <w:rFonts w:ascii="Arial"/>
                <w:sz w:val="21"/>
              </w:rPr>
            </w:pPr>
          </w:p>
          <w:p w14:paraId="3049E8B5">
            <w:pPr>
              <w:spacing w:line="253" w:lineRule="auto"/>
              <w:rPr>
                <w:rFonts w:ascii="Arial"/>
                <w:sz w:val="21"/>
              </w:rPr>
            </w:pPr>
          </w:p>
          <w:p w14:paraId="0BB03ABF">
            <w:pPr>
              <w:spacing w:line="253" w:lineRule="auto"/>
              <w:rPr>
                <w:rFonts w:ascii="Arial"/>
                <w:sz w:val="21"/>
              </w:rPr>
            </w:pPr>
          </w:p>
          <w:p w14:paraId="33218F21">
            <w:pPr>
              <w:spacing w:line="253" w:lineRule="auto"/>
              <w:rPr>
                <w:rFonts w:ascii="Arial"/>
                <w:sz w:val="21"/>
              </w:rPr>
            </w:pPr>
          </w:p>
          <w:p w14:paraId="7A42D317">
            <w:pPr>
              <w:spacing w:line="253" w:lineRule="auto"/>
              <w:rPr>
                <w:rFonts w:ascii="Arial"/>
                <w:sz w:val="21"/>
              </w:rPr>
            </w:pPr>
          </w:p>
          <w:p w14:paraId="629F8C1F">
            <w:pPr>
              <w:spacing w:line="254" w:lineRule="auto"/>
              <w:rPr>
                <w:rFonts w:ascii="Arial"/>
                <w:sz w:val="21"/>
              </w:rPr>
            </w:pPr>
          </w:p>
          <w:p w14:paraId="61CB8AED">
            <w:pPr>
              <w:spacing w:line="254" w:lineRule="auto"/>
              <w:rPr>
                <w:rFonts w:ascii="Arial"/>
                <w:sz w:val="21"/>
              </w:rPr>
            </w:pPr>
          </w:p>
          <w:p w14:paraId="0E442AAE">
            <w:pPr>
              <w:spacing w:line="254" w:lineRule="auto"/>
              <w:rPr>
                <w:rFonts w:ascii="Arial"/>
                <w:sz w:val="21"/>
              </w:rPr>
            </w:pPr>
          </w:p>
          <w:p w14:paraId="0D318E4C">
            <w:pPr>
              <w:spacing w:line="254" w:lineRule="auto"/>
              <w:rPr>
                <w:rFonts w:ascii="Arial"/>
                <w:sz w:val="21"/>
              </w:rPr>
            </w:pPr>
          </w:p>
          <w:p w14:paraId="0A743ED7">
            <w:pPr>
              <w:spacing w:line="254" w:lineRule="auto"/>
              <w:rPr>
                <w:rFonts w:ascii="Arial"/>
                <w:sz w:val="21"/>
              </w:rPr>
            </w:pPr>
          </w:p>
          <w:p w14:paraId="12B6902D">
            <w:pPr>
              <w:pStyle w:val="6"/>
              <w:spacing w:before="95" w:line="168" w:lineRule="auto"/>
              <w:ind w:left="117"/>
            </w:pPr>
            <w:r>
              <w:t>1</w:t>
            </w:r>
          </w:p>
        </w:tc>
        <w:tc>
          <w:tcPr>
            <w:tcW w:w="5650" w:type="dxa"/>
            <w:vAlign w:val="top"/>
          </w:tcPr>
          <w:p w14:paraId="14F1A371">
            <w:pPr>
              <w:pStyle w:val="6"/>
              <w:spacing w:before="223" w:line="222" w:lineRule="auto"/>
              <w:ind w:left="103" w:right="96" w:firstLine="14"/>
            </w:pPr>
            <w:r>
              <w:rPr>
                <w:spacing w:val="-9"/>
              </w:rPr>
              <w:t>1.产品组成：</w:t>
            </w:r>
            <w:r>
              <w:rPr>
                <w:spacing w:val="-35"/>
              </w:rPr>
              <w:t xml:space="preserve"> </w:t>
            </w:r>
            <w:r>
              <w:rPr>
                <w:spacing w:val="-9"/>
              </w:rPr>
              <w:t>由主机</w:t>
            </w:r>
            <w:r>
              <w:rPr>
                <w:spacing w:val="-31"/>
              </w:rPr>
              <w:t xml:space="preserve"> </w:t>
            </w:r>
            <w:r>
              <w:rPr>
                <w:spacing w:val="-9"/>
              </w:rPr>
              <w:t>、输出线</w:t>
            </w:r>
            <w:r>
              <w:rPr>
                <w:spacing w:val="-18"/>
              </w:rPr>
              <w:t xml:space="preserve"> </w:t>
            </w:r>
            <w:r>
              <w:rPr>
                <w:spacing w:val="-9"/>
              </w:rPr>
              <w:t>、电源线</w:t>
            </w:r>
            <w:r>
              <w:rPr>
                <w:spacing w:val="-31"/>
              </w:rPr>
              <w:t xml:space="preserve"> </w:t>
            </w:r>
            <w:r>
              <w:rPr>
                <w:spacing w:val="-9"/>
              </w:rPr>
              <w:t>、手持控制器</w:t>
            </w:r>
            <w:r>
              <w:rPr>
                <w:spacing w:val="-20"/>
              </w:rPr>
              <w:t xml:space="preserve"> </w:t>
            </w:r>
            <w:r>
              <w:rPr>
                <w:spacing w:val="-9"/>
              </w:rPr>
              <w:t>、电</w:t>
            </w:r>
            <w:r>
              <w:t xml:space="preserve"> </w:t>
            </w:r>
            <w:r>
              <w:rPr>
                <w:spacing w:val="-2"/>
              </w:rPr>
              <w:t>极组成</w:t>
            </w:r>
            <w:r>
              <w:rPr>
                <w:spacing w:val="-32"/>
              </w:rPr>
              <w:t xml:space="preserve"> </w:t>
            </w:r>
            <w:r>
              <w:rPr>
                <w:spacing w:val="-2"/>
              </w:rPr>
              <w:t>。</w:t>
            </w:r>
          </w:p>
          <w:p w14:paraId="41F582AD">
            <w:pPr>
              <w:pStyle w:val="6"/>
              <w:spacing w:before="1" w:line="217" w:lineRule="auto"/>
              <w:ind w:left="103" w:right="94" w:firstLine="3"/>
            </w:pPr>
            <w:r>
              <w:rPr>
                <w:spacing w:val="-1"/>
              </w:rPr>
              <w:t>2.操作方式：彩色液晶触摸屏，配合一键飞梭进行</w:t>
            </w:r>
            <w:r>
              <w:rPr>
                <w:spacing w:val="-2"/>
              </w:rPr>
              <w:t>定位操</w:t>
            </w:r>
            <w:r>
              <w:t xml:space="preserve"> </w:t>
            </w:r>
            <w:r>
              <w:rPr>
                <w:spacing w:val="-3"/>
              </w:rPr>
              <w:t>作</w:t>
            </w:r>
            <w:r>
              <w:rPr>
                <w:spacing w:val="-33"/>
              </w:rPr>
              <w:t xml:space="preserve"> </w:t>
            </w:r>
            <w:r>
              <w:rPr>
                <w:spacing w:val="-3"/>
              </w:rPr>
              <w:t>。</w:t>
            </w:r>
          </w:p>
          <w:p w14:paraId="7A27AB28">
            <w:pPr>
              <w:pStyle w:val="6"/>
              <w:spacing w:before="12" w:line="176" w:lineRule="auto"/>
              <w:ind w:left="105"/>
            </w:pPr>
            <w:r>
              <w:rPr>
                <w:spacing w:val="-1"/>
              </w:rPr>
              <w:t>3.通道数量：单通道柜式一体机</w:t>
            </w:r>
            <w:r>
              <w:rPr>
                <w:spacing w:val="-27"/>
              </w:rPr>
              <w:t xml:space="preserve"> </w:t>
            </w:r>
            <w:r>
              <w:rPr>
                <w:spacing w:val="-1"/>
              </w:rPr>
              <w:t>。</w:t>
            </w:r>
          </w:p>
          <w:p w14:paraId="2F80476C">
            <w:pPr>
              <w:pStyle w:val="6"/>
              <w:spacing w:before="73" w:line="217" w:lineRule="auto"/>
              <w:ind w:left="102" w:right="94" w:hanging="3"/>
              <w:jc w:val="both"/>
            </w:pPr>
            <w:r>
              <w:rPr>
                <w:spacing w:val="-2"/>
              </w:rPr>
              <w:t>4.4 种输出模式：成人连续模式</w:t>
            </w:r>
            <w:r>
              <w:rPr>
                <w:spacing w:val="-37"/>
              </w:rPr>
              <w:t xml:space="preserve"> </w:t>
            </w:r>
            <w:r>
              <w:rPr>
                <w:spacing w:val="-2"/>
              </w:rPr>
              <w:t>，儿童交替模式</w:t>
            </w:r>
            <w:r>
              <w:rPr>
                <w:spacing w:val="-35"/>
              </w:rPr>
              <w:t xml:space="preserve"> </w:t>
            </w:r>
            <w:r>
              <w:rPr>
                <w:spacing w:val="-2"/>
              </w:rPr>
              <w:t>，手控触</w:t>
            </w:r>
            <w:r>
              <w:t xml:space="preserve"> </w:t>
            </w:r>
            <w:r>
              <w:rPr>
                <w:spacing w:val="-3"/>
              </w:rPr>
              <w:t>发脉冲模式，自动触发脉冲模式（选配手持电极具有手持</w:t>
            </w:r>
            <w:r>
              <w:rPr>
                <w:spacing w:val="12"/>
              </w:rPr>
              <w:t xml:space="preserve"> </w:t>
            </w:r>
            <w:r>
              <w:rPr>
                <w:spacing w:val="-12"/>
              </w:rPr>
              <w:t>电极模式）。</w:t>
            </w:r>
          </w:p>
          <w:p w14:paraId="48A95119">
            <w:pPr>
              <w:pStyle w:val="6"/>
              <w:spacing w:before="23" w:line="216" w:lineRule="auto"/>
              <w:ind w:left="104" w:right="96" w:firstLine="5"/>
            </w:pPr>
            <w:r>
              <w:rPr>
                <w:spacing w:val="-2"/>
              </w:rPr>
              <w:t>5.设备内置电极放置和粘贴示意图，便于临床操作人员根</w:t>
            </w:r>
            <w:r>
              <w:rPr>
                <w:spacing w:val="17"/>
              </w:rPr>
              <w:t xml:space="preserve"> </w:t>
            </w:r>
            <w:r>
              <w:rPr>
                <w:spacing w:val="-1"/>
              </w:rPr>
              <w:t>据不同病症灵活选择</w:t>
            </w:r>
            <w:r>
              <w:rPr>
                <w:spacing w:val="-31"/>
              </w:rPr>
              <w:t xml:space="preserve"> </w:t>
            </w:r>
            <w:r>
              <w:rPr>
                <w:spacing w:val="-1"/>
              </w:rPr>
              <w:t>。</w:t>
            </w:r>
          </w:p>
          <w:p w14:paraId="1495C879">
            <w:pPr>
              <w:pStyle w:val="6"/>
              <w:spacing w:before="20" w:line="215" w:lineRule="auto"/>
              <w:ind w:left="106" w:right="94" w:firstLine="15"/>
            </w:pPr>
            <w:r>
              <w:rPr>
                <w:spacing w:val="-2"/>
              </w:rPr>
              <w:t>★6.患者病历信息管理：记录患者详情信息，可新增</w:t>
            </w:r>
            <w:r>
              <w:rPr>
                <w:spacing w:val="-17"/>
              </w:rPr>
              <w:t xml:space="preserve"> </w:t>
            </w:r>
            <w:r>
              <w:rPr>
                <w:spacing w:val="-2"/>
              </w:rPr>
              <w:t>、查</w:t>
            </w:r>
            <w:r>
              <w:t xml:space="preserve"> </w:t>
            </w:r>
            <w:r>
              <w:rPr>
                <w:spacing w:val="-7"/>
              </w:rPr>
              <w:t>询</w:t>
            </w:r>
            <w:r>
              <w:rPr>
                <w:spacing w:val="-23"/>
              </w:rPr>
              <w:t xml:space="preserve"> </w:t>
            </w:r>
            <w:r>
              <w:rPr>
                <w:spacing w:val="-7"/>
              </w:rPr>
              <w:t>、删除</w:t>
            </w:r>
            <w:r>
              <w:rPr>
                <w:spacing w:val="-32"/>
              </w:rPr>
              <w:t xml:space="preserve"> </w:t>
            </w:r>
            <w:r>
              <w:rPr>
                <w:spacing w:val="-7"/>
              </w:rPr>
              <w:t>、导出病历信息</w:t>
            </w:r>
            <w:r>
              <w:rPr>
                <w:spacing w:val="-34"/>
              </w:rPr>
              <w:t xml:space="preserve"> </w:t>
            </w:r>
            <w:r>
              <w:rPr>
                <w:spacing w:val="-7"/>
              </w:rPr>
              <w:t>。</w:t>
            </w:r>
          </w:p>
          <w:p w14:paraId="48A4D189">
            <w:pPr>
              <w:pStyle w:val="6"/>
              <w:spacing w:before="25" w:line="175" w:lineRule="auto"/>
              <w:ind w:left="107"/>
            </w:pPr>
            <w:r>
              <w:rPr>
                <w:spacing w:val="-2"/>
              </w:rPr>
              <w:t>7.成人连续模式</w:t>
            </w:r>
          </w:p>
          <w:p w14:paraId="57F6EF0B">
            <w:pPr>
              <w:pStyle w:val="6"/>
              <w:spacing w:before="70" w:line="187" w:lineRule="auto"/>
              <w:ind w:left="105"/>
            </w:pPr>
            <w:r>
              <w:rPr>
                <w:spacing w:val="-5"/>
              </w:rPr>
              <w:t>输出电流：0～80mA，分 160 档连续可调；</w:t>
            </w:r>
          </w:p>
          <w:p w14:paraId="402D1082">
            <w:pPr>
              <w:pStyle w:val="6"/>
              <w:spacing w:before="59" w:line="214" w:lineRule="auto"/>
              <w:ind w:left="104" w:right="576"/>
            </w:pPr>
            <w:r>
              <w:rPr>
                <w:spacing w:val="-8"/>
              </w:rPr>
              <w:t>脉冲宽度：</w:t>
            </w:r>
            <w:r>
              <w:rPr>
                <w:spacing w:val="-32"/>
              </w:rPr>
              <w:t xml:space="preserve"> </w:t>
            </w:r>
            <w:r>
              <w:rPr>
                <w:spacing w:val="-8"/>
              </w:rPr>
              <w:t>1～31 档可调，</w:t>
            </w:r>
            <w:r>
              <w:rPr>
                <w:spacing w:val="-34"/>
              </w:rPr>
              <w:t xml:space="preserve"> </w:t>
            </w:r>
            <w:r>
              <w:rPr>
                <w:spacing w:val="-8"/>
              </w:rPr>
              <w:t>即 100μs～400μs 可调；</w:t>
            </w:r>
            <w:r>
              <w:t xml:space="preserve"> </w:t>
            </w:r>
            <w:r>
              <w:rPr>
                <w:spacing w:val="-7"/>
              </w:rPr>
              <w:t>脉冲间隔：</w:t>
            </w:r>
            <w:r>
              <w:rPr>
                <w:spacing w:val="-32"/>
              </w:rPr>
              <w:t xml:space="preserve"> </w:t>
            </w:r>
            <w:r>
              <w:rPr>
                <w:spacing w:val="-7"/>
              </w:rPr>
              <w:t>100μs；</w:t>
            </w:r>
          </w:p>
          <w:p w14:paraId="6B6A0EFF">
            <w:pPr>
              <w:pStyle w:val="6"/>
              <w:spacing w:before="26" w:line="221" w:lineRule="auto"/>
              <w:ind w:left="103" w:right="2884"/>
            </w:pPr>
            <w:r>
              <w:rPr>
                <w:spacing w:val="-10"/>
              </w:rPr>
              <w:t>脉冲频率：20Hz～</w:t>
            </w:r>
            <w:r>
              <w:rPr>
                <w:spacing w:val="-34"/>
              </w:rPr>
              <w:t xml:space="preserve"> </w:t>
            </w:r>
            <w:r>
              <w:rPr>
                <w:spacing w:val="-10"/>
              </w:rPr>
              <w:t>100Hz</w:t>
            </w:r>
            <w:r>
              <w:rPr>
                <w:spacing w:val="-33"/>
              </w:rPr>
              <w:t xml:space="preserve"> </w:t>
            </w:r>
            <w:r>
              <w:rPr>
                <w:spacing w:val="-10"/>
              </w:rPr>
              <w:t>。</w:t>
            </w:r>
            <w:r>
              <w:t xml:space="preserve"> </w:t>
            </w:r>
            <w:r>
              <w:rPr>
                <w:spacing w:val="-1"/>
              </w:rPr>
              <w:t>8.儿童交替模式</w:t>
            </w:r>
          </w:p>
          <w:p w14:paraId="53FAC311">
            <w:pPr>
              <w:pStyle w:val="6"/>
              <w:spacing w:before="2" w:line="186" w:lineRule="auto"/>
              <w:ind w:left="105"/>
            </w:pPr>
            <w:r>
              <w:rPr>
                <w:spacing w:val="-5"/>
              </w:rPr>
              <w:t>输出电流：0～80mA，分 160 档连续可调；</w:t>
            </w:r>
          </w:p>
          <w:p w14:paraId="40B64894">
            <w:pPr>
              <w:pStyle w:val="6"/>
              <w:spacing w:before="56" w:line="199" w:lineRule="auto"/>
              <w:ind w:left="104" w:right="576"/>
            </w:pPr>
            <w:r>
              <w:rPr>
                <w:spacing w:val="-8"/>
              </w:rPr>
              <w:t>脉冲宽度：</w:t>
            </w:r>
            <w:r>
              <w:rPr>
                <w:spacing w:val="-32"/>
              </w:rPr>
              <w:t xml:space="preserve"> </w:t>
            </w:r>
            <w:r>
              <w:rPr>
                <w:spacing w:val="-8"/>
              </w:rPr>
              <w:t>1～31 档可调，</w:t>
            </w:r>
            <w:r>
              <w:rPr>
                <w:spacing w:val="-34"/>
              </w:rPr>
              <w:t xml:space="preserve"> </w:t>
            </w:r>
            <w:r>
              <w:rPr>
                <w:spacing w:val="-8"/>
              </w:rPr>
              <w:t>即 100μs～400μs 可调；</w:t>
            </w:r>
            <w:r>
              <w:t xml:space="preserve"> </w:t>
            </w:r>
            <w:r>
              <w:rPr>
                <w:spacing w:val="-7"/>
              </w:rPr>
              <w:t>脉冲间隔：</w:t>
            </w:r>
            <w:r>
              <w:rPr>
                <w:spacing w:val="-32"/>
              </w:rPr>
              <w:t xml:space="preserve"> </w:t>
            </w:r>
            <w:r>
              <w:rPr>
                <w:spacing w:val="-7"/>
              </w:rPr>
              <w:t>100μs；</w:t>
            </w:r>
          </w:p>
        </w:tc>
        <w:tc>
          <w:tcPr>
            <w:tcW w:w="1637" w:type="dxa"/>
            <w:vAlign w:val="top"/>
          </w:tcPr>
          <w:p w14:paraId="3F206C61">
            <w:pPr>
              <w:spacing w:line="251" w:lineRule="auto"/>
              <w:rPr>
                <w:rFonts w:ascii="Arial"/>
                <w:sz w:val="21"/>
              </w:rPr>
            </w:pPr>
          </w:p>
          <w:p w14:paraId="59681BB2">
            <w:pPr>
              <w:spacing w:line="251" w:lineRule="auto"/>
              <w:rPr>
                <w:rFonts w:ascii="Arial"/>
                <w:sz w:val="21"/>
              </w:rPr>
            </w:pPr>
          </w:p>
          <w:p w14:paraId="775FA94A">
            <w:pPr>
              <w:spacing w:line="251" w:lineRule="auto"/>
              <w:rPr>
                <w:rFonts w:ascii="Arial"/>
                <w:sz w:val="21"/>
              </w:rPr>
            </w:pPr>
          </w:p>
          <w:p w14:paraId="2A6C73DD">
            <w:pPr>
              <w:spacing w:line="251" w:lineRule="auto"/>
              <w:rPr>
                <w:rFonts w:ascii="Arial"/>
                <w:sz w:val="21"/>
              </w:rPr>
            </w:pPr>
          </w:p>
          <w:p w14:paraId="3A4304F2">
            <w:pPr>
              <w:spacing w:line="251" w:lineRule="auto"/>
              <w:rPr>
                <w:rFonts w:ascii="Arial"/>
                <w:sz w:val="21"/>
              </w:rPr>
            </w:pPr>
          </w:p>
          <w:p w14:paraId="180F5919">
            <w:pPr>
              <w:spacing w:line="251" w:lineRule="auto"/>
              <w:rPr>
                <w:rFonts w:ascii="Arial"/>
                <w:sz w:val="21"/>
              </w:rPr>
            </w:pPr>
          </w:p>
          <w:p w14:paraId="19D5453C">
            <w:pPr>
              <w:spacing w:line="252" w:lineRule="auto"/>
              <w:rPr>
                <w:rFonts w:ascii="Arial"/>
                <w:sz w:val="21"/>
              </w:rPr>
            </w:pPr>
          </w:p>
          <w:p w14:paraId="29E52B76">
            <w:pPr>
              <w:spacing w:line="252" w:lineRule="auto"/>
              <w:rPr>
                <w:rFonts w:ascii="Arial"/>
                <w:sz w:val="21"/>
              </w:rPr>
            </w:pPr>
          </w:p>
          <w:p w14:paraId="6DF3B754">
            <w:pPr>
              <w:spacing w:line="252" w:lineRule="auto"/>
              <w:rPr>
                <w:rFonts w:ascii="Arial"/>
                <w:sz w:val="21"/>
              </w:rPr>
            </w:pPr>
          </w:p>
          <w:p w14:paraId="5BC2111B">
            <w:pPr>
              <w:spacing w:line="252" w:lineRule="auto"/>
              <w:rPr>
                <w:rFonts w:ascii="Arial"/>
                <w:sz w:val="21"/>
              </w:rPr>
            </w:pPr>
          </w:p>
          <w:p w14:paraId="03499E0B">
            <w:pPr>
              <w:spacing w:line="252" w:lineRule="auto"/>
              <w:rPr>
                <w:rFonts w:ascii="Arial"/>
                <w:sz w:val="21"/>
              </w:rPr>
            </w:pPr>
          </w:p>
          <w:p w14:paraId="389BCACB">
            <w:pPr>
              <w:spacing w:line="252" w:lineRule="auto"/>
              <w:rPr>
                <w:rFonts w:ascii="Arial"/>
                <w:sz w:val="21"/>
              </w:rPr>
            </w:pPr>
          </w:p>
          <w:p w14:paraId="07F76BE6">
            <w:pPr>
              <w:spacing w:line="252" w:lineRule="auto"/>
              <w:rPr>
                <w:rFonts w:ascii="Arial"/>
                <w:sz w:val="21"/>
              </w:rPr>
            </w:pPr>
          </w:p>
          <w:p w14:paraId="453140CD">
            <w:pPr>
              <w:spacing w:line="252" w:lineRule="auto"/>
              <w:rPr>
                <w:rFonts w:ascii="Arial"/>
                <w:sz w:val="21"/>
              </w:rPr>
            </w:pPr>
          </w:p>
          <w:p w14:paraId="558C4179">
            <w:pPr>
              <w:pStyle w:val="6"/>
              <w:spacing w:before="94" w:line="176" w:lineRule="auto"/>
              <w:ind w:left="113"/>
            </w:pPr>
            <w:r>
              <w:rPr>
                <w:spacing w:val="-2"/>
              </w:rPr>
              <w:t>二类医疗器械</w:t>
            </w:r>
          </w:p>
        </w:tc>
      </w:tr>
    </w:tbl>
    <w:p w14:paraId="44925074">
      <w:pPr>
        <w:rPr>
          <w:rFonts w:ascii="Arial"/>
          <w:sz w:val="21"/>
        </w:rPr>
      </w:pPr>
    </w:p>
    <w:p w14:paraId="60DD7FDE">
      <w:pPr>
        <w:rPr>
          <w:rFonts w:ascii="Arial" w:hAnsi="Arial" w:eastAsia="Arial" w:cs="Arial"/>
          <w:sz w:val="21"/>
          <w:szCs w:val="21"/>
        </w:rPr>
        <w:sectPr>
          <w:headerReference r:id="rId95" w:type="default"/>
          <w:footerReference r:id="rId96" w:type="default"/>
          <w:pgSz w:w="11906" w:h="16839"/>
          <w:pgMar w:top="1351" w:right="0" w:bottom="1373" w:left="0" w:header="1052" w:footer="1147" w:gutter="0"/>
          <w:cols w:space="720" w:num="1"/>
        </w:sectPr>
      </w:pPr>
    </w:p>
    <w:p w14:paraId="21CDBDF5">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6989C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09" w:hRule="atLeast"/>
        </w:trPr>
        <w:tc>
          <w:tcPr>
            <w:tcW w:w="546" w:type="dxa"/>
            <w:vAlign w:val="top"/>
          </w:tcPr>
          <w:p w14:paraId="56779450">
            <w:pPr>
              <w:rPr>
                <w:rFonts w:ascii="Arial"/>
                <w:sz w:val="21"/>
              </w:rPr>
            </w:pPr>
          </w:p>
        </w:tc>
        <w:tc>
          <w:tcPr>
            <w:tcW w:w="1428" w:type="dxa"/>
            <w:vAlign w:val="top"/>
          </w:tcPr>
          <w:p w14:paraId="6490C1EC">
            <w:pPr>
              <w:rPr>
                <w:rFonts w:ascii="Arial"/>
                <w:sz w:val="21"/>
              </w:rPr>
            </w:pPr>
          </w:p>
        </w:tc>
        <w:tc>
          <w:tcPr>
            <w:tcW w:w="779" w:type="dxa"/>
            <w:vAlign w:val="top"/>
          </w:tcPr>
          <w:p w14:paraId="11611318">
            <w:pPr>
              <w:rPr>
                <w:rFonts w:ascii="Arial"/>
                <w:sz w:val="21"/>
              </w:rPr>
            </w:pPr>
          </w:p>
        </w:tc>
        <w:tc>
          <w:tcPr>
            <w:tcW w:w="5650" w:type="dxa"/>
            <w:vAlign w:val="top"/>
          </w:tcPr>
          <w:p w14:paraId="5E9EA5EE">
            <w:pPr>
              <w:pStyle w:val="6"/>
              <w:spacing w:before="71" w:line="185" w:lineRule="auto"/>
              <w:ind w:left="104"/>
            </w:pPr>
            <w:r>
              <w:rPr>
                <w:spacing w:val="-8"/>
              </w:rPr>
              <w:t>脉冲频率：20Hz～</w:t>
            </w:r>
            <w:r>
              <w:rPr>
                <w:spacing w:val="-37"/>
              </w:rPr>
              <w:t xml:space="preserve"> </w:t>
            </w:r>
            <w:r>
              <w:rPr>
                <w:spacing w:val="-8"/>
              </w:rPr>
              <w:t>100Hz</w:t>
            </w:r>
            <w:r>
              <w:rPr>
                <w:spacing w:val="40"/>
                <w:w w:val="101"/>
              </w:rPr>
              <w:t xml:space="preserve"> </w:t>
            </w:r>
            <w:r>
              <w:rPr>
                <w:spacing w:val="-8"/>
              </w:rPr>
              <w:t>；</w:t>
            </w:r>
          </w:p>
          <w:p w14:paraId="259A06DB">
            <w:pPr>
              <w:pStyle w:val="6"/>
              <w:spacing w:before="56" w:line="223" w:lineRule="auto"/>
              <w:ind w:left="104" w:right="1410" w:hanging="1"/>
            </w:pPr>
            <w:r>
              <w:rPr>
                <w:spacing w:val="-3"/>
              </w:rPr>
              <w:t>9.手控触发脉冲模式</w:t>
            </w:r>
            <w:r>
              <w:rPr>
                <w:spacing w:val="-16"/>
              </w:rPr>
              <w:t xml:space="preserve"> </w:t>
            </w:r>
            <w:r>
              <w:rPr>
                <w:spacing w:val="-3"/>
              </w:rPr>
              <w:t>、自动触发脉冲模式</w:t>
            </w:r>
            <w:r>
              <w:t xml:space="preserve">    </w:t>
            </w:r>
            <w:r>
              <w:rPr>
                <w:spacing w:val="-6"/>
              </w:rPr>
              <w:t>输出电流：0～25mA，分 50 档连续可调</w:t>
            </w:r>
            <w:r>
              <w:rPr>
                <w:spacing w:val="-26"/>
              </w:rPr>
              <w:t xml:space="preserve"> </w:t>
            </w:r>
            <w:r>
              <w:rPr>
                <w:spacing w:val="-6"/>
              </w:rPr>
              <w:t>。</w:t>
            </w:r>
          </w:p>
          <w:p w14:paraId="600B3481">
            <w:pPr>
              <w:pStyle w:val="6"/>
              <w:spacing w:line="186" w:lineRule="auto"/>
              <w:ind w:left="104"/>
            </w:pPr>
            <w:r>
              <w:rPr>
                <w:spacing w:val="-7"/>
              </w:rPr>
              <w:t>脉冲宽度：</w:t>
            </w:r>
            <w:r>
              <w:rPr>
                <w:spacing w:val="-39"/>
              </w:rPr>
              <w:t xml:space="preserve"> </w:t>
            </w:r>
            <w:r>
              <w:rPr>
                <w:spacing w:val="-7"/>
              </w:rPr>
              <w:t>1～28 档可调，</w:t>
            </w:r>
            <w:r>
              <w:rPr>
                <w:spacing w:val="-34"/>
              </w:rPr>
              <w:t xml:space="preserve"> </w:t>
            </w:r>
            <w:r>
              <w:rPr>
                <w:spacing w:val="-7"/>
              </w:rPr>
              <w:t xml:space="preserve">即 10ms～1000ms </w:t>
            </w:r>
            <w:r>
              <w:rPr>
                <w:spacing w:val="-8"/>
              </w:rPr>
              <w:t>可调；</w:t>
            </w:r>
          </w:p>
          <w:p w14:paraId="01F87F0D">
            <w:pPr>
              <w:pStyle w:val="6"/>
              <w:spacing w:before="54" w:line="222" w:lineRule="auto"/>
              <w:ind w:left="105" w:right="96" w:firstLine="24"/>
            </w:pPr>
            <w:r>
              <w:rPr>
                <w:spacing w:val="-6"/>
              </w:rPr>
              <w:t>自动触发脉冲模式：脉冲间隔  1～5 档可调</w:t>
            </w:r>
            <w:r>
              <w:rPr>
                <w:spacing w:val="-35"/>
              </w:rPr>
              <w:t xml:space="preserve"> </w:t>
            </w:r>
            <w:r>
              <w:rPr>
                <w:spacing w:val="-6"/>
              </w:rPr>
              <w:t>，即 1～5s 可</w:t>
            </w:r>
            <w:r>
              <w:t xml:space="preserve"> </w:t>
            </w:r>
            <w:r>
              <w:rPr>
                <w:spacing w:val="-4"/>
              </w:rPr>
              <w:t>调；</w:t>
            </w:r>
          </w:p>
          <w:p w14:paraId="21B848C0">
            <w:pPr>
              <w:pStyle w:val="6"/>
              <w:spacing w:line="176" w:lineRule="auto"/>
              <w:ind w:left="129"/>
            </w:pPr>
            <w:r>
              <w:rPr>
                <w:spacing w:val="-5"/>
              </w:rPr>
              <w:t>自动触发脉冲模式脉冲频率：0.154Hz～0.985Hz</w:t>
            </w:r>
            <w:r>
              <w:rPr>
                <w:spacing w:val="-23"/>
              </w:rPr>
              <w:t xml:space="preserve"> </w:t>
            </w:r>
            <w:r>
              <w:rPr>
                <w:spacing w:val="-5"/>
              </w:rPr>
              <w:t>。</w:t>
            </w:r>
          </w:p>
          <w:p w14:paraId="49F09897">
            <w:pPr>
              <w:pStyle w:val="6"/>
              <w:spacing w:before="38" w:line="229" w:lineRule="auto"/>
              <w:ind w:left="118"/>
            </w:pPr>
            <w:r>
              <w:rPr>
                <w:spacing w:val="-2"/>
              </w:rPr>
              <w:t>10.手持电极模式（选配手持电极可用）</w:t>
            </w:r>
          </w:p>
          <w:p w14:paraId="4503FC8E">
            <w:pPr>
              <w:pStyle w:val="6"/>
              <w:spacing w:before="22" w:line="187" w:lineRule="auto"/>
              <w:ind w:left="105"/>
            </w:pPr>
            <w:r>
              <w:rPr>
                <w:spacing w:val="-5"/>
              </w:rPr>
              <w:t>输出电流：0～80mA，分 160 档连续可调；</w:t>
            </w:r>
          </w:p>
          <w:p w14:paraId="3F4B2941">
            <w:pPr>
              <w:pStyle w:val="6"/>
              <w:spacing w:before="58" w:line="214" w:lineRule="auto"/>
              <w:ind w:left="104" w:right="576"/>
            </w:pPr>
            <w:r>
              <w:rPr>
                <w:spacing w:val="-8"/>
              </w:rPr>
              <w:t>脉冲宽度：</w:t>
            </w:r>
            <w:r>
              <w:rPr>
                <w:spacing w:val="-32"/>
              </w:rPr>
              <w:t xml:space="preserve"> </w:t>
            </w:r>
            <w:r>
              <w:rPr>
                <w:spacing w:val="-8"/>
              </w:rPr>
              <w:t>1～31 档可调，</w:t>
            </w:r>
            <w:r>
              <w:rPr>
                <w:spacing w:val="-34"/>
              </w:rPr>
              <w:t xml:space="preserve"> </w:t>
            </w:r>
            <w:r>
              <w:rPr>
                <w:spacing w:val="-8"/>
              </w:rPr>
              <w:t>即 100μs～400μs 可调；</w:t>
            </w:r>
            <w:r>
              <w:t xml:space="preserve"> </w:t>
            </w:r>
            <w:r>
              <w:rPr>
                <w:spacing w:val="-7"/>
              </w:rPr>
              <w:t>脉冲间隔：</w:t>
            </w:r>
            <w:r>
              <w:rPr>
                <w:spacing w:val="-32"/>
              </w:rPr>
              <w:t xml:space="preserve"> </w:t>
            </w:r>
            <w:r>
              <w:rPr>
                <w:spacing w:val="-7"/>
              </w:rPr>
              <w:t>100μs；</w:t>
            </w:r>
          </w:p>
          <w:p w14:paraId="056D3DB9">
            <w:pPr>
              <w:pStyle w:val="6"/>
              <w:spacing w:before="25" w:line="185" w:lineRule="auto"/>
              <w:ind w:left="104"/>
            </w:pPr>
            <w:r>
              <w:rPr>
                <w:spacing w:val="-8"/>
              </w:rPr>
              <w:t>脉冲频率：20Hz～</w:t>
            </w:r>
            <w:r>
              <w:rPr>
                <w:spacing w:val="-37"/>
              </w:rPr>
              <w:t xml:space="preserve"> </w:t>
            </w:r>
            <w:r>
              <w:rPr>
                <w:spacing w:val="-8"/>
              </w:rPr>
              <w:t>100Hz；</w:t>
            </w:r>
          </w:p>
          <w:p w14:paraId="56B0B94D">
            <w:pPr>
              <w:pStyle w:val="6"/>
              <w:spacing w:before="61" w:line="220" w:lineRule="auto"/>
              <w:ind w:left="118"/>
            </w:pPr>
            <w:r>
              <w:rPr>
                <w:spacing w:val="-7"/>
              </w:rPr>
              <w:t>11.具有定时功能，时间范围 1～99 分钟，步长为 1 分钟</w:t>
            </w:r>
            <w:r>
              <w:rPr>
                <w:spacing w:val="-33"/>
              </w:rPr>
              <w:t xml:space="preserve"> </w:t>
            </w:r>
            <w:r>
              <w:rPr>
                <w:spacing w:val="-7"/>
              </w:rPr>
              <w:t>。</w:t>
            </w:r>
            <w:r>
              <w:t xml:space="preserve"> </w:t>
            </w:r>
            <w:r>
              <w:rPr>
                <w:spacing w:val="-8"/>
              </w:rPr>
              <w:t>12.电源要求：220V</w:t>
            </w:r>
            <w:r>
              <w:rPr>
                <w:spacing w:val="-29"/>
              </w:rPr>
              <w:t xml:space="preserve"> </w:t>
            </w:r>
            <w:r>
              <w:rPr>
                <w:spacing w:val="-8"/>
              </w:rPr>
              <w:t>，50Hz</w:t>
            </w:r>
            <w:r>
              <w:rPr>
                <w:spacing w:val="-31"/>
              </w:rPr>
              <w:t xml:space="preserve"> </w:t>
            </w:r>
            <w:r>
              <w:rPr>
                <w:spacing w:val="-8"/>
              </w:rPr>
              <w:t>。</w:t>
            </w:r>
          </w:p>
          <w:p w14:paraId="55AD8780">
            <w:pPr>
              <w:pStyle w:val="6"/>
              <w:spacing w:before="5" w:line="176" w:lineRule="auto"/>
              <w:ind w:left="118"/>
            </w:pPr>
            <w:r>
              <w:rPr>
                <w:spacing w:val="-4"/>
              </w:rPr>
              <w:t>13.电刺激仪连续工作时间大于 8h</w:t>
            </w:r>
            <w:r>
              <w:rPr>
                <w:spacing w:val="-17"/>
              </w:rPr>
              <w:t xml:space="preserve"> </w:t>
            </w:r>
            <w:r>
              <w:rPr>
                <w:spacing w:val="-4"/>
              </w:rPr>
              <w:t>。</w:t>
            </w:r>
          </w:p>
          <w:p w14:paraId="149A04C8">
            <w:pPr>
              <w:pStyle w:val="6"/>
              <w:spacing w:before="37" w:line="212" w:lineRule="auto"/>
              <w:ind w:left="118" w:right="501"/>
            </w:pPr>
            <w:r>
              <w:rPr>
                <w:spacing w:val="-6"/>
              </w:rPr>
              <w:t>14.本产品取得计算机软件著作权（提供软著证书）。</w:t>
            </w:r>
            <w:r>
              <w:rPr>
                <w:spacing w:val="13"/>
              </w:rPr>
              <w:t xml:space="preserve"> </w:t>
            </w:r>
            <w:r>
              <w:rPr>
                <w:spacing w:val="-4"/>
              </w:rPr>
              <w:t>15.输入功率：80VA  。</w:t>
            </w:r>
          </w:p>
          <w:p w14:paraId="53F5AC0B">
            <w:pPr>
              <w:pStyle w:val="6"/>
              <w:spacing w:before="71" w:line="221" w:lineRule="auto"/>
              <w:ind w:left="104" w:firstLine="17"/>
              <w:jc w:val="both"/>
            </w:pPr>
            <w:r>
              <w:rPr>
                <w:spacing w:val="4"/>
              </w:rPr>
              <w:t>★16.支持选配手持电极手柄和手持电极：</w:t>
            </w:r>
            <w:r>
              <w:rPr>
                <w:spacing w:val="-44"/>
              </w:rPr>
              <w:t xml:space="preserve"> </w:t>
            </w:r>
            <w:r>
              <w:rPr>
                <w:spacing w:val="4"/>
              </w:rPr>
              <w:t>棉签电极</w:t>
            </w:r>
            <w:r>
              <w:rPr>
                <w:spacing w:val="-24"/>
              </w:rPr>
              <w:t xml:space="preserve"> </w:t>
            </w:r>
            <w:r>
              <w:rPr>
                <w:spacing w:val="3"/>
              </w:rPr>
              <w:t>、Y</w:t>
            </w:r>
            <w:r>
              <w:t xml:space="preserve">  </w:t>
            </w:r>
            <w:r>
              <w:rPr>
                <w:spacing w:val="-8"/>
                <w:w w:val="98"/>
              </w:rPr>
              <w:t>状双极性电极</w:t>
            </w:r>
            <w:r>
              <w:rPr>
                <w:spacing w:val="-31"/>
              </w:rPr>
              <w:t xml:space="preserve"> </w:t>
            </w:r>
            <w:r>
              <w:rPr>
                <w:spacing w:val="-8"/>
                <w:w w:val="98"/>
              </w:rPr>
              <w:t>、球状电极</w:t>
            </w:r>
            <w:r>
              <w:rPr>
                <w:spacing w:val="-31"/>
              </w:rPr>
              <w:t xml:space="preserve"> </w:t>
            </w:r>
            <w:r>
              <w:rPr>
                <w:spacing w:val="-8"/>
                <w:w w:val="98"/>
              </w:rPr>
              <w:t>、板状圆形电极</w:t>
            </w:r>
            <w:r>
              <w:rPr>
                <w:spacing w:val="-32"/>
              </w:rPr>
              <w:t xml:space="preserve"> </w:t>
            </w:r>
            <w:r>
              <w:rPr>
                <w:spacing w:val="-8"/>
                <w:w w:val="98"/>
              </w:rPr>
              <w:t>、单点球</w:t>
            </w:r>
            <w:r>
              <w:rPr>
                <w:spacing w:val="-9"/>
                <w:w w:val="98"/>
              </w:rPr>
              <w:t>状电极</w:t>
            </w:r>
            <w:r>
              <w:rPr>
                <w:spacing w:val="-31"/>
              </w:rPr>
              <w:t xml:space="preserve"> </w:t>
            </w:r>
            <w:r>
              <w:rPr>
                <w:spacing w:val="-9"/>
                <w:w w:val="98"/>
              </w:rPr>
              <w:t>、</w:t>
            </w:r>
            <w:r>
              <w:t xml:space="preserve"> </w:t>
            </w:r>
            <w:r>
              <w:rPr>
                <w:spacing w:val="-6"/>
              </w:rPr>
              <w:t>两点球状电极</w:t>
            </w:r>
            <w:r>
              <w:rPr>
                <w:spacing w:val="-18"/>
              </w:rPr>
              <w:t xml:space="preserve"> </w:t>
            </w:r>
            <w:r>
              <w:rPr>
                <w:spacing w:val="-6"/>
              </w:rPr>
              <w:t>、Y 状电极</w:t>
            </w:r>
            <w:r>
              <w:rPr>
                <w:spacing w:val="-31"/>
              </w:rPr>
              <w:t xml:space="preserve"> </w:t>
            </w:r>
            <w:r>
              <w:rPr>
                <w:spacing w:val="-6"/>
              </w:rPr>
              <w:t>、梨状电极</w:t>
            </w:r>
            <w:r>
              <w:rPr>
                <w:spacing w:val="-35"/>
              </w:rPr>
              <w:t xml:space="preserve"> </w:t>
            </w:r>
            <w:r>
              <w:rPr>
                <w:spacing w:val="-6"/>
              </w:rPr>
              <w:t>。</w:t>
            </w:r>
          </w:p>
          <w:p w14:paraId="69CD0248">
            <w:pPr>
              <w:pStyle w:val="6"/>
              <w:spacing w:before="154" w:line="177" w:lineRule="auto"/>
              <w:ind w:left="118"/>
            </w:pPr>
            <w:r>
              <w:rPr>
                <w:spacing w:val="-3"/>
              </w:rPr>
              <w:t>17.手持电极手柄对进液的防护程度为 IPX7</w:t>
            </w:r>
            <w:r>
              <w:rPr>
                <w:spacing w:val="-32"/>
              </w:rPr>
              <w:t xml:space="preserve"> </w:t>
            </w:r>
            <w:r>
              <w:rPr>
                <w:spacing w:val="-3"/>
              </w:rPr>
              <w:t>。</w:t>
            </w:r>
          </w:p>
          <w:p w14:paraId="00D46268">
            <w:pPr>
              <w:pStyle w:val="6"/>
              <w:spacing w:before="196" w:line="227" w:lineRule="auto"/>
              <w:ind w:left="105" w:right="94" w:firstLine="16"/>
            </w:pPr>
            <w:r>
              <w:rPr>
                <w:b/>
                <w:bCs/>
                <w:spacing w:val="-2"/>
              </w:rPr>
              <w:t>★【注：本产品为二类医疗器械，需提供二类医疗器械注</w:t>
            </w:r>
            <w:r>
              <w:rPr>
                <w:b/>
                <w:bCs/>
                <w:spacing w:val="8"/>
              </w:rPr>
              <w:t xml:space="preserve"> </w:t>
            </w:r>
            <w:r>
              <w:rPr>
                <w:b/>
                <w:bCs/>
                <w:spacing w:val="-11"/>
              </w:rPr>
              <w:t>册证，</w:t>
            </w:r>
            <w:r>
              <w:rPr>
                <w:b/>
                <w:bCs/>
                <w:spacing w:val="-36"/>
              </w:rPr>
              <w:t xml:space="preserve"> </w:t>
            </w:r>
            <w:r>
              <w:rPr>
                <w:b/>
                <w:bCs/>
                <w:spacing w:val="-11"/>
              </w:rPr>
              <w:t>不提供视作不响应。】</w:t>
            </w:r>
          </w:p>
          <w:p w14:paraId="338DDD85">
            <w:pPr>
              <w:pStyle w:val="6"/>
              <w:spacing w:before="143"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44B88FAE">
            <w:pPr>
              <w:rPr>
                <w:rFonts w:ascii="Arial"/>
                <w:sz w:val="21"/>
              </w:rPr>
            </w:pPr>
          </w:p>
        </w:tc>
      </w:tr>
      <w:tr w14:paraId="061F6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3" w:hRule="atLeast"/>
        </w:trPr>
        <w:tc>
          <w:tcPr>
            <w:tcW w:w="546" w:type="dxa"/>
            <w:vAlign w:val="top"/>
          </w:tcPr>
          <w:p w14:paraId="1864C6A5">
            <w:pPr>
              <w:spacing w:line="255" w:lineRule="auto"/>
              <w:rPr>
                <w:rFonts w:ascii="Arial"/>
                <w:sz w:val="21"/>
              </w:rPr>
            </w:pPr>
          </w:p>
          <w:p w14:paraId="706F1D36">
            <w:pPr>
              <w:spacing w:line="255" w:lineRule="auto"/>
              <w:rPr>
                <w:rFonts w:ascii="Arial"/>
                <w:sz w:val="21"/>
              </w:rPr>
            </w:pPr>
          </w:p>
          <w:p w14:paraId="14D057AE">
            <w:pPr>
              <w:spacing w:line="255" w:lineRule="auto"/>
              <w:rPr>
                <w:rFonts w:ascii="Arial"/>
                <w:sz w:val="21"/>
              </w:rPr>
            </w:pPr>
          </w:p>
          <w:p w14:paraId="0DF8BB55">
            <w:pPr>
              <w:spacing w:line="255" w:lineRule="auto"/>
              <w:rPr>
                <w:rFonts w:ascii="Arial"/>
                <w:sz w:val="21"/>
              </w:rPr>
            </w:pPr>
          </w:p>
          <w:p w14:paraId="00061207">
            <w:pPr>
              <w:spacing w:line="256" w:lineRule="auto"/>
              <w:rPr>
                <w:rFonts w:ascii="Arial"/>
                <w:sz w:val="21"/>
              </w:rPr>
            </w:pPr>
          </w:p>
          <w:p w14:paraId="783892CE">
            <w:pPr>
              <w:pStyle w:val="6"/>
              <w:spacing w:before="94" w:line="168" w:lineRule="auto"/>
              <w:ind w:left="111"/>
            </w:pPr>
            <w:r>
              <w:rPr>
                <w:spacing w:val="-9"/>
              </w:rPr>
              <w:t>29</w:t>
            </w:r>
          </w:p>
        </w:tc>
        <w:tc>
          <w:tcPr>
            <w:tcW w:w="1428" w:type="dxa"/>
            <w:vAlign w:val="top"/>
          </w:tcPr>
          <w:p w14:paraId="5B9A870C">
            <w:pPr>
              <w:spacing w:line="269" w:lineRule="auto"/>
              <w:rPr>
                <w:rFonts w:ascii="Arial"/>
                <w:sz w:val="21"/>
              </w:rPr>
            </w:pPr>
          </w:p>
          <w:p w14:paraId="0D328A0E">
            <w:pPr>
              <w:spacing w:line="270" w:lineRule="auto"/>
              <w:rPr>
                <w:rFonts w:ascii="Arial"/>
                <w:sz w:val="21"/>
              </w:rPr>
            </w:pPr>
          </w:p>
          <w:p w14:paraId="0F812D0A">
            <w:pPr>
              <w:spacing w:line="270" w:lineRule="auto"/>
              <w:rPr>
                <w:rFonts w:ascii="Arial"/>
                <w:sz w:val="21"/>
              </w:rPr>
            </w:pPr>
          </w:p>
          <w:p w14:paraId="3DCDD170">
            <w:pPr>
              <w:spacing w:line="270" w:lineRule="auto"/>
              <w:rPr>
                <w:rFonts w:ascii="Arial"/>
                <w:sz w:val="21"/>
              </w:rPr>
            </w:pPr>
          </w:p>
          <w:p w14:paraId="278A8DDE">
            <w:pPr>
              <w:pStyle w:val="6"/>
              <w:spacing w:before="94" w:line="223" w:lineRule="auto"/>
              <w:ind w:left="100" w:right="104" w:firstLine="7"/>
            </w:pPr>
            <w:r>
              <w:rPr>
                <w:spacing w:val="6"/>
              </w:rPr>
              <w:t>生</w:t>
            </w:r>
            <w:r>
              <w:rPr>
                <w:spacing w:val="-30"/>
              </w:rPr>
              <w:t xml:space="preserve"> </w:t>
            </w:r>
            <w:r>
              <w:rPr>
                <w:spacing w:val="6"/>
              </w:rPr>
              <w:t>物刺</w:t>
            </w:r>
            <w:r>
              <w:rPr>
                <w:spacing w:val="-30"/>
              </w:rPr>
              <w:t xml:space="preserve"> </w:t>
            </w:r>
            <w:r>
              <w:rPr>
                <w:spacing w:val="6"/>
              </w:rPr>
              <w:t>激反</w:t>
            </w:r>
            <w:r>
              <w:t xml:space="preserve"> </w:t>
            </w:r>
            <w:r>
              <w:rPr>
                <w:spacing w:val="-3"/>
              </w:rPr>
              <w:t>馈仪</w:t>
            </w:r>
          </w:p>
        </w:tc>
        <w:tc>
          <w:tcPr>
            <w:tcW w:w="779" w:type="dxa"/>
            <w:vAlign w:val="top"/>
          </w:tcPr>
          <w:p w14:paraId="202A25A3">
            <w:pPr>
              <w:spacing w:line="255" w:lineRule="auto"/>
              <w:rPr>
                <w:rFonts w:ascii="Arial"/>
                <w:sz w:val="21"/>
              </w:rPr>
            </w:pPr>
          </w:p>
          <w:p w14:paraId="255D3204">
            <w:pPr>
              <w:spacing w:line="255" w:lineRule="auto"/>
              <w:rPr>
                <w:rFonts w:ascii="Arial"/>
                <w:sz w:val="21"/>
              </w:rPr>
            </w:pPr>
          </w:p>
          <w:p w14:paraId="15FB3A36">
            <w:pPr>
              <w:spacing w:line="255" w:lineRule="auto"/>
              <w:rPr>
                <w:rFonts w:ascii="Arial"/>
                <w:sz w:val="21"/>
              </w:rPr>
            </w:pPr>
          </w:p>
          <w:p w14:paraId="491957AE">
            <w:pPr>
              <w:spacing w:line="256" w:lineRule="auto"/>
              <w:rPr>
                <w:rFonts w:ascii="Arial"/>
                <w:sz w:val="21"/>
              </w:rPr>
            </w:pPr>
          </w:p>
          <w:p w14:paraId="6274B828">
            <w:pPr>
              <w:spacing w:line="256" w:lineRule="auto"/>
              <w:rPr>
                <w:rFonts w:ascii="Arial"/>
                <w:sz w:val="21"/>
              </w:rPr>
            </w:pPr>
          </w:p>
          <w:p w14:paraId="1E843158">
            <w:pPr>
              <w:pStyle w:val="6"/>
              <w:spacing w:before="95" w:line="168" w:lineRule="auto"/>
              <w:ind w:left="105"/>
            </w:pPr>
            <w:r>
              <w:t>2</w:t>
            </w:r>
          </w:p>
        </w:tc>
        <w:tc>
          <w:tcPr>
            <w:tcW w:w="5650" w:type="dxa"/>
            <w:vAlign w:val="top"/>
          </w:tcPr>
          <w:p w14:paraId="72303A84">
            <w:pPr>
              <w:pStyle w:val="6"/>
              <w:spacing w:before="194" w:line="215" w:lineRule="auto"/>
              <w:ind w:left="124" w:right="94" w:hanging="6"/>
            </w:pPr>
            <w:r>
              <w:rPr>
                <w:spacing w:val="-9"/>
              </w:rPr>
              <w:t>1</w:t>
            </w:r>
            <w:r>
              <w:rPr>
                <w:spacing w:val="-20"/>
              </w:rPr>
              <w:t xml:space="preserve"> </w:t>
            </w:r>
            <w:r>
              <w:rPr>
                <w:spacing w:val="-9"/>
              </w:rPr>
              <w:t>、电源：</w:t>
            </w:r>
            <w:r>
              <w:rPr>
                <w:spacing w:val="-45"/>
              </w:rPr>
              <w:t xml:space="preserve"> </w:t>
            </w:r>
            <w:r>
              <w:rPr>
                <w:spacing w:val="-9"/>
              </w:rPr>
              <w:t>电池输出为直流 8V±5%，可随身携带治疗</w:t>
            </w:r>
            <w:r>
              <w:rPr>
                <w:spacing w:val="-37"/>
              </w:rPr>
              <w:t xml:space="preserve"> </w:t>
            </w:r>
            <w:r>
              <w:rPr>
                <w:spacing w:val="-9"/>
              </w:rPr>
              <w:t>，充</w:t>
            </w:r>
            <w:r>
              <w:t xml:space="preserve"> </w:t>
            </w:r>
            <w:r>
              <w:rPr>
                <w:spacing w:val="-4"/>
              </w:rPr>
              <w:t>电后循环使用；</w:t>
            </w:r>
          </w:p>
          <w:p w14:paraId="5BDDCBCC">
            <w:pPr>
              <w:pStyle w:val="6"/>
              <w:spacing w:before="212" w:line="207" w:lineRule="auto"/>
              <w:ind w:left="105" w:right="7"/>
            </w:pPr>
            <w:r>
              <w:rPr>
                <w:spacing w:val="-7"/>
              </w:rPr>
              <w:t>2</w:t>
            </w:r>
            <w:r>
              <w:rPr>
                <w:spacing w:val="-18"/>
              </w:rPr>
              <w:t xml:space="preserve"> </w:t>
            </w:r>
            <w:r>
              <w:rPr>
                <w:spacing w:val="-7"/>
              </w:rPr>
              <w:t>、工作模式：2.1 主机工作模式：</w:t>
            </w:r>
            <w:r>
              <w:rPr>
                <w:spacing w:val="-30"/>
              </w:rPr>
              <w:t xml:space="preserve"> </w:t>
            </w:r>
            <w:r>
              <w:rPr>
                <w:spacing w:val="-7"/>
              </w:rPr>
              <w:t>电刺激</w:t>
            </w:r>
            <w:r>
              <w:rPr>
                <w:spacing w:val="-32"/>
              </w:rPr>
              <w:t xml:space="preserve"> </w:t>
            </w:r>
            <w:r>
              <w:rPr>
                <w:spacing w:val="-7"/>
              </w:rPr>
              <w:t>、触发电刺激</w:t>
            </w:r>
            <w:r>
              <w:rPr>
                <w:spacing w:val="-31"/>
              </w:rPr>
              <w:t xml:space="preserve"> </w:t>
            </w:r>
            <w:r>
              <w:rPr>
                <w:spacing w:val="-7"/>
              </w:rPr>
              <w:t>、</w:t>
            </w:r>
            <w:r>
              <w:t xml:space="preserve"> </w:t>
            </w:r>
            <w:r>
              <w:rPr>
                <w:spacing w:val="-4"/>
              </w:rPr>
              <w:t>助力电刺激</w:t>
            </w:r>
            <w:r>
              <w:rPr>
                <w:spacing w:val="-27"/>
              </w:rPr>
              <w:t xml:space="preserve"> </w:t>
            </w:r>
            <w:r>
              <w:rPr>
                <w:spacing w:val="-4"/>
              </w:rPr>
              <w:t>、镜像治疗</w:t>
            </w:r>
            <w:r>
              <w:rPr>
                <w:spacing w:val="-31"/>
              </w:rPr>
              <w:t xml:space="preserve"> </w:t>
            </w:r>
            <w:r>
              <w:rPr>
                <w:spacing w:val="-4"/>
              </w:rPr>
              <w:t>、肌电检测</w:t>
            </w:r>
            <w:r>
              <w:rPr>
                <w:spacing w:val="-32"/>
              </w:rPr>
              <w:t xml:space="preserve"> </w:t>
            </w:r>
            <w:r>
              <w:rPr>
                <w:spacing w:val="-4"/>
              </w:rPr>
              <w:t>。2.2 从机工作模式：</w:t>
            </w:r>
            <w:r>
              <w:t xml:space="preserve">  </w:t>
            </w:r>
            <w:r>
              <w:rPr>
                <w:spacing w:val="-4"/>
              </w:rPr>
              <w:t>电刺激</w:t>
            </w:r>
            <w:r>
              <w:rPr>
                <w:spacing w:val="-26"/>
              </w:rPr>
              <w:t xml:space="preserve"> </w:t>
            </w:r>
            <w:r>
              <w:rPr>
                <w:spacing w:val="-4"/>
              </w:rPr>
              <w:t>、触发电刺激</w:t>
            </w:r>
            <w:r>
              <w:rPr>
                <w:spacing w:val="-31"/>
              </w:rPr>
              <w:t xml:space="preserve"> </w:t>
            </w:r>
            <w:r>
              <w:rPr>
                <w:spacing w:val="-4"/>
              </w:rPr>
              <w:t>、助力电刺激  。</w:t>
            </w:r>
          </w:p>
          <w:p w14:paraId="6A5C791B">
            <w:pPr>
              <w:pStyle w:val="6"/>
              <w:spacing w:before="227" w:line="199" w:lineRule="auto"/>
              <w:ind w:left="104" w:right="87" w:firstLine="17"/>
            </w:pPr>
            <w:r>
              <w:rPr>
                <w:spacing w:val="-1"/>
              </w:rPr>
              <w:t>★3</w:t>
            </w:r>
            <w:r>
              <w:rPr>
                <w:spacing w:val="-16"/>
              </w:rPr>
              <w:t xml:space="preserve"> </w:t>
            </w:r>
            <w:r>
              <w:rPr>
                <w:spacing w:val="-1"/>
              </w:rPr>
              <w:t>、由主机针对每个患者设置个性化治疗</w:t>
            </w:r>
            <w:r>
              <w:rPr>
                <w:spacing w:val="-2"/>
              </w:rPr>
              <w:t>方案，</w:t>
            </w:r>
            <w:r>
              <w:rPr>
                <w:spacing w:val="-34"/>
              </w:rPr>
              <w:t xml:space="preserve"> </w:t>
            </w:r>
            <w:r>
              <w:rPr>
                <w:spacing w:val="-2"/>
              </w:rPr>
              <w:t>同一主</w:t>
            </w:r>
            <w:r>
              <w:t xml:space="preserve"> </w:t>
            </w:r>
            <w:r>
              <w:rPr>
                <w:spacing w:val="-3"/>
              </w:rPr>
              <w:t>机可以针对每个患者分别设置多台从机实现电刺激治疗，</w:t>
            </w:r>
          </w:p>
        </w:tc>
        <w:tc>
          <w:tcPr>
            <w:tcW w:w="1637" w:type="dxa"/>
            <w:vAlign w:val="top"/>
          </w:tcPr>
          <w:p w14:paraId="7ABE93C2">
            <w:pPr>
              <w:spacing w:line="250" w:lineRule="auto"/>
              <w:rPr>
                <w:rFonts w:ascii="Arial"/>
                <w:sz w:val="21"/>
              </w:rPr>
            </w:pPr>
          </w:p>
          <w:p w14:paraId="3B517B01">
            <w:pPr>
              <w:spacing w:line="250" w:lineRule="auto"/>
              <w:rPr>
                <w:rFonts w:ascii="Arial"/>
                <w:sz w:val="21"/>
              </w:rPr>
            </w:pPr>
          </w:p>
          <w:p w14:paraId="5831A632">
            <w:pPr>
              <w:spacing w:line="250" w:lineRule="auto"/>
              <w:rPr>
                <w:rFonts w:ascii="Arial"/>
                <w:sz w:val="21"/>
              </w:rPr>
            </w:pPr>
          </w:p>
          <w:p w14:paraId="04D2D6DD">
            <w:pPr>
              <w:spacing w:line="251" w:lineRule="auto"/>
              <w:rPr>
                <w:rFonts w:ascii="Arial"/>
                <w:sz w:val="21"/>
              </w:rPr>
            </w:pPr>
          </w:p>
          <w:p w14:paraId="3C507780">
            <w:pPr>
              <w:spacing w:line="251" w:lineRule="auto"/>
              <w:rPr>
                <w:rFonts w:ascii="Arial"/>
                <w:sz w:val="21"/>
              </w:rPr>
            </w:pPr>
          </w:p>
          <w:p w14:paraId="246D8CC3">
            <w:pPr>
              <w:pStyle w:val="6"/>
              <w:spacing w:before="94" w:line="176" w:lineRule="auto"/>
              <w:ind w:left="113"/>
            </w:pPr>
            <w:r>
              <w:rPr>
                <w:spacing w:val="-2"/>
              </w:rPr>
              <w:t>二类医疗器械</w:t>
            </w:r>
          </w:p>
        </w:tc>
      </w:tr>
    </w:tbl>
    <w:p w14:paraId="3D456120">
      <w:pPr>
        <w:rPr>
          <w:rFonts w:ascii="Arial"/>
          <w:sz w:val="21"/>
        </w:rPr>
      </w:pPr>
    </w:p>
    <w:p w14:paraId="5CD13034">
      <w:pPr>
        <w:rPr>
          <w:rFonts w:ascii="Arial" w:hAnsi="Arial" w:eastAsia="Arial" w:cs="Arial"/>
          <w:sz w:val="21"/>
          <w:szCs w:val="21"/>
        </w:rPr>
        <w:sectPr>
          <w:headerReference r:id="rId97" w:type="default"/>
          <w:footerReference r:id="rId98" w:type="default"/>
          <w:pgSz w:w="11906" w:h="16839"/>
          <w:pgMar w:top="1351" w:right="0" w:bottom="1373" w:left="0" w:header="1052" w:footer="1147" w:gutter="0"/>
          <w:cols w:space="720" w:num="1"/>
        </w:sectPr>
      </w:pPr>
    </w:p>
    <w:p w14:paraId="0965D3ED">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48D74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6" w:hRule="atLeast"/>
        </w:trPr>
        <w:tc>
          <w:tcPr>
            <w:tcW w:w="546" w:type="dxa"/>
            <w:vAlign w:val="top"/>
          </w:tcPr>
          <w:p w14:paraId="5BC0771F">
            <w:pPr>
              <w:rPr>
                <w:rFonts w:ascii="Arial"/>
                <w:sz w:val="21"/>
              </w:rPr>
            </w:pPr>
          </w:p>
        </w:tc>
        <w:tc>
          <w:tcPr>
            <w:tcW w:w="1428" w:type="dxa"/>
            <w:vAlign w:val="top"/>
          </w:tcPr>
          <w:p w14:paraId="0DA53089">
            <w:pPr>
              <w:rPr>
                <w:rFonts w:ascii="Arial"/>
                <w:sz w:val="21"/>
              </w:rPr>
            </w:pPr>
          </w:p>
        </w:tc>
        <w:tc>
          <w:tcPr>
            <w:tcW w:w="779" w:type="dxa"/>
            <w:vAlign w:val="top"/>
          </w:tcPr>
          <w:p w14:paraId="37C28B0D">
            <w:pPr>
              <w:rPr>
                <w:rFonts w:ascii="Arial"/>
                <w:sz w:val="21"/>
              </w:rPr>
            </w:pPr>
          </w:p>
        </w:tc>
        <w:tc>
          <w:tcPr>
            <w:tcW w:w="5650" w:type="dxa"/>
            <w:vAlign w:val="top"/>
          </w:tcPr>
          <w:p w14:paraId="333408D5">
            <w:pPr>
              <w:pStyle w:val="6"/>
              <w:spacing w:before="35" w:line="229" w:lineRule="auto"/>
              <w:ind w:left="104"/>
            </w:pPr>
            <w:r>
              <w:rPr>
                <w:spacing w:val="-8"/>
              </w:rPr>
              <w:t>本次从机数量 2 台  可根据需求选配（</w:t>
            </w:r>
            <w:r>
              <w:rPr>
                <w:spacing w:val="-1"/>
              </w:rPr>
              <w:t xml:space="preserve"> </w:t>
            </w:r>
            <w:r>
              <w:rPr>
                <w:spacing w:val="-8"/>
              </w:rPr>
              <w:t>1-9999 台）。</w:t>
            </w:r>
          </w:p>
          <w:p w14:paraId="4BA3A7AF">
            <w:pPr>
              <w:pStyle w:val="6"/>
              <w:spacing w:before="177" w:line="225" w:lineRule="auto"/>
              <w:ind w:left="106" w:right="35" w:firstLine="15"/>
              <w:jc w:val="both"/>
            </w:pPr>
            <w:r>
              <w:rPr>
                <w:spacing w:val="-6"/>
              </w:rPr>
              <w:t>★4</w:t>
            </w:r>
            <w:r>
              <w:rPr>
                <w:spacing w:val="-21"/>
              </w:rPr>
              <w:t xml:space="preserve"> </w:t>
            </w:r>
            <w:r>
              <w:rPr>
                <w:spacing w:val="-6"/>
              </w:rPr>
              <w:t>、便携式设计，设置治疗方案后，从机可与主机脱离，</w:t>
            </w:r>
            <w:r>
              <w:t xml:space="preserve"> </w:t>
            </w:r>
            <w:r>
              <w:rPr>
                <w:spacing w:val="2"/>
              </w:rPr>
              <w:t>患者随身携带从机进行各类功能训练</w:t>
            </w:r>
            <w:r>
              <w:rPr>
                <w:spacing w:val="-14"/>
              </w:rPr>
              <w:t xml:space="preserve"> </w:t>
            </w:r>
            <w:r>
              <w:rPr>
                <w:spacing w:val="2"/>
              </w:rPr>
              <w:t>。</w:t>
            </w:r>
            <w:r>
              <w:rPr>
                <w:spacing w:val="19"/>
              </w:rPr>
              <w:t xml:space="preserve"> </w:t>
            </w:r>
            <w:r>
              <w:rPr>
                <w:spacing w:val="2"/>
              </w:rPr>
              <w:t>7</w:t>
            </w:r>
            <w:r>
              <w:rPr>
                <w:spacing w:val="-12"/>
              </w:rPr>
              <w:t xml:space="preserve"> </w:t>
            </w:r>
            <w:r>
              <w:rPr>
                <w:spacing w:val="2"/>
              </w:rPr>
              <w:t>、治疗时间</w:t>
            </w:r>
            <w:r>
              <w:rPr>
                <w:spacing w:val="-23"/>
              </w:rPr>
              <w:t xml:space="preserve"> </w:t>
            </w:r>
            <w:r>
              <w:rPr>
                <w:spacing w:val="2"/>
              </w:rPr>
              <w:t>：</w:t>
            </w:r>
            <w:r>
              <w:t xml:space="preserve"> </w:t>
            </w:r>
            <w:r>
              <w:rPr>
                <w:spacing w:val="-12"/>
              </w:rPr>
              <w:t>1min～60min</w:t>
            </w:r>
            <w:r>
              <w:rPr>
                <w:spacing w:val="-37"/>
              </w:rPr>
              <w:t xml:space="preserve"> </w:t>
            </w:r>
            <w:r>
              <w:rPr>
                <w:spacing w:val="-12"/>
              </w:rPr>
              <w:t>，级差</w:t>
            </w:r>
            <w:r>
              <w:rPr>
                <w:spacing w:val="11"/>
              </w:rPr>
              <w:t xml:space="preserve"> </w:t>
            </w:r>
            <w:r>
              <w:rPr>
                <w:spacing w:val="-12"/>
              </w:rPr>
              <w:t>1min</w:t>
            </w:r>
            <w:r>
              <w:rPr>
                <w:spacing w:val="-38"/>
              </w:rPr>
              <w:t xml:space="preserve"> </w:t>
            </w:r>
            <w:r>
              <w:rPr>
                <w:spacing w:val="-12"/>
              </w:rPr>
              <w:t>，允差±30s</w:t>
            </w:r>
          </w:p>
          <w:p w14:paraId="477A4954">
            <w:pPr>
              <w:pStyle w:val="6"/>
              <w:spacing w:before="109" w:line="214" w:lineRule="auto"/>
              <w:ind w:left="105" w:right="94"/>
            </w:pPr>
            <w:r>
              <w:rPr>
                <w:spacing w:val="-3"/>
              </w:rPr>
              <w:t>从机设置限制时间：可以设置从机的最长工作时间（如果</w:t>
            </w:r>
            <w:r>
              <w:rPr>
                <w:spacing w:val="9"/>
              </w:rPr>
              <w:t xml:space="preserve"> </w:t>
            </w:r>
            <w:r>
              <w:rPr>
                <w:spacing w:val="-8"/>
              </w:rPr>
              <w:t>设置为 0，</w:t>
            </w:r>
            <w:r>
              <w:rPr>
                <w:spacing w:val="-41"/>
              </w:rPr>
              <w:t xml:space="preserve"> </w:t>
            </w:r>
            <w:r>
              <w:rPr>
                <w:spacing w:val="-8"/>
              </w:rPr>
              <w:t>不限制时间）。时间范围：</w:t>
            </w:r>
            <w:r>
              <w:rPr>
                <w:spacing w:val="-31"/>
              </w:rPr>
              <w:t xml:space="preserve"> </w:t>
            </w:r>
            <w:r>
              <w:rPr>
                <w:spacing w:val="-8"/>
              </w:rPr>
              <w:t>1min</w:t>
            </w:r>
            <w:r>
              <w:rPr>
                <w:spacing w:val="-9"/>
              </w:rPr>
              <w:t>-99h59min</w:t>
            </w:r>
            <w:r>
              <w:rPr>
                <w:spacing w:val="-33"/>
              </w:rPr>
              <w:t xml:space="preserve"> </w:t>
            </w:r>
            <w:r>
              <w:rPr>
                <w:spacing w:val="-9"/>
              </w:rPr>
              <w:t>，</w:t>
            </w:r>
            <w:r>
              <w:t xml:space="preserve"> </w:t>
            </w:r>
            <w:r>
              <w:rPr>
                <w:spacing w:val="-11"/>
              </w:rPr>
              <w:t>步进</w:t>
            </w:r>
            <w:r>
              <w:rPr>
                <w:spacing w:val="14"/>
              </w:rPr>
              <w:t xml:space="preserve"> </w:t>
            </w:r>
            <w:r>
              <w:rPr>
                <w:spacing w:val="-11"/>
              </w:rPr>
              <w:t>1min</w:t>
            </w:r>
            <w:r>
              <w:rPr>
                <w:spacing w:val="-34"/>
              </w:rPr>
              <w:t xml:space="preserve"> </w:t>
            </w:r>
            <w:r>
              <w:rPr>
                <w:spacing w:val="-11"/>
              </w:rPr>
              <w:t>。</w:t>
            </w:r>
          </w:p>
          <w:p w14:paraId="31502521">
            <w:pPr>
              <w:pStyle w:val="6"/>
              <w:spacing w:before="228" w:line="178" w:lineRule="auto"/>
              <w:ind w:left="105"/>
            </w:pPr>
            <w:r>
              <w:rPr>
                <w:spacing w:val="-2"/>
              </w:rPr>
              <w:t>病人治疗方案存储：可存储管理至少 60 名病人方案</w:t>
            </w:r>
            <w:r>
              <w:rPr>
                <w:spacing w:val="-30"/>
              </w:rPr>
              <w:t xml:space="preserve"> </w:t>
            </w:r>
            <w:r>
              <w:rPr>
                <w:spacing w:val="-2"/>
              </w:rPr>
              <w:t>。</w:t>
            </w:r>
          </w:p>
          <w:p w14:paraId="130F2753">
            <w:pPr>
              <w:pStyle w:val="6"/>
              <w:spacing w:before="226" w:line="215" w:lineRule="auto"/>
              <w:ind w:left="120" w:right="94" w:hanging="16"/>
            </w:pPr>
            <w:r>
              <w:rPr>
                <w:spacing w:val="-8"/>
              </w:rPr>
              <w:t>脉冲宽度：50us</w:t>
            </w:r>
            <w:r>
              <w:rPr>
                <w:spacing w:val="19"/>
                <w:w w:val="101"/>
              </w:rPr>
              <w:t xml:space="preserve"> </w:t>
            </w:r>
            <w:r>
              <w:rPr>
                <w:spacing w:val="-8"/>
              </w:rPr>
              <w:t>min -450us</w:t>
            </w:r>
            <w:r>
              <w:rPr>
                <w:spacing w:val="20"/>
              </w:rPr>
              <w:t xml:space="preserve"> </w:t>
            </w:r>
            <w:r>
              <w:rPr>
                <w:spacing w:val="-8"/>
              </w:rPr>
              <w:t>max 可调</w:t>
            </w:r>
            <w:r>
              <w:rPr>
                <w:spacing w:val="-48"/>
              </w:rPr>
              <w:t>，，</w:t>
            </w:r>
            <w:r>
              <w:rPr>
                <w:spacing w:val="-8"/>
              </w:rPr>
              <w:t>步进 10us</w:t>
            </w:r>
            <w:r>
              <w:rPr>
                <w:spacing w:val="-37"/>
              </w:rPr>
              <w:t xml:space="preserve"> </w:t>
            </w:r>
            <w:r>
              <w:rPr>
                <w:spacing w:val="-8"/>
              </w:rPr>
              <w:t>，双</w:t>
            </w:r>
            <w:r>
              <w:t xml:space="preserve"> </w:t>
            </w:r>
            <w:r>
              <w:rPr>
                <w:spacing w:val="-5"/>
              </w:rPr>
              <w:t>向矩形波</w:t>
            </w:r>
            <w:r>
              <w:rPr>
                <w:spacing w:val="-31"/>
              </w:rPr>
              <w:t xml:space="preserve"> </w:t>
            </w:r>
            <w:r>
              <w:rPr>
                <w:spacing w:val="-5"/>
              </w:rPr>
              <w:t>。</w:t>
            </w:r>
          </w:p>
          <w:p w14:paraId="14776D10">
            <w:pPr>
              <w:pStyle w:val="6"/>
              <w:spacing w:before="179" w:line="175" w:lineRule="auto"/>
              <w:ind w:left="105"/>
            </w:pPr>
            <w:r>
              <w:rPr>
                <w:spacing w:val="-6"/>
              </w:rPr>
              <w:t>输出频率：2-100Hz</w:t>
            </w:r>
            <w:r>
              <w:rPr>
                <w:spacing w:val="-24"/>
              </w:rPr>
              <w:t xml:space="preserve"> </w:t>
            </w:r>
            <w:r>
              <w:rPr>
                <w:spacing w:val="-6"/>
              </w:rPr>
              <w:t>。</w:t>
            </w:r>
          </w:p>
          <w:p w14:paraId="29F18757">
            <w:pPr>
              <w:pStyle w:val="6"/>
              <w:spacing w:before="195" w:line="218" w:lineRule="auto"/>
              <w:ind w:left="106"/>
            </w:pPr>
            <w:r>
              <w:rPr>
                <w:spacing w:val="-7"/>
              </w:rPr>
              <w:t>最大输出电压：52Vp-p（负载 500Ω时）。</w:t>
            </w:r>
          </w:p>
          <w:p w14:paraId="63E099DB">
            <w:pPr>
              <w:pStyle w:val="6"/>
              <w:spacing w:before="164" w:line="211" w:lineRule="auto"/>
              <w:ind w:left="104" w:right="94" w:firstLine="1"/>
            </w:pPr>
            <w:r>
              <w:rPr>
                <w:spacing w:val="-9"/>
              </w:rPr>
              <w:t>输出强度：0~60mA</w:t>
            </w:r>
            <w:r>
              <w:rPr>
                <w:spacing w:val="-34"/>
              </w:rPr>
              <w:t xml:space="preserve"> </w:t>
            </w:r>
            <w:r>
              <w:rPr>
                <w:spacing w:val="-9"/>
              </w:rPr>
              <w:t>，允差士 l0%或士 2mA</w:t>
            </w:r>
            <w:r>
              <w:rPr>
                <w:spacing w:val="-38"/>
              </w:rPr>
              <w:t xml:space="preserve"> </w:t>
            </w:r>
            <w:r>
              <w:rPr>
                <w:spacing w:val="-9"/>
              </w:rPr>
              <w:t>，两者取较大</w:t>
            </w:r>
            <w:r>
              <w:t xml:space="preserve"> </w:t>
            </w:r>
            <w:r>
              <w:rPr>
                <w:spacing w:val="-3"/>
              </w:rPr>
              <w:t>值</w:t>
            </w:r>
            <w:r>
              <w:rPr>
                <w:spacing w:val="-33"/>
              </w:rPr>
              <w:t xml:space="preserve"> </w:t>
            </w:r>
            <w:r>
              <w:rPr>
                <w:spacing w:val="-3"/>
              </w:rPr>
              <w:t>。</w:t>
            </w:r>
          </w:p>
          <w:p w14:paraId="246B74A4">
            <w:pPr>
              <w:pStyle w:val="6"/>
              <w:spacing w:before="226" w:line="175" w:lineRule="auto"/>
              <w:jc w:val="right"/>
            </w:pPr>
            <w:r>
              <w:rPr>
                <w:spacing w:val="-8"/>
              </w:rPr>
              <w:t>14</w:t>
            </w:r>
            <w:r>
              <w:rPr>
                <w:spacing w:val="-27"/>
              </w:rPr>
              <w:t xml:space="preserve"> </w:t>
            </w:r>
            <w:r>
              <w:rPr>
                <w:spacing w:val="-8"/>
              </w:rPr>
              <w:t>、安全装置：</w:t>
            </w:r>
            <w:r>
              <w:rPr>
                <w:spacing w:val="-30"/>
              </w:rPr>
              <w:t xml:space="preserve"> </w:t>
            </w:r>
            <w:r>
              <w:rPr>
                <w:spacing w:val="-8"/>
              </w:rPr>
              <w:t>电极脱落报警</w:t>
            </w:r>
            <w:r>
              <w:rPr>
                <w:spacing w:val="-31"/>
              </w:rPr>
              <w:t xml:space="preserve"> </w:t>
            </w:r>
            <w:r>
              <w:rPr>
                <w:spacing w:val="-8"/>
              </w:rPr>
              <w:t>、低电量报警</w:t>
            </w:r>
            <w:r>
              <w:rPr>
                <w:spacing w:val="-32"/>
              </w:rPr>
              <w:t xml:space="preserve"> </w:t>
            </w:r>
            <w:r>
              <w:rPr>
                <w:spacing w:val="-8"/>
              </w:rPr>
              <w:t>、操作锁定</w:t>
            </w:r>
            <w:r>
              <w:rPr>
                <w:spacing w:val="-34"/>
              </w:rPr>
              <w:t xml:space="preserve"> </w:t>
            </w:r>
            <w:r>
              <w:rPr>
                <w:spacing w:val="-8"/>
              </w:rPr>
              <w:t>。</w:t>
            </w:r>
          </w:p>
          <w:p w14:paraId="25BD65B7">
            <w:pPr>
              <w:pStyle w:val="6"/>
              <w:spacing w:before="193" w:line="228" w:lineRule="auto"/>
              <w:ind w:left="105" w:right="94" w:firstLine="16"/>
            </w:pPr>
            <w:r>
              <w:rPr>
                <w:b/>
                <w:bCs/>
                <w:spacing w:val="-2"/>
              </w:rPr>
              <w:t>★【注：本产品为二类医疗器械，需提供二类医疗器械注</w:t>
            </w:r>
            <w:r>
              <w:rPr>
                <w:b/>
                <w:bCs/>
                <w:spacing w:val="8"/>
              </w:rPr>
              <w:t xml:space="preserve"> </w:t>
            </w:r>
            <w:r>
              <w:rPr>
                <w:b/>
                <w:bCs/>
                <w:spacing w:val="-11"/>
              </w:rPr>
              <w:t>册证，</w:t>
            </w:r>
            <w:r>
              <w:rPr>
                <w:b/>
                <w:bCs/>
                <w:spacing w:val="-36"/>
              </w:rPr>
              <w:t xml:space="preserve"> </w:t>
            </w:r>
            <w:r>
              <w:rPr>
                <w:b/>
                <w:bCs/>
                <w:spacing w:val="-11"/>
              </w:rPr>
              <w:t>不提供视作不响应。】</w:t>
            </w:r>
          </w:p>
          <w:p w14:paraId="542ADE52">
            <w:pPr>
              <w:pStyle w:val="6"/>
              <w:spacing w:before="143"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1CDF14DA">
            <w:pPr>
              <w:rPr>
                <w:rFonts w:ascii="Arial"/>
                <w:sz w:val="21"/>
              </w:rPr>
            </w:pPr>
          </w:p>
        </w:tc>
      </w:tr>
      <w:tr w14:paraId="5B05F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7" w:hRule="atLeast"/>
        </w:trPr>
        <w:tc>
          <w:tcPr>
            <w:tcW w:w="546" w:type="dxa"/>
            <w:vAlign w:val="top"/>
          </w:tcPr>
          <w:p w14:paraId="6B6920B2">
            <w:pPr>
              <w:spacing w:line="259" w:lineRule="auto"/>
              <w:rPr>
                <w:rFonts w:ascii="Arial"/>
                <w:sz w:val="21"/>
              </w:rPr>
            </w:pPr>
          </w:p>
          <w:p w14:paraId="0728EFFB">
            <w:pPr>
              <w:spacing w:line="259" w:lineRule="auto"/>
              <w:rPr>
                <w:rFonts w:ascii="Arial"/>
                <w:sz w:val="21"/>
              </w:rPr>
            </w:pPr>
          </w:p>
          <w:p w14:paraId="5C6E378C">
            <w:pPr>
              <w:spacing w:line="259" w:lineRule="auto"/>
              <w:rPr>
                <w:rFonts w:ascii="Arial"/>
                <w:sz w:val="21"/>
              </w:rPr>
            </w:pPr>
          </w:p>
          <w:p w14:paraId="31ECAC0F">
            <w:pPr>
              <w:spacing w:line="259" w:lineRule="auto"/>
              <w:rPr>
                <w:rFonts w:ascii="Arial"/>
                <w:sz w:val="21"/>
              </w:rPr>
            </w:pPr>
          </w:p>
          <w:p w14:paraId="5F642685">
            <w:pPr>
              <w:spacing w:line="259" w:lineRule="auto"/>
              <w:rPr>
                <w:rFonts w:ascii="Arial"/>
                <w:sz w:val="21"/>
              </w:rPr>
            </w:pPr>
          </w:p>
          <w:p w14:paraId="3209B771">
            <w:pPr>
              <w:spacing w:line="259" w:lineRule="auto"/>
              <w:rPr>
                <w:rFonts w:ascii="Arial"/>
                <w:sz w:val="21"/>
              </w:rPr>
            </w:pPr>
          </w:p>
          <w:p w14:paraId="7CF5FA1B">
            <w:pPr>
              <w:spacing w:line="259" w:lineRule="auto"/>
              <w:rPr>
                <w:rFonts w:ascii="Arial"/>
                <w:sz w:val="21"/>
              </w:rPr>
            </w:pPr>
          </w:p>
          <w:p w14:paraId="25D7CFBF">
            <w:pPr>
              <w:pStyle w:val="6"/>
              <w:spacing w:before="94" w:line="168" w:lineRule="auto"/>
              <w:ind w:left="110"/>
            </w:pPr>
            <w:r>
              <w:rPr>
                <w:spacing w:val="-8"/>
              </w:rPr>
              <w:t>30</w:t>
            </w:r>
          </w:p>
        </w:tc>
        <w:tc>
          <w:tcPr>
            <w:tcW w:w="1428" w:type="dxa"/>
            <w:vAlign w:val="top"/>
          </w:tcPr>
          <w:p w14:paraId="044D27EE">
            <w:pPr>
              <w:spacing w:line="255" w:lineRule="auto"/>
              <w:rPr>
                <w:rFonts w:ascii="Arial"/>
                <w:sz w:val="21"/>
              </w:rPr>
            </w:pPr>
          </w:p>
          <w:p w14:paraId="0EC44950">
            <w:pPr>
              <w:spacing w:line="255" w:lineRule="auto"/>
              <w:rPr>
                <w:rFonts w:ascii="Arial"/>
                <w:sz w:val="21"/>
              </w:rPr>
            </w:pPr>
          </w:p>
          <w:p w14:paraId="64C3B1B4">
            <w:pPr>
              <w:spacing w:line="256" w:lineRule="auto"/>
              <w:rPr>
                <w:rFonts w:ascii="Arial"/>
                <w:sz w:val="21"/>
              </w:rPr>
            </w:pPr>
          </w:p>
          <w:p w14:paraId="067ECD77">
            <w:pPr>
              <w:spacing w:line="256" w:lineRule="auto"/>
              <w:rPr>
                <w:rFonts w:ascii="Arial"/>
                <w:sz w:val="21"/>
              </w:rPr>
            </w:pPr>
          </w:p>
          <w:p w14:paraId="093177CB">
            <w:pPr>
              <w:spacing w:line="256" w:lineRule="auto"/>
              <w:rPr>
                <w:rFonts w:ascii="Arial"/>
                <w:sz w:val="21"/>
              </w:rPr>
            </w:pPr>
          </w:p>
          <w:p w14:paraId="304AF562">
            <w:pPr>
              <w:spacing w:line="256" w:lineRule="auto"/>
              <w:rPr>
                <w:rFonts w:ascii="Arial"/>
                <w:sz w:val="21"/>
              </w:rPr>
            </w:pPr>
          </w:p>
          <w:p w14:paraId="447377F3">
            <w:pPr>
              <w:spacing w:line="256" w:lineRule="auto"/>
              <w:rPr>
                <w:rFonts w:ascii="Arial"/>
                <w:sz w:val="21"/>
              </w:rPr>
            </w:pPr>
          </w:p>
          <w:p w14:paraId="1E2CFD57">
            <w:pPr>
              <w:pStyle w:val="6"/>
              <w:spacing w:before="94" w:line="176" w:lineRule="auto"/>
              <w:ind w:left="103"/>
            </w:pPr>
            <w:r>
              <w:rPr>
                <w:spacing w:val="-3"/>
              </w:rPr>
              <w:t>气动手套</w:t>
            </w:r>
          </w:p>
        </w:tc>
        <w:tc>
          <w:tcPr>
            <w:tcW w:w="779" w:type="dxa"/>
            <w:vAlign w:val="top"/>
          </w:tcPr>
          <w:p w14:paraId="06445469">
            <w:pPr>
              <w:spacing w:line="259" w:lineRule="auto"/>
              <w:rPr>
                <w:rFonts w:ascii="Arial"/>
                <w:sz w:val="21"/>
              </w:rPr>
            </w:pPr>
          </w:p>
          <w:p w14:paraId="09024568">
            <w:pPr>
              <w:spacing w:line="259" w:lineRule="auto"/>
              <w:rPr>
                <w:rFonts w:ascii="Arial"/>
                <w:sz w:val="21"/>
              </w:rPr>
            </w:pPr>
          </w:p>
          <w:p w14:paraId="5BEE781A">
            <w:pPr>
              <w:spacing w:line="259" w:lineRule="auto"/>
              <w:rPr>
                <w:rFonts w:ascii="Arial"/>
                <w:sz w:val="21"/>
              </w:rPr>
            </w:pPr>
          </w:p>
          <w:p w14:paraId="60FF64E4">
            <w:pPr>
              <w:spacing w:line="259" w:lineRule="auto"/>
              <w:rPr>
                <w:rFonts w:ascii="Arial"/>
                <w:sz w:val="21"/>
              </w:rPr>
            </w:pPr>
          </w:p>
          <w:p w14:paraId="5E76C514">
            <w:pPr>
              <w:spacing w:line="259" w:lineRule="auto"/>
              <w:rPr>
                <w:rFonts w:ascii="Arial"/>
                <w:sz w:val="21"/>
              </w:rPr>
            </w:pPr>
          </w:p>
          <w:p w14:paraId="6ADC9D65">
            <w:pPr>
              <w:spacing w:line="259" w:lineRule="auto"/>
              <w:rPr>
                <w:rFonts w:ascii="Arial"/>
                <w:sz w:val="21"/>
              </w:rPr>
            </w:pPr>
          </w:p>
          <w:p w14:paraId="4E000563">
            <w:pPr>
              <w:spacing w:line="260" w:lineRule="auto"/>
              <w:rPr>
                <w:rFonts w:ascii="Arial"/>
                <w:sz w:val="21"/>
              </w:rPr>
            </w:pPr>
          </w:p>
          <w:p w14:paraId="5EE5788B">
            <w:pPr>
              <w:pStyle w:val="6"/>
              <w:spacing w:before="94" w:line="168" w:lineRule="auto"/>
              <w:ind w:left="117"/>
            </w:pPr>
            <w:r>
              <w:t>1</w:t>
            </w:r>
          </w:p>
        </w:tc>
        <w:tc>
          <w:tcPr>
            <w:tcW w:w="5650" w:type="dxa"/>
            <w:vAlign w:val="top"/>
          </w:tcPr>
          <w:p w14:paraId="4A2751AB">
            <w:pPr>
              <w:pStyle w:val="6"/>
              <w:spacing w:before="227" w:line="176" w:lineRule="auto"/>
              <w:ind w:left="118"/>
            </w:pPr>
            <w:r>
              <w:rPr>
                <w:spacing w:val="-5"/>
              </w:rPr>
              <w:t>1</w:t>
            </w:r>
            <w:r>
              <w:rPr>
                <w:spacing w:val="-30"/>
              </w:rPr>
              <w:t xml:space="preserve"> </w:t>
            </w:r>
            <w:r>
              <w:rPr>
                <w:spacing w:val="-5"/>
              </w:rPr>
              <w:t>、操作显示：液晶触摸屏</w:t>
            </w:r>
            <w:r>
              <w:rPr>
                <w:spacing w:val="-35"/>
              </w:rPr>
              <w:t xml:space="preserve"> </w:t>
            </w:r>
            <w:r>
              <w:rPr>
                <w:spacing w:val="-5"/>
              </w:rPr>
              <w:t>。</w:t>
            </w:r>
          </w:p>
          <w:p w14:paraId="70414172">
            <w:pPr>
              <w:pStyle w:val="6"/>
              <w:spacing w:before="72" w:line="207" w:lineRule="auto"/>
              <w:ind w:left="107" w:right="94" w:hanging="1"/>
            </w:pPr>
            <w:r>
              <w:rPr>
                <w:spacing w:val="-3"/>
              </w:rPr>
              <w:t>2</w:t>
            </w:r>
            <w:r>
              <w:rPr>
                <w:spacing w:val="-32"/>
              </w:rPr>
              <w:t xml:space="preserve"> </w:t>
            </w:r>
            <w:r>
              <w:rPr>
                <w:spacing w:val="-3"/>
              </w:rPr>
              <w:t>、驱动方式：</w:t>
            </w:r>
            <w:r>
              <w:rPr>
                <w:spacing w:val="-30"/>
              </w:rPr>
              <w:t xml:space="preserve"> </w:t>
            </w:r>
            <w:r>
              <w:rPr>
                <w:spacing w:val="-3"/>
              </w:rPr>
              <w:t>以空气作为动力</w:t>
            </w:r>
            <w:r>
              <w:rPr>
                <w:spacing w:val="-37"/>
              </w:rPr>
              <w:t xml:space="preserve"> </w:t>
            </w:r>
            <w:r>
              <w:rPr>
                <w:spacing w:val="-3"/>
              </w:rPr>
              <w:t>，驱动柔性手套进行手功</w:t>
            </w:r>
            <w:r>
              <w:t xml:space="preserve"> </w:t>
            </w:r>
            <w:r>
              <w:rPr>
                <w:spacing w:val="-3"/>
              </w:rPr>
              <w:t>能康复，磁控手套通过磁控感应技术，驱动患侧手康复运</w:t>
            </w:r>
            <w:r>
              <w:rPr>
                <w:spacing w:val="6"/>
              </w:rPr>
              <w:t xml:space="preserve"> </w:t>
            </w:r>
            <w:r>
              <w:rPr>
                <w:spacing w:val="-6"/>
              </w:rPr>
              <w:t>动</w:t>
            </w:r>
            <w:r>
              <w:rPr>
                <w:spacing w:val="-32"/>
              </w:rPr>
              <w:t xml:space="preserve"> </w:t>
            </w:r>
            <w:r>
              <w:rPr>
                <w:spacing w:val="-6"/>
              </w:rPr>
              <w:t>。</w:t>
            </w:r>
          </w:p>
          <w:p w14:paraId="6B082DDD">
            <w:pPr>
              <w:pStyle w:val="6"/>
              <w:spacing w:before="36" w:line="229" w:lineRule="auto"/>
              <w:ind w:left="105"/>
            </w:pPr>
            <w:r>
              <w:rPr>
                <w:spacing w:val="-11"/>
              </w:rPr>
              <w:t>3</w:t>
            </w:r>
            <w:r>
              <w:rPr>
                <w:spacing w:val="-29"/>
              </w:rPr>
              <w:t xml:space="preserve"> </w:t>
            </w:r>
            <w:r>
              <w:rPr>
                <w:spacing w:val="-11"/>
              </w:rPr>
              <w:t>、训练模式：磁控镜像</w:t>
            </w:r>
            <w:r>
              <w:rPr>
                <w:spacing w:val="-31"/>
              </w:rPr>
              <w:t xml:space="preserve"> </w:t>
            </w:r>
            <w:r>
              <w:rPr>
                <w:spacing w:val="-11"/>
              </w:rPr>
              <w:t>、被动训练（</w:t>
            </w:r>
            <w:r>
              <w:rPr>
                <w:spacing w:val="-34"/>
              </w:rPr>
              <w:t xml:space="preserve"> </w:t>
            </w:r>
            <w:r>
              <w:rPr>
                <w:spacing w:val="-11"/>
              </w:rPr>
              <w:t>A</w:t>
            </w:r>
            <w:r>
              <w:rPr>
                <w:spacing w:val="-18"/>
              </w:rPr>
              <w:t xml:space="preserve"> </w:t>
            </w:r>
            <w:r>
              <w:rPr>
                <w:spacing w:val="-11"/>
              </w:rPr>
              <w:t>、B）。</w:t>
            </w:r>
          </w:p>
          <w:p w14:paraId="6E1425CF">
            <w:pPr>
              <w:pStyle w:val="6"/>
              <w:spacing w:before="24" w:line="176" w:lineRule="auto"/>
              <w:ind w:left="99"/>
            </w:pPr>
            <w:r>
              <w:rPr>
                <w:spacing w:val="-6"/>
              </w:rPr>
              <w:t>4</w:t>
            </w:r>
            <w:r>
              <w:rPr>
                <w:spacing w:val="-33"/>
              </w:rPr>
              <w:t xml:space="preserve"> </w:t>
            </w:r>
            <w:r>
              <w:rPr>
                <w:spacing w:val="-6"/>
              </w:rPr>
              <w:t>、被动训练模式 A：</w:t>
            </w:r>
          </w:p>
          <w:p w14:paraId="6182A25D">
            <w:pPr>
              <w:pStyle w:val="6"/>
              <w:spacing w:before="72" w:line="176" w:lineRule="auto"/>
              <w:ind w:left="105"/>
            </w:pPr>
            <w:r>
              <w:rPr>
                <w:spacing w:val="-7"/>
              </w:rPr>
              <w:t>训练强度：分低</w:t>
            </w:r>
            <w:r>
              <w:rPr>
                <w:spacing w:val="-11"/>
              </w:rPr>
              <w:t xml:space="preserve"> </w:t>
            </w:r>
            <w:r>
              <w:rPr>
                <w:spacing w:val="-7"/>
              </w:rPr>
              <w:t>、中</w:t>
            </w:r>
            <w:r>
              <w:rPr>
                <w:spacing w:val="-32"/>
              </w:rPr>
              <w:t xml:space="preserve"> </w:t>
            </w:r>
            <w:r>
              <w:rPr>
                <w:spacing w:val="-7"/>
              </w:rPr>
              <w:t>、高 3 个等级</w:t>
            </w:r>
            <w:r>
              <w:rPr>
                <w:spacing w:val="-32"/>
              </w:rPr>
              <w:t xml:space="preserve"> </w:t>
            </w:r>
            <w:r>
              <w:rPr>
                <w:spacing w:val="-7"/>
              </w:rPr>
              <w:t>。</w:t>
            </w:r>
          </w:p>
          <w:p w14:paraId="3F22D60C">
            <w:pPr>
              <w:pStyle w:val="6"/>
              <w:spacing w:before="73" w:line="185" w:lineRule="auto"/>
              <w:ind w:left="108"/>
            </w:pPr>
            <w:r>
              <w:rPr>
                <w:spacing w:val="-5"/>
              </w:rPr>
              <w:t>动作切换时间：3s～</w:t>
            </w:r>
            <w:r>
              <w:rPr>
                <w:spacing w:val="-37"/>
              </w:rPr>
              <w:t xml:space="preserve"> </w:t>
            </w:r>
            <w:r>
              <w:rPr>
                <w:spacing w:val="-5"/>
              </w:rPr>
              <w:t>10s 可调，步进 1s</w:t>
            </w:r>
            <w:r>
              <w:rPr>
                <w:spacing w:val="-33"/>
              </w:rPr>
              <w:t xml:space="preserve"> </w:t>
            </w:r>
            <w:r>
              <w:rPr>
                <w:spacing w:val="-5"/>
              </w:rPr>
              <w:t>。</w:t>
            </w:r>
          </w:p>
          <w:p w14:paraId="2C8BF0F4">
            <w:pPr>
              <w:pStyle w:val="6"/>
              <w:spacing w:before="57" w:line="187" w:lineRule="auto"/>
              <w:ind w:left="108"/>
            </w:pPr>
            <w:r>
              <w:rPr>
                <w:spacing w:val="-4"/>
              </w:rPr>
              <w:t>实现手指</w:t>
            </w:r>
            <w:r>
              <w:rPr>
                <w:spacing w:val="-26"/>
              </w:rPr>
              <w:t xml:space="preserve"> </w:t>
            </w:r>
            <w:r>
              <w:rPr>
                <w:spacing w:val="-4"/>
              </w:rPr>
              <w:t>，手掌</w:t>
            </w:r>
            <w:r>
              <w:rPr>
                <w:spacing w:val="-31"/>
              </w:rPr>
              <w:t xml:space="preserve"> </w:t>
            </w:r>
            <w:r>
              <w:rPr>
                <w:spacing w:val="-4"/>
              </w:rPr>
              <w:t>、腕部的一体化运动康复治疗</w:t>
            </w:r>
            <w:r>
              <w:rPr>
                <w:spacing w:val="-35"/>
              </w:rPr>
              <w:t xml:space="preserve"> </w:t>
            </w:r>
            <w:r>
              <w:rPr>
                <w:spacing w:val="-4"/>
              </w:rPr>
              <w:t>。</w:t>
            </w:r>
          </w:p>
          <w:p w14:paraId="03A96B99">
            <w:pPr>
              <w:pStyle w:val="6"/>
              <w:spacing w:before="56" w:line="176" w:lineRule="auto"/>
              <w:ind w:left="110"/>
            </w:pPr>
            <w:r>
              <w:rPr>
                <w:spacing w:val="-6"/>
              </w:rPr>
              <w:t>5</w:t>
            </w:r>
            <w:r>
              <w:rPr>
                <w:spacing w:val="-33"/>
              </w:rPr>
              <w:t xml:space="preserve"> </w:t>
            </w:r>
            <w:r>
              <w:rPr>
                <w:spacing w:val="-6"/>
              </w:rPr>
              <w:t>、被动训练模式 B：</w:t>
            </w:r>
          </w:p>
          <w:p w14:paraId="565201BD">
            <w:pPr>
              <w:pStyle w:val="6"/>
              <w:spacing w:before="73" w:line="175" w:lineRule="auto"/>
              <w:ind w:left="105"/>
            </w:pPr>
            <w:r>
              <w:rPr>
                <w:spacing w:val="-5"/>
              </w:rPr>
              <w:t>压力范围 5kPa～27kPa</w:t>
            </w:r>
            <w:r>
              <w:rPr>
                <w:spacing w:val="-35"/>
              </w:rPr>
              <w:t xml:space="preserve"> </w:t>
            </w:r>
            <w:r>
              <w:rPr>
                <w:spacing w:val="-5"/>
              </w:rPr>
              <w:t>，步进 1kP</w:t>
            </w:r>
            <w:r>
              <w:rPr>
                <w:spacing w:val="-6"/>
              </w:rPr>
              <w:t>a</w:t>
            </w:r>
            <w:r>
              <w:rPr>
                <w:spacing w:val="-35"/>
              </w:rPr>
              <w:t xml:space="preserve"> </w:t>
            </w:r>
            <w:r>
              <w:rPr>
                <w:spacing w:val="-6"/>
              </w:rPr>
              <w:t>。</w:t>
            </w:r>
          </w:p>
        </w:tc>
        <w:tc>
          <w:tcPr>
            <w:tcW w:w="1637" w:type="dxa"/>
            <w:vAlign w:val="top"/>
          </w:tcPr>
          <w:p w14:paraId="4701135A">
            <w:pPr>
              <w:spacing w:line="255" w:lineRule="auto"/>
              <w:rPr>
                <w:rFonts w:ascii="Arial"/>
                <w:sz w:val="21"/>
              </w:rPr>
            </w:pPr>
          </w:p>
          <w:p w14:paraId="370C05DF">
            <w:pPr>
              <w:spacing w:line="255" w:lineRule="auto"/>
              <w:rPr>
                <w:rFonts w:ascii="Arial"/>
                <w:sz w:val="21"/>
              </w:rPr>
            </w:pPr>
          </w:p>
          <w:p w14:paraId="1214482F">
            <w:pPr>
              <w:spacing w:line="255" w:lineRule="auto"/>
              <w:rPr>
                <w:rFonts w:ascii="Arial"/>
                <w:sz w:val="21"/>
              </w:rPr>
            </w:pPr>
          </w:p>
          <w:p w14:paraId="28BF0AF0">
            <w:pPr>
              <w:spacing w:line="255" w:lineRule="auto"/>
              <w:rPr>
                <w:rFonts w:ascii="Arial"/>
                <w:sz w:val="21"/>
              </w:rPr>
            </w:pPr>
          </w:p>
          <w:p w14:paraId="1C1E4EB9">
            <w:pPr>
              <w:spacing w:line="256" w:lineRule="auto"/>
              <w:rPr>
                <w:rFonts w:ascii="Arial"/>
                <w:sz w:val="21"/>
              </w:rPr>
            </w:pPr>
          </w:p>
          <w:p w14:paraId="2FA84120">
            <w:pPr>
              <w:spacing w:line="256" w:lineRule="auto"/>
              <w:rPr>
                <w:rFonts w:ascii="Arial"/>
                <w:sz w:val="21"/>
              </w:rPr>
            </w:pPr>
          </w:p>
          <w:p w14:paraId="6C3D9D6A">
            <w:pPr>
              <w:spacing w:line="256" w:lineRule="auto"/>
              <w:rPr>
                <w:rFonts w:ascii="Arial"/>
                <w:sz w:val="21"/>
              </w:rPr>
            </w:pPr>
          </w:p>
          <w:p w14:paraId="304DA1EB">
            <w:pPr>
              <w:pStyle w:val="6"/>
              <w:spacing w:before="95" w:line="176" w:lineRule="auto"/>
              <w:ind w:left="113"/>
            </w:pPr>
            <w:r>
              <w:rPr>
                <w:spacing w:val="-2"/>
              </w:rPr>
              <w:t>二类医疗器械</w:t>
            </w:r>
          </w:p>
        </w:tc>
      </w:tr>
    </w:tbl>
    <w:p w14:paraId="357F8162">
      <w:pPr>
        <w:rPr>
          <w:rFonts w:ascii="Arial"/>
          <w:sz w:val="21"/>
        </w:rPr>
      </w:pPr>
    </w:p>
    <w:p w14:paraId="76FAAE6E">
      <w:pPr>
        <w:rPr>
          <w:rFonts w:ascii="Arial" w:hAnsi="Arial" w:eastAsia="Arial" w:cs="Arial"/>
          <w:sz w:val="21"/>
          <w:szCs w:val="21"/>
        </w:rPr>
        <w:sectPr>
          <w:headerReference r:id="rId99" w:type="default"/>
          <w:footerReference r:id="rId100" w:type="default"/>
          <w:pgSz w:w="11906" w:h="16839"/>
          <w:pgMar w:top="1351" w:right="0" w:bottom="1373" w:left="0" w:header="1052" w:footer="1147" w:gutter="0"/>
          <w:cols w:space="720" w:num="1"/>
        </w:sectPr>
      </w:pPr>
    </w:p>
    <w:p w14:paraId="7A179786">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74CD9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1" w:hRule="atLeast"/>
        </w:trPr>
        <w:tc>
          <w:tcPr>
            <w:tcW w:w="546" w:type="dxa"/>
            <w:vAlign w:val="top"/>
          </w:tcPr>
          <w:p w14:paraId="29F4D008">
            <w:pPr>
              <w:rPr>
                <w:rFonts w:ascii="Arial"/>
                <w:sz w:val="21"/>
              </w:rPr>
            </w:pPr>
          </w:p>
        </w:tc>
        <w:tc>
          <w:tcPr>
            <w:tcW w:w="1428" w:type="dxa"/>
            <w:vAlign w:val="top"/>
          </w:tcPr>
          <w:p w14:paraId="115EC1C3">
            <w:pPr>
              <w:rPr>
                <w:rFonts w:ascii="Arial"/>
                <w:sz w:val="21"/>
              </w:rPr>
            </w:pPr>
          </w:p>
        </w:tc>
        <w:tc>
          <w:tcPr>
            <w:tcW w:w="779" w:type="dxa"/>
            <w:vAlign w:val="top"/>
          </w:tcPr>
          <w:p w14:paraId="7B289414">
            <w:pPr>
              <w:rPr>
                <w:rFonts w:ascii="Arial"/>
                <w:sz w:val="21"/>
              </w:rPr>
            </w:pPr>
          </w:p>
        </w:tc>
        <w:tc>
          <w:tcPr>
            <w:tcW w:w="5650" w:type="dxa"/>
            <w:vAlign w:val="top"/>
          </w:tcPr>
          <w:p w14:paraId="5F5A7547">
            <w:pPr>
              <w:pStyle w:val="6"/>
              <w:spacing w:before="70" w:line="187" w:lineRule="auto"/>
              <w:ind w:left="105"/>
            </w:pPr>
            <w:r>
              <w:rPr>
                <w:spacing w:val="-1"/>
              </w:rPr>
              <w:t>通过手部气囊护套，对手掌进行有规律的柔性挤压</w:t>
            </w:r>
            <w:r>
              <w:rPr>
                <w:spacing w:val="-18"/>
              </w:rPr>
              <w:t xml:space="preserve"> </w:t>
            </w:r>
            <w:r>
              <w:rPr>
                <w:spacing w:val="-1"/>
              </w:rPr>
              <w:t>。</w:t>
            </w:r>
          </w:p>
          <w:p w14:paraId="11B6D6EF">
            <w:pPr>
              <w:pStyle w:val="6"/>
              <w:spacing w:before="52" w:line="178" w:lineRule="auto"/>
              <w:ind w:left="106"/>
            </w:pPr>
            <w:r>
              <w:rPr>
                <w:spacing w:val="-5"/>
              </w:rPr>
              <w:t>6</w:t>
            </w:r>
            <w:r>
              <w:rPr>
                <w:spacing w:val="-29"/>
              </w:rPr>
              <w:t xml:space="preserve"> </w:t>
            </w:r>
            <w:r>
              <w:rPr>
                <w:spacing w:val="-5"/>
              </w:rPr>
              <w:t>、磁控镜像训练模式：</w:t>
            </w:r>
          </w:p>
          <w:p w14:paraId="5E1CB090">
            <w:pPr>
              <w:pStyle w:val="6"/>
              <w:spacing w:before="73" w:line="176" w:lineRule="auto"/>
              <w:ind w:left="105"/>
            </w:pPr>
            <w:r>
              <w:rPr>
                <w:spacing w:val="-7"/>
              </w:rPr>
              <w:t>训练强度分低</w:t>
            </w:r>
            <w:r>
              <w:rPr>
                <w:spacing w:val="-17"/>
              </w:rPr>
              <w:t xml:space="preserve"> </w:t>
            </w:r>
            <w:r>
              <w:rPr>
                <w:spacing w:val="-7"/>
              </w:rPr>
              <w:t>、中</w:t>
            </w:r>
            <w:r>
              <w:rPr>
                <w:spacing w:val="-33"/>
              </w:rPr>
              <w:t xml:space="preserve"> </w:t>
            </w:r>
            <w:r>
              <w:rPr>
                <w:spacing w:val="-7"/>
              </w:rPr>
              <w:t>、高 3 个等级</w:t>
            </w:r>
            <w:r>
              <w:rPr>
                <w:spacing w:val="-33"/>
              </w:rPr>
              <w:t xml:space="preserve"> </w:t>
            </w:r>
            <w:r>
              <w:rPr>
                <w:spacing w:val="-7"/>
              </w:rPr>
              <w:t>。</w:t>
            </w:r>
          </w:p>
          <w:p w14:paraId="525A2A92">
            <w:pPr>
              <w:pStyle w:val="6"/>
              <w:spacing w:before="68" w:line="218" w:lineRule="auto"/>
              <w:ind w:left="103" w:right="94" w:firstLine="1"/>
              <w:jc w:val="both"/>
            </w:pPr>
            <w:r>
              <w:rPr>
                <w:spacing w:val="-4"/>
              </w:rPr>
              <w:t>通过磁性传感器感应健侧手的抓握</w:t>
            </w:r>
            <w:r>
              <w:rPr>
                <w:spacing w:val="-31"/>
              </w:rPr>
              <w:t xml:space="preserve"> </w:t>
            </w:r>
            <w:r>
              <w:rPr>
                <w:spacing w:val="-4"/>
              </w:rPr>
              <w:t>、伸展等运动，带</w:t>
            </w:r>
            <w:r>
              <w:rPr>
                <w:spacing w:val="-5"/>
              </w:rPr>
              <w:t>动患</w:t>
            </w:r>
            <w:r>
              <w:t xml:space="preserve"> </w:t>
            </w:r>
            <w:r>
              <w:rPr>
                <w:spacing w:val="-3"/>
              </w:rPr>
              <w:t>侧手的同步抓握与伸展，实现磁控感应技术下的双侧镜像</w:t>
            </w:r>
            <w:r>
              <w:rPr>
                <w:spacing w:val="11"/>
              </w:rPr>
              <w:t xml:space="preserve"> </w:t>
            </w:r>
            <w:r>
              <w:rPr>
                <w:spacing w:val="-2"/>
              </w:rPr>
              <w:t>训练</w:t>
            </w:r>
            <w:r>
              <w:rPr>
                <w:spacing w:val="-35"/>
              </w:rPr>
              <w:t xml:space="preserve"> </w:t>
            </w:r>
            <w:r>
              <w:rPr>
                <w:spacing w:val="-2"/>
              </w:rPr>
              <w:t>。</w:t>
            </w:r>
          </w:p>
          <w:p w14:paraId="1418584F">
            <w:pPr>
              <w:pStyle w:val="6"/>
              <w:spacing w:before="21" w:line="200" w:lineRule="auto"/>
              <w:ind w:left="105" w:right="96" w:firstLine="1"/>
            </w:pPr>
            <w:r>
              <w:rPr>
                <w:spacing w:val="-2"/>
              </w:rPr>
              <w:t>7</w:t>
            </w:r>
            <w:r>
              <w:rPr>
                <w:spacing w:val="-22"/>
              </w:rPr>
              <w:t xml:space="preserve"> </w:t>
            </w:r>
            <w:r>
              <w:rPr>
                <w:spacing w:val="-2"/>
              </w:rPr>
              <w:t>、导向训练：通过训练模式的设置</w:t>
            </w:r>
            <w:r>
              <w:rPr>
                <w:spacing w:val="-38"/>
              </w:rPr>
              <w:t xml:space="preserve"> </w:t>
            </w:r>
            <w:r>
              <w:rPr>
                <w:spacing w:val="-2"/>
              </w:rPr>
              <w:t>，可进行抓球训练和</w:t>
            </w:r>
            <w:r>
              <w:t xml:space="preserve"> </w:t>
            </w:r>
            <w:r>
              <w:rPr>
                <w:spacing w:val="-1"/>
              </w:rPr>
              <w:t>木插板等任务导向训练</w:t>
            </w:r>
            <w:r>
              <w:rPr>
                <w:spacing w:val="-30"/>
              </w:rPr>
              <w:t xml:space="preserve"> </w:t>
            </w:r>
            <w:r>
              <w:rPr>
                <w:spacing w:val="-1"/>
              </w:rPr>
              <w:t>。</w:t>
            </w:r>
          </w:p>
          <w:p w14:paraId="0BB030ED">
            <w:pPr>
              <w:pStyle w:val="6"/>
              <w:spacing w:before="69" w:line="200" w:lineRule="auto"/>
              <w:ind w:left="106" w:right="35" w:hanging="3"/>
            </w:pPr>
            <w:r>
              <w:rPr>
                <w:spacing w:val="-8"/>
              </w:rPr>
              <w:t>8</w:t>
            </w:r>
            <w:r>
              <w:rPr>
                <w:spacing w:val="-23"/>
              </w:rPr>
              <w:t xml:space="preserve"> </w:t>
            </w:r>
            <w:r>
              <w:rPr>
                <w:spacing w:val="-8"/>
              </w:rPr>
              <w:t>、自动泄压功能：达到阈值时</w:t>
            </w:r>
            <w:r>
              <w:rPr>
                <w:spacing w:val="-34"/>
              </w:rPr>
              <w:t xml:space="preserve"> </w:t>
            </w:r>
            <w:r>
              <w:rPr>
                <w:spacing w:val="-8"/>
              </w:rPr>
              <w:t>、突然断电或中断治疗时，</w:t>
            </w:r>
            <w:r>
              <w:t xml:space="preserve"> </w:t>
            </w:r>
            <w:r>
              <w:rPr>
                <w:spacing w:val="-2"/>
              </w:rPr>
              <w:t>气囊可自动泄压</w:t>
            </w:r>
            <w:r>
              <w:rPr>
                <w:spacing w:val="-27"/>
              </w:rPr>
              <w:t xml:space="preserve"> </w:t>
            </w:r>
            <w:r>
              <w:rPr>
                <w:spacing w:val="-2"/>
              </w:rPr>
              <w:t>。</w:t>
            </w:r>
          </w:p>
          <w:p w14:paraId="21A432CF">
            <w:pPr>
              <w:pStyle w:val="6"/>
              <w:spacing w:before="70" w:line="176" w:lineRule="auto"/>
              <w:ind w:left="118"/>
            </w:pPr>
            <w:r>
              <w:rPr>
                <w:spacing w:val="-6"/>
              </w:rPr>
              <w:t>10</w:t>
            </w:r>
            <w:r>
              <w:rPr>
                <w:spacing w:val="-32"/>
              </w:rPr>
              <w:t xml:space="preserve"> </w:t>
            </w:r>
            <w:r>
              <w:rPr>
                <w:spacing w:val="-6"/>
              </w:rPr>
              <w:t>、支持手长：患者手长范围 8～22c</w:t>
            </w:r>
            <w:r>
              <w:rPr>
                <w:spacing w:val="-7"/>
              </w:rPr>
              <w:t>m</w:t>
            </w:r>
            <w:r>
              <w:rPr>
                <w:spacing w:val="-34"/>
              </w:rPr>
              <w:t xml:space="preserve"> </w:t>
            </w:r>
            <w:r>
              <w:rPr>
                <w:spacing w:val="-7"/>
              </w:rPr>
              <w:t>。</w:t>
            </w:r>
          </w:p>
          <w:p w14:paraId="2C2E71C6">
            <w:pPr>
              <w:pStyle w:val="6"/>
              <w:spacing w:before="73" w:line="186" w:lineRule="auto"/>
              <w:ind w:left="118"/>
            </w:pPr>
            <w:r>
              <w:rPr>
                <w:spacing w:val="-6"/>
              </w:rPr>
              <w:t>11</w:t>
            </w:r>
            <w:r>
              <w:rPr>
                <w:spacing w:val="-14"/>
              </w:rPr>
              <w:t xml:space="preserve"> </w:t>
            </w:r>
            <w:r>
              <w:rPr>
                <w:spacing w:val="-6"/>
              </w:rPr>
              <w:t>、训练方式：2 种</w:t>
            </w:r>
            <w:r>
              <w:rPr>
                <w:spacing w:val="-37"/>
              </w:rPr>
              <w:t xml:space="preserve"> </w:t>
            </w:r>
            <w:r>
              <w:rPr>
                <w:spacing w:val="-6"/>
              </w:rPr>
              <w:t>，按时间或次数进行治疗</w:t>
            </w:r>
            <w:r>
              <w:rPr>
                <w:spacing w:val="-33"/>
              </w:rPr>
              <w:t xml:space="preserve"> </w:t>
            </w:r>
            <w:r>
              <w:rPr>
                <w:spacing w:val="-6"/>
              </w:rPr>
              <w:t>。</w:t>
            </w:r>
          </w:p>
          <w:p w14:paraId="7FCAD4B0">
            <w:pPr>
              <w:pStyle w:val="6"/>
              <w:spacing w:before="59" w:line="198" w:lineRule="auto"/>
              <w:ind w:left="124" w:right="94" w:hanging="6"/>
            </w:pPr>
            <w:r>
              <w:rPr>
                <w:spacing w:val="-6"/>
              </w:rPr>
              <w:t>12</w:t>
            </w:r>
            <w:r>
              <w:rPr>
                <w:spacing w:val="-26"/>
              </w:rPr>
              <w:t xml:space="preserve"> </w:t>
            </w:r>
            <w:r>
              <w:rPr>
                <w:spacing w:val="-6"/>
              </w:rPr>
              <w:t>、安全保护功能：配备紧急功能开关，遇到紧急情况可</w:t>
            </w:r>
            <w:r>
              <w:t xml:space="preserve"> </w:t>
            </w:r>
            <w:r>
              <w:rPr>
                <w:spacing w:val="-4"/>
              </w:rPr>
              <w:t>以进行紧急停止</w:t>
            </w:r>
            <w:r>
              <w:rPr>
                <w:spacing w:val="-28"/>
              </w:rPr>
              <w:t xml:space="preserve"> </w:t>
            </w:r>
            <w:r>
              <w:rPr>
                <w:spacing w:val="-4"/>
              </w:rPr>
              <w:t>。</w:t>
            </w:r>
          </w:p>
          <w:p w14:paraId="13B5CD91">
            <w:pPr>
              <w:pStyle w:val="6"/>
              <w:spacing w:before="197" w:line="227" w:lineRule="auto"/>
              <w:ind w:left="105" w:right="94" w:firstLine="16"/>
            </w:pPr>
            <w:r>
              <w:rPr>
                <w:b/>
                <w:bCs/>
                <w:spacing w:val="-2"/>
              </w:rPr>
              <w:t>★【注：本产品为二类医疗器械，需提供二类医疗器械注</w:t>
            </w:r>
            <w:r>
              <w:rPr>
                <w:b/>
                <w:bCs/>
                <w:spacing w:val="8"/>
              </w:rPr>
              <w:t xml:space="preserve"> </w:t>
            </w:r>
            <w:r>
              <w:rPr>
                <w:b/>
                <w:bCs/>
                <w:spacing w:val="-11"/>
              </w:rPr>
              <w:t>册证，</w:t>
            </w:r>
            <w:r>
              <w:rPr>
                <w:b/>
                <w:bCs/>
                <w:spacing w:val="-36"/>
              </w:rPr>
              <w:t xml:space="preserve"> </w:t>
            </w:r>
            <w:r>
              <w:rPr>
                <w:b/>
                <w:bCs/>
                <w:spacing w:val="-11"/>
              </w:rPr>
              <w:t>不提供视作不响应。】</w:t>
            </w:r>
          </w:p>
          <w:p w14:paraId="3014CADE">
            <w:pPr>
              <w:pStyle w:val="6"/>
              <w:spacing w:before="142"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37A83742">
            <w:pPr>
              <w:rPr>
                <w:rFonts w:ascii="Arial"/>
                <w:sz w:val="21"/>
              </w:rPr>
            </w:pPr>
          </w:p>
        </w:tc>
      </w:tr>
      <w:tr w14:paraId="2919C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1" w:hRule="atLeast"/>
        </w:trPr>
        <w:tc>
          <w:tcPr>
            <w:tcW w:w="546" w:type="dxa"/>
            <w:vAlign w:val="top"/>
          </w:tcPr>
          <w:p w14:paraId="72CC7792">
            <w:pPr>
              <w:spacing w:line="243" w:lineRule="auto"/>
              <w:rPr>
                <w:rFonts w:ascii="Arial"/>
                <w:sz w:val="21"/>
              </w:rPr>
            </w:pPr>
          </w:p>
          <w:p w14:paraId="3317BFF2">
            <w:pPr>
              <w:spacing w:line="243" w:lineRule="auto"/>
              <w:rPr>
                <w:rFonts w:ascii="Arial"/>
                <w:sz w:val="21"/>
              </w:rPr>
            </w:pPr>
          </w:p>
          <w:p w14:paraId="67654489">
            <w:pPr>
              <w:spacing w:line="243" w:lineRule="auto"/>
              <w:rPr>
                <w:rFonts w:ascii="Arial"/>
                <w:sz w:val="21"/>
              </w:rPr>
            </w:pPr>
          </w:p>
          <w:p w14:paraId="04B3F910">
            <w:pPr>
              <w:spacing w:line="243" w:lineRule="auto"/>
              <w:rPr>
                <w:rFonts w:ascii="Arial"/>
                <w:sz w:val="21"/>
              </w:rPr>
            </w:pPr>
          </w:p>
          <w:p w14:paraId="38DA6034">
            <w:pPr>
              <w:spacing w:line="244" w:lineRule="auto"/>
              <w:rPr>
                <w:rFonts w:ascii="Arial"/>
                <w:sz w:val="21"/>
              </w:rPr>
            </w:pPr>
          </w:p>
          <w:p w14:paraId="3889EE3D">
            <w:pPr>
              <w:spacing w:line="244" w:lineRule="auto"/>
              <w:rPr>
                <w:rFonts w:ascii="Arial"/>
                <w:sz w:val="21"/>
              </w:rPr>
            </w:pPr>
          </w:p>
          <w:p w14:paraId="7F3AC222">
            <w:pPr>
              <w:spacing w:line="244" w:lineRule="auto"/>
              <w:rPr>
                <w:rFonts w:ascii="Arial"/>
                <w:sz w:val="21"/>
              </w:rPr>
            </w:pPr>
          </w:p>
          <w:p w14:paraId="265D307A">
            <w:pPr>
              <w:spacing w:line="244" w:lineRule="auto"/>
              <w:rPr>
                <w:rFonts w:ascii="Arial"/>
                <w:sz w:val="21"/>
              </w:rPr>
            </w:pPr>
          </w:p>
          <w:p w14:paraId="04F54CC6">
            <w:pPr>
              <w:spacing w:line="244" w:lineRule="auto"/>
              <w:rPr>
                <w:rFonts w:ascii="Arial"/>
                <w:sz w:val="21"/>
              </w:rPr>
            </w:pPr>
          </w:p>
          <w:p w14:paraId="4B41653D">
            <w:pPr>
              <w:spacing w:line="244" w:lineRule="auto"/>
              <w:rPr>
                <w:rFonts w:ascii="Arial"/>
                <w:sz w:val="21"/>
              </w:rPr>
            </w:pPr>
          </w:p>
          <w:p w14:paraId="5FCD33A6">
            <w:pPr>
              <w:spacing w:line="244" w:lineRule="auto"/>
              <w:rPr>
                <w:rFonts w:ascii="Arial"/>
                <w:sz w:val="21"/>
              </w:rPr>
            </w:pPr>
          </w:p>
          <w:p w14:paraId="72BE11E9">
            <w:pPr>
              <w:pStyle w:val="6"/>
              <w:spacing w:before="94" w:line="168" w:lineRule="auto"/>
              <w:ind w:left="110"/>
            </w:pPr>
            <w:r>
              <w:rPr>
                <w:spacing w:val="-8"/>
              </w:rPr>
              <w:t>31</w:t>
            </w:r>
          </w:p>
        </w:tc>
        <w:tc>
          <w:tcPr>
            <w:tcW w:w="1428" w:type="dxa"/>
            <w:vAlign w:val="top"/>
          </w:tcPr>
          <w:p w14:paraId="1477E1CC">
            <w:pPr>
              <w:spacing w:line="248" w:lineRule="auto"/>
              <w:rPr>
                <w:rFonts w:ascii="Arial"/>
                <w:sz w:val="21"/>
              </w:rPr>
            </w:pPr>
          </w:p>
          <w:p w14:paraId="1BD4CBFE">
            <w:pPr>
              <w:spacing w:line="248" w:lineRule="auto"/>
              <w:rPr>
                <w:rFonts w:ascii="Arial"/>
                <w:sz w:val="21"/>
              </w:rPr>
            </w:pPr>
          </w:p>
          <w:p w14:paraId="4563BF0D">
            <w:pPr>
              <w:spacing w:line="248" w:lineRule="auto"/>
              <w:rPr>
                <w:rFonts w:ascii="Arial"/>
                <w:sz w:val="21"/>
              </w:rPr>
            </w:pPr>
          </w:p>
          <w:p w14:paraId="182727CB">
            <w:pPr>
              <w:spacing w:line="248" w:lineRule="auto"/>
              <w:rPr>
                <w:rFonts w:ascii="Arial"/>
                <w:sz w:val="21"/>
              </w:rPr>
            </w:pPr>
          </w:p>
          <w:p w14:paraId="4E4B422D">
            <w:pPr>
              <w:spacing w:line="248" w:lineRule="auto"/>
              <w:rPr>
                <w:rFonts w:ascii="Arial"/>
                <w:sz w:val="21"/>
              </w:rPr>
            </w:pPr>
          </w:p>
          <w:p w14:paraId="22419C09">
            <w:pPr>
              <w:spacing w:line="248" w:lineRule="auto"/>
              <w:rPr>
                <w:rFonts w:ascii="Arial"/>
                <w:sz w:val="21"/>
              </w:rPr>
            </w:pPr>
          </w:p>
          <w:p w14:paraId="3251DE6E">
            <w:pPr>
              <w:spacing w:line="249" w:lineRule="auto"/>
              <w:rPr>
                <w:rFonts w:ascii="Arial"/>
                <w:sz w:val="21"/>
              </w:rPr>
            </w:pPr>
          </w:p>
          <w:p w14:paraId="3FF926AB">
            <w:pPr>
              <w:spacing w:line="249" w:lineRule="auto"/>
              <w:rPr>
                <w:rFonts w:ascii="Arial"/>
                <w:sz w:val="21"/>
              </w:rPr>
            </w:pPr>
          </w:p>
          <w:p w14:paraId="682D5057">
            <w:pPr>
              <w:spacing w:line="249" w:lineRule="auto"/>
              <w:rPr>
                <w:rFonts w:ascii="Arial"/>
                <w:sz w:val="21"/>
              </w:rPr>
            </w:pPr>
          </w:p>
          <w:p w14:paraId="0A33A450">
            <w:pPr>
              <w:spacing w:line="249" w:lineRule="auto"/>
              <w:rPr>
                <w:rFonts w:ascii="Arial"/>
                <w:sz w:val="21"/>
              </w:rPr>
            </w:pPr>
          </w:p>
          <w:p w14:paraId="054D1CD0">
            <w:pPr>
              <w:pStyle w:val="6"/>
              <w:spacing w:before="94" w:line="224" w:lineRule="auto"/>
              <w:ind w:left="101" w:right="104" w:firstLine="2"/>
            </w:pPr>
            <w:r>
              <w:rPr>
                <w:spacing w:val="6"/>
              </w:rPr>
              <w:t>手</w:t>
            </w:r>
            <w:r>
              <w:rPr>
                <w:spacing w:val="-27"/>
              </w:rPr>
              <w:t xml:space="preserve"> </w:t>
            </w:r>
            <w:r>
              <w:rPr>
                <w:spacing w:val="6"/>
              </w:rPr>
              <w:t>功能</w:t>
            </w:r>
            <w:r>
              <w:rPr>
                <w:spacing w:val="-30"/>
              </w:rPr>
              <w:t xml:space="preserve"> </w:t>
            </w:r>
            <w:r>
              <w:rPr>
                <w:spacing w:val="6"/>
              </w:rPr>
              <w:t>综合</w:t>
            </w:r>
            <w:r>
              <w:t xml:space="preserve"> </w:t>
            </w:r>
            <w:r>
              <w:rPr>
                <w:spacing w:val="-2"/>
              </w:rPr>
              <w:t>训练桌</w:t>
            </w:r>
          </w:p>
        </w:tc>
        <w:tc>
          <w:tcPr>
            <w:tcW w:w="779" w:type="dxa"/>
            <w:vAlign w:val="top"/>
          </w:tcPr>
          <w:p w14:paraId="7AE50864">
            <w:pPr>
              <w:spacing w:line="243" w:lineRule="auto"/>
              <w:rPr>
                <w:rFonts w:ascii="Arial"/>
                <w:sz w:val="21"/>
              </w:rPr>
            </w:pPr>
          </w:p>
          <w:p w14:paraId="105F4591">
            <w:pPr>
              <w:spacing w:line="243" w:lineRule="auto"/>
              <w:rPr>
                <w:rFonts w:ascii="Arial"/>
                <w:sz w:val="21"/>
              </w:rPr>
            </w:pPr>
          </w:p>
          <w:p w14:paraId="54BE09E3">
            <w:pPr>
              <w:spacing w:line="243" w:lineRule="auto"/>
              <w:rPr>
                <w:rFonts w:ascii="Arial"/>
                <w:sz w:val="21"/>
              </w:rPr>
            </w:pPr>
          </w:p>
          <w:p w14:paraId="5D9E1889">
            <w:pPr>
              <w:spacing w:line="244" w:lineRule="auto"/>
              <w:rPr>
                <w:rFonts w:ascii="Arial"/>
                <w:sz w:val="21"/>
              </w:rPr>
            </w:pPr>
          </w:p>
          <w:p w14:paraId="76C7C424">
            <w:pPr>
              <w:spacing w:line="244" w:lineRule="auto"/>
              <w:rPr>
                <w:rFonts w:ascii="Arial"/>
                <w:sz w:val="21"/>
              </w:rPr>
            </w:pPr>
          </w:p>
          <w:p w14:paraId="5706841E">
            <w:pPr>
              <w:spacing w:line="244" w:lineRule="auto"/>
              <w:rPr>
                <w:rFonts w:ascii="Arial"/>
                <w:sz w:val="21"/>
              </w:rPr>
            </w:pPr>
          </w:p>
          <w:p w14:paraId="082ECF3C">
            <w:pPr>
              <w:spacing w:line="244" w:lineRule="auto"/>
              <w:rPr>
                <w:rFonts w:ascii="Arial"/>
                <w:sz w:val="21"/>
              </w:rPr>
            </w:pPr>
          </w:p>
          <w:p w14:paraId="24DE0EF5">
            <w:pPr>
              <w:spacing w:line="244" w:lineRule="auto"/>
              <w:rPr>
                <w:rFonts w:ascii="Arial"/>
                <w:sz w:val="21"/>
              </w:rPr>
            </w:pPr>
          </w:p>
          <w:p w14:paraId="004C4CF7">
            <w:pPr>
              <w:spacing w:line="244" w:lineRule="auto"/>
              <w:rPr>
                <w:rFonts w:ascii="Arial"/>
                <w:sz w:val="21"/>
              </w:rPr>
            </w:pPr>
          </w:p>
          <w:p w14:paraId="510435F9">
            <w:pPr>
              <w:spacing w:line="244" w:lineRule="auto"/>
              <w:rPr>
                <w:rFonts w:ascii="Arial"/>
                <w:sz w:val="21"/>
              </w:rPr>
            </w:pPr>
          </w:p>
          <w:p w14:paraId="08E955AA">
            <w:pPr>
              <w:spacing w:line="244" w:lineRule="auto"/>
              <w:rPr>
                <w:rFonts w:ascii="Arial"/>
                <w:sz w:val="21"/>
              </w:rPr>
            </w:pPr>
          </w:p>
          <w:p w14:paraId="5421B982">
            <w:pPr>
              <w:pStyle w:val="6"/>
              <w:spacing w:before="94" w:line="168" w:lineRule="auto"/>
              <w:ind w:left="117"/>
            </w:pPr>
            <w:r>
              <w:t>1</w:t>
            </w:r>
          </w:p>
        </w:tc>
        <w:tc>
          <w:tcPr>
            <w:tcW w:w="5650" w:type="dxa"/>
            <w:vAlign w:val="top"/>
          </w:tcPr>
          <w:p w14:paraId="265CD4F2">
            <w:pPr>
              <w:pStyle w:val="6"/>
              <w:spacing w:before="225" w:line="176" w:lineRule="auto"/>
              <w:ind w:left="104"/>
            </w:pPr>
            <w:r>
              <w:rPr>
                <w:spacing w:val="-4"/>
              </w:rPr>
              <w:t>一</w:t>
            </w:r>
            <w:r>
              <w:rPr>
                <w:spacing w:val="-28"/>
              </w:rPr>
              <w:t xml:space="preserve"> </w:t>
            </w:r>
            <w:r>
              <w:rPr>
                <w:spacing w:val="-4"/>
              </w:rPr>
              <w:t>、主要技术指标和参数</w:t>
            </w:r>
          </w:p>
          <w:p w14:paraId="704308F3">
            <w:pPr>
              <w:pStyle w:val="6"/>
              <w:spacing w:before="68" w:line="187" w:lineRule="auto"/>
              <w:ind w:left="105"/>
            </w:pPr>
            <w:r>
              <w:rPr>
                <w:spacing w:val="-9"/>
              </w:rPr>
              <w:t>规格：</w:t>
            </w:r>
            <w:r>
              <w:rPr>
                <w:spacing w:val="-37"/>
              </w:rPr>
              <w:t xml:space="preserve"> </w:t>
            </w:r>
            <w:r>
              <w:rPr>
                <w:spacing w:val="-9"/>
              </w:rPr>
              <w:t>120*120*136</w:t>
            </w:r>
            <w:r>
              <w:rPr>
                <w:spacing w:val="33"/>
              </w:rPr>
              <w:t xml:space="preserve"> </w:t>
            </w:r>
            <w:r>
              <w:rPr>
                <w:spacing w:val="-9"/>
              </w:rPr>
              <w:t>cm</w:t>
            </w:r>
            <w:r>
              <w:rPr>
                <w:spacing w:val="54"/>
                <w:w w:val="101"/>
              </w:rPr>
              <w:t xml:space="preserve"> </w:t>
            </w:r>
            <w:r>
              <w:rPr>
                <w:spacing w:val="-9"/>
              </w:rPr>
              <w:t>允差±100</w:t>
            </w:r>
            <w:r>
              <w:rPr>
                <w:spacing w:val="-10"/>
              </w:rPr>
              <w:t>mm；</w:t>
            </w:r>
          </w:p>
          <w:p w14:paraId="257DC35F">
            <w:pPr>
              <w:pStyle w:val="6"/>
              <w:spacing w:before="57" w:line="207" w:lineRule="auto"/>
              <w:ind w:left="104" w:right="94" w:firstLine="14"/>
            </w:pPr>
            <w:r>
              <w:rPr>
                <w:spacing w:val="-2"/>
              </w:rPr>
              <w:t>1</w:t>
            </w:r>
            <w:r>
              <w:rPr>
                <w:spacing w:val="-13"/>
              </w:rPr>
              <w:t xml:space="preserve"> </w:t>
            </w:r>
            <w:r>
              <w:rPr>
                <w:spacing w:val="-2"/>
              </w:rPr>
              <w:t>、</w:t>
            </w:r>
            <w:r>
              <w:rPr>
                <w:spacing w:val="21"/>
              </w:rPr>
              <w:t xml:space="preserve"> </w:t>
            </w:r>
            <w:r>
              <w:rPr>
                <w:spacing w:val="-2"/>
              </w:rPr>
              <w:t>手掌抓握训练</w:t>
            </w:r>
            <w:r>
              <w:rPr>
                <w:spacing w:val="-28"/>
              </w:rPr>
              <w:t xml:space="preserve"> </w:t>
            </w:r>
            <w:r>
              <w:rPr>
                <w:spacing w:val="-2"/>
              </w:rPr>
              <w:t>：连接牵引绳,选择合适的配重值,手掌</w:t>
            </w:r>
            <w:r>
              <w:t xml:space="preserve"> </w:t>
            </w:r>
            <w:r>
              <w:rPr>
                <w:spacing w:val="-3"/>
              </w:rPr>
              <w:t>通过抓握不同直径的圆柱体做向前和向后的旋转动作，训</w:t>
            </w:r>
            <w:r>
              <w:rPr>
                <w:spacing w:val="10"/>
              </w:rPr>
              <w:t xml:space="preserve"> </w:t>
            </w:r>
            <w:r>
              <w:rPr>
                <w:spacing w:val="-1"/>
              </w:rPr>
              <w:t>练患者的抓握能力和腕部的屈伸能力</w:t>
            </w:r>
            <w:r>
              <w:rPr>
                <w:spacing w:val="-23"/>
              </w:rPr>
              <w:t xml:space="preserve"> </w:t>
            </w:r>
            <w:r>
              <w:rPr>
                <w:spacing w:val="-1"/>
              </w:rPr>
              <w:t>。</w:t>
            </w:r>
          </w:p>
          <w:p w14:paraId="4EA4712D">
            <w:pPr>
              <w:pStyle w:val="6"/>
              <w:spacing w:before="72" w:line="207" w:lineRule="auto"/>
              <w:ind w:left="105" w:right="94" w:firstLine="1"/>
            </w:pPr>
            <w:r>
              <w:rPr>
                <w:spacing w:val="-5"/>
              </w:rPr>
              <w:t>2</w:t>
            </w:r>
            <w:r>
              <w:rPr>
                <w:spacing w:val="-15"/>
              </w:rPr>
              <w:t xml:space="preserve"> </w:t>
            </w:r>
            <w:r>
              <w:rPr>
                <w:spacing w:val="-5"/>
              </w:rPr>
              <w:t>、前臂旋转训练：连接牵引绳,选择合适的配重值,手握紧</w:t>
            </w:r>
            <w:r>
              <w:t xml:space="preserve"> </w:t>
            </w:r>
            <w:r>
              <w:rPr>
                <w:spacing w:val="-3"/>
              </w:rPr>
              <w:t>定制把手做顺时针或逆时针旋转动作，训练患者的前臂旋</w:t>
            </w:r>
            <w:r>
              <w:rPr>
                <w:spacing w:val="9"/>
              </w:rPr>
              <w:t xml:space="preserve"> </w:t>
            </w:r>
            <w:r>
              <w:rPr>
                <w:spacing w:val="-2"/>
              </w:rPr>
              <w:t>转活动度</w:t>
            </w:r>
            <w:r>
              <w:rPr>
                <w:spacing w:val="-31"/>
              </w:rPr>
              <w:t xml:space="preserve"> </w:t>
            </w:r>
            <w:r>
              <w:rPr>
                <w:spacing w:val="-2"/>
              </w:rPr>
              <w:t>。</w:t>
            </w:r>
          </w:p>
          <w:p w14:paraId="061D5F2A">
            <w:pPr>
              <w:pStyle w:val="6"/>
              <w:spacing w:before="70" w:line="210" w:lineRule="auto"/>
              <w:ind w:left="103" w:right="94" w:firstLine="1"/>
            </w:pPr>
            <w:r>
              <w:rPr>
                <w:spacing w:val="-4"/>
              </w:rPr>
              <w:t>3</w:t>
            </w:r>
            <w:r>
              <w:rPr>
                <w:spacing w:val="-32"/>
              </w:rPr>
              <w:t xml:space="preserve"> </w:t>
            </w:r>
            <w:r>
              <w:rPr>
                <w:spacing w:val="-4"/>
              </w:rPr>
              <w:t>、手指屈伸训练：连接牵引绳,选择合适</w:t>
            </w:r>
            <w:r>
              <w:rPr>
                <w:spacing w:val="-5"/>
              </w:rPr>
              <w:t>的配重值,将拇指</w:t>
            </w:r>
            <w:r>
              <w:t xml:space="preserve"> </w:t>
            </w:r>
            <w:r>
              <w:rPr>
                <w:spacing w:val="6"/>
              </w:rPr>
              <w:t>放在后部固定手柄上其余四指半握在移动手柄上向掌心</w:t>
            </w:r>
            <w:r>
              <w:rPr>
                <w:spacing w:val="12"/>
              </w:rPr>
              <w:t xml:space="preserve"> </w:t>
            </w:r>
            <w:r>
              <w:rPr>
                <w:spacing w:val="-3"/>
              </w:rPr>
              <w:t>做抓捏运动训练，</w:t>
            </w:r>
            <w:r>
              <w:rPr>
                <w:spacing w:val="-27"/>
              </w:rPr>
              <w:t xml:space="preserve"> </w:t>
            </w:r>
            <w:r>
              <w:rPr>
                <w:spacing w:val="-3"/>
              </w:rPr>
              <w:t>改善手指的关节活动度</w:t>
            </w:r>
            <w:r>
              <w:rPr>
                <w:spacing w:val="-37"/>
              </w:rPr>
              <w:t xml:space="preserve"> </w:t>
            </w:r>
            <w:r>
              <w:rPr>
                <w:spacing w:val="-3"/>
              </w:rPr>
              <w:t>，增大肌力</w:t>
            </w:r>
            <w:r>
              <w:rPr>
                <w:spacing w:val="-35"/>
              </w:rPr>
              <w:t xml:space="preserve"> </w:t>
            </w:r>
            <w:r>
              <w:rPr>
                <w:spacing w:val="-3"/>
              </w:rPr>
              <w:t>。</w:t>
            </w:r>
          </w:p>
          <w:p w14:paraId="70A812BD">
            <w:pPr>
              <w:pStyle w:val="6"/>
              <w:spacing w:before="56" w:line="211" w:lineRule="auto"/>
              <w:ind w:left="119" w:right="94" w:hanging="20"/>
            </w:pPr>
            <w:r>
              <w:rPr>
                <w:spacing w:val="-4"/>
              </w:rPr>
              <w:t>4</w:t>
            </w:r>
            <w:r>
              <w:rPr>
                <w:spacing w:val="-32"/>
              </w:rPr>
              <w:t xml:space="preserve"> </w:t>
            </w:r>
            <w:r>
              <w:rPr>
                <w:spacing w:val="-4"/>
              </w:rPr>
              <w:t>、手指对称位训练：连接牵引绳,选择合适的配重值,掌心</w:t>
            </w:r>
            <w:r>
              <w:t xml:space="preserve"> </w:t>
            </w:r>
            <w:r>
              <w:rPr>
                <w:spacing w:val="1"/>
              </w:rPr>
              <w:t>向下放置在半球上,绑带绑紧手腕,手指套上指套向手背方</w:t>
            </w:r>
            <w:r>
              <w:rPr>
                <w:spacing w:val="5"/>
              </w:rPr>
              <w:t xml:space="preserve"> </w:t>
            </w:r>
            <w:r>
              <w:rPr>
                <w:spacing w:val="-2"/>
              </w:rPr>
              <w:t>向做对称背伸运动训练(大拇指和四指对称屈或伸)</w:t>
            </w:r>
            <w:r>
              <w:rPr>
                <w:spacing w:val="-23"/>
              </w:rPr>
              <w:t xml:space="preserve"> </w:t>
            </w:r>
            <w:r>
              <w:rPr>
                <w:spacing w:val="-2"/>
              </w:rPr>
              <w:t>，训练</w:t>
            </w:r>
            <w:r>
              <w:t xml:space="preserve"> </w:t>
            </w:r>
            <w:r>
              <w:rPr>
                <w:spacing w:val="-3"/>
              </w:rPr>
              <w:t>四指的屈伸和肌力</w:t>
            </w:r>
            <w:r>
              <w:rPr>
                <w:spacing w:val="-30"/>
              </w:rPr>
              <w:t xml:space="preserve"> </w:t>
            </w:r>
            <w:r>
              <w:rPr>
                <w:spacing w:val="-3"/>
              </w:rPr>
              <w:t>。</w:t>
            </w:r>
          </w:p>
          <w:p w14:paraId="7CC3358E">
            <w:pPr>
              <w:pStyle w:val="6"/>
              <w:spacing w:before="69" w:line="177" w:lineRule="auto"/>
              <w:ind w:left="110"/>
            </w:pPr>
            <w:r>
              <w:rPr>
                <w:spacing w:val="-5"/>
              </w:rPr>
              <w:t>5</w:t>
            </w:r>
            <w:r>
              <w:rPr>
                <w:spacing w:val="-17"/>
              </w:rPr>
              <w:t xml:space="preserve"> </w:t>
            </w:r>
            <w:r>
              <w:rPr>
                <w:spacing w:val="-5"/>
              </w:rPr>
              <w:t>、手指捏力训练：连接牵引绳,选择合适的配重值,拇指和</w:t>
            </w:r>
          </w:p>
        </w:tc>
        <w:tc>
          <w:tcPr>
            <w:tcW w:w="1637" w:type="dxa"/>
            <w:vAlign w:val="top"/>
          </w:tcPr>
          <w:p w14:paraId="6DFDE894">
            <w:pPr>
              <w:spacing w:line="244" w:lineRule="auto"/>
              <w:rPr>
                <w:rFonts w:ascii="Arial"/>
                <w:sz w:val="21"/>
              </w:rPr>
            </w:pPr>
          </w:p>
          <w:p w14:paraId="095EABBD">
            <w:pPr>
              <w:spacing w:line="244" w:lineRule="auto"/>
              <w:rPr>
                <w:rFonts w:ascii="Arial"/>
                <w:sz w:val="21"/>
              </w:rPr>
            </w:pPr>
          </w:p>
          <w:p w14:paraId="029CF8B1">
            <w:pPr>
              <w:spacing w:line="244" w:lineRule="auto"/>
              <w:rPr>
                <w:rFonts w:ascii="Arial"/>
                <w:sz w:val="21"/>
              </w:rPr>
            </w:pPr>
          </w:p>
          <w:p w14:paraId="4A8E1F85">
            <w:pPr>
              <w:spacing w:line="245" w:lineRule="auto"/>
              <w:rPr>
                <w:rFonts w:ascii="Arial"/>
                <w:sz w:val="21"/>
              </w:rPr>
            </w:pPr>
          </w:p>
          <w:p w14:paraId="5474CF75">
            <w:pPr>
              <w:spacing w:line="245" w:lineRule="auto"/>
              <w:rPr>
                <w:rFonts w:ascii="Arial"/>
                <w:sz w:val="21"/>
              </w:rPr>
            </w:pPr>
          </w:p>
          <w:p w14:paraId="513AD84C">
            <w:pPr>
              <w:spacing w:line="245" w:lineRule="auto"/>
              <w:rPr>
                <w:rFonts w:ascii="Arial"/>
                <w:sz w:val="21"/>
              </w:rPr>
            </w:pPr>
          </w:p>
          <w:p w14:paraId="6028DFD8">
            <w:pPr>
              <w:spacing w:line="245" w:lineRule="auto"/>
              <w:rPr>
                <w:rFonts w:ascii="Arial"/>
                <w:sz w:val="21"/>
              </w:rPr>
            </w:pPr>
          </w:p>
          <w:p w14:paraId="3E7199E9">
            <w:pPr>
              <w:spacing w:line="245" w:lineRule="auto"/>
              <w:rPr>
                <w:rFonts w:ascii="Arial"/>
                <w:sz w:val="21"/>
              </w:rPr>
            </w:pPr>
          </w:p>
          <w:p w14:paraId="74FC5944">
            <w:pPr>
              <w:spacing w:line="245" w:lineRule="auto"/>
              <w:rPr>
                <w:rFonts w:ascii="Arial"/>
                <w:sz w:val="21"/>
              </w:rPr>
            </w:pPr>
          </w:p>
          <w:p w14:paraId="69B57CF6">
            <w:pPr>
              <w:spacing w:line="245" w:lineRule="auto"/>
              <w:rPr>
                <w:rFonts w:ascii="Arial"/>
                <w:sz w:val="21"/>
              </w:rPr>
            </w:pPr>
          </w:p>
          <w:p w14:paraId="6EE13388">
            <w:pPr>
              <w:pStyle w:val="6"/>
              <w:spacing w:before="94" w:line="212" w:lineRule="auto"/>
              <w:ind w:left="109" w:right="101" w:firstLine="2"/>
            </w:pPr>
          </w:p>
        </w:tc>
      </w:tr>
    </w:tbl>
    <w:p w14:paraId="0A2297ED">
      <w:pPr>
        <w:rPr>
          <w:rFonts w:ascii="Arial"/>
          <w:sz w:val="21"/>
        </w:rPr>
      </w:pPr>
    </w:p>
    <w:p w14:paraId="05E9A7AC">
      <w:pPr>
        <w:rPr>
          <w:rFonts w:ascii="Arial" w:hAnsi="Arial" w:eastAsia="Arial" w:cs="Arial"/>
          <w:sz w:val="21"/>
          <w:szCs w:val="21"/>
        </w:rPr>
        <w:sectPr>
          <w:headerReference r:id="rId101" w:type="default"/>
          <w:footerReference r:id="rId102" w:type="default"/>
          <w:pgSz w:w="11906" w:h="16839"/>
          <w:pgMar w:top="1351" w:right="0" w:bottom="1373" w:left="0" w:header="1052" w:footer="1147" w:gutter="0"/>
          <w:cols w:space="720" w:num="1"/>
        </w:sectPr>
      </w:pPr>
    </w:p>
    <w:p w14:paraId="64A400B1">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39252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89" w:hRule="atLeast"/>
        </w:trPr>
        <w:tc>
          <w:tcPr>
            <w:tcW w:w="546" w:type="dxa"/>
            <w:vAlign w:val="top"/>
          </w:tcPr>
          <w:p w14:paraId="15E04728">
            <w:pPr>
              <w:rPr>
                <w:rFonts w:ascii="Arial"/>
                <w:sz w:val="21"/>
              </w:rPr>
            </w:pPr>
          </w:p>
        </w:tc>
        <w:tc>
          <w:tcPr>
            <w:tcW w:w="1428" w:type="dxa"/>
            <w:vAlign w:val="top"/>
          </w:tcPr>
          <w:p w14:paraId="26ED7A17">
            <w:pPr>
              <w:rPr>
                <w:rFonts w:ascii="Arial"/>
                <w:sz w:val="21"/>
              </w:rPr>
            </w:pPr>
          </w:p>
        </w:tc>
        <w:tc>
          <w:tcPr>
            <w:tcW w:w="779" w:type="dxa"/>
            <w:vAlign w:val="top"/>
          </w:tcPr>
          <w:p w14:paraId="1DFF97C2">
            <w:pPr>
              <w:rPr>
                <w:rFonts w:ascii="Arial"/>
                <w:sz w:val="21"/>
              </w:rPr>
            </w:pPr>
          </w:p>
        </w:tc>
        <w:tc>
          <w:tcPr>
            <w:tcW w:w="5650" w:type="dxa"/>
            <w:vAlign w:val="top"/>
          </w:tcPr>
          <w:p w14:paraId="61851DC0">
            <w:pPr>
              <w:pStyle w:val="6"/>
              <w:spacing w:before="70" w:line="215" w:lineRule="auto"/>
              <w:ind w:left="118" w:right="96" w:firstLine="1"/>
            </w:pPr>
            <w:r>
              <w:rPr>
                <w:spacing w:val="3"/>
              </w:rPr>
              <w:t>四指分别握住圆形手柄做抓握训练,训练患者拇指与四肢</w:t>
            </w:r>
            <w:r>
              <w:rPr>
                <w:spacing w:val="9"/>
              </w:rPr>
              <w:t xml:space="preserve"> </w:t>
            </w:r>
            <w:r>
              <w:rPr>
                <w:spacing w:val="-6"/>
              </w:rPr>
              <w:t>的捏力</w:t>
            </w:r>
            <w:r>
              <w:rPr>
                <w:spacing w:val="-31"/>
              </w:rPr>
              <w:t xml:space="preserve"> </w:t>
            </w:r>
            <w:r>
              <w:rPr>
                <w:spacing w:val="-6"/>
              </w:rPr>
              <w:t>。</w:t>
            </w:r>
          </w:p>
          <w:p w14:paraId="139440B0">
            <w:pPr>
              <w:pStyle w:val="6"/>
              <w:spacing w:before="23" w:line="210" w:lineRule="auto"/>
              <w:ind w:left="104" w:right="96" w:firstLine="1"/>
            </w:pPr>
            <w:r>
              <w:rPr>
                <w:spacing w:val="-5"/>
              </w:rPr>
              <w:t>6</w:t>
            </w:r>
            <w:r>
              <w:rPr>
                <w:spacing w:val="-14"/>
              </w:rPr>
              <w:t xml:space="preserve"> </w:t>
            </w:r>
            <w:r>
              <w:rPr>
                <w:spacing w:val="-5"/>
              </w:rPr>
              <w:t>、拇指力量训练：连接牵引绳,选择合适的配重值,拇指套</w:t>
            </w:r>
            <w:r>
              <w:t xml:space="preserve"> </w:t>
            </w:r>
            <w:r>
              <w:rPr>
                <w:spacing w:val="4"/>
              </w:rPr>
              <w:t>上指套,其余四肢搭在下部金属板上通过对拇指的向下牵</w:t>
            </w:r>
            <w:r>
              <w:t xml:space="preserve"> </w:t>
            </w:r>
            <w:r>
              <w:rPr>
                <w:spacing w:val="-3"/>
              </w:rPr>
              <w:t>拉</w:t>
            </w:r>
            <w:r>
              <w:rPr>
                <w:spacing w:val="-31"/>
              </w:rPr>
              <w:t xml:space="preserve"> </w:t>
            </w:r>
            <w:r>
              <w:rPr>
                <w:spacing w:val="-3"/>
              </w:rPr>
              <w:t>，训练拇指的力量和活动度</w:t>
            </w:r>
            <w:r>
              <w:rPr>
                <w:spacing w:val="-32"/>
              </w:rPr>
              <w:t xml:space="preserve"> </w:t>
            </w:r>
            <w:r>
              <w:rPr>
                <w:spacing w:val="-3"/>
              </w:rPr>
              <w:t>。</w:t>
            </w:r>
          </w:p>
          <w:p w14:paraId="51B91037">
            <w:pPr>
              <w:pStyle w:val="6"/>
              <w:spacing w:before="56" w:line="217" w:lineRule="auto"/>
              <w:ind w:left="103" w:right="96" w:firstLine="3"/>
            </w:pPr>
            <w:r>
              <w:rPr>
                <w:spacing w:val="-5"/>
              </w:rPr>
              <w:t>7</w:t>
            </w:r>
            <w:r>
              <w:rPr>
                <w:spacing w:val="-15"/>
              </w:rPr>
              <w:t xml:space="preserve"> </w:t>
            </w:r>
            <w:r>
              <w:rPr>
                <w:spacing w:val="-5"/>
              </w:rPr>
              <w:t>、手柄提升训练：连接牵引绳,选择合适的配重值,手掌握</w:t>
            </w:r>
            <w:r>
              <w:t xml:space="preserve"> </w:t>
            </w:r>
            <w:r>
              <w:rPr>
                <w:spacing w:val="1"/>
              </w:rPr>
              <w:t xml:space="preserve">住球形装置做向上提拉动作,训练患者的手部垂直拉力(提 </w:t>
            </w:r>
            <w:r>
              <w:t>力)</w:t>
            </w:r>
            <w:r>
              <w:rPr>
                <w:spacing w:val="-33"/>
              </w:rPr>
              <w:t xml:space="preserve"> </w:t>
            </w:r>
            <w:r>
              <w:t>。</w:t>
            </w:r>
          </w:p>
          <w:p w14:paraId="5AF02E3D">
            <w:pPr>
              <w:pStyle w:val="6"/>
              <w:spacing w:before="23" w:line="207" w:lineRule="auto"/>
              <w:ind w:left="103" w:right="94"/>
            </w:pPr>
            <w:r>
              <w:rPr>
                <w:spacing w:val="-1"/>
              </w:rPr>
              <w:t>8</w:t>
            </w:r>
            <w:r>
              <w:rPr>
                <w:spacing w:val="-19"/>
              </w:rPr>
              <w:t xml:space="preserve"> </w:t>
            </w:r>
            <w:r>
              <w:rPr>
                <w:spacing w:val="-1"/>
              </w:rPr>
              <w:t>、</w:t>
            </w:r>
            <w:r>
              <w:rPr>
                <w:spacing w:val="22"/>
              </w:rPr>
              <w:t xml:space="preserve"> </w:t>
            </w:r>
            <w:r>
              <w:rPr>
                <w:spacing w:val="-1"/>
              </w:rPr>
              <w:t>手指平拉训练</w:t>
            </w:r>
            <w:r>
              <w:rPr>
                <w:spacing w:val="-28"/>
              </w:rPr>
              <w:t xml:space="preserve"> </w:t>
            </w:r>
            <w:r>
              <w:rPr>
                <w:spacing w:val="-1"/>
              </w:rPr>
              <w:t>：连接牵引绳,选择合适的</w:t>
            </w:r>
            <w:r>
              <w:rPr>
                <w:spacing w:val="-2"/>
              </w:rPr>
              <w:t>配重值,将手</w:t>
            </w:r>
            <w:r>
              <w:t xml:space="preserve"> </w:t>
            </w:r>
            <w:r>
              <w:rPr>
                <w:spacing w:val="3"/>
              </w:rPr>
              <w:t>指套上指套做向后平拉动作,通过对不同的手指牵拉，</w:t>
            </w:r>
            <w:r>
              <w:rPr>
                <w:spacing w:val="-38"/>
              </w:rPr>
              <w:t xml:space="preserve"> </w:t>
            </w:r>
            <w:r>
              <w:rPr>
                <w:spacing w:val="3"/>
              </w:rPr>
              <w:t>训</w:t>
            </w:r>
            <w:r>
              <w:t xml:space="preserve"> </w:t>
            </w:r>
            <w:r>
              <w:rPr>
                <w:spacing w:val="-1"/>
              </w:rPr>
              <w:t>练患者的手部水平拉力</w:t>
            </w:r>
            <w:r>
              <w:rPr>
                <w:spacing w:val="-29"/>
              </w:rPr>
              <w:t xml:space="preserve"> </w:t>
            </w:r>
            <w:r>
              <w:rPr>
                <w:spacing w:val="-1"/>
              </w:rPr>
              <w:t>。</w:t>
            </w:r>
          </w:p>
          <w:p w14:paraId="544D96C1">
            <w:pPr>
              <w:pStyle w:val="6"/>
              <w:spacing w:before="71" w:line="217" w:lineRule="auto"/>
              <w:ind w:left="105" w:right="94" w:hanging="2"/>
            </w:pPr>
            <w:r>
              <w:rPr>
                <w:spacing w:val="-1"/>
              </w:rPr>
              <w:t>9</w:t>
            </w:r>
            <w:r>
              <w:rPr>
                <w:spacing w:val="-19"/>
              </w:rPr>
              <w:t xml:space="preserve"> </w:t>
            </w:r>
            <w:r>
              <w:rPr>
                <w:spacing w:val="-1"/>
              </w:rPr>
              <w:t>、</w:t>
            </w:r>
            <w:r>
              <w:rPr>
                <w:spacing w:val="22"/>
              </w:rPr>
              <w:t xml:space="preserve"> </w:t>
            </w:r>
            <w:r>
              <w:rPr>
                <w:spacing w:val="-1"/>
              </w:rPr>
              <w:t>手指抓握训练</w:t>
            </w:r>
            <w:r>
              <w:rPr>
                <w:spacing w:val="-28"/>
              </w:rPr>
              <w:t xml:space="preserve"> </w:t>
            </w:r>
            <w:r>
              <w:rPr>
                <w:spacing w:val="-1"/>
              </w:rPr>
              <w:t>：连接牵引绳,选择合适的</w:t>
            </w:r>
            <w:r>
              <w:rPr>
                <w:spacing w:val="-2"/>
              </w:rPr>
              <w:t>配重值,通过</w:t>
            </w:r>
            <w:r>
              <w:t xml:space="preserve"> </w:t>
            </w:r>
            <w:r>
              <w:rPr>
                <w:spacing w:val="-3"/>
              </w:rPr>
              <w:t>五指抓握特殊定制圆球做顺时针或逆时针旋转动作，训练</w:t>
            </w:r>
            <w:r>
              <w:rPr>
                <w:spacing w:val="8"/>
              </w:rPr>
              <w:t xml:space="preserve"> </w:t>
            </w:r>
            <w:r>
              <w:t>患者的握力和腕部旋转能力(平转)</w:t>
            </w:r>
            <w:r>
              <w:rPr>
                <w:spacing w:val="-29"/>
              </w:rPr>
              <w:t xml:space="preserve"> </w:t>
            </w:r>
            <w:r>
              <w:t>。</w:t>
            </w:r>
          </w:p>
          <w:p w14:paraId="1A0C63B6">
            <w:pPr>
              <w:pStyle w:val="6"/>
              <w:spacing w:before="25" w:line="211" w:lineRule="auto"/>
              <w:ind w:left="104" w:right="94" w:firstLine="14"/>
            </w:pPr>
            <w:r>
              <w:t>10</w:t>
            </w:r>
            <w:r>
              <w:rPr>
                <w:spacing w:val="-30"/>
              </w:rPr>
              <w:t xml:space="preserve"> </w:t>
            </w:r>
            <w:r>
              <w:t>、腕关节背屈背伸训练：</w:t>
            </w:r>
            <w:r>
              <w:rPr>
                <w:spacing w:val="-44"/>
              </w:rPr>
              <w:t xml:space="preserve"> </w:t>
            </w:r>
            <w:r>
              <w:t>连接牵引绳,选</w:t>
            </w:r>
            <w:r>
              <w:rPr>
                <w:spacing w:val="-1"/>
              </w:rPr>
              <w:t>择合适的配重</w:t>
            </w:r>
            <w:r>
              <w:t xml:space="preserve"> </w:t>
            </w:r>
            <w:r>
              <w:rPr>
                <w:spacing w:val="4"/>
              </w:rPr>
              <w:t>值,手部握紧前手柄(手柄位置调整至合适位置),绑带固定</w:t>
            </w:r>
            <w:r>
              <w:rPr>
                <w:spacing w:val="12"/>
              </w:rPr>
              <w:t xml:space="preserve"> </w:t>
            </w:r>
            <w:r>
              <w:rPr>
                <w:spacing w:val="2"/>
              </w:rPr>
              <w:t>上臂,手腕分别做向左和向右屈伸动作</w:t>
            </w:r>
            <w:r>
              <w:rPr>
                <w:spacing w:val="-13"/>
              </w:rPr>
              <w:t xml:space="preserve"> </w:t>
            </w:r>
            <w:r>
              <w:rPr>
                <w:spacing w:val="2"/>
              </w:rPr>
              <w:t>、训练患者腕关节</w:t>
            </w:r>
            <w:r>
              <w:t xml:space="preserve"> </w:t>
            </w:r>
            <w:r>
              <w:rPr>
                <w:spacing w:val="-1"/>
              </w:rPr>
              <w:t>屈伸活动度</w:t>
            </w:r>
            <w:r>
              <w:rPr>
                <w:spacing w:val="-35"/>
              </w:rPr>
              <w:t xml:space="preserve"> </w:t>
            </w:r>
            <w:r>
              <w:rPr>
                <w:spacing w:val="-1"/>
              </w:rPr>
              <w:t>。</w:t>
            </w:r>
          </w:p>
          <w:p w14:paraId="0B3370A2">
            <w:pPr>
              <w:pStyle w:val="6"/>
              <w:spacing w:before="69" w:line="213" w:lineRule="auto"/>
              <w:ind w:left="104" w:right="94" w:firstLine="14"/>
            </w:pPr>
            <w:r>
              <w:t>11</w:t>
            </w:r>
            <w:r>
              <w:rPr>
                <w:spacing w:val="-30"/>
              </w:rPr>
              <w:t xml:space="preserve"> </w:t>
            </w:r>
            <w:r>
              <w:t>、腕关节尺偏桡偏训练：</w:t>
            </w:r>
            <w:r>
              <w:rPr>
                <w:spacing w:val="-44"/>
              </w:rPr>
              <w:t xml:space="preserve"> </w:t>
            </w:r>
            <w:r>
              <w:t>连接牵引绳,选</w:t>
            </w:r>
            <w:r>
              <w:rPr>
                <w:spacing w:val="-1"/>
              </w:rPr>
              <w:t>择合适的配重</w:t>
            </w:r>
            <w:r>
              <w:t xml:space="preserve"> </w:t>
            </w:r>
            <w:r>
              <w:rPr>
                <w:spacing w:val="7"/>
              </w:rPr>
              <w:t>值,通过特殊固定装置(将牵引绳卡在前端固定孔内,通过</w:t>
            </w:r>
            <w:r>
              <w:rPr>
                <w:spacing w:val="14"/>
              </w:rPr>
              <w:t xml:space="preserve"> </w:t>
            </w:r>
            <w:r>
              <w:rPr>
                <w:spacing w:val="2"/>
              </w:rPr>
              <w:t>手握紧手柄向上拉做桡偏</w:t>
            </w:r>
            <w:r>
              <w:rPr>
                <w:spacing w:val="-16"/>
              </w:rPr>
              <w:t xml:space="preserve"> </w:t>
            </w:r>
            <w:r>
              <w:rPr>
                <w:spacing w:val="2"/>
              </w:rPr>
              <w:t>，将牵引绳卡在后端固定孔内,</w:t>
            </w:r>
            <w:r>
              <w:t xml:space="preserve"> 通过手握紧手柄向下压做尺偏),训练患者的尺</w:t>
            </w:r>
            <w:r>
              <w:rPr>
                <w:spacing w:val="-1"/>
              </w:rPr>
              <w:t>骨</w:t>
            </w:r>
            <w:r>
              <w:rPr>
                <w:spacing w:val="-31"/>
              </w:rPr>
              <w:t xml:space="preserve"> </w:t>
            </w:r>
            <w:r>
              <w:rPr>
                <w:spacing w:val="-1"/>
              </w:rPr>
              <w:t>、桡骨活</w:t>
            </w:r>
            <w:r>
              <w:t xml:space="preserve"> </w:t>
            </w:r>
            <w:r>
              <w:rPr>
                <w:spacing w:val="-1"/>
              </w:rPr>
              <w:t>动度以及腕部的上下翻训练</w:t>
            </w:r>
            <w:r>
              <w:rPr>
                <w:spacing w:val="-28"/>
              </w:rPr>
              <w:t xml:space="preserve"> </w:t>
            </w:r>
            <w:r>
              <w:rPr>
                <w:spacing w:val="-1"/>
              </w:rPr>
              <w:t>。</w:t>
            </w:r>
          </w:p>
          <w:p w14:paraId="0EDD93EB">
            <w:pPr>
              <w:pStyle w:val="6"/>
              <w:spacing w:before="73" w:line="211" w:lineRule="auto"/>
              <w:ind w:left="105" w:right="87" w:firstLine="13"/>
            </w:pPr>
            <w:r>
              <w:rPr>
                <w:spacing w:val="-3"/>
              </w:rPr>
              <w:t>12</w:t>
            </w:r>
            <w:r>
              <w:rPr>
                <w:spacing w:val="-19"/>
              </w:rPr>
              <w:t xml:space="preserve"> </w:t>
            </w:r>
            <w:r>
              <w:rPr>
                <w:spacing w:val="-3"/>
              </w:rPr>
              <w:t>、</w:t>
            </w:r>
            <w:r>
              <w:rPr>
                <w:spacing w:val="-25"/>
              </w:rPr>
              <w:t xml:space="preserve"> </w:t>
            </w:r>
            <w:r>
              <w:rPr>
                <w:spacing w:val="-3"/>
              </w:rPr>
              <w:t>前臂伸展训练：连接牵引绳,选择合</w:t>
            </w:r>
            <w:r>
              <w:rPr>
                <w:spacing w:val="-4"/>
              </w:rPr>
              <w:t>适的配重值,通过</w:t>
            </w:r>
            <w:r>
              <w:t xml:space="preserve"> </w:t>
            </w:r>
            <w:r>
              <w:rPr>
                <w:spacing w:val="-4"/>
              </w:rPr>
              <w:t>手部抓握手柄以肘部为支点</w:t>
            </w:r>
            <w:r>
              <w:rPr>
                <w:spacing w:val="-25"/>
              </w:rPr>
              <w:t xml:space="preserve"> </w:t>
            </w:r>
            <w:r>
              <w:rPr>
                <w:spacing w:val="-4"/>
              </w:rPr>
              <w:t>、抓柄向上提升旋转和放下，</w:t>
            </w:r>
            <w:r>
              <w:t xml:space="preserve"> </w:t>
            </w:r>
            <w:r>
              <w:rPr>
                <w:spacing w:val="-3"/>
              </w:rPr>
              <w:t>训练患者前臂的伸展功能和改善肘部关节活动度，增大肌</w:t>
            </w:r>
            <w:r>
              <w:rPr>
                <w:spacing w:val="7"/>
              </w:rPr>
              <w:t xml:space="preserve"> </w:t>
            </w:r>
            <w:r>
              <w:rPr>
                <w:spacing w:val="-4"/>
              </w:rPr>
              <w:t>力</w:t>
            </w:r>
            <w:r>
              <w:rPr>
                <w:spacing w:val="-33"/>
              </w:rPr>
              <w:t xml:space="preserve"> </w:t>
            </w:r>
            <w:r>
              <w:rPr>
                <w:spacing w:val="-4"/>
              </w:rPr>
              <w:t>。</w:t>
            </w:r>
          </w:p>
          <w:p w14:paraId="4D868410">
            <w:pPr>
              <w:pStyle w:val="6"/>
              <w:spacing w:before="69" w:line="176" w:lineRule="auto"/>
              <w:ind w:left="107"/>
            </w:pPr>
            <w:r>
              <w:rPr>
                <w:spacing w:val="-7"/>
              </w:rPr>
              <w:t>二</w:t>
            </w:r>
            <w:r>
              <w:rPr>
                <w:spacing w:val="-32"/>
              </w:rPr>
              <w:t xml:space="preserve"> </w:t>
            </w:r>
            <w:r>
              <w:rPr>
                <w:spacing w:val="-7"/>
              </w:rPr>
              <w:t>、产品用途</w:t>
            </w:r>
          </w:p>
          <w:p w14:paraId="750695C8">
            <w:pPr>
              <w:pStyle w:val="6"/>
              <w:spacing w:before="74" w:line="221" w:lineRule="auto"/>
              <w:ind w:left="105" w:right="94"/>
              <w:jc w:val="both"/>
            </w:pPr>
            <w:r>
              <w:rPr>
                <w:spacing w:val="-4"/>
              </w:rPr>
              <w:t>通过患者主动参与训练，用于改善手部关节活动度</w:t>
            </w:r>
            <w:r>
              <w:rPr>
                <w:spacing w:val="-31"/>
              </w:rPr>
              <w:t xml:space="preserve"> </w:t>
            </w:r>
            <w:r>
              <w:rPr>
                <w:spacing w:val="-4"/>
              </w:rPr>
              <w:t>、提升</w:t>
            </w:r>
            <w:r>
              <w:t xml:space="preserve"> </w:t>
            </w:r>
            <w:r>
              <w:rPr>
                <w:spacing w:val="-3"/>
              </w:rPr>
              <w:t>肌力与肌耐力，改善手部功能和手眼协调能力，有效提高</w:t>
            </w:r>
            <w:r>
              <w:rPr>
                <w:spacing w:val="9"/>
              </w:rPr>
              <w:t xml:space="preserve"> </w:t>
            </w:r>
            <w:r>
              <w:rPr>
                <w:spacing w:val="-2"/>
              </w:rPr>
              <w:t>手部本体感觉</w:t>
            </w:r>
            <w:r>
              <w:rPr>
                <w:spacing w:val="-27"/>
              </w:rPr>
              <w:t xml:space="preserve"> </w:t>
            </w:r>
            <w:r>
              <w:rPr>
                <w:spacing w:val="-2"/>
              </w:rPr>
              <w:t>，促进手部各肌肉群之间的相互作用</w:t>
            </w:r>
            <w:r>
              <w:rPr>
                <w:spacing w:val="-33"/>
              </w:rPr>
              <w:t xml:space="preserve"> </w:t>
            </w:r>
            <w:r>
              <w:rPr>
                <w:spacing w:val="-2"/>
              </w:rPr>
              <w:t>。</w:t>
            </w:r>
          </w:p>
          <w:p w14:paraId="1A1C8F3F">
            <w:pPr>
              <w:pStyle w:val="6"/>
              <w:spacing w:before="130"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0CEC5FAA">
            <w:pPr>
              <w:rPr>
                <w:rFonts w:ascii="Arial"/>
                <w:sz w:val="21"/>
              </w:rPr>
            </w:pPr>
          </w:p>
        </w:tc>
      </w:tr>
      <w:tr w14:paraId="2AE15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atLeast"/>
        </w:trPr>
        <w:tc>
          <w:tcPr>
            <w:tcW w:w="546" w:type="dxa"/>
            <w:vAlign w:val="top"/>
          </w:tcPr>
          <w:p w14:paraId="03706ADD">
            <w:pPr>
              <w:pStyle w:val="6"/>
              <w:spacing w:before="254" w:line="168" w:lineRule="auto"/>
              <w:ind w:left="110"/>
            </w:pPr>
            <w:r>
              <w:rPr>
                <w:spacing w:val="-8"/>
              </w:rPr>
              <w:t>32</w:t>
            </w:r>
          </w:p>
        </w:tc>
        <w:tc>
          <w:tcPr>
            <w:tcW w:w="1428" w:type="dxa"/>
            <w:vAlign w:val="top"/>
          </w:tcPr>
          <w:p w14:paraId="14E13ACC">
            <w:pPr>
              <w:pStyle w:val="6"/>
              <w:spacing w:before="231" w:line="176" w:lineRule="auto"/>
              <w:ind w:left="102"/>
            </w:pPr>
            <w:r>
              <w:rPr>
                <w:spacing w:val="-2"/>
              </w:rPr>
              <w:t>肩梯肋木</w:t>
            </w:r>
          </w:p>
        </w:tc>
        <w:tc>
          <w:tcPr>
            <w:tcW w:w="779" w:type="dxa"/>
            <w:vAlign w:val="top"/>
          </w:tcPr>
          <w:p w14:paraId="1AA8C55B">
            <w:pPr>
              <w:pStyle w:val="6"/>
              <w:spacing w:before="256" w:line="168" w:lineRule="auto"/>
              <w:ind w:left="117"/>
            </w:pPr>
            <w:r>
              <w:t>1</w:t>
            </w:r>
          </w:p>
        </w:tc>
        <w:tc>
          <w:tcPr>
            <w:tcW w:w="5650" w:type="dxa"/>
            <w:vAlign w:val="top"/>
          </w:tcPr>
          <w:p w14:paraId="120A68B2">
            <w:pPr>
              <w:pStyle w:val="6"/>
              <w:spacing w:before="308" w:line="176" w:lineRule="auto"/>
              <w:ind w:left="105"/>
            </w:pPr>
            <w:r>
              <w:rPr>
                <w:spacing w:val="-3"/>
              </w:rPr>
              <w:t>肋木：</w:t>
            </w:r>
          </w:p>
        </w:tc>
        <w:tc>
          <w:tcPr>
            <w:tcW w:w="1637" w:type="dxa"/>
            <w:vAlign w:val="top"/>
          </w:tcPr>
          <w:p w14:paraId="2F937FE7">
            <w:pPr>
              <w:pStyle w:val="6"/>
              <w:spacing w:before="272" w:line="233" w:lineRule="auto"/>
            </w:pPr>
          </w:p>
        </w:tc>
      </w:tr>
    </w:tbl>
    <w:p w14:paraId="4AA95EC1">
      <w:pPr>
        <w:rPr>
          <w:rFonts w:ascii="Arial"/>
          <w:sz w:val="21"/>
        </w:rPr>
      </w:pPr>
    </w:p>
    <w:p w14:paraId="60A199C0">
      <w:pPr>
        <w:rPr>
          <w:rFonts w:ascii="Arial" w:hAnsi="Arial" w:eastAsia="Arial" w:cs="Arial"/>
          <w:sz w:val="21"/>
          <w:szCs w:val="21"/>
        </w:rPr>
        <w:sectPr>
          <w:headerReference r:id="rId103" w:type="default"/>
          <w:footerReference r:id="rId104" w:type="default"/>
          <w:pgSz w:w="11906" w:h="16839"/>
          <w:pgMar w:top="1351" w:right="0" w:bottom="1373" w:left="0" w:header="1052" w:footer="1147" w:gutter="0"/>
          <w:cols w:space="720" w:num="1"/>
        </w:sectPr>
      </w:pPr>
    </w:p>
    <w:p w14:paraId="45C64122">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428"/>
        <w:gridCol w:w="779"/>
        <w:gridCol w:w="5650"/>
        <w:gridCol w:w="1637"/>
      </w:tblGrid>
      <w:tr w14:paraId="1DABD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97" w:hRule="atLeast"/>
        </w:trPr>
        <w:tc>
          <w:tcPr>
            <w:tcW w:w="546" w:type="dxa"/>
            <w:vAlign w:val="top"/>
          </w:tcPr>
          <w:p w14:paraId="4EF4288B">
            <w:pPr>
              <w:rPr>
                <w:rFonts w:ascii="Arial"/>
                <w:sz w:val="21"/>
              </w:rPr>
            </w:pPr>
          </w:p>
        </w:tc>
        <w:tc>
          <w:tcPr>
            <w:tcW w:w="1428" w:type="dxa"/>
            <w:vAlign w:val="top"/>
          </w:tcPr>
          <w:p w14:paraId="7B0B56C5">
            <w:pPr>
              <w:rPr>
                <w:rFonts w:ascii="Arial"/>
                <w:sz w:val="21"/>
              </w:rPr>
            </w:pPr>
          </w:p>
        </w:tc>
        <w:tc>
          <w:tcPr>
            <w:tcW w:w="779" w:type="dxa"/>
            <w:vAlign w:val="top"/>
          </w:tcPr>
          <w:p w14:paraId="5D30E4C0">
            <w:pPr>
              <w:rPr>
                <w:rFonts w:ascii="Arial"/>
                <w:sz w:val="21"/>
              </w:rPr>
            </w:pPr>
          </w:p>
        </w:tc>
        <w:tc>
          <w:tcPr>
            <w:tcW w:w="5650" w:type="dxa"/>
            <w:vAlign w:val="top"/>
          </w:tcPr>
          <w:p w14:paraId="3F87BD07">
            <w:pPr>
              <w:pStyle w:val="6"/>
              <w:spacing w:before="72" w:line="176" w:lineRule="auto"/>
              <w:ind w:left="104"/>
            </w:pPr>
            <w:r>
              <w:rPr>
                <w:spacing w:val="-7"/>
              </w:rPr>
              <w:t>一</w:t>
            </w:r>
            <w:r>
              <w:rPr>
                <w:spacing w:val="-30"/>
              </w:rPr>
              <w:t xml:space="preserve"> </w:t>
            </w:r>
            <w:r>
              <w:rPr>
                <w:spacing w:val="-7"/>
              </w:rPr>
              <w:t>、产品组成</w:t>
            </w:r>
          </w:p>
          <w:p w14:paraId="0DC76E6A">
            <w:pPr>
              <w:pStyle w:val="6"/>
              <w:spacing w:before="71" w:line="176" w:lineRule="auto"/>
              <w:ind w:left="122"/>
            </w:pPr>
            <w:r>
              <w:rPr>
                <w:spacing w:val="-7"/>
              </w:rPr>
              <w:t>由墙体连接件</w:t>
            </w:r>
            <w:r>
              <w:rPr>
                <w:spacing w:val="-32"/>
              </w:rPr>
              <w:t xml:space="preserve"> </w:t>
            </w:r>
            <w:r>
              <w:rPr>
                <w:spacing w:val="-7"/>
              </w:rPr>
              <w:t>、竖管</w:t>
            </w:r>
            <w:r>
              <w:rPr>
                <w:spacing w:val="-32"/>
              </w:rPr>
              <w:t xml:space="preserve"> </w:t>
            </w:r>
            <w:r>
              <w:rPr>
                <w:spacing w:val="-7"/>
              </w:rPr>
              <w:t>、横管</w:t>
            </w:r>
            <w:r>
              <w:rPr>
                <w:spacing w:val="-17"/>
              </w:rPr>
              <w:t xml:space="preserve"> </w:t>
            </w:r>
            <w:r>
              <w:rPr>
                <w:spacing w:val="-7"/>
              </w:rPr>
              <w:t>、附件挂架组成</w:t>
            </w:r>
            <w:r>
              <w:rPr>
                <w:spacing w:val="-33"/>
              </w:rPr>
              <w:t xml:space="preserve"> </w:t>
            </w:r>
            <w:r>
              <w:rPr>
                <w:spacing w:val="-7"/>
              </w:rPr>
              <w:t>。</w:t>
            </w:r>
          </w:p>
          <w:p w14:paraId="41548CE8">
            <w:pPr>
              <w:pStyle w:val="6"/>
              <w:spacing w:before="72" w:line="176" w:lineRule="auto"/>
              <w:ind w:left="107"/>
            </w:pPr>
            <w:r>
              <w:rPr>
                <w:spacing w:val="-4"/>
              </w:rPr>
              <w:t>二</w:t>
            </w:r>
            <w:r>
              <w:rPr>
                <w:spacing w:val="-30"/>
              </w:rPr>
              <w:t xml:space="preserve"> </w:t>
            </w:r>
            <w:r>
              <w:rPr>
                <w:spacing w:val="-4"/>
              </w:rPr>
              <w:t>、主要技术指标和参数</w:t>
            </w:r>
          </w:p>
          <w:p w14:paraId="5013C0B0">
            <w:pPr>
              <w:pStyle w:val="6"/>
              <w:spacing w:before="38" w:line="229" w:lineRule="auto"/>
              <w:jc w:val="right"/>
            </w:pPr>
            <w:r>
              <w:rPr>
                <w:spacing w:val="-20"/>
              </w:rPr>
              <w:t>1</w:t>
            </w:r>
            <w:r>
              <w:rPr>
                <w:spacing w:val="-29"/>
              </w:rPr>
              <w:t xml:space="preserve"> </w:t>
            </w:r>
            <w:r>
              <w:rPr>
                <w:spacing w:val="-20"/>
              </w:rPr>
              <w:t>、外形尺寸（长×宽×高</w:t>
            </w:r>
            <w:r>
              <w:rPr>
                <w:spacing w:val="-54"/>
                <w:w w:val="89"/>
              </w:rPr>
              <w:t>）：</w:t>
            </w:r>
            <w:r>
              <w:rPr>
                <w:spacing w:val="-20"/>
              </w:rPr>
              <w:t>97×44×220cm，允差±100mm；</w:t>
            </w:r>
          </w:p>
          <w:p w14:paraId="34A7277D">
            <w:pPr>
              <w:pStyle w:val="6"/>
              <w:spacing w:before="20" w:line="188" w:lineRule="auto"/>
              <w:ind w:left="106"/>
            </w:pPr>
            <w:r>
              <w:rPr>
                <w:spacing w:val="-10"/>
              </w:rPr>
              <w:t>2</w:t>
            </w:r>
            <w:r>
              <w:rPr>
                <w:spacing w:val="-31"/>
              </w:rPr>
              <w:t xml:space="preserve"> </w:t>
            </w:r>
            <w:r>
              <w:rPr>
                <w:spacing w:val="-10"/>
              </w:rPr>
              <w:t>、肋木杠直径 3.2cm</w:t>
            </w:r>
            <w:r>
              <w:rPr>
                <w:spacing w:val="-37"/>
              </w:rPr>
              <w:t xml:space="preserve"> </w:t>
            </w:r>
            <w:r>
              <w:rPr>
                <w:spacing w:val="-10"/>
              </w:rPr>
              <w:t>，允差±100mm；</w:t>
            </w:r>
          </w:p>
          <w:p w14:paraId="3B5B3428">
            <w:pPr>
              <w:pStyle w:val="6"/>
              <w:spacing w:before="54" w:line="188" w:lineRule="auto"/>
              <w:ind w:left="105"/>
            </w:pPr>
            <w:r>
              <w:rPr>
                <w:spacing w:val="-11"/>
              </w:rPr>
              <w:t>3</w:t>
            </w:r>
            <w:r>
              <w:rPr>
                <w:spacing w:val="-16"/>
              </w:rPr>
              <w:t xml:space="preserve"> </w:t>
            </w:r>
            <w:r>
              <w:rPr>
                <w:spacing w:val="-11"/>
              </w:rPr>
              <w:t>、肋木杠间距离 15cm</w:t>
            </w:r>
            <w:r>
              <w:rPr>
                <w:spacing w:val="-36"/>
              </w:rPr>
              <w:t xml:space="preserve"> </w:t>
            </w:r>
            <w:r>
              <w:rPr>
                <w:spacing w:val="-11"/>
              </w:rPr>
              <w:t>，允差±100mm；</w:t>
            </w:r>
          </w:p>
          <w:p w14:paraId="6224A967">
            <w:pPr>
              <w:pStyle w:val="6"/>
              <w:spacing w:before="54" w:line="180" w:lineRule="auto"/>
              <w:ind w:left="99"/>
            </w:pPr>
            <w:r>
              <w:rPr>
                <w:spacing w:val="-11"/>
              </w:rPr>
              <w:t>4</w:t>
            </w:r>
            <w:r>
              <w:rPr>
                <w:spacing w:val="-22"/>
              </w:rPr>
              <w:t xml:space="preserve"> </w:t>
            </w:r>
            <w:r>
              <w:rPr>
                <w:spacing w:val="-11"/>
              </w:rPr>
              <w:t>、额定载荷 125kg</w:t>
            </w:r>
            <w:r>
              <w:rPr>
                <w:spacing w:val="-31"/>
              </w:rPr>
              <w:t xml:space="preserve"> </w:t>
            </w:r>
            <w:r>
              <w:rPr>
                <w:spacing w:val="-11"/>
              </w:rPr>
              <w:t>。允差±10kg；</w:t>
            </w:r>
          </w:p>
          <w:p w14:paraId="05D9100D">
            <w:pPr>
              <w:spacing w:line="321" w:lineRule="auto"/>
              <w:rPr>
                <w:rFonts w:ascii="Arial"/>
                <w:sz w:val="21"/>
              </w:rPr>
            </w:pPr>
          </w:p>
          <w:p w14:paraId="0B3C7999">
            <w:pPr>
              <w:pStyle w:val="6"/>
              <w:spacing w:before="94" w:line="176" w:lineRule="auto"/>
              <w:ind w:left="107"/>
            </w:pPr>
            <w:r>
              <w:rPr>
                <w:spacing w:val="-8"/>
              </w:rPr>
              <w:t>三</w:t>
            </w:r>
            <w:r>
              <w:rPr>
                <w:spacing w:val="-27"/>
              </w:rPr>
              <w:t xml:space="preserve"> </w:t>
            </w:r>
            <w:r>
              <w:rPr>
                <w:spacing w:val="-8"/>
              </w:rPr>
              <w:t>、产品特性</w:t>
            </w:r>
          </w:p>
          <w:p w14:paraId="5C39DB15">
            <w:pPr>
              <w:pStyle w:val="6"/>
              <w:spacing w:before="73" w:line="176" w:lineRule="auto"/>
              <w:ind w:left="118"/>
            </w:pPr>
            <w:r>
              <w:rPr>
                <w:spacing w:val="-2"/>
              </w:rPr>
              <w:t>附件挂架可根据不同患者做上下具体调整</w:t>
            </w:r>
          </w:p>
          <w:p w14:paraId="1C8D06E9">
            <w:pPr>
              <w:pStyle w:val="6"/>
              <w:spacing w:before="71" w:line="176" w:lineRule="auto"/>
              <w:ind w:left="119"/>
            </w:pPr>
            <w:r>
              <w:rPr>
                <w:spacing w:val="-10"/>
              </w:rPr>
              <w:t>四</w:t>
            </w:r>
            <w:r>
              <w:rPr>
                <w:spacing w:val="-27"/>
              </w:rPr>
              <w:t xml:space="preserve"> </w:t>
            </w:r>
            <w:r>
              <w:rPr>
                <w:spacing w:val="-10"/>
              </w:rPr>
              <w:t>、产品用途</w:t>
            </w:r>
          </w:p>
          <w:p w14:paraId="5ADC13A8">
            <w:pPr>
              <w:pStyle w:val="6"/>
              <w:spacing w:before="74" w:line="177" w:lineRule="auto"/>
              <w:ind w:left="104"/>
            </w:pPr>
            <w:r>
              <w:rPr>
                <w:spacing w:val="-4"/>
              </w:rPr>
              <w:t>借助肋木杠进行上下肢体关节活动范围和肌力训练</w:t>
            </w:r>
            <w:r>
              <w:rPr>
                <w:spacing w:val="-30"/>
              </w:rPr>
              <w:t xml:space="preserve"> </w:t>
            </w:r>
            <w:r>
              <w:rPr>
                <w:spacing w:val="-4"/>
              </w:rPr>
              <w:t>、坐站</w:t>
            </w:r>
          </w:p>
          <w:p w14:paraId="534F4B91">
            <w:pPr>
              <w:pStyle w:val="6"/>
              <w:spacing w:before="69" w:line="223" w:lineRule="auto"/>
              <w:ind w:left="105" w:right="2016" w:firstLine="2"/>
            </w:pPr>
            <w:r>
              <w:rPr>
                <w:spacing w:val="-3"/>
              </w:rPr>
              <w:t>立训练</w:t>
            </w:r>
            <w:r>
              <w:rPr>
                <w:spacing w:val="-29"/>
              </w:rPr>
              <w:t xml:space="preserve"> </w:t>
            </w:r>
            <w:r>
              <w:rPr>
                <w:spacing w:val="-3"/>
              </w:rPr>
              <w:t>、平衡训练及躯干的牵伸训练</w:t>
            </w:r>
            <w:r>
              <w:t xml:space="preserve"> </w:t>
            </w:r>
            <w:r>
              <w:rPr>
                <w:spacing w:val="-3"/>
              </w:rPr>
              <w:t>肩梯：</w:t>
            </w:r>
          </w:p>
          <w:p w14:paraId="6654AE1E">
            <w:pPr>
              <w:pStyle w:val="6"/>
              <w:spacing w:before="1" w:line="176" w:lineRule="auto"/>
              <w:ind w:left="104"/>
            </w:pPr>
            <w:r>
              <w:rPr>
                <w:spacing w:val="-7"/>
              </w:rPr>
              <w:t>一</w:t>
            </w:r>
            <w:r>
              <w:rPr>
                <w:spacing w:val="-30"/>
              </w:rPr>
              <w:t xml:space="preserve"> </w:t>
            </w:r>
            <w:r>
              <w:rPr>
                <w:spacing w:val="-7"/>
              </w:rPr>
              <w:t>、产品组成</w:t>
            </w:r>
          </w:p>
          <w:p w14:paraId="766FC98E">
            <w:pPr>
              <w:pStyle w:val="6"/>
              <w:spacing w:before="71" w:line="176" w:lineRule="auto"/>
              <w:ind w:left="122"/>
            </w:pPr>
            <w:r>
              <w:rPr>
                <w:spacing w:val="-7"/>
              </w:rPr>
              <w:t>由肩梯</w:t>
            </w:r>
            <w:r>
              <w:rPr>
                <w:spacing w:val="-32"/>
              </w:rPr>
              <w:t xml:space="preserve"> </w:t>
            </w:r>
            <w:r>
              <w:rPr>
                <w:spacing w:val="-7"/>
              </w:rPr>
              <w:t>、滑杆</w:t>
            </w:r>
            <w:r>
              <w:rPr>
                <w:spacing w:val="-31"/>
              </w:rPr>
              <w:t xml:space="preserve"> </w:t>
            </w:r>
            <w:r>
              <w:rPr>
                <w:spacing w:val="-7"/>
              </w:rPr>
              <w:t>、支承座</w:t>
            </w:r>
            <w:r>
              <w:rPr>
                <w:spacing w:val="-31"/>
              </w:rPr>
              <w:t xml:space="preserve"> </w:t>
            </w:r>
            <w:r>
              <w:rPr>
                <w:spacing w:val="-7"/>
              </w:rPr>
              <w:t>、塑柄螺栓组成</w:t>
            </w:r>
            <w:r>
              <w:rPr>
                <w:spacing w:val="-35"/>
              </w:rPr>
              <w:t xml:space="preserve"> </w:t>
            </w:r>
            <w:r>
              <w:rPr>
                <w:spacing w:val="-7"/>
              </w:rPr>
              <w:t>。</w:t>
            </w:r>
          </w:p>
          <w:p w14:paraId="11A4A674">
            <w:pPr>
              <w:pStyle w:val="6"/>
              <w:spacing w:before="73" w:line="176" w:lineRule="auto"/>
              <w:ind w:left="107"/>
            </w:pPr>
            <w:r>
              <w:rPr>
                <w:spacing w:val="-4"/>
              </w:rPr>
              <w:t>二</w:t>
            </w:r>
            <w:r>
              <w:rPr>
                <w:spacing w:val="-30"/>
              </w:rPr>
              <w:t xml:space="preserve"> </w:t>
            </w:r>
            <w:r>
              <w:rPr>
                <w:spacing w:val="-4"/>
              </w:rPr>
              <w:t>、主要技术指标和参数</w:t>
            </w:r>
          </w:p>
          <w:p w14:paraId="5D096094">
            <w:pPr>
              <w:pStyle w:val="6"/>
              <w:spacing w:before="38" w:line="221" w:lineRule="auto"/>
              <w:ind w:left="118"/>
            </w:pPr>
            <w:r>
              <w:rPr>
                <w:spacing w:val="-16"/>
              </w:rPr>
              <w:t>1）外形尺寸（长×宽×高</w:t>
            </w:r>
            <w:r>
              <w:rPr>
                <w:spacing w:val="-60"/>
                <w:w w:val="98"/>
              </w:rPr>
              <w:t>）：</w:t>
            </w:r>
            <w:r>
              <w:rPr>
                <w:spacing w:val="-16"/>
              </w:rPr>
              <w:t>55×</w:t>
            </w:r>
            <w:r>
              <w:rPr>
                <w:spacing w:val="-44"/>
              </w:rPr>
              <w:t xml:space="preserve"> </w:t>
            </w:r>
            <w:r>
              <w:rPr>
                <w:spacing w:val="-16"/>
              </w:rPr>
              <w:t>10×</w:t>
            </w:r>
            <w:r>
              <w:rPr>
                <w:spacing w:val="-45"/>
              </w:rPr>
              <w:t xml:space="preserve"> </w:t>
            </w:r>
            <w:r>
              <w:rPr>
                <w:spacing w:val="-16"/>
              </w:rPr>
              <w:t>122cm，允</w:t>
            </w:r>
            <w:r>
              <w:rPr>
                <w:spacing w:val="-17"/>
              </w:rPr>
              <w:t>差±100mm</w:t>
            </w:r>
          </w:p>
          <w:p w14:paraId="47E27963">
            <w:pPr>
              <w:pStyle w:val="6"/>
              <w:spacing w:before="1" w:line="221" w:lineRule="auto"/>
              <w:ind w:left="106"/>
            </w:pPr>
            <w:r>
              <w:rPr>
                <w:spacing w:val="-8"/>
              </w:rPr>
              <w:t>2</w:t>
            </w:r>
            <w:r>
              <w:rPr>
                <w:spacing w:val="-29"/>
              </w:rPr>
              <w:t xml:space="preserve"> </w:t>
            </w:r>
            <w:r>
              <w:rPr>
                <w:spacing w:val="-8"/>
              </w:rPr>
              <w:t>）肩梯爬行层：50 层</w:t>
            </w:r>
            <w:r>
              <w:rPr>
                <w:spacing w:val="53"/>
                <w:w w:val="101"/>
              </w:rPr>
              <w:t xml:space="preserve"> </w:t>
            </w:r>
            <w:r>
              <w:rPr>
                <w:spacing w:val="-8"/>
              </w:rPr>
              <w:t>允差±5 层</w:t>
            </w:r>
          </w:p>
          <w:p w14:paraId="1921F0FD">
            <w:pPr>
              <w:pStyle w:val="6"/>
              <w:spacing w:before="1" w:line="228" w:lineRule="auto"/>
              <w:ind w:left="105"/>
            </w:pPr>
            <w:r>
              <w:rPr>
                <w:spacing w:val="-10"/>
              </w:rPr>
              <w:t>3</w:t>
            </w:r>
            <w:r>
              <w:rPr>
                <w:spacing w:val="-28"/>
              </w:rPr>
              <w:t xml:space="preserve"> </w:t>
            </w:r>
            <w:r>
              <w:rPr>
                <w:spacing w:val="-10"/>
              </w:rPr>
              <w:t>）肩梯升降范围 0～22cm</w:t>
            </w:r>
            <w:r>
              <w:rPr>
                <w:spacing w:val="-37"/>
              </w:rPr>
              <w:t xml:space="preserve"> </w:t>
            </w:r>
            <w:r>
              <w:rPr>
                <w:spacing w:val="-10"/>
              </w:rPr>
              <w:t>，允差±50mm</w:t>
            </w:r>
            <w:r>
              <w:rPr>
                <w:spacing w:val="-34"/>
              </w:rPr>
              <w:t xml:space="preserve"> </w:t>
            </w:r>
            <w:r>
              <w:rPr>
                <w:spacing w:val="-10"/>
              </w:rPr>
              <w:t>。</w:t>
            </w:r>
          </w:p>
          <w:p w14:paraId="1AFE30BD">
            <w:pPr>
              <w:pStyle w:val="6"/>
              <w:spacing w:before="26" w:line="176" w:lineRule="auto"/>
              <w:ind w:left="107"/>
            </w:pPr>
            <w:r>
              <w:rPr>
                <w:spacing w:val="-7"/>
              </w:rPr>
              <w:t>三</w:t>
            </w:r>
            <w:r>
              <w:rPr>
                <w:spacing w:val="-27"/>
              </w:rPr>
              <w:t xml:space="preserve"> </w:t>
            </w:r>
            <w:r>
              <w:rPr>
                <w:spacing w:val="-7"/>
              </w:rPr>
              <w:t>、产品用途：</w:t>
            </w:r>
          </w:p>
          <w:p w14:paraId="2ECEC314">
            <w:pPr>
              <w:pStyle w:val="6"/>
              <w:spacing w:before="71" w:line="215" w:lineRule="auto"/>
              <w:ind w:left="104" w:right="96" w:firstLine="1"/>
            </w:pPr>
            <w:r>
              <w:rPr>
                <w:spacing w:val="2"/>
              </w:rPr>
              <w:t>过手指沿着阶梯不断上移,逐渐提高肩关节</w:t>
            </w:r>
            <w:r>
              <w:rPr>
                <w:spacing w:val="1"/>
              </w:rPr>
              <w:t>的活动范围,减</w:t>
            </w:r>
            <w:r>
              <w:t xml:space="preserve"> 轻疼痛.适用于各类原因引起的肩关节活动障碍</w:t>
            </w:r>
            <w:r>
              <w:rPr>
                <w:spacing w:val="-35"/>
              </w:rPr>
              <w:t xml:space="preserve"> </w:t>
            </w:r>
            <w:r>
              <w:t>。</w:t>
            </w:r>
          </w:p>
          <w:p w14:paraId="0A47DEFE">
            <w:pPr>
              <w:pStyle w:val="6"/>
              <w:spacing w:before="148" w:line="224" w:lineRule="auto"/>
              <w:ind w:left="105"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39E59057">
            <w:pPr>
              <w:pStyle w:val="6"/>
              <w:spacing w:before="72" w:line="175" w:lineRule="auto"/>
              <w:ind w:left="109"/>
            </w:pPr>
          </w:p>
        </w:tc>
      </w:tr>
      <w:tr w14:paraId="3A485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9" w:hRule="atLeast"/>
        </w:trPr>
        <w:tc>
          <w:tcPr>
            <w:tcW w:w="546" w:type="dxa"/>
            <w:vAlign w:val="top"/>
          </w:tcPr>
          <w:p w14:paraId="1D95C889">
            <w:pPr>
              <w:spacing w:line="244" w:lineRule="auto"/>
              <w:rPr>
                <w:rFonts w:ascii="Arial"/>
                <w:sz w:val="21"/>
              </w:rPr>
            </w:pPr>
          </w:p>
          <w:p w14:paraId="13A393C0">
            <w:pPr>
              <w:spacing w:line="245" w:lineRule="auto"/>
              <w:rPr>
                <w:rFonts w:ascii="Arial"/>
                <w:sz w:val="21"/>
              </w:rPr>
            </w:pPr>
          </w:p>
          <w:p w14:paraId="57D3B793">
            <w:pPr>
              <w:spacing w:line="245" w:lineRule="auto"/>
              <w:rPr>
                <w:rFonts w:ascii="Arial"/>
                <w:sz w:val="21"/>
              </w:rPr>
            </w:pPr>
          </w:p>
          <w:p w14:paraId="5147BCA0">
            <w:pPr>
              <w:spacing w:line="245" w:lineRule="auto"/>
              <w:rPr>
                <w:rFonts w:ascii="Arial"/>
                <w:sz w:val="21"/>
              </w:rPr>
            </w:pPr>
          </w:p>
          <w:p w14:paraId="433E835A">
            <w:pPr>
              <w:spacing w:line="245" w:lineRule="auto"/>
              <w:rPr>
                <w:rFonts w:ascii="Arial"/>
                <w:sz w:val="21"/>
              </w:rPr>
            </w:pPr>
          </w:p>
          <w:p w14:paraId="1C3BEADD">
            <w:pPr>
              <w:spacing w:line="245" w:lineRule="auto"/>
              <w:rPr>
                <w:rFonts w:ascii="Arial"/>
                <w:sz w:val="21"/>
              </w:rPr>
            </w:pPr>
          </w:p>
          <w:p w14:paraId="1E3671F0">
            <w:pPr>
              <w:pStyle w:val="6"/>
              <w:spacing w:before="95" w:line="168" w:lineRule="auto"/>
              <w:ind w:left="110"/>
            </w:pPr>
            <w:r>
              <w:rPr>
                <w:spacing w:val="-8"/>
              </w:rPr>
              <w:t>33</w:t>
            </w:r>
          </w:p>
        </w:tc>
        <w:tc>
          <w:tcPr>
            <w:tcW w:w="1428" w:type="dxa"/>
            <w:vAlign w:val="top"/>
          </w:tcPr>
          <w:p w14:paraId="3AB4FC30">
            <w:pPr>
              <w:spacing w:line="254" w:lineRule="auto"/>
              <w:rPr>
                <w:rFonts w:ascii="Arial"/>
                <w:sz w:val="21"/>
              </w:rPr>
            </w:pPr>
          </w:p>
          <w:p w14:paraId="48BFCE22">
            <w:pPr>
              <w:spacing w:line="254" w:lineRule="auto"/>
              <w:rPr>
                <w:rFonts w:ascii="Arial"/>
                <w:sz w:val="21"/>
              </w:rPr>
            </w:pPr>
          </w:p>
          <w:p w14:paraId="278D3F12">
            <w:pPr>
              <w:spacing w:line="254" w:lineRule="auto"/>
              <w:rPr>
                <w:rFonts w:ascii="Arial"/>
                <w:sz w:val="21"/>
              </w:rPr>
            </w:pPr>
          </w:p>
          <w:p w14:paraId="5EEBBC1B">
            <w:pPr>
              <w:spacing w:line="255" w:lineRule="auto"/>
              <w:rPr>
                <w:rFonts w:ascii="Arial"/>
                <w:sz w:val="21"/>
              </w:rPr>
            </w:pPr>
          </w:p>
          <w:p w14:paraId="0458B32D">
            <w:pPr>
              <w:spacing w:line="255" w:lineRule="auto"/>
              <w:rPr>
                <w:rFonts w:ascii="Arial"/>
                <w:sz w:val="21"/>
              </w:rPr>
            </w:pPr>
          </w:p>
          <w:p w14:paraId="2823DFCE">
            <w:pPr>
              <w:pStyle w:val="6"/>
              <w:spacing w:before="94" w:line="223" w:lineRule="auto"/>
              <w:ind w:left="103" w:right="104"/>
            </w:pPr>
            <w:r>
              <w:rPr>
                <w:spacing w:val="-7"/>
              </w:rPr>
              <w:t>OT 综合训练</w:t>
            </w:r>
            <w:r>
              <w:rPr>
                <w:spacing w:val="2"/>
              </w:rPr>
              <w:t xml:space="preserve"> </w:t>
            </w:r>
            <w:r>
              <w:rPr>
                <w:spacing w:val="-3"/>
              </w:rPr>
              <w:t>工作台</w:t>
            </w:r>
          </w:p>
        </w:tc>
        <w:tc>
          <w:tcPr>
            <w:tcW w:w="779" w:type="dxa"/>
            <w:vAlign w:val="top"/>
          </w:tcPr>
          <w:p w14:paraId="1DEF6045">
            <w:pPr>
              <w:spacing w:line="245" w:lineRule="auto"/>
              <w:rPr>
                <w:rFonts w:ascii="Arial"/>
                <w:sz w:val="21"/>
              </w:rPr>
            </w:pPr>
          </w:p>
          <w:p w14:paraId="1693A66F">
            <w:pPr>
              <w:spacing w:line="245" w:lineRule="auto"/>
              <w:rPr>
                <w:rFonts w:ascii="Arial"/>
                <w:sz w:val="21"/>
              </w:rPr>
            </w:pPr>
          </w:p>
          <w:p w14:paraId="6AD845FE">
            <w:pPr>
              <w:spacing w:line="245" w:lineRule="auto"/>
              <w:rPr>
                <w:rFonts w:ascii="Arial"/>
                <w:sz w:val="21"/>
              </w:rPr>
            </w:pPr>
          </w:p>
          <w:p w14:paraId="7F8516A6">
            <w:pPr>
              <w:spacing w:line="245" w:lineRule="auto"/>
              <w:rPr>
                <w:rFonts w:ascii="Arial"/>
                <w:sz w:val="21"/>
              </w:rPr>
            </w:pPr>
          </w:p>
          <w:p w14:paraId="253DD464">
            <w:pPr>
              <w:spacing w:line="245" w:lineRule="auto"/>
              <w:rPr>
                <w:rFonts w:ascii="Arial"/>
                <w:sz w:val="21"/>
              </w:rPr>
            </w:pPr>
          </w:p>
          <w:p w14:paraId="435FE5FD">
            <w:pPr>
              <w:spacing w:line="246" w:lineRule="auto"/>
              <w:rPr>
                <w:rFonts w:ascii="Arial"/>
                <w:sz w:val="21"/>
              </w:rPr>
            </w:pPr>
          </w:p>
          <w:p w14:paraId="49A3C1BC">
            <w:pPr>
              <w:pStyle w:val="6"/>
              <w:spacing w:before="94" w:line="168" w:lineRule="auto"/>
              <w:ind w:left="117"/>
            </w:pPr>
            <w:r>
              <w:t>1</w:t>
            </w:r>
          </w:p>
        </w:tc>
        <w:tc>
          <w:tcPr>
            <w:tcW w:w="5650" w:type="dxa"/>
            <w:vAlign w:val="top"/>
          </w:tcPr>
          <w:p w14:paraId="1C76FFF2">
            <w:pPr>
              <w:pStyle w:val="6"/>
              <w:spacing w:before="230" w:line="176" w:lineRule="auto"/>
              <w:ind w:left="104"/>
            </w:pPr>
            <w:r>
              <w:rPr>
                <w:spacing w:val="-7"/>
              </w:rPr>
              <w:t>一</w:t>
            </w:r>
            <w:r>
              <w:rPr>
                <w:spacing w:val="-30"/>
              </w:rPr>
              <w:t xml:space="preserve"> </w:t>
            </w:r>
            <w:r>
              <w:rPr>
                <w:spacing w:val="-7"/>
              </w:rPr>
              <w:t>、产品组成</w:t>
            </w:r>
          </w:p>
          <w:p w14:paraId="115950F0">
            <w:pPr>
              <w:pStyle w:val="6"/>
              <w:spacing w:before="38" w:line="218" w:lineRule="auto"/>
              <w:ind w:left="105" w:right="94" w:firstLine="2"/>
            </w:pPr>
            <w:r>
              <w:rPr>
                <w:spacing w:val="-2"/>
              </w:rPr>
              <w:t>主要由工作台</w:t>
            </w:r>
            <w:r>
              <w:rPr>
                <w:spacing w:val="-29"/>
              </w:rPr>
              <w:t xml:space="preserve"> </w:t>
            </w:r>
            <w:r>
              <w:rPr>
                <w:spacing w:val="-2"/>
              </w:rPr>
              <w:t>、上肢协调功能练习器（手指</w:t>
            </w:r>
            <w:r>
              <w:rPr>
                <w:spacing w:val="-46"/>
              </w:rPr>
              <w:t>），</w:t>
            </w:r>
            <w:r>
              <w:rPr>
                <w:spacing w:val="-2"/>
              </w:rPr>
              <w:t>分指板</w:t>
            </w:r>
            <w:r>
              <w:rPr>
                <w:spacing w:val="-31"/>
              </w:rPr>
              <w:t xml:space="preserve"> </w:t>
            </w:r>
            <w:r>
              <w:rPr>
                <w:spacing w:val="-2"/>
              </w:rPr>
              <w:t>、</w:t>
            </w:r>
            <w:r>
              <w:t xml:space="preserve"> </w:t>
            </w:r>
            <w:r>
              <w:rPr>
                <w:spacing w:val="-14"/>
              </w:rPr>
              <w:t>分指板（弧形）、铁棍插板</w:t>
            </w:r>
            <w:r>
              <w:rPr>
                <w:spacing w:val="-21"/>
              </w:rPr>
              <w:t xml:space="preserve"> </w:t>
            </w:r>
            <w:r>
              <w:rPr>
                <w:spacing w:val="-14"/>
              </w:rPr>
              <w:t>、木插板</w:t>
            </w:r>
            <w:r>
              <w:rPr>
                <w:spacing w:val="-31"/>
              </w:rPr>
              <w:t xml:space="preserve"> </w:t>
            </w:r>
            <w:r>
              <w:rPr>
                <w:spacing w:val="-14"/>
              </w:rPr>
              <w:t>、套圈（立式）、几何</w:t>
            </w:r>
            <w:r>
              <w:t xml:space="preserve"> </w:t>
            </w:r>
            <w:r>
              <w:rPr>
                <w:spacing w:val="-8"/>
              </w:rPr>
              <w:t>图形插板</w:t>
            </w:r>
            <w:r>
              <w:rPr>
                <w:spacing w:val="-32"/>
              </w:rPr>
              <w:t xml:space="preserve"> </w:t>
            </w:r>
            <w:r>
              <w:rPr>
                <w:spacing w:val="-8"/>
              </w:rPr>
              <w:t>、认知图形插板</w:t>
            </w:r>
            <w:r>
              <w:rPr>
                <w:spacing w:val="-32"/>
              </w:rPr>
              <w:t xml:space="preserve"> </w:t>
            </w:r>
            <w:r>
              <w:rPr>
                <w:spacing w:val="-8"/>
              </w:rPr>
              <w:t>、模拟作业工具</w:t>
            </w:r>
            <w:r>
              <w:rPr>
                <w:spacing w:val="-31"/>
              </w:rPr>
              <w:t xml:space="preserve"> </w:t>
            </w:r>
            <w:r>
              <w:rPr>
                <w:spacing w:val="-8"/>
              </w:rPr>
              <w:t>、上螺丝</w:t>
            </w:r>
            <w:r>
              <w:rPr>
                <w:spacing w:val="-31"/>
              </w:rPr>
              <w:t xml:space="preserve"> </w:t>
            </w:r>
            <w:r>
              <w:rPr>
                <w:spacing w:val="-8"/>
              </w:rPr>
              <w:t>、上螺</w:t>
            </w:r>
            <w:r>
              <w:t xml:space="preserve"> </w:t>
            </w:r>
            <w:r>
              <w:rPr>
                <w:spacing w:val="-6"/>
              </w:rPr>
              <w:t>母</w:t>
            </w:r>
            <w:r>
              <w:rPr>
                <w:spacing w:val="-25"/>
              </w:rPr>
              <w:t xml:space="preserve"> </w:t>
            </w:r>
            <w:r>
              <w:rPr>
                <w:spacing w:val="-6"/>
              </w:rPr>
              <w:t>、磁性纽组成</w:t>
            </w:r>
            <w:r>
              <w:rPr>
                <w:spacing w:val="-33"/>
              </w:rPr>
              <w:t xml:space="preserve"> </w:t>
            </w:r>
            <w:r>
              <w:rPr>
                <w:spacing w:val="-6"/>
              </w:rPr>
              <w:t>。</w:t>
            </w:r>
          </w:p>
          <w:p w14:paraId="2B1579B6">
            <w:pPr>
              <w:pStyle w:val="6"/>
              <w:spacing w:before="59" w:line="176" w:lineRule="auto"/>
              <w:ind w:left="107"/>
            </w:pPr>
            <w:r>
              <w:rPr>
                <w:spacing w:val="-4"/>
              </w:rPr>
              <w:t>二</w:t>
            </w:r>
            <w:r>
              <w:rPr>
                <w:spacing w:val="-30"/>
              </w:rPr>
              <w:t xml:space="preserve"> </w:t>
            </w:r>
            <w:r>
              <w:rPr>
                <w:spacing w:val="-4"/>
              </w:rPr>
              <w:t>、主要技术指标和参数</w:t>
            </w:r>
          </w:p>
          <w:p w14:paraId="13597472">
            <w:pPr>
              <w:pStyle w:val="6"/>
              <w:spacing w:before="38" w:line="233" w:lineRule="auto"/>
              <w:ind w:left="118"/>
            </w:pPr>
            <w:r>
              <w:rPr>
                <w:spacing w:val="-14"/>
              </w:rPr>
              <w:t>1</w:t>
            </w:r>
            <w:r>
              <w:rPr>
                <w:spacing w:val="-33"/>
              </w:rPr>
              <w:t xml:space="preserve"> </w:t>
            </w:r>
            <w:r>
              <w:rPr>
                <w:spacing w:val="-14"/>
              </w:rPr>
              <w:t>、操作台 190×</w:t>
            </w:r>
            <w:r>
              <w:rPr>
                <w:spacing w:val="-46"/>
              </w:rPr>
              <w:t xml:space="preserve"> </w:t>
            </w:r>
            <w:r>
              <w:rPr>
                <w:spacing w:val="-14"/>
              </w:rPr>
              <w:t>103×94 ㎝</w:t>
            </w:r>
            <w:r>
              <w:rPr>
                <w:spacing w:val="-31"/>
              </w:rPr>
              <w:t xml:space="preserve"> </w:t>
            </w:r>
            <w:r>
              <w:rPr>
                <w:spacing w:val="-14"/>
              </w:rPr>
              <w:t>，允差±100mm</w:t>
            </w:r>
          </w:p>
          <w:p w14:paraId="554E7C3C">
            <w:pPr>
              <w:pStyle w:val="6"/>
              <w:spacing w:before="13" w:line="188" w:lineRule="auto"/>
              <w:ind w:left="106"/>
            </w:pPr>
            <w:r>
              <w:rPr>
                <w:spacing w:val="-8"/>
              </w:rPr>
              <w:t>2</w:t>
            </w:r>
            <w:r>
              <w:rPr>
                <w:spacing w:val="-16"/>
              </w:rPr>
              <w:t xml:space="preserve"> </w:t>
            </w:r>
            <w:r>
              <w:rPr>
                <w:spacing w:val="-8"/>
              </w:rPr>
              <w:t>、左右操作台面 44.5X36X2 ㎝,允差±100mm</w:t>
            </w:r>
          </w:p>
          <w:p w14:paraId="4F20ED21">
            <w:pPr>
              <w:pStyle w:val="6"/>
              <w:spacing w:before="53" w:line="177" w:lineRule="auto"/>
              <w:ind w:left="105"/>
            </w:pPr>
            <w:r>
              <w:rPr>
                <w:spacing w:val="-8"/>
              </w:rPr>
              <w:t>3</w:t>
            </w:r>
            <w:r>
              <w:rPr>
                <w:spacing w:val="-21"/>
              </w:rPr>
              <w:t xml:space="preserve"> </w:t>
            </w:r>
            <w:r>
              <w:rPr>
                <w:spacing w:val="-8"/>
              </w:rPr>
              <w:t>、后操作面板 94.5X36X2 ㎝;允差±100mm</w:t>
            </w:r>
          </w:p>
        </w:tc>
        <w:tc>
          <w:tcPr>
            <w:tcW w:w="1637" w:type="dxa"/>
            <w:vAlign w:val="top"/>
          </w:tcPr>
          <w:p w14:paraId="31B85F2B">
            <w:pPr>
              <w:spacing w:line="247" w:lineRule="auto"/>
              <w:rPr>
                <w:rFonts w:ascii="Arial"/>
                <w:sz w:val="21"/>
              </w:rPr>
            </w:pPr>
          </w:p>
          <w:p w14:paraId="180FB846">
            <w:pPr>
              <w:spacing w:line="247" w:lineRule="auto"/>
              <w:rPr>
                <w:rFonts w:ascii="Arial"/>
                <w:sz w:val="21"/>
              </w:rPr>
            </w:pPr>
          </w:p>
          <w:p w14:paraId="16C05EC0">
            <w:pPr>
              <w:spacing w:line="247" w:lineRule="auto"/>
              <w:rPr>
                <w:rFonts w:ascii="Arial"/>
                <w:sz w:val="21"/>
              </w:rPr>
            </w:pPr>
          </w:p>
          <w:p w14:paraId="7D17E89E">
            <w:pPr>
              <w:spacing w:line="247" w:lineRule="auto"/>
              <w:rPr>
                <w:rFonts w:ascii="Arial"/>
                <w:sz w:val="21"/>
              </w:rPr>
            </w:pPr>
          </w:p>
          <w:p w14:paraId="195EF9B5">
            <w:pPr>
              <w:spacing w:line="247" w:lineRule="auto"/>
              <w:rPr>
                <w:rFonts w:ascii="Arial"/>
                <w:sz w:val="21"/>
              </w:rPr>
            </w:pPr>
          </w:p>
          <w:p w14:paraId="60AA9D95">
            <w:pPr>
              <w:pStyle w:val="6"/>
              <w:spacing w:before="95" w:line="211" w:lineRule="auto"/>
              <w:ind w:left="109" w:right="101" w:firstLine="2"/>
            </w:pPr>
          </w:p>
        </w:tc>
      </w:tr>
    </w:tbl>
    <w:p w14:paraId="28B50A1A">
      <w:pPr>
        <w:rPr>
          <w:rFonts w:ascii="Arial"/>
          <w:sz w:val="21"/>
        </w:rPr>
      </w:pPr>
    </w:p>
    <w:p w14:paraId="05A6771C">
      <w:pPr>
        <w:rPr>
          <w:rFonts w:ascii="Arial" w:hAnsi="Arial" w:eastAsia="Arial" w:cs="Arial"/>
          <w:sz w:val="21"/>
          <w:szCs w:val="21"/>
        </w:rPr>
        <w:sectPr>
          <w:headerReference r:id="rId105" w:type="default"/>
          <w:footerReference r:id="rId106" w:type="default"/>
          <w:pgSz w:w="11906" w:h="16839"/>
          <w:pgMar w:top="1351" w:right="0" w:bottom="1373" w:left="0" w:header="1052" w:footer="1147" w:gutter="0"/>
          <w:cols w:space="720" w:num="1"/>
        </w:sectPr>
      </w:pPr>
    </w:p>
    <w:p w14:paraId="19AEE533">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20B6B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0" w:hRule="atLeast"/>
        </w:trPr>
        <w:tc>
          <w:tcPr>
            <w:tcW w:w="546" w:type="dxa"/>
            <w:vAlign w:val="top"/>
          </w:tcPr>
          <w:p w14:paraId="739FA7FC">
            <w:pPr>
              <w:rPr>
                <w:rFonts w:ascii="Arial"/>
                <w:sz w:val="21"/>
              </w:rPr>
            </w:pPr>
          </w:p>
        </w:tc>
        <w:tc>
          <w:tcPr>
            <w:tcW w:w="1427" w:type="dxa"/>
            <w:gridSpan w:val="2"/>
            <w:vAlign w:val="top"/>
          </w:tcPr>
          <w:p w14:paraId="10C597C5">
            <w:pPr>
              <w:rPr>
                <w:rFonts w:ascii="Arial"/>
                <w:sz w:val="21"/>
              </w:rPr>
            </w:pPr>
          </w:p>
        </w:tc>
        <w:tc>
          <w:tcPr>
            <w:tcW w:w="779" w:type="dxa"/>
            <w:vAlign w:val="top"/>
          </w:tcPr>
          <w:p w14:paraId="7CF8F729">
            <w:pPr>
              <w:rPr>
                <w:rFonts w:ascii="Arial"/>
                <w:sz w:val="21"/>
              </w:rPr>
            </w:pPr>
          </w:p>
        </w:tc>
        <w:tc>
          <w:tcPr>
            <w:tcW w:w="5651" w:type="dxa"/>
            <w:vAlign w:val="top"/>
          </w:tcPr>
          <w:p w14:paraId="6F3F1DB5">
            <w:pPr>
              <w:pStyle w:val="6"/>
              <w:spacing w:before="72" w:line="176" w:lineRule="auto"/>
              <w:ind w:left="108"/>
            </w:pPr>
            <w:r>
              <w:rPr>
                <w:spacing w:val="-8"/>
              </w:rPr>
              <w:t>三</w:t>
            </w:r>
            <w:r>
              <w:rPr>
                <w:spacing w:val="-27"/>
              </w:rPr>
              <w:t xml:space="preserve"> </w:t>
            </w:r>
            <w:r>
              <w:rPr>
                <w:spacing w:val="-8"/>
              </w:rPr>
              <w:t>、产品特性</w:t>
            </w:r>
          </w:p>
          <w:p w14:paraId="70E8157B">
            <w:pPr>
              <w:pStyle w:val="6"/>
              <w:spacing w:before="34" w:line="223" w:lineRule="auto"/>
              <w:ind w:left="119"/>
            </w:pPr>
            <w:r>
              <w:rPr>
                <w:spacing w:val="-5"/>
              </w:rPr>
              <w:t>1</w:t>
            </w:r>
            <w:r>
              <w:rPr>
                <w:spacing w:val="-24"/>
              </w:rPr>
              <w:t xml:space="preserve"> </w:t>
            </w:r>
            <w:r>
              <w:rPr>
                <w:spacing w:val="-5"/>
              </w:rPr>
              <w:t>）侧板高度可调</w:t>
            </w:r>
            <w:r>
              <w:rPr>
                <w:spacing w:val="-37"/>
              </w:rPr>
              <w:t xml:space="preserve"> </w:t>
            </w:r>
            <w:r>
              <w:rPr>
                <w:spacing w:val="-5"/>
              </w:rPr>
              <w:t>，适合不同身高人群使用</w:t>
            </w:r>
            <w:r>
              <w:rPr>
                <w:spacing w:val="-33"/>
              </w:rPr>
              <w:t xml:space="preserve"> </w:t>
            </w:r>
            <w:r>
              <w:rPr>
                <w:spacing w:val="-5"/>
              </w:rPr>
              <w:t>。</w:t>
            </w:r>
          </w:p>
          <w:p w14:paraId="26CDC6F4">
            <w:pPr>
              <w:pStyle w:val="6"/>
              <w:spacing w:before="1" w:line="222" w:lineRule="auto"/>
              <w:ind w:left="107"/>
            </w:pPr>
            <w:r>
              <w:rPr>
                <w:spacing w:val="-3"/>
              </w:rPr>
              <w:t>2</w:t>
            </w:r>
            <w:r>
              <w:rPr>
                <w:spacing w:val="-34"/>
              </w:rPr>
              <w:t xml:space="preserve"> </w:t>
            </w:r>
            <w:r>
              <w:rPr>
                <w:spacing w:val="-3"/>
              </w:rPr>
              <w:t>）侧板可快速拆卸，节省存放空间</w:t>
            </w:r>
            <w:r>
              <w:rPr>
                <w:spacing w:val="-32"/>
              </w:rPr>
              <w:t xml:space="preserve"> </w:t>
            </w:r>
            <w:r>
              <w:rPr>
                <w:spacing w:val="-3"/>
              </w:rPr>
              <w:t>。</w:t>
            </w:r>
          </w:p>
          <w:p w14:paraId="1C4E6DAF">
            <w:pPr>
              <w:pStyle w:val="6"/>
              <w:spacing w:line="221" w:lineRule="auto"/>
              <w:ind w:left="106"/>
            </w:pPr>
            <w:r>
              <w:rPr>
                <w:spacing w:val="-6"/>
              </w:rPr>
              <w:t>3</w:t>
            </w:r>
            <w:r>
              <w:rPr>
                <w:spacing w:val="-27"/>
              </w:rPr>
              <w:t xml:space="preserve"> </w:t>
            </w:r>
            <w:r>
              <w:rPr>
                <w:spacing w:val="-6"/>
              </w:rPr>
              <w:t>）配有带刹脚轮</w:t>
            </w:r>
            <w:r>
              <w:rPr>
                <w:spacing w:val="-37"/>
              </w:rPr>
              <w:t xml:space="preserve"> </w:t>
            </w:r>
            <w:r>
              <w:rPr>
                <w:spacing w:val="-6"/>
              </w:rPr>
              <w:t>，方便移动</w:t>
            </w:r>
            <w:r>
              <w:rPr>
                <w:spacing w:val="-33"/>
              </w:rPr>
              <w:t xml:space="preserve"> </w:t>
            </w:r>
            <w:r>
              <w:rPr>
                <w:spacing w:val="-6"/>
              </w:rPr>
              <w:t>。</w:t>
            </w:r>
          </w:p>
          <w:p w14:paraId="579844A0">
            <w:pPr>
              <w:pStyle w:val="6"/>
              <w:spacing w:before="1" w:line="222" w:lineRule="auto"/>
              <w:ind w:left="100"/>
            </w:pPr>
            <w:r>
              <w:rPr>
                <w:spacing w:val="-4"/>
              </w:rPr>
              <w:t>4）</w:t>
            </w:r>
            <w:r>
              <w:rPr>
                <w:spacing w:val="-38"/>
              </w:rPr>
              <w:t xml:space="preserve"> </w:t>
            </w:r>
            <w:r>
              <w:rPr>
                <w:spacing w:val="-4"/>
              </w:rPr>
              <w:t>12 套训练器材组合搭配</w:t>
            </w:r>
            <w:r>
              <w:rPr>
                <w:spacing w:val="-38"/>
              </w:rPr>
              <w:t xml:space="preserve"> </w:t>
            </w:r>
            <w:r>
              <w:rPr>
                <w:spacing w:val="-4"/>
              </w:rPr>
              <w:t>，可进行综合训练</w:t>
            </w:r>
            <w:r>
              <w:rPr>
                <w:spacing w:val="-35"/>
              </w:rPr>
              <w:t xml:space="preserve"> </w:t>
            </w:r>
            <w:r>
              <w:rPr>
                <w:spacing w:val="-4"/>
              </w:rPr>
              <w:t>。</w:t>
            </w:r>
          </w:p>
          <w:p w14:paraId="7D85D3DD">
            <w:pPr>
              <w:pStyle w:val="6"/>
              <w:spacing w:before="2" w:line="209" w:lineRule="auto"/>
              <w:ind w:left="121" w:right="96" w:hanging="14"/>
            </w:pPr>
            <w:r>
              <w:rPr>
                <w:spacing w:val="-4"/>
              </w:rPr>
              <w:t>6</w:t>
            </w:r>
            <w:r>
              <w:rPr>
                <w:spacing w:val="-21"/>
              </w:rPr>
              <w:t xml:space="preserve"> </w:t>
            </w:r>
            <w:r>
              <w:rPr>
                <w:spacing w:val="-4"/>
              </w:rPr>
              <w:t>）训练结束后各器具可整理</w:t>
            </w:r>
            <w:r>
              <w:rPr>
                <w:spacing w:val="-15"/>
              </w:rPr>
              <w:t xml:space="preserve"> </w:t>
            </w:r>
            <w:r>
              <w:rPr>
                <w:spacing w:val="-4"/>
              </w:rPr>
              <w:t>、收集在柜中</w:t>
            </w:r>
            <w:r>
              <w:rPr>
                <w:spacing w:val="-38"/>
              </w:rPr>
              <w:t xml:space="preserve"> </w:t>
            </w:r>
            <w:r>
              <w:rPr>
                <w:spacing w:val="-4"/>
              </w:rPr>
              <w:t>，节约放置空</w:t>
            </w:r>
            <w:r>
              <w:t xml:space="preserve"> </w:t>
            </w:r>
            <w:r>
              <w:rPr>
                <w:spacing w:val="-12"/>
              </w:rPr>
              <w:t>间</w:t>
            </w:r>
            <w:r>
              <w:rPr>
                <w:spacing w:val="-32"/>
              </w:rPr>
              <w:t xml:space="preserve"> </w:t>
            </w:r>
            <w:r>
              <w:rPr>
                <w:spacing w:val="-12"/>
              </w:rPr>
              <w:t>。</w:t>
            </w:r>
          </w:p>
          <w:p w14:paraId="536B6365">
            <w:pPr>
              <w:pStyle w:val="6"/>
              <w:spacing w:before="73" w:line="176" w:lineRule="auto"/>
              <w:ind w:left="120"/>
            </w:pPr>
            <w:r>
              <w:rPr>
                <w:spacing w:val="-10"/>
              </w:rPr>
              <w:t>四</w:t>
            </w:r>
            <w:r>
              <w:rPr>
                <w:spacing w:val="-27"/>
              </w:rPr>
              <w:t xml:space="preserve"> </w:t>
            </w:r>
            <w:r>
              <w:rPr>
                <w:spacing w:val="-10"/>
              </w:rPr>
              <w:t>、产品用途</w:t>
            </w:r>
          </w:p>
          <w:p w14:paraId="7483FA05">
            <w:pPr>
              <w:pStyle w:val="6"/>
              <w:spacing w:before="74" w:line="217" w:lineRule="auto"/>
              <w:ind w:left="106" w:right="94"/>
              <w:jc w:val="both"/>
            </w:pPr>
            <w:r>
              <w:rPr>
                <w:spacing w:val="-4"/>
              </w:rPr>
              <w:t>适用于改善手指功能</w:t>
            </w:r>
            <w:r>
              <w:rPr>
                <w:spacing w:val="-31"/>
              </w:rPr>
              <w:t xml:space="preserve"> </w:t>
            </w:r>
            <w:r>
              <w:rPr>
                <w:spacing w:val="-4"/>
              </w:rPr>
              <w:t>、提高眼手协调功能，训练感</w:t>
            </w:r>
            <w:r>
              <w:rPr>
                <w:spacing w:val="-5"/>
              </w:rPr>
              <w:t>知能力</w:t>
            </w:r>
            <w:r>
              <w:t xml:space="preserve"> </w:t>
            </w:r>
            <w:r>
              <w:rPr>
                <w:spacing w:val="-4"/>
              </w:rPr>
              <w:t>及大脑对图形的识别能力，训练上肢稳定性</w:t>
            </w:r>
            <w:r>
              <w:rPr>
                <w:spacing w:val="-32"/>
              </w:rPr>
              <w:t xml:space="preserve"> </w:t>
            </w:r>
            <w:r>
              <w:rPr>
                <w:spacing w:val="-4"/>
              </w:rPr>
              <w:t>、协调性，提</w:t>
            </w:r>
            <w:r>
              <w:t xml:space="preserve"> </w:t>
            </w:r>
            <w:r>
              <w:rPr>
                <w:spacing w:val="-1"/>
              </w:rPr>
              <w:t>高上肢日常活动能力</w:t>
            </w:r>
            <w:r>
              <w:rPr>
                <w:spacing w:val="-32"/>
              </w:rPr>
              <w:t xml:space="preserve"> </w:t>
            </w:r>
            <w:r>
              <w:rPr>
                <w:spacing w:val="-1"/>
              </w:rPr>
              <w:t>。</w:t>
            </w:r>
          </w:p>
          <w:p w14:paraId="681C55F1">
            <w:pPr>
              <w:pStyle w:val="6"/>
              <w:spacing w:before="147"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7EC6A4BC">
            <w:pPr>
              <w:rPr>
                <w:rFonts w:ascii="Arial"/>
                <w:sz w:val="21"/>
              </w:rPr>
            </w:pPr>
          </w:p>
        </w:tc>
      </w:tr>
      <w:tr w14:paraId="669A3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546" w:type="dxa"/>
            <w:vMerge w:val="restart"/>
            <w:tcBorders>
              <w:bottom w:val="nil"/>
            </w:tcBorders>
            <w:vAlign w:val="top"/>
          </w:tcPr>
          <w:p w14:paraId="3CF1CC27">
            <w:pPr>
              <w:rPr>
                <w:rFonts w:ascii="Arial"/>
                <w:sz w:val="21"/>
              </w:rPr>
            </w:pPr>
          </w:p>
          <w:p w14:paraId="137B3EA7">
            <w:pPr>
              <w:rPr>
                <w:rFonts w:ascii="Arial"/>
                <w:sz w:val="21"/>
              </w:rPr>
            </w:pPr>
          </w:p>
          <w:p w14:paraId="7F9E4EF5">
            <w:pPr>
              <w:rPr>
                <w:rFonts w:ascii="Arial"/>
                <w:sz w:val="21"/>
              </w:rPr>
            </w:pPr>
          </w:p>
          <w:p w14:paraId="232061C0">
            <w:pPr>
              <w:rPr>
                <w:rFonts w:ascii="Arial"/>
                <w:sz w:val="21"/>
              </w:rPr>
            </w:pPr>
          </w:p>
          <w:p w14:paraId="001E0450">
            <w:pPr>
              <w:rPr>
                <w:rFonts w:ascii="Arial"/>
                <w:sz w:val="21"/>
              </w:rPr>
            </w:pPr>
          </w:p>
          <w:p w14:paraId="3F48D76F">
            <w:pPr>
              <w:rPr>
                <w:rFonts w:ascii="Arial"/>
                <w:sz w:val="21"/>
              </w:rPr>
            </w:pPr>
          </w:p>
          <w:p w14:paraId="1E095D15">
            <w:pPr>
              <w:rPr>
                <w:rFonts w:ascii="Arial"/>
                <w:sz w:val="21"/>
              </w:rPr>
            </w:pPr>
          </w:p>
          <w:p w14:paraId="786E049F">
            <w:pPr>
              <w:rPr>
                <w:rFonts w:ascii="Arial"/>
                <w:sz w:val="21"/>
              </w:rPr>
            </w:pPr>
          </w:p>
          <w:p w14:paraId="5EFC81B8">
            <w:pPr>
              <w:rPr>
                <w:rFonts w:ascii="Arial"/>
                <w:sz w:val="21"/>
              </w:rPr>
            </w:pPr>
          </w:p>
          <w:p w14:paraId="15EC752B">
            <w:pPr>
              <w:spacing w:line="241" w:lineRule="auto"/>
              <w:rPr>
                <w:rFonts w:ascii="Arial"/>
                <w:sz w:val="21"/>
              </w:rPr>
            </w:pPr>
          </w:p>
          <w:p w14:paraId="1D2C7278">
            <w:pPr>
              <w:spacing w:line="241" w:lineRule="auto"/>
              <w:rPr>
                <w:rFonts w:ascii="Arial"/>
                <w:sz w:val="21"/>
              </w:rPr>
            </w:pPr>
          </w:p>
          <w:p w14:paraId="0430CE8B">
            <w:pPr>
              <w:spacing w:line="241" w:lineRule="auto"/>
              <w:rPr>
                <w:rFonts w:ascii="Arial"/>
                <w:sz w:val="21"/>
              </w:rPr>
            </w:pPr>
          </w:p>
          <w:p w14:paraId="784B5BB2">
            <w:pPr>
              <w:spacing w:line="241" w:lineRule="auto"/>
              <w:rPr>
                <w:rFonts w:ascii="Arial"/>
                <w:sz w:val="21"/>
              </w:rPr>
            </w:pPr>
          </w:p>
          <w:p w14:paraId="01121590">
            <w:pPr>
              <w:spacing w:line="241" w:lineRule="auto"/>
              <w:rPr>
                <w:rFonts w:ascii="Arial"/>
                <w:sz w:val="21"/>
              </w:rPr>
            </w:pPr>
          </w:p>
          <w:p w14:paraId="7FF8FBA6">
            <w:pPr>
              <w:spacing w:line="241" w:lineRule="auto"/>
              <w:rPr>
                <w:rFonts w:ascii="Arial"/>
                <w:sz w:val="21"/>
              </w:rPr>
            </w:pPr>
          </w:p>
          <w:p w14:paraId="2BDBFBAA">
            <w:pPr>
              <w:pStyle w:val="6"/>
              <w:spacing w:before="94" w:line="168" w:lineRule="auto"/>
              <w:ind w:left="110"/>
            </w:pPr>
            <w:r>
              <w:rPr>
                <w:spacing w:val="-8"/>
              </w:rPr>
              <w:t>34</w:t>
            </w:r>
          </w:p>
        </w:tc>
        <w:tc>
          <w:tcPr>
            <w:tcW w:w="1427" w:type="dxa"/>
            <w:gridSpan w:val="2"/>
            <w:vAlign w:val="top"/>
          </w:tcPr>
          <w:p w14:paraId="7D838E44">
            <w:pPr>
              <w:pStyle w:val="6"/>
              <w:spacing w:before="222" w:line="223" w:lineRule="auto"/>
              <w:ind w:left="102" w:right="103"/>
            </w:pPr>
            <w:r>
              <w:rPr>
                <w:spacing w:val="6"/>
              </w:rPr>
              <w:t>基</w:t>
            </w:r>
            <w:r>
              <w:rPr>
                <w:spacing w:val="-28"/>
              </w:rPr>
              <w:t xml:space="preserve"> </w:t>
            </w:r>
            <w:r>
              <w:rPr>
                <w:spacing w:val="6"/>
              </w:rPr>
              <w:t>础康</w:t>
            </w:r>
            <w:r>
              <w:rPr>
                <w:spacing w:val="-28"/>
              </w:rPr>
              <w:t xml:space="preserve"> </w:t>
            </w:r>
            <w:r>
              <w:rPr>
                <w:spacing w:val="6"/>
              </w:rPr>
              <w:t>复设</w:t>
            </w:r>
            <w:r>
              <w:t xml:space="preserve"> </w:t>
            </w:r>
            <w:r>
              <w:rPr>
                <w:spacing w:val="-3"/>
              </w:rPr>
              <w:t>备一批</w:t>
            </w:r>
          </w:p>
        </w:tc>
        <w:tc>
          <w:tcPr>
            <w:tcW w:w="779" w:type="dxa"/>
            <w:vAlign w:val="top"/>
          </w:tcPr>
          <w:p w14:paraId="529FA105">
            <w:pPr>
              <w:spacing w:line="327" w:lineRule="auto"/>
              <w:rPr>
                <w:rFonts w:ascii="Arial"/>
                <w:sz w:val="21"/>
              </w:rPr>
            </w:pPr>
          </w:p>
          <w:p w14:paraId="051F139D">
            <w:pPr>
              <w:pStyle w:val="6"/>
              <w:spacing w:before="94" w:line="168" w:lineRule="auto"/>
              <w:ind w:left="118"/>
            </w:pPr>
            <w:r>
              <w:t>1</w:t>
            </w:r>
          </w:p>
        </w:tc>
        <w:tc>
          <w:tcPr>
            <w:tcW w:w="5651" w:type="dxa"/>
            <w:vAlign w:val="top"/>
          </w:tcPr>
          <w:p w14:paraId="403A72E8">
            <w:pPr>
              <w:rPr>
                <w:rFonts w:ascii="Arial"/>
                <w:sz w:val="21"/>
              </w:rPr>
            </w:pPr>
          </w:p>
        </w:tc>
        <w:tc>
          <w:tcPr>
            <w:tcW w:w="1637" w:type="dxa"/>
            <w:vAlign w:val="top"/>
          </w:tcPr>
          <w:p w14:paraId="5EB9F2E5">
            <w:pPr>
              <w:rPr>
                <w:rFonts w:ascii="Arial"/>
                <w:sz w:val="21"/>
              </w:rPr>
            </w:pPr>
          </w:p>
        </w:tc>
      </w:tr>
      <w:tr w14:paraId="3752B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4" w:hRule="atLeast"/>
        </w:trPr>
        <w:tc>
          <w:tcPr>
            <w:tcW w:w="546" w:type="dxa"/>
            <w:vMerge w:val="continue"/>
            <w:tcBorders>
              <w:top w:val="nil"/>
              <w:bottom w:val="nil"/>
            </w:tcBorders>
            <w:vAlign w:val="top"/>
          </w:tcPr>
          <w:p w14:paraId="5CE30846">
            <w:pPr>
              <w:rPr>
                <w:rFonts w:ascii="Arial"/>
                <w:sz w:val="21"/>
              </w:rPr>
            </w:pPr>
          </w:p>
        </w:tc>
        <w:tc>
          <w:tcPr>
            <w:tcW w:w="326" w:type="dxa"/>
            <w:vMerge w:val="restart"/>
            <w:tcBorders>
              <w:bottom w:val="nil"/>
            </w:tcBorders>
            <w:textDirection w:val="tbRlV"/>
            <w:vAlign w:val="top"/>
          </w:tcPr>
          <w:p w14:paraId="09C407A8">
            <w:pPr>
              <w:pStyle w:val="6"/>
              <w:spacing w:line="276" w:lineRule="exact"/>
              <w:ind w:left="938"/>
            </w:pPr>
            <w:r>
              <w:rPr>
                <w:spacing w:val="-3"/>
                <w:position w:val="4"/>
              </w:rPr>
              <w:t>基  础</w:t>
            </w:r>
            <w:r>
              <w:rPr>
                <w:spacing w:val="15"/>
                <w:position w:val="4"/>
              </w:rPr>
              <w:t xml:space="preserve">  </w:t>
            </w:r>
            <w:r>
              <w:rPr>
                <w:spacing w:val="-3"/>
                <w:position w:val="4"/>
              </w:rPr>
              <w:t>康</w:t>
            </w:r>
            <w:r>
              <w:rPr>
                <w:spacing w:val="9"/>
                <w:position w:val="4"/>
              </w:rPr>
              <w:t xml:space="preserve">  </w:t>
            </w:r>
            <w:r>
              <w:rPr>
                <w:spacing w:val="-3"/>
                <w:position w:val="4"/>
              </w:rPr>
              <w:t>复</w:t>
            </w:r>
            <w:r>
              <w:rPr>
                <w:spacing w:val="11"/>
                <w:position w:val="4"/>
              </w:rPr>
              <w:t xml:space="preserve">  </w:t>
            </w:r>
            <w:r>
              <w:rPr>
                <w:spacing w:val="-3"/>
                <w:position w:val="4"/>
              </w:rPr>
              <w:t>设</w:t>
            </w:r>
            <w:r>
              <w:rPr>
                <w:spacing w:val="7"/>
                <w:position w:val="4"/>
              </w:rPr>
              <w:t xml:space="preserve">  </w:t>
            </w:r>
            <w:r>
              <w:rPr>
                <w:spacing w:val="-3"/>
                <w:position w:val="4"/>
              </w:rPr>
              <w:t>备</w:t>
            </w:r>
            <w:r>
              <w:rPr>
                <w:spacing w:val="1"/>
                <w:position w:val="4"/>
              </w:rPr>
              <w:t xml:space="preserve">          </w:t>
            </w:r>
            <w:r>
              <w:rPr>
                <w:spacing w:val="-3"/>
                <w:position w:val="4"/>
              </w:rPr>
              <w:t>明</w:t>
            </w:r>
            <w:r>
              <w:rPr>
                <w:spacing w:val="14"/>
                <w:position w:val="4"/>
              </w:rPr>
              <w:t xml:space="preserve">  </w:t>
            </w:r>
            <w:r>
              <w:rPr>
                <w:spacing w:val="-3"/>
                <w:position w:val="4"/>
              </w:rPr>
              <w:t>细</w:t>
            </w:r>
            <w:r>
              <w:rPr>
                <w:spacing w:val="15"/>
                <w:position w:val="4"/>
              </w:rPr>
              <w:t xml:space="preserve">  </w:t>
            </w:r>
            <w:r>
              <w:rPr>
                <w:spacing w:val="-3"/>
                <w:position w:val="4"/>
              </w:rPr>
              <w:t>清</w:t>
            </w:r>
            <w:r>
              <w:rPr>
                <w:spacing w:val="7"/>
                <w:position w:val="4"/>
              </w:rPr>
              <w:t xml:space="preserve">  </w:t>
            </w:r>
            <w:r>
              <w:rPr>
                <w:spacing w:val="-3"/>
                <w:position w:val="4"/>
              </w:rPr>
              <w:t xml:space="preserve">单  </w:t>
            </w:r>
            <w:r>
              <w:rPr>
                <w:spacing w:val="-3"/>
                <w:position w:val="-2"/>
              </w:rPr>
              <w:t>）</w:t>
            </w:r>
          </w:p>
        </w:tc>
        <w:tc>
          <w:tcPr>
            <w:tcW w:w="1101" w:type="dxa"/>
            <w:vAlign w:val="top"/>
          </w:tcPr>
          <w:p w14:paraId="026D4179">
            <w:pPr>
              <w:spacing w:line="283" w:lineRule="auto"/>
              <w:rPr>
                <w:rFonts w:ascii="Arial"/>
                <w:sz w:val="21"/>
              </w:rPr>
            </w:pPr>
          </w:p>
          <w:p w14:paraId="38FD8FCC">
            <w:pPr>
              <w:spacing w:line="283" w:lineRule="auto"/>
              <w:rPr>
                <w:rFonts w:ascii="Arial"/>
                <w:sz w:val="21"/>
              </w:rPr>
            </w:pPr>
          </w:p>
          <w:p w14:paraId="4076F27F">
            <w:pPr>
              <w:spacing w:line="284" w:lineRule="auto"/>
              <w:rPr>
                <w:rFonts w:ascii="Arial"/>
                <w:sz w:val="21"/>
              </w:rPr>
            </w:pPr>
          </w:p>
          <w:p w14:paraId="517DC55B">
            <w:pPr>
              <w:spacing w:line="284" w:lineRule="auto"/>
              <w:rPr>
                <w:rFonts w:ascii="Arial"/>
                <w:sz w:val="21"/>
              </w:rPr>
            </w:pPr>
          </w:p>
          <w:p w14:paraId="62EC3B59">
            <w:pPr>
              <w:spacing w:line="284" w:lineRule="auto"/>
              <w:rPr>
                <w:rFonts w:ascii="Arial"/>
                <w:sz w:val="21"/>
              </w:rPr>
            </w:pPr>
          </w:p>
          <w:p w14:paraId="5B1153E4">
            <w:pPr>
              <w:pStyle w:val="6"/>
              <w:spacing w:before="94" w:line="176" w:lineRule="auto"/>
              <w:ind w:left="105"/>
            </w:pPr>
            <w:r>
              <w:rPr>
                <w:spacing w:val="-3"/>
              </w:rPr>
              <w:t>角度尺</w:t>
            </w:r>
          </w:p>
        </w:tc>
        <w:tc>
          <w:tcPr>
            <w:tcW w:w="779" w:type="dxa"/>
            <w:vAlign w:val="top"/>
          </w:tcPr>
          <w:p w14:paraId="4123E824">
            <w:pPr>
              <w:spacing w:line="241" w:lineRule="auto"/>
              <w:rPr>
                <w:rFonts w:ascii="Arial"/>
                <w:sz w:val="21"/>
              </w:rPr>
            </w:pPr>
          </w:p>
          <w:p w14:paraId="469A3442">
            <w:pPr>
              <w:spacing w:line="241" w:lineRule="auto"/>
              <w:rPr>
                <w:rFonts w:ascii="Arial"/>
                <w:sz w:val="21"/>
              </w:rPr>
            </w:pPr>
          </w:p>
          <w:p w14:paraId="75D059A7">
            <w:pPr>
              <w:spacing w:line="241" w:lineRule="auto"/>
              <w:rPr>
                <w:rFonts w:ascii="Arial"/>
                <w:sz w:val="21"/>
              </w:rPr>
            </w:pPr>
          </w:p>
          <w:p w14:paraId="27921AD6">
            <w:pPr>
              <w:spacing w:line="241" w:lineRule="auto"/>
              <w:rPr>
                <w:rFonts w:ascii="Arial"/>
                <w:sz w:val="21"/>
              </w:rPr>
            </w:pPr>
          </w:p>
          <w:p w14:paraId="04BE3FA5">
            <w:pPr>
              <w:spacing w:line="241" w:lineRule="auto"/>
              <w:rPr>
                <w:rFonts w:ascii="Arial"/>
                <w:sz w:val="21"/>
              </w:rPr>
            </w:pPr>
          </w:p>
          <w:p w14:paraId="11D53E72">
            <w:pPr>
              <w:spacing w:line="241" w:lineRule="auto"/>
              <w:rPr>
                <w:rFonts w:ascii="Arial"/>
                <w:sz w:val="21"/>
              </w:rPr>
            </w:pPr>
          </w:p>
          <w:p w14:paraId="633A9394">
            <w:pPr>
              <w:pStyle w:val="6"/>
              <w:spacing w:before="95" w:line="168" w:lineRule="auto"/>
              <w:ind w:left="106"/>
            </w:pPr>
            <w:r>
              <w:t>2</w:t>
            </w:r>
          </w:p>
        </w:tc>
        <w:tc>
          <w:tcPr>
            <w:tcW w:w="5651" w:type="dxa"/>
            <w:vAlign w:val="top"/>
          </w:tcPr>
          <w:p w14:paraId="76B7BB6A">
            <w:pPr>
              <w:pStyle w:val="6"/>
              <w:spacing w:before="226" w:line="176" w:lineRule="auto"/>
              <w:ind w:left="108"/>
            </w:pPr>
            <w:r>
              <w:rPr>
                <w:spacing w:val="-2"/>
              </w:rPr>
              <w:t>用途：测量肘</w:t>
            </w:r>
            <w:r>
              <w:rPr>
                <w:spacing w:val="-27"/>
              </w:rPr>
              <w:t xml:space="preserve"> </w:t>
            </w:r>
            <w:r>
              <w:rPr>
                <w:spacing w:val="-2"/>
              </w:rPr>
              <w:t>、手指等关节活动范围及脊柱弯曲程度</w:t>
            </w:r>
            <w:r>
              <w:rPr>
                <w:spacing w:val="-35"/>
              </w:rPr>
              <w:t xml:space="preserve"> </w:t>
            </w:r>
            <w:r>
              <w:rPr>
                <w:spacing w:val="-2"/>
              </w:rPr>
              <w:t>。</w:t>
            </w:r>
          </w:p>
          <w:p w14:paraId="723CC9EE">
            <w:pPr>
              <w:pStyle w:val="6"/>
              <w:spacing w:before="71" w:line="176" w:lineRule="auto"/>
              <w:ind w:left="106"/>
            </w:pPr>
            <w:r>
              <w:rPr>
                <w:spacing w:val="-1"/>
              </w:rPr>
              <w:t>材质：塑料</w:t>
            </w:r>
            <w:r>
              <w:rPr>
                <w:spacing w:val="-35"/>
              </w:rPr>
              <w:t xml:space="preserve"> </w:t>
            </w:r>
            <w:r>
              <w:rPr>
                <w:spacing w:val="-1"/>
              </w:rPr>
              <w:t>。</w:t>
            </w:r>
          </w:p>
          <w:p w14:paraId="4D1598ED">
            <w:pPr>
              <w:pStyle w:val="6"/>
              <w:spacing w:before="72" w:line="176" w:lineRule="auto"/>
              <w:ind w:left="106"/>
            </w:pPr>
            <w:r>
              <w:rPr>
                <w:spacing w:val="-4"/>
              </w:rPr>
              <w:t>结构形式：直尺</w:t>
            </w:r>
            <w:r>
              <w:rPr>
                <w:spacing w:val="-23"/>
              </w:rPr>
              <w:t xml:space="preserve"> </w:t>
            </w:r>
            <w:r>
              <w:rPr>
                <w:spacing w:val="-4"/>
              </w:rPr>
              <w:t>、角度尺等</w:t>
            </w:r>
            <w:r>
              <w:rPr>
                <w:spacing w:val="-32"/>
              </w:rPr>
              <w:t xml:space="preserve"> </w:t>
            </w:r>
            <w:r>
              <w:rPr>
                <w:spacing w:val="-4"/>
              </w:rPr>
              <w:t>。</w:t>
            </w:r>
          </w:p>
          <w:p w14:paraId="5E2D36A9">
            <w:pPr>
              <w:pStyle w:val="6"/>
              <w:spacing w:before="195"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3CFC46F8">
            <w:pPr>
              <w:spacing w:line="242" w:lineRule="auto"/>
              <w:rPr>
                <w:rFonts w:ascii="Arial"/>
                <w:sz w:val="21"/>
              </w:rPr>
            </w:pPr>
          </w:p>
          <w:p w14:paraId="10260A31">
            <w:pPr>
              <w:spacing w:line="242" w:lineRule="auto"/>
              <w:rPr>
                <w:rFonts w:ascii="Arial"/>
                <w:sz w:val="21"/>
              </w:rPr>
            </w:pPr>
          </w:p>
          <w:p w14:paraId="3941C3F0">
            <w:pPr>
              <w:spacing w:line="242" w:lineRule="auto"/>
              <w:rPr>
                <w:rFonts w:ascii="Arial"/>
                <w:sz w:val="21"/>
              </w:rPr>
            </w:pPr>
          </w:p>
          <w:p w14:paraId="71DC10FF">
            <w:pPr>
              <w:spacing w:line="243" w:lineRule="auto"/>
              <w:rPr>
                <w:rFonts w:ascii="Arial"/>
                <w:sz w:val="21"/>
              </w:rPr>
            </w:pPr>
          </w:p>
          <w:p w14:paraId="5CF1D809">
            <w:pPr>
              <w:spacing w:line="243" w:lineRule="auto"/>
              <w:rPr>
                <w:rFonts w:ascii="Arial"/>
                <w:sz w:val="21"/>
              </w:rPr>
            </w:pPr>
          </w:p>
          <w:p w14:paraId="36998883">
            <w:pPr>
              <w:pStyle w:val="6"/>
              <w:spacing w:before="94" w:line="212" w:lineRule="auto"/>
              <w:ind w:left="109" w:right="101" w:firstLine="2"/>
            </w:pPr>
          </w:p>
        </w:tc>
      </w:tr>
      <w:tr w14:paraId="6EAD9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0" w:hRule="atLeast"/>
        </w:trPr>
        <w:tc>
          <w:tcPr>
            <w:tcW w:w="546" w:type="dxa"/>
            <w:vMerge w:val="continue"/>
            <w:tcBorders>
              <w:top w:val="nil"/>
            </w:tcBorders>
            <w:vAlign w:val="top"/>
          </w:tcPr>
          <w:p w14:paraId="14827838">
            <w:pPr>
              <w:rPr>
                <w:rFonts w:ascii="Arial"/>
                <w:sz w:val="21"/>
              </w:rPr>
            </w:pPr>
          </w:p>
        </w:tc>
        <w:tc>
          <w:tcPr>
            <w:tcW w:w="326" w:type="dxa"/>
            <w:vMerge w:val="continue"/>
            <w:tcBorders>
              <w:top w:val="nil"/>
            </w:tcBorders>
            <w:textDirection w:val="tbRlV"/>
            <w:vAlign w:val="top"/>
          </w:tcPr>
          <w:p w14:paraId="6D9CDC60">
            <w:pPr>
              <w:rPr>
                <w:rFonts w:ascii="Arial"/>
                <w:sz w:val="21"/>
              </w:rPr>
            </w:pPr>
          </w:p>
        </w:tc>
        <w:tc>
          <w:tcPr>
            <w:tcW w:w="1101" w:type="dxa"/>
            <w:vAlign w:val="top"/>
          </w:tcPr>
          <w:p w14:paraId="7870C850">
            <w:pPr>
              <w:spacing w:line="241" w:lineRule="auto"/>
              <w:rPr>
                <w:rFonts w:ascii="Arial"/>
                <w:sz w:val="21"/>
              </w:rPr>
            </w:pPr>
          </w:p>
          <w:p w14:paraId="64C76064">
            <w:pPr>
              <w:spacing w:line="241" w:lineRule="auto"/>
              <w:rPr>
                <w:rFonts w:ascii="Arial"/>
                <w:sz w:val="21"/>
              </w:rPr>
            </w:pPr>
          </w:p>
          <w:p w14:paraId="312D14C8">
            <w:pPr>
              <w:spacing w:line="241" w:lineRule="auto"/>
              <w:rPr>
                <w:rFonts w:ascii="Arial"/>
                <w:sz w:val="21"/>
              </w:rPr>
            </w:pPr>
          </w:p>
          <w:p w14:paraId="707FF5D4">
            <w:pPr>
              <w:spacing w:line="241" w:lineRule="auto"/>
              <w:rPr>
                <w:rFonts w:ascii="Arial"/>
                <w:sz w:val="21"/>
              </w:rPr>
            </w:pPr>
          </w:p>
          <w:p w14:paraId="30D29E3D">
            <w:pPr>
              <w:spacing w:line="241" w:lineRule="auto"/>
              <w:rPr>
                <w:rFonts w:ascii="Arial"/>
                <w:sz w:val="21"/>
              </w:rPr>
            </w:pPr>
          </w:p>
          <w:p w14:paraId="4E7F324D">
            <w:pPr>
              <w:spacing w:line="241" w:lineRule="auto"/>
              <w:rPr>
                <w:rFonts w:ascii="Arial"/>
                <w:sz w:val="21"/>
              </w:rPr>
            </w:pPr>
          </w:p>
          <w:p w14:paraId="0FA4098B">
            <w:pPr>
              <w:pStyle w:val="6"/>
              <w:spacing w:before="94" w:line="176" w:lineRule="auto"/>
              <w:ind w:left="106"/>
            </w:pPr>
            <w:r>
              <w:rPr>
                <w:spacing w:val="-4"/>
              </w:rPr>
              <w:t>背力计</w:t>
            </w:r>
          </w:p>
        </w:tc>
        <w:tc>
          <w:tcPr>
            <w:tcW w:w="779" w:type="dxa"/>
            <w:vAlign w:val="top"/>
          </w:tcPr>
          <w:p w14:paraId="2E1C54EC">
            <w:pPr>
              <w:spacing w:line="245" w:lineRule="auto"/>
              <w:rPr>
                <w:rFonts w:ascii="Arial"/>
                <w:sz w:val="21"/>
              </w:rPr>
            </w:pPr>
          </w:p>
          <w:p w14:paraId="152483FD">
            <w:pPr>
              <w:spacing w:line="245" w:lineRule="auto"/>
              <w:rPr>
                <w:rFonts w:ascii="Arial"/>
                <w:sz w:val="21"/>
              </w:rPr>
            </w:pPr>
          </w:p>
          <w:p w14:paraId="2598E59B">
            <w:pPr>
              <w:spacing w:line="245" w:lineRule="auto"/>
              <w:rPr>
                <w:rFonts w:ascii="Arial"/>
                <w:sz w:val="21"/>
              </w:rPr>
            </w:pPr>
          </w:p>
          <w:p w14:paraId="661FFDC9">
            <w:pPr>
              <w:spacing w:line="245" w:lineRule="auto"/>
              <w:rPr>
                <w:rFonts w:ascii="Arial"/>
                <w:sz w:val="21"/>
              </w:rPr>
            </w:pPr>
          </w:p>
          <w:p w14:paraId="62F4C523">
            <w:pPr>
              <w:spacing w:line="245" w:lineRule="auto"/>
              <w:rPr>
                <w:rFonts w:ascii="Arial"/>
                <w:sz w:val="21"/>
              </w:rPr>
            </w:pPr>
          </w:p>
          <w:p w14:paraId="05C1657D">
            <w:pPr>
              <w:spacing w:line="245" w:lineRule="auto"/>
              <w:rPr>
                <w:rFonts w:ascii="Arial"/>
                <w:sz w:val="21"/>
              </w:rPr>
            </w:pPr>
          </w:p>
          <w:p w14:paraId="5C196992">
            <w:pPr>
              <w:pStyle w:val="6"/>
              <w:spacing w:before="94" w:line="168" w:lineRule="auto"/>
              <w:ind w:left="106"/>
            </w:pPr>
            <w:r>
              <w:t>2</w:t>
            </w:r>
          </w:p>
        </w:tc>
        <w:tc>
          <w:tcPr>
            <w:tcW w:w="5651" w:type="dxa"/>
            <w:vAlign w:val="top"/>
          </w:tcPr>
          <w:p w14:paraId="5B7002B9">
            <w:pPr>
              <w:pStyle w:val="6"/>
              <w:spacing w:before="230" w:line="179" w:lineRule="auto"/>
              <w:ind w:left="105"/>
            </w:pPr>
            <w:r>
              <w:rPr>
                <w:spacing w:val="-5"/>
              </w:rPr>
              <w:t>测量范围：0～400kg</w:t>
            </w:r>
            <w:r>
              <w:rPr>
                <w:spacing w:val="-31"/>
              </w:rPr>
              <w:t xml:space="preserve"> </w:t>
            </w:r>
            <w:r>
              <w:rPr>
                <w:spacing w:val="-5"/>
              </w:rPr>
              <w:t>。</w:t>
            </w:r>
          </w:p>
          <w:p w14:paraId="56A10F72">
            <w:pPr>
              <w:pStyle w:val="6"/>
              <w:spacing w:before="66" w:line="179" w:lineRule="auto"/>
              <w:ind w:left="108"/>
            </w:pPr>
            <w:r>
              <w:rPr>
                <w:spacing w:val="-9"/>
              </w:rPr>
              <w:t>分度值：</w:t>
            </w:r>
            <w:r>
              <w:rPr>
                <w:spacing w:val="-37"/>
              </w:rPr>
              <w:t xml:space="preserve"> </w:t>
            </w:r>
            <w:r>
              <w:rPr>
                <w:spacing w:val="-9"/>
              </w:rPr>
              <w:t>1kg</w:t>
            </w:r>
            <w:r>
              <w:rPr>
                <w:spacing w:val="-31"/>
              </w:rPr>
              <w:t xml:space="preserve"> </w:t>
            </w:r>
            <w:r>
              <w:rPr>
                <w:spacing w:val="-9"/>
              </w:rPr>
              <w:t>。</w:t>
            </w:r>
          </w:p>
          <w:p w14:paraId="33CCEE68">
            <w:pPr>
              <w:pStyle w:val="6"/>
              <w:spacing w:before="31" w:line="234" w:lineRule="auto"/>
              <w:ind w:left="107"/>
            </w:pPr>
            <w:r>
              <w:rPr>
                <w:spacing w:val="-5"/>
              </w:rPr>
              <w:t>示值误差：</w:t>
            </w:r>
            <w:r>
              <w:rPr>
                <w:spacing w:val="-27"/>
              </w:rPr>
              <w:t xml:space="preserve"> </w:t>
            </w:r>
            <w:r>
              <w:rPr>
                <w:spacing w:val="-5"/>
              </w:rPr>
              <w:t>1/400F.S</w:t>
            </w:r>
            <w:r>
              <w:rPr>
                <w:spacing w:val="-35"/>
              </w:rPr>
              <w:t xml:space="preserve"> </w:t>
            </w:r>
            <w:r>
              <w:rPr>
                <w:spacing w:val="-5"/>
              </w:rPr>
              <w:t>。</w:t>
            </w:r>
          </w:p>
          <w:p w14:paraId="0DD70FB6">
            <w:pPr>
              <w:pStyle w:val="6"/>
              <w:spacing w:before="15" w:line="178" w:lineRule="auto"/>
              <w:ind w:left="126"/>
            </w:pPr>
            <w:r>
              <w:rPr>
                <w:spacing w:val="-7"/>
              </w:rPr>
              <w:t>电源：交流 220 伏</w:t>
            </w:r>
            <w:r>
              <w:rPr>
                <w:spacing w:val="-24"/>
              </w:rPr>
              <w:t xml:space="preserve"> </w:t>
            </w:r>
            <w:r>
              <w:rPr>
                <w:spacing w:val="-7"/>
              </w:rPr>
              <w:t>。</w:t>
            </w:r>
          </w:p>
          <w:p w14:paraId="59CBDCB3">
            <w:pPr>
              <w:pStyle w:val="6"/>
              <w:spacing w:before="38" w:line="217" w:lineRule="auto"/>
              <w:ind w:left="108" w:right="163"/>
            </w:pPr>
            <w:r>
              <w:rPr>
                <w:spacing w:val="-9"/>
              </w:rPr>
              <w:t>工作环境 ：0～40℃  ﹤90﹪ RT</w:t>
            </w:r>
            <w:r>
              <w:rPr>
                <w:spacing w:val="-37"/>
              </w:rPr>
              <w:t xml:space="preserve"> </w:t>
            </w:r>
            <w:r>
              <w:rPr>
                <w:spacing w:val="-9"/>
              </w:rPr>
              <w:t>，贮存温度-10～50℃</w:t>
            </w:r>
            <w:r>
              <w:rPr>
                <w:spacing w:val="40"/>
              </w:rPr>
              <w:t xml:space="preserve"> </w:t>
            </w:r>
            <w:r>
              <w:rPr>
                <w:spacing w:val="-9"/>
              </w:rPr>
              <w:t>﹤</w:t>
            </w:r>
            <w:r>
              <w:t xml:space="preserve"> </w:t>
            </w:r>
            <w:r>
              <w:rPr>
                <w:spacing w:val="-8"/>
              </w:rPr>
              <w:t>75RT</w:t>
            </w:r>
            <w:r>
              <w:rPr>
                <w:spacing w:val="-32"/>
              </w:rPr>
              <w:t xml:space="preserve"> </w:t>
            </w:r>
            <w:r>
              <w:rPr>
                <w:spacing w:val="-8"/>
              </w:rPr>
              <w:t>。</w:t>
            </w:r>
          </w:p>
          <w:p w14:paraId="689CFE5E">
            <w:pPr>
              <w:pStyle w:val="6"/>
              <w:spacing w:before="14" w:line="233" w:lineRule="auto"/>
              <w:ind w:left="105"/>
            </w:pPr>
            <w:r>
              <w:rPr>
                <w:spacing w:val="-4"/>
              </w:rPr>
              <w:t>功能：背力峰值保持</w:t>
            </w:r>
            <w:r>
              <w:rPr>
                <w:spacing w:val="-26"/>
              </w:rPr>
              <w:t xml:space="preserve"> </w:t>
            </w:r>
            <w:r>
              <w:rPr>
                <w:spacing w:val="-4"/>
              </w:rPr>
              <w:t>、开关/清零</w:t>
            </w:r>
            <w:r>
              <w:rPr>
                <w:spacing w:val="-33"/>
              </w:rPr>
              <w:t xml:space="preserve"> </w:t>
            </w:r>
            <w:r>
              <w:rPr>
                <w:spacing w:val="-4"/>
              </w:rPr>
              <w:t>、定时关机</w:t>
            </w:r>
            <w:r>
              <w:rPr>
                <w:spacing w:val="-33"/>
              </w:rPr>
              <w:t xml:space="preserve"> </w:t>
            </w:r>
            <w:r>
              <w:rPr>
                <w:spacing w:val="-4"/>
              </w:rPr>
              <w:t>。</w:t>
            </w:r>
          </w:p>
          <w:p w14:paraId="1D6840B7">
            <w:pPr>
              <w:pStyle w:val="6"/>
              <w:spacing w:before="17" w:line="176" w:lineRule="auto"/>
              <w:ind w:left="108"/>
            </w:pPr>
            <w:r>
              <w:rPr>
                <w:spacing w:val="-1"/>
              </w:rPr>
              <w:t>用途：测试腰背部肌肉力量</w:t>
            </w:r>
            <w:r>
              <w:rPr>
                <w:spacing w:val="-31"/>
              </w:rPr>
              <w:t xml:space="preserve"> </w:t>
            </w:r>
            <w:r>
              <w:rPr>
                <w:spacing w:val="-1"/>
              </w:rPr>
              <w:t>。</w:t>
            </w:r>
          </w:p>
          <w:p w14:paraId="1B00382D">
            <w:pPr>
              <w:pStyle w:val="6"/>
              <w:spacing w:before="74" w:line="175" w:lineRule="auto"/>
              <w:ind w:left="106"/>
            </w:pPr>
            <w:r>
              <w:rPr>
                <w:spacing w:val="-5"/>
              </w:rPr>
              <w:t>材质：塑料</w:t>
            </w:r>
            <w:r>
              <w:rPr>
                <w:spacing w:val="-28"/>
              </w:rPr>
              <w:t xml:space="preserve"> </w:t>
            </w:r>
            <w:r>
              <w:rPr>
                <w:spacing w:val="-5"/>
              </w:rPr>
              <w:t>、橡胶</w:t>
            </w:r>
            <w:r>
              <w:rPr>
                <w:spacing w:val="-34"/>
              </w:rPr>
              <w:t xml:space="preserve"> </w:t>
            </w:r>
            <w:r>
              <w:rPr>
                <w:spacing w:val="-5"/>
              </w:rPr>
              <w:t>。</w:t>
            </w:r>
          </w:p>
        </w:tc>
        <w:tc>
          <w:tcPr>
            <w:tcW w:w="1637" w:type="dxa"/>
            <w:vAlign w:val="top"/>
          </w:tcPr>
          <w:p w14:paraId="5F1E3A4F">
            <w:pPr>
              <w:spacing w:line="247" w:lineRule="auto"/>
              <w:rPr>
                <w:rFonts w:ascii="Arial"/>
                <w:sz w:val="21"/>
              </w:rPr>
            </w:pPr>
          </w:p>
          <w:p w14:paraId="1568CA4B">
            <w:pPr>
              <w:spacing w:line="247" w:lineRule="auto"/>
              <w:rPr>
                <w:rFonts w:ascii="Arial"/>
                <w:sz w:val="21"/>
              </w:rPr>
            </w:pPr>
          </w:p>
          <w:p w14:paraId="54B2D99E">
            <w:pPr>
              <w:spacing w:line="247" w:lineRule="auto"/>
              <w:rPr>
                <w:rFonts w:ascii="Arial"/>
                <w:sz w:val="21"/>
              </w:rPr>
            </w:pPr>
          </w:p>
          <w:p w14:paraId="2F207985">
            <w:pPr>
              <w:spacing w:line="247" w:lineRule="auto"/>
              <w:rPr>
                <w:rFonts w:ascii="Arial"/>
                <w:sz w:val="21"/>
              </w:rPr>
            </w:pPr>
          </w:p>
          <w:p w14:paraId="4999A2F4">
            <w:pPr>
              <w:spacing w:line="247" w:lineRule="auto"/>
              <w:rPr>
                <w:rFonts w:ascii="Arial"/>
                <w:sz w:val="21"/>
              </w:rPr>
            </w:pPr>
          </w:p>
          <w:p w14:paraId="77596B9F">
            <w:pPr>
              <w:pStyle w:val="6"/>
              <w:spacing w:before="94" w:line="212" w:lineRule="auto"/>
              <w:ind w:left="109" w:right="101" w:firstLine="2"/>
            </w:pPr>
          </w:p>
        </w:tc>
      </w:tr>
    </w:tbl>
    <w:p w14:paraId="0582D671">
      <w:pPr>
        <w:rPr>
          <w:rFonts w:ascii="Arial"/>
          <w:sz w:val="21"/>
        </w:rPr>
      </w:pPr>
    </w:p>
    <w:p w14:paraId="716EC869">
      <w:pPr>
        <w:rPr>
          <w:rFonts w:ascii="Arial" w:hAnsi="Arial" w:eastAsia="Arial" w:cs="Arial"/>
          <w:sz w:val="21"/>
          <w:szCs w:val="21"/>
        </w:rPr>
        <w:sectPr>
          <w:headerReference r:id="rId107" w:type="default"/>
          <w:footerReference r:id="rId108" w:type="default"/>
          <w:pgSz w:w="11906" w:h="16839"/>
          <w:pgMar w:top="1351" w:right="0" w:bottom="1373" w:left="0" w:header="1052" w:footer="1147" w:gutter="0"/>
          <w:cols w:space="720" w:num="1"/>
        </w:sectPr>
      </w:pPr>
    </w:p>
    <w:p w14:paraId="2A8BD6F7">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29521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20" w:hRule="atLeast"/>
        </w:trPr>
        <w:tc>
          <w:tcPr>
            <w:tcW w:w="546" w:type="dxa"/>
            <w:vMerge w:val="restart"/>
            <w:tcBorders>
              <w:bottom w:val="nil"/>
            </w:tcBorders>
            <w:vAlign w:val="top"/>
          </w:tcPr>
          <w:p w14:paraId="27067807">
            <w:pPr>
              <w:rPr>
                <w:rFonts w:ascii="Arial"/>
                <w:sz w:val="21"/>
              </w:rPr>
            </w:pPr>
          </w:p>
        </w:tc>
        <w:tc>
          <w:tcPr>
            <w:tcW w:w="326" w:type="dxa"/>
            <w:vMerge w:val="restart"/>
            <w:tcBorders>
              <w:bottom w:val="nil"/>
            </w:tcBorders>
            <w:vAlign w:val="top"/>
          </w:tcPr>
          <w:p w14:paraId="7AD96ADF">
            <w:pPr>
              <w:rPr>
                <w:rFonts w:ascii="Arial"/>
                <w:sz w:val="21"/>
              </w:rPr>
            </w:pPr>
          </w:p>
        </w:tc>
        <w:tc>
          <w:tcPr>
            <w:tcW w:w="1101" w:type="dxa"/>
            <w:vAlign w:val="top"/>
          </w:tcPr>
          <w:p w14:paraId="2BD8B86E">
            <w:pPr>
              <w:rPr>
                <w:rFonts w:ascii="Arial"/>
                <w:sz w:val="21"/>
              </w:rPr>
            </w:pPr>
          </w:p>
        </w:tc>
        <w:tc>
          <w:tcPr>
            <w:tcW w:w="779" w:type="dxa"/>
            <w:vAlign w:val="top"/>
          </w:tcPr>
          <w:p w14:paraId="7CA13ED6">
            <w:pPr>
              <w:rPr>
                <w:rFonts w:ascii="Arial"/>
                <w:sz w:val="21"/>
              </w:rPr>
            </w:pPr>
          </w:p>
        </w:tc>
        <w:tc>
          <w:tcPr>
            <w:tcW w:w="5651" w:type="dxa"/>
            <w:vAlign w:val="top"/>
          </w:tcPr>
          <w:p w14:paraId="74796E93">
            <w:pPr>
              <w:pStyle w:val="6"/>
              <w:spacing w:before="71" w:line="177" w:lineRule="auto"/>
              <w:ind w:left="106"/>
            </w:pPr>
            <w:r>
              <w:rPr>
                <w:spacing w:val="-7"/>
              </w:rPr>
              <w:t>结构形式：主板</w:t>
            </w:r>
            <w:r>
              <w:rPr>
                <w:spacing w:val="-13"/>
              </w:rPr>
              <w:t xml:space="preserve"> </w:t>
            </w:r>
            <w:r>
              <w:rPr>
                <w:spacing w:val="-7"/>
              </w:rPr>
              <w:t>、电池</w:t>
            </w:r>
            <w:r>
              <w:rPr>
                <w:spacing w:val="-31"/>
              </w:rPr>
              <w:t xml:space="preserve"> </w:t>
            </w:r>
            <w:r>
              <w:rPr>
                <w:spacing w:val="-7"/>
              </w:rPr>
              <w:t>、显示器</w:t>
            </w:r>
            <w:r>
              <w:rPr>
                <w:spacing w:val="-33"/>
              </w:rPr>
              <w:t xml:space="preserve"> </w:t>
            </w:r>
            <w:r>
              <w:rPr>
                <w:spacing w:val="-7"/>
              </w:rPr>
              <w:t>、壳体</w:t>
            </w:r>
            <w:r>
              <w:rPr>
                <w:spacing w:val="-35"/>
              </w:rPr>
              <w:t xml:space="preserve"> </w:t>
            </w:r>
            <w:r>
              <w:rPr>
                <w:spacing w:val="-7"/>
              </w:rPr>
              <w:t>。</w:t>
            </w:r>
          </w:p>
          <w:p w14:paraId="56BBA572">
            <w:pPr>
              <w:pStyle w:val="6"/>
              <w:spacing w:before="187" w:line="225"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7F7D2737">
            <w:pPr>
              <w:rPr>
                <w:rFonts w:ascii="Arial"/>
                <w:sz w:val="21"/>
              </w:rPr>
            </w:pPr>
          </w:p>
        </w:tc>
      </w:tr>
      <w:tr w14:paraId="53907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6" w:hRule="atLeast"/>
        </w:trPr>
        <w:tc>
          <w:tcPr>
            <w:tcW w:w="546" w:type="dxa"/>
            <w:vMerge w:val="continue"/>
            <w:tcBorders>
              <w:top w:val="nil"/>
              <w:bottom w:val="nil"/>
            </w:tcBorders>
            <w:vAlign w:val="top"/>
          </w:tcPr>
          <w:p w14:paraId="0839FE79">
            <w:pPr>
              <w:rPr>
                <w:rFonts w:ascii="Arial"/>
                <w:sz w:val="21"/>
              </w:rPr>
            </w:pPr>
          </w:p>
        </w:tc>
        <w:tc>
          <w:tcPr>
            <w:tcW w:w="326" w:type="dxa"/>
            <w:vMerge w:val="continue"/>
            <w:tcBorders>
              <w:top w:val="nil"/>
              <w:bottom w:val="nil"/>
            </w:tcBorders>
            <w:vAlign w:val="top"/>
          </w:tcPr>
          <w:p w14:paraId="3A514A32">
            <w:pPr>
              <w:rPr>
                <w:rFonts w:ascii="Arial"/>
                <w:sz w:val="21"/>
              </w:rPr>
            </w:pPr>
          </w:p>
        </w:tc>
        <w:tc>
          <w:tcPr>
            <w:tcW w:w="1101" w:type="dxa"/>
            <w:vAlign w:val="top"/>
          </w:tcPr>
          <w:p w14:paraId="7019A6EC">
            <w:pPr>
              <w:spacing w:line="263" w:lineRule="auto"/>
              <w:rPr>
                <w:rFonts w:ascii="Arial"/>
                <w:sz w:val="21"/>
              </w:rPr>
            </w:pPr>
          </w:p>
          <w:p w14:paraId="54B937DF">
            <w:pPr>
              <w:spacing w:line="263" w:lineRule="auto"/>
              <w:rPr>
                <w:rFonts w:ascii="Arial"/>
                <w:sz w:val="21"/>
              </w:rPr>
            </w:pPr>
          </w:p>
          <w:p w14:paraId="2821DF5A">
            <w:pPr>
              <w:spacing w:line="263" w:lineRule="auto"/>
              <w:rPr>
                <w:rFonts w:ascii="Arial"/>
                <w:sz w:val="21"/>
              </w:rPr>
            </w:pPr>
          </w:p>
          <w:p w14:paraId="1B78D949">
            <w:pPr>
              <w:spacing w:line="263" w:lineRule="auto"/>
              <w:rPr>
                <w:rFonts w:ascii="Arial"/>
                <w:sz w:val="21"/>
              </w:rPr>
            </w:pPr>
          </w:p>
          <w:p w14:paraId="30FBF173">
            <w:pPr>
              <w:spacing w:line="263" w:lineRule="auto"/>
              <w:rPr>
                <w:rFonts w:ascii="Arial"/>
                <w:sz w:val="21"/>
              </w:rPr>
            </w:pPr>
          </w:p>
          <w:p w14:paraId="2F00391D">
            <w:pPr>
              <w:spacing w:line="264" w:lineRule="auto"/>
              <w:rPr>
                <w:rFonts w:ascii="Arial"/>
                <w:sz w:val="21"/>
              </w:rPr>
            </w:pPr>
          </w:p>
          <w:p w14:paraId="29F984FE">
            <w:pPr>
              <w:spacing w:line="264" w:lineRule="auto"/>
              <w:rPr>
                <w:rFonts w:ascii="Arial"/>
                <w:sz w:val="21"/>
              </w:rPr>
            </w:pPr>
          </w:p>
          <w:p w14:paraId="14C8FD67">
            <w:pPr>
              <w:spacing w:line="264" w:lineRule="auto"/>
              <w:rPr>
                <w:rFonts w:ascii="Arial"/>
                <w:sz w:val="21"/>
              </w:rPr>
            </w:pPr>
          </w:p>
          <w:p w14:paraId="57FF493E">
            <w:pPr>
              <w:spacing w:line="264" w:lineRule="auto"/>
              <w:rPr>
                <w:rFonts w:ascii="Arial"/>
                <w:sz w:val="21"/>
              </w:rPr>
            </w:pPr>
          </w:p>
          <w:p w14:paraId="5A17EBF0">
            <w:pPr>
              <w:spacing w:line="264" w:lineRule="auto"/>
              <w:rPr>
                <w:rFonts w:ascii="Arial"/>
                <w:sz w:val="21"/>
              </w:rPr>
            </w:pPr>
          </w:p>
          <w:p w14:paraId="06D4B0A3">
            <w:pPr>
              <w:pStyle w:val="6"/>
              <w:spacing w:before="94" w:line="225" w:lineRule="auto"/>
              <w:ind w:left="104" w:right="103" w:hanging="4"/>
            </w:pPr>
            <w:r>
              <w:t xml:space="preserve">握力计电 </w:t>
            </w:r>
            <w:r>
              <w:rPr>
                <w:spacing w:val="-4"/>
              </w:rPr>
              <w:t>子显示</w:t>
            </w:r>
          </w:p>
        </w:tc>
        <w:tc>
          <w:tcPr>
            <w:tcW w:w="779" w:type="dxa"/>
            <w:vAlign w:val="top"/>
          </w:tcPr>
          <w:p w14:paraId="4D24DA0B">
            <w:pPr>
              <w:spacing w:line="257" w:lineRule="auto"/>
              <w:rPr>
                <w:rFonts w:ascii="Arial"/>
                <w:sz w:val="21"/>
              </w:rPr>
            </w:pPr>
          </w:p>
          <w:p w14:paraId="67041E1A">
            <w:pPr>
              <w:spacing w:line="257" w:lineRule="auto"/>
              <w:rPr>
                <w:rFonts w:ascii="Arial"/>
                <w:sz w:val="21"/>
              </w:rPr>
            </w:pPr>
          </w:p>
          <w:p w14:paraId="226DF3D6">
            <w:pPr>
              <w:spacing w:line="257" w:lineRule="auto"/>
              <w:rPr>
                <w:rFonts w:ascii="Arial"/>
                <w:sz w:val="21"/>
              </w:rPr>
            </w:pPr>
          </w:p>
          <w:p w14:paraId="7876D5C8">
            <w:pPr>
              <w:spacing w:line="257" w:lineRule="auto"/>
              <w:rPr>
                <w:rFonts w:ascii="Arial"/>
                <w:sz w:val="21"/>
              </w:rPr>
            </w:pPr>
          </w:p>
          <w:p w14:paraId="22E0CD49">
            <w:pPr>
              <w:spacing w:line="257" w:lineRule="auto"/>
              <w:rPr>
                <w:rFonts w:ascii="Arial"/>
                <w:sz w:val="21"/>
              </w:rPr>
            </w:pPr>
          </w:p>
          <w:p w14:paraId="1DF81C15">
            <w:pPr>
              <w:spacing w:line="257" w:lineRule="auto"/>
              <w:rPr>
                <w:rFonts w:ascii="Arial"/>
                <w:sz w:val="21"/>
              </w:rPr>
            </w:pPr>
          </w:p>
          <w:p w14:paraId="0944DFEF">
            <w:pPr>
              <w:spacing w:line="257" w:lineRule="auto"/>
              <w:rPr>
                <w:rFonts w:ascii="Arial"/>
                <w:sz w:val="21"/>
              </w:rPr>
            </w:pPr>
          </w:p>
          <w:p w14:paraId="7648E8DA">
            <w:pPr>
              <w:spacing w:line="257" w:lineRule="auto"/>
              <w:rPr>
                <w:rFonts w:ascii="Arial"/>
                <w:sz w:val="21"/>
              </w:rPr>
            </w:pPr>
          </w:p>
          <w:p w14:paraId="1159D7BF">
            <w:pPr>
              <w:spacing w:line="258" w:lineRule="auto"/>
              <w:rPr>
                <w:rFonts w:ascii="Arial"/>
                <w:sz w:val="21"/>
              </w:rPr>
            </w:pPr>
          </w:p>
          <w:p w14:paraId="3655ABA9">
            <w:pPr>
              <w:spacing w:line="258" w:lineRule="auto"/>
              <w:rPr>
                <w:rFonts w:ascii="Arial"/>
                <w:sz w:val="21"/>
              </w:rPr>
            </w:pPr>
          </w:p>
          <w:p w14:paraId="024E66CD">
            <w:pPr>
              <w:spacing w:line="258" w:lineRule="auto"/>
              <w:rPr>
                <w:rFonts w:ascii="Arial"/>
                <w:sz w:val="21"/>
              </w:rPr>
            </w:pPr>
          </w:p>
          <w:p w14:paraId="4F3BD823">
            <w:pPr>
              <w:pStyle w:val="6"/>
              <w:spacing w:before="94" w:line="168" w:lineRule="auto"/>
              <w:ind w:left="106"/>
            </w:pPr>
            <w:r>
              <w:t>2</w:t>
            </w:r>
          </w:p>
        </w:tc>
        <w:tc>
          <w:tcPr>
            <w:tcW w:w="5651" w:type="dxa"/>
            <w:vAlign w:val="top"/>
          </w:tcPr>
          <w:p w14:paraId="08802F88">
            <w:pPr>
              <w:pStyle w:val="6"/>
              <w:spacing w:before="221" w:line="179" w:lineRule="auto"/>
              <w:ind w:left="105"/>
            </w:pPr>
            <w:r>
              <w:rPr>
                <w:spacing w:val="-4"/>
              </w:rPr>
              <w:t>测量范围：0～99.9kg</w:t>
            </w:r>
            <w:r>
              <w:rPr>
                <w:spacing w:val="-34"/>
              </w:rPr>
              <w:t xml:space="preserve"> </w:t>
            </w:r>
            <w:r>
              <w:rPr>
                <w:spacing w:val="-4"/>
              </w:rPr>
              <w:t>。</w:t>
            </w:r>
          </w:p>
          <w:p w14:paraId="4FDDCE91">
            <w:pPr>
              <w:pStyle w:val="6"/>
              <w:spacing w:before="66" w:line="179" w:lineRule="auto"/>
              <w:ind w:left="108"/>
            </w:pPr>
            <w:r>
              <w:rPr>
                <w:spacing w:val="-5"/>
              </w:rPr>
              <w:t>分度值：0.1kg</w:t>
            </w:r>
            <w:r>
              <w:rPr>
                <w:spacing w:val="-26"/>
              </w:rPr>
              <w:t xml:space="preserve"> </w:t>
            </w:r>
            <w:r>
              <w:rPr>
                <w:spacing w:val="-5"/>
              </w:rPr>
              <w:t>。</w:t>
            </w:r>
          </w:p>
          <w:p w14:paraId="5EB2B773">
            <w:pPr>
              <w:pStyle w:val="6"/>
              <w:spacing w:before="34" w:line="221" w:lineRule="auto"/>
              <w:ind w:left="107"/>
            </w:pPr>
            <w:r>
              <w:rPr>
                <w:spacing w:val="-6"/>
              </w:rPr>
              <w:t>示值误差：</w:t>
            </w:r>
            <w:r>
              <w:rPr>
                <w:spacing w:val="-37"/>
              </w:rPr>
              <w:t xml:space="preserve"> </w:t>
            </w:r>
            <w:r>
              <w:rPr>
                <w:spacing w:val="-6"/>
              </w:rPr>
              <w:t>1</w:t>
            </w:r>
            <w:r>
              <w:rPr>
                <w:spacing w:val="-31"/>
              </w:rPr>
              <w:t xml:space="preserve"> </w:t>
            </w:r>
            <w:r>
              <w:rPr>
                <w:spacing w:val="-6"/>
              </w:rPr>
              <w:t>﹪F.S</w:t>
            </w:r>
            <w:r>
              <w:rPr>
                <w:spacing w:val="-33"/>
              </w:rPr>
              <w:t xml:space="preserve"> </w:t>
            </w:r>
            <w:r>
              <w:rPr>
                <w:spacing w:val="-6"/>
              </w:rPr>
              <w:t>。</w:t>
            </w:r>
          </w:p>
          <w:p w14:paraId="41C2A5F2">
            <w:pPr>
              <w:pStyle w:val="6"/>
              <w:spacing w:line="222" w:lineRule="auto"/>
              <w:ind w:left="114" w:right="96" w:firstLine="11"/>
            </w:pPr>
            <w:r>
              <w:rPr>
                <w:spacing w:val="-5"/>
              </w:rPr>
              <w:t>电源：一节 9V 叠式电池（自备）或外接式 AC（220）</w:t>
            </w:r>
            <w:r>
              <w:rPr>
                <w:spacing w:val="-27"/>
              </w:rPr>
              <w:t xml:space="preserve"> </w:t>
            </w:r>
            <w:r>
              <w:rPr>
                <w:spacing w:val="97"/>
                <w:w w:val="175"/>
              </w:rPr>
              <w:t>∕</w:t>
            </w:r>
            <w:r>
              <w:t xml:space="preserve"> DC</w:t>
            </w:r>
            <w:r>
              <w:rPr>
                <w:spacing w:val="10"/>
              </w:rPr>
              <w:t>∕（</w:t>
            </w:r>
            <w:r>
              <w:rPr>
                <w:spacing w:val="-25"/>
              </w:rPr>
              <w:t xml:space="preserve"> </w:t>
            </w:r>
            <w:r>
              <w:rPr>
                <w:spacing w:val="10"/>
              </w:rPr>
              <w:t>9V）稳压器</w:t>
            </w:r>
            <w:r>
              <w:rPr>
                <w:spacing w:val="-32"/>
              </w:rPr>
              <w:t xml:space="preserve"> </w:t>
            </w:r>
            <w:r>
              <w:rPr>
                <w:spacing w:val="10"/>
              </w:rPr>
              <w:t>。</w:t>
            </w:r>
          </w:p>
          <w:p w14:paraId="55C3EDBF">
            <w:pPr>
              <w:pStyle w:val="6"/>
              <w:spacing w:before="1" w:line="218" w:lineRule="auto"/>
              <w:ind w:left="108" w:right="163"/>
            </w:pPr>
            <w:r>
              <w:rPr>
                <w:spacing w:val="-9"/>
              </w:rPr>
              <w:t>工作环境 ：0～40℃  ﹤90﹪ RT</w:t>
            </w:r>
            <w:r>
              <w:rPr>
                <w:spacing w:val="-37"/>
              </w:rPr>
              <w:t xml:space="preserve"> </w:t>
            </w:r>
            <w:r>
              <w:rPr>
                <w:spacing w:val="-9"/>
              </w:rPr>
              <w:t>，贮存温度-10～50℃</w:t>
            </w:r>
            <w:r>
              <w:rPr>
                <w:spacing w:val="40"/>
              </w:rPr>
              <w:t xml:space="preserve"> </w:t>
            </w:r>
            <w:r>
              <w:rPr>
                <w:spacing w:val="-9"/>
              </w:rPr>
              <w:t>﹤</w:t>
            </w:r>
            <w:r>
              <w:t xml:space="preserve"> </w:t>
            </w:r>
            <w:r>
              <w:rPr>
                <w:spacing w:val="-8"/>
              </w:rPr>
              <w:t>75RT</w:t>
            </w:r>
            <w:r>
              <w:rPr>
                <w:spacing w:val="-32"/>
              </w:rPr>
              <w:t xml:space="preserve"> </w:t>
            </w:r>
            <w:r>
              <w:rPr>
                <w:spacing w:val="-8"/>
              </w:rPr>
              <w:t>。</w:t>
            </w:r>
          </w:p>
          <w:p w14:paraId="0C207036">
            <w:pPr>
              <w:pStyle w:val="6"/>
              <w:spacing w:before="10" w:line="233" w:lineRule="auto"/>
              <w:jc w:val="right"/>
            </w:pPr>
            <w:r>
              <w:rPr>
                <w:spacing w:val="-6"/>
              </w:rPr>
              <w:t>功能：握力峰值保持</w:t>
            </w:r>
            <w:r>
              <w:rPr>
                <w:spacing w:val="-24"/>
              </w:rPr>
              <w:t xml:space="preserve"> </w:t>
            </w:r>
            <w:r>
              <w:rPr>
                <w:spacing w:val="-6"/>
              </w:rPr>
              <w:t>、开关∕清零</w:t>
            </w:r>
            <w:r>
              <w:rPr>
                <w:spacing w:val="-31"/>
              </w:rPr>
              <w:t xml:space="preserve"> </w:t>
            </w:r>
            <w:r>
              <w:rPr>
                <w:spacing w:val="-6"/>
              </w:rPr>
              <w:t>、定时关机</w:t>
            </w:r>
            <w:r>
              <w:rPr>
                <w:spacing w:val="-34"/>
              </w:rPr>
              <w:t xml:space="preserve"> </w:t>
            </w:r>
            <w:r>
              <w:rPr>
                <w:spacing w:val="-6"/>
              </w:rPr>
              <w:t>、过载指示</w:t>
            </w:r>
            <w:r>
              <w:rPr>
                <w:spacing w:val="-33"/>
              </w:rPr>
              <w:t xml:space="preserve"> </w:t>
            </w:r>
            <w:r>
              <w:rPr>
                <w:spacing w:val="-6"/>
              </w:rPr>
              <w:t>。</w:t>
            </w:r>
          </w:p>
          <w:p w14:paraId="0A168B95">
            <w:pPr>
              <w:pStyle w:val="6"/>
              <w:spacing w:before="20" w:line="175" w:lineRule="auto"/>
              <w:ind w:left="108"/>
            </w:pPr>
            <w:r>
              <w:rPr>
                <w:spacing w:val="-1"/>
              </w:rPr>
              <w:t>用途：测试手指抓握力量</w:t>
            </w:r>
            <w:r>
              <w:rPr>
                <w:spacing w:val="-33"/>
              </w:rPr>
              <w:t xml:space="preserve"> </w:t>
            </w:r>
            <w:r>
              <w:rPr>
                <w:spacing w:val="-1"/>
              </w:rPr>
              <w:t>。</w:t>
            </w:r>
          </w:p>
          <w:p w14:paraId="108D4C45">
            <w:pPr>
              <w:pStyle w:val="6"/>
              <w:spacing w:before="75" w:line="176" w:lineRule="auto"/>
              <w:ind w:left="106"/>
            </w:pPr>
            <w:r>
              <w:rPr>
                <w:spacing w:val="-5"/>
              </w:rPr>
              <w:t>材质：塑料</w:t>
            </w:r>
            <w:r>
              <w:rPr>
                <w:spacing w:val="-28"/>
              </w:rPr>
              <w:t xml:space="preserve"> </w:t>
            </w:r>
            <w:r>
              <w:rPr>
                <w:spacing w:val="-5"/>
              </w:rPr>
              <w:t>、橡胶</w:t>
            </w:r>
            <w:r>
              <w:rPr>
                <w:spacing w:val="-34"/>
              </w:rPr>
              <w:t xml:space="preserve"> </w:t>
            </w:r>
            <w:r>
              <w:rPr>
                <w:spacing w:val="-5"/>
              </w:rPr>
              <w:t>。</w:t>
            </w:r>
          </w:p>
          <w:p w14:paraId="2AB75EF8">
            <w:pPr>
              <w:pStyle w:val="6"/>
              <w:spacing w:before="71" w:line="177" w:lineRule="auto"/>
              <w:ind w:left="106"/>
            </w:pPr>
            <w:r>
              <w:rPr>
                <w:spacing w:val="-7"/>
              </w:rPr>
              <w:t>结构形式：主板</w:t>
            </w:r>
            <w:r>
              <w:rPr>
                <w:spacing w:val="-13"/>
              </w:rPr>
              <w:t xml:space="preserve"> </w:t>
            </w:r>
            <w:r>
              <w:rPr>
                <w:spacing w:val="-7"/>
              </w:rPr>
              <w:t>、电池</w:t>
            </w:r>
            <w:r>
              <w:rPr>
                <w:spacing w:val="-31"/>
              </w:rPr>
              <w:t xml:space="preserve"> </w:t>
            </w:r>
            <w:r>
              <w:rPr>
                <w:spacing w:val="-7"/>
              </w:rPr>
              <w:t>、显示器</w:t>
            </w:r>
            <w:r>
              <w:rPr>
                <w:spacing w:val="-33"/>
              </w:rPr>
              <w:t xml:space="preserve"> </w:t>
            </w:r>
            <w:r>
              <w:rPr>
                <w:spacing w:val="-7"/>
              </w:rPr>
              <w:t>、壳体</w:t>
            </w:r>
            <w:r>
              <w:rPr>
                <w:spacing w:val="-35"/>
              </w:rPr>
              <w:t xml:space="preserve"> </w:t>
            </w:r>
            <w:r>
              <w:rPr>
                <w:spacing w:val="-7"/>
              </w:rPr>
              <w:t>。</w:t>
            </w:r>
          </w:p>
          <w:p w14:paraId="23EBA2ED">
            <w:pPr>
              <w:pStyle w:val="6"/>
              <w:spacing w:before="195"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4937B524">
            <w:pPr>
              <w:spacing w:line="259" w:lineRule="auto"/>
              <w:rPr>
                <w:rFonts w:ascii="Arial"/>
                <w:sz w:val="21"/>
              </w:rPr>
            </w:pPr>
          </w:p>
          <w:p w14:paraId="5FE3A9A3">
            <w:pPr>
              <w:spacing w:line="259" w:lineRule="auto"/>
              <w:rPr>
                <w:rFonts w:ascii="Arial"/>
                <w:sz w:val="21"/>
              </w:rPr>
            </w:pPr>
          </w:p>
          <w:p w14:paraId="45934D5F">
            <w:pPr>
              <w:spacing w:line="259" w:lineRule="auto"/>
              <w:rPr>
                <w:rFonts w:ascii="Arial"/>
                <w:sz w:val="21"/>
              </w:rPr>
            </w:pPr>
          </w:p>
          <w:p w14:paraId="0636EFAE">
            <w:pPr>
              <w:spacing w:line="260" w:lineRule="auto"/>
              <w:rPr>
                <w:rFonts w:ascii="Arial"/>
                <w:sz w:val="21"/>
              </w:rPr>
            </w:pPr>
          </w:p>
          <w:p w14:paraId="3DDD9D1E">
            <w:pPr>
              <w:spacing w:line="260" w:lineRule="auto"/>
              <w:rPr>
                <w:rFonts w:ascii="Arial"/>
                <w:sz w:val="21"/>
              </w:rPr>
            </w:pPr>
          </w:p>
          <w:p w14:paraId="6442C380">
            <w:pPr>
              <w:spacing w:line="260" w:lineRule="auto"/>
              <w:rPr>
                <w:rFonts w:ascii="Arial"/>
                <w:sz w:val="21"/>
              </w:rPr>
            </w:pPr>
          </w:p>
          <w:p w14:paraId="6A2D7AB3">
            <w:pPr>
              <w:spacing w:line="260" w:lineRule="auto"/>
              <w:rPr>
                <w:rFonts w:ascii="Arial"/>
                <w:sz w:val="21"/>
              </w:rPr>
            </w:pPr>
          </w:p>
          <w:p w14:paraId="2FA065D1">
            <w:pPr>
              <w:spacing w:line="260" w:lineRule="auto"/>
              <w:rPr>
                <w:rFonts w:ascii="Arial"/>
                <w:sz w:val="21"/>
              </w:rPr>
            </w:pPr>
          </w:p>
          <w:p w14:paraId="54602112">
            <w:pPr>
              <w:spacing w:line="260" w:lineRule="auto"/>
              <w:rPr>
                <w:rFonts w:ascii="Arial"/>
                <w:sz w:val="21"/>
              </w:rPr>
            </w:pPr>
          </w:p>
          <w:p w14:paraId="09A6C898">
            <w:pPr>
              <w:spacing w:line="260" w:lineRule="auto"/>
              <w:rPr>
                <w:rFonts w:ascii="Arial"/>
                <w:sz w:val="21"/>
              </w:rPr>
            </w:pPr>
          </w:p>
          <w:p w14:paraId="0B473896">
            <w:pPr>
              <w:pStyle w:val="6"/>
              <w:spacing w:before="94" w:line="211" w:lineRule="auto"/>
              <w:ind w:left="109" w:right="101" w:firstLine="2"/>
            </w:pPr>
          </w:p>
        </w:tc>
      </w:tr>
      <w:tr w14:paraId="0D67A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3" w:hRule="atLeast"/>
        </w:trPr>
        <w:tc>
          <w:tcPr>
            <w:tcW w:w="546" w:type="dxa"/>
            <w:vMerge w:val="continue"/>
            <w:tcBorders>
              <w:top w:val="nil"/>
              <w:bottom w:val="nil"/>
            </w:tcBorders>
            <w:vAlign w:val="top"/>
          </w:tcPr>
          <w:p w14:paraId="27729A88">
            <w:pPr>
              <w:rPr>
                <w:rFonts w:ascii="Arial"/>
                <w:sz w:val="21"/>
              </w:rPr>
            </w:pPr>
          </w:p>
        </w:tc>
        <w:tc>
          <w:tcPr>
            <w:tcW w:w="326" w:type="dxa"/>
            <w:vMerge w:val="continue"/>
            <w:tcBorders>
              <w:top w:val="nil"/>
              <w:bottom w:val="nil"/>
            </w:tcBorders>
            <w:vAlign w:val="top"/>
          </w:tcPr>
          <w:p w14:paraId="1C2A3E6F">
            <w:pPr>
              <w:rPr>
                <w:rFonts w:ascii="Arial"/>
                <w:sz w:val="21"/>
              </w:rPr>
            </w:pPr>
          </w:p>
        </w:tc>
        <w:tc>
          <w:tcPr>
            <w:tcW w:w="1101" w:type="dxa"/>
            <w:vAlign w:val="top"/>
          </w:tcPr>
          <w:p w14:paraId="4F23C4A7">
            <w:pPr>
              <w:spacing w:line="253" w:lineRule="auto"/>
              <w:rPr>
                <w:rFonts w:ascii="Arial"/>
                <w:sz w:val="21"/>
              </w:rPr>
            </w:pPr>
          </w:p>
          <w:p w14:paraId="605282AD">
            <w:pPr>
              <w:spacing w:line="253" w:lineRule="auto"/>
              <w:rPr>
                <w:rFonts w:ascii="Arial"/>
                <w:sz w:val="21"/>
              </w:rPr>
            </w:pPr>
          </w:p>
          <w:p w14:paraId="1CD436FC">
            <w:pPr>
              <w:spacing w:line="253" w:lineRule="auto"/>
              <w:rPr>
                <w:rFonts w:ascii="Arial"/>
                <w:sz w:val="21"/>
              </w:rPr>
            </w:pPr>
          </w:p>
          <w:p w14:paraId="41CEE71B">
            <w:pPr>
              <w:spacing w:line="253" w:lineRule="auto"/>
              <w:rPr>
                <w:rFonts w:ascii="Arial"/>
                <w:sz w:val="21"/>
              </w:rPr>
            </w:pPr>
          </w:p>
          <w:p w14:paraId="575F4C01">
            <w:pPr>
              <w:spacing w:line="253" w:lineRule="auto"/>
              <w:rPr>
                <w:rFonts w:ascii="Arial"/>
                <w:sz w:val="21"/>
              </w:rPr>
            </w:pPr>
          </w:p>
          <w:p w14:paraId="62C25C61">
            <w:pPr>
              <w:spacing w:line="253" w:lineRule="auto"/>
              <w:rPr>
                <w:rFonts w:ascii="Arial"/>
                <w:sz w:val="21"/>
              </w:rPr>
            </w:pPr>
          </w:p>
          <w:p w14:paraId="5061BCAC">
            <w:pPr>
              <w:spacing w:line="254" w:lineRule="auto"/>
              <w:rPr>
                <w:rFonts w:ascii="Arial"/>
                <w:sz w:val="21"/>
              </w:rPr>
            </w:pPr>
          </w:p>
          <w:p w14:paraId="15452634">
            <w:pPr>
              <w:pStyle w:val="6"/>
              <w:spacing w:before="94" w:line="174" w:lineRule="auto"/>
              <w:ind w:left="101"/>
            </w:pPr>
            <w:r>
              <w:rPr>
                <w:spacing w:val="-2"/>
              </w:rPr>
              <w:t>锲形垫</w:t>
            </w:r>
          </w:p>
        </w:tc>
        <w:tc>
          <w:tcPr>
            <w:tcW w:w="779" w:type="dxa"/>
            <w:vAlign w:val="top"/>
          </w:tcPr>
          <w:p w14:paraId="3BF3E10D">
            <w:pPr>
              <w:spacing w:line="256" w:lineRule="auto"/>
              <w:rPr>
                <w:rFonts w:ascii="Arial"/>
                <w:sz w:val="21"/>
              </w:rPr>
            </w:pPr>
          </w:p>
          <w:p w14:paraId="7CFCE7B7">
            <w:pPr>
              <w:spacing w:line="256" w:lineRule="auto"/>
              <w:rPr>
                <w:rFonts w:ascii="Arial"/>
                <w:sz w:val="21"/>
              </w:rPr>
            </w:pPr>
          </w:p>
          <w:p w14:paraId="5C52B2F7">
            <w:pPr>
              <w:spacing w:line="257" w:lineRule="auto"/>
              <w:rPr>
                <w:rFonts w:ascii="Arial"/>
                <w:sz w:val="21"/>
              </w:rPr>
            </w:pPr>
          </w:p>
          <w:p w14:paraId="481B10EF">
            <w:pPr>
              <w:spacing w:line="257" w:lineRule="auto"/>
              <w:rPr>
                <w:rFonts w:ascii="Arial"/>
                <w:sz w:val="21"/>
              </w:rPr>
            </w:pPr>
          </w:p>
          <w:p w14:paraId="40120A43">
            <w:pPr>
              <w:spacing w:line="257" w:lineRule="auto"/>
              <w:rPr>
                <w:rFonts w:ascii="Arial"/>
                <w:sz w:val="21"/>
              </w:rPr>
            </w:pPr>
          </w:p>
          <w:p w14:paraId="389704A4">
            <w:pPr>
              <w:spacing w:line="257" w:lineRule="auto"/>
              <w:rPr>
                <w:rFonts w:ascii="Arial"/>
                <w:sz w:val="21"/>
              </w:rPr>
            </w:pPr>
          </w:p>
          <w:p w14:paraId="7C250917">
            <w:pPr>
              <w:spacing w:line="257" w:lineRule="auto"/>
              <w:rPr>
                <w:rFonts w:ascii="Arial"/>
                <w:sz w:val="21"/>
              </w:rPr>
            </w:pPr>
          </w:p>
          <w:p w14:paraId="7551B026">
            <w:pPr>
              <w:pStyle w:val="6"/>
              <w:spacing w:before="94" w:line="166" w:lineRule="auto"/>
              <w:ind w:left="110"/>
            </w:pPr>
            <w:r>
              <w:t>5</w:t>
            </w:r>
          </w:p>
        </w:tc>
        <w:tc>
          <w:tcPr>
            <w:tcW w:w="5651" w:type="dxa"/>
            <w:vAlign w:val="top"/>
          </w:tcPr>
          <w:p w14:paraId="6FDD4A7E">
            <w:pPr>
              <w:pStyle w:val="6"/>
              <w:spacing w:before="191" w:line="233" w:lineRule="auto"/>
              <w:ind w:left="106"/>
            </w:pPr>
            <w:r>
              <w:rPr>
                <w:spacing w:val="-12"/>
              </w:rPr>
              <w:t>规格：600×450×270mm</w:t>
            </w:r>
            <w:r>
              <w:rPr>
                <w:spacing w:val="-26"/>
              </w:rPr>
              <w:t xml:space="preserve"> </w:t>
            </w:r>
            <w:r>
              <w:rPr>
                <w:spacing w:val="-12"/>
              </w:rPr>
              <w:t>，允差±50mm</w:t>
            </w:r>
            <w:r>
              <w:rPr>
                <w:spacing w:val="50"/>
              </w:rPr>
              <w:t xml:space="preserve"> </w:t>
            </w:r>
            <w:r>
              <w:rPr>
                <w:spacing w:val="-12"/>
              </w:rPr>
              <w:t>倾斜角 30°</w:t>
            </w:r>
          </w:p>
          <w:p w14:paraId="595B6535">
            <w:pPr>
              <w:pStyle w:val="6"/>
              <w:spacing w:before="18" w:line="222" w:lineRule="auto"/>
              <w:ind w:left="106" w:right="94" w:firstLine="2"/>
            </w:pPr>
            <w:r>
              <w:rPr>
                <w:spacing w:val="-7"/>
              </w:rPr>
              <w:t>用途：卧位功能</w:t>
            </w:r>
            <w:r>
              <w:rPr>
                <w:spacing w:val="-24"/>
              </w:rPr>
              <w:t xml:space="preserve"> </w:t>
            </w:r>
            <w:r>
              <w:rPr>
                <w:spacing w:val="-7"/>
              </w:rPr>
              <w:t>、综合基本功能</w:t>
            </w:r>
            <w:r>
              <w:rPr>
                <w:spacing w:val="-31"/>
              </w:rPr>
              <w:t xml:space="preserve"> </w:t>
            </w:r>
            <w:r>
              <w:rPr>
                <w:spacing w:val="-7"/>
              </w:rPr>
              <w:t>、关节活动度</w:t>
            </w:r>
            <w:r>
              <w:rPr>
                <w:spacing w:val="-33"/>
              </w:rPr>
              <w:t xml:space="preserve"> </w:t>
            </w:r>
            <w:r>
              <w:rPr>
                <w:spacing w:val="-7"/>
              </w:rPr>
              <w:t>、肌肉松弛</w:t>
            </w:r>
            <w:r>
              <w:t xml:space="preserve"> </w:t>
            </w:r>
            <w:r>
              <w:rPr>
                <w:spacing w:val="-2"/>
              </w:rPr>
              <w:t>训练者</w:t>
            </w:r>
            <w:r>
              <w:rPr>
                <w:spacing w:val="-33"/>
              </w:rPr>
              <w:t xml:space="preserve"> </w:t>
            </w:r>
            <w:r>
              <w:rPr>
                <w:spacing w:val="-2"/>
              </w:rPr>
              <w:t>。</w:t>
            </w:r>
          </w:p>
          <w:p w14:paraId="6AA480A7">
            <w:pPr>
              <w:pStyle w:val="6"/>
              <w:spacing w:line="175" w:lineRule="auto"/>
              <w:ind w:left="106"/>
            </w:pPr>
            <w:r>
              <w:rPr>
                <w:spacing w:val="-5"/>
              </w:rPr>
              <w:t>材质：泡沫</w:t>
            </w:r>
            <w:r>
              <w:rPr>
                <w:spacing w:val="-28"/>
              </w:rPr>
              <w:t xml:space="preserve"> </w:t>
            </w:r>
            <w:r>
              <w:rPr>
                <w:spacing w:val="-5"/>
              </w:rPr>
              <w:t>、皮革</w:t>
            </w:r>
            <w:r>
              <w:rPr>
                <w:spacing w:val="-34"/>
              </w:rPr>
              <w:t xml:space="preserve"> </w:t>
            </w:r>
            <w:r>
              <w:rPr>
                <w:spacing w:val="-5"/>
              </w:rPr>
              <w:t>。</w:t>
            </w:r>
          </w:p>
          <w:p w14:paraId="1921C6FA">
            <w:pPr>
              <w:pStyle w:val="6"/>
              <w:spacing w:before="74" w:line="176" w:lineRule="auto"/>
              <w:ind w:left="106"/>
            </w:pPr>
            <w:r>
              <w:rPr>
                <w:spacing w:val="-1"/>
              </w:rPr>
              <w:t>结构形式：楔形垫</w:t>
            </w:r>
            <w:r>
              <w:rPr>
                <w:spacing w:val="-34"/>
              </w:rPr>
              <w:t xml:space="preserve"> </w:t>
            </w:r>
            <w:r>
              <w:rPr>
                <w:spacing w:val="-1"/>
              </w:rPr>
              <w:t>。</w:t>
            </w:r>
          </w:p>
          <w:p w14:paraId="447D3A6E">
            <w:pPr>
              <w:pStyle w:val="6"/>
              <w:spacing w:before="189" w:line="225"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3687A433">
            <w:pPr>
              <w:spacing w:line="260" w:lineRule="auto"/>
              <w:rPr>
                <w:rFonts w:ascii="Arial"/>
                <w:sz w:val="21"/>
              </w:rPr>
            </w:pPr>
          </w:p>
          <w:p w14:paraId="460D9147">
            <w:pPr>
              <w:spacing w:line="260" w:lineRule="auto"/>
              <w:rPr>
                <w:rFonts w:ascii="Arial"/>
                <w:sz w:val="21"/>
              </w:rPr>
            </w:pPr>
          </w:p>
          <w:p w14:paraId="1ADC8ADB">
            <w:pPr>
              <w:spacing w:line="260" w:lineRule="auto"/>
              <w:rPr>
                <w:rFonts w:ascii="Arial"/>
                <w:sz w:val="21"/>
              </w:rPr>
            </w:pPr>
          </w:p>
          <w:p w14:paraId="44F0884B">
            <w:pPr>
              <w:spacing w:line="260" w:lineRule="auto"/>
              <w:rPr>
                <w:rFonts w:ascii="Arial"/>
                <w:sz w:val="21"/>
              </w:rPr>
            </w:pPr>
          </w:p>
          <w:p w14:paraId="3F25E31D">
            <w:pPr>
              <w:spacing w:line="260" w:lineRule="auto"/>
              <w:rPr>
                <w:rFonts w:ascii="Arial"/>
                <w:sz w:val="21"/>
              </w:rPr>
            </w:pPr>
          </w:p>
          <w:p w14:paraId="7C7CCCB7">
            <w:pPr>
              <w:spacing w:line="261" w:lineRule="auto"/>
              <w:rPr>
                <w:rFonts w:ascii="Arial"/>
                <w:sz w:val="21"/>
              </w:rPr>
            </w:pPr>
          </w:p>
          <w:p w14:paraId="05A6080E">
            <w:pPr>
              <w:pStyle w:val="6"/>
              <w:spacing w:before="94" w:line="212" w:lineRule="auto"/>
              <w:ind w:left="109" w:right="101" w:firstLine="2"/>
            </w:pPr>
          </w:p>
        </w:tc>
      </w:tr>
      <w:tr w14:paraId="70A83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1" w:hRule="atLeast"/>
        </w:trPr>
        <w:tc>
          <w:tcPr>
            <w:tcW w:w="546" w:type="dxa"/>
            <w:vMerge w:val="continue"/>
            <w:tcBorders>
              <w:top w:val="nil"/>
            </w:tcBorders>
            <w:vAlign w:val="top"/>
          </w:tcPr>
          <w:p w14:paraId="7B37CF7C">
            <w:pPr>
              <w:rPr>
                <w:rFonts w:ascii="Arial"/>
                <w:sz w:val="21"/>
              </w:rPr>
            </w:pPr>
          </w:p>
        </w:tc>
        <w:tc>
          <w:tcPr>
            <w:tcW w:w="326" w:type="dxa"/>
            <w:vMerge w:val="continue"/>
            <w:tcBorders>
              <w:top w:val="nil"/>
            </w:tcBorders>
            <w:vAlign w:val="top"/>
          </w:tcPr>
          <w:p w14:paraId="4B3FADD3">
            <w:pPr>
              <w:rPr>
                <w:rFonts w:ascii="Arial"/>
                <w:sz w:val="21"/>
              </w:rPr>
            </w:pPr>
          </w:p>
        </w:tc>
        <w:tc>
          <w:tcPr>
            <w:tcW w:w="1101" w:type="dxa"/>
            <w:vAlign w:val="top"/>
          </w:tcPr>
          <w:p w14:paraId="0B6815BC">
            <w:pPr>
              <w:spacing w:line="308" w:lineRule="auto"/>
              <w:rPr>
                <w:rFonts w:ascii="Arial"/>
                <w:sz w:val="21"/>
              </w:rPr>
            </w:pPr>
          </w:p>
          <w:p w14:paraId="34B1BEDA">
            <w:pPr>
              <w:pStyle w:val="6"/>
              <w:spacing w:before="94" w:line="175" w:lineRule="auto"/>
              <w:ind w:left="104"/>
            </w:pPr>
            <w:r>
              <w:rPr>
                <w:spacing w:val="-3"/>
              </w:rPr>
              <w:t>治疗椅</w:t>
            </w:r>
          </w:p>
        </w:tc>
        <w:tc>
          <w:tcPr>
            <w:tcW w:w="779" w:type="dxa"/>
            <w:vAlign w:val="top"/>
          </w:tcPr>
          <w:p w14:paraId="21907998">
            <w:pPr>
              <w:spacing w:line="331" w:lineRule="auto"/>
              <w:rPr>
                <w:rFonts w:ascii="Arial"/>
                <w:sz w:val="21"/>
              </w:rPr>
            </w:pPr>
          </w:p>
          <w:p w14:paraId="41F21F5E">
            <w:pPr>
              <w:pStyle w:val="6"/>
              <w:spacing w:before="94" w:line="168" w:lineRule="auto"/>
              <w:ind w:left="106"/>
            </w:pPr>
            <w:r>
              <w:t>6</w:t>
            </w:r>
          </w:p>
        </w:tc>
        <w:tc>
          <w:tcPr>
            <w:tcW w:w="5651" w:type="dxa"/>
            <w:vAlign w:val="top"/>
          </w:tcPr>
          <w:p w14:paraId="012B6D60">
            <w:pPr>
              <w:pStyle w:val="6"/>
              <w:spacing w:before="194" w:line="210" w:lineRule="auto"/>
              <w:ind w:left="106" w:right="96" w:firstLine="57"/>
            </w:pPr>
            <w:r>
              <w:rPr>
                <w:spacing w:val="-6"/>
              </w:rPr>
              <w:t>￠</w:t>
            </w:r>
            <w:r>
              <w:rPr>
                <w:spacing w:val="38"/>
              </w:rPr>
              <w:t xml:space="preserve"> </w:t>
            </w:r>
            <w:r>
              <w:rPr>
                <w:spacing w:val="-6"/>
              </w:rPr>
              <w:t>60×</w:t>
            </w:r>
            <w:r>
              <w:rPr>
                <w:spacing w:val="-34"/>
              </w:rPr>
              <w:t xml:space="preserve"> </w:t>
            </w:r>
            <w:r>
              <w:rPr>
                <w:spacing w:val="-6"/>
              </w:rPr>
              <w:t>60×</w:t>
            </w:r>
            <w:r>
              <w:rPr>
                <w:spacing w:val="-40"/>
              </w:rPr>
              <w:t xml:space="preserve"> </w:t>
            </w:r>
            <w:r>
              <w:rPr>
                <w:spacing w:val="-6"/>
              </w:rPr>
              <w:t>43</w:t>
            </w:r>
            <w:r>
              <w:rPr>
                <w:spacing w:val="-33"/>
              </w:rPr>
              <w:t xml:space="preserve"> </w:t>
            </w:r>
            <w:r>
              <w:rPr>
                <w:spacing w:val="-6"/>
              </w:rPr>
              <w:t>～</w:t>
            </w:r>
            <w:r>
              <w:rPr>
                <w:spacing w:val="-20"/>
              </w:rPr>
              <w:t xml:space="preserve"> </w:t>
            </w:r>
            <w:r>
              <w:rPr>
                <w:spacing w:val="-6"/>
              </w:rPr>
              <w:t>54cm</w:t>
            </w:r>
            <w:r>
              <w:rPr>
                <w:spacing w:val="23"/>
              </w:rPr>
              <w:t xml:space="preserve"> </w:t>
            </w:r>
            <w:r>
              <w:rPr>
                <w:spacing w:val="-6"/>
              </w:rPr>
              <w:t>允差±50mm,</w:t>
            </w:r>
            <w:r>
              <w:rPr>
                <w:spacing w:val="-37"/>
              </w:rPr>
              <w:t xml:space="preserve"> </w:t>
            </w:r>
            <w:r>
              <w:rPr>
                <w:spacing w:val="-6"/>
              </w:rPr>
              <w:t>凳面高度调节范围</w:t>
            </w:r>
            <w:r>
              <w:t xml:space="preserve"> </w:t>
            </w:r>
            <w:r>
              <w:rPr>
                <w:spacing w:val="-5"/>
              </w:rPr>
              <w:t>38.5～44cm 额定载荷 60PT</w:t>
            </w:r>
            <w:r>
              <w:rPr>
                <w:spacing w:val="-6"/>
              </w:rPr>
              <w:t xml:space="preserve"> 训练</w:t>
            </w:r>
            <w:r>
              <w:rPr>
                <w:spacing w:val="-35"/>
              </w:rPr>
              <w:t xml:space="preserve"> </w:t>
            </w:r>
            <w:r>
              <w:rPr>
                <w:spacing w:val="-6"/>
              </w:rPr>
              <w:t>。</w:t>
            </w:r>
          </w:p>
        </w:tc>
        <w:tc>
          <w:tcPr>
            <w:tcW w:w="1637" w:type="dxa"/>
            <w:vAlign w:val="top"/>
          </w:tcPr>
          <w:p w14:paraId="67F2D380">
            <w:pPr>
              <w:pStyle w:val="6"/>
              <w:spacing w:before="194" w:line="211" w:lineRule="auto"/>
              <w:ind w:left="109" w:right="101" w:firstLine="2"/>
            </w:pPr>
          </w:p>
        </w:tc>
      </w:tr>
    </w:tbl>
    <w:p w14:paraId="413DB249">
      <w:pPr>
        <w:rPr>
          <w:rFonts w:ascii="Arial"/>
          <w:sz w:val="21"/>
        </w:rPr>
      </w:pPr>
    </w:p>
    <w:p w14:paraId="1C09C672">
      <w:pPr>
        <w:rPr>
          <w:rFonts w:ascii="Arial" w:hAnsi="Arial" w:eastAsia="Arial" w:cs="Arial"/>
          <w:sz w:val="21"/>
          <w:szCs w:val="21"/>
        </w:rPr>
        <w:sectPr>
          <w:headerReference r:id="rId109" w:type="default"/>
          <w:footerReference r:id="rId110" w:type="default"/>
          <w:pgSz w:w="11906" w:h="16839"/>
          <w:pgMar w:top="1351" w:right="0" w:bottom="1373" w:left="0" w:header="1052" w:footer="1147" w:gutter="0"/>
          <w:cols w:space="720" w:num="1"/>
        </w:sectPr>
      </w:pPr>
    </w:p>
    <w:p w14:paraId="42AC8CEF">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0E780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5" w:hRule="atLeast"/>
        </w:trPr>
        <w:tc>
          <w:tcPr>
            <w:tcW w:w="546" w:type="dxa"/>
            <w:vMerge w:val="restart"/>
            <w:tcBorders>
              <w:bottom w:val="nil"/>
            </w:tcBorders>
            <w:vAlign w:val="top"/>
          </w:tcPr>
          <w:p w14:paraId="1A73D962">
            <w:pPr>
              <w:rPr>
                <w:rFonts w:ascii="Arial"/>
                <w:sz w:val="21"/>
              </w:rPr>
            </w:pPr>
          </w:p>
        </w:tc>
        <w:tc>
          <w:tcPr>
            <w:tcW w:w="326" w:type="dxa"/>
            <w:vMerge w:val="restart"/>
            <w:tcBorders>
              <w:bottom w:val="nil"/>
            </w:tcBorders>
            <w:vAlign w:val="top"/>
          </w:tcPr>
          <w:p w14:paraId="6837136D">
            <w:pPr>
              <w:rPr>
                <w:rFonts w:ascii="Arial"/>
                <w:sz w:val="21"/>
              </w:rPr>
            </w:pPr>
          </w:p>
        </w:tc>
        <w:tc>
          <w:tcPr>
            <w:tcW w:w="1101" w:type="dxa"/>
            <w:vAlign w:val="top"/>
          </w:tcPr>
          <w:p w14:paraId="1D190F07">
            <w:pPr>
              <w:rPr>
                <w:rFonts w:ascii="Arial"/>
                <w:sz w:val="21"/>
              </w:rPr>
            </w:pPr>
          </w:p>
        </w:tc>
        <w:tc>
          <w:tcPr>
            <w:tcW w:w="779" w:type="dxa"/>
            <w:vAlign w:val="top"/>
          </w:tcPr>
          <w:p w14:paraId="77375795">
            <w:pPr>
              <w:rPr>
                <w:rFonts w:ascii="Arial"/>
                <w:sz w:val="21"/>
              </w:rPr>
            </w:pPr>
          </w:p>
        </w:tc>
        <w:tc>
          <w:tcPr>
            <w:tcW w:w="5651" w:type="dxa"/>
            <w:vAlign w:val="top"/>
          </w:tcPr>
          <w:p w14:paraId="04A62E8B">
            <w:pPr>
              <w:pStyle w:val="6"/>
              <w:spacing w:before="39"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4ED8A230">
            <w:pPr>
              <w:rPr>
                <w:rFonts w:ascii="Arial"/>
                <w:sz w:val="21"/>
              </w:rPr>
            </w:pPr>
          </w:p>
        </w:tc>
      </w:tr>
      <w:tr w14:paraId="49725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2" w:hRule="atLeast"/>
        </w:trPr>
        <w:tc>
          <w:tcPr>
            <w:tcW w:w="546" w:type="dxa"/>
            <w:vMerge w:val="continue"/>
            <w:tcBorders>
              <w:top w:val="nil"/>
              <w:bottom w:val="nil"/>
            </w:tcBorders>
            <w:vAlign w:val="top"/>
          </w:tcPr>
          <w:p w14:paraId="7F0AACDE">
            <w:pPr>
              <w:rPr>
                <w:rFonts w:ascii="Arial"/>
                <w:sz w:val="21"/>
              </w:rPr>
            </w:pPr>
          </w:p>
        </w:tc>
        <w:tc>
          <w:tcPr>
            <w:tcW w:w="326" w:type="dxa"/>
            <w:vMerge w:val="continue"/>
            <w:tcBorders>
              <w:top w:val="nil"/>
              <w:bottom w:val="nil"/>
            </w:tcBorders>
            <w:vAlign w:val="top"/>
          </w:tcPr>
          <w:p w14:paraId="3A1F52D1">
            <w:pPr>
              <w:rPr>
                <w:rFonts w:ascii="Arial"/>
                <w:sz w:val="21"/>
              </w:rPr>
            </w:pPr>
          </w:p>
        </w:tc>
        <w:tc>
          <w:tcPr>
            <w:tcW w:w="1101" w:type="dxa"/>
            <w:vAlign w:val="top"/>
          </w:tcPr>
          <w:p w14:paraId="7F78E2C6">
            <w:pPr>
              <w:spacing w:line="264" w:lineRule="auto"/>
              <w:rPr>
                <w:rFonts w:ascii="Arial"/>
                <w:sz w:val="21"/>
              </w:rPr>
            </w:pPr>
          </w:p>
          <w:p w14:paraId="59AF6532">
            <w:pPr>
              <w:spacing w:line="265" w:lineRule="auto"/>
              <w:rPr>
                <w:rFonts w:ascii="Arial"/>
                <w:sz w:val="21"/>
              </w:rPr>
            </w:pPr>
          </w:p>
          <w:p w14:paraId="4D08C9ED">
            <w:pPr>
              <w:spacing w:line="265" w:lineRule="auto"/>
              <w:rPr>
                <w:rFonts w:ascii="Arial"/>
                <w:sz w:val="21"/>
              </w:rPr>
            </w:pPr>
          </w:p>
          <w:p w14:paraId="0B5B7BAB">
            <w:pPr>
              <w:spacing w:line="265" w:lineRule="auto"/>
              <w:rPr>
                <w:rFonts w:ascii="Arial"/>
                <w:sz w:val="21"/>
              </w:rPr>
            </w:pPr>
          </w:p>
          <w:p w14:paraId="0AF3A7AF">
            <w:pPr>
              <w:spacing w:line="265" w:lineRule="auto"/>
              <w:rPr>
                <w:rFonts w:ascii="Arial"/>
                <w:sz w:val="21"/>
              </w:rPr>
            </w:pPr>
          </w:p>
          <w:p w14:paraId="56ACC8BD">
            <w:pPr>
              <w:spacing w:line="265" w:lineRule="auto"/>
              <w:rPr>
                <w:rFonts w:ascii="Arial"/>
                <w:sz w:val="21"/>
              </w:rPr>
            </w:pPr>
          </w:p>
          <w:p w14:paraId="353DDF19">
            <w:pPr>
              <w:pStyle w:val="6"/>
              <w:spacing w:before="95" w:line="224" w:lineRule="auto"/>
              <w:ind w:left="102" w:right="103" w:hanging="1"/>
            </w:pPr>
            <w:r>
              <w:t xml:space="preserve">踝关节矫 </w:t>
            </w:r>
            <w:r>
              <w:rPr>
                <w:spacing w:val="-3"/>
              </w:rPr>
              <w:t>正板</w:t>
            </w:r>
          </w:p>
        </w:tc>
        <w:tc>
          <w:tcPr>
            <w:tcW w:w="779" w:type="dxa"/>
            <w:vAlign w:val="top"/>
          </w:tcPr>
          <w:p w14:paraId="2DF0CED0">
            <w:pPr>
              <w:spacing w:line="255" w:lineRule="auto"/>
              <w:rPr>
                <w:rFonts w:ascii="Arial"/>
                <w:sz w:val="21"/>
              </w:rPr>
            </w:pPr>
          </w:p>
          <w:p w14:paraId="1FF63CF8">
            <w:pPr>
              <w:spacing w:line="255" w:lineRule="auto"/>
              <w:rPr>
                <w:rFonts w:ascii="Arial"/>
                <w:sz w:val="21"/>
              </w:rPr>
            </w:pPr>
          </w:p>
          <w:p w14:paraId="31796426">
            <w:pPr>
              <w:spacing w:line="256" w:lineRule="auto"/>
              <w:rPr>
                <w:rFonts w:ascii="Arial"/>
                <w:sz w:val="21"/>
              </w:rPr>
            </w:pPr>
          </w:p>
          <w:p w14:paraId="6805D5F6">
            <w:pPr>
              <w:spacing w:line="256" w:lineRule="auto"/>
              <w:rPr>
                <w:rFonts w:ascii="Arial"/>
                <w:sz w:val="21"/>
              </w:rPr>
            </w:pPr>
          </w:p>
          <w:p w14:paraId="75A47D3D">
            <w:pPr>
              <w:spacing w:line="256" w:lineRule="auto"/>
              <w:rPr>
                <w:rFonts w:ascii="Arial"/>
                <w:sz w:val="21"/>
              </w:rPr>
            </w:pPr>
          </w:p>
          <w:p w14:paraId="0E6BD8B0">
            <w:pPr>
              <w:spacing w:line="256" w:lineRule="auto"/>
              <w:rPr>
                <w:rFonts w:ascii="Arial"/>
                <w:sz w:val="21"/>
              </w:rPr>
            </w:pPr>
          </w:p>
          <w:p w14:paraId="00D708E7">
            <w:pPr>
              <w:spacing w:line="256" w:lineRule="auto"/>
              <w:rPr>
                <w:rFonts w:ascii="Arial"/>
                <w:sz w:val="21"/>
              </w:rPr>
            </w:pPr>
          </w:p>
          <w:p w14:paraId="10DFA8A7">
            <w:pPr>
              <w:pStyle w:val="6"/>
              <w:spacing w:before="94" w:line="166" w:lineRule="auto"/>
              <w:ind w:left="110"/>
            </w:pPr>
            <w:r>
              <w:t>5</w:t>
            </w:r>
          </w:p>
        </w:tc>
        <w:tc>
          <w:tcPr>
            <w:tcW w:w="5651" w:type="dxa"/>
            <w:vAlign w:val="top"/>
          </w:tcPr>
          <w:p w14:paraId="4A0BAEE5">
            <w:pPr>
              <w:pStyle w:val="6"/>
              <w:spacing w:before="185" w:line="233" w:lineRule="auto"/>
              <w:ind w:left="119"/>
            </w:pPr>
            <w:r>
              <w:rPr>
                <w:spacing w:val="-12"/>
              </w:rPr>
              <w:t>1</w:t>
            </w:r>
            <w:r>
              <w:rPr>
                <w:spacing w:val="-33"/>
              </w:rPr>
              <w:t xml:space="preserve"> </w:t>
            </w:r>
            <w:r>
              <w:rPr>
                <w:spacing w:val="-12"/>
              </w:rPr>
              <w:t>、规格尺寸：600×600×420～5</w:t>
            </w:r>
            <w:r>
              <w:rPr>
                <w:spacing w:val="-13"/>
              </w:rPr>
              <w:t>60mm</w:t>
            </w:r>
            <w:r>
              <w:rPr>
                <w:spacing w:val="-36"/>
              </w:rPr>
              <w:t xml:space="preserve"> </w:t>
            </w:r>
            <w:r>
              <w:rPr>
                <w:spacing w:val="-13"/>
              </w:rPr>
              <w:t>，允差±50mm</w:t>
            </w:r>
            <w:r>
              <w:rPr>
                <w:spacing w:val="-34"/>
              </w:rPr>
              <w:t xml:space="preserve"> </w:t>
            </w:r>
            <w:r>
              <w:rPr>
                <w:spacing w:val="-13"/>
              </w:rPr>
              <w:t>。</w:t>
            </w:r>
          </w:p>
          <w:p w14:paraId="51969F9B">
            <w:pPr>
              <w:pStyle w:val="6"/>
              <w:spacing w:before="15" w:line="187" w:lineRule="auto"/>
              <w:ind w:left="107"/>
            </w:pPr>
            <w:r>
              <w:rPr>
                <w:spacing w:val="-5"/>
              </w:rPr>
              <w:t>2</w:t>
            </w:r>
            <w:r>
              <w:rPr>
                <w:spacing w:val="-22"/>
              </w:rPr>
              <w:t xml:space="preserve"> </w:t>
            </w:r>
            <w:r>
              <w:rPr>
                <w:spacing w:val="-5"/>
              </w:rPr>
              <w:t>、升降功能：升降轻便灵活</w:t>
            </w:r>
            <w:r>
              <w:rPr>
                <w:spacing w:val="-37"/>
              </w:rPr>
              <w:t xml:space="preserve"> </w:t>
            </w:r>
            <w:r>
              <w:rPr>
                <w:spacing w:val="-5"/>
              </w:rPr>
              <w:t>，无噪音</w:t>
            </w:r>
            <w:r>
              <w:rPr>
                <w:spacing w:val="-32"/>
              </w:rPr>
              <w:t xml:space="preserve"> </w:t>
            </w:r>
            <w:r>
              <w:rPr>
                <w:spacing w:val="-5"/>
              </w:rPr>
              <w:t>。</w:t>
            </w:r>
          </w:p>
          <w:p w14:paraId="067121BC">
            <w:pPr>
              <w:pStyle w:val="6"/>
              <w:spacing w:before="57" w:line="179" w:lineRule="auto"/>
              <w:ind w:left="106"/>
            </w:pPr>
            <w:r>
              <w:rPr>
                <w:spacing w:val="-6"/>
              </w:rPr>
              <w:t>3</w:t>
            </w:r>
            <w:r>
              <w:rPr>
                <w:spacing w:val="-25"/>
              </w:rPr>
              <w:t xml:space="preserve"> </w:t>
            </w:r>
            <w:r>
              <w:rPr>
                <w:spacing w:val="-6"/>
              </w:rPr>
              <w:t>、椅面载荷：静载荷不小于 135kg</w:t>
            </w:r>
            <w:r>
              <w:rPr>
                <w:spacing w:val="-31"/>
              </w:rPr>
              <w:t xml:space="preserve"> </w:t>
            </w:r>
            <w:r>
              <w:rPr>
                <w:spacing w:val="-6"/>
              </w:rPr>
              <w:t>。</w:t>
            </w:r>
          </w:p>
          <w:p w14:paraId="68432B81">
            <w:pPr>
              <w:pStyle w:val="6"/>
              <w:spacing w:before="66" w:line="199" w:lineRule="auto"/>
              <w:ind w:left="110" w:right="96" w:hanging="10"/>
            </w:pPr>
            <w:r>
              <w:t>4</w:t>
            </w:r>
            <w:r>
              <w:rPr>
                <w:spacing w:val="-32"/>
              </w:rPr>
              <w:t xml:space="preserve"> </w:t>
            </w:r>
            <w:r>
              <w:t>、功能适用：治疗师对患者进行手法治疗时可</w:t>
            </w:r>
            <w:r>
              <w:rPr>
                <w:spacing w:val="-1"/>
              </w:rPr>
              <w:t>移动式的</w:t>
            </w:r>
            <w:r>
              <w:t xml:space="preserve"> </w:t>
            </w:r>
            <w:r>
              <w:rPr>
                <w:spacing w:val="-4"/>
              </w:rPr>
              <w:t>坐具</w:t>
            </w:r>
            <w:r>
              <w:rPr>
                <w:spacing w:val="-34"/>
              </w:rPr>
              <w:t xml:space="preserve"> </w:t>
            </w:r>
            <w:r>
              <w:rPr>
                <w:spacing w:val="-4"/>
              </w:rPr>
              <w:t>。</w:t>
            </w:r>
          </w:p>
          <w:p w14:paraId="75C516D9">
            <w:pPr>
              <w:pStyle w:val="6"/>
              <w:spacing w:before="190" w:line="225"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50AB5A1F">
            <w:pPr>
              <w:spacing w:line="259" w:lineRule="auto"/>
              <w:rPr>
                <w:rFonts w:ascii="Arial"/>
                <w:sz w:val="21"/>
              </w:rPr>
            </w:pPr>
          </w:p>
          <w:p w14:paraId="4D9D9F18">
            <w:pPr>
              <w:spacing w:line="259" w:lineRule="auto"/>
              <w:rPr>
                <w:rFonts w:ascii="Arial"/>
                <w:sz w:val="21"/>
              </w:rPr>
            </w:pPr>
          </w:p>
          <w:p w14:paraId="7DC7F69B">
            <w:pPr>
              <w:spacing w:line="259" w:lineRule="auto"/>
              <w:rPr>
                <w:rFonts w:ascii="Arial"/>
                <w:sz w:val="21"/>
              </w:rPr>
            </w:pPr>
          </w:p>
          <w:p w14:paraId="13AEF16E">
            <w:pPr>
              <w:spacing w:line="259" w:lineRule="auto"/>
              <w:rPr>
                <w:rFonts w:ascii="Arial"/>
                <w:sz w:val="21"/>
              </w:rPr>
            </w:pPr>
          </w:p>
          <w:p w14:paraId="21DDD5E7">
            <w:pPr>
              <w:spacing w:line="259" w:lineRule="auto"/>
              <w:rPr>
                <w:rFonts w:ascii="Arial"/>
                <w:sz w:val="21"/>
              </w:rPr>
            </w:pPr>
          </w:p>
          <w:p w14:paraId="02FCD939">
            <w:pPr>
              <w:spacing w:line="259" w:lineRule="auto"/>
              <w:rPr>
                <w:rFonts w:ascii="Arial"/>
                <w:sz w:val="21"/>
              </w:rPr>
            </w:pPr>
          </w:p>
          <w:p w14:paraId="1FB5C148">
            <w:pPr>
              <w:pStyle w:val="6"/>
              <w:spacing w:before="94" w:line="212" w:lineRule="auto"/>
              <w:ind w:left="109" w:right="101" w:firstLine="2"/>
            </w:pPr>
          </w:p>
        </w:tc>
      </w:tr>
      <w:tr w14:paraId="0533E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2" w:hRule="atLeast"/>
        </w:trPr>
        <w:tc>
          <w:tcPr>
            <w:tcW w:w="546" w:type="dxa"/>
            <w:vMerge w:val="continue"/>
            <w:tcBorders>
              <w:top w:val="nil"/>
              <w:bottom w:val="nil"/>
            </w:tcBorders>
            <w:vAlign w:val="top"/>
          </w:tcPr>
          <w:p w14:paraId="3303021E">
            <w:pPr>
              <w:rPr>
                <w:rFonts w:ascii="Arial"/>
                <w:sz w:val="21"/>
              </w:rPr>
            </w:pPr>
          </w:p>
        </w:tc>
        <w:tc>
          <w:tcPr>
            <w:tcW w:w="326" w:type="dxa"/>
            <w:vMerge w:val="continue"/>
            <w:tcBorders>
              <w:top w:val="nil"/>
              <w:bottom w:val="nil"/>
            </w:tcBorders>
            <w:vAlign w:val="top"/>
          </w:tcPr>
          <w:p w14:paraId="2E011124">
            <w:pPr>
              <w:rPr>
                <w:rFonts w:ascii="Arial"/>
                <w:sz w:val="21"/>
              </w:rPr>
            </w:pPr>
          </w:p>
        </w:tc>
        <w:tc>
          <w:tcPr>
            <w:tcW w:w="1101" w:type="dxa"/>
            <w:vAlign w:val="top"/>
          </w:tcPr>
          <w:p w14:paraId="08B22441">
            <w:pPr>
              <w:spacing w:line="266" w:lineRule="auto"/>
              <w:rPr>
                <w:rFonts w:ascii="Arial"/>
                <w:sz w:val="21"/>
              </w:rPr>
            </w:pPr>
          </w:p>
          <w:p w14:paraId="255D3C9E">
            <w:pPr>
              <w:spacing w:line="266" w:lineRule="auto"/>
              <w:rPr>
                <w:rFonts w:ascii="Arial"/>
                <w:sz w:val="21"/>
              </w:rPr>
            </w:pPr>
          </w:p>
          <w:p w14:paraId="10AC5DC9">
            <w:pPr>
              <w:spacing w:line="266" w:lineRule="auto"/>
              <w:rPr>
                <w:rFonts w:ascii="Arial"/>
                <w:sz w:val="21"/>
              </w:rPr>
            </w:pPr>
          </w:p>
          <w:p w14:paraId="0C131749">
            <w:pPr>
              <w:spacing w:line="266" w:lineRule="auto"/>
              <w:rPr>
                <w:rFonts w:ascii="Arial"/>
                <w:sz w:val="21"/>
              </w:rPr>
            </w:pPr>
          </w:p>
          <w:p w14:paraId="4F2EA075">
            <w:pPr>
              <w:spacing w:line="266" w:lineRule="auto"/>
              <w:rPr>
                <w:rFonts w:ascii="Arial"/>
                <w:sz w:val="21"/>
              </w:rPr>
            </w:pPr>
          </w:p>
          <w:p w14:paraId="56194BD7">
            <w:pPr>
              <w:spacing w:line="266" w:lineRule="auto"/>
              <w:rPr>
                <w:rFonts w:ascii="Arial"/>
                <w:sz w:val="21"/>
              </w:rPr>
            </w:pPr>
          </w:p>
          <w:p w14:paraId="467EEAD6">
            <w:pPr>
              <w:pStyle w:val="6"/>
              <w:spacing w:before="94" w:line="222" w:lineRule="auto"/>
              <w:ind w:left="104" w:right="103"/>
            </w:pPr>
            <w:r>
              <w:rPr>
                <w:spacing w:val="-1"/>
              </w:rPr>
              <w:t>下肢功率</w:t>
            </w:r>
            <w:r>
              <w:t xml:space="preserve"> </w:t>
            </w:r>
            <w:r>
              <w:rPr>
                <w:spacing w:val="-3"/>
              </w:rPr>
              <w:t>车坐式</w:t>
            </w:r>
          </w:p>
        </w:tc>
        <w:tc>
          <w:tcPr>
            <w:tcW w:w="779" w:type="dxa"/>
            <w:vAlign w:val="top"/>
          </w:tcPr>
          <w:p w14:paraId="43D16C1F">
            <w:pPr>
              <w:spacing w:line="256" w:lineRule="auto"/>
              <w:rPr>
                <w:rFonts w:ascii="Arial"/>
                <w:sz w:val="21"/>
              </w:rPr>
            </w:pPr>
          </w:p>
          <w:p w14:paraId="01DFAC7D">
            <w:pPr>
              <w:spacing w:line="256" w:lineRule="auto"/>
              <w:rPr>
                <w:rFonts w:ascii="Arial"/>
                <w:sz w:val="21"/>
              </w:rPr>
            </w:pPr>
          </w:p>
          <w:p w14:paraId="6D68313C">
            <w:pPr>
              <w:spacing w:line="256" w:lineRule="auto"/>
              <w:rPr>
                <w:rFonts w:ascii="Arial"/>
                <w:sz w:val="21"/>
              </w:rPr>
            </w:pPr>
          </w:p>
          <w:p w14:paraId="5AEFE487">
            <w:pPr>
              <w:spacing w:line="256" w:lineRule="auto"/>
              <w:rPr>
                <w:rFonts w:ascii="Arial"/>
                <w:sz w:val="21"/>
              </w:rPr>
            </w:pPr>
          </w:p>
          <w:p w14:paraId="4A369C88">
            <w:pPr>
              <w:spacing w:line="256" w:lineRule="auto"/>
              <w:rPr>
                <w:rFonts w:ascii="Arial"/>
                <w:sz w:val="21"/>
              </w:rPr>
            </w:pPr>
          </w:p>
          <w:p w14:paraId="192C8BFD">
            <w:pPr>
              <w:spacing w:line="256" w:lineRule="auto"/>
              <w:rPr>
                <w:rFonts w:ascii="Arial"/>
                <w:sz w:val="21"/>
              </w:rPr>
            </w:pPr>
          </w:p>
          <w:p w14:paraId="56925788">
            <w:pPr>
              <w:spacing w:line="257" w:lineRule="auto"/>
              <w:rPr>
                <w:rFonts w:ascii="Arial"/>
                <w:sz w:val="21"/>
              </w:rPr>
            </w:pPr>
          </w:p>
          <w:p w14:paraId="4AF3C264">
            <w:pPr>
              <w:pStyle w:val="6"/>
              <w:spacing w:before="94" w:line="168" w:lineRule="auto"/>
              <w:ind w:left="106"/>
            </w:pPr>
            <w:r>
              <w:t>2</w:t>
            </w:r>
          </w:p>
        </w:tc>
        <w:tc>
          <w:tcPr>
            <w:tcW w:w="5651" w:type="dxa"/>
            <w:vAlign w:val="top"/>
          </w:tcPr>
          <w:p w14:paraId="2B6907EC">
            <w:pPr>
              <w:pStyle w:val="6"/>
              <w:spacing w:before="221" w:line="222" w:lineRule="auto"/>
              <w:ind w:left="106" w:right="35" w:hanging="2"/>
              <w:jc w:val="both"/>
            </w:pPr>
            <w:r>
              <w:rPr>
                <w:spacing w:val="-6"/>
              </w:rPr>
              <w:t>特征：4KGS 双向内磁磁控轮，皮带传动，8 档阻力调节，</w:t>
            </w:r>
            <w:r>
              <w:rPr>
                <w:spacing w:val="11"/>
              </w:rPr>
              <w:t xml:space="preserve"> </w:t>
            </w:r>
            <w:r>
              <w:rPr>
                <w:spacing w:val="-6"/>
              </w:rPr>
              <w:t>电子表不仅可以显示心率</w:t>
            </w:r>
            <w:r>
              <w:rPr>
                <w:spacing w:val="-24"/>
              </w:rPr>
              <w:t xml:space="preserve"> </w:t>
            </w:r>
            <w:r>
              <w:rPr>
                <w:spacing w:val="-6"/>
              </w:rPr>
              <w:t>、锻炼时间</w:t>
            </w:r>
            <w:r>
              <w:rPr>
                <w:spacing w:val="-32"/>
              </w:rPr>
              <w:t xml:space="preserve"> </w:t>
            </w:r>
            <w:r>
              <w:rPr>
                <w:spacing w:val="-6"/>
              </w:rPr>
              <w:t>、运动速度</w:t>
            </w:r>
            <w:r>
              <w:rPr>
                <w:spacing w:val="-31"/>
              </w:rPr>
              <w:t xml:space="preserve"> </w:t>
            </w:r>
            <w:r>
              <w:rPr>
                <w:spacing w:val="-6"/>
              </w:rPr>
              <w:t>、距离</w:t>
            </w:r>
            <w:r>
              <w:rPr>
                <w:spacing w:val="-31"/>
              </w:rPr>
              <w:t xml:space="preserve"> </w:t>
            </w:r>
            <w:r>
              <w:rPr>
                <w:spacing w:val="-6"/>
              </w:rPr>
              <w:t>、</w:t>
            </w:r>
            <w:r>
              <w:t xml:space="preserve"> </w:t>
            </w:r>
            <w:r>
              <w:rPr>
                <w:spacing w:val="3"/>
              </w:rPr>
              <w:t>消耗热量等功能，</w:t>
            </w:r>
            <w:r>
              <w:rPr>
                <w:spacing w:val="-36"/>
              </w:rPr>
              <w:t xml:space="preserve"> </w:t>
            </w:r>
            <w:r>
              <w:rPr>
                <w:spacing w:val="3"/>
              </w:rPr>
              <w:t>还可以放置手机</w:t>
            </w:r>
            <w:r>
              <w:rPr>
                <w:spacing w:val="-13"/>
              </w:rPr>
              <w:t xml:space="preserve"> </w:t>
            </w:r>
            <w:r>
              <w:rPr>
                <w:spacing w:val="3"/>
              </w:rPr>
              <w:t>、平板电脑等娱乐设</w:t>
            </w:r>
            <w:r>
              <w:t xml:space="preserve">  </w:t>
            </w:r>
            <w:r>
              <w:rPr>
                <w:spacing w:val="-11"/>
              </w:rPr>
              <w:t>备</w:t>
            </w:r>
            <w:r>
              <w:rPr>
                <w:spacing w:val="-35"/>
              </w:rPr>
              <w:t xml:space="preserve"> </w:t>
            </w:r>
            <w:r>
              <w:rPr>
                <w:spacing w:val="-11"/>
              </w:rPr>
              <w:t>。，额定载荷，靠背垫 70kg</w:t>
            </w:r>
            <w:r>
              <w:rPr>
                <w:spacing w:val="-35"/>
              </w:rPr>
              <w:t xml:space="preserve"> </w:t>
            </w:r>
            <w:r>
              <w:rPr>
                <w:spacing w:val="-11"/>
              </w:rPr>
              <w:t>，坐垫 1</w:t>
            </w:r>
            <w:r>
              <w:rPr>
                <w:spacing w:val="-12"/>
              </w:rPr>
              <w:t>35kg</w:t>
            </w:r>
            <w:r>
              <w:rPr>
                <w:spacing w:val="-31"/>
              </w:rPr>
              <w:t xml:space="preserve"> </w:t>
            </w:r>
            <w:r>
              <w:rPr>
                <w:spacing w:val="-12"/>
              </w:rPr>
              <w:t>。</w:t>
            </w:r>
          </w:p>
          <w:p w14:paraId="0A253093">
            <w:pPr>
              <w:pStyle w:val="6"/>
              <w:spacing w:before="3" w:line="176" w:lineRule="auto"/>
              <w:ind w:left="108"/>
            </w:pPr>
            <w:r>
              <w:rPr>
                <w:spacing w:val="-3"/>
              </w:rPr>
              <w:t>用于下肢关节活动</w:t>
            </w:r>
            <w:r>
              <w:rPr>
                <w:spacing w:val="-19"/>
              </w:rPr>
              <w:t xml:space="preserve"> </w:t>
            </w:r>
            <w:r>
              <w:rPr>
                <w:spacing w:val="-3"/>
              </w:rPr>
              <w:t>、肌力及协调功能训练</w:t>
            </w:r>
            <w:r>
              <w:rPr>
                <w:spacing w:val="-33"/>
              </w:rPr>
              <w:t xml:space="preserve"> </w:t>
            </w:r>
            <w:r>
              <w:rPr>
                <w:spacing w:val="-3"/>
              </w:rPr>
              <w:t>。</w:t>
            </w:r>
          </w:p>
          <w:p w14:paraId="6F662025">
            <w:pPr>
              <w:pStyle w:val="6"/>
              <w:spacing w:before="196"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7242B976">
            <w:pPr>
              <w:spacing w:line="260" w:lineRule="auto"/>
              <w:rPr>
                <w:rFonts w:ascii="Arial"/>
                <w:sz w:val="21"/>
              </w:rPr>
            </w:pPr>
          </w:p>
          <w:p w14:paraId="1DEC3F9F">
            <w:pPr>
              <w:spacing w:line="260" w:lineRule="auto"/>
              <w:rPr>
                <w:rFonts w:ascii="Arial"/>
                <w:sz w:val="21"/>
              </w:rPr>
            </w:pPr>
          </w:p>
          <w:p w14:paraId="2DC1E2B9">
            <w:pPr>
              <w:spacing w:line="260" w:lineRule="auto"/>
              <w:rPr>
                <w:rFonts w:ascii="Arial"/>
                <w:sz w:val="21"/>
              </w:rPr>
            </w:pPr>
          </w:p>
          <w:p w14:paraId="6F6C7965">
            <w:pPr>
              <w:spacing w:line="260" w:lineRule="auto"/>
              <w:rPr>
                <w:rFonts w:ascii="Arial"/>
                <w:sz w:val="21"/>
              </w:rPr>
            </w:pPr>
          </w:p>
          <w:p w14:paraId="54F2E563">
            <w:pPr>
              <w:spacing w:line="260" w:lineRule="auto"/>
              <w:rPr>
                <w:rFonts w:ascii="Arial"/>
                <w:sz w:val="21"/>
              </w:rPr>
            </w:pPr>
          </w:p>
          <w:p w14:paraId="7F7DBFA7">
            <w:pPr>
              <w:spacing w:line="260" w:lineRule="auto"/>
              <w:rPr>
                <w:rFonts w:ascii="Arial"/>
                <w:sz w:val="21"/>
              </w:rPr>
            </w:pPr>
          </w:p>
          <w:p w14:paraId="6A614377">
            <w:pPr>
              <w:pStyle w:val="6"/>
              <w:spacing w:before="94" w:line="211" w:lineRule="auto"/>
              <w:ind w:left="109" w:right="101" w:firstLine="2"/>
            </w:pPr>
          </w:p>
        </w:tc>
      </w:tr>
      <w:tr w14:paraId="674FD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5" w:hRule="atLeast"/>
        </w:trPr>
        <w:tc>
          <w:tcPr>
            <w:tcW w:w="546" w:type="dxa"/>
            <w:vMerge w:val="continue"/>
            <w:tcBorders>
              <w:top w:val="nil"/>
            </w:tcBorders>
            <w:vAlign w:val="top"/>
          </w:tcPr>
          <w:p w14:paraId="7218DF02">
            <w:pPr>
              <w:rPr>
                <w:rFonts w:ascii="Arial"/>
                <w:sz w:val="21"/>
              </w:rPr>
            </w:pPr>
          </w:p>
        </w:tc>
        <w:tc>
          <w:tcPr>
            <w:tcW w:w="326" w:type="dxa"/>
            <w:vMerge w:val="continue"/>
            <w:tcBorders>
              <w:top w:val="nil"/>
            </w:tcBorders>
            <w:vAlign w:val="top"/>
          </w:tcPr>
          <w:p w14:paraId="2489CFB4">
            <w:pPr>
              <w:rPr>
                <w:rFonts w:ascii="Arial"/>
                <w:sz w:val="21"/>
              </w:rPr>
            </w:pPr>
          </w:p>
        </w:tc>
        <w:tc>
          <w:tcPr>
            <w:tcW w:w="1101" w:type="dxa"/>
            <w:vAlign w:val="top"/>
          </w:tcPr>
          <w:p w14:paraId="25A0DACC">
            <w:pPr>
              <w:spacing w:line="269" w:lineRule="auto"/>
              <w:rPr>
                <w:rFonts w:ascii="Arial"/>
                <w:sz w:val="21"/>
              </w:rPr>
            </w:pPr>
          </w:p>
          <w:p w14:paraId="676135C8">
            <w:pPr>
              <w:spacing w:line="270" w:lineRule="auto"/>
              <w:rPr>
                <w:rFonts w:ascii="Arial"/>
                <w:sz w:val="21"/>
              </w:rPr>
            </w:pPr>
          </w:p>
          <w:p w14:paraId="282CB820">
            <w:pPr>
              <w:spacing w:line="270" w:lineRule="auto"/>
              <w:rPr>
                <w:rFonts w:ascii="Arial"/>
                <w:sz w:val="21"/>
              </w:rPr>
            </w:pPr>
          </w:p>
          <w:p w14:paraId="0A476AB0">
            <w:pPr>
              <w:spacing w:line="270" w:lineRule="auto"/>
              <w:rPr>
                <w:rFonts w:ascii="Arial"/>
                <w:sz w:val="21"/>
              </w:rPr>
            </w:pPr>
          </w:p>
          <w:p w14:paraId="1C5D0511">
            <w:pPr>
              <w:spacing w:line="270" w:lineRule="auto"/>
              <w:rPr>
                <w:rFonts w:ascii="Arial"/>
                <w:sz w:val="21"/>
              </w:rPr>
            </w:pPr>
          </w:p>
          <w:p w14:paraId="5F239575">
            <w:pPr>
              <w:pStyle w:val="6"/>
              <w:spacing w:before="94" w:line="224" w:lineRule="auto"/>
              <w:ind w:left="99" w:right="103" w:firstLine="13"/>
            </w:pPr>
            <w:r>
              <w:rPr>
                <w:spacing w:val="-3"/>
              </w:rPr>
              <w:t>骨科康复</w:t>
            </w:r>
            <w:r>
              <w:rPr>
                <w:spacing w:val="1"/>
              </w:rPr>
              <w:t xml:space="preserve"> </w:t>
            </w:r>
            <w:r>
              <w:t>床</w:t>
            </w:r>
          </w:p>
        </w:tc>
        <w:tc>
          <w:tcPr>
            <w:tcW w:w="779" w:type="dxa"/>
            <w:vAlign w:val="top"/>
          </w:tcPr>
          <w:p w14:paraId="1614772D">
            <w:pPr>
              <w:spacing w:line="258" w:lineRule="auto"/>
              <w:rPr>
                <w:rFonts w:ascii="Arial"/>
                <w:sz w:val="21"/>
              </w:rPr>
            </w:pPr>
          </w:p>
          <w:p w14:paraId="32E4C135">
            <w:pPr>
              <w:spacing w:line="258" w:lineRule="auto"/>
              <w:rPr>
                <w:rFonts w:ascii="Arial"/>
                <w:sz w:val="21"/>
              </w:rPr>
            </w:pPr>
          </w:p>
          <w:p w14:paraId="3E168A66">
            <w:pPr>
              <w:spacing w:line="258" w:lineRule="auto"/>
              <w:rPr>
                <w:rFonts w:ascii="Arial"/>
                <w:sz w:val="21"/>
              </w:rPr>
            </w:pPr>
          </w:p>
          <w:p w14:paraId="4A9D440E">
            <w:pPr>
              <w:spacing w:line="258" w:lineRule="auto"/>
              <w:rPr>
                <w:rFonts w:ascii="Arial"/>
                <w:sz w:val="21"/>
              </w:rPr>
            </w:pPr>
          </w:p>
          <w:p w14:paraId="258D4D9F">
            <w:pPr>
              <w:spacing w:line="258" w:lineRule="auto"/>
              <w:rPr>
                <w:rFonts w:ascii="Arial"/>
                <w:sz w:val="21"/>
              </w:rPr>
            </w:pPr>
          </w:p>
          <w:p w14:paraId="75CC5B1C">
            <w:pPr>
              <w:spacing w:line="259" w:lineRule="auto"/>
              <w:rPr>
                <w:rFonts w:ascii="Arial"/>
                <w:sz w:val="21"/>
              </w:rPr>
            </w:pPr>
          </w:p>
          <w:p w14:paraId="7D3CDFB4">
            <w:pPr>
              <w:pStyle w:val="6"/>
              <w:spacing w:before="94" w:line="166" w:lineRule="auto"/>
              <w:ind w:left="110"/>
            </w:pPr>
            <w:r>
              <w:t>5</w:t>
            </w:r>
          </w:p>
        </w:tc>
        <w:tc>
          <w:tcPr>
            <w:tcW w:w="5651" w:type="dxa"/>
            <w:vAlign w:val="top"/>
          </w:tcPr>
          <w:p w14:paraId="629775BA">
            <w:pPr>
              <w:pStyle w:val="6"/>
              <w:spacing w:before="193" w:line="229" w:lineRule="auto"/>
              <w:jc w:val="right"/>
            </w:pPr>
            <w:r>
              <w:rPr>
                <w:spacing w:val="-13"/>
              </w:rPr>
              <w:t>1</w:t>
            </w:r>
            <w:r>
              <w:rPr>
                <w:spacing w:val="-31"/>
              </w:rPr>
              <w:t xml:space="preserve"> </w:t>
            </w:r>
            <w:r>
              <w:rPr>
                <w:spacing w:val="-13"/>
              </w:rPr>
              <w:t>、外形尺寸（长宽高</w:t>
            </w:r>
            <w:r>
              <w:rPr>
                <w:spacing w:val="-46"/>
              </w:rPr>
              <w:t>）：</w:t>
            </w:r>
            <w:r>
              <w:rPr>
                <w:spacing w:val="-13"/>
              </w:rPr>
              <w:t>2000×620×660mm，允差±3%</w:t>
            </w:r>
            <w:r>
              <w:rPr>
                <w:spacing w:val="-35"/>
              </w:rPr>
              <w:t xml:space="preserve"> </w:t>
            </w:r>
            <w:r>
              <w:rPr>
                <w:spacing w:val="-13"/>
              </w:rPr>
              <w:t>。</w:t>
            </w:r>
          </w:p>
          <w:p w14:paraId="197FB57A">
            <w:pPr>
              <w:pStyle w:val="6"/>
              <w:spacing w:before="23" w:line="176" w:lineRule="auto"/>
              <w:ind w:left="107"/>
            </w:pPr>
            <w:r>
              <w:rPr>
                <w:spacing w:val="-5"/>
              </w:rPr>
              <w:t>2</w:t>
            </w:r>
            <w:r>
              <w:rPr>
                <w:spacing w:val="-25"/>
              </w:rPr>
              <w:t xml:space="preserve"> </w:t>
            </w:r>
            <w:r>
              <w:rPr>
                <w:spacing w:val="-5"/>
              </w:rPr>
              <w:t>、具有肩孔</w:t>
            </w:r>
            <w:r>
              <w:rPr>
                <w:spacing w:val="-34"/>
              </w:rPr>
              <w:t xml:space="preserve"> </w:t>
            </w:r>
            <w:r>
              <w:rPr>
                <w:spacing w:val="-5"/>
              </w:rPr>
              <w:t>、扶手和放手机平板平台</w:t>
            </w:r>
            <w:r>
              <w:rPr>
                <w:spacing w:val="-32"/>
              </w:rPr>
              <w:t xml:space="preserve"> </w:t>
            </w:r>
            <w:r>
              <w:rPr>
                <w:spacing w:val="-5"/>
              </w:rPr>
              <w:t>。</w:t>
            </w:r>
          </w:p>
          <w:p w14:paraId="168DF8B5">
            <w:pPr>
              <w:pStyle w:val="6"/>
              <w:spacing w:before="71" w:line="177" w:lineRule="auto"/>
              <w:ind w:left="106"/>
            </w:pPr>
            <w:r>
              <w:rPr>
                <w:spacing w:val="-4"/>
              </w:rPr>
              <w:t>3</w:t>
            </w:r>
            <w:r>
              <w:rPr>
                <w:spacing w:val="-28"/>
              </w:rPr>
              <w:t xml:space="preserve"> </w:t>
            </w:r>
            <w:r>
              <w:rPr>
                <w:spacing w:val="-4"/>
              </w:rPr>
              <w:t>、方便医生针对病患进行针灸</w:t>
            </w:r>
            <w:r>
              <w:rPr>
                <w:spacing w:val="-31"/>
              </w:rPr>
              <w:t xml:space="preserve"> </w:t>
            </w:r>
            <w:r>
              <w:rPr>
                <w:spacing w:val="-4"/>
              </w:rPr>
              <w:t>、推拿康复使用</w:t>
            </w:r>
            <w:r>
              <w:rPr>
                <w:spacing w:val="-35"/>
              </w:rPr>
              <w:t xml:space="preserve"> </w:t>
            </w:r>
            <w:r>
              <w:rPr>
                <w:spacing w:val="-4"/>
              </w:rPr>
              <w:t>。</w:t>
            </w:r>
          </w:p>
          <w:p w14:paraId="1FAEA7F0">
            <w:pPr>
              <w:pStyle w:val="6"/>
              <w:spacing w:before="70" w:line="179" w:lineRule="auto"/>
              <w:ind w:left="100"/>
            </w:pPr>
            <w:r>
              <w:rPr>
                <w:spacing w:val="-4"/>
              </w:rPr>
              <w:t>4</w:t>
            </w:r>
            <w:r>
              <w:rPr>
                <w:spacing w:val="-26"/>
              </w:rPr>
              <w:t xml:space="preserve"> </w:t>
            </w:r>
            <w:r>
              <w:rPr>
                <w:spacing w:val="-4"/>
              </w:rPr>
              <w:t>、配有发泡床板带有呼吸孔</w:t>
            </w:r>
            <w:r>
              <w:rPr>
                <w:spacing w:val="-31"/>
              </w:rPr>
              <w:t xml:space="preserve"> </w:t>
            </w:r>
            <w:r>
              <w:rPr>
                <w:spacing w:val="-4"/>
              </w:rPr>
              <w:t>、发泡双面脸托</w:t>
            </w:r>
            <w:r>
              <w:rPr>
                <w:spacing w:val="-33"/>
              </w:rPr>
              <w:t xml:space="preserve"> </w:t>
            </w:r>
            <w:r>
              <w:rPr>
                <w:spacing w:val="-4"/>
              </w:rPr>
              <w:t>。</w:t>
            </w:r>
          </w:p>
          <w:p w14:paraId="58DA705A">
            <w:pPr>
              <w:pStyle w:val="6"/>
              <w:spacing w:before="68" w:line="180" w:lineRule="auto"/>
              <w:ind w:left="111"/>
            </w:pPr>
            <w:r>
              <w:rPr>
                <w:spacing w:val="-7"/>
              </w:rPr>
              <w:t>5</w:t>
            </w:r>
            <w:r>
              <w:rPr>
                <w:spacing w:val="-32"/>
              </w:rPr>
              <w:t xml:space="preserve"> </w:t>
            </w:r>
            <w:r>
              <w:rPr>
                <w:spacing w:val="-7"/>
              </w:rPr>
              <w:t>、诊疗床最大承载重量：200kg,允差±10k</w:t>
            </w:r>
            <w:r>
              <w:rPr>
                <w:spacing w:val="-8"/>
              </w:rPr>
              <w:t>g</w:t>
            </w:r>
            <w:r>
              <w:rPr>
                <w:spacing w:val="-31"/>
              </w:rPr>
              <w:t xml:space="preserve"> </w:t>
            </w:r>
            <w:r>
              <w:rPr>
                <w:spacing w:val="-8"/>
              </w:rPr>
              <w:t>。</w:t>
            </w:r>
          </w:p>
          <w:p w14:paraId="5CF1CCC6">
            <w:pPr>
              <w:pStyle w:val="6"/>
              <w:spacing w:before="67" w:line="176" w:lineRule="auto"/>
              <w:ind w:left="107"/>
            </w:pPr>
            <w:r>
              <w:rPr>
                <w:spacing w:val="-6"/>
              </w:rPr>
              <w:t>6</w:t>
            </w:r>
            <w:r>
              <w:rPr>
                <w:spacing w:val="-29"/>
              </w:rPr>
              <w:t xml:space="preserve"> </w:t>
            </w:r>
            <w:r>
              <w:rPr>
                <w:spacing w:val="-6"/>
              </w:rPr>
              <w:t>、配备三个托盘</w:t>
            </w:r>
            <w:r>
              <w:rPr>
                <w:spacing w:val="-33"/>
              </w:rPr>
              <w:t xml:space="preserve"> </w:t>
            </w:r>
            <w:r>
              <w:rPr>
                <w:spacing w:val="-6"/>
              </w:rPr>
              <w:t>。</w:t>
            </w:r>
          </w:p>
          <w:p w14:paraId="426A4BF0">
            <w:pPr>
              <w:pStyle w:val="6"/>
              <w:spacing w:before="194" w:line="21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p>
        </w:tc>
        <w:tc>
          <w:tcPr>
            <w:tcW w:w="1637" w:type="dxa"/>
            <w:vAlign w:val="top"/>
          </w:tcPr>
          <w:p w14:paraId="17821505">
            <w:pPr>
              <w:spacing w:line="262" w:lineRule="auto"/>
              <w:rPr>
                <w:rFonts w:ascii="Arial"/>
                <w:sz w:val="21"/>
              </w:rPr>
            </w:pPr>
          </w:p>
          <w:p w14:paraId="52C0A2A7">
            <w:pPr>
              <w:spacing w:line="262" w:lineRule="auto"/>
              <w:rPr>
                <w:rFonts w:ascii="Arial"/>
                <w:sz w:val="21"/>
              </w:rPr>
            </w:pPr>
          </w:p>
          <w:p w14:paraId="3EB4724E">
            <w:pPr>
              <w:spacing w:line="262" w:lineRule="auto"/>
              <w:rPr>
                <w:rFonts w:ascii="Arial"/>
                <w:sz w:val="21"/>
              </w:rPr>
            </w:pPr>
          </w:p>
          <w:p w14:paraId="41CEB76F">
            <w:pPr>
              <w:spacing w:line="263" w:lineRule="auto"/>
              <w:rPr>
                <w:rFonts w:ascii="Arial"/>
                <w:sz w:val="21"/>
              </w:rPr>
            </w:pPr>
          </w:p>
          <w:p w14:paraId="581B0F80">
            <w:pPr>
              <w:spacing w:line="263" w:lineRule="auto"/>
              <w:rPr>
                <w:rFonts w:ascii="Arial"/>
                <w:sz w:val="21"/>
              </w:rPr>
            </w:pPr>
          </w:p>
          <w:p w14:paraId="6E16956C">
            <w:pPr>
              <w:pStyle w:val="6"/>
              <w:spacing w:before="94" w:line="211" w:lineRule="auto"/>
              <w:ind w:left="109" w:right="101" w:firstLine="2"/>
            </w:pPr>
          </w:p>
        </w:tc>
      </w:tr>
    </w:tbl>
    <w:p w14:paraId="59F19B4A">
      <w:pPr>
        <w:rPr>
          <w:rFonts w:ascii="Arial"/>
          <w:sz w:val="21"/>
        </w:rPr>
      </w:pPr>
    </w:p>
    <w:p w14:paraId="12C43682">
      <w:pPr>
        <w:rPr>
          <w:rFonts w:ascii="Arial" w:hAnsi="Arial" w:eastAsia="Arial" w:cs="Arial"/>
          <w:sz w:val="21"/>
          <w:szCs w:val="21"/>
        </w:rPr>
        <w:sectPr>
          <w:headerReference r:id="rId111" w:type="default"/>
          <w:footerReference r:id="rId112" w:type="default"/>
          <w:pgSz w:w="11906" w:h="16839"/>
          <w:pgMar w:top="1351" w:right="0" w:bottom="1373" w:left="0" w:header="1052" w:footer="1147" w:gutter="0"/>
          <w:cols w:space="720" w:num="1"/>
        </w:sectPr>
      </w:pPr>
    </w:p>
    <w:p w14:paraId="1F86F3EA">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4E83D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9" w:hRule="atLeast"/>
        </w:trPr>
        <w:tc>
          <w:tcPr>
            <w:tcW w:w="546" w:type="dxa"/>
            <w:vMerge w:val="restart"/>
            <w:tcBorders>
              <w:bottom w:val="nil"/>
            </w:tcBorders>
            <w:vAlign w:val="top"/>
          </w:tcPr>
          <w:p w14:paraId="272CA26E">
            <w:pPr>
              <w:rPr>
                <w:rFonts w:ascii="Arial"/>
                <w:sz w:val="21"/>
              </w:rPr>
            </w:pPr>
          </w:p>
        </w:tc>
        <w:tc>
          <w:tcPr>
            <w:tcW w:w="326" w:type="dxa"/>
            <w:vMerge w:val="restart"/>
            <w:tcBorders>
              <w:bottom w:val="nil"/>
            </w:tcBorders>
            <w:vAlign w:val="top"/>
          </w:tcPr>
          <w:p w14:paraId="709A81BA">
            <w:pPr>
              <w:rPr>
                <w:rFonts w:ascii="Arial"/>
                <w:sz w:val="21"/>
              </w:rPr>
            </w:pPr>
          </w:p>
        </w:tc>
        <w:tc>
          <w:tcPr>
            <w:tcW w:w="1101" w:type="dxa"/>
            <w:vAlign w:val="top"/>
          </w:tcPr>
          <w:p w14:paraId="078E1BB7">
            <w:pPr>
              <w:rPr>
                <w:rFonts w:ascii="Arial"/>
                <w:sz w:val="21"/>
              </w:rPr>
            </w:pPr>
          </w:p>
        </w:tc>
        <w:tc>
          <w:tcPr>
            <w:tcW w:w="779" w:type="dxa"/>
            <w:vAlign w:val="top"/>
          </w:tcPr>
          <w:p w14:paraId="4ABE87E6">
            <w:pPr>
              <w:rPr>
                <w:rFonts w:ascii="Arial"/>
                <w:sz w:val="21"/>
              </w:rPr>
            </w:pPr>
          </w:p>
        </w:tc>
        <w:tc>
          <w:tcPr>
            <w:tcW w:w="5651" w:type="dxa"/>
            <w:vAlign w:val="top"/>
          </w:tcPr>
          <w:p w14:paraId="34000D64">
            <w:pPr>
              <w:pStyle w:val="6"/>
              <w:spacing w:before="34" w:line="228" w:lineRule="auto"/>
              <w:ind w:left="110" w:right="94" w:hanging="4"/>
            </w:pPr>
            <w:r>
              <w:rPr>
                <w:b/>
                <w:bCs/>
                <w:spacing w:val="1"/>
              </w:rPr>
              <w:t>并提供优于采购文件的承诺函（格式自拟</w:t>
            </w:r>
            <w:r>
              <w:rPr>
                <w:b/>
                <w:bCs/>
                <w:spacing w:val="-37"/>
                <w:w w:val="90"/>
              </w:rPr>
              <w:t>），</w:t>
            </w:r>
            <w:r>
              <w:rPr>
                <w:b/>
                <w:bCs/>
                <w:spacing w:val="-37"/>
              </w:rPr>
              <w:t xml:space="preserve"> </w:t>
            </w:r>
            <w:r>
              <w:rPr>
                <w:b/>
                <w:bCs/>
                <w:spacing w:val="1"/>
              </w:rPr>
              <w:t>不提供视作</w:t>
            </w:r>
            <w:r>
              <w:rPr>
                <w:b/>
                <w:bCs/>
              </w:rPr>
              <w:t xml:space="preserve"> </w:t>
            </w:r>
            <w:r>
              <w:rPr>
                <w:b/>
                <w:bCs/>
                <w:spacing w:val="-15"/>
                <w:w w:val="96"/>
              </w:rPr>
              <w:t>不响应。】</w:t>
            </w:r>
          </w:p>
        </w:tc>
        <w:tc>
          <w:tcPr>
            <w:tcW w:w="1637" w:type="dxa"/>
            <w:vAlign w:val="top"/>
          </w:tcPr>
          <w:p w14:paraId="79CEF53C">
            <w:pPr>
              <w:rPr>
                <w:rFonts w:ascii="Arial"/>
                <w:sz w:val="21"/>
              </w:rPr>
            </w:pPr>
          </w:p>
        </w:tc>
      </w:tr>
      <w:tr w14:paraId="1EEDE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1" w:hRule="atLeast"/>
        </w:trPr>
        <w:tc>
          <w:tcPr>
            <w:tcW w:w="546" w:type="dxa"/>
            <w:vMerge w:val="continue"/>
            <w:tcBorders>
              <w:top w:val="nil"/>
              <w:bottom w:val="nil"/>
            </w:tcBorders>
            <w:vAlign w:val="top"/>
          </w:tcPr>
          <w:p w14:paraId="7BF7E49A">
            <w:pPr>
              <w:rPr>
                <w:rFonts w:ascii="Arial"/>
                <w:sz w:val="21"/>
              </w:rPr>
            </w:pPr>
          </w:p>
        </w:tc>
        <w:tc>
          <w:tcPr>
            <w:tcW w:w="326" w:type="dxa"/>
            <w:vMerge w:val="continue"/>
            <w:tcBorders>
              <w:top w:val="nil"/>
              <w:bottom w:val="nil"/>
            </w:tcBorders>
            <w:vAlign w:val="top"/>
          </w:tcPr>
          <w:p w14:paraId="3DEB14BD">
            <w:pPr>
              <w:rPr>
                <w:rFonts w:ascii="Arial"/>
                <w:sz w:val="21"/>
              </w:rPr>
            </w:pPr>
          </w:p>
        </w:tc>
        <w:tc>
          <w:tcPr>
            <w:tcW w:w="1101" w:type="dxa"/>
            <w:vAlign w:val="top"/>
          </w:tcPr>
          <w:p w14:paraId="240D9C75">
            <w:pPr>
              <w:spacing w:line="251" w:lineRule="auto"/>
              <w:rPr>
                <w:rFonts w:ascii="Arial"/>
                <w:sz w:val="21"/>
              </w:rPr>
            </w:pPr>
          </w:p>
          <w:p w14:paraId="7FCB5256">
            <w:pPr>
              <w:spacing w:line="251" w:lineRule="auto"/>
              <w:rPr>
                <w:rFonts w:ascii="Arial"/>
                <w:sz w:val="21"/>
              </w:rPr>
            </w:pPr>
          </w:p>
          <w:p w14:paraId="4BEA8EB7">
            <w:pPr>
              <w:spacing w:line="251" w:lineRule="auto"/>
              <w:rPr>
                <w:rFonts w:ascii="Arial"/>
                <w:sz w:val="21"/>
              </w:rPr>
            </w:pPr>
          </w:p>
          <w:p w14:paraId="275C535F">
            <w:pPr>
              <w:spacing w:line="252" w:lineRule="auto"/>
              <w:rPr>
                <w:rFonts w:ascii="Arial"/>
                <w:sz w:val="21"/>
              </w:rPr>
            </w:pPr>
          </w:p>
          <w:p w14:paraId="4E6F1714">
            <w:pPr>
              <w:spacing w:line="252" w:lineRule="auto"/>
              <w:rPr>
                <w:rFonts w:ascii="Arial"/>
                <w:sz w:val="21"/>
              </w:rPr>
            </w:pPr>
          </w:p>
          <w:p w14:paraId="17C9DCCB">
            <w:pPr>
              <w:spacing w:line="252" w:lineRule="auto"/>
              <w:rPr>
                <w:rFonts w:ascii="Arial"/>
                <w:sz w:val="21"/>
              </w:rPr>
            </w:pPr>
          </w:p>
          <w:p w14:paraId="58A541BD">
            <w:pPr>
              <w:spacing w:line="252" w:lineRule="auto"/>
              <w:rPr>
                <w:rFonts w:ascii="Arial"/>
                <w:sz w:val="21"/>
              </w:rPr>
            </w:pPr>
          </w:p>
          <w:p w14:paraId="41B0D0B1">
            <w:pPr>
              <w:pStyle w:val="6"/>
              <w:spacing w:before="94" w:line="176" w:lineRule="auto"/>
              <w:ind w:left="104"/>
            </w:pPr>
            <w:r>
              <w:rPr>
                <w:spacing w:val="-3"/>
              </w:rPr>
              <w:t>治疗车</w:t>
            </w:r>
          </w:p>
        </w:tc>
        <w:tc>
          <w:tcPr>
            <w:tcW w:w="779" w:type="dxa"/>
            <w:vAlign w:val="top"/>
          </w:tcPr>
          <w:p w14:paraId="60B1E7D9">
            <w:pPr>
              <w:spacing w:line="254" w:lineRule="auto"/>
              <w:rPr>
                <w:rFonts w:ascii="Arial"/>
                <w:sz w:val="21"/>
              </w:rPr>
            </w:pPr>
          </w:p>
          <w:p w14:paraId="668F6504">
            <w:pPr>
              <w:spacing w:line="255" w:lineRule="auto"/>
              <w:rPr>
                <w:rFonts w:ascii="Arial"/>
                <w:sz w:val="21"/>
              </w:rPr>
            </w:pPr>
          </w:p>
          <w:p w14:paraId="33E79312">
            <w:pPr>
              <w:spacing w:line="255" w:lineRule="auto"/>
              <w:rPr>
                <w:rFonts w:ascii="Arial"/>
                <w:sz w:val="21"/>
              </w:rPr>
            </w:pPr>
          </w:p>
          <w:p w14:paraId="3222DBB6">
            <w:pPr>
              <w:spacing w:line="255" w:lineRule="auto"/>
              <w:rPr>
                <w:rFonts w:ascii="Arial"/>
                <w:sz w:val="21"/>
              </w:rPr>
            </w:pPr>
          </w:p>
          <w:p w14:paraId="63FEB956">
            <w:pPr>
              <w:spacing w:line="255" w:lineRule="auto"/>
              <w:rPr>
                <w:rFonts w:ascii="Arial"/>
                <w:sz w:val="21"/>
              </w:rPr>
            </w:pPr>
          </w:p>
          <w:p w14:paraId="1037B818">
            <w:pPr>
              <w:spacing w:line="255" w:lineRule="auto"/>
              <w:rPr>
                <w:rFonts w:ascii="Arial"/>
                <w:sz w:val="21"/>
              </w:rPr>
            </w:pPr>
          </w:p>
          <w:p w14:paraId="320FFB45">
            <w:pPr>
              <w:spacing w:line="255" w:lineRule="auto"/>
              <w:rPr>
                <w:rFonts w:ascii="Arial"/>
                <w:sz w:val="21"/>
              </w:rPr>
            </w:pPr>
          </w:p>
          <w:p w14:paraId="499CA63F">
            <w:pPr>
              <w:pStyle w:val="6"/>
              <w:spacing w:before="95" w:line="168" w:lineRule="auto"/>
              <w:ind w:left="103"/>
            </w:pPr>
            <w:r>
              <w:t>8</w:t>
            </w:r>
          </w:p>
        </w:tc>
        <w:tc>
          <w:tcPr>
            <w:tcW w:w="5651" w:type="dxa"/>
            <w:vAlign w:val="top"/>
          </w:tcPr>
          <w:p w14:paraId="15B5BCB9">
            <w:pPr>
              <w:pStyle w:val="6"/>
              <w:spacing w:before="214" w:line="178" w:lineRule="auto"/>
              <w:ind w:left="108"/>
            </w:pPr>
            <w:r>
              <w:rPr>
                <w:spacing w:val="-8"/>
              </w:rPr>
              <w:t>尺寸：660*440*850mm 允差±50mm</w:t>
            </w:r>
          </w:p>
          <w:p w14:paraId="74CEB52E">
            <w:pPr>
              <w:pStyle w:val="6"/>
              <w:spacing w:before="73" w:line="185" w:lineRule="auto"/>
              <w:ind w:left="119"/>
            </w:pPr>
            <w:r>
              <w:rPr>
                <w:spacing w:val="-4"/>
              </w:rPr>
              <w:t>1</w:t>
            </w:r>
            <w:r>
              <w:rPr>
                <w:spacing w:val="-32"/>
              </w:rPr>
              <w:t xml:space="preserve"> </w:t>
            </w:r>
            <w:r>
              <w:rPr>
                <w:spacing w:val="-4"/>
              </w:rPr>
              <w:t>、车体采用优质 SUS304 不锈钢板材与圆管焊</w:t>
            </w:r>
            <w:r>
              <w:rPr>
                <w:spacing w:val="-5"/>
              </w:rPr>
              <w:t>接而成；</w:t>
            </w:r>
          </w:p>
          <w:p w14:paraId="10590E76">
            <w:pPr>
              <w:pStyle w:val="6"/>
              <w:spacing w:before="56" w:line="204" w:lineRule="auto"/>
              <w:ind w:left="105" w:right="96" w:firstLine="1"/>
            </w:pPr>
            <w:r>
              <w:rPr>
                <w:spacing w:val="-4"/>
              </w:rPr>
              <w:t>2</w:t>
            </w:r>
            <w:r>
              <w:rPr>
                <w:spacing w:val="-23"/>
              </w:rPr>
              <w:t xml:space="preserve"> </w:t>
            </w:r>
            <w:r>
              <w:rPr>
                <w:spacing w:val="-4"/>
              </w:rPr>
              <w:t>、三层设计</w:t>
            </w:r>
            <w:r>
              <w:rPr>
                <w:spacing w:val="-37"/>
              </w:rPr>
              <w:t xml:space="preserve"> </w:t>
            </w:r>
            <w:r>
              <w:rPr>
                <w:spacing w:val="-4"/>
              </w:rPr>
              <w:t>，第一层台面带两个小抽屉</w:t>
            </w:r>
            <w:r>
              <w:rPr>
                <w:spacing w:val="-35"/>
              </w:rPr>
              <w:t xml:space="preserve"> </w:t>
            </w:r>
            <w:r>
              <w:rPr>
                <w:spacing w:val="-4"/>
              </w:rPr>
              <w:t>，推动灵活，</w:t>
            </w:r>
            <w:r>
              <w:rPr>
                <w:spacing w:val="-44"/>
              </w:rPr>
              <w:t xml:space="preserve"> </w:t>
            </w:r>
            <w:r>
              <w:rPr>
                <w:spacing w:val="-4"/>
              </w:rPr>
              <w:t>能</w:t>
            </w:r>
            <w:r>
              <w:t xml:space="preserve"> </w:t>
            </w:r>
            <w:r>
              <w:rPr>
                <w:spacing w:val="-1"/>
              </w:rPr>
              <w:t>承重器械类重物；</w:t>
            </w:r>
          </w:p>
          <w:p w14:paraId="16F68349">
            <w:pPr>
              <w:pStyle w:val="6"/>
              <w:spacing w:before="55" w:line="187" w:lineRule="auto"/>
              <w:ind w:left="106"/>
            </w:pPr>
            <w:r>
              <w:rPr>
                <w:spacing w:val="-5"/>
              </w:rPr>
              <w:t>3</w:t>
            </w:r>
            <w:r>
              <w:rPr>
                <w:spacing w:val="-25"/>
              </w:rPr>
              <w:t xml:space="preserve"> </w:t>
            </w:r>
            <w:r>
              <w:rPr>
                <w:spacing w:val="-5"/>
              </w:rPr>
              <w:t>、豪华静音脚轮 4 个</w:t>
            </w:r>
            <w:r>
              <w:rPr>
                <w:spacing w:val="-37"/>
              </w:rPr>
              <w:t xml:space="preserve"> </w:t>
            </w:r>
            <w:r>
              <w:rPr>
                <w:spacing w:val="-5"/>
              </w:rPr>
              <w:t>，其中两个带刹车功能</w:t>
            </w:r>
            <w:r>
              <w:rPr>
                <w:spacing w:val="-35"/>
              </w:rPr>
              <w:t xml:space="preserve"> </w:t>
            </w:r>
            <w:r>
              <w:rPr>
                <w:spacing w:val="-5"/>
              </w:rPr>
              <w:t>。</w:t>
            </w:r>
          </w:p>
          <w:p w14:paraId="3E5FC69F">
            <w:pPr>
              <w:pStyle w:val="6"/>
              <w:spacing w:before="181"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6D7C3215">
            <w:pPr>
              <w:spacing w:line="258" w:lineRule="auto"/>
              <w:rPr>
                <w:rFonts w:ascii="Arial"/>
                <w:sz w:val="21"/>
              </w:rPr>
            </w:pPr>
          </w:p>
          <w:p w14:paraId="3E3076C8">
            <w:pPr>
              <w:spacing w:line="258" w:lineRule="auto"/>
              <w:rPr>
                <w:rFonts w:ascii="Arial"/>
                <w:sz w:val="21"/>
              </w:rPr>
            </w:pPr>
          </w:p>
          <w:p w14:paraId="689950E9">
            <w:pPr>
              <w:spacing w:line="259" w:lineRule="auto"/>
              <w:rPr>
                <w:rFonts w:ascii="Arial"/>
                <w:sz w:val="21"/>
              </w:rPr>
            </w:pPr>
          </w:p>
          <w:p w14:paraId="1C3C98E8">
            <w:pPr>
              <w:spacing w:line="259" w:lineRule="auto"/>
              <w:rPr>
                <w:rFonts w:ascii="Arial"/>
                <w:sz w:val="21"/>
              </w:rPr>
            </w:pPr>
          </w:p>
          <w:p w14:paraId="20FB3F78">
            <w:pPr>
              <w:spacing w:line="259" w:lineRule="auto"/>
              <w:rPr>
                <w:rFonts w:ascii="Arial"/>
                <w:sz w:val="21"/>
              </w:rPr>
            </w:pPr>
          </w:p>
          <w:p w14:paraId="48485685">
            <w:pPr>
              <w:spacing w:line="259" w:lineRule="auto"/>
              <w:rPr>
                <w:rFonts w:ascii="Arial"/>
                <w:sz w:val="21"/>
              </w:rPr>
            </w:pPr>
          </w:p>
          <w:p w14:paraId="33E7AFE0">
            <w:pPr>
              <w:pStyle w:val="6"/>
              <w:spacing w:before="95" w:line="211" w:lineRule="auto"/>
              <w:ind w:left="109" w:right="101" w:firstLine="2"/>
            </w:pPr>
          </w:p>
        </w:tc>
      </w:tr>
      <w:tr w14:paraId="4F7B5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6" w:hRule="atLeast"/>
        </w:trPr>
        <w:tc>
          <w:tcPr>
            <w:tcW w:w="546" w:type="dxa"/>
            <w:vMerge w:val="continue"/>
            <w:tcBorders>
              <w:top w:val="nil"/>
              <w:bottom w:val="nil"/>
            </w:tcBorders>
            <w:vAlign w:val="top"/>
          </w:tcPr>
          <w:p w14:paraId="0F08977F">
            <w:pPr>
              <w:rPr>
                <w:rFonts w:ascii="Arial"/>
                <w:sz w:val="21"/>
              </w:rPr>
            </w:pPr>
          </w:p>
        </w:tc>
        <w:tc>
          <w:tcPr>
            <w:tcW w:w="326" w:type="dxa"/>
            <w:vMerge w:val="continue"/>
            <w:tcBorders>
              <w:top w:val="nil"/>
              <w:bottom w:val="nil"/>
            </w:tcBorders>
            <w:vAlign w:val="top"/>
          </w:tcPr>
          <w:p w14:paraId="079C9063">
            <w:pPr>
              <w:rPr>
                <w:rFonts w:ascii="Arial"/>
                <w:sz w:val="21"/>
              </w:rPr>
            </w:pPr>
          </w:p>
        </w:tc>
        <w:tc>
          <w:tcPr>
            <w:tcW w:w="1101" w:type="dxa"/>
            <w:vAlign w:val="top"/>
          </w:tcPr>
          <w:p w14:paraId="544DFD86">
            <w:pPr>
              <w:spacing w:line="263" w:lineRule="auto"/>
              <w:rPr>
                <w:rFonts w:ascii="Arial"/>
                <w:sz w:val="21"/>
              </w:rPr>
            </w:pPr>
          </w:p>
          <w:p w14:paraId="61E6AFF5">
            <w:pPr>
              <w:spacing w:line="263" w:lineRule="auto"/>
              <w:rPr>
                <w:rFonts w:ascii="Arial"/>
                <w:sz w:val="21"/>
              </w:rPr>
            </w:pPr>
          </w:p>
          <w:p w14:paraId="497D0858">
            <w:pPr>
              <w:spacing w:line="264" w:lineRule="auto"/>
              <w:rPr>
                <w:rFonts w:ascii="Arial"/>
                <w:sz w:val="21"/>
              </w:rPr>
            </w:pPr>
          </w:p>
          <w:p w14:paraId="03065A35">
            <w:pPr>
              <w:spacing w:line="264" w:lineRule="auto"/>
              <w:rPr>
                <w:rFonts w:ascii="Arial"/>
                <w:sz w:val="21"/>
              </w:rPr>
            </w:pPr>
          </w:p>
          <w:p w14:paraId="31262D40">
            <w:pPr>
              <w:spacing w:line="264" w:lineRule="auto"/>
              <w:rPr>
                <w:rFonts w:ascii="Arial"/>
                <w:sz w:val="21"/>
              </w:rPr>
            </w:pPr>
          </w:p>
          <w:p w14:paraId="49E830EE">
            <w:pPr>
              <w:spacing w:line="264" w:lineRule="auto"/>
              <w:rPr>
                <w:rFonts w:ascii="Arial"/>
                <w:sz w:val="21"/>
              </w:rPr>
            </w:pPr>
          </w:p>
          <w:p w14:paraId="42AA7B0D">
            <w:pPr>
              <w:spacing w:line="264" w:lineRule="auto"/>
              <w:rPr>
                <w:rFonts w:ascii="Arial"/>
                <w:sz w:val="21"/>
              </w:rPr>
            </w:pPr>
          </w:p>
          <w:p w14:paraId="24E8544C">
            <w:pPr>
              <w:spacing w:line="264" w:lineRule="auto"/>
              <w:rPr>
                <w:rFonts w:ascii="Arial"/>
                <w:sz w:val="21"/>
              </w:rPr>
            </w:pPr>
          </w:p>
          <w:p w14:paraId="28591C0A">
            <w:pPr>
              <w:spacing w:line="264" w:lineRule="auto"/>
              <w:rPr>
                <w:rFonts w:ascii="Arial"/>
                <w:sz w:val="21"/>
              </w:rPr>
            </w:pPr>
          </w:p>
          <w:p w14:paraId="6FD6CA3E">
            <w:pPr>
              <w:spacing w:line="264" w:lineRule="auto"/>
              <w:rPr>
                <w:rFonts w:ascii="Arial"/>
                <w:sz w:val="21"/>
              </w:rPr>
            </w:pPr>
          </w:p>
          <w:p w14:paraId="634B1C4D">
            <w:pPr>
              <w:pStyle w:val="6"/>
              <w:spacing w:before="94" w:line="221" w:lineRule="auto"/>
              <w:ind w:left="102" w:right="103"/>
            </w:pPr>
            <w:r>
              <w:t xml:space="preserve">语言训练 </w:t>
            </w:r>
            <w:r>
              <w:rPr>
                <w:spacing w:val="-4"/>
              </w:rPr>
              <w:t>套装</w:t>
            </w:r>
          </w:p>
        </w:tc>
        <w:tc>
          <w:tcPr>
            <w:tcW w:w="779" w:type="dxa"/>
            <w:vAlign w:val="top"/>
          </w:tcPr>
          <w:p w14:paraId="626AD0C6">
            <w:pPr>
              <w:spacing w:line="257" w:lineRule="auto"/>
              <w:rPr>
                <w:rFonts w:ascii="Arial"/>
                <w:sz w:val="21"/>
              </w:rPr>
            </w:pPr>
          </w:p>
          <w:p w14:paraId="2C314609">
            <w:pPr>
              <w:spacing w:line="257" w:lineRule="auto"/>
              <w:rPr>
                <w:rFonts w:ascii="Arial"/>
                <w:sz w:val="21"/>
              </w:rPr>
            </w:pPr>
          </w:p>
          <w:p w14:paraId="4BE85C4F">
            <w:pPr>
              <w:spacing w:line="257" w:lineRule="auto"/>
              <w:rPr>
                <w:rFonts w:ascii="Arial"/>
                <w:sz w:val="21"/>
              </w:rPr>
            </w:pPr>
          </w:p>
          <w:p w14:paraId="207C7D07">
            <w:pPr>
              <w:spacing w:line="257" w:lineRule="auto"/>
              <w:rPr>
                <w:rFonts w:ascii="Arial"/>
                <w:sz w:val="21"/>
              </w:rPr>
            </w:pPr>
          </w:p>
          <w:p w14:paraId="061F80B0">
            <w:pPr>
              <w:spacing w:line="257" w:lineRule="auto"/>
              <w:rPr>
                <w:rFonts w:ascii="Arial"/>
                <w:sz w:val="21"/>
              </w:rPr>
            </w:pPr>
          </w:p>
          <w:p w14:paraId="71B89E44">
            <w:pPr>
              <w:spacing w:line="258" w:lineRule="auto"/>
              <w:rPr>
                <w:rFonts w:ascii="Arial"/>
                <w:sz w:val="21"/>
              </w:rPr>
            </w:pPr>
          </w:p>
          <w:p w14:paraId="775CDE6E">
            <w:pPr>
              <w:spacing w:line="258" w:lineRule="auto"/>
              <w:rPr>
                <w:rFonts w:ascii="Arial"/>
                <w:sz w:val="21"/>
              </w:rPr>
            </w:pPr>
          </w:p>
          <w:p w14:paraId="61FEB22C">
            <w:pPr>
              <w:spacing w:line="258" w:lineRule="auto"/>
              <w:rPr>
                <w:rFonts w:ascii="Arial"/>
                <w:sz w:val="21"/>
              </w:rPr>
            </w:pPr>
          </w:p>
          <w:p w14:paraId="2B8C577D">
            <w:pPr>
              <w:spacing w:line="258" w:lineRule="auto"/>
              <w:rPr>
                <w:rFonts w:ascii="Arial"/>
                <w:sz w:val="21"/>
              </w:rPr>
            </w:pPr>
          </w:p>
          <w:p w14:paraId="4D0DACD4">
            <w:pPr>
              <w:spacing w:line="258" w:lineRule="auto"/>
              <w:rPr>
                <w:rFonts w:ascii="Arial"/>
                <w:sz w:val="21"/>
              </w:rPr>
            </w:pPr>
          </w:p>
          <w:p w14:paraId="417DAE67">
            <w:pPr>
              <w:spacing w:line="258" w:lineRule="auto"/>
              <w:rPr>
                <w:rFonts w:ascii="Arial"/>
                <w:sz w:val="21"/>
              </w:rPr>
            </w:pPr>
          </w:p>
          <w:p w14:paraId="2CF3715D">
            <w:pPr>
              <w:pStyle w:val="6"/>
              <w:spacing w:before="95" w:line="168" w:lineRule="auto"/>
              <w:ind w:left="106"/>
            </w:pPr>
            <w:r>
              <w:t>2</w:t>
            </w:r>
          </w:p>
        </w:tc>
        <w:tc>
          <w:tcPr>
            <w:tcW w:w="5651" w:type="dxa"/>
            <w:vAlign w:val="top"/>
          </w:tcPr>
          <w:p w14:paraId="16CFA2D6">
            <w:pPr>
              <w:pStyle w:val="6"/>
              <w:spacing w:before="223" w:line="176" w:lineRule="auto"/>
              <w:ind w:left="105"/>
            </w:pPr>
            <w:r>
              <w:rPr>
                <w:spacing w:val="-7"/>
              </w:rPr>
              <w:t>一</w:t>
            </w:r>
            <w:r>
              <w:rPr>
                <w:spacing w:val="-30"/>
              </w:rPr>
              <w:t xml:space="preserve"> </w:t>
            </w:r>
            <w:r>
              <w:rPr>
                <w:spacing w:val="-7"/>
              </w:rPr>
              <w:t>、产品组成</w:t>
            </w:r>
          </w:p>
          <w:p w14:paraId="34D424D4">
            <w:pPr>
              <w:pStyle w:val="6"/>
              <w:spacing w:before="68" w:line="219" w:lineRule="auto"/>
              <w:ind w:left="105" w:right="94" w:firstLine="2"/>
            </w:pPr>
            <w:r>
              <w:rPr>
                <w:spacing w:val="-6"/>
              </w:rPr>
              <w:t>主要由识字卡 1</w:t>
            </w:r>
            <w:r>
              <w:rPr>
                <w:spacing w:val="-22"/>
              </w:rPr>
              <w:t xml:space="preserve"> </w:t>
            </w:r>
            <w:r>
              <w:rPr>
                <w:spacing w:val="-6"/>
              </w:rPr>
              <w:t>、识字卡 2</w:t>
            </w:r>
            <w:r>
              <w:rPr>
                <w:spacing w:val="-30"/>
              </w:rPr>
              <w:t xml:space="preserve"> </w:t>
            </w:r>
            <w:r>
              <w:rPr>
                <w:spacing w:val="-6"/>
              </w:rPr>
              <w:t>、英文字母卡</w:t>
            </w:r>
            <w:r>
              <w:rPr>
                <w:spacing w:val="-31"/>
              </w:rPr>
              <w:t xml:space="preserve"> </w:t>
            </w:r>
            <w:r>
              <w:rPr>
                <w:spacing w:val="-6"/>
              </w:rPr>
              <w:t>、拼音卡</w:t>
            </w:r>
            <w:r>
              <w:rPr>
                <w:spacing w:val="-32"/>
              </w:rPr>
              <w:t xml:space="preserve"> </w:t>
            </w:r>
            <w:r>
              <w:rPr>
                <w:spacing w:val="-6"/>
              </w:rPr>
              <w:t>、数字</w:t>
            </w:r>
            <w:r>
              <w:t xml:space="preserve"> </w:t>
            </w:r>
            <w:r>
              <w:rPr>
                <w:spacing w:val="-12"/>
              </w:rPr>
              <w:t>卡</w:t>
            </w:r>
            <w:r>
              <w:rPr>
                <w:spacing w:val="-18"/>
              </w:rPr>
              <w:t xml:space="preserve"> </w:t>
            </w:r>
            <w:r>
              <w:rPr>
                <w:spacing w:val="-12"/>
              </w:rPr>
              <w:t>、国际音标卡</w:t>
            </w:r>
            <w:r>
              <w:rPr>
                <w:spacing w:val="-32"/>
              </w:rPr>
              <w:t xml:space="preserve"> </w:t>
            </w:r>
            <w:r>
              <w:rPr>
                <w:spacing w:val="-12"/>
              </w:rPr>
              <w:t>、造（ 1</w:t>
            </w:r>
            <w:r>
              <w:rPr>
                <w:spacing w:val="-33"/>
              </w:rPr>
              <w:t xml:space="preserve"> </w:t>
            </w:r>
            <w:r>
              <w:rPr>
                <w:spacing w:val="-12"/>
              </w:rPr>
              <w:t>）训练卡片 30 张 1 本</w:t>
            </w:r>
            <w:r>
              <w:rPr>
                <w:spacing w:val="-32"/>
              </w:rPr>
              <w:t xml:space="preserve"> </w:t>
            </w:r>
            <w:r>
              <w:rPr>
                <w:spacing w:val="-12"/>
              </w:rPr>
              <w:t>、造（</w:t>
            </w:r>
            <w:r>
              <w:rPr>
                <w:spacing w:val="-26"/>
              </w:rPr>
              <w:t xml:space="preserve"> </w:t>
            </w:r>
            <w:r>
              <w:rPr>
                <w:spacing w:val="-12"/>
              </w:rPr>
              <w:t>2</w:t>
            </w:r>
            <w:r>
              <w:rPr>
                <w:spacing w:val="-34"/>
              </w:rPr>
              <w:t xml:space="preserve"> </w:t>
            </w:r>
            <w:r>
              <w:rPr>
                <w:spacing w:val="-12"/>
              </w:rPr>
              <w:t>）</w:t>
            </w:r>
            <w:r>
              <w:t xml:space="preserve"> </w:t>
            </w:r>
            <w:r>
              <w:rPr>
                <w:spacing w:val="-8"/>
              </w:rPr>
              <w:t>训练卡片 33 张 1 本</w:t>
            </w:r>
            <w:r>
              <w:rPr>
                <w:spacing w:val="-24"/>
              </w:rPr>
              <w:t xml:space="preserve"> </w:t>
            </w:r>
            <w:r>
              <w:rPr>
                <w:spacing w:val="-8"/>
              </w:rPr>
              <w:t>、100 单词分类卡片 20 张 1 本</w:t>
            </w:r>
            <w:r>
              <w:rPr>
                <w:spacing w:val="-31"/>
              </w:rPr>
              <w:t xml:space="preserve"> </w:t>
            </w:r>
            <w:r>
              <w:rPr>
                <w:spacing w:val="-8"/>
              </w:rPr>
              <w:t>、100</w:t>
            </w:r>
            <w:r>
              <w:t xml:space="preserve"> </w:t>
            </w:r>
            <w:r>
              <w:rPr>
                <w:spacing w:val="-5"/>
              </w:rPr>
              <w:t>单词未分类卡片 20 张</w:t>
            </w:r>
            <w:r>
              <w:rPr>
                <w:spacing w:val="15"/>
              </w:rPr>
              <w:t xml:space="preserve"> </w:t>
            </w:r>
            <w:r>
              <w:rPr>
                <w:spacing w:val="-5"/>
              </w:rPr>
              <w:t>1 本</w:t>
            </w:r>
            <w:r>
              <w:rPr>
                <w:spacing w:val="-13"/>
              </w:rPr>
              <w:t xml:space="preserve"> </w:t>
            </w:r>
            <w:r>
              <w:rPr>
                <w:spacing w:val="-5"/>
              </w:rPr>
              <w:t>、失语检查图 43</w:t>
            </w:r>
            <w:r>
              <w:rPr>
                <w:spacing w:val="-6"/>
              </w:rPr>
              <w:t xml:space="preserve"> 张</w:t>
            </w:r>
            <w:r>
              <w:rPr>
                <w:spacing w:val="16"/>
              </w:rPr>
              <w:t xml:space="preserve"> </w:t>
            </w:r>
            <w:r>
              <w:rPr>
                <w:spacing w:val="-6"/>
              </w:rPr>
              <w:t>1 本</w:t>
            </w:r>
            <w:r>
              <w:rPr>
                <w:spacing w:val="-26"/>
              </w:rPr>
              <w:t xml:space="preserve"> </w:t>
            </w:r>
            <w:r>
              <w:rPr>
                <w:spacing w:val="-6"/>
              </w:rPr>
              <w:t>、手</w:t>
            </w:r>
            <w:r>
              <w:t xml:space="preserve"> </w:t>
            </w:r>
            <w:r>
              <w:rPr>
                <w:spacing w:val="-8"/>
              </w:rPr>
              <w:t>绢 1 块</w:t>
            </w:r>
            <w:r>
              <w:rPr>
                <w:spacing w:val="-30"/>
              </w:rPr>
              <w:t xml:space="preserve"> </w:t>
            </w:r>
            <w:r>
              <w:rPr>
                <w:spacing w:val="-8"/>
              </w:rPr>
              <w:t>、梳子 1 把</w:t>
            </w:r>
            <w:r>
              <w:rPr>
                <w:spacing w:val="-32"/>
              </w:rPr>
              <w:t xml:space="preserve"> </w:t>
            </w:r>
            <w:r>
              <w:rPr>
                <w:spacing w:val="-8"/>
              </w:rPr>
              <w:t>、镜子</w:t>
            </w:r>
            <w:r>
              <w:rPr>
                <w:spacing w:val="11"/>
              </w:rPr>
              <w:t xml:space="preserve"> </w:t>
            </w:r>
            <w:r>
              <w:rPr>
                <w:spacing w:val="-8"/>
              </w:rPr>
              <w:t>1 面等组成</w:t>
            </w:r>
            <w:r>
              <w:rPr>
                <w:spacing w:val="-32"/>
              </w:rPr>
              <w:t xml:space="preserve"> </w:t>
            </w:r>
            <w:r>
              <w:rPr>
                <w:spacing w:val="-8"/>
              </w:rPr>
              <w:t>。</w:t>
            </w:r>
          </w:p>
          <w:p w14:paraId="4F616BBB">
            <w:pPr>
              <w:pStyle w:val="6"/>
              <w:spacing w:before="28" w:line="176" w:lineRule="auto"/>
              <w:ind w:left="108"/>
            </w:pPr>
            <w:r>
              <w:rPr>
                <w:spacing w:val="-4"/>
              </w:rPr>
              <w:t>二</w:t>
            </w:r>
            <w:r>
              <w:rPr>
                <w:spacing w:val="-30"/>
              </w:rPr>
              <w:t xml:space="preserve"> </w:t>
            </w:r>
            <w:r>
              <w:rPr>
                <w:spacing w:val="-4"/>
              </w:rPr>
              <w:t>、主要技术指标和参数</w:t>
            </w:r>
          </w:p>
          <w:p w14:paraId="6E9E19EA">
            <w:pPr>
              <w:pStyle w:val="6"/>
              <w:spacing w:before="35" w:line="221" w:lineRule="auto"/>
              <w:ind w:left="110" w:right="95" w:hanging="4"/>
            </w:pPr>
            <w:r>
              <w:rPr>
                <w:spacing w:val="-13"/>
              </w:rPr>
              <w:t>外形尺寸（长×宽×高</w:t>
            </w:r>
            <w:r>
              <w:rPr>
                <w:spacing w:val="-57"/>
              </w:rPr>
              <w:t>）：</w:t>
            </w:r>
            <w:r>
              <w:rPr>
                <w:spacing w:val="-45"/>
              </w:rPr>
              <w:t xml:space="preserve"> </w:t>
            </w:r>
            <w:r>
              <w:rPr>
                <w:spacing w:val="-13"/>
              </w:rPr>
              <w:t>500mm×330</w:t>
            </w:r>
            <w:r>
              <w:rPr>
                <w:spacing w:val="-14"/>
              </w:rPr>
              <w:t>mm×</w:t>
            </w:r>
            <w:r>
              <w:rPr>
                <w:spacing w:val="-43"/>
              </w:rPr>
              <w:t xml:space="preserve"> </w:t>
            </w:r>
            <w:r>
              <w:rPr>
                <w:spacing w:val="-14"/>
              </w:rPr>
              <w:t>180mm 允差±</w:t>
            </w:r>
            <w:r>
              <w:t xml:space="preserve"> </w:t>
            </w:r>
            <w:r>
              <w:rPr>
                <w:spacing w:val="-12"/>
              </w:rPr>
              <w:t>50mm</w:t>
            </w:r>
          </w:p>
          <w:p w14:paraId="6C4070F9">
            <w:pPr>
              <w:pStyle w:val="6"/>
              <w:spacing w:before="39" w:line="176" w:lineRule="auto"/>
              <w:ind w:left="108"/>
            </w:pPr>
            <w:r>
              <w:rPr>
                <w:spacing w:val="-8"/>
              </w:rPr>
              <w:t>三</w:t>
            </w:r>
            <w:r>
              <w:rPr>
                <w:spacing w:val="-27"/>
              </w:rPr>
              <w:t xml:space="preserve"> </w:t>
            </w:r>
            <w:r>
              <w:rPr>
                <w:spacing w:val="-8"/>
              </w:rPr>
              <w:t>、产品用途</w:t>
            </w:r>
          </w:p>
          <w:p w14:paraId="3F274D9A">
            <w:pPr>
              <w:pStyle w:val="6"/>
              <w:spacing w:before="72" w:line="177" w:lineRule="auto"/>
              <w:ind w:left="106"/>
            </w:pPr>
            <w:r>
              <w:rPr>
                <w:spacing w:val="-1"/>
              </w:rPr>
              <w:t>适用于言语的认知和感知功能的训练</w:t>
            </w:r>
            <w:r>
              <w:rPr>
                <w:spacing w:val="-24"/>
              </w:rPr>
              <w:t xml:space="preserve"> </w:t>
            </w:r>
            <w:r>
              <w:rPr>
                <w:spacing w:val="-1"/>
              </w:rPr>
              <w:t>。</w:t>
            </w:r>
          </w:p>
          <w:p w14:paraId="731B36EA">
            <w:pPr>
              <w:pStyle w:val="6"/>
              <w:spacing w:before="190" w:line="225"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4FA0C1A9">
            <w:pPr>
              <w:spacing w:line="260" w:lineRule="auto"/>
              <w:rPr>
                <w:rFonts w:ascii="Arial"/>
                <w:sz w:val="21"/>
              </w:rPr>
            </w:pPr>
          </w:p>
          <w:p w14:paraId="6130ABA8">
            <w:pPr>
              <w:spacing w:line="260" w:lineRule="auto"/>
              <w:rPr>
                <w:rFonts w:ascii="Arial"/>
                <w:sz w:val="21"/>
              </w:rPr>
            </w:pPr>
          </w:p>
          <w:p w14:paraId="7BDB3A4C">
            <w:pPr>
              <w:spacing w:line="260" w:lineRule="auto"/>
              <w:rPr>
                <w:rFonts w:ascii="Arial"/>
                <w:sz w:val="21"/>
              </w:rPr>
            </w:pPr>
          </w:p>
          <w:p w14:paraId="6B19073C">
            <w:pPr>
              <w:spacing w:line="260" w:lineRule="auto"/>
              <w:rPr>
                <w:rFonts w:ascii="Arial"/>
                <w:sz w:val="21"/>
              </w:rPr>
            </w:pPr>
          </w:p>
          <w:p w14:paraId="47D596CA">
            <w:pPr>
              <w:spacing w:line="260" w:lineRule="auto"/>
              <w:rPr>
                <w:rFonts w:ascii="Arial"/>
                <w:sz w:val="21"/>
              </w:rPr>
            </w:pPr>
          </w:p>
          <w:p w14:paraId="39BD4B3A">
            <w:pPr>
              <w:spacing w:line="260" w:lineRule="auto"/>
              <w:rPr>
                <w:rFonts w:ascii="Arial"/>
                <w:sz w:val="21"/>
              </w:rPr>
            </w:pPr>
          </w:p>
          <w:p w14:paraId="12F8AB06">
            <w:pPr>
              <w:spacing w:line="260" w:lineRule="auto"/>
              <w:rPr>
                <w:rFonts w:ascii="Arial"/>
                <w:sz w:val="21"/>
              </w:rPr>
            </w:pPr>
          </w:p>
          <w:p w14:paraId="13322A72">
            <w:pPr>
              <w:spacing w:line="260" w:lineRule="auto"/>
              <w:rPr>
                <w:rFonts w:ascii="Arial"/>
                <w:sz w:val="21"/>
              </w:rPr>
            </w:pPr>
          </w:p>
          <w:p w14:paraId="1E948681">
            <w:pPr>
              <w:spacing w:line="260" w:lineRule="auto"/>
              <w:rPr>
                <w:rFonts w:ascii="Arial"/>
                <w:sz w:val="21"/>
              </w:rPr>
            </w:pPr>
          </w:p>
          <w:p w14:paraId="5A3848F1">
            <w:pPr>
              <w:spacing w:line="260" w:lineRule="auto"/>
              <w:rPr>
                <w:rFonts w:ascii="Arial"/>
                <w:sz w:val="21"/>
              </w:rPr>
            </w:pPr>
          </w:p>
          <w:p w14:paraId="1B98D85C">
            <w:pPr>
              <w:pStyle w:val="6"/>
              <w:spacing w:before="95" w:line="211" w:lineRule="auto"/>
              <w:ind w:left="109" w:right="101" w:firstLine="2"/>
            </w:pPr>
          </w:p>
        </w:tc>
      </w:tr>
      <w:tr w14:paraId="0CCF5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18" w:hRule="atLeast"/>
        </w:trPr>
        <w:tc>
          <w:tcPr>
            <w:tcW w:w="546" w:type="dxa"/>
            <w:vMerge w:val="continue"/>
            <w:tcBorders>
              <w:top w:val="nil"/>
            </w:tcBorders>
            <w:vAlign w:val="top"/>
          </w:tcPr>
          <w:p w14:paraId="36F0B9E2">
            <w:pPr>
              <w:rPr>
                <w:rFonts w:ascii="Arial"/>
                <w:sz w:val="21"/>
              </w:rPr>
            </w:pPr>
          </w:p>
        </w:tc>
        <w:tc>
          <w:tcPr>
            <w:tcW w:w="326" w:type="dxa"/>
            <w:vMerge w:val="continue"/>
            <w:tcBorders>
              <w:top w:val="nil"/>
            </w:tcBorders>
            <w:vAlign w:val="top"/>
          </w:tcPr>
          <w:p w14:paraId="6EDEFA0A">
            <w:pPr>
              <w:rPr>
                <w:rFonts w:ascii="Arial"/>
                <w:sz w:val="21"/>
              </w:rPr>
            </w:pPr>
          </w:p>
        </w:tc>
        <w:tc>
          <w:tcPr>
            <w:tcW w:w="1101" w:type="dxa"/>
            <w:vAlign w:val="top"/>
          </w:tcPr>
          <w:p w14:paraId="3F40207D">
            <w:pPr>
              <w:spacing w:line="328" w:lineRule="auto"/>
              <w:rPr>
                <w:rFonts w:ascii="Arial"/>
                <w:sz w:val="21"/>
              </w:rPr>
            </w:pPr>
          </w:p>
          <w:p w14:paraId="0AFBF7B2">
            <w:pPr>
              <w:spacing w:line="328" w:lineRule="auto"/>
              <w:rPr>
                <w:rFonts w:ascii="Arial"/>
                <w:sz w:val="21"/>
              </w:rPr>
            </w:pPr>
          </w:p>
          <w:p w14:paraId="270F5C6E">
            <w:pPr>
              <w:pStyle w:val="6"/>
              <w:spacing w:before="94" w:line="223" w:lineRule="auto"/>
              <w:ind w:left="102" w:right="103" w:firstLine="2"/>
              <w:jc w:val="both"/>
            </w:pPr>
            <w:r>
              <w:rPr>
                <w:spacing w:val="-1"/>
              </w:rPr>
              <w:t>实物认知</w:t>
            </w:r>
            <w:r>
              <w:t xml:space="preserve"> 评估治疗 </w:t>
            </w:r>
            <w:r>
              <w:rPr>
                <w:spacing w:val="-4"/>
              </w:rPr>
              <w:t>系列</w:t>
            </w:r>
          </w:p>
        </w:tc>
        <w:tc>
          <w:tcPr>
            <w:tcW w:w="779" w:type="dxa"/>
            <w:vAlign w:val="top"/>
          </w:tcPr>
          <w:p w14:paraId="326913CF">
            <w:pPr>
              <w:spacing w:line="257" w:lineRule="auto"/>
              <w:rPr>
                <w:rFonts w:ascii="Arial"/>
                <w:sz w:val="21"/>
              </w:rPr>
            </w:pPr>
          </w:p>
          <w:p w14:paraId="52D198F6">
            <w:pPr>
              <w:spacing w:line="257" w:lineRule="auto"/>
              <w:rPr>
                <w:rFonts w:ascii="Arial"/>
                <w:sz w:val="21"/>
              </w:rPr>
            </w:pPr>
          </w:p>
          <w:p w14:paraId="1D583F3F">
            <w:pPr>
              <w:spacing w:line="257" w:lineRule="auto"/>
              <w:rPr>
                <w:rFonts w:ascii="Arial"/>
                <w:sz w:val="21"/>
              </w:rPr>
            </w:pPr>
          </w:p>
          <w:p w14:paraId="16351F18">
            <w:pPr>
              <w:spacing w:line="258" w:lineRule="auto"/>
              <w:rPr>
                <w:rFonts w:ascii="Arial"/>
                <w:sz w:val="21"/>
              </w:rPr>
            </w:pPr>
          </w:p>
          <w:p w14:paraId="16C90A7C">
            <w:pPr>
              <w:pStyle w:val="6"/>
              <w:spacing w:before="94" w:line="168" w:lineRule="auto"/>
              <w:ind w:left="106"/>
            </w:pPr>
            <w:r>
              <w:t>2</w:t>
            </w:r>
          </w:p>
        </w:tc>
        <w:tc>
          <w:tcPr>
            <w:tcW w:w="5651" w:type="dxa"/>
            <w:vAlign w:val="top"/>
          </w:tcPr>
          <w:p w14:paraId="3961FE8E">
            <w:pPr>
              <w:pStyle w:val="6"/>
              <w:spacing w:before="230" w:line="176" w:lineRule="auto"/>
              <w:ind w:left="105"/>
            </w:pPr>
            <w:r>
              <w:rPr>
                <w:spacing w:val="-4"/>
              </w:rPr>
              <w:t>一</w:t>
            </w:r>
            <w:r>
              <w:rPr>
                <w:spacing w:val="-28"/>
              </w:rPr>
              <w:t xml:space="preserve"> </w:t>
            </w:r>
            <w:r>
              <w:rPr>
                <w:spacing w:val="-4"/>
              </w:rPr>
              <w:t>、主要技术指标和参数</w:t>
            </w:r>
          </w:p>
          <w:p w14:paraId="5E857E45">
            <w:pPr>
              <w:pStyle w:val="6"/>
              <w:spacing w:before="35" w:line="229" w:lineRule="auto"/>
              <w:ind w:left="119"/>
            </w:pPr>
            <w:r>
              <w:rPr>
                <w:spacing w:val="-10"/>
              </w:rPr>
              <w:t>1</w:t>
            </w:r>
            <w:r>
              <w:rPr>
                <w:spacing w:val="-31"/>
              </w:rPr>
              <w:t xml:space="preserve"> </w:t>
            </w:r>
            <w:r>
              <w:rPr>
                <w:spacing w:val="-10"/>
              </w:rPr>
              <w:t>、外形尺寸（长×宽×高</w:t>
            </w:r>
            <w:r>
              <w:rPr>
                <w:spacing w:val="-45"/>
              </w:rPr>
              <w:t>）：</w:t>
            </w:r>
            <w:r>
              <w:rPr>
                <w:spacing w:val="-10"/>
              </w:rPr>
              <w:t>32*25*20cm 允差±50mm</w:t>
            </w:r>
          </w:p>
          <w:p w14:paraId="596885D4">
            <w:pPr>
              <w:pStyle w:val="6"/>
              <w:spacing w:before="27" w:line="175" w:lineRule="auto"/>
              <w:ind w:left="107"/>
            </w:pPr>
            <w:r>
              <w:rPr>
                <w:spacing w:val="-6"/>
              </w:rPr>
              <w:t>2</w:t>
            </w:r>
            <w:r>
              <w:rPr>
                <w:spacing w:val="-32"/>
              </w:rPr>
              <w:t xml:space="preserve"> </w:t>
            </w:r>
            <w:r>
              <w:rPr>
                <w:spacing w:val="-6"/>
              </w:rPr>
              <w:t>、配不少于 20 种不同水果</w:t>
            </w:r>
          </w:p>
          <w:p w14:paraId="5BC45DC0">
            <w:pPr>
              <w:pStyle w:val="6"/>
              <w:spacing w:before="73" w:line="176" w:lineRule="auto"/>
              <w:ind w:left="108"/>
            </w:pPr>
            <w:r>
              <w:rPr>
                <w:spacing w:val="-7"/>
              </w:rPr>
              <w:t>二</w:t>
            </w:r>
            <w:r>
              <w:rPr>
                <w:spacing w:val="-32"/>
              </w:rPr>
              <w:t xml:space="preserve"> </w:t>
            </w:r>
            <w:r>
              <w:rPr>
                <w:spacing w:val="-7"/>
              </w:rPr>
              <w:t>、产品用途</w:t>
            </w:r>
          </w:p>
          <w:p w14:paraId="014D6D04">
            <w:pPr>
              <w:pStyle w:val="6"/>
              <w:spacing w:before="35" w:line="234" w:lineRule="auto"/>
              <w:ind w:left="105"/>
            </w:pPr>
            <w:r>
              <w:rPr>
                <w:spacing w:val="-2"/>
              </w:rPr>
              <w:t>感知/认知功能训练</w:t>
            </w:r>
            <w:r>
              <w:rPr>
                <w:spacing w:val="-26"/>
              </w:rPr>
              <w:t xml:space="preserve"> </w:t>
            </w:r>
            <w:r>
              <w:rPr>
                <w:spacing w:val="-2"/>
              </w:rPr>
              <w:t>。</w:t>
            </w:r>
          </w:p>
          <w:p w14:paraId="29212AE7">
            <w:pPr>
              <w:pStyle w:val="6"/>
              <w:spacing w:before="137" w:line="198" w:lineRule="auto"/>
              <w:ind w:left="122"/>
            </w:pPr>
            <w:r>
              <w:rPr>
                <w:b/>
                <w:bCs/>
                <w:spacing w:val="6"/>
              </w:rPr>
              <w:t>★</w:t>
            </w:r>
            <w:r>
              <w:rPr>
                <w:b/>
                <w:bCs/>
                <w:spacing w:val="-31"/>
              </w:rPr>
              <w:t xml:space="preserve"> </w:t>
            </w:r>
            <w:r>
              <w:rPr>
                <w:b/>
                <w:bCs/>
                <w:spacing w:val="6"/>
              </w:rPr>
              <w:t>【如供应商提供的产品与采购文件发生偏离但整体技</w:t>
            </w:r>
          </w:p>
        </w:tc>
        <w:tc>
          <w:tcPr>
            <w:tcW w:w="1637" w:type="dxa"/>
            <w:vAlign w:val="top"/>
          </w:tcPr>
          <w:p w14:paraId="76FFEF55">
            <w:pPr>
              <w:spacing w:line="264" w:lineRule="auto"/>
              <w:rPr>
                <w:rFonts w:ascii="Arial"/>
                <w:sz w:val="21"/>
              </w:rPr>
            </w:pPr>
          </w:p>
          <w:p w14:paraId="188FE25E">
            <w:pPr>
              <w:spacing w:line="264" w:lineRule="auto"/>
              <w:rPr>
                <w:rFonts w:ascii="Arial"/>
                <w:sz w:val="21"/>
              </w:rPr>
            </w:pPr>
          </w:p>
          <w:p w14:paraId="7D295769">
            <w:pPr>
              <w:spacing w:line="265" w:lineRule="auto"/>
              <w:rPr>
                <w:rFonts w:ascii="Arial"/>
                <w:sz w:val="21"/>
              </w:rPr>
            </w:pPr>
          </w:p>
          <w:p w14:paraId="52101937">
            <w:pPr>
              <w:pStyle w:val="6"/>
              <w:spacing w:before="95" w:line="211" w:lineRule="auto"/>
              <w:ind w:left="109" w:right="101" w:firstLine="2"/>
            </w:pPr>
          </w:p>
        </w:tc>
      </w:tr>
    </w:tbl>
    <w:p w14:paraId="216FC791">
      <w:pPr>
        <w:rPr>
          <w:rFonts w:ascii="Arial"/>
          <w:sz w:val="21"/>
        </w:rPr>
      </w:pPr>
    </w:p>
    <w:p w14:paraId="5ABC3227">
      <w:pPr>
        <w:rPr>
          <w:rFonts w:ascii="Arial" w:hAnsi="Arial" w:eastAsia="Arial" w:cs="Arial"/>
          <w:sz w:val="21"/>
          <w:szCs w:val="21"/>
        </w:rPr>
        <w:sectPr>
          <w:headerReference r:id="rId113" w:type="default"/>
          <w:footerReference r:id="rId114" w:type="default"/>
          <w:pgSz w:w="11906" w:h="16839"/>
          <w:pgMar w:top="1351" w:right="0" w:bottom="1373" w:left="0" w:header="1052" w:footer="1147" w:gutter="0"/>
          <w:cols w:space="720" w:num="1"/>
        </w:sectPr>
      </w:pPr>
    </w:p>
    <w:p w14:paraId="652638BC">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23A47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6" w:hRule="atLeast"/>
        </w:trPr>
        <w:tc>
          <w:tcPr>
            <w:tcW w:w="546" w:type="dxa"/>
            <w:vMerge w:val="restart"/>
            <w:tcBorders>
              <w:bottom w:val="nil"/>
            </w:tcBorders>
            <w:vAlign w:val="top"/>
          </w:tcPr>
          <w:p w14:paraId="714A143E">
            <w:pPr>
              <w:rPr>
                <w:rFonts w:ascii="Arial"/>
                <w:sz w:val="21"/>
              </w:rPr>
            </w:pPr>
          </w:p>
        </w:tc>
        <w:tc>
          <w:tcPr>
            <w:tcW w:w="326" w:type="dxa"/>
            <w:vMerge w:val="restart"/>
            <w:tcBorders>
              <w:bottom w:val="nil"/>
            </w:tcBorders>
            <w:vAlign w:val="top"/>
          </w:tcPr>
          <w:p w14:paraId="6D3169AE">
            <w:pPr>
              <w:rPr>
                <w:rFonts w:ascii="Arial"/>
                <w:sz w:val="21"/>
              </w:rPr>
            </w:pPr>
          </w:p>
        </w:tc>
        <w:tc>
          <w:tcPr>
            <w:tcW w:w="1101" w:type="dxa"/>
            <w:vAlign w:val="top"/>
          </w:tcPr>
          <w:p w14:paraId="3C63C1B6">
            <w:pPr>
              <w:rPr>
                <w:rFonts w:ascii="Arial"/>
                <w:sz w:val="21"/>
              </w:rPr>
            </w:pPr>
          </w:p>
        </w:tc>
        <w:tc>
          <w:tcPr>
            <w:tcW w:w="779" w:type="dxa"/>
            <w:vAlign w:val="top"/>
          </w:tcPr>
          <w:p w14:paraId="64FF9052">
            <w:pPr>
              <w:rPr>
                <w:rFonts w:ascii="Arial"/>
                <w:sz w:val="21"/>
              </w:rPr>
            </w:pPr>
          </w:p>
        </w:tc>
        <w:tc>
          <w:tcPr>
            <w:tcW w:w="5651" w:type="dxa"/>
            <w:vAlign w:val="top"/>
          </w:tcPr>
          <w:p w14:paraId="0FAA621D">
            <w:pPr>
              <w:pStyle w:val="6"/>
              <w:spacing w:before="68" w:line="220" w:lineRule="auto"/>
              <w:ind w:left="106" w:right="22"/>
              <w:jc w:val="both"/>
            </w:pP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7"/>
              </w:rPr>
              <w:t xml:space="preserve"> </w:t>
            </w:r>
            <w:r>
              <w:rPr>
                <w:b/>
                <w:bCs/>
                <w:spacing w:val="1"/>
              </w:rPr>
              <w:t>不提供视作</w:t>
            </w:r>
            <w:r>
              <w:rPr>
                <w:b/>
                <w:bCs/>
              </w:rPr>
              <w:t xml:space="preserve">  </w:t>
            </w:r>
            <w:r>
              <w:rPr>
                <w:b/>
                <w:bCs/>
                <w:spacing w:val="-15"/>
                <w:w w:val="96"/>
              </w:rPr>
              <w:t>不响应。】</w:t>
            </w:r>
          </w:p>
        </w:tc>
        <w:tc>
          <w:tcPr>
            <w:tcW w:w="1637" w:type="dxa"/>
            <w:vAlign w:val="top"/>
          </w:tcPr>
          <w:p w14:paraId="08CE8647">
            <w:pPr>
              <w:rPr>
                <w:rFonts w:ascii="Arial"/>
                <w:sz w:val="21"/>
              </w:rPr>
            </w:pPr>
          </w:p>
        </w:tc>
      </w:tr>
      <w:tr w14:paraId="73845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1" w:hRule="atLeast"/>
        </w:trPr>
        <w:tc>
          <w:tcPr>
            <w:tcW w:w="546" w:type="dxa"/>
            <w:vMerge w:val="continue"/>
            <w:tcBorders>
              <w:top w:val="nil"/>
              <w:bottom w:val="nil"/>
            </w:tcBorders>
            <w:vAlign w:val="top"/>
          </w:tcPr>
          <w:p w14:paraId="08189709">
            <w:pPr>
              <w:rPr>
                <w:rFonts w:ascii="Arial"/>
                <w:sz w:val="21"/>
              </w:rPr>
            </w:pPr>
          </w:p>
        </w:tc>
        <w:tc>
          <w:tcPr>
            <w:tcW w:w="326" w:type="dxa"/>
            <w:vMerge w:val="continue"/>
            <w:tcBorders>
              <w:top w:val="nil"/>
              <w:bottom w:val="nil"/>
            </w:tcBorders>
            <w:vAlign w:val="top"/>
          </w:tcPr>
          <w:p w14:paraId="4E921968">
            <w:pPr>
              <w:rPr>
                <w:rFonts w:ascii="Arial"/>
                <w:sz w:val="21"/>
              </w:rPr>
            </w:pPr>
          </w:p>
        </w:tc>
        <w:tc>
          <w:tcPr>
            <w:tcW w:w="1101" w:type="dxa"/>
            <w:vAlign w:val="top"/>
          </w:tcPr>
          <w:p w14:paraId="1EDBC6DF">
            <w:pPr>
              <w:spacing w:line="241" w:lineRule="auto"/>
              <w:rPr>
                <w:rFonts w:ascii="Arial"/>
                <w:sz w:val="21"/>
              </w:rPr>
            </w:pPr>
          </w:p>
          <w:p w14:paraId="26D769ED">
            <w:pPr>
              <w:spacing w:line="242" w:lineRule="auto"/>
              <w:rPr>
                <w:rFonts w:ascii="Arial"/>
                <w:sz w:val="21"/>
              </w:rPr>
            </w:pPr>
          </w:p>
          <w:p w14:paraId="05C4934A">
            <w:pPr>
              <w:spacing w:line="242" w:lineRule="auto"/>
              <w:rPr>
                <w:rFonts w:ascii="Arial"/>
                <w:sz w:val="21"/>
              </w:rPr>
            </w:pPr>
          </w:p>
          <w:p w14:paraId="54D2C4F8">
            <w:pPr>
              <w:spacing w:line="242" w:lineRule="auto"/>
              <w:rPr>
                <w:rFonts w:ascii="Arial"/>
                <w:sz w:val="21"/>
              </w:rPr>
            </w:pPr>
          </w:p>
          <w:p w14:paraId="3BB0AB1A">
            <w:pPr>
              <w:spacing w:line="242" w:lineRule="auto"/>
              <w:rPr>
                <w:rFonts w:ascii="Arial"/>
                <w:sz w:val="21"/>
              </w:rPr>
            </w:pPr>
          </w:p>
          <w:p w14:paraId="7166D390">
            <w:pPr>
              <w:spacing w:line="242" w:lineRule="auto"/>
              <w:rPr>
                <w:rFonts w:ascii="Arial"/>
                <w:sz w:val="21"/>
              </w:rPr>
            </w:pPr>
          </w:p>
          <w:p w14:paraId="59142C23">
            <w:pPr>
              <w:spacing w:line="242" w:lineRule="auto"/>
              <w:rPr>
                <w:rFonts w:ascii="Arial"/>
                <w:sz w:val="21"/>
              </w:rPr>
            </w:pPr>
          </w:p>
          <w:p w14:paraId="2E420587">
            <w:pPr>
              <w:spacing w:line="242" w:lineRule="auto"/>
              <w:rPr>
                <w:rFonts w:ascii="Arial"/>
                <w:sz w:val="21"/>
              </w:rPr>
            </w:pPr>
          </w:p>
          <w:p w14:paraId="59FFE4FF">
            <w:pPr>
              <w:pStyle w:val="6"/>
              <w:spacing w:before="95" w:line="180" w:lineRule="auto"/>
              <w:ind w:left="104"/>
            </w:pPr>
            <w:r>
              <w:rPr>
                <w:spacing w:val="-3"/>
              </w:rPr>
              <w:t>气垫床</w:t>
            </w:r>
          </w:p>
        </w:tc>
        <w:tc>
          <w:tcPr>
            <w:tcW w:w="779" w:type="dxa"/>
            <w:vAlign w:val="top"/>
          </w:tcPr>
          <w:p w14:paraId="05EDEE10">
            <w:pPr>
              <w:spacing w:line="245" w:lineRule="auto"/>
              <w:rPr>
                <w:rFonts w:ascii="Arial"/>
                <w:sz w:val="21"/>
              </w:rPr>
            </w:pPr>
          </w:p>
          <w:p w14:paraId="6B02EB3C">
            <w:pPr>
              <w:spacing w:line="245" w:lineRule="auto"/>
              <w:rPr>
                <w:rFonts w:ascii="Arial"/>
                <w:sz w:val="21"/>
              </w:rPr>
            </w:pPr>
          </w:p>
          <w:p w14:paraId="56F77C97">
            <w:pPr>
              <w:spacing w:line="245" w:lineRule="auto"/>
              <w:rPr>
                <w:rFonts w:ascii="Arial"/>
                <w:sz w:val="21"/>
              </w:rPr>
            </w:pPr>
          </w:p>
          <w:p w14:paraId="57C33298">
            <w:pPr>
              <w:spacing w:line="245" w:lineRule="auto"/>
              <w:rPr>
                <w:rFonts w:ascii="Arial"/>
                <w:sz w:val="21"/>
              </w:rPr>
            </w:pPr>
          </w:p>
          <w:p w14:paraId="3AB22538">
            <w:pPr>
              <w:spacing w:line="245" w:lineRule="auto"/>
              <w:rPr>
                <w:rFonts w:ascii="Arial"/>
                <w:sz w:val="21"/>
              </w:rPr>
            </w:pPr>
          </w:p>
          <w:p w14:paraId="15D5C716">
            <w:pPr>
              <w:spacing w:line="245" w:lineRule="auto"/>
              <w:rPr>
                <w:rFonts w:ascii="Arial"/>
                <w:sz w:val="21"/>
              </w:rPr>
            </w:pPr>
          </w:p>
          <w:p w14:paraId="4F981467">
            <w:pPr>
              <w:spacing w:line="245" w:lineRule="auto"/>
              <w:rPr>
                <w:rFonts w:ascii="Arial"/>
                <w:sz w:val="21"/>
              </w:rPr>
            </w:pPr>
          </w:p>
          <w:p w14:paraId="5791848B">
            <w:pPr>
              <w:spacing w:line="245" w:lineRule="auto"/>
              <w:rPr>
                <w:rFonts w:ascii="Arial"/>
                <w:sz w:val="21"/>
              </w:rPr>
            </w:pPr>
          </w:p>
          <w:p w14:paraId="6740EED0">
            <w:pPr>
              <w:pStyle w:val="6"/>
              <w:spacing w:before="94" w:line="168" w:lineRule="auto"/>
              <w:ind w:left="118"/>
            </w:pPr>
            <w:r>
              <w:rPr>
                <w:spacing w:val="-15"/>
              </w:rPr>
              <w:t>15</w:t>
            </w:r>
          </w:p>
        </w:tc>
        <w:tc>
          <w:tcPr>
            <w:tcW w:w="5651" w:type="dxa"/>
            <w:vAlign w:val="top"/>
          </w:tcPr>
          <w:p w14:paraId="057AEA9C">
            <w:pPr>
              <w:pStyle w:val="6"/>
              <w:spacing w:before="214" w:line="219" w:lineRule="auto"/>
              <w:ind w:left="103" w:right="94" w:firstLine="20"/>
            </w:pPr>
            <w:r>
              <w:rPr>
                <w:spacing w:val="-4"/>
              </w:rPr>
              <w:t>由充气垫和静音气泵两部分组成，每条气道采用单边热合</w:t>
            </w:r>
            <w:r>
              <w:rPr>
                <w:spacing w:val="17"/>
              </w:rPr>
              <w:t xml:space="preserve"> </w:t>
            </w:r>
            <w:r>
              <w:rPr>
                <w:spacing w:val="-4"/>
              </w:rPr>
              <w:t>技术</w:t>
            </w:r>
            <w:r>
              <w:rPr>
                <w:spacing w:val="-32"/>
              </w:rPr>
              <w:t xml:space="preserve"> </w:t>
            </w:r>
            <w:r>
              <w:rPr>
                <w:spacing w:val="-4"/>
              </w:rPr>
              <w:t>，材质为国际通用 0.32mm 厚度布料及尼龙 PVC</w:t>
            </w:r>
            <w:r>
              <w:rPr>
                <w:spacing w:val="18"/>
                <w:w w:val="101"/>
              </w:rPr>
              <w:t xml:space="preserve"> </w:t>
            </w:r>
            <w:r>
              <w:rPr>
                <w:spacing w:val="-4"/>
              </w:rPr>
              <w:t>医</w:t>
            </w:r>
            <w:r>
              <w:t xml:space="preserve"> </w:t>
            </w:r>
            <w:r>
              <w:rPr>
                <w:spacing w:val="-4"/>
              </w:rPr>
              <w:t>用级布料，每条气道可单独拆出</w:t>
            </w:r>
            <w:r>
              <w:rPr>
                <w:spacing w:val="-30"/>
              </w:rPr>
              <w:t xml:space="preserve"> </w:t>
            </w:r>
            <w:r>
              <w:rPr>
                <w:spacing w:val="-4"/>
              </w:rPr>
              <w:t>。波动喷气设计，气泵瓦</w:t>
            </w:r>
            <w:r>
              <w:t xml:space="preserve"> </w:t>
            </w:r>
            <w:r>
              <w:rPr>
                <w:spacing w:val="-7"/>
              </w:rPr>
              <w:t>数 10W，工作电压 220V50Hz</w:t>
            </w:r>
            <w:r>
              <w:rPr>
                <w:spacing w:val="-8"/>
              </w:rPr>
              <w:t>，气泵流量范围 5-8 升每分</w:t>
            </w:r>
            <w:r>
              <w:t xml:space="preserve"> </w:t>
            </w:r>
            <w:r>
              <w:rPr>
                <w:spacing w:val="-4"/>
              </w:rPr>
              <w:t>钟，</w:t>
            </w:r>
            <w:r>
              <w:rPr>
                <w:spacing w:val="-33"/>
              </w:rPr>
              <w:t xml:space="preserve"> </w:t>
            </w:r>
            <w:r>
              <w:rPr>
                <w:spacing w:val="-4"/>
              </w:rPr>
              <w:t>10-12 分钟交替波动一次</w:t>
            </w:r>
            <w:r>
              <w:rPr>
                <w:spacing w:val="-33"/>
              </w:rPr>
              <w:t xml:space="preserve"> </w:t>
            </w:r>
            <w:r>
              <w:rPr>
                <w:spacing w:val="-4"/>
              </w:rPr>
              <w:t>，超静音小于等于 50db</w:t>
            </w:r>
            <w:r>
              <w:rPr>
                <w:spacing w:val="-33"/>
              </w:rPr>
              <w:t xml:space="preserve"> </w:t>
            </w:r>
            <w:r>
              <w:rPr>
                <w:spacing w:val="-4"/>
              </w:rPr>
              <w:t>，</w:t>
            </w:r>
            <w:r>
              <w:t xml:space="preserve"> </w:t>
            </w:r>
            <w:r>
              <w:rPr>
                <w:spacing w:val="-5"/>
              </w:rPr>
              <w:t>最大承重达到 135kg</w:t>
            </w:r>
            <w:r>
              <w:rPr>
                <w:spacing w:val="-15"/>
              </w:rPr>
              <w:t xml:space="preserve"> </w:t>
            </w:r>
            <w:r>
              <w:rPr>
                <w:spacing w:val="-5"/>
              </w:rPr>
              <w:t>。适于长期卧床者使用</w:t>
            </w:r>
            <w:r>
              <w:rPr>
                <w:spacing w:val="-33"/>
              </w:rPr>
              <w:t xml:space="preserve"> </w:t>
            </w:r>
            <w:r>
              <w:rPr>
                <w:spacing w:val="-5"/>
              </w:rPr>
              <w:t>。</w:t>
            </w:r>
          </w:p>
          <w:p w14:paraId="50C4A01B">
            <w:pPr>
              <w:pStyle w:val="6"/>
              <w:spacing w:before="159"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708C79A0">
            <w:pPr>
              <w:spacing w:line="246" w:lineRule="auto"/>
              <w:rPr>
                <w:rFonts w:ascii="Arial"/>
                <w:sz w:val="21"/>
              </w:rPr>
            </w:pPr>
          </w:p>
          <w:p w14:paraId="10265E8C">
            <w:pPr>
              <w:spacing w:line="247" w:lineRule="auto"/>
              <w:rPr>
                <w:rFonts w:ascii="Arial"/>
                <w:sz w:val="21"/>
              </w:rPr>
            </w:pPr>
          </w:p>
          <w:p w14:paraId="5A8EC328">
            <w:pPr>
              <w:spacing w:line="247" w:lineRule="auto"/>
              <w:rPr>
                <w:rFonts w:ascii="Arial"/>
                <w:sz w:val="21"/>
              </w:rPr>
            </w:pPr>
          </w:p>
          <w:p w14:paraId="4F7FBD2F">
            <w:pPr>
              <w:spacing w:line="247" w:lineRule="auto"/>
              <w:rPr>
                <w:rFonts w:ascii="Arial"/>
                <w:sz w:val="21"/>
              </w:rPr>
            </w:pPr>
          </w:p>
          <w:p w14:paraId="1AD04C07">
            <w:pPr>
              <w:spacing w:line="247" w:lineRule="auto"/>
              <w:rPr>
                <w:rFonts w:ascii="Arial"/>
                <w:sz w:val="21"/>
              </w:rPr>
            </w:pPr>
          </w:p>
          <w:p w14:paraId="25E660F9">
            <w:pPr>
              <w:spacing w:line="247" w:lineRule="auto"/>
              <w:rPr>
                <w:rFonts w:ascii="Arial"/>
                <w:sz w:val="21"/>
              </w:rPr>
            </w:pPr>
          </w:p>
          <w:p w14:paraId="61DA6C34">
            <w:pPr>
              <w:spacing w:line="247" w:lineRule="auto"/>
              <w:rPr>
                <w:rFonts w:ascii="Arial"/>
                <w:sz w:val="21"/>
              </w:rPr>
            </w:pPr>
          </w:p>
          <w:p w14:paraId="00671793">
            <w:pPr>
              <w:pStyle w:val="6"/>
              <w:spacing w:before="94" w:line="211" w:lineRule="auto"/>
              <w:ind w:left="109" w:right="101" w:firstLine="2"/>
            </w:pPr>
          </w:p>
        </w:tc>
      </w:tr>
      <w:tr w14:paraId="7457D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41" w:hRule="atLeast"/>
        </w:trPr>
        <w:tc>
          <w:tcPr>
            <w:tcW w:w="546" w:type="dxa"/>
            <w:vMerge w:val="continue"/>
            <w:tcBorders>
              <w:top w:val="nil"/>
            </w:tcBorders>
            <w:vAlign w:val="top"/>
          </w:tcPr>
          <w:p w14:paraId="64E4BB73">
            <w:pPr>
              <w:rPr>
                <w:rFonts w:ascii="Arial"/>
                <w:sz w:val="21"/>
              </w:rPr>
            </w:pPr>
          </w:p>
        </w:tc>
        <w:tc>
          <w:tcPr>
            <w:tcW w:w="326" w:type="dxa"/>
            <w:vMerge w:val="continue"/>
            <w:tcBorders>
              <w:top w:val="nil"/>
            </w:tcBorders>
            <w:vAlign w:val="top"/>
          </w:tcPr>
          <w:p w14:paraId="7623A048">
            <w:pPr>
              <w:rPr>
                <w:rFonts w:ascii="Arial"/>
                <w:sz w:val="21"/>
              </w:rPr>
            </w:pPr>
          </w:p>
        </w:tc>
        <w:tc>
          <w:tcPr>
            <w:tcW w:w="1101" w:type="dxa"/>
            <w:vAlign w:val="top"/>
          </w:tcPr>
          <w:p w14:paraId="6BB92BE3">
            <w:pPr>
              <w:rPr>
                <w:rFonts w:ascii="Arial"/>
                <w:sz w:val="21"/>
              </w:rPr>
            </w:pPr>
          </w:p>
          <w:p w14:paraId="4937B731">
            <w:pPr>
              <w:spacing w:line="241" w:lineRule="auto"/>
              <w:rPr>
                <w:rFonts w:ascii="Arial"/>
                <w:sz w:val="21"/>
              </w:rPr>
            </w:pPr>
          </w:p>
          <w:p w14:paraId="59AC06C5">
            <w:pPr>
              <w:spacing w:line="241" w:lineRule="auto"/>
              <w:rPr>
                <w:rFonts w:ascii="Arial"/>
                <w:sz w:val="21"/>
              </w:rPr>
            </w:pPr>
          </w:p>
          <w:p w14:paraId="5121175D">
            <w:pPr>
              <w:spacing w:line="241" w:lineRule="auto"/>
              <w:rPr>
                <w:rFonts w:ascii="Arial"/>
                <w:sz w:val="21"/>
              </w:rPr>
            </w:pPr>
          </w:p>
          <w:p w14:paraId="457D8A6A">
            <w:pPr>
              <w:spacing w:line="241" w:lineRule="auto"/>
              <w:rPr>
                <w:rFonts w:ascii="Arial"/>
                <w:sz w:val="21"/>
              </w:rPr>
            </w:pPr>
          </w:p>
          <w:p w14:paraId="0ABECDC5">
            <w:pPr>
              <w:spacing w:line="241" w:lineRule="auto"/>
              <w:rPr>
                <w:rFonts w:ascii="Arial"/>
                <w:sz w:val="21"/>
              </w:rPr>
            </w:pPr>
          </w:p>
          <w:p w14:paraId="1A7A7400">
            <w:pPr>
              <w:spacing w:line="241" w:lineRule="auto"/>
              <w:rPr>
                <w:rFonts w:ascii="Arial"/>
                <w:sz w:val="21"/>
              </w:rPr>
            </w:pPr>
          </w:p>
          <w:p w14:paraId="2CBEB6FD">
            <w:pPr>
              <w:spacing w:line="241" w:lineRule="auto"/>
              <w:rPr>
                <w:rFonts w:ascii="Arial"/>
                <w:sz w:val="21"/>
              </w:rPr>
            </w:pPr>
          </w:p>
          <w:p w14:paraId="3BEC2E97">
            <w:pPr>
              <w:spacing w:line="241" w:lineRule="auto"/>
              <w:rPr>
                <w:rFonts w:ascii="Arial"/>
                <w:sz w:val="21"/>
              </w:rPr>
            </w:pPr>
          </w:p>
          <w:p w14:paraId="72CA47E6">
            <w:pPr>
              <w:spacing w:line="241" w:lineRule="auto"/>
              <w:rPr>
                <w:rFonts w:ascii="Arial"/>
                <w:sz w:val="21"/>
              </w:rPr>
            </w:pPr>
          </w:p>
          <w:p w14:paraId="34C9479E">
            <w:pPr>
              <w:spacing w:line="241" w:lineRule="auto"/>
              <w:rPr>
                <w:rFonts w:ascii="Arial"/>
                <w:sz w:val="21"/>
              </w:rPr>
            </w:pPr>
          </w:p>
          <w:p w14:paraId="0BEAEC37">
            <w:pPr>
              <w:spacing w:line="241" w:lineRule="auto"/>
              <w:rPr>
                <w:rFonts w:ascii="Arial"/>
                <w:sz w:val="21"/>
              </w:rPr>
            </w:pPr>
          </w:p>
          <w:p w14:paraId="16D3D74A">
            <w:pPr>
              <w:spacing w:line="241" w:lineRule="auto"/>
              <w:rPr>
                <w:rFonts w:ascii="Arial"/>
                <w:sz w:val="21"/>
              </w:rPr>
            </w:pPr>
          </w:p>
          <w:p w14:paraId="08746F1E">
            <w:pPr>
              <w:spacing w:line="241" w:lineRule="auto"/>
              <w:rPr>
                <w:rFonts w:ascii="Arial"/>
                <w:sz w:val="21"/>
              </w:rPr>
            </w:pPr>
          </w:p>
          <w:p w14:paraId="376EDBC4">
            <w:pPr>
              <w:pStyle w:val="6"/>
              <w:spacing w:before="95" w:line="225" w:lineRule="auto"/>
              <w:ind w:left="99" w:right="103" w:firstLine="22"/>
            </w:pPr>
            <w:r>
              <w:rPr>
                <w:spacing w:val="-5"/>
              </w:rPr>
              <w:t>电动护理</w:t>
            </w:r>
            <w:r>
              <w:t xml:space="preserve"> 床</w:t>
            </w:r>
          </w:p>
        </w:tc>
        <w:tc>
          <w:tcPr>
            <w:tcW w:w="779" w:type="dxa"/>
            <w:vAlign w:val="top"/>
          </w:tcPr>
          <w:p w14:paraId="5E1A7526">
            <w:pPr>
              <w:spacing w:line="254" w:lineRule="auto"/>
              <w:rPr>
                <w:rFonts w:ascii="Arial"/>
                <w:sz w:val="21"/>
              </w:rPr>
            </w:pPr>
          </w:p>
          <w:p w14:paraId="22869B3B">
            <w:pPr>
              <w:spacing w:line="254" w:lineRule="auto"/>
              <w:rPr>
                <w:rFonts w:ascii="Arial"/>
                <w:sz w:val="21"/>
              </w:rPr>
            </w:pPr>
          </w:p>
          <w:p w14:paraId="77108ACC">
            <w:pPr>
              <w:spacing w:line="255" w:lineRule="auto"/>
              <w:rPr>
                <w:rFonts w:ascii="Arial"/>
                <w:sz w:val="21"/>
              </w:rPr>
            </w:pPr>
          </w:p>
          <w:p w14:paraId="4BE41B55">
            <w:pPr>
              <w:spacing w:line="255" w:lineRule="auto"/>
              <w:rPr>
                <w:rFonts w:ascii="Arial"/>
                <w:sz w:val="21"/>
              </w:rPr>
            </w:pPr>
          </w:p>
          <w:p w14:paraId="679F4137">
            <w:pPr>
              <w:spacing w:line="255" w:lineRule="auto"/>
              <w:rPr>
                <w:rFonts w:ascii="Arial"/>
                <w:sz w:val="21"/>
              </w:rPr>
            </w:pPr>
          </w:p>
          <w:p w14:paraId="2401815E">
            <w:pPr>
              <w:spacing w:line="255" w:lineRule="auto"/>
              <w:rPr>
                <w:rFonts w:ascii="Arial"/>
                <w:sz w:val="21"/>
              </w:rPr>
            </w:pPr>
          </w:p>
          <w:p w14:paraId="2E5B4423">
            <w:pPr>
              <w:spacing w:line="255" w:lineRule="auto"/>
              <w:rPr>
                <w:rFonts w:ascii="Arial"/>
                <w:sz w:val="21"/>
              </w:rPr>
            </w:pPr>
          </w:p>
          <w:p w14:paraId="217FB01F">
            <w:pPr>
              <w:spacing w:line="255" w:lineRule="auto"/>
              <w:rPr>
                <w:rFonts w:ascii="Arial"/>
                <w:sz w:val="21"/>
              </w:rPr>
            </w:pPr>
          </w:p>
          <w:p w14:paraId="5F302BA2">
            <w:pPr>
              <w:spacing w:line="255" w:lineRule="auto"/>
              <w:rPr>
                <w:rFonts w:ascii="Arial"/>
                <w:sz w:val="21"/>
              </w:rPr>
            </w:pPr>
          </w:p>
          <w:p w14:paraId="27F2C437">
            <w:pPr>
              <w:spacing w:line="255" w:lineRule="auto"/>
              <w:rPr>
                <w:rFonts w:ascii="Arial"/>
                <w:sz w:val="21"/>
              </w:rPr>
            </w:pPr>
          </w:p>
          <w:p w14:paraId="16F33440">
            <w:pPr>
              <w:spacing w:line="255" w:lineRule="auto"/>
              <w:rPr>
                <w:rFonts w:ascii="Arial"/>
                <w:sz w:val="21"/>
              </w:rPr>
            </w:pPr>
          </w:p>
          <w:p w14:paraId="0AEA1DF7">
            <w:pPr>
              <w:spacing w:line="255" w:lineRule="auto"/>
              <w:rPr>
                <w:rFonts w:ascii="Arial"/>
                <w:sz w:val="21"/>
              </w:rPr>
            </w:pPr>
          </w:p>
          <w:p w14:paraId="1D0B1975">
            <w:pPr>
              <w:spacing w:line="255" w:lineRule="auto"/>
              <w:rPr>
                <w:rFonts w:ascii="Arial"/>
                <w:sz w:val="21"/>
              </w:rPr>
            </w:pPr>
          </w:p>
          <w:p w14:paraId="07FE3B32">
            <w:pPr>
              <w:spacing w:line="255" w:lineRule="auto"/>
              <w:rPr>
                <w:rFonts w:ascii="Arial"/>
                <w:sz w:val="21"/>
              </w:rPr>
            </w:pPr>
          </w:p>
          <w:p w14:paraId="5044D149">
            <w:pPr>
              <w:pStyle w:val="6"/>
              <w:spacing w:before="95" w:line="168" w:lineRule="auto"/>
              <w:ind w:left="118"/>
            </w:pPr>
            <w:r>
              <w:rPr>
                <w:spacing w:val="-15"/>
              </w:rPr>
              <w:t>15</w:t>
            </w:r>
          </w:p>
        </w:tc>
        <w:tc>
          <w:tcPr>
            <w:tcW w:w="5651" w:type="dxa"/>
            <w:vAlign w:val="top"/>
          </w:tcPr>
          <w:p w14:paraId="2A9F0454">
            <w:pPr>
              <w:pStyle w:val="6"/>
              <w:spacing w:before="222" w:line="187" w:lineRule="auto"/>
              <w:ind w:left="119"/>
            </w:pPr>
            <w:r>
              <w:rPr>
                <w:spacing w:val="-9"/>
              </w:rPr>
              <w:t>1</w:t>
            </w:r>
            <w:r>
              <w:rPr>
                <w:spacing w:val="-32"/>
              </w:rPr>
              <w:t xml:space="preserve"> </w:t>
            </w:r>
            <w:r>
              <w:rPr>
                <w:spacing w:val="-9"/>
              </w:rPr>
              <w:t>、尺寸：2170*1010 ㎜允差±5</w:t>
            </w:r>
            <w:r>
              <w:rPr>
                <w:spacing w:val="-10"/>
              </w:rPr>
              <w:t>0mm；</w:t>
            </w:r>
          </w:p>
          <w:p w14:paraId="5049D49F">
            <w:pPr>
              <w:pStyle w:val="6"/>
              <w:spacing w:before="213" w:line="207" w:lineRule="auto"/>
              <w:ind w:left="104" w:right="94" w:firstLine="3"/>
            </w:pPr>
            <w:r>
              <w:rPr>
                <w:spacing w:val="-18"/>
              </w:rPr>
              <w:t>2</w:t>
            </w:r>
            <w:r>
              <w:rPr>
                <w:spacing w:val="-19"/>
              </w:rPr>
              <w:t xml:space="preserve"> </w:t>
            </w:r>
            <w:r>
              <w:rPr>
                <w:spacing w:val="-18"/>
              </w:rPr>
              <w:t>、功能：五功能：整体升降 350-750mm</w:t>
            </w:r>
            <w:r>
              <w:rPr>
                <w:spacing w:val="-33"/>
              </w:rPr>
              <w:t xml:space="preserve"> </w:t>
            </w:r>
            <w:r>
              <w:rPr>
                <w:spacing w:val="-18"/>
              </w:rPr>
              <w:t>、头部升降 0-70°</w:t>
            </w:r>
            <w:r>
              <w:rPr>
                <w:spacing w:val="-40"/>
              </w:rPr>
              <w:t xml:space="preserve"> </w:t>
            </w:r>
            <w:r>
              <w:rPr>
                <w:spacing w:val="-18"/>
              </w:rPr>
              <w:t>,</w:t>
            </w:r>
            <w:r>
              <w:t xml:space="preserve">  </w:t>
            </w:r>
            <w:r>
              <w:rPr>
                <w:spacing w:val="-6"/>
              </w:rPr>
              <w:t>腿部升降 0-32°</w:t>
            </w:r>
            <w:r>
              <w:rPr>
                <w:spacing w:val="-27"/>
              </w:rPr>
              <w:t xml:space="preserve"> </w:t>
            </w:r>
            <w:r>
              <w:rPr>
                <w:spacing w:val="-6"/>
              </w:rPr>
              <w:t>、小腿部 6 档调节</w:t>
            </w:r>
            <w:r>
              <w:rPr>
                <w:spacing w:val="-37"/>
              </w:rPr>
              <w:t xml:space="preserve"> </w:t>
            </w:r>
            <w:r>
              <w:rPr>
                <w:spacing w:val="-6"/>
              </w:rPr>
              <w:t>，背膝联动升降</w:t>
            </w:r>
            <w:r>
              <w:rPr>
                <w:spacing w:val="-32"/>
              </w:rPr>
              <w:t xml:space="preserve"> </w:t>
            </w:r>
            <w:r>
              <w:rPr>
                <w:spacing w:val="-6"/>
              </w:rPr>
              <w:t>、头高</w:t>
            </w:r>
            <w:r>
              <w:t xml:space="preserve"> </w:t>
            </w:r>
            <w:r>
              <w:rPr>
                <w:spacing w:val="-5"/>
              </w:rPr>
              <w:t>脚低</w:t>
            </w:r>
            <w:r>
              <w:rPr>
                <w:spacing w:val="-32"/>
              </w:rPr>
              <w:t xml:space="preserve"> </w:t>
            </w:r>
            <w:r>
              <w:rPr>
                <w:spacing w:val="-5"/>
              </w:rPr>
              <w:t>、头低脚高</w:t>
            </w:r>
            <w:r>
              <w:rPr>
                <w:spacing w:val="-32"/>
              </w:rPr>
              <w:t xml:space="preserve"> </w:t>
            </w:r>
            <w:r>
              <w:rPr>
                <w:spacing w:val="-5"/>
              </w:rPr>
              <w:t>。</w:t>
            </w:r>
          </w:p>
          <w:p w14:paraId="334F534C">
            <w:pPr>
              <w:pStyle w:val="6"/>
              <w:spacing w:before="226" w:line="210" w:lineRule="auto"/>
              <w:ind w:left="107" w:right="94" w:hanging="1"/>
            </w:pPr>
            <w:r>
              <w:rPr>
                <w:spacing w:val="-2"/>
              </w:rPr>
              <w:t>3</w:t>
            </w:r>
            <w:r>
              <w:rPr>
                <w:spacing w:val="-30"/>
              </w:rPr>
              <w:t xml:space="preserve"> </w:t>
            </w:r>
            <w:r>
              <w:rPr>
                <w:spacing w:val="-2"/>
              </w:rPr>
              <w:t>、床头尾板实木</w:t>
            </w:r>
            <w:r>
              <w:rPr>
                <w:spacing w:val="-28"/>
              </w:rPr>
              <w:t xml:space="preserve"> </w:t>
            </w:r>
            <w:r>
              <w:rPr>
                <w:spacing w:val="-2"/>
              </w:rPr>
              <w:t>：床头尾板边框为实木带按钮式护栏开</w:t>
            </w:r>
            <w:r>
              <w:t xml:space="preserve"> </w:t>
            </w:r>
            <w:r>
              <w:rPr>
                <w:spacing w:val="-4"/>
              </w:rPr>
              <w:t>关，</w:t>
            </w:r>
            <w:r>
              <w:rPr>
                <w:spacing w:val="-25"/>
              </w:rPr>
              <w:t xml:space="preserve"> </w:t>
            </w:r>
            <w:r>
              <w:rPr>
                <w:spacing w:val="-4"/>
              </w:rPr>
              <w:t>中间为9 ㎜ E0 级环保刨花板</w:t>
            </w:r>
            <w:r>
              <w:rPr>
                <w:spacing w:val="-37"/>
              </w:rPr>
              <w:t xml:space="preserve"> </w:t>
            </w:r>
            <w:r>
              <w:rPr>
                <w:spacing w:val="-4"/>
              </w:rPr>
              <w:t>，坚固</w:t>
            </w:r>
            <w:r>
              <w:rPr>
                <w:spacing w:val="-31"/>
              </w:rPr>
              <w:t xml:space="preserve"> </w:t>
            </w:r>
            <w:r>
              <w:rPr>
                <w:spacing w:val="-4"/>
              </w:rPr>
              <w:t>、易清洁</w:t>
            </w:r>
            <w:r>
              <w:rPr>
                <w:spacing w:val="-37"/>
              </w:rPr>
              <w:t xml:space="preserve"> </w:t>
            </w:r>
            <w:r>
              <w:rPr>
                <w:spacing w:val="-4"/>
              </w:rPr>
              <w:t>，操作</w:t>
            </w:r>
            <w:r>
              <w:t xml:space="preserve"> </w:t>
            </w:r>
            <w:r>
              <w:rPr>
                <w:spacing w:val="-2"/>
              </w:rPr>
              <w:t>简单方便；</w:t>
            </w:r>
          </w:p>
          <w:p w14:paraId="24C211DD">
            <w:pPr>
              <w:pStyle w:val="6"/>
              <w:spacing w:before="217" w:line="214" w:lineRule="auto"/>
              <w:ind w:left="103" w:right="35" w:firstLine="1"/>
            </w:pPr>
            <w:r>
              <w:rPr>
                <w:spacing w:val="-5"/>
              </w:rPr>
              <w:t>护栏两侧为全封闭木护栏，外贴 PVC 贴面，护栏上下时，</w:t>
            </w:r>
            <w:r>
              <w:rPr>
                <w:spacing w:val="13"/>
              </w:rPr>
              <w:t xml:space="preserve"> </w:t>
            </w:r>
            <w:r>
              <w:rPr>
                <w:spacing w:val="-1"/>
              </w:rPr>
              <w:t>操作简单方便</w:t>
            </w:r>
            <w:r>
              <w:rPr>
                <w:spacing w:val="-32"/>
              </w:rPr>
              <w:t xml:space="preserve"> </w:t>
            </w:r>
            <w:r>
              <w:rPr>
                <w:spacing w:val="-1"/>
              </w:rPr>
              <w:t>。</w:t>
            </w:r>
          </w:p>
          <w:p w14:paraId="09440CAD">
            <w:pPr>
              <w:pStyle w:val="6"/>
              <w:spacing w:before="179" w:line="186" w:lineRule="auto"/>
              <w:ind w:left="100"/>
            </w:pPr>
            <w:r>
              <w:rPr>
                <w:spacing w:val="-5"/>
              </w:rPr>
              <w:t>4</w:t>
            </w:r>
            <w:r>
              <w:rPr>
                <w:spacing w:val="-33"/>
              </w:rPr>
              <w:t xml:space="preserve"> </w:t>
            </w:r>
            <w:r>
              <w:rPr>
                <w:spacing w:val="-5"/>
              </w:rPr>
              <w:t>、脚轮：4 个 3 寸塑料双轮脚轮</w:t>
            </w:r>
            <w:r>
              <w:rPr>
                <w:spacing w:val="-37"/>
              </w:rPr>
              <w:t xml:space="preserve"> </w:t>
            </w:r>
            <w:r>
              <w:rPr>
                <w:spacing w:val="-5"/>
              </w:rPr>
              <w:t>，带独立刹车</w:t>
            </w:r>
          </w:p>
          <w:p w14:paraId="20F491CE">
            <w:pPr>
              <w:pStyle w:val="6"/>
              <w:spacing w:before="212" w:line="215" w:lineRule="auto"/>
              <w:ind w:left="105" w:right="35" w:firstLine="5"/>
            </w:pPr>
            <w:r>
              <w:rPr>
                <w:spacing w:val="-6"/>
              </w:rPr>
              <w:t>5</w:t>
            </w:r>
            <w:r>
              <w:rPr>
                <w:spacing w:val="-32"/>
              </w:rPr>
              <w:t xml:space="preserve"> </w:t>
            </w:r>
            <w:r>
              <w:rPr>
                <w:spacing w:val="-6"/>
              </w:rPr>
              <w:t>、整床结构：主体结构管材：床面采用厚度 1.5mm</w:t>
            </w:r>
            <w:r>
              <w:rPr>
                <w:spacing w:val="-38"/>
              </w:rPr>
              <w:t xml:space="preserve"> </w:t>
            </w:r>
            <w:r>
              <w:rPr>
                <w:spacing w:val="-6"/>
              </w:rPr>
              <w:t>，宽</w:t>
            </w:r>
            <w:r>
              <w:t xml:space="preserve">  </w:t>
            </w:r>
            <w:r>
              <w:rPr>
                <w:spacing w:val="-6"/>
              </w:rPr>
              <w:t>度   40mm   扁</w:t>
            </w:r>
            <w:r>
              <w:rPr>
                <w:spacing w:val="7"/>
              </w:rPr>
              <w:t xml:space="preserve">  </w:t>
            </w:r>
            <w:r>
              <w:rPr>
                <w:spacing w:val="-6"/>
              </w:rPr>
              <w:t>钢</w:t>
            </w:r>
            <w:r>
              <w:rPr>
                <w:spacing w:val="10"/>
              </w:rPr>
              <w:t xml:space="preserve">  </w:t>
            </w:r>
            <w:r>
              <w:rPr>
                <w:spacing w:val="-6"/>
              </w:rPr>
              <w:t>条</w:t>
            </w:r>
            <w:r>
              <w:rPr>
                <w:spacing w:val="4"/>
              </w:rPr>
              <w:t xml:space="preserve">  </w:t>
            </w:r>
            <w:r>
              <w:rPr>
                <w:spacing w:val="-6"/>
              </w:rPr>
              <w:t>；</w:t>
            </w:r>
            <w:r>
              <w:rPr>
                <w:spacing w:val="13"/>
              </w:rPr>
              <w:t xml:space="preserve">  </w:t>
            </w:r>
            <w:r>
              <w:rPr>
                <w:spacing w:val="-6"/>
              </w:rPr>
              <w:t>边</w:t>
            </w:r>
            <w:r>
              <w:rPr>
                <w:spacing w:val="10"/>
              </w:rPr>
              <w:t xml:space="preserve">  </w:t>
            </w:r>
            <w:r>
              <w:rPr>
                <w:spacing w:val="-6"/>
              </w:rPr>
              <w:t>框</w:t>
            </w:r>
            <w:r>
              <w:rPr>
                <w:spacing w:val="9"/>
              </w:rPr>
              <w:t xml:space="preserve">  </w:t>
            </w:r>
            <w:r>
              <w:rPr>
                <w:spacing w:val="-6"/>
              </w:rPr>
              <w:t>矩</w:t>
            </w:r>
            <w:r>
              <w:rPr>
                <w:spacing w:val="10"/>
              </w:rPr>
              <w:t xml:space="preserve">  </w:t>
            </w:r>
            <w:r>
              <w:rPr>
                <w:spacing w:val="-6"/>
              </w:rPr>
              <w:t>形</w:t>
            </w:r>
            <w:r>
              <w:rPr>
                <w:spacing w:val="12"/>
              </w:rPr>
              <w:t xml:space="preserve">  </w:t>
            </w:r>
            <w:r>
              <w:rPr>
                <w:spacing w:val="-6"/>
              </w:rPr>
              <w:t>管</w:t>
            </w:r>
            <w:r>
              <w:rPr>
                <w:spacing w:val="10"/>
              </w:rPr>
              <w:t xml:space="preserve">  </w:t>
            </w:r>
            <w:r>
              <w:rPr>
                <w:spacing w:val="-6"/>
              </w:rPr>
              <w:t>尺</w:t>
            </w:r>
            <w:r>
              <w:rPr>
                <w:spacing w:val="11"/>
              </w:rPr>
              <w:t xml:space="preserve">  </w:t>
            </w:r>
            <w:r>
              <w:rPr>
                <w:spacing w:val="-6"/>
              </w:rPr>
              <w:t>寸</w:t>
            </w:r>
            <w:r>
              <w:rPr>
                <w:spacing w:val="12"/>
              </w:rPr>
              <w:t xml:space="preserve">  </w:t>
            </w:r>
            <w:r>
              <w:rPr>
                <w:spacing w:val="-6"/>
              </w:rPr>
              <w:t>为</w:t>
            </w:r>
            <w:r>
              <w:t xml:space="preserve">  </w:t>
            </w:r>
            <w:r>
              <w:rPr>
                <w:spacing w:val="-9"/>
              </w:rPr>
              <w:t>50mm*20mm*1.5mm 铁架经抛丸</w:t>
            </w:r>
            <w:r>
              <w:rPr>
                <w:spacing w:val="-10"/>
              </w:rPr>
              <w:t>+喷塑处理，表面光滑，</w:t>
            </w:r>
            <w:r>
              <w:t xml:space="preserve"> </w:t>
            </w:r>
            <w:r>
              <w:rPr>
                <w:spacing w:val="-4"/>
              </w:rPr>
              <w:t>耐生锈，耐腐蚀，环保安全；床头两侧配置 2 个掉拉杆插</w:t>
            </w:r>
            <w:r>
              <w:rPr>
                <w:spacing w:val="2"/>
              </w:rPr>
              <w:t xml:space="preserve">  </w:t>
            </w:r>
            <w:r>
              <w:rPr>
                <w:spacing w:val="-3"/>
              </w:rPr>
              <w:t>孔；整床带有折叠设计</w:t>
            </w:r>
            <w:r>
              <w:rPr>
                <w:spacing w:val="-34"/>
              </w:rPr>
              <w:t xml:space="preserve"> </w:t>
            </w:r>
            <w:r>
              <w:rPr>
                <w:spacing w:val="-3"/>
              </w:rPr>
              <w:t>，床头床尾</w:t>
            </w:r>
            <w:r>
              <w:rPr>
                <w:spacing w:val="-31"/>
              </w:rPr>
              <w:t xml:space="preserve"> </w:t>
            </w:r>
            <w:r>
              <w:rPr>
                <w:spacing w:val="-3"/>
              </w:rPr>
              <w:t>、铁架之间可拆分</w:t>
            </w:r>
            <w:r>
              <w:rPr>
                <w:spacing w:val="-35"/>
              </w:rPr>
              <w:t xml:space="preserve"> </w:t>
            </w:r>
            <w:r>
              <w:rPr>
                <w:spacing w:val="-3"/>
              </w:rPr>
              <w:t>。</w:t>
            </w:r>
          </w:p>
          <w:p w14:paraId="42ABB4FB">
            <w:pPr>
              <w:pStyle w:val="6"/>
              <w:spacing w:before="211" w:line="186" w:lineRule="auto"/>
              <w:ind w:left="107"/>
            </w:pPr>
            <w:r>
              <w:rPr>
                <w:spacing w:val="-3"/>
              </w:rPr>
              <w:t>6</w:t>
            </w:r>
            <w:r>
              <w:rPr>
                <w:spacing w:val="-15"/>
              </w:rPr>
              <w:t xml:space="preserve"> </w:t>
            </w:r>
            <w:r>
              <w:rPr>
                <w:spacing w:val="-3"/>
              </w:rPr>
              <w:t>、床垫:与护理床匹配使用，棕棉或海绵</w:t>
            </w:r>
            <w:r>
              <w:rPr>
                <w:spacing w:val="-35"/>
              </w:rPr>
              <w:t xml:space="preserve"> </w:t>
            </w:r>
            <w:r>
              <w:rPr>
                <w:spacing w:val="-3"/>
              </w:rPr>
              <w:t>。</w:t>
            </w:r>
          </w:p>
          <w:p w14:paraId="01B5FECB">
            <w:pPr>
              <w:pStyle w:val="6"/>
              <w:spacing w:before="212" w:line="199" w:lineRule="auto"/>
              <w:ind w:left="105" w:right="94" w:firstLine="2"/>
            </w:pPr>
            <w:r>
              <w:rPr>
                <w:spacing w:val="-7"/>
              </w:rPr>
              <w:t>7 、电气系统：</w:t>
            </w:r>
            <w:r>
              <w:rPr>
                <w:spacing w:val="-36"/>
              </w:rPr>
              <w:t xml:space="preserve"> </w:t>
            </w:r>
            <w:r>
              <w:rPr>
                <w:spacing w:val="-7"/>
              </w:rPr>
              <w:t>品牌电气</w:t>
            </w:r>
            <w:r>
              <w:rPr>
                <w:spacing w:val="-38"/>
              </w:rPr>
              <w:t xml:space="preserve"> </w:t>
            </w:r>
            <w:r>
              <w:rPr>
                <w:spacing w:val="-7"/>
              </w:rPr>
              <w:t>，整床 4 个电机</w:t>
            </w:r>
            <w:r>
              <w:rPr>
                <w:spacing w:val="-34"/>
              </w:rPr>
              <w:t xml:space="preserve"> </w:t>
            </w:r>
            <w:r>
              <w:rPr>
                <w:spacing w:val="-7"/>
              </w:rPr>
              <w:t>，一个控制盒</w:t>
            </w:r>
            <w:r>
              <w:rPr>
                <w:spacing w:val="-38"/>
              </w:rPr>
              <w:t xml:space="preserve"> </w:t>
            </w:r>
            <w:r>
              <w:rPr>
                <w:spacing w:val="-7"/>
              </w:rPr>
              <w:t>，</w:t>
            </w:r>
            <w:r>
              <w:t xml:space="preserve"> 一个手控器（带锁式锁定</w:t>
            </w:r>
            <w:r>
              <w:rPr>
                <w:spacing w:val="-47"/>
              </w:rPr>
              <w:t>），</w:t>
            </w:r>
            <w:r>
              <w:t>可限制部分功能使用，</w:t>
            </w:r>
            <w:r>
              <w:rPr>
                <w:spacing w:val="-37"/>
              </w:rPr>
              <w:t xml:space="preserve"> </w:t>
            </w:r>
            <w:r>
              <w:t>防水</w:t>
            </w:r>
          </w:p>
        </w:tc>
        <w:tc>
          <w:tcPr>
            <w:tcW w:w="1637" w:type="dxa"/>
            <w:vAlign w:val="top"/>
          </w:tcPr>
          <w:p w14:paraId="2C6229A3">
            <w:pPr>
              <w:spacing w:line="253" w:lineRule="auto"/>
              <w:rPr>
                <w:rFonts w:ascii="Arial"/>
                <w:sz w:val="21"/>
              </w:rPr>
            </w:pPr>
          </w:p>
          <w:p w14:paraId="5F9E3374">
            <w:pPr>
              <w:spacing w:line="253" w:lineRule="auto"/>
              <w:rPr>
                <w:rFonts w:ascii="Arial"/>
                <w:sz w:val="21"/>
              </w:rPr>
            </w:pPr>
          </w:p>
          <w:p w14:paraId="2B9C73ED">
            <w:pPr>
              <w:spacing w:line="253" w:lineRule="auto"/>
              <w:rPr>
                <w:rFonts w:ascii="Arial"/>
                <w:sz w:val="21"/>
              </w:rPr>
            </w:pPr>
          </w:p>
          <w:p w14:paraId="64EA35F5">
            <w:pPr>
              <w:spacing w:line="253" w:lineRule="auto"/>
              <w:rPr>
                <w:rFonts w:ascii="Arial"/>
                <w:sz w:val="21"/>
              </w:rPr>
            </w:pPr>
          </w:p>
          <w:p w14:paraId="41F6257D">
            <w:pPr>
              <w:spacing w:line="253" w:lineRule="auto"/>
              <w:rPr>
                <w:rFonts w:ascii="Arial"/>
                <w:sz w:val="21"/>
              </w:rPr>
            </w:pPr>
          </w:p>
          <w:p w14:paraId="4CFCBA9B">
            <w:pPr>
              <w:spacing w:line="253" w:lineRule="auto"/>
              <w:rPr>
                <w:rFonts w:ascii="Arial"/>
                <w:sz w:val="21"/>
              </w:rPr>
            </w:pPr>
          </w:p>
          <w:p w14:paraId="36F284A9">
            <w:pPr>
              <w:spacing w:line="253" w:lineRule="auto"/>
              <w:rPr>
                <w:rFonts w:ascii="Arial"/>
                <w:sz w:val="21"/>
              </w:rPr>
            </w:pPr>
          </w:p>
          <w:p w14:paraId="3EB43605">
            <w:pPr>
              <w:spacing w:line="253" w:lineRule="auto"/>
              <w:rPr>
                <w:rFonts w:ascii="Arial"/>
                <w:sz w:val="21"/>
              </w:rPr>
            </w:pPr>
          </w:p>
          <w:p w14:paraId="1AED18E6">
            <w:pPr>
              <w:spacing w:line="253" w:lineRule="auto"/>
              <w:rPr>
                <w:rFonts w:ascii="Arial"/>
                <w:sz w:val="21"/>
              </w:rPr>
            </w:pPr>
          </w:p>
          <w:p w14:paraId="299284CB">
            <w:pPr>
              <w:spacing w:line="253" w:lineRule="auto"/>
              <w:rPr>
                <w:rFonts w:ascii="Arial"/>
                <w:sz w:val="21"/>
              </w:rPr>
            </w:pPr>
          </w:p>
          <w:p w14:paraId="4954F9A7">
            <w:pPr>
              <w:spacing w:line="253" w:lineRule="auto"/>
              <w:rPr>
                <w:rFonts w:ascii="Arial"/>
                <w:sz w:val="21"/>
              </w:rPr>
            </w:pPr>
          </w:p>
          <w:p w14:paraId="33443A4B">
            <w:pPr>
              <w:spacing w:line="253" w:lineRule="auto"/>
              <w:rPr>
                <w:rFonts w:ascii="Arial"/>
                <w:sz w:val="21"/>
              </w:rPr>
            </w:pPr>
          </w:p>
          <w:p w14:paraId="7F843B72">
            <w:pPr>
              <w:spacing w:line="254" w:lineRule="auto"/>
              <w:rPr>
                <w:rFonts w:ascii="Arial"/>
                <w:sz w:val="21"/>
              </w:rPr>
            </w:pPr>
          </w:p>
          <w:p w14:paraId="588F78EC">
            <w:pPr>
              <w:spacing w:line="254" w:lineRule="auto"/>
              <w:rPr>
                <w:rFonts w:ascii="Arial"/>
                <w:sz w:val="21"/>
              </w:rPr>
            </w:pPr>
          </w:p>
          <w:p w14:paraId="1B9C5E71">
            <w:pPr>
              <w:pStyle w:val="6"/>
              <w:spacing w:before="95" w:line="176" w:lineRule="auto"/>
              <w:ind w:left="113"/>
            </w:pPr>
            <w:r>
              <w:rPr>
                <w:spacing w:val="-2"/>
              </w:rPr>
              <w:t>二类医疗器械</w:t>
            </w:r>
          </w:p>
        </w:tc>
      </w:tr>
    </w:tbl>
    <w:p w14:paraId="5C9D7603">
      <w:pPr>
        <w:rPr>
          <w:rFonts w:ascii="Arial"/>
          <w:sz w:val="21"/>
        </w:rPr>
      </w:pPr>
    </w:p>
    <w:p w14:paraId="38722AA2">
      <w:pPr>
        <w:rPr>
          <w:rFonts w:ascii="Arial" w:hAnsi="Arial" w:eastAsia="Arial" w:cs="Arial"/>
          <w:sz w:val="21"/>
          <w:szCs w:val="21"/>
        </w:rPr>
        <w:sectPr>
          <w:headerReference r:id="rId115" w:type="default"/>
          <w:footerReference r:id="rId116" w:type="default"/>
          <w:pgSz w:w="11906" w:h="16839"/>
          <w:pgMar w:top="1351" w:right="0" w:bottom="1373" w:left="0" w:header="1052" w:footer="1147" w:gutter="0"/>
          <w:cols w:space="720" w:num="1"/>
        </w:sectPr>
      </w:pPr>
    </w:p>
    <w:p w14:paraId="228345D0">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1F140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8" w:hRule="atLeast"/>
        </w:trPr>
        <w:tc>
          <w:tcPr>
            <w:tcW w:w="546" w:type="dxa"/>
            <w:vMerge w:val="restart"/>
            <w:tcBorders>
              <w:bottom w:val="nil"/>
            </w:tcBorders>
            <w:vAlign w:val="top"/>
          </w:tcPr>
          <w:p w14:paraId="7D8E9DAD">
            <w:pPr>
              <w:rPr>
                <w:rFonts w:ascii="Arial"/>
                <w:sz w:val="21"/>
              </w:rPr>
            </w:pPr>
          </w:p>
        </w:tc>
        <w:tc>
          <w:tcPr>
            <w:tcW w:w="326" w:type="dxa"/>
            <w:vMerge w:val="restart"/>
            <w:tcBorders>
              <w:bottom w:val="nil"/>
            </w:tcBorders>
            <w:vAlign w:val="top"/>
          </w:tcPr>
          <w:p w14:paraId="7DE3EC53">
            <w:pPr>
              <w:rPr>
                <w:rFonts w:ascii="Arial"/>
                <w:sz w:val="21"/>
              </w:rPr>
            </w:pPr>
          </w:p>
        </w:tc>
        <w:tc>
          <w:tcPr>
            <w:tcW w:w="1101" w:type="dxa"/>
            <w:vAlign w:val="top"/>
          </w:tcPr>
          <w:p w14:paraId="23A496B6">
            <w:pPr>
              <w:rPr>
                <w:rFonts w:ascii="Arial"/>
                <w:sz w:val="21"/>
              </w:rPr>
            </w:pPr>
          </w:p>
        </w:tc>
        <w:tc>
          <w:tcPr>
            <w:tcW w:w="779" w:type="dxa"/>
            <w:vAlign w:val="top"/>
          </w:tcPr>
          <w:p w14:paraId="2DEA6F0B">
            <w:pPr>
              <w:rPr>
                <w:rFonts w:ascii="Arial"/>
                <w:sz w:val="21"/>
              </w:rPr>
            </w:pPr>
          </w:p>
        </w:tc>
        <w:tc>
          <w:tcPr>
            <w:tcW w:w="5651" w:type="dxa"/>
            <w:vAlign w:val="top"/>
          </w:tcPr>
          <w:p w14:paraId="3E8E6048">
            <w:pPr>
              <w:pStyle w:val="6"/>
              <w:spacing w:before="71" w:line="176" w:lineRule="auto"/>
              <w:ind w:left="107"/>
            </w:pPr>
            <w:r>
              <w:rPr>
                <w:spacing w:val="-6"/>
              </w:rPr>
              <w:t>等级 IPX4</w:t>
            </w:r>
            <w:r>
              <w:rPr>
                <w:spacing w:val="-36"/>
              </w:rPr>
              <w:t xml:space="preserve"> </w:t>
            </w:r>
            <w:r>
              <w:rPr>
                <w:spacing w:val="-6"/>
              </w:rPr>
              <w:t>。</w:t>
            </w:r>
          </w:p>
          <w:p w14:paraId="73BCC752">
            <w:pPr>
              <w:pStyle w:val="6"/>
              <w:spacing w:before="226" w:line="179" w:lineRule="auto"/>
              <w:ind w:left="104"/>
            </w:pPr>
            <w:r>
              <w:rPr>
                <w:spacing w:val="-7"/>
              </w:rPr>
              <w:t>8</w:t>
            </w:r>
            <w:r>
              <w:rPr>
                <w:spacing w:val="-17"/>
              </w:rPr>
              <w:t xml:space="preserve"> </w:t>
            </w:r>
            <w:r>
              <w:rPr>
                <w:spacing w:val="-7"/>
              </w:rPr>
              <w:t>、负载：</w:t>
            </w:r>
            <w:r>
              <w:rPr>
                <w:spacing w:val="-29"/>
              </w:rPr>
              <w:t xml:space="preserve"> </w:t>
            </w:r>
            <w:r>
              <w:rPr>
                <w:spacing w:val="-7"/>
              </w:rPr>
              <w:t>电动床的最大承重 ≥205KG</w:t>
            </w:r>
          </w:p>
          <w:p w14:paraId="25256295">
            <w:pPr>
              <w:pStyle w:val="6"/>
              <w:spacing w:before="190" w:line="228" w:lineRule="auto"/>
              <w:ind w:left="106" w:right="94" w:firstLine="16"/>
            </w:pPr>
            <w:r>
              <w:rPr>
                <w:b/>
                <w:bCs/>
                <w:spacing w:val="-2"/>
              </w:rPr>
              <w:t>★【注：本产品为二类医疗器械，需提供二类医疗器械注</w:t>
            </w:r>
            <w:r>
              <w:rPr>
                <w:b/>
                <w:bCs/>
                <w:spacing w:val="8"/>
              </w:rPr>
              <w:t xml:space="preserve"> </w:t>
            </w:r>
            <w:r>
              <w:rPr>
                <w:b/>
                <w:bCs/>
                <w:spacing w:val="-11"/>
              </w:rPr>
              <w:t>册证，</w:t>
            </w:r>
            <w:r>
              <w:rPr>
                <w:b/>
                <w:bCs/>
                <w:spacing w:val="-36"/>
              </w:rPr>
              <w:t xml:space="preserve"> </w:t>
            </w:r>
            <w:r>
              <w:rPr>
                <w:b/>
                <w:bCs/>
                <w:spacing w:val="-11"/>
              </w:rPr>
              <w:t>不提供视作不响应。】</w:t>
            </w:r>
          </w:p>
          <w:p w14:paraId="6DC4D6B2">
            <w:pPr>
              <w:pStyle w:val="6"/>
              <w:spacing w:before="140"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164E695C">
            <w:pPr>
              <w:rPr>
                <w:rFonts w:ascii="Arial"/>
                <w:sz w:val="21"/>
              </w:rPr>
            </w:pPr>
          </w:p>
        </w:tc>
      </w:tr>
      <w:tr w14:paraId="0B8B9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54" w:hRule="atLeast"/>
        </w:trPr>
        <w:tc>
          <w:tcPr>
            <w:tcW w:w="546" w:type="dxa"/>
            <w:vMerge w:val="continue"/>
            <w:tcBorders>
              <w:top w:val="nil"/>
            </w:tcBorders>
            <w:vAlign w:val="top"/>
          </w:tcPr>
          <w:p w14:paraId="5BACA535">
            <w:pPr>
              <w:rPr>
                <w:rFonts w:ascii="Arial"/>
                <w:sz w:val="21"/>
              </w:rPr>
            </w:pPr>
          </w:p>
        </w:tc>
        <w:tc>
          <w:tcPr>
            <w:tcW w:w="326" w:type="dxa"/>
            <w:vMerge w:val="continue"/>
            <w:tcBorders>
              <w:top w:val="nil"/>
            </w:tcBorders>
            <w:vAlign w:val="top"/>
          </w:tcPr>
          <w:p w14:paraId="6BDF8566">
            <w:pPr>
              <w:rPr>
                <w:rFonts w:ascii="Arial"/>
                <w:sz w:val="21"/>
              </w:rPr>
            </w:pPr>
          </w:p>
        </w:tc>
        <w:tc>
          <w:tcPr>
            <w:tcW w:w="1101" w:type="dxa"/>
            <w:vAlign w:val="top"/>
          </w:tcPr>
          <w:p w14:paraId="74794781">
            <w:pPr>
              <w:spacing w:line="248" w:lineRule="auto"/>
              <w:rPr>
                <w:rFonts w:ascii="Arial"/>
                <w:sz w:val="21"/>
              </w:rPr>
            </w:pPr>
          </w:p>
          <w:p w14:paraId="4BBB213E">
            <w:pPr>
              <w:spacing w:line="248" w:lineRule="auto"/>
              <w:rPr>
                <w:rFonts w:ascii="Arial"/>
                <w:sz w:val="21"/>
              </w:rPr>
            </w:pPr>
          </w:p>
          <w:p w14:paraId="7C50038C">
            <w:pPr>
              <w:spacing w:line="248" w:lineRule="auto"/>
              <w:rPr>
                <w:rFonts w:ascii="Arial"/>
                <w:sz w:val="21"/>
              </w:rPr>
            </w:pPr>
          </w:p>
          <w:p w14:paraId="633EBB56">
            <w:pPr>
              <w:spacing w:line="248" w:lineRule="auto"/>
              <w:rPr>
                <w:rFonts w:ascii="Arial"/>
                <w:sz w:val="21"/>
              </w:rPr>
            </w:pPr>
          </w:p>
          <w:p w14:paraId="7EB871EE">
            <w:pPr>
              <w:spacing w:line="248" w:lineRule="auto"/>
              <w:rPr>
                <w:rFonts w:ascii="Arial"/>
                <w:sz w:val="21"/>
              </w:rPr>
            </w:pPr>
          </w:p>
          <w:p w14:paraId="6417CC1C">
            <w:pPr>
              <w:spacing w:line="248" w:lineRule="auto"/>
              <w:rPr>
                <w:rFonts w:ascii="Arial"/>
                <w:sz w:val="21"/>
              </w:rPr>
            </w:pPr>
          </w:p>
          <w:p w14:paraId="341DFD44">
            <w:pPr>
              <w:spacing w:line="248" w:lineRule="auto"/>
              <w:rPr>
                <w:rFonts w:ascii="Arial"/>
                <w:sz w:val="21"/>
              </w:rPr>
            </w:pPr>
          </w:p>
          <w:p w14:paraId="49DBC167">
            <w:pPr>
              <w:spacing w:line="248" w:lineRule="auto"/>
              <w:rPr>
                <w:rFonts w:ascii="Arial"/>
                <w:sz w:val="21"/>
              </w:rPr>
            </w:pPr>
          </w:p>
          <w:p w14:paraId="7D46B3E5">
            <w:pPr>
              <w:spacing w:line="248" w:lineRule="auto"/>
              <w:rPr>
                <w:rFonts w:ascii="Arial"/>
                <w:sz w:val="21"/>
              </w:rPr>
            </w:pPr>
          </w:p>
          <w:p w14:paraId="3408D8F1">
            <w:pPr>
              <w:spacing w:line="248" w:lineRule="auto"/>
              <w:rPr>
                <w:rFonts w:ascii="Arial"/>
                <w:sz w:val="21"/>
              </w:rPr>
            </w:pPr>
          </w:p>
          <w:p w14:paraId="7A96EE04">
            <w:pPr>
              <w:spacing w:line="248" w:lineRule="auto"/>
              <w:rPr>
                <w:rFonts w:ascii="Arial"/>
                <w:sz w:val="21"/>
              </w:rPr>
            </w:pPr>
          </w:p>
          <w:p w14:paraId="7A4CB34D">
            <w:pPr>
              <w:spacing w:line="248" w:lineRule="auto"/>
              <w:rPr>
                <w:rFonts w:ascii="Arial"/>
                <w:sz w:val="21"/>
              </w:rPr>
            </w:pPr>
          </w:p>
          <w:p w14:paraId="6B671E0C">
            <w:pPr>
              <w:spacing w:line="248" w:lineRule="auto"/>
              <w:rPr>
                <w:rFonts w:ascii="Arial"/>
                <w:sz w:val="21"/>
              </w:rPr>
            </w:pPr>
          </w:p>
          <w:p w14:paraId="2A4FD1F6">
            <w:pPr>
              <w:spacing w:line="248" w:lineRule="auto"/>
              <w:rPr>
                <w:rFonts w:ascii="Arial"/>
                <w:sz w:val="21"/>
              </w:rPr>
            </w:pPr>
          </w:p>
          <w:p w14:paraId="7A713E34">
            <w:pPr>
              <w:spacing w:line="248" w:lineRule="auto"/>
              <w:rPr>
                <w:rFonts w:ascii="Arial"/>
                <w:sz w:val="21"/>
              </w:rPr>
            </w:pPr>
          </w:p>
          <w:p w14:paraId="08E2B3C5">
            <w:pPr>
              <w:spacing w:line="249" w:lineRule="auto"/>
              <w:rPr>
                <w:rFonts w:ascii="Arial"/>
                <w:sz w:val="21"/>
              </w:rPr>
            </w:pPr>
          </w:p>
          <w:p w14:paraId="7BAA86BB">
            <w:pPr>
              <w:spacing w:line="249" w:lineRule="auto"/>
              <w:rPr>
                <w:rFonts w:ascii="Arial"/>
                <w:sz w:val="21"/>
              </w:rPr>
            </w:pPr>
          </w:p>
          <w:p w14:paraId="4FEA2A2B">
            <w:pPr>
              <w:spacing w:line="249" w:lineRule="auto"/>
              <w:rPr>
                <w:rFonts w:ascii="Arial"/>
                <w:sz w:val="21"/>
              </w:rPr>
            </w:pPr>
          </w:p>
          <w:p w14:paraId="6EC18632">
            <w:pPr>
              <w:pStyle w:val="6"/>
              <w:spacing w:before="94" w:line="226" w:lineRule="auto"/>
              <w:ind w:left="103" w:right="103"/>
            </w:pPr>
            <w:r>
              <w:rPr>
                <w:spacing w:val="-1"/>
              </w:rPr>
              <w:t>等离子空</w:t>
            </w:r>
            <w:r>
              <w:rPr>
                <w:spacing w:val="2"/>
              </w:rPr>
              <w:t xml:space="preserve"> </w:t>
            </w:r>
            <w:r>
              <w:rPr>
                <w:spacing w:val="-3"/>
              </w:rPr>
              <w:t>气消毒机</w:t>
            </w:r>
          </w:p>
        </w:tc>
        <w:tc>
          <w:tcPr>
            <w:tcW w:w="779" w:type="dxa"/>
            <w:vAlign w:val="top"/>
          </w:tcPr>
          <w:p w14:paraId="67D28F9E">
            <w:pPr>
              <w:spacing w:line="245" w:lineRule="auto"/>
              <w:rPr>
                <w:rFonts w:ascii="Arial"/>
                <w:sz w:val="21"/>
              </w:rPr>
            </w:pPr>
          </w:p>
          <w:p w14:paraId="013C25E8">
            <w:pPr>
              <w:spacing w:line="245" w:lineRule="auto"/>
              <w:rPr>
                <w:rFonts w:ascii="Arial"/>
                <w:sz w:val="21"/>
              </w:rPr>
            </w:pPr>
          </w:p>
          <w:p w14:paraId="33AC462B">
            <w:pPr>
              <w:spacing w:line="245" w:lineRule="auto"/>
              <w:rPr>
                <w:rFonts w:ascii="Arial"/>
                <w:sz w:val="21"/>
              </w:rPr>
            </w:pPr>
          </w:p>
          <w:p w14:paraId="41B8ABC0">
            <w:pPr>
              <w:spacing w:line="246" w:lineRule="auto"/>
              <w:rPr>
                <w:rFonts w:ascii="Arial"/>
                <w:sz w:val="21"/>
              </w:rPr>
            </w:pPr>
          </w:p>
          <w:p w14:paraId="34B00CC1">
            <w:pPr>
              <w:spacing w:line="246" w:lineRule="auto"/>
              <w:rPr>
                <w:rFonts w:ascii="Arial"/>
                <w:sz w:val="21"/>
              </w:rPr>
            </w:pPr>
          </w:p>
          <w:p w14:paraId="27196427">
            <w:pPr>
              <w:spacing w:line="246" w:lineRule="auto"/>
              <w:rPr>
                <w:rFonts w:ascii="Arial"/>
                <w:sz w:val="21"/>
              </w:rPr>
            </w:pPr>
          </w:p>
          <w:p w14:paraId="5889ABAF">
            <w:pPr>
              <w:spacing w:line="246" w:lineRule="auto"/>
              <w:rPr>
                <w:rFonts w:ascii="Arial"/>
                <w:sz w:val="21"/>
              </w:rPr>
            </w:pPr>
          </w:p>
          <w:p w14:paraId="33E560F3">
            <w:pPr>
              <w:spacing w:line="246" w:lineRule="auto"/>
              <w:rPr>
                <w:rFonts w:ascii="Arial"/>
                <w:sz w:val="21"/>
              </w:rPr>
            </w:pPr>
          </w:p>
          <w:p w14:paraId="65CBDFF1">
            <w:pPr>
              <w:spacing w:line="246" w:lineRule="auto"/>
              <w:rPr>
                <w:rFonts w:ascii="Arial"/>
                <w:sz w:val="21"/>
              </w:rPr>
            </w:pPr>
          </w:p>
          <w:p w14:paraId="05CCEEBF">
            <w:pPr>
              <w:spacing w:line="246" w:lineRule="auto"/>
              <w:rPr>
                <w:rFonts w:ascii="Arial"/>
                <w:sz w:val="21"/>
              </w:rPr>
            </w:pPr>
          </w:p>
          <w:p w14:paraId="75F64A71">
            <w:pPr>
              <w:spacing w:line="246" w:lineRule="auto"/>
              <w:rPr>
                <w:rFonts w:ascii="Arial"/>
                <w:sz w:val="21"/>
              </w:rPr>
            </w:pPr>
          </w:p>
          <w:p w14:paraId="5B2CF409">
            <w:pPr>
              <w:spacing w:line="246" w:lineRule="auto"/>
              <w:rPr>
                <w:rFonts w:ascii="Arial"/>
                <w:sz w:val="21"/>
              </w:rPr>
            </w:pPr>
          </w:p>
          <w:p w14:paraId="26C6CFEE">
            <w:pPr>
              <w:spacing w:line="246" w:lineRule="auto"/>
              <w:rPr>
                <w:rFonts w:ascii="Arial"/>
                <w:sz w:val="21"/>
              </w:rPr>
            </w:pPr>
          </w:p>
          <w:p w14:paraId="5E210D06">
            <w:pPr>
              <w:spacing w:line="246" w:lineRule="auto"/>
              <w:rPr>
                <w:rFonts w:ascii="Arial"/>
                <w:sz w:val="21"/>
              </w:rPr>
            </w:pPr>
          </w:p>
          <w:p w14:paraId="0B5CFDF3">
            <w:pPr>
              <w:spacing w:line="246" w:lineRule="auto"/>
              <w:rPr>
                <w:rFonts w:ascii="Arial"/>
                <w:sz w:val="21"/>
              </w:rPr>
            </w:pPr>
          </w:p>
          <w:p w14:paraId="3FFC3D11">
            <w:pPr>
              <w:spacing w:line="246" w:lineRule="auto"/>
              <w:rPr>
                <w:rFonts w:ascii="Arial"/>
                <w:sz w:val="21"/>
              </w:rPr>
            </w:pPr>
          </w:p>
          <w:p w14:paraId="6F52632C">
            <w:pPr>
              <w:spacing w:line="246" w:lineRule="auto"/>
              <w:rPr>
                <w:rFonts w:ascii="Arial"/>
                <w:sz w:val="21"/>
              </w:rPr>
            </w:pPr>
          </w:p>
          <w:p w14:paraId="04ED6AAB">
            <w:pPr>
              <w:spacing w:line="246" w:lineRule="auto"/>
              <w:rPr>
                <w:rFonts w:ascii="Arial"/>
                <w:sz w:val="21"/>
              </w:rPr>
            </w:pPr>
          </w:p>
          <w:p w14:paraId="2FF5065F">
            <w:pPr>
              <w:spacing w:line="246" w:lineRule="auto"/>
              <w:rPr>
                <w:rFonts w:ascii="Arial"/>
                <w:sz w:val="21"/>
              </w:rPr>
            </w:pPr>
          </w:p>
          <w:p w14:paraId="74DC188E">
            <w:pPr>
              <w:pStyle w:val="6"/>
              <w:spacing w:before="94" w:line="166" w:lineRule="auto"/>
              <w:ind w:left="110"/>
            </w:pPr>
            <w:r>
              <w:t>5</w:t>
            </w:r>
          </w:p>
        </w:tc>
        <w:tc>
          <w:tcPr>
            <w:tcW w:w="5651" w:type="dxa"/>
            <w:vAlign w:val="top"/>
          </w:tcPr>
          <w:p w14:paraId="66418C9E">
            <w:pPr>
              <w:pStyle w:val="6"/>
              <w:spacing w:before="223" w:line="204" w:lineRule="auto"/>
              <w:ind w:left="106" w:right="94" w:firstLine="12"/>
            </w:pPr>
            <w:r>
              <w:t>1.1</w:t>
            </w:r>
            <w:r>
              <w:rPr>
                <w:spacing w:val="55"/>
              </w:rPr>
              <w:t xml:space="preserve"> </w:t>
            </w:r>
            <w:r>
              <w:t>人机共存:动态消毒机,人机共存使</w:t>
            </w:r>
            <w:r>
              <w:rPr>
                <w:spacing w:val="-1"/>
              </w:rPr>
              <w:t>用,对人体没有任何</w:t>
            </w:r>
            <w:r>
              <w:t xml:space="preserve"> </w:t>
            </w:r>
            <w:r>
              <w:rPr>
                <w:spacing w:val="-1"/>
              </w:rPr>
              <w:t>伤害，不生成二次污染；</w:t>
            </w:r>
          </w:p>
          <w:p w14:paraId="00392C6B">
            <w:pPr>
              <w:pStyle w:val="6"/>
              <w:spacing w:before="210" w:line="210" w:lineRule="auto"/>
              <w:ind w:left="104" w:right="96" w:firstLine="15"/>
            </w:pPr>
            <w:r>
              <w:rPr>
                <w:spacing w:val="-2"/>
              </w:rPr>
              <w:t>1.2 智能微电脑控制, LED 数码显示屏,显示更直观,整机工</w:t>
            </w:r>
            <w:r>
              <w:rPr>
                <w:spacing w:val="16"/>
              </w:rPr>
              <w:t xml:space="preserve"> </w:t>
            </w:r>
            <w:r>
              <w:rPr>
                <w:spacing w:val="4"/>
              </w:rPr>
              <w:t>作寿命计时,方便客户了解机器使用情况；可任意设置开</w:t>
            </w:r>
            <w:r>
              <w:rPr>
                <w:spacing w:val="1"/>
              </w:rPr>
              <w:t xml:space="preserve"> </w:t>
            </w:r>
            <w:r>
              <w:rPr>
                <w:spacing w:val="-1"/>
              </w:rPr>
              <w:t>关机时间；</w:t>
            </w:r>
          </w:p>
          <w:p w14:paraId="543ED582">
            <w:pPr>
              <w:pStyle w:val="6"/>
              <w:spacing w:before="215" w:line="186" w:lineRule="auto"/>
              <w:ind w:left="119"/>
            </w:pPr>
            <w:r>
              <w:rPr>
                <w:spacing w:val="-3"/>
              </w:rPr>
              <w:t>1.3</w:t>
            </w:r>
            <w:r>
              <w:rPr>
                <w:spacing w:val="50"/>
                <w:w w:val="101"/>
              </w:rPr>
              <w:t xml:space="preserve"> </w:t>
            </w:r>
            <w:r>
              <w:rPr>
                <w:spacing w:val="-3"/>
              </w:rPr>
              <w:t>按键式触控面板</w:t>
            </w:r>
            <w:r>
              <w:rPr>
                <w:spacing w:val="-38"/>
              </w:rPr>
              <w:t xml:space="preserve"> </w:t>
            </w:r>
            <w:r>
              <w:rPr>
                <w:spacing w:val="-3"/>
              </w:rPr>
              <w:t>，一键式遥控器远程操控；</w:t>
            </w:r>
          </w:p>
          <w:p w14:paraId="6C8B6740">
            <w:pPr>
              <w:pStyle w:val="6"/>
              <w:spacing w:before="212" w:line="186" w:lineRule="auto"/>
              <w:jc w:val="right"/>
            </w:pPr>
            <w:r>
              <w:rPr>
                <w:spacing w:val="-11"/>
              </w:rPr>
              <w:t>1.4</w:t>
            </w:r>
            <w:r>
              <w:rPr>
                <w:spacing w:val="57"/>
              </w:rPr>
              <w:t xml:space="preserve"> </w:t>
            </w:r>
            <w:r>
              <w:rPr>
                <w:spacing w:val="-11"/>
              </w:rPr>
              <w:t>提供手动</w:t>
            </w:r>
            <w:r>
              <w:rPr>
                <w:spacing w:val="-31"/>
              </w:rPr>
              <w:t xml:space="preserve"> </w:t>
            </w:r>
            <w:r>
              <w:rPr>
                <w:spacing w:val="-11"/>
              </w:rPr>
              <w:t>、自动</w:t>
            </w:r>
            <w:r>
              <w:rPr>
                <w:spacing w:val="-32"/>
              </w:rPr>
              <w:t xml:space="preserve"> </w:t>
            </w:r>
            <w:r>
              <w:rPr>
                <w:spacing w:val="-11"/>
              </w:rPr>
              <w:t>、程控定时工作模式供用户自由选择；</w:t>
            </w:r>
          </w:p>
          <w:p w14:paraId="08DD3D9A">
            <w:pPr>
              <w:pStyle w:val="6"/>
              <w:spacing w:before="55" w:line="210" w:lineRule="auto"/>
              <w:ind w:left="107" w:right="94"/>
            </w:pPr>
            <w:r>
              <w:rPr>
                <w:spacing w:val="-5"/>
              </w:rPr>
              <w:t>6 组程控定时模式,用户可设定 6 组 0~24 小时自由选择消</w:t>
            </w:r>
            <w:r>
              <w:rPr>
                <w:spacing w:val="4"/>
              </w:rPr>
              <w:t xml:space="preserve"> </w:t>
            </w:r>
            <w:r>
              <w:rPr>
                <w:spacing w:val="6"/>
              </w:rPr>
              <w:t>毒时间段,满足不同需求及消毒,</w:t>
            </w:r>
            <w:r>
              <w:rPr>
                <w:spacing w:val="-7"/>
              </w:rPr>
              <w:t xml:space="preserve"> </w:t>
            </w:r>
            <w:r>
              <w:rPr>
                <w:spacing w:val="6"/>
              </w:rPr>
              <w:t>自动开机,消毒完成后自</w:t>
            </w:r>
            <w:r>
              <w:t xml:space="preserve"> </w:t>
            </w:r>
            <w:r>
              <w:rPr>
                <w:spacing w:val="-3"/>
              </w:rPr>
              <w:t>动关闭；</w:t>
            </w:r>
          </w:p>
          <w:p w14:paraId="0E8A153A">
            <w:pPr>
              <w:pStyle w:val="6"/>
              <w:spacing w:before="212" w:line="204" w:lineRule="auto"/>
              <w:ind w:left="107" w:right="94" w:firstLine="12"/>
            </w:pPr>
            <w:r>
              <w:rPr>
                <w:spacing w:val="-7"/>
              </w:rPr>
              <w:t>1.5</w:t>
            </w:r>
            <w:r>
              <w:rPr>
                <w:spacing w:val="53"/>
                <w:w w:val="101"/>
              </w:rPr>
              <w:t xml:space="preserve"> </w:t>
            </w:r>
            <w:r>
              <w:rPr>
                <w:spacing w:val="-7"/>
              </w:rPr>
              <w:t>双通道立体式出风,风速高</w:t>
            </w:r>
            <w:r>
              <w:rPr>
                <w:spacing w:val="-32"/>
              </w:rPr>
              <w:t xml:space="preserve"> </w:t>
            </w:r>
            <w:r>
              <w:rPr>
                <w:spacing w:val="-7"/>
              </w:rPr>
              <w:t>、中</w:t>
            </w:r>
            <w:r>
              <w:rPr>
                <w:spacing w:val="-31"/>
              </w:rPr>
              <w:t xml:space="preserve"> </w:t>
            </w:r>
            <w:r>
              <w:rPr>
                <w:spacing w:val="-7"/>
              </w:rPr>
              <w:t>、低档可调，适应各种</w:t>
            </w:r>
            <w:r>
              <w:t xml:space="preserve"> </w:t>
            </w:r>
            <w:r>
              <w:rPr>
                <w:spacing w:val="-3"/>
              </w:rPr>
              <w:t>环境；</w:t>
            </w:r>
          </w:p>
          <w:p w14:paraId="44D7F603">
            <w:pPr>
              <w:pStyle w:val="6"/>
              <w:spacing w:before="214" w:line="187" w:lineRule="auto"/>
              <w:ind w:left="119"/>
            </w:pPr>
            <w:r>
              <w:rPr>
                <w:spacing w:val="-4"/>
              </w:rPr>
              <w:t>1.6</w:t>
            </w:r>
            <w:r>
              <w:rPr>
                <w:spacing w:val="64"/>
              </w:rPr>
              <w:t xml:space="preserve"> </w:t>
            </w:r>
            <w:r>
              <w:rPr>
                <w:spacing w:val="-4"/>
              </w:rPr>
              <w:t>初</w:t>
            </w:r>
            <w:r>
              <w:rPr>
                <w:spacing w:val="-18"/>
              </w:rPr>
              <w:t xml:space="preserve"> </w:t>
            </w:r>
            <w:r>
              <w:rPr>
                <w:spacing w:val="-4"/>
              </w:rPr>
              <w:t>、中效空气过滤器,提供良好的过滤效果；</w:t>
            </w:r>
          </w:p>
          <w:p w14:paraId="0FD0B44A">
            <w:pPr>
              <w:pStyle w:val="6"/>
              <w:spacing w:before="211" w:line="204" w:lineRule="auto"/>
              <w:ind w:left="106" w:right="94" w:firstLine="13"/>
            </w:pPr>
            <w:r>
              <w:rPr>
                <w:spacing w:val="5"/>
              </w:rPr>
              <w:t>1.7</w:t>
            </w:r>
            <w:r>
              <w:rPr>
                <w:spacing w:val="26"/>
              </w:rPr>
              <w:t xml:space="preserve"> </w:t>
            </w:r>
            <w:r>
              <w:rPr>
                <w:spacing w:val="5"/>
              </w:rPr>
              <w:t>电机具有温度自控装置,避免了电机温度过</w:t>
            </w:r>
            <w:r>
              <w:rPr>
                <w:spacing w:val="4"/>
              </w:rPr>
              <w:t>高造成损</w:t>
            </w:r>
            <w:r>
              <w:t xml:space="preserve"> </w:t>
            </w:r>
            <w:r>
              <w:rPr>
                <w:spacing w:val="-4"/>
              </w:rPr>
              <w:t>坏；</w:t>
            </w:r>
          </w:p>
          <w:p w14:paraId="03D9E983">
            <w:pPr>
              <w:pStyle w:val="6"/>
              <w:spacing w:before="213" w:line="204" w:lineRule="auto"/>
              <w:ind w:left="106" w:right="94" w:firstLine="13"/>
            </w:pPr>
            <w:r>
              <w:rPr>
                <w:spacing w:val="-2"/>
              </w:rPr>
              <w:t>1.8 主机壳体选用ABS 注塑工艺制成，隐藏式配件盒</w:t>
            </w:r>
            <w:r>
              <w:rPr>
                <w:spacing w:val="-3"/>
              </w:rPr>
              <w:t>，外</w:t>
            </w:r>
            <w:r>
              <w:t xml:space="preserve"> </w:t>
            </w:r>
            <w:r>
              <w:rPr>
                <w:spacing w:val="-4"/>
              </w:rPr>
              <w:t>设扶手</w:t>
            </w:r>
            <w:r>
              <w:rPr>
                <w:spacing w:val="-29"/>
              </w:rPr>
              <w:t xml:space="preserve"> </w:t>
            </w:r>
            <w:r>
              <w:rPr>
                <w:spacing w:val="-4"/>
              </w:rPr>
              <w:t>，推拉移动自如；</w:t>
            </w:r>
          </w:p>
          <w:p w14:paraId="555F151E">
            <w:pPr>
              <w:pStyle w:val="6"/>
              <w:spacing w:before="213" w:line="204" w:lineRule="auto"/>
              <w:ind w:left="106" w:right="96" w:firstLine="13"/>
            </w:pPr>
            <w:r>
              <w:rPr>
                <w:spacing w:val="-4"/>
              </w:rPr>
              <w:t>1.9 核心部件采用自主研发的等离子体除尘</w:t>
            </w:r>
            <w:r>
              <w:rPr>
                <w:spacing w:val="-23"/>
              </w:rPr>
              <w:t xml:space="preserve"> </w:t>
            </w:r>
            <w:r>
              <w:rPr>
                <w:spacing w:val="-4"/>
              </w:rPr>
              <w:t>、杀菌,可以有</w:t>
            </w:r>
            <w:r>
              <w:t xml:space="preserve"> </w:t>
            </w:r>
            <w:r>
              <w:rPr>
                <w:spacing w:val="-1"/>
              </w:rPr>
              <w:t>效去除空气中的尘埃</w:t>
            </w:r>
            <w:r>
              <w:rPr>
                <w:spacing w:val="-29"/>
              </w:rPr>
              <w:t xml:space="preserve"> </w:t>
            </w:r>
            <w:r>
              <w:rPr>
                <w:spacing w:val="-1"/>
              </w:rPr>
              <w:t>、有害气体及微生物等,杀菌效率高.</w:t>
            </w:r>
          </w:p>
          <w:p w14:paraId="07A2A778">
            <w:pPr>
              <w:pStyle w:val="6"/>
              <w:spacing w:before="179" w:line="222" w:lineRule="auto"/>
              <w:ind w:left="106" w:right="96" w:firstLine="12"/>
            </w:pPr>
            <w:r>
              <w:rPr>
                <w:spacing w:val="-1"/>
              </w:rPr>
              <w:t>1.10</w:t>
            </w:r>
            <w:r>
              <w:rPr>
                <w:spacing w:val="57"/>
              </w:rPr>
              <w:t xml:space="preserve"> </w:t>
            </w:r>
            <w:r>
              <w:rPr>
                <w:spacing w:val="-1"/>
              </w:rPr>
              <w:t>对空气中自然菌杀灭率 ≥90%</w:t>
            </w:r>
            <w:r>
              <w:rPr>
                <w:spacing w:val="-35"/>
              </w:rPr>
              <w:t xml:space="preserve"> </w:t>
            </w:r>
            <w:r>
              <w:rPr>
                <w:spacing w:val="-1"/>
              </w:rPr>
              <w:t>，</w:t>
            </w:r>
            <w:r>
              <w:rPr>
                <w:spacing w:val="-2"/>
              </w:rPr>
              <w:t>对空气中致病菌的</w:t>
            </w:r>
            <w:r>
              <w:t xml:space="preserve"> </w:t>
            </w:r>
            <w:r>
              <w:rPr>
                <w:spacing w:val="-2"/>
              </w:rPr>
              <w:t>杀灭率 ≥99.9%【注：需提供具有相关资质检测机构出具</w:t>
            </w:r>
          </w:p>
          <w:p w14:paraId="27C2C67A">
            <w:pPr>
              <w:pStyle w:val="6"/>
              <w:spacing w:before="1" w:line="233" w:lineRule="auto"/>
              <w:ind w:left="119"/>
            </w:pPr>
            <w:r>
              <w:rPr>
                <w:spacing w:val="-15"/>
              </w:rPr>
              <w:t>的检测报告】；</w:t>
            </w:r>
          </w:p>
          <w:p w14:paraId="59DD0659">
            <w:pPr>
              <w:pStyle w:val="6"/>
              <w:spacing w:before="169" w:line="178" w:lineRule="auto"/>
              <w:ind w:left="119"/>
            </w:pPr>
            <w:r>
              <w:t>1.11 产生高浓度负离子</w:t>
            </w:r>
            <w:r>
              <w:rPr>
                <w:spacing w:val="-33"/>
              </w:rPr>
              <w:t xml:space="preserve"> </w:t>
            </w:r>
            <w:r>
              <w:t>，可达到净化室内空气之目的,负</w:t>
            </w:r>
          </w:p>
        </w:tc>
        <w:tc>
          <w:tcPr>
            <w:tcW w:w="1637" w:type="dxa"/>
            <w:vAlign w:val="top"/>
          </w:tcPr>
          <w:p w14:paraId="325026D9">
            <w:pPr>
              <w:rPr>
                <w:rFonts w:ascii="Arial"/>
                <w:sz w:val="21"/>
              </w:rPr>
            </w:pPr>
          </w:p>
        </w:tc>
      </w:tr>
    </w:tbl>
    <w:p w14:paraId="39C3F58F">
      <w:pPr>
        <w:rPr>
          <w:rFonts w:ascii="Arial"/>
          <w:sz w:val="21"/>
        </w:rPr>
      </w:pPr>
    </w:p>
    <w:p w14:paraId="078D1494">
      <w:pPr>
        <w:rPr>
          <w:rFonts w:ascii="Arial" w:hAnsi="Arial" w:eastAsia="Arial" w:cs="Arial"/>
          <w:sz w:val="21"/>
          <w:szCs w:val="21"/>
        </w:rPr>
        <w:sectPr>
          <w:headerReference r:id="rId117" w:type="default"/>
          <w:footerReference r:id="rId118" w:type="default"/>
          <w:pgSz w:w="11906" w:h="16839"/>
          <w:pgMar w:top="1351" w:right="0" w:bottom="1373" w:left="0" w:header="1052" w:footer="1147" w:gutter="0"/>
          <w:cols w:space="720" w:num="1"/>
        </w:sectPr>
      </w:pPr>
    </w:p>
    <w:p w14:paraId="4C811783">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6DEAB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32" w:hRule="atLeast"/>
        </w:trPr>
        <w:tc>
          <w:tcPr>
            <w:tcW w:w="546" w:type="dxa"/>
            <w:vMerge w:val="restart"/>
            <w:tcBorders>
              <w:bottom w:val="nil"/>
            </w:tcBorders>
            <w:vAlign w:val="top"/>
          </w:tcPr>
          <w:p w14:paraId="07384E3E">
            <w:pPr>
              <w:rPr>
                <w:rFonts w:ascii="Arial"/>
                <w:sz w:val="21"/>
              </w:rPr>
            </w:pPr>
          </w:p>
        </w:tc>
        <w:tc>
          <w:tcPr>
            <w:tcW w:w="326" w:type="dxa"/>
            <w:vMerge w:val="restart"/>
            <w:tcBorders>
              <w:bottom w:val="nil"/>
            </w:tcBorders>
            <w:vAlign w:val="top"/>
          </w:tcPr>
          <w:p w14:paraId="213ECEC9">
            <w:pPr>
              <w:rPr>
                <w:rFonts w:ascii="Arial"/>
                <w:sz w:val="21"/>
              </w:rPr>
            </w:pPr>
          </w:p>
        </w:tc>
        <w:tc>
          <w:tcPr>
            <w:tcW w:w="1101" w:type="dxa"/>
            <w:vAlign w:val="top"/>
          </w:tcPr>
          <w:p w14:paraId="13DCE62F">
            <w:pPr>
              <w:rPr>
                <w:rFonts w:ascii="Arial"/>
                <w:sz w:val="21"/>
              </w:rPr>
            </w:pPr>
          </w:p>
        </w:tc>
        <w:tc>
          <w:tcPr>
            <w:tcW w:w="779" w:type="dxa"/>
            <w:vAlign w:val="top"/>
          </w:tcPr>
          <w:p w14:paraId="1C63EC65">
            <w:pPr>
              <w:rPr>
                <w:rFonts w:ascii="Arial"/>
                <w:sz w:val="21"/>
              </w:rPr>
            </w:pPr>
          </w:p>
        </w:tc>
        <w:tc>
          <w:tcPr>
            <w:tcW w:w="5651" w:type="dxa"/>
            <w:vAlign w:val="top"/>
          </w:tcPr>
          <w:p w14:paraId="28663A6B">
            <w:pPr>
              <w:pStyle w:val="6"/>
              <w:spacing w:before="36" w:line="233" w:lineRule="auto"/>
              <w:ind w:left="110"/>
            </w:pPr>
            <w:r>
              <w:rPr>
                <w:spacing w:val="-9"/>
              </w:rPr>
              <w:t>离子浓度 2.38×</w:t>
            </w:r>
            <w:r>
              <w:rPr>
                <w:spacing w:val="-46"/>
              </w:rPr>
              <w:t xml:space="preserve"> </w:t>
            </w:r>
            <w:r>
              <w:rPr>
                <w:spacing w:val="-9"/>
              </w:rPr>
              <w:t>10</w:t>
            </w:r>
            <w:r>
              <w:rPr>
                <w:spacing w:val="34"/>
                <w:w w:val="101"/>
              </w:rPr>
              <w:t xml:space="preserve"> </w:t>
            </w:r>
            <w:r>
              <w:rPr>
                <w:spacing w:val="-9"/>
              </w:rPr>
              <w:t>7 个/cm3;</w:t>
            </w:r>
          </w:p>
          <w:p w14:paraId="69CBA08D">
            <w:pPr>
              <w:pStyle w:val="6"/>
              <w:spacing w:before="170" w:line="201" w:lineRule="auto"/>
              <w:ind w:left="104" w:right="94" w:firstLine="14"/>
            </w:pPr>
            <w:r>
              <w:rPr>
                <w:spacing w:val="-6"/>
              </w:rPr>
              <w:t>1.12 消毒后空气中的细菌总数符合颁布 II</w:t>
            </w:r>
            <w:r>
              <w:rPr>
                <w:spacing w:val="-25"/>
              </w:rPr>
              <w:t xml:space="preserve"> </w:t>
            </w:r>
            <w:r>
              <w:rPr>
                <w:spacing w:val="-6"/>
              </w:rPr>
              <w:t>、III 类无菌环境</w:t>
            </w:r>
            <w:r>
              <w:t xml:space="preserve"> </w:t>
            </w:r>
            <w:r>
              <w:rPr>
                <w:spacing w:val="-2"/>
              </w:rPr>
              <w:t>标准</w:t>
            </w:r>
            <w:r>
              <w:rPr>
                <w:spacing w:val="-35"/>
              </w:rPr>
              <w:t xml:space="preserve"> </w:t>
            </w:r>
            <w:r>
              <w:rPr>
                <w:spacing w:val="-2"/>
              </w:rPr>
              <w:t>。</w:t>
            </w:r>
          </w:p>
          <w:p w14:paraId="2DAE8B9B">
            <w:pPr>
              <w:pStyle w:val="6"/>
              <w:spacing w:before="226" w:line="175" w:lineRule="auto"/>
              <w:ind w:left="107"/>
            </w:pPr>
            <w:r>
              <w:rPr>
                <w:spacing w:val="-7"/>
              </w:rPr>
              <w:t>2</w:t>
            </w:r>
            <w:r>
              <w:rPr>
                <w:spacing w:val="-28"/>
              </w:rPr>
              <w:t xml:space="preserve"> </w:t>
            </w:r>
            <w:r>
              <w:rPr>
                <w:spacing w:val="-7"/>
              </w:rPr>
              <w:t>、主要性能参数</w:t>
            </w:r>
          </w:p>
          <w:p w14:paraId="1F6E6230">
            <w:pPr>
              <w:pStyle w:val="6"/>
              <w:spacing w:before="230" w:line="184" w:lineRule="auto"/>
              <w:ind w:left="107"/>
            </w:pPr>
            <w:r>
              <w:rPr>
                <w:spacing w:val="-1"/>
              </w:rPr>
              <w:t>2.1</w:t>
            </w:r>
            <w:r>
              <w:rPr>
                <w:spacing w:val="51"/>
              </w:rPr>
              <w:t xml:space="preserve"> </w:t>
            </w:r>
            <w:r>
              <w:rPr>
                <w:spacing w:val="-1"/>
              </w:rPr>
              <w:t>安装方式:移动式;</w:t>
            </w:r>
          </w:p>
          <w:p w14:paraId="2553A299">
            <w:pPr>
              <w:pStyle w:val="6"/>
              <w:spacing w:before="216" w:line="185" w:lineRule="auto"/>
              <w:ind w:left="107"/>
            </w:pPr>
            <w:r>
              <w:rPr>
                <w:spacing w:val="-6"/>
              </w:rPr>
              <w:t>2.2</w:t>
            </w:r>
            <w:r>
              <w:rPr>
                <w:spacing w:val="60"/>
                <w:w w:val="101"/>
              </w:rPr>
              <w:t xml:space="preserve"> </w:t>
            </w:r>
            <w:r>
              <w:rPr>
                <w:spacing w:val="-6"/>
              </w:rPr>
              <w:t>输入功率: ≤</w:t>
            </w:r>
            <w:r>
              <w:rPr>
                <w:spacing w:val="-45"/>
              </w:rPr>
              <w:t xml:space="preserve"> </w:t>
            </w:r>
            <w:r>
              <w:rPr>
                <w:spacing w:val="-6"/>
              </w:rPr>
              <w:t>150W;</w:t>
            </w:r>
          </w:p>
          <w:p w14:paraId="7FBEA259">
            <w:pPr>
              <w:pStyle w:val="6"/>
              <w:spacing w:before="177" w:line="233" w:lineRule="auto"/>
              <w:ind w:left="107"/>
            </w:pPr>
            <w:r>
              <w:rPr>
                <w:spacing w:val="-1"/>
              </w:rPr>
              <w:t>2.3</w:t>
            </w:r>
            <w:r>
              <w:rPr>
                <w:spacing w:val="52"/>
              </w:rPr>
              <w:t xml:space="preserve"> </w:t>
            </w:r>
            <w:r>
              <w:rPr>
                <w:spacing w:val="-1"/>
              </w:rPr>
              <w:t>循环风量:≥800m³/h;</w:t>
            </w:r>
          </w:p>
          <w:p w14:paraId="20CE96CC">
            <w:pPr>
              <w:pStyle w:val="6"/>
              <w:spacing w:before="178" w:line="175" w:lineRule="auto"/>
              <w:ind w:left="107"/>
            </w:pPr>
            <w:r>
              <w:rPr>
                <w:spacing w:val="-5"/>
              </w:rPr>
              <w:t>2.4</w:t>
            </w:r>
            <w:r>
              <w:rPr>
                <w:spacing w:val="58"/>
              </w:rPr>
              <w:t xml:space="preserve"> </w:t>
            </w:r>
            <w:r>
              <w:rPr>
                <w:spacing w:val="-5"/>
              </w:rPr>
              <w:t>工作电源:</w:t>
            </w:r>
            <w:r>
              <w:rPr>
                <w:spacing w:val="31"/>
                <w:w w:val="101"/>
              </w:rPr>
              <w:t xml:space="preserve"> </w:t>
            </w:r>
            <w:r>
              <w:rPr>
                <w:spacing w:val="-5"/>
              </w:rPr>
              <w:t>220V</w:t>
            </w:r>
          </w:p>
          <w:p w14:paraId="50E9136B">
            <w:pPr>
              <w:pStyle w:val="6"/>
              <w:spacing w:before="190" w:line="229" w:lineRule="auto"/>
              <w:ind w:left="107"/>
            </w:pPr>
            <w:r>
              <w:rPr>
                <w:spacing w:val="-8"/>
              </w:rPr>
              <w:t>2.5  噪声: ≤55dB（</w:t>
            </w:r>
            <w:r>
              <w:rPr>
                <w:spacing w:val="-24"/>
              </w:rPr>
              <w:t xml:space="preserve"> </w:t>
            </w:r>
            <w:r>
              <w:rPr>
                <w:spacing w:val="-8"/>
              </w:rPr>
              <w:t>A</w:t>
            </w:r>
            <w:r>
              <w:rPr>
                <w:spacing w:val="-36"/>
              </w:rPr>
              <w:t xml:space="preserve"> </w:t>
            </w:r>
            <w:r>
              <w:rPr>
                <w:spacing w:val="-8"/>
              </w:rPr>
              <w:t>）;</w:t>
            </w:r>
          </w:p>
          <w:p w14:paraId="126A5152">
            <w:pPr>
              <w:pStyle w:val="6"/>
              <w:spacing w:before="147" w:line="217" w:lineRule="auto"/>
              <w:ind w:left="107"/>
            </w:pPr>
            <w:r>
              <w:rPr>
                <w:spacing w:val="-2"/>
              </w:rPr>
              <w:t>2.6</w:t>
            </w:r>
            <w:r>
              <w:rPr>
                <w:spacing w:val="65"/>
                <w:w w:val="101"/>
              </w:rPr>
              <w:t xml:space="preserve"> </w:t>
            </w:r>
            <w:r>
              <w:rPr>
                <w:spacing w:val="-2"/>
              </w:rPr>
              <w:t>工作环境中臭氧残留量:≤0.037mg/m³;</w:t>
            </w:r>
          </w:p>
          <w:p w14:paraId="0270F050">
            <w:pPr>
              <w:pStyle w:val="6"/>
              <w:spacing w:before="162" w:line="226" w:lineRule="auto"/>
              <w:ind w:left="111" w:right="97" w:hanging="4"/>
            </w:pPr>
            <w:r>
              <w:rPr>
                <w:spacing w:val="-9"/>
              </w:rPr>
              <w:t>2.7</w:t>
            </w:r>
            <w:r>
              <w:rPr>
                <w:spacing w:val="25"/>
              </w:rPr>
              <w:t xml:space="preserve">  </w:t>
            </w:r>
            <w:r>
              <w:rPr>
                <w:spacing w:val="-9"/>
              </w:rPr>
              <w:t>等 离 子 体 密 度 分 布 :4.37 ×</w:t>
            </w:r>
            <w:r>
              <w:rPr>
                <w:spacing w:val="12"/>
              </w:rPr>
              <w:t xml:space="preserve"> </w:t>
            </w:r>
            <w:r>
              <w:rPr>
                <w:spacing w:val="-9"/>
              </w:rPr>
              <w:t xml:space="preserve">1017   </w:t>
            </w:r>
            <w:r>
              <w:rPr>
                <w:rFonts w:ascii="MS UI Gothic" w:hAnsi="MS UI Gothic" w:eastAsia="MS UI Gothic" w:cs="MS UI Gothic"/>
                <w:spacing w:val="-9"/>
              </w:rPr>
              <w:t xml:space="preserve">∼   </w:t>
            </w:r>
            <w:r>
              <w:rPr>
                <w:spacing w:val="-9"/>
              </w:rPr>
              <w:t>3.41 ×</w:t>
            </w:r>
            <w:r>
              <w:rPr>
                <w:spacing w:val="10"/>
              </w:rPr>
              <w:t xml:space="preserve"> </w:t>
            </w:r>
            <w:r>
              <w:rPr>
                <w:spacing w:val="-9"/>
              </w:rPr>
              <w:t>1018</w:t>
            </w:r>
            <w:r>
              <w:t xml:space="preserve"> </w:t>
            </w:r>
            <w:r>
              <w:rPr>
                <w:spacing w:val="-2"/>
              </w:rPr>
              <w:t>m-3(注：</w:t>
            </w:r>
            <w:r>
              <w:rPr>
                <w:spacing w:val="-33"/>
              </w:rPr>
              <w:t xml:space="preserve"> </w:t>
            </w:r>
            <w:r>
              <w:rPr>
                <w:spacing w:val="-2"/>
              </w:rPr>
              <w:t>需提供具有第三方检测机构出具的检测报告);</w:t>
            </w:r>
          </w:p>
          <w:p w14:paraId="48FBF531">
            <w:pPr>
              <w:pStyle w:val="6"/>
              <w:spacing w:before="147" w:line="232" w:lineRule="auto"/>
              <w:ind w:left="107"/>
            </w:pPr>
            <w:r>
              <w:rPr>
                <w:spacing w:val="-2"/>
              </w:rPr>
              <w:t>2.8</w:t>
            </w:r>
            <w:r>
              <w:rPr>
                <w:spacing w:val="69"/>
              </w:rPr>
              <w:t xml:space="preserve"> </w:t>
            </w:r>
            <w:r>
              <w:rPr>
                <w:spacing w:val="-2"/>
              </w:rPr>
              <w:t>消毒后平均菌数≤94cfu/m³;</w:t>
            </w:r>
          </w:p>
          <w:p w14:paraId="704FFCDA">
            <w:pPr>
              <w:pStyle w:val="6"/>
              <w:spacing w:before="138" w:line="226" w:lineRule="auto"/>
              <w:ind w:left="105" w:right="94" w:firstLine="2"/>
            </w:pPr>
            <w:r>
              <w:t>2.9 等离子体发生器寿命≥30000 小时（提供具第三方检</w:t>
            </w:r>
            <w:r>
              <w:rPr>
                <w:spacing w:val="3"/>
              </w:rPr>
              <w:t xml:space="preserve"> </w:t>
            </w:r>
            <w:r>
              <w:rPr>
                <w:spacing w:val="-1"/>
              </w:rPr>
              <w:t>测机构出具的检测报告</w:t>
            </w:r>
            <w:r>
              <w:rPr>
                <w:spacing w:val="-40"/>
              </w:rPr>
              <w:t>）；</w:t>
            </w:r>
          </w:p>
          <w:p w14:paraId="773FE19C">
            <w:pPr>
              <w:pStyle w:val="6"/>
              <w:spacing w:before="179" w:line="204" w:lineRule="auto"/>
              <w:ind w:left="106" w:right="94" w:firstLine="1"/>
            </w:pPr>
            <w:r>
              <w:rPr>
                <w:spacing w:val="-3"/>
              </w:rPr>
              <w:t>2.10</w:t>
            </w:r>
            <w:r>
              <w:rPr>
                <w:spacing w:val="-22"/>
              </w:rPr>
              <w:t xml:space="preserve"> </w:t>
            </w:r>
            <w:r>
              <w:rPr>
                <w:spacing w:val="-3"/>
              </w:rPr>
              <w:t>适用房间:适用于对  100m³以内的房间进行空气</w:t>
            </w:r>
            <w:r>
              <w:rPr>
                <w:spacing w:val="-4"/>
              </w:rPr>
              <w:t>消毒</w:t>
            </w:r>
            <w:r>
              <w:t xml:space="preserve"> </w:t>
            </w:r>
            <w:r>
              <w:rPr>
                <w:spacing w:val="-1"/>
              </w:rPr>
              <w:t>处理;</w:t>
            </w:r>
          </w:p>
          <w:p w14:paraId="684CB00C">
            <w:pPr>
              <w:pStyle w:val="6"/>
              <w:spacing w:before="179" w:line="215" w:lineRule="auto"/>
              <w:ind w:left="106" w:right="94" w:firstLine="1"/>
            </w:pPr>
            <w:r>
              <w:rPr>
                <w:spacing w:val="6"/>
              </w:rPr>
              <w:t>2.11 工作环境:温度范围:-10℃~40</w:t>
            </w:r>
            <w:r>
              <w:rPr>
                <w:spacing w:val="5"/>
              </w:rPr>
              <w:t>℃,湿度:≤90%,大气</w:t>
            </w:r>
            <w:r>
              <w:t xml:space="preserve"> </w:t>
            </w:r>
            <w:r>
              <w:rPr>
                <w:spacing w:val="-4"/>
              </w:rPr>
              <w:t>压力范围:86kPa～106kPa；</w:t>
            </w:r>
          </w:p>
          <w:p w14:paraId="03E5440E">
            <w:pPr>
              <w:pStyle w:val="6"/>
              <w:spacing w:before="211" w:line="176" w:lineRule="auto"/>
              <w:ind w:left="107"/>
            </w:pPr>
            <w:r>
              <w:rPr>
                <w:spacing w:val="-4"/>
              </w:rPr>
              <w:t>2.12 杀菌区电场强度 8KV</w:t>
            </w:r>
            <w:r>
              <w:rPr>
                <w:spacing w:val="-26"/>
              </w:rPr>
              <w:t xml:space="preserve"> </w:t>
            </w:r>
            <w:r>
              <w:rPr>
                <w:spacing w:val="-4"/>
              </w:rPr>
              <w:t>。</w:t>
            </w:r>
          </w:p>
          <w:p w14:paraId="1F3D97F5">
            <w:pPr>
              <w:pStyle w:val="6"/>
              <w:spacing w:before="198"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3F93CA28">
            <w:pPr>
              <w:rPr>
                <w:rFonts w:ascii="Arial"/>
                <w:sz w:val="21"/>
              </w:rPr>
            </w:pPr>
          </w:p>
        </w:tc>
      </w:tr>
      <w:tr w14:paraId="35ED7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9" w:hRule="atLeast"/>
        </w:trPr>
        <w:tc>
          <w:tcPr>
            <w:tcW w:w="546" w:type="dxa"/>
            <w:vMerge w:val="continue"/>
            <w:tcBorders>
              <w:top w:val="nil"/>
            </w:tcBorders>
            <w:vAlign w:val="top"/>
          </w:tcPr>
          <w:p w14:paraId="697A17D6">
            <w:pPr>
              <w:rPr>
                <w:rFonts w:ascii="Arial"/>
                <w:sz w:val="21"/>
              </w:rPr>
            </w:pPr>
          </w:p>
        </w:tc>
        <w:tc>
          <w:tcPr>
            <w:tcW w:w="326" w:type="dxa"/>
            <w:vMerge w:val="continue"/>
            <w:tcBorders>
              <w:top w:val="nil"/>
            </w:tcBorders>
            <w:vAlign w:val="top"/>
          </w:tcPr>
          <w:p w14:paraId="0BC126B9">
            <w:pPr>
              <w:rPr>
                <w:rFonts w:ascii="Arial"/>
                <w:sz w:val="21"/>
              </w:rPr>
            </w:pPr>
          </w:p>
        </w:tc>
        <w:tc>
          <w:tcPr>
            <w:tcW w:w="1101" w:type="dxa"/>
            <w:vAlign w:val="top"/>
          </w:tcPr>
          <w:p w14:paraId="5258A0D6">
            <w:pPr>
              <w:spacing w:line="326" w:lineRule="auto"/>
              <w:rPr>
                <w:rFonts w:ascii="Arial"/>
                <w:sz w:val="21"/>
              </w:rPr>
            </w:pPr>
          </w:p>
          <w:p w14:paraId="4F345003">
            <w:pPr>
              <w:spacing w:line="327" w:lineRule="auto"/>
              <w:rPr>
                <w:rFonts w:ascii="Arial"/>
                <w:sz w:val="21"/>
              </w:rPr>
            </w:pPr>
          </w:p>
          <w:p w14:paraId="3F41F159">
            <w:pPr>
              <w:pStyle w:val="6"/>
              <w:spacing w:before="94" w:line="224" w:lineRule="auto"/>
              <w:ind w:left="119" w:right="103" w:hanging="15"/>
            </w:pPr>
            <w:r>
              <w:rPr>
                <w:spacing w:val="-6"/>
                <w:w w:val="99"/>
              </w:rPr>
              <w:t>治</w:t>
            </w:r>
            <w:r>
              <w:rPr>
                <w:spacing w:val="59"/>
              </w:rPr>
              <w:t xml:space="preserve"> </w:t>
            </w:r>
            <w:r>
              <w:rPr>
                <w:spacing w:val="-6"/>
                <w:w w:val="99"/>
              </w:rPr>
              <w:t>疗</w:t>
            </w:r>
            <w:r>
              <w:rPr>
                <w:spacing w:val="52"/>
              </w:rPr>
              <w:t xml:space="preserve"> </w:t>
            </w:r>
            <w:r>
              <w:rPr>
                <w:spacing w:val="-6"/>
                <w:w w:val="99"/>
              </w:rPr>
              <w:t>床</w:t>
            </w:r>
            <w:r>
              <w:t xml:space="preserve"> </w:t>
            </w:r>
            <w:r>
              <w:rPr>
                <w:spacing w:val="-3"/>
              </w:rPr>
              <w:t>(含网架)</w:t>
            </w:r>
          </w:p>
        </w:tc>
        <w:tc>
          <w:tcPr>
            <w:tcW w:w="779" w:type="dxa"/>
            <w:vAlign w:val="top"/>
          </w:tcPr>
          <w:p w14:paraId="47D598B0">
            <w:pPr>
              <w:spacing w:line="284" w:lineRule="auto"/>
              <w:rPr>
                <w:rFonts w:ascii="Arial"/>
                <w:sz w:val="21"/>
              </w:rPr>
            </w:pPr>
          </w:p>
          <w:p w14:paraId="5C9B2DEB">
            <w:pPr>
              <w:spacing w:line="284" w:lineRule="auto"/>
              <w:rPr>
                <w:rFonts w:ascii="Arial"/>
                <w:sz w:val="21"/>
              </w:rPr>
            </w:pPr>
          </w:p>
          <w:p w14:paraId="706F93FA">
            <w:pPr>
              <w:spacing w:line="285" w:lineRule="auto"/>
              <w:rPr>
                <w:rFonts w:ascii="Arial"/>
                <w:sz w:val="21"/>
              </w:rPr>
            </w:pPr>
          </w:p>
          <w:p w14:paraId="6725F4BF">
            <w:pPr>
              <w:pStyle w:val="6"/>
              <w:spacing w:before="94" w:line="168" w:lineRule="auto"/>
              <w:ind w:left="118"/>
            </w:pPr>
            <w:r>
              <w:t>1</w:t>
            </w:r>
          </w:p>
        </w:tc>
        <w:tc>
          <w:tcPr>
            <w:tcW w:w="5651" w:type="dxa"/>
            <w:vAlign w:val="top"/>
          </w:tcPr>
          <w:p w14:paraId="7D5BF3BA">
            <w:pPr>
              <w:pStyle w:val="6"/>
              <w:spacing w:before="196" w:line="229" w:lineRule="auto"/>
              <w:ind w:left="106"/>
            </w:pPr>
            <w:r>
              <w:rPr>
                <w:spacing w:val="-12"/>
              </w:rPr>
              <w:t>规格(mm)</w:t>
            </w:r>
            <w:r>
              <w:rPr>
                <w:spacing w:val="-32"/>
              </w:rPr>
              <w:t xml:space="preserve"> </w:t>
            </w:r>
            <w:r>
              <w:rPr>
                <w:spacing w:val="-12"/>
              </w:rPr>
              <w:t>：2000×</w:t>
            </w:r>
            <w:r>
              <w:rPr>
                <w:spacing w:val="-46"/>
              </w:rPr>
              <w:t xml:space="preserve"> </w:t>
            </w:r>
            <w:r>
              <w:rPr>
                <w:spacing w:val="-12"/>
              </w:rPr>
              <w:t>1150×205</w:t>
            </w:r>
            <w:r>
              <w:rPr>
                <w:spacing w:val="-13"/>
              </w:rPr>
              <w:t>0  允差±50mm</w:t>
            </w:r>
          </w:p>
          <w:p w14:paraId="58DFBEB8">
            <w:pPr>
              <w:pStyle w:val="6"/>
              <w:spacing w:before="21" w:line="180" w:lineRule="auto"/>
              <w:ind w:left="107"/>
            </w:pPr>
            <w:r>
              <w:rPr>
                <w:spacing w:val="-7"/>
              </w:rPr>
              <w:t>2</w:t>
            </w:r>
            <w:r>
              <w:rPr>
                <w:spacing w:val="-32"/>
              </w:rPr>
              <w:t xml:space="preserve"> </w:t>
            </w:r>
            <w:r>
              <w:rPr>
                <w:spacing w:val="-7"/>
              </w:rPr>
              <w:t>、水平网架额定载荷：80.0kg</w:t>
            </w:r>
            <w:r>
              <w:rPr>
                <w:spacing w:val="56"/>
              </w:rPr>
              <w:t xml:space="preserve"> </w:t>
            </w:r>
            <w:r>
              <w:rPr>
                <w:spacing w:val="-7"/>
              </w:rPr>
              <w:t>允差±</w:t>
            </w:r>
            <w:r>
              <w:rPr>
                <w:spacing w:val="-8"/>
              </w:rPr>
              <w:t>5kg</w:t>
            </w:r>
          </w:p>
          <w:p w14:paraId="3AC24819">
            <w:pPr>
              <w:pStyle w:val="6"/>
              <w:spacing w:before="220" w:line="180" w:lineRule="auto"/>
              <w:ind w:left="106"/>
            </w:pPr>
            <w:r>
              <w:rPr>
                <w:spacing w:val="-10"/>
              </w:rPr>
              <w:t>3</w:t>
            </w:r>
            <w:r>
              <w:rPr>
                <w:spacing w:val="-31"/>
              </w:rPr>
              <w:t xml:space="preserve"> </w:t>
            </w:r>
            <w:r>
              <w:rPr>
                <w:spacing w:val="-10"/>
              </w:rPr>
              <w:t>、绳索</w:t>
            </w:r>
            <w:r>
              <w:rPr>
                <w:spacing w:val="-17"/>
              </w:rPr>
              <w:t xml:space="preserve"> </w:t>
            </w:r>
            <w:r>
              <w:rPr>
                <w:spacing w:val="-10"/>
              </w:rPr>
              <w:t>、吊带额定载荷：50kg±5kg</w:t>
            </w:r>
          </w:p>
          <w:p w14:paraId="7A555FAD">
            <w:pPr>
              <w:pStyle w:val="6"/>
              <w:spacing w:before="67" w:line="180" w:lineRule="auto"/>
              <w:ind w:left="100"/>
            </w:pPr>
            <w:r>
              <w:rPr>
                <w:spacing w:val="-9"/>
              </w:rPr>
              <w:t>4</w:t>
            </w:r>
            <w:r>
              <w:rPr>
                <w:spacing w:val="-32"/>
              </w:rPr>
              <w:t xml:space="preserve"> </w:t>
            </w:r>
            <w:r>
              <w:rPr>
                <w:spacing w:val="-9"/>
              </w:rPr>
              <w:t>、床面额定载荷：</w:t>
            </w:r>
            <w:r>
              <w:rPr>
                <w:spacing w:val="-39"/>
              </w:rPr>
              <w:t xml:space="preserve"> </w:t>
            </w:r>
            <w:r>
              <w:rPr>
                <w:spacing w:val="-9"/>
              </w:rPr>
              <w:t>135.0kg±5kg</w:t>
            </w:r>
          </w:p>
          <w:p w14:paraId="3440BC3E">
            <w:pPr>
              <w:pStyle w:val="6"/>
              <w:spacing w:before="68" w:line="175" w:lineRule="auto"/>
              <w:ind w:left="111"/>
            </w:pPr>
            <w:r>
              <w:rPr>
                <w:spacing w:val="-5"/>
              </w:rPr>
              <w:t>5</w:t>
            </w:r>
            <w:r>
              <w:rPr>
                <w:spacing w:val="-23"/>
              </w:rPr>
              <w:t xml:space="preserve"> </w:t>
            </w:r>
            <w:r>
              <w:rPr>
                <w:spacing w:val="-5"/>
              </w:rPr>
              <w:t>、用途：肌力</w:t>
            </w:r>
            <w:r>
              <w:rPr>
                <w:spacing w:val="-31"/>
              </w:rPr>
              <w:t xml:space="preserve"> </w:t>
            </w:r>
            <w:r>
              <w:rPr>
                <w:spacing w:val="-5"/>
              </w:rPr>
              <w:t>、关节活动度</w:t>
            </w:r>
            <w:r>
              <w:rPr>
                <w:spacing w:val="-29"/>
              </w:rPr>
              <w:t xml:space="preserve"> </w:t>
            </w:r>
            <w:r>
              <w:rPr>
                <w:spacing w:val="-5"/>
              </w:rPr>
              <w:t>、放松调整训练</w:t>
            </w:r>
            <w:r>
              <w:rPr>
                <w:spacing w:val="-35"/>
              </w:rPr>
              <w:t xml:space="preserve"> </w:t>
            </w:r>
            <w:r>
              <w:rPr>
                <w:spacing w:val="-5"/>
              </w:rPr>
              <w:t>，可进行牵</w:t>
            </w:r>
          </w:p>
        </w:tc>
        <w:tc>
          <w:tcPr>
            <w:tcW w:w="1637" w:type="dxa"/>
            <w:vAlign w:val="top"/>
          </w:tcPr>
          <w:p w14:paraId="0F33AEBE">
            <w:pPr>
              <w:spacing w:line="309" w:lineRule="auto"/>
              <w:rPr>
                <w:rFonts w:ascii="Arial"/>
                <w:sz w:val="21"/>
              </w:rPr>
            </w:pPr>
          </w:p>
          <w:p w14:paraId="7C1A9735">
            <w:pPr>
              <w:spacing w:line="309" w:lineRule="auto"/>
              <w:rPr>
                <w:rFonts w:ascii="Arial"/>
                <w:sz w:val="21"/>
              </w:rPr>
            </w:pPr>
          </w:p>
          <w:p w14:paraId="36BB4F0A">
            <w:pPr>
              <w:pStyle w:val="6"/>
              <w:spacing w:before="95" w:line="212" w:lineRule="auto"/>
              <w:ind w:left="109" w:right="101" w:firstLine="2"/>
            </w:pPr>
          </w:p>
        </w:tc>
      </w:tr>
    </w:tbl>
    <w:p w14:paraId="4209C3C1">
      <w:pPr>
        <w:rPr>
          <w:rFonts w:ascii="Arial"/>
          <w:sz w:val="21"/>
        </w:rPr>
      </w:pPr>
    </w:p>
    <w:p w14:paraId="65123A9B">
      <w:pPr>
        <w:rPr>
          <w:rFonts w:ascii="Arial" w:hAnsi="Arial" w:eastAsia="Arial" w:cs="Arial"/>
          <w:sz w:val="21"/>
          <w:szCs w:val="21"/>
        </w:rPr>
        <w:sectPr>
          <w:headerReference r:id="rId119" w:type="default"/>
          <w:footerReference r:id="rId120" w:type="default"/>
          <w:pgSz w:w="11906" w:h="16839"/>
          <w:pgMar w:top="1351" w:right="0" w:bottom="1373" w:left="0" w:header="1052" w:footer="1147" w:gutter="0"/>
          <w:cols w:space="720" w:num="1"/>
        </w:sectPr>
      </w:pPr>
    </w:p>
    <w:p w14:paraId="469012FD">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46632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20" w:hRule="atLeast"/>
        </w:trPr>
        <w:tc>
          <w:tcPr>
            <w:tcW w:w="546" w:type="dxa"/>
            <w:vMerge w:val="restart"/>
            <w:tcBorders>
              <w:bottom w:val="nil"/>
            </w:tcBorders>
            <w:vAlign w:val="top"/>
          </w:tcPr>
          <w:p w14:paraId="133629D8">
            <w:pPr>
              <w:rPr>
                <w:rFonts w:ascii="Arial"/>
                <w:sz w:val="21"/>
              </w:rPr>
            </w:pPr>
          </w:p>
        </w:tc>
        <w:tc>
          <w:tcPr>
            <w:tcW w:w="326" w:type="dxa"/>
            <w:vMerge w:val="restart"/>
            <w:tcBorders>
              <w:bottom w:val="nil"/>
            </w:tcBorders>
            <w:vAlign w:val="top"/>
          </w:tcPr>
          <w:p w14:paraId="7C38BC46">
            <w:pPr>
              <w:rPr>
                <w:rFonts w:ascii="Arial"/>
                <w:sz w:val="21"/>
              </w:rPr>
            </w:pPr>
          </w:p>
        </w:tc>
        <w:tc>
          <w:tcPr>
            <w:tcW w:w="1101" w:type="dxa"/>
            <w:vAlign w:val="top"/>
          </w:tcPr>
          <w:p w14:paraId="10950735">
            <w:pPr>
              <w:rPr>
                <w:rFonts w:ascii="Arial"/>
                <w:sz w:val="21"/>
              </w:rPr>
            </w:pPr>
          </w:p>
        </w:tc>
        <w:tc>
          <w:tcPr>
            <w:tcW w:w="779" w:type="dxa"/>
            <w:vAlign w:val="top"/>
          </w:tcPr>
          <w:p w14:paraId="5A5FE003">
            <w:pPr>
              <w:rPr>
                <w:rFonts w:ascii="Arial"/>
                <w:sz w:val="21"/>
              </w:rPr>
            </w:pPr>
          </w:p>
        </w:tc>
        <w:tc>
          <w:tcPr>
            <w:tcW w:w="5651" w:type="dxa"/>
            <w:vAlign w:val="top"/>
          </w:tcPr>
          <w:p w14:paraId="669555F6">
            <w:pPr>
              <w:pStyle w:val="6"/>
              <w:spacing w:before="71" w:line="175" w:lineRule="auto"/>
              <w:ind w:left="122"/>
            </w:pPr>
            <w:r>
              <w:rPr>
                <w:spacing w:val="-8"/>
              </w:rPr>
              <w:t>引治疗</w:t>
            </w:r>
          </w:p>
          <w:p w14:paraId="77503A60">
            <w:pPr>
              <w:pStyle w:val="6"/>
              <w:spacing w:before="191" w:line="225"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3C022F19">
            <w:pPr>
              <w:rPr>
                <w:rFonts w:ascii="Arial"/>
                <w:sz w:val="21"/>
              </w:rPr>
            </w:pPr>
          </w:p>
        </w:tc>
      </w:tr>
      <w:tr w14:paraId="07718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51" w:hRule="atLeast"/>
        </w:trPr>
        <w:tc>
          <w:tcPr>
            <w:tcW w:w="546" w:type="dxa"/>
            <w:vMerge w:val="continue"/>
            <w:tcBorders>
              <w:top w:val="nil"/>
              <w:bottom w:val="nil"/>
            </w:tcBorders>
            <w:vAlign w:val="top"/>
          </w:tcPr>
          <w:p w14:paraId="452AB303">
            <w:pPr>
              <w:rPr>
                <w:rFonts w:ascii="Arial"/>
                <w:sz w:val="21"/>
              </w:rPr>
            </w:pPr>
          </w:p>
        </w:tc>
        <w:tc>
          <w:tcPr>
            <w:tcW w:w="326" w:type="dxa"/>
            <w:vMerge w:val="continue"/>
            <w:tcBorders>
              <w:top w:val="nil"/>
              <w:bottom w:val="nil"/>
            </w:tcBorders>
            <w:vAlign w:val="top"/>
          </w:tcPr>
          <w:p w14:paraId="3E9A8DB7">
            <w:pPr>
              <w:rPr>
                <w:rFonts w:ascii="Arial"/>
                <w:sz w:val="21"/>
              </w:rPr>
            </w:pPr>
          </w:p>
        </w:tc>
        <w:tc>
          <w:tcPr>
            <w:tcW w:w="1101" w:type="dxa"/>
            <w:vAlign w:val="top"/>
          </w:tcPr>
          <w:p w14:paraId="559969C9">
            <w:pPr>
              <w:spacing w:line="256" w:lineRule="auto"/>
              <w:rPr>
                <w:rFonts w:ascii="Arial"/>
                <w:sz w:val="21"/>
              </w:rPr>
            </w:pPr>
          </w:p>
          <w:p w14:paraId="51D206DD">
            <w:pPr>
              <w:spacing w:line="256" w:lineRule="auto"/>
              <w:rPr>
                <w:rFonts w:ascii="Arial"/>
                <w:sz w:val="21"/>
              </w:rPr>
            </w:pPr>
          </w:p>
          <w:p w14:paraId="68A0134E">
            <w:pPr>
              <w:spacing w:line="256" w:lineRule="auto"/>
              <w:rPr>
                <w:rFonts w:ascii="Arial"/>
                <w:sz w:val="21"/>
              </w:rPr>
            </w:pPr>
          </w:p>
          <w:p w14:paraId="70E49142">
            <w:pPr>
              <w:spacing w:line="256" w:lineRule="auto"/>
              <w:rPr>
                <w:rFonts w:ascii="Arial"/>
                <w:sz w:val="21"/>
              </w:rPr>
            </w:pPr>
          </w:p>
          <w:p w14:paraId="0ECE3284">
            <w:pPr>
              <w:spacing w:line="256" w:lineRule="auto"/>
              <w:rPr>
                <w:rFonts w:ascii="Arial"/>
                <w:sz w:val="21"/>
              </w:rPr>
            </w:pPr>
          </w:p>
          <w:p w14:paraId="7C63C691">
            <w:pPr>
              <w:spacing w:line="256" w:lineRule="auto"/>
              <w:rPr>
                <w:rFonts w:ascii="Arial"/>
                <w:sz w:val="21"/>
              </w:rPr>
            </w:pPr>
          </w:p>
          <w:p w14:paraId="3663A08D">
            <w:pPr>
              <w:spacing w:line="256" w:lineRule="auto"/>
              <w:rPr>
                <w:rFonts w:ascii="Arial"/>
                <w:sz w:val="21"/>
              </w:rPr>
            </w:pPr>
          </w:p>
          <w:p w14:paraId="3CCDAA92">
            <w:pPr>
              <w:spacing w:line="256" w:lineRule="auto"/>
              <w:rPr>
                <w:rFonts w:ascii="Arial"/>
                <w:sz w:val="21"/>
              </w:rPr>
            </w:pPr>
          </w:p>
          <w:p w14:paraId="572A1ADC">
            <w:pPr>
              <w:spacing w:line="256" w:lineRule="auto"/>
              <w:rPr>
                <w:rFonts w:ascii="Arial"/>
                <w:sz w:val="21"/>
              </w:rPr>
            </w:pPr>
          </w:p>
          <w:p w14:paraId="5A28E53C">
            <w:pPr>
              <w:spacing w:line="256" w:lineRule="auto"/>
              <w:rPr>
                <w:rFonts w:ascii="Arial"/>
                <w:sz w:val="21"/>
              </w:rPr>
            </w:pPr>
          </w:p>
          <w:p w14:paraId="3B329FD9">
            <w:pPr>
              <w:spacing w:line="256" w:lineRule="auto"/>
              <w:rPr>
                <w:rFonts w:ascii="Arial"/>
                <w:sz w:val="21"/>
              </w:rPr>
            </w:pPr>
          </w:p>
          <w:p w14:paraId="5513C73B">
            <w:pPr>
              <w:spacing w:line="256" w:lineRule="auto"/>
              <w:rPr>
                <w:rFonts w:ascii="Arial"/>
                <w:sz w:val="21"/>
              </w:rPr>
            </w:pPr>
          </w:p>
          <w:p w14:paraId="58443E32">
            <w:pPr>
              <w:spacing w:line="257" w:lineRule="auto"/>
              <w:rPr>
                <w:rFonts w:ascii="Arial"/>
                <w:sz w:val="21"/>
              </w:rPr>
            </w:pPr>
          </w:p>
          <w:p w14:paraId="38B098F8">
            <w:pPr>
              <w:pStyle w:val="6"/>
              <w:spacing w:before="94" w:line="226" w:lineRule="auto"/>
              <w:ind w:left="103" w:right="103" w:hanging="1"/>
            </w:pPr>
            <w:r>
              <w:t>双人站立 架(铁制)</w:t>
            </w:r>
          </w:p>
        </w:tc>
        <w:tc>
          <w:tcPr>
            <w:tcW w:w="779" w:type="dxa"/>
            <w:vAlign w:val="top"/>
          </w:tcPr>
          <w:p w14:paraId="59E3E092">
            <w:pPr>
              <w:spacing w:line="251" w:lineRule="auto"/>
              <w:rPr>
                <w:rFonts w:ascii="Arial"/>
                <w:sz w:val="21"/>
              </w:rPr>
            </w:pPr>
          </w:p>
          <w:p w14:paraId="3392E1B7">
            <w:pPr>
              <w:spacing w:line="251" w:lineRule="auto"/>
              <w:rPr>
                <w:rFonts w:ascii="Arial"/>
                <w:sz w:val="21"/>
              </w:rPr>
            </w:pPr>
          </w:p>
          <w:p w14:paraId="66F130E7">
            <w:pPr>
              <w:spacing w:line="252" w:lineRule="auto"/>
              <w:rPr>
                <w:rFonts w:ascii="Arial"/>
                <w:sz w:val="21"/>
              </w:rPr>
            </w:pPr>
          </w:p>
          <w:p w14:paraId="3CA82052">
            <w:pPr>
              <w:spacing w:line="252" w:lineRule="auto"/>
              <w:rPr>
                <w:rFonts w:ascii="Arial"/>
                <w:sz w:val="21"/>
              </w:rPr>
            </w:pPr>
          </w:p>
          <w:p w14:paraId="255202EA">
            <w:pPr>
              <w:spacing w:line="252" w:lineRule="auto"/>
              <w:rPr>
                <w:rFonts w:ascii="Arial"/>
                <w:sz w:val="21"/>
              </w:rPr>
            </w:pPr>
          </w:p>
          <w:p w14:paraId="34631C58">
            <w:pPr>
              <w:spacing w:line="252" w:lineRule="auto"/>
              <w:rPr>
                <w:rFonts w:ascii="Arial"/>
                <w:sz w:val="21"/>
              </w:rPr>
            </w:pPr>
          </w:p>
          <w:p w14:paraId="79776914">
            <w:pPr>
              <w:spacing w:line="252" w:lineRule="auto"/>
              <w:rPr>
                <w:rFonts w:ascii="Arial"/>
                <w:sz w:val="21"/>
              </w:rPr>
            </w:pPr>
          </w:p>
          <w:p w14:paraId="24C79B62">
            <w:pPr>
              <w:spacing w:line="252" w:lineRule="auto"/>
              <w:rPr>
                <w:rFonts w:ascii="Arial"/>
                <w:sz w:val="21"/>
              </w:rPr>
            </w:pPr>
          </w:p>
          <w:p w14:paraId="66922D5B">
            <w:pPr>
              <w:spacing w:line="252" w:lineRule="auto"/>
              <w:rPr>
                <w:rFonts w:ascii="Arial"/>
                <w:sz w:val="21"/>
              </w:rPr>
            </w:pPr>
          </w:p>
          <w:p w14:paraId="2942C101">
            <w:pPr>
              <w:spacing w:line="252" w:lineRule="auto"/>
              <w:rPr>
                <w:rFonts w:ascii="Arial"/>
                <w:sz w:val="21"/>
              </w:rPr>
            </w:pPr>
          </w:p>
          <w:p w14:paraId="7F40EF20">
            <w:pPr>
              <w:spacing w:line="252" w:lineRule="auto"/>
              <w:rPr>
                <w:rFonts w:ascii="Arial"/>
                <w:sz w:val="21"/>
              </w:rPr>
            </w:pPr>
          </w:p>
          <w:p w14:paraId="611C1E37">
            <w:pPr>
              <w:spacing w:line="252" w:lineRule="auto"/>
              <w:rPr>
                <w:rFonts w:ascii="Arial"/>
                <w:sz w:val="21"/>
              </w:rPr>
            </w:pPr>
          </w:p>
          <w:p w14:paraId="5C0EA20A">
            <w:pPr>
              <w:spacing w:line="252" w:lineRule="auto"/>
              <w:rPr>
                <w:rFonts w:ascii="Arial"/>
                <w:sz w:val="21"/>
              </w:rPr>
            </w:pPr>
          </w:p>
          <w:p w14:paraId="5DB97CFD">
            <w:pPr>
              <w:spacing w:line="252" w:lineRule="auto"/>
              <w:rPr>
                <w:rFonts w:ascii="Arial"/>
                <w:sz w:val="21"/>
              </w:rPr>
            </w:pPr>
          </w:p>
          <w:p w14:paraId="371D83A1">
            <w:pPr>
              <w:pStyle w:val="6"/>
              <w:spacing w:before="94" w:line="168" w:lineRule="auto"/>
              <w:ind w:left="118"/>
            </w:pPr>
            <w:r>
              <w:t>1</w:t>
            </w:r>
          </w:p>
        </w:tc>
        <w:tc>
          <w:tcPr>
            <w:tcW w:w="5651" w:type="dxa"/>
            <w:vAlign w:val="top"/>
          </w:tcPr>
          <w:p w14:paraId="74FF25D6">
            <w:pPr>
              <w:pStyle w:val="6"/>
              <w:spacing w:before="222" w:line="176" w:lineRule="auto"/>
              <w:ind w:left="105"/>
            </w:pPr>
            <w:r>
              <w:rPr>
                <w:spacing w:val="-7"/>
              </w:rPr>
              <w:t>一</w:t>
            </w:r>
            <w:r>
              <w:rPr>
                <w:spacing w:val="-30"/>
              </w:rPr>
              <w:t xml:space="preserve"> </w:t>
            </w:r>
            <w:r>
              <w:rPr>
                <w:spacing w:val="-7"/>
              </w:rPr>
              <w:t>、产品组成</w:t>
            </w:r>
          </w:p>
          <w:p w14:paraId="64A672A9">
            <w:pPr>
              <w:pStyle w:val="6"/>
              <w:spacing w:before="69" w:line="222" w:lineRule="auto"/>
              <w:ind w:left="104" w:right="94" w:firstLine="19"/>
            </w:pPr>
            <w:r>
              <w:rPr>
                <w:spacing w:val="-11"/>
              </w:rPr>
              <w:t>由底架</w:t>
            </w:r>
            <w:r>
              <w:rPr>
                <w:spacing w:val="-31"/>
              </w:rPr>
              <w:t xml:space="preserve"> </w:t>
            </w:r>
            <w:r>
              <w:rPr>
                <w:spacing w:val="-11"/>
              </w:rPr>
              <w:t>、侧架</w:t>
            </w:r>
            <w:r>
              <w:rPr>
                <w:spacing w:val="-33"/>
              </w:rPr>
              <w:t xml:space="preserve"> </w:t>
            </w:r>
            <w:r>
              <w:rPr>
                <w:spacing w:val="-11"/>
              </w:rPr>
              <w:t>、台面</w:t>
            </w:r>
            <w:r>
              <w:rPr>
                <w:spacing w:val="-32"/>
              </w:rPr>
              <w:t xml:space="preserve"> </w:t>
            </w:r>
            <w:r>
              <w:rPr>
                <w:spacing w:val="-11"/>
              </w:rPr>
              <w:t>、肘部垫</w:t>
            </w:r>
            <w:r>
              <w:rPr>
                <w:spacing w:val="-31"/>
              </w:rPr>
              <w:t xml:space="preserve"> </w:t>
            </w:r>
            <w:r>
              <w:rPr>
                <w:spacing w:val="-11"/>
              </w:rPr>
              <w:t>、膝托</w:t>
            </w:r>
            <w:r>
              <w:rPr>
                <w:spacing w:val="-33"/>
              </w:rPr>
              <w:t xml:space="preserve"> </w:t>
            </w:r>
            <w:r>
              <w:rPr>
                <w:spacing w:val="-11"/>
              </w:rPr>
              <w:t>、绑带</w:t>
            </w:r>
            <w:r>
              <w:rPr>
                <w:spacing w:val="-34"/>
              </w:rPr>
              <w:t xml:space="preserve"> </w:t>
            </w:r>
            <w:r>
              <w:rPr>
                <w:spacing w:val="-11"/>
              </w:rPr>
              <w:t>、</w:t>
            </w:r>
            <w:r>
              <w:rPr>
                <w:spacing w:val="-12"/>
              </w:rPr>
              <w:t>踏脚底板组</w:t>
            </w:r>
            <w:r>
              <w:t xml:space="preserve"> </w:t>
            </w:r>
            <w:r>
              <w:rPr>
                <w:spacing w:val="-3"/>
              </w:rPr>
              <w:t>成</w:t>
            </w:r>
            <w:r>
              <w:rPr>
                <w:spacing w:val="-33"/>
              </w:rPr>
              <w:t xml:space="preserve"> </w:t>
            </w:r>
            <w:r>
              <w:rPr>
                <w:spacing w:val="-3"/>
              </w:rPr>
              <w:t>。</w:t>
            </w:r>
          </w:p>
          <w:p w14:paraId="2EAFD35A">
            <w:pPr>
              <w:pStyle w:val="6"/>
              <w:spacing w:line="176" w:lineRule="auto"/>
              <w:ind w:left="108"/>
            </w:pPr>
            <w:r>
              <w:rPr>
                <w:spacing w:val="-4"/>
              </w:rPr>
              <w:t>二</w:t>
            </w:r>
            <w:r>
              <w:rPr>
                <w:spacing w:val="-30"/>
              </w:rPr>
              <w:t xml:space="preserve"> </w:t>
            </w:r>
            <w:r>
              <w:rPr>
                <w:spacing w:val="-4"/>
              </w:rPr>
              <w:t>、主要技术指标和参数</w:t>
            </w:r>
          </w:p>
          <w:p w14:paraId="6479BD5F">
            <w:pPr>
              <w:pStyle w:val="6"/>
              <w:spacing w:before="38" w:line="229" w:lineRule="auto"/>
              <w:ind w:left="119"/>
            </w:pPr>
            <w:r>
              <w:rPr>
                <w:spacing w:val="-17"/>
              </w:rPr>
              <w:t>1</w:t>
            </w:r>
            <w:r>
              <w:rPr>
                <w:spacing w:val="-31"/>
              </w:rPr>
              <w:t xml:space="preserve"> </w:t>
            </w:r>
            <w:r>
              <w:rPr>
                <w:spacing w:val="-17"/>
              </w:rPr>
              <w:t>、外形尺寸（长×宽×高</w:t>
            </w:r>
            <w:r>
              <w:rPr>
                <w:spacing w:val="-58"/>
              </w:rPr>
              <w:t>）：</w:t>
            </w:r>
            <w:r>
              <w:rPr>
                <w:spacing w:val="-17"/>
              </w:rPr>
              <w:t>144×60×</w:t>
            </w:r>
            <w:r>
              <w:rPr>
                <w:spacing w:val="-46"/>
              </w:rPr>
              <w:t xml:space="preserve"> </w:t>
            </w:r>
            <w:r>
              <w:rPr>
                <w:spacing w:val="-17"/>
              </w:rPr>
              <w:t>110cm，允差±50mm</w:t>
            </w:r>
          </w:p>
          <w:p w14:paraId="72854C3B">
            <w:pPr>
              <w:pStyle w:val="6"/>
              <w:spacing w:before="20" w:line="188" w:lineRule="auto"/>
              <w:ind w:left="107"/>
            </w:pPr>
            <w:r>
              <w:rPr>
                <w:spacing w:val="-11"/>
              </w:rPr>
              <w:t>2</w:t>
            </w:r>
            <w:r>
              <w:rPr>
                <w:spacing w:val="-23"/>
              </w:rPr>
              <w:t xml:space="preserve"> </w:t>
            </w:r>
            <w:r>
              <w:rPr>
                <w:spacing w:val="-11"/>
              </w:rPr>
              <w:t>、肘部垫宽度 40cm</w:t>
            </w:r>
            <w:r>
              <w:rPr>
                <w:spacing w:val="-37"/>
              </w:rPr>
              <w:t xml:space="preserve"> </w:t>
            </w:r>
            <w:r>
              <w:rPr>
                <w:spacing w:val="-11"/>
              </w:rPr>
              <w:t>，允差±50mm</w:t>
            </w:r>
          </w:p>
          <w:p w14:paraId="1CA43788">
            <w:pPr>
              <w:pStyle w:val="6"/>
              <w:spacing w:before="55" w:line="180" w:lineRule="auto"/>
              <w:ind w:left="106"/>
            </w:pPr>
            <w:r>
              <w:rPr>
                <w:spacing w:val="-8"/>
              </w:rPr>
              <w:t>3</w:t>
            </w:r>
            <w:r>
              <w:rPr>
                <w:spacing w:val="-26"/>
              </w:rPr>
              <w:t xml:space="preserve"> </w:t>
            </w:r>
            <w:r>
              <w:rPr>
                <w:spacing w:val="-8"/>
              </w:rPr>
              <w:t>、肘部垫额定承载质量 80kg 允差±5kg，</w:t>
            </w:r>
          </w:p>
          <w:p w14:paraId="58A32698">
            <w:pPr>
              <w:pStyle w:val="6"/>
              <w:spacing w:before="65" w:line="180" w:lineRule="auto"/>
              <w:ind w:left="100"/>
            </w:pPr>
            <w:r>
              <w:rPr>
                <w:spacing w:val="-7"/>
              </w:rPr>
              <w:t>4</w:t>
            </w:r>
            <w:r>
              <w:rPr>
                <w:spacing w:val="-23"/>
              </w:rPr>
              <w:t xml:space="preserve"> </w:t>
            </w:r>
            <w:r>
              <w:rPr>
                <w:spacing w:val="-7"/>
              </w:rPr>
              <w:t>、臀部垫和绑带最大负载质量 135kg 允差±5kg</w:t>
            </w:r>
            <w:r>
              <w:rPr>
                <w:spacing w:val="-33"/>
              </w:rPr>
              <w:t xml:space="preserve"> </w:t>
            </w:r>
            <w:r>
              <w:rPr>
                <w:spacing w:val="-7"/>
              </w:rPr>
              <w:t>。</w:t>
            </w:r>
          </w:p>
          <w:p w14:paraId="7FD77711">
            <w:pPr>
              <w:pStyle w:val="6"/>
              <w:spacing w:before="70" w:line="176" w:lineRule="auto"/>
              <w:ind w:left="108"/>
            </w:pPr>
            <w:r>
              <w:rPr>
                <w:spacing w:val="-8"/>
              </w:rPr>
              <w:t>三</w:t>
            </w:r>
            <w:r>
              <w:rPr>
                <w:spacing w:val="-27"/>
              </w:rPr>
              <w:t xml:space="preserve"> </w:t>
            </w:r>
            <w:r>
              <w:rPr>
                <w:spacing w:val="-8"/>
              </w:rPr>
              <w:t>、产品特性</w:t>
            </w:r>
          </w:p>
          <w:p w14:paraId="3A2EFD68">
            <w:pPr>
              <w:pStyle w:val="6"/>
              <w:spacing w:before="73" w:line="177" w:lineRule="auto"/>
              <w:ind w:left="119"/>
            </w:pPr>
            <w:r>
              <w:rPr>
                <w:spacing w:val="-5"/>
              </w:rPr>
              <w:t>1</w:t>
            </w:r>
            <w:r>
              <w:rPr>
                <w:spacing w:val="-25"/>
              </w:rPr>
              <w:t xml:space="preserve"> </w:t>
            </w:r>
            <w:r>
              <w:rPr>
                <w:spacing w:val="-5"/>
              </w:rPr>
              <w:t>、绑带可辅助受训者站立训练</w:t>
            </w:r>
          </w:p>
          <w:p w14:paraId="6A12FFA4">
            <w:pPr>
              <w:pStyle w:val="6"/>
              <w:spacing w:before="68" w:line="200" w:lineRule="auto"/>
              <w:ind w:left="106" w:right="96" w:firstLine="1"/>
            </w:pPr>
            <w:r>
              <w:rPr>
                <w:spacing w:val="-2"/>
              </w:rPr>
              <w:t>2</w:t>
            </w:r>
            <w:r>
              <w:rPr>
                <w:spacing w:val="-24"/>
              </w:rPr>
              <w:t xml:space="preserve"> </w:t>
            </w:r>
            <w:r>
              <w:rPr>
                <w:spacing w:val="-2"/>
              </w:rPr>
              <w:t>、受训者双臂可放在台面上</w:t>
            </w:r>
            <w:r>
              <w:rPr>
                <w:spacing w:val="-35"/>
              </w:rPr>
              <w:t xml:space="preserve"> </w:t>
            </w:r>
            <w:r>
              <w:rPr>
                <w:spacing w:val="-2"/>
              </w:rPr>
              <w:t>，训练的同时可进行书写阅</w:t>
            </w:r>
            <w:r>
              <w:t xml:space="preserve"> </w:t>
            </w:r>
            <w:r>
              <w:rPr>
                <w:spacing w:val="-6"/>
              </w:rPr>
              <w:t>读</w:t>
            </w:r>
            <w:r>
              <w:rPr>
                <w:spacing w:val="-25"/>
              </w:rPr>
              <w:t xml:space="preserve"> </w:t>
            </w:r>
            <w:r>
              <w:rPr>
                <w:spacing w:val="-6"/>
              </w:rPr>
              <w:t>、娱乐等活动</w:t>
            </w:r>
            <w:r>
              <w:rPr>
                <w:spacing w:val="-33"/>
              </w:rPr>
              <w:t xml:space="preserve"> </w:t>
            </w:r>
            <w:r>
              <w:rPr>
                <w:spacing w:val="-6"/>
              </w:rPr>
              <w:t>。</w:t>
            </w:r>
          </w:p>
          <w:p w14:paraId="25F762DE">
            <w:pPr>
              <w:pStyle w:val="6"/>
              <w:spacing w:before="71" w:line="176" w:lineRule="auto"/>
              <w:ind w:left="106"/>
            </w:pPr>
            <w:r>
              <w:rPr>
                <w:spacing w:val="-5"/>
              </w:rPr>
              <w:t>3</w:t>
            </w:r>
            <w:r>
              <w:rPr>
                <w:spacing w:val="-22"/>
              </w:rPr>
              <w:t xml:space="preserve"> </w:t>
            </w:r>
            <w:r>
              <w:rPr>
                <w:spacing w:val="-5"/>
              </w:rPr>
              <w:t>、可满足二人同时训练</w:t>
            </w:r>
            <w:r>
              <w:rPr>
                <w:spacing w:val="-33"/>
              </w:rPr>
              <w:t xml:space="preserve"> </w:t>
            </w:r>
            <w:r>
              <w:rPr>
                <w:spacing w:val="-5"/>
              </w:rPr>
              <w:t>。</w:t>
            </w:r>
          </w:p>
          <w:p w14:paraId="691B197B">
            <w:pPr>
              <w:pStyle w:val="6"/>
              <w:spacing w:before="73" w:line="176" w:lineRule="auto"/>
              <w:ind w:left="120"/>
            </w:pPr>
            <w:r>
              <w:rPr>
                <w:spacing w:val="-10"/>
              </w:rPr>
              <w:t>四</w:t>
            </w:r>
            <w:r>
              <w:rPr>
                <w:spacing w:val="-27"/>
              </w:rPr>
              <w:t xml:space="preserve"> </w:t>
            </w:r>
            <w:r>
              <w:rPr>
                <w:spacing w:val="-10"/>
              </w:rPr>
              <w:t>、产品用途</w:t>
            </w:r>
          </w:p>
          <w:p w14:paraId="78F34F51">
            <w:pPr>
              <w:pStyle w:val="6"/>
              <w:spacing w:before="73" w:line="187" w:lineRule="auto"/>
              <w:ind w:right="4"/>
              <w:jc w:val="right"/>
            </w:pPr>
            <w:r>
              <w:rPr>
                <w:spacing w:val="-1"/>
              </w:rPr>
              <w:t>适用于行动障碍患者的辅助行走或站立，进行康复训练</w:t>
            </w:r>
            <w:r>
              <w:rPr>
                <w:spacing w:val="-17"/>
              </w:rPr>
              <w:t xml:space="preserve"> </w:t>
            </w:r>
            <w:r>
              <w:rPr>
                <w:spacing w:val="-1"/>
              </w:rPr>
              <w:t>。</w:t>
            </w:r>
          </w:p>
          <w:p w14:paraId="39103649">
            <w:pPr>
              <w:pStyle w:val="6"/>
              <w:spacing w:before="179"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2E1FCF38">
            <w:pPr>
              <w:spacing w:line="253" w:lineRule="auto"/>
              <w:rPr>
                <w:rFonts w:ascii="Arial"/>
                <w:sz w:val="21"/>
              </w:rPr>
            </w:pPr>
          </w:p>
          <w:p w14:paraId="1638E038">
            <w:pPr>
              <w:spacing w:line="253" w:lineRule="auto"/>
              <w:rPr>
                <w:rFonts w:ascii="Arial"/>
                <w:sz w:val="21"/>
              </w:rPr>
            </w:pPr>
          </w:p>
          <w:p w14:paraId="35D0C14A">
            <w:pPr>
              <w:spacing w:line="253" w:lineRule="auto"/>
              <w:rPr>
                <w:rFonts w:ascii="Arial"/>
                <w:sz w:val="21"/>
              </w:rPr>
            </w:pPr>
          </w:p>
          <w:p w14:paraId="1B5049CB">
            <w:pPr>
              <w:spacing w:line="253" w:lineRule="auto"/>
              <w:rPr>
                <w:rFonts w:ascii="Arial"/>
                <w:sz w:val="21"/>
              </w:rPr>
            </w:pPr>
          </w:p>
          <w:p w14:paraId="2FCFBE33">
            <w:pPr>
              <w:spacing w:line="253" w:lineRule="auto"/>
              <w:rPr>
                <w:rFonts w:ascii="Arial"/>
                <w:sz w:val="21"/>
              </w:rPr>
            </w:pPr>
          </w:p>
          <w:p w14:paraId="39023503">
            <w:pPr>
              <w:spacing w:line="253" w:lineRule="auto"/>
              <w:rPr>
                <w:rFonts w:ascii="Arial"/>
                <w:sz w:val="21"/>
              </w:rPr>
            </w:pPr>
          </w:p>
          <w:p w14:paraId="1D0118B8">
            <w:pPr>
              <w:spacing w:line="253" w:lineRule="auto"/>
              <w:rPr>
                <w:rFonts w:ascii="Arial"/>
                <w:sz w:val="21"/>
              </w:rPr>
            </w:pPr>
          </w:p>
          <w:p w14:paraId="119012CF">
            <w:pPr>
              <w:spacing w:line="253" w:lineRule="auto"/>
              <w:rPr>
                <w:rFonts w:ascii="Arial"/>
                <w:sz w:val="21"/>
              </w:rPr>
            </w:pPr>
          </w:p>
          <w:p w14:paraId="679E7D3F">
            <w:pPr>
              <w:spacing w:line="253" w:lineRule="auto"/>
              <w:rPr>
                <w:rFonts w:ascii="Arial"/>
                <w:sz w:val="21"/>
              </w:rPr>
            </w:pPr>
          </w:p>
          <w:p w14:paraId="52542F0B">
            <w:pPr>
              <w:spacing w:line="253" w:lineRule="auto"/>
              <w:rPr>
                <w:rFonts w:ascii="Arial"/>
                <w:sz w:val="21"/>
              </w:rPr>
            </w:pPr>
          </w:p>
          <w:p w14:paraId="0F1341C5">
            <w:pPr>
              <w:spacing w:line="254" w:lineRule="auto"/>
              <w:rPr>
                <w:rFonts w:ascii="Arial"/>
                <w:sz w:val="21"/>
              </w:rPr>
            </w:pPr>
          </w:p>
          <w:p w14:paraId="66159A8E">
            <w:pPr>
              <w:spacing w:line="254" w:lineRule="auto"/>
              <w:rPr>
                <w:rFonts w:ascii="Arial"/>
                <w:sz w:val="21"/>
              </w:rPr>
            </w:pPr>
          </w:p>
          <w:p w14:paraId="731495D7">
            <w:pPr>
              <w:spacing w:line="254" w:lineRule="auto"/>
              <w:rPr>
                <w:rFonts w:ascii="Arial"/>
                <w:sz w:val="21"/>
              </w:rPr>
            </w:pPr>
          </w:p>
          <w:p w14:paraId="0F4DE590">
            <w:pPr>
              <w:pStyle w:val="6"/>
              <w:spacing w:before="94" w:line="212" w:lineRule="auto"/>
              <w:ind w:left="109" w:right="101" w:firstLine="2"/>
            </w:pPr>
          </w:p>
        </w:tc>
      </w:tr>
      <w:tr w14:paraId="0B288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0" w:hRule="atLeast"/>
        </w:trPr>
        <w:tc>
          <w:tcPr>
            <w:tcW w:w="546" w:type="dxa"/>
            <w:vMerge w:val="continue"/>
            <w:tcBorders>
              <w:top w:val="nil"/>
            </w:tcBorders>
            <w:vAlign w:val="top"/>
          </w:tcPr>
          <w:p w14:paraId="0573F3B4">
            <w:pPr>
              <w:rPr>
                <w:rFonts w:ascii="Arial"/>
                <w:sz w:val="21"/>
              </w:rPr>
            </w:pPr>
          </w:p>
        </w:tc>
        <w:tc>
          <w:tcPr>
            <w:tcW w:w="326" w:type="dxa"/>
            <w:vMerge w:val="continue"/>
            <w:tcBorders>
              <w:top w:val="nil"/>
            </w:tcBorders>
            <w:vAlign w:val="top"/>
          </w:tcPr>
          <w:p w14:paraId="30681354">
            <w:pPr>
              <w:rPr>
                <w:rFonts w:ascii="Arial"/>
                <w:sz w:val="21"/>
              </w:rPr>
            </w:pPr>
          </w:p>
        </w:tc>
        <w:tc>
          <w:tcPr>
            <w:tcW w:w="1101" w:type="dxa"/>
            <w:vAlign w:val="top"/>
          </w:tcPr>
          <w:p w14:paraId="46AEC41E">
            <w:pPr>
              <w:spacing w:line="255" w:lineRule="auto"/>
              <w:rPr>
                <w:rFonts w:ascii="Arial"/>
                <w:sz w:val="21"/>
              </w:rPr>
            </w:pPr>
          </w:p>
          <w:p w14:paraId="298534A3">
            <w:pPr>
              <w:spacing w:line="255" w:lineRule="auto"/>
              <w:rPr>
                <w:rFonts w:ascii="Arial"/>
                <w:sz w:val="21"/>
              </w:rPr>
            </w:pPr>
          </w:p>
          <w:p w14:paraId="70640F19">
            <w:pPr>
              <w:spacing w:line="255" w:lineRule="auto"/>
              <w:rPr>
                <w:rFonts w:ascii="Arial"/>
                <w:sz w:val="21"/>
              </w:rPr>
            </w:pPr>
          </w:p>
          <w:p w14:paraId="74208D3A">
            <w:pPr>
              <w:spacing w:line="255" w:lineRule="auto"/>
              <w:rPr>
                <w:rFonts w:ascii="Arial"/>
                <w:sz w:val="21"/>
              </w:rPr>
            </w:pPr>
          </w:p>
          <w:p w14:paraId="779D9AFC">
            <w:pPr>
              <w:spacing w:line="255" w:lineRule="auto"/>
              <w:rPr>
                <w:rFonts w:ascii="Arial"/>
                <w:sz w:val="21"/>
              </w:rPr>
            </w:pPr>
          </w:p>
          <w:p w14:paraId="19E1ACAD">
            <w:pPr>
              <w:pStyle w:val="6"/>
              <w:spacing w:before="94" w:line="222" w:lineRule="auto"/>
              <w:ind w:left="102" w:right="103"/>
            </w:pPr>
            <w:r>
              <w:rPr>
                <w:spacing w:val="-1"/>
              </w:rPr>
              <w:t>股四头肌</w:t>
            </w:r>
            <w:r>
              <w:rPr>
                <w:spacing w:val="2"/>
              </w:rPr>
              <w:t xml:space="preserve"> </w:t>
            </w:r>
            <w:r>
              <w:rPr>
                <w:spacing w:val="-2"/>
              </w:rPr>
              <w:t>训练椅</w:t>
            </w:r>
          </w:p>
        </w:tc>
        <w:tc>
          <w:tcPr>
            <w:tcW w:w="779" w:type="dxa"/>
            <w:vAlign w:val="top"/>
          </w:tcPr>
          <w:p w14:paraId="475F3E09">
            <w:pPr>
              <w:spacing w:line="245" w:lineRule="auto"/>
              <w:rPr>
                <w:rFonts w:ascii="Arial"/>
                <w:sz w:val="21"/>
              </w:rPr>
            </w:pPr>
          </w:p>
          <w:p w14:paraId="30E3AB03">
            <w:pPr>
              <w:spacing w:line="245" w:lineRule="auto"/>
              <w:rPr>
                <w:rFonts w:ascii="Arial"/>
                <w:sz w:val="21"/>
              </w:rPr>
            </w:pPr>
          </w:p>
          <w:p w14:paraId="21703813">
            <w:pPr>
              <w:spacing w:line="245" w:lineRule="auto"/>
              <w:rPr>
                <w:rFonts w:ascii="Arial"/>
                <w:sz w:val="21"/>
              </w:rPr>
            </w:pPr>
          </w:p>
          <w:p w14:paraId="40EB1FFF">
            <w:pPr>
              <w:spacing w:line="245" w:lineRule="auto"/>
              <w:rPr>
                <w:rFonts w:ascii="Arial"/>
                <w:sz w:val="21"/>
              </w:rPr>
            </w:pPr>
          </w:p>
          <w:p w14:paraId="41EDD3CA">
            <w:pPr>
              <w:spacing w:line="245" w:lineRule="auto"/>
              <w:rPr>
                <w:rFonts w:ascii="Arial"/>
                <w:sz w:val="21"/>
              </w:rPr>
            </w:pPr>
          </w:p>
          <w:p w14:paraId="254B2A05">
            <w:pPr>
              <w:spacing w:line="245" w:lineRule="auto"/>
              <w:rPr>
                <w:rFonts w:ascii="Arial"/>
                <w:sz w:val="21"/>
              </w:rPr>
            </w:pPr>
          </w:p>
          <w:p w14:paraId="4E09A217">
            <w:pPr>
              <w:pStyle w:val="6"/>
              <w:spacing w:before="95" w:line="168" w:lineRule="auto"/>
              <w:ind w:left="118"/>
            </w:pPr>
            <w:r>
              <w:t>1</w:t>
            </w:r>
          </w:p>
        </w:tc>
        <w:tc>
          <w:tcPr>
            <w:tcW w:w="5651" w:type="dxa"/>
            <w:vAlign w:val="top"/>
          </w:tcPr>
          <w:p w14:paraId="448C35CF">
            <w:pPr>
              <w:pStyle w:val="6"/>
              <w:spacing w:before="229" w:line="176" w:lineRule="auto"/>
              <w:ind w:left="105"/>
            </w:pPr>
            <w:r>
              <w:rPr>
                <w:spacing w:val="-7"/>
              </w:rPr>
              <w:t>一</w:t>
            </w:r>
            <w:r>
              <w:rPr>
                <w:spacing w:val="-30"/>
              </w:rPr>
              <w:t xml:space="preserve"> </w:t>
            </w:r>
            <w:r>
              <w:rPr>
                <w:spacing w:val="-7"/>
              </w:rPr>
              <w:t>、产品组成</w:t>
            </w:r>
          </w:p>
          <w:p w14:paraId="77B11744">
            <w:pPr>
              <w:pStyle w:val="6"/>
              <w:spacing w:before="71" w:line="222" w:lineRule="auto"/>
              <w:ind w:left="108" w:firstLine="15"/>
              <w:jc w:val="both"/>
            </w:pPr>
            <w:r>
              <w:rPr>
                <w:spacing w:val="-11"/>
                <w:w w:val="98"/>
              </w:rPr>
              <w:t>由椅架</w:t>
            </w:r>
            <w:r>
              <w:rPr>
                <w:spacing w:val="-31"/>
              </w:rPr>
              <w:t xml:space="preserve"> </w:t>
            </w:r>
            <w:r>
              <w:rPr>
                <w:spacing w:val="-11"/>
                <w:w w:val="98"/>
              </w:rPr>
              <w:t>、固定带</w:t>
            </w:r>
            <w:r>
              <w:rPr>
                <w:spacing w:val="-32"/>
              </w:rPr>
              <w:t xml:space="preserve"> </w:t>
            </w:r>
            <w:r>
              <w:rPr>
                <w:spacing w:val="-11"/>
                <w:w w:val="98"/>
              </w:rPr>
              <w:t>、靠背</w:t>
            </w:r>
            <w:r>
              <w:rPr>
                <w:spacing w:val="-33"/>
              </w:rPr>
              <w:t xml:space="preserve"> </w:t>
            </w:r>
            <w:r>
              <w:rPr>
                <w:spacing w:val="-11"/>
                <w:w w:val="98"/>
              </w:rPr>
              <w:t>、分度盘</w:t>
            </w:r>
            <w:r>
              <w:rPr>
                <w:spacing w:val="-32"/>
              </w:rPr>
              <w:t xml:space="preserve"> </w:t>
            </w:r>
            <w:r>
              <w:rPr>
                <w:spacing w:val="-11"/>
                <w:w w:val="98"/>
              </w:rPr>
              <w:t>、分度定位</w:t>
            </w:r>
            <w:r>
              <w:rPr>
                <w:spacing w:val="-12"/>
                <w:w w:val="98"/>
              </w:rPr>
              <w:t>销</w:t>
            </w:r>
            <w:r>
              <w:rPr>
                <w:spacing w:val="-33"/>
              </w:rPr>
              <w:t xml:space="preserve"> </w:t>
            </w:r>
            <w:r>
              <w:rPr>
                <w:spacing w:val="-12"/>
                <w:w w:val="98"/>
              </w:rPr>
              <w:t>、小腿支架</w:t>
            </w:r>
            <w:r>
              <w:rPr>
                <w:spacing w:val="-31"/>
              </w:rPr>
              <w:t xml:space="preserve"> </w:t>
            </w:r>
            <w:r>
              <w:rPr>
                <w:spacing w:val="-12"/>
                <w:w w:val="98"/>
              </w:rPr>
              <w:t>、</w:t>
            </w:r>
            <w:r>
              <w:t xml:space="preserve"> </w:t>
            </w:r>
            <w:r>
              <w:rPr>
                <w:spacing w:val="-11"/>
              </w:rPr>
              <w:t>卡箍</w:t>
            </w:r>
            <w:r>
              <w:rPr>
                <w:spacing w:val="-31"/>
              </w:rPr>
              <w:t xml:space="preserve"> </w:t>
            </w:r>
            <w:r>
              <w:rPr>
                <w:spacing w:val="-11"/>
              </w:rPr>
              <w:t>、配重块</w:t>
            </w:r>
            <w:r>
              <w:rPr>
                <w:spacing w:val="-31"/>
              </w:rPr>
              <w:t xml:space="preserve"> </w:t>
            </w:r>
            <w:r>
              <w:rPr>
                <w:spacing w:val="-11"/>
              </w:rPr>
              <w:t>、扶手</w:t>
            </w:r>
            <w:r>
              <w:rPr>
                <w:spacing w:val="-32"/>
              </w:rPr>
              <w:t xml:space="preserve"> </w:t>
            </w:r>
            <w:r>
              <w:rPr>
                <w:spacing w:val="-11"/>
              </w:rPr>
              <w:t>、椅座</w:t>
            </w:r>
            <w:r>
              <w:rPr>
                <w:spacing w:val="-33"/>
              </w:rPr>
              <w:t xml:space="preserve"> </w:t>
            </w:r>
            <w:r>
              <w:rPr>
                <w:spacing w:val="-11"/>
              </w:rPr>
              <w:t>、配重支架</w:t>
            </w:r>
            <w:r>
              <w:rPr>
                <w:spacing w:val="-32"/>
              </w:rPr>
              <w:t xml:space="preserve"> </w:t>
            </w:r>
            <w:r>
              <w:rPr>
                <w:spacing w:val="-11"/>
              </w:rPr>
              <w:t>、升降支架</w:t>
            </w:r>
            <w:r>
              <w:rPr>
                <w:spacing w:val="-33"/>
              </w:rPr>
              <w:t xml:space="preserve"> </w:t>
            </w:r>
            <w:r>
              <w:rPr>
                <w:spacing w:val="-11"/>
              </w:rPr>
              <w:t>、辅助</w:t>
            </w:r>
            <w:r>
              <w:t xml:space="preserve">  </w:t>
            </w:r>
            <w:r>
              <w:rPr>
                <w:spacing w:val="-5"/>
              </w:rPr>
              <w:t>手柄</w:t>
            </w:r>
            <w:r>
              <w:rPr>
                <w:spacing w:val="-33"/>
              </w:rPr>
              <w:t xml:space="preserve"> </w:t>
            </w:r>
            <w:r>
              <w:rPr>
                <w:spacing w:val="-5"/>
              </w:rPr>
              <w:t>、小腿托组成</w:t>
            </w:r>
            <w:r>
              <w:rPr>
                <w:spacing w:val="-35"/>
              </w:rPr>
              <w:t xml:space="preserve"> </w:t>
            </w:r>
            <w:r>
              <w:rPr>
                <w:spacing w:val="-5"/>
              </w:rPr>
              <w:t>。</w:t>
            </w:r>
          </w:p>
          <w:p w14:paraId="1BFCA8A8">
            <w:pPr>
              <w:pStyle w:val="6"/>
              <w:spacing w:line="176" w:lineRule="auto"/>
              <w:ind w:left="108"/>
            </w:pPr>
            <w:r>
              <w:rPr>
                <w:spacing w:val="-4"/>
              </w:rPr>
              <w:t>二</w:t>
            </w:r>
            <w:r>
              <w:rPr>
                <w:spacing w:val="-30"/>
              </w:rPr>
              <w:t xml:space="preserve"> </w:t>
            </w:r>
            <w:r>
              <w:rPr>
                <w:spacing w:val="-4"/>
              </w:rPr>
              <w:t>、主要技术指标和参数</w:t>
            </w:r>
          </w:p>
          <w:p w14:paraId="074DCA33">
            <w:pPr>
              <w:pStyle w:val="6"/>
              <w:spacing w:before="38" w:line="229" w:lineRule="auto"/>
              <w:ind w:left="119"/>
            </w:pPr>
            <w:r>
              <w:rPr>
                <w:spacing w:val="-16"/>
              </w:rPr>
              <w:t>1</w:t>
            </w:r>
            <w:r>
              <w:rPr>
                <w:spacing w:val="-31"/>
              </w:rPr>
              <w:t xml:space="preserve"> </w:t>
            </w:r>
            <w:r>
              <w:rPr>
                <w:spacing w:val="-16"/>
              </w:rPr>
              <w:t>、外形尺寸（长×宽×高</w:t>
            </w:r>
            <w:r>
              <w:rPr>
                <w:spacing w:val="-57"/>
              </w:rPr>
              <w:t>）：</w:t>
            </w:r>
            <w:r>
              <w:rPr>
                <w:spacing w:val="-16"/>
              </w:rPr>
              <w:t>119×</w:t>
            </w:r>
            <w:r>
              <w:rPr>
                <w:spacing w:val="-46"/>
              </w:rPr>
              <w:t xml:space="preserve"> </w:t>
            </w:r>
            <w:r>
              <w:rPr>
                <w:spacing w:val="-16"/>
              </w:rPr>
              <w:t>115×</w:t>
            </w:r>
            <w:r>
              <w:rPr>
                <w:spacing w:val="-45"/>
              </w:rPr>
              <w:t xml:space="preserve"> </w:t>
            </w:r>
            <w:r>
              <w:rPr>
                <w:spacing w:val="-16"/>
              </w:rPr>
              <w:t>117cm,允差±50mm</w:t>
            </w:r>
          </w:p>
          <w:p w14:paraId="23CDA1B0">
            <w:pPr>
              <w:pStyle w:val="6"/>
              <w:spacing w:before="26" w:line="186" w:lineRule="auto"/>
              <w:ind w:left="107"/>
            </w:pPr>
            <w:r>
              <w:rPr>
                <w:spacing w:val="-9"/>
              </w:rPr>
              <w:t>2</w:t>
            </w:r>
            <w:r>
              <w:rPr>
                <w:spacing w:val="-21"/>
              </w:rPr>
              <w:t xml:space="preserve"> </w:t>
            </w:r>
            <w:r>
              <w:rPr>
                <w:spacing w:val="-9"/>
              </w:rPr>
              <w:t>、伸缩杆调节范围 0～</w:t>
            </w:r>
            <w:r>
              <w:rPr>
                <w:spacing w:val="-37"/>
              </w:rPr>
              <w:t xml:space="preserve"> </w:t>
            </w:r>
            <w:r>
              <w:rPr>
                <w:spacing w:val="-9"/>
              </w:rPr>
              <w:t>15cm，</w:t>
            </w:r>
          </w:p>
          <w:p w14:paraId="71B35C89">
            <w:pPr>
              <w:pStyle w:val="6"/>
              <w:spacing w:before="55" w:line="186" w:lineRule="auto"/>
              <w:ind w:left="106"/>
            </w:pPr>
            <w:r>
              <w:rPr>
                <w:spacing w:val="-7"/>
              </w:rPr>
              <w:t>3</w:t>
            </w:r>
            <w:r>
              <w:rPr>
                <w:spacing w:val="-25"/>
              </w:rPr>
              <w:t xml:space="preserve"> </w:t>
            </w:r>
            <w:r>
              <w:rPr>
                <w:spacing w:val="-7"/>
              </w:rPr>
              <w:t>、小腿垫调节范围 0～47cm，</w:t>
            </w:r>
          </w:p>
          <w:p w14:paraId="7D32BA11">
            <w:pPr>
              <w:pStyle w:val="6"/>
              <w:spacing w:before="55" w:line="176" w:lineRule="auto"/>
              <w:ind w:left="100"/>
            </w:pPr>
            <w:r>
              <w:rPr>
                <w:spacing w:val="-6"/>
              </w:rPr>
              <w:t>4</w:t>
            </w:r>
            <w:r>
              <w:rPr>
                <w:spacing w:val="-29"/>
              </w:rPr>
              <w:t xml:space="preserve"> </w:t>
            </w:r>
            <w:r>
              <w:rPr>
                <w:spacing w:val="-6"/>
              </w:rPr>
              <w:t>、助力手柄调节范围 0～28cm，</w:t>
            </w:r>
          </w:p>
        </w:tc>
        <w:tc>
          <w:tcPr>
            <w:tcW w:w="1637" w:type="dxa"/>
            <w:vAlign w:val="top"/>
          </w:tcPr>
          <w:p w14:paraId="7C4B35AF">
            <w:pPr>
              <w:spacing w:line="247" w:lineRule="auto"/>
              <w:rPr>
                <w:rFonts w:ascii="Arial"/>
                <w:sz w:val="21"/>
              </w:rPr>
            </w:pPr>
          </w:p>
          <w:p w14:paraId="56E52A93">
            <w:pPr>
              <w:spacing w:line="247" w:lineRule="auto"/>
              <w:rPr>
                <w:rFonts w:ascii="Arial"/>
                <w:sz w:val="21"/>
              </w:rPr>
            </w:pPr>
          </w:p>
          <w:p w14:paraId="24DC6C0F">
            <w:pPr>
              <w:spacing w:line="247" w:lineRule="auto"/>
              <w:rPr>
                <w:rFonts w:ascii="Arial"/>
                <w:sz w:val="21"/>
              </w:rPr>
            </w:pPr>
          </w:p>
          <w:p w14:paraId="6CBA67A7">
            <w:pPr>
              <w:spacing w:line="247" w:lineRule="auto"/>
              <w:rPr>
                <w:rFonts w:ascii="Arial"/>
                <w:sz w:val="21"/>
              </w:rPr>
            </w:pPr>
          </w:p>
          <w:p w14:paraId="14E57F74">
            <w:pPr>
              <w:spacing w:line="247" w:lineRule="auto"/>
              <w:rPr>
                <w:rFonts w:ascii="Arial"/>
                <w:sz w:val="21"/>
              </w:rPr>
            </w:pPr>
          </w:p>
          <w:p w14:paraId="45079FDA">
            <w:pPr>
              <w:pStyle w:val="6"/>
              <w:spacing w:before="94" w:line="211" w:lineRule="auto"/>
              <w:ind w:left="109" w:right="101" w:firstLine="2"/>
            </w:pPr>
          </w:p>
        </w:tc>
      </w:tr>
    </w:tbl>
    <w:p w14:paraId="0AB1B04C">
      <w:pPr>
        <w:rPr>
          <w:rFonts w:ascii="Arial"/>
          <w:sz w:val="21"/>
        </w:rPr>
      </w:pPr>
    </w:p>
    <w:p w14:paraId="2ACF42E9">
      <w:pPr>
        <w:rPr>
          <w:rFonts w:ascii="Arial" w:hAnsi="Arial" w:eastAsia="Arial" w:cs="Arial"/>
          <w:sz w:val="21"/>
          <w:szCs w:val="21"/>
        </w:rPr>
        <w:sectPr>
          <w:headerReference r:id="rId121" w:type="default"/>
          <w:footerReference r:id="rId122" w:type="default"/>
          <w:pgSz w:w="11906" w:h="16839"/>
          <w:pgMar w:top="1351" w:right="0" w:bottom="1373" w:left="0" w:header="1052" w:footer="1147" w:gutter="0"/>
          <w:cols w:space="720" w:num="1"/>
        </w:sectPr>
      </w:pPr>
    </w:p>
    <w:p w14:paraId="26562541">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0D4FB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20" w:hRule="atLeast"/>
        </w:trPr>
        <w:tc>
          <w:tcPr>
            <w:tcW w:w="546" w:type="dxa"/>
            <w:vMerge w:val="restart"/>
            <w:tcBorders>
              <w:bottom w:val="nil"/>
            </w:tcBorders>
            <w:vAlign w:val="top"/>
          </w:tcPr>
          <w:p w14:paraId="4BE1FC5E">
            <w:pPr>
              <w:rPr>
                <w:rFonts w:ascii="Arial"/>
                <w:sz w:val="21"/>
              </w:rPr>
            </w:pPr>
          </w:p>
        </w:tc>
        <w:tc>
          <w:tcPr>
            <w:tcW w:w="326" w:type="dxa"/>
            <w:vMerge w:val="restart"/>
            <w:tcBorders>
              <w:bottom w:val="nil"/>
            </w:tcBorders>
            <w:vAlign w:val="top"/>
          </w:tcPr>
          <w:p w14:paraId="15EA2D78">
            <w:pPr>
              <w:rPr>
                <w:rFonts w:ascii="Arial"/>
                <w:sz w:val="21"/>
              </w:rPr>
            </w:pPr>
          </w:p>
        </w:tc>
        <w:tc>
          <w:tcPr>
            <w:tcW w:w="1101" w:type="dxa"/>
            <w:vAlign w:val="top"/>
          </w:tcPr>
          <w:p w14:paraId="4DF7B067">
            <w:pPr>
              <w:rPr>
                <w:rFonts w:ascii="Arial"/>
                <w:sz w:val="21"/>
              </w:rPr>
            </w:pPr>
          </w:p>
        </w:tc>
        <w:tc>
          <w:tcPr>
            <w:tcW w:w="779" w:type="dxa"/>
            <w:vAlign w:val="top"/>
          </w:tcPr>
          <w:p w14:paraId="3C120AA0">
            <w:pPr>
              <w:rPr>
                <w:rFonts w:ascii="Arial"/>
                <w:sz w:val="21"/>
              </w:rPr>
            </w:pPr>
          </w:p>
        </w:tc>
        <w:tc>
          <w:tcPr>
            <w:tcW w:w="5651" w:type="dxa"/>
            <w:vAlign w:val="top"/>
          </w:tcPr>
          <w:p w14:paraId="7BB7DECE">
            <w:pPr>
              <w:pStyle w:val="6"/>
              <w:spacing w:before="35" w:line="229" w:lineRule="auto"/>
              <w:ind w:left="111"/>
            </w:pPr>
            <w:r>
              <w:rPr>
                <w:spacing w:val="-6"/>
              </w:rPr>
              <w:t>5</w:t>
            </w:r>
            <w:r>
              <w:rPr>
                <w:spacing w:val="-30"/>
              </w:rPr>
              <w:t xml:space="preserve"> </w:t>
            </w:r>
            <w:r>
              <w:rPr>
                <w:spacing w:val="-6"/>
              </w:rPr>
              <w:t>、配重块每块 4 磅（每侧3 块共 6 块）。</w:t>
            </w:r>
          </w:p>
          <w:p w14:paraId="0DBC2509">
            <w:pPr>
              <w:pStyle w:val="6"/>
              <w:spacing w:before="141" w:line="225"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2852C861">
            <w:pPr>
              <w:rPr>
                <w:rFonts w:ascii="Arial"/>
                <w:sz w:val="21"/>
              </w:rPr>
            </w:pPr>
          </w:p>
        </w:tc>
      </w:tr>
      <w:tr w14:paraId="47247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7" w:hRule="atLeast"/>
        </w:trPr>
        <w:tc>
          <w:tcPr>
            <w:tcW w:w="546" w:type="dxa"/>
            <w:vMerge w:val="continue"/>
            <w:tcBorders>
              <w:top w:val="nil"/>
              <w:bottom w:val="nil"/>
            </w:tcBorders>
            <w:vAlign w:val="top"/>
          </w:tcPr>
          <w:p w14:paraId="32F355D4">
            <w:pPr>
              <w:rPr>
                <w:rFonts w:ascii="Arial"/>
                <w:sz w:val="21"/>
              </w:rPr>
            </w:pPr>
          </w:p>
        </w:tc>
        <w:tc>
          <w:tcPr>
            <w:tcW w:w="326" w:type="dxa"/>
            <w:vMerge w:val="continue"/>
            <w:tcBorders>
              <w:top w:val="nil"/>
              <w:bottom w:val="nil"/>
            </w:tcBorders>
            <w:vAlign w:val="top"/>
          </w:tcPr>
          <w:p w14:paraId="3CC640BD">
            <w:pPr>
              <w:rPr>
                <w:rFonts w:ascii="Arial"/>
                <w:sz w:val="21"/>
              </w:rPr>
            </w:pPr>
          </w:p>
        </w:tc>
        <w:tc>
          <w:tcPr>
            <w:tcW w:w="1101" w:type="dxa"/>
            <w:vAlign w:val="top"/>
          </w:tcPr>
          <w:p w14:paraId="3C58C414">
            <w:pPr>
              <w:spacing w:line="263" w:lineRule="auto"/>
              <w:rPr>
                <w:rFonts w:ascii="Arial"/>
                <w:sz w:val="21"/>
              </w:rPr>
            </w:pPr>
          </w:p>
          <w:p w14:paraId="5695B7A4">
            <w:pPr>
              <w:spacing w:line="263" w:lineRule="auto"/>
              <w:rPr>
                <w:rFonts w:ascii="Arial"/>
                <w:sz w:val="21"/>
              </w:rPr>
            </w:pPr>
          </w:p>
          <w:p w14:paraId="60BF8E81">
            <w:pPr>
              <w:spacing w:line="263" w:lineRule="auto"/>
              <w:rPr>
                <w:rFonts w:ascii="Arial"/>
                <w:sz w:val="21"/>
              </w:rPr>
            </w:pPr>
          </w:p>
          <w:p w14:paraId="6D50590B">
            <w:pPr>
              <w:spacing w:line="263" w:lineRule="auto"/>
              <w:rPr>
                <w:rFonts w:ascii="Arial"/>
                <w:sz w:val="21"/>
              </w:rPr>
            </w:pPr>
          </w:p>
          <w:p w14:paraId="0ACE8AD2">
            <w:pPr>
              <w:spacing w:line="263" w:lineRule="auto"/>
              <w:rPr>
                <w:rFonts w:ascii="Arial"/>
                <w:sz w:val="21"/>
              </w:rPr>
            </w:pPr>
          </w:p>
          <w:p w14:paraId="1BF23E68">
            <w:pPr>
              <w:spacing w:line="264" w:lineRule="auto"/>
              <w:rPr>
                <w:rFonts w:ascii="Arial"/>
                <w:sz w:val="21"/>
              </w:rPr>
            </w:pPr>
          </w:p>
          <w:p w14:paraId="00F22EB8">
            <w:pPr>
              <w:spacing w:line="264" w:lineRule="auto"/>
              <w:rPr>
                <w:rFonts w:ascii="Arial"/>
                <w:sz w:val="21"/>
              </w:rPr>
            </w:pPr>
          </w:p>
          <w:p w14:paraId="14B9193D">
            <w:pPr>
              <w:spacing w:line="264" w:lineRule="auto"/>
              <w:rPr>
                <w:rFonts w:ascii="Arial"/>
                <w:sz w:val="21"/>
              </w:rPr>
            </w:pPr>
          </w:p>
          <w:p w14:paraId="24554DAB">
            <w:pPr>
              <w:spacing w:line="264" w:lineRule="auto"/>
              <w:rPr>
                <w:rFonts w:ascii="Arial"/>
                <w:sz w:val="21"/>
              </w:rPr>
            </w:pPr>
          </w:p>
          <w:p w14:paraId="3DA2A973">
            <w:pPr>
              <w:spacing w:line="264" w:lineRule="auto"/>
              <w:rPr>
                <w:rFonts w:ascii="Arial"/>
                <w:sz w:val="21"/>
              </w:rPr>
            </w:pPr>
          </w:p>
          <w:p w14:paraId="4033C32B">
            <w:pPr>
              <w:pStyle w:val="6"/>
              <w:spacing w:before="94" w:line="174" w:lineRule="auto"/>
              <w:ind w:left="102"/>
            </w:pPr>
            <w:r>
              <w:rPr>
                <w:spacing w:val="-2"/>
              </w:rPr>
              <w:t>踏步器</w:t>
            </w:r>
          </w:p>
        </w:tc>
        <w:tc>
          <w:tcPr>
            <w:tcW w:w="779" w:type="dxa"/>
            <w:vAlign w:val="top"/>
          </w:tcPr>
          <w:p w14:paraId="14757E07">
            <w:pPr>
              <w:spacing w:line="241" w:lineRule="auto"/>
              <w:rPr>
                <w:rFonts w:ascii="Arial"/>
                <w:sz w:val="21"/>
              </w:rPr>
            </w:pPr>
          </w:p>
          <w:p w14:paraId="18C26A77">
            <w:pPr>
              <w:spacing w:line="241" w:lineRule="auto"/>
              <w:rPr>
                <w:rFonts w:ascii="Arial"/>
                <w:sz w:val="21"/>
              </w:rPr>
            </w:pPr>
          </w:p>
          <w:p w14:paraId="288B9A6F">
            <w:pPr>
              <w:spacing w:line="241" w:lineRule="auto"/>
              <w:rPr>
                <w:rFonts w:ascii="Arial"/>
                <w:sz w:val="21"/>
              </w:rPr>
            </w:pPr>
          </w:p>
          <w:p w14:paraId="31DD1C22">
            <w:pPr>
              <w:spacing w:line="241" w:lineRule="auto"/>
              <w:rPr>
                <w:rFonts w:ascii="Arial"/>
                <w:sz w:val="21"/>
              </w:rPr>
            </w:pPr>
          </w:p>
          <w:p w14:paraId="0A134495">
            <w:pPr>
              <w:spacing w:line="242" w:lineRule="auto"/>
              <w:rPr>
                <w:rFonts w:ascii="Arial"/>
                <w:sz w:val="21"/>
              </w:rPr>
            </w:pPr>
          </w:p>
          <w:p w14:paraId="717177BA">
            <w:pPr>
              <w:spacing w:line="242" w:lineRule="auto"/>
              <w:rPr>
                <w:rFonts w:ascii="Arial"/>
                <w:sz w:val="21"/>
              </w:rPr>
            </w:pPr>
          </w:p>
          <w:p w14:paraId="6325CB5E">
            <w:pPr>
              <w:spacing w:line="242" w:lineRule="auto"/>
              <w:rPr>
                <w:rFonts w:ascii="Arial"/>
                <w:sz w:val="21"/>
              </w:rPr>
            </w:pPr>
          </w:p>
          <w:p w14:paraId="04470648">
            <w:pPr>
              <w:spacing w:line="242" w:lineRule="auto"/>
              <w:rPr>
                <w:rFonts w:ascii="Arial"/>
                <w:sz w:val="21"/>
              </w:rPr>
            </w:pPr>
          </w:p>
          <w:p w14:paraId="47F219BC">
            <w:pPr>
              <w:spacing w:line="242" w:lineRule="auto"/>
              <w:rPr>
                <w:rFonts w:ascii="Arial"/>
                <w:sz w:val="21"/>
              </w:rPr>
            </w:pPr>
          </w:p>
          <w:p w14:paraId="309D80E4">
            <w:pPr>
              <w:spacing w:line="242" w:lineRule="auto"/>
              <w:rPr>
                <w:rFonts w:ascii="Arial"/>
                <w:sz w:val="21"/>
              </w:rPr>
            </w:pPr>
          </w:p>
          <w:p w14:paraId="1EEC924C">
            <w:pPr>
              <w:spacing w:line="242" w:lineRule="auto"/>
              <w:rPr>
                <w:rFonts w:ascii="Arial"/>
                <w:sz w:val="21"/>
              </w:rPr>
            </w:pPr>
          </w:p>
          <w:p w14:paraId="754D3C91">
            <w:pPr>
              <w:pStyle w:val="6"/>
              <w:spacing w:before="94" w:line="168" w:lineRule="auto"/>
              <w:ind w:left="118"/>
            </w:pPr>
            <w:r>
              <w:t>1</w:t>
            </w:r>
          </w:p>
        </w:tc>
        <w:tc>
          <w:tcPr>
            <w:tcW w:w="5651" w:type="dxa"/>
            <w:vAlign w:val="top"/>
          </w:tcPr>
          <w:p w14:paraId="4F617D2F">
            <w:pPr>
              <w:pStyle w:val="6"/>
              <w:spacing w:before="222" w:line="176" w:lineRule="auto"/>
              <w:ind w:left="105"/>
            </w:pPr>
            <w:r>
              <w:rPr>
                <w:spacing w:val="-7"/>
              </w:rPr>
              <w:t>一</w:t>
            </w:r>
            <w:r>
              <w:rPr>
                <w:spacing w:val="-30"/>
              </w:rPr>
              <w:t xml:space="preserve"> </w:t>
            </w:r>
            <w:r>
              <w:rPr>
                <w:spacing w:val="-7"/>
              </w:rPr>
              <w:t>、产品组成</w:t>
            </w:r>
          </w:p>
          <w:p w14:paraId="0F14B8EC">
            <w:pPr>
              <w:pStyle w:val="6"/>
              <w:spacing w:before="69" w:line="177" w:lineRule="auto"/>
              <w:ind w:left="123"/>
            </w:pPr>
            <w:r>
              <w:rPr>
                <w:spacing w:val="-8"/>
              </w:rPr>
              <w:t>由电子表</w:t>
            </w:r>
            <w:r>
              <w:rPr>
                <w:spacing w:val="-30"/>
              </w:rPr>
              <w:t xml:space="preserve"> </w:t>
            </w:r>
            <w:r>
              <w:rPr>
                <w:spacing w:val="-8"/>
              </w:rPr>
              <w:t>、扶手</w:t>
            </w:r>
            <w:r>
              <w:rPr>
                <w:spacing w:val="-31"/>
              </w:rPr>
              <w:t xml:space="preserve"> </w:t>
            </w:r>
            <w:r>
              <w:rPr>
                <w:spacing w:val="-8"/>
              </w:rPr>
              <w:t>、油缸</w:t>
            </w:r>
            <w:r>
              <w:rPr>
                <w:spacing w:val="-32"/>
              </w:rPr>
              <w:t xml:space="preserve"> </w:t>
            </w:r>
            <w:r>
              <w:rPr>
                <w:spacing w:val="-8"/>
              </w:rPr>
              <w:t>、脚踏板</w:t>
            </w:r>
            <w:r>
              <w:rPr>
                <w:spacing w:val="-33"/>
              </w:rPr>
              <w:t xml:space="preserve"> </w:t>
            </w:r>
            <w:r>
              <w:rPr>
                <w:spacing w:val="-8"/>
              </w:rPr>
              <w:t>、机架组成</w:t>
            </w:r>
            <w:r>
              <w:rPr>
                <w:spacing w:val="-33"/>
              </w:rPr>
              <w:t xml:space="preserve"> </w:t>
            </w:r>
            <w:r>
              <w:rPr>
                <w:spacing w:val="-8"/>
              </w:rPr>
              <w:t>。</w:t>
            </w:r>
          </w:p>
          <w:p w14:paraId="635BB846">
            <w:pPr>
              <w:pStyle w:val="6"/>
              <w:spacing w:before="72" w:line="176" w:lineRule="auto"/>
              <w:ind w:left="108"/>
            </w:pPr>
            <w:r>
              <w:rPr>
                <w:spacing w:val="-4"/>
              </w:rPr>
              <w:t>二</w:t>
            </w:r>
            <w:r>
              <w:rPr>
                <w:spacing w:val="-30"/>
              </w:rPr>
              <w:t xml:space="preserve"> </w:t>
            </w:r>
            <w:r>
              <w:rPr>
                <w:spacing w:val="-4"/>
              </w:rPr>
              <w:t>、主要技术指标和参数</w:t>
            </w:r>
          </w:p>
          <w:p w14:paraId="2D95FC59">
            <w:pPr>
              <w:pStyle w:val="6"/>
              <w:spacing w:before="35" w:line="229" w:lineRule="auto"/>
              <w:ind w:left="119"/>
            </w:pPr>
            <w:r>
              <w:rPr>
                <w:spacing w:val="-14"/>
              </w:rPr>
              <w:t>1</w:t>
            </w:r>
            <w:r>
              <w:rPr>
                <w:spacing w:val="-31"/>
              </w:rPr>
              <w:t xml:space="preserve"> </w:t>
            </w:r>
            <w:r>
              <w:rPr>
                <w:spacing w:val="-14"/>
              </w:rPr>
              <w:t>、外形尺寸（长×宽×高</w:t>
            </w:r>
            <w:r>
              <w:rPr>
                <w:spacing w:val="-52"/>
              </w:rPr>
              <w:t>）：</w:t>
            </w:r>
            <w:r>
              <w:rPr>
                <w:spacing w:val="-14"/>
              </w:rPr>
              <w:t>82×77×</w:t>
            </w:r>
            <w:r>
              <w:rPr>
                <w:spacing w:val="-45"/>
              </w:rPr>
              <w:t xml:space="preserve"> </w:t>
            </w:r>
            <w:r>
              <w:rPr>
                <w:spacing w:val="-14"/>
              </w:rPr>
              <w:t>130cm 允差±50mm,</w:t>
            </w:r>
          </w:p>
          <w:p w14:paraId="2C154676">
            <w:pPr>
              <w:pStyle w:val="6"/>
              <w:spacing w:before="24" w:line="187" w:lineRule="auto"/>
              <w:ind w:left="107"/>
            </w:pPr>
            <w:r>
              <w:rPr>
                <w:spacing w:val="-7"/>
              </w:rPr>
              <w:t>2</w:t>
            </w:r>
            <w:r>
              <w:rPr>
                <w:spacing w:val="-25"/>
              </w:rPr>
              <w:t xml:space="preserve"> </w:t>
            </w:r>
            <w:r>
              <w:rPr>
                <w:spacing w:val="-7"/>
              </w:rPr>
              <w:t>、油缸阻力 12 档可调，</w:t>
            </w:r>
          </w:p>
          <w:p w14:paraId="3815C161">
            <w:pPr>
              <w:pStyle w:val="6"/>
              <w:spacing w:before="52" w:line="179" w:lineRule="auto"/>
              <w:ind w:left="106"/>
            </w:pPr>
            <w:r>
              <w:rPr>
                <w:spacing w:val="-9"/>
              </w:rPr>
              <w:t>3</w:t>
            </w:r>
            <w:r>
              <w:rPr>
                <w:spacing w:val="-28"/>
              </w:rPr>
              <w:t xml:space="preserve"> </w:t>
            </w:r>
            <w:r>
              <w:rPr>
                <w:spacing w:val="-9"/>
              </w:rPr>
              <w:t>、油缸的工作行程：80mm 允差±10mm</w:t>
            </w:r>
          </w:p>
          <w:p w14:paraId="7AA62EBF">
            <w:pPr>
              <w:pStyle w:val="6"/>
              <w:spacing w:before="73" w:line="176" w:lineRule="auto"/>
              <w:ind w:left="108"/>
            </w:pPr>
            <w:r>
              <w:rPr>
                <w:spacing w:val="-8"/>
              </w:rPr>
              <w:t>三</w:t>
            </w:r>
            <w:r>
              <w:rPr>
                <w:spacing w:val="-27"/>
              </w:rPr>
              <w:t xml:space="preserve"> </w:t>
            </w:r>
            <w:r>
              <w:rPr>
                <w:spacing w:val="-8"/>
              </w:rPr>
              <w:t>、产品特性</w:t>
            </w:r>
          </w:p>
          <w:p w14:paraId="63911CF2">
            <w:pPr>
              <w:pStyle w:val="6"/>
              <w:spacing w:before="35" w:line="223" w:lineRule="auto"/>
              <w:ind w:left="119"/>
            </w:pPr>
            <w:r>
              <w:rPr>
                <w:spacing w:val="-5"/>
              </w:rPr>
              <w:t>1</w:t>
            </w:r>
            <w:r>
              <w:rPr>
                <w:spacing w:val="-30"/>
              </w:rPr>
              <w:t xml:space="preserve"> </w:t>
            </w:r>
            <w:r>
              <w:rPr>
                <w:spacing w:val="-5"/>
              </w:rPr>
              <w:t>）运动阻力分 12 档可调</w:t>
            </w:r>
            <w:r>
              <w:rPr>
                <w:spacing w:val="-38"/>
              </w:rPr>
              <w:t xml:space="preserve"> </w:t>
            </w:r>
            <w:r>
              <w:rPr>
                <w:spacing w:val="-5"/>
              </w:rPr>
              <w:t>，适应不同肌力人群使用</w:t>
            </w:r>
            <w:r>
              <w:rPr>
                <w:spacing w:val="-34"/>
              </w:rPr>
              <w:t xml:space="preserve"> </w:t>
            </w:r>
            <w:r>
              <w:rPr>
                <w:spacing w:val="-5"/>
              </w:rPr>
              <w:t>。</w:t>
            </w:r>
          </w:p>
          <w:p w14:paraId="1A0A26AC">
            <w:pPr>
              <w:pStyle w:val="6"/>
              <w:spacing w:before="1" w:line="214" w:lineRule="auto"/>
              <w:ind w:left="109" w:right="96" w:hanging="2"/>
            </w:pPr>
            <w:r>
              <w:rPr>
                <w:spacing w:val="-3"/>
              </w:rPr>
              <w:t>2</w:t>
            </w:r>
            <w:r>
              <w:rPr>
                <w:spacing w:val="-23"/>
              </w:rPr>
              <w:t xml:space="preserve"> </w:t>
            </w:r>
            <w:r>
              <w:rPr>
                <w:spacing w:val="-3"/>
              </w:rPr>
              <w:t>）可显示训练时间</w:t>
            </w:r>
            <w:r>
              <w:rPr>
                <w:spacing w:val="-32"/>
              </w:rPr>
              <w:t xml:space="preserve"> </w:t>
            </w:r>
            <w:r>
              <w:rPr>
                <w:spacing w:val="-3"/>
              </w:rPr>
              <w:t>、速度等训练数据，</w:t>
            </w:r>
            <w:r>
              <w:rPr>
                <w:spacing w:val="-44"/>
              </w:rPr>
              <w:t xml:space="preserve"> </w:t>
            </w:r>
            <w:r>
              <w:rPr>
                <w:spacing w:val="-3"/>
              </w:rPr>
              <w:t>方便了解训练情</w:t>
            </w:r>
            <w:r>
              <w:t xml:space="preserve"> </w:t>
            </w:r>
            <w:r>
              <w:rPr>
                <w:spacing w:val="-6"/>
              </w:rPr>
              <w:t>况</w:t>
            </w:r>
            <w:r>
              <w:rPr>
                <w:spacing w:val="-33"/>
              </w:rPr>
              <w:t xml:space="preserve"> </w:t>
            </w:r>
            <w:r>
              <w:rPr>
                <w:spacing w:val="-6"/>
              </w:rPr>
              <w:t>。</w:t>
            </w:r>
          </w:p>
          <w:p w14:paraId="26215A9B">
            <w:pPr>
              <w:pStyle w:val="6"/>
              <w:spacing w:before="178" w:line="225"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4C16DF37">
            <w:pPr>
              <w:spacing w:line="242" w:lineRule="auto"/>
              <w:rPr>
                <w:rFonts w:ascii="Arial"/>
                <w:sz w:val="21"/>
              </w:rPr>
            </w:pPr>
          </w:p>
          <w:p w14:paraId="1372D112">
            <w:pPr>
              <w:spacing w:line="242" w:lineRule="auto"/>
              <w:rPr>
                <w:rFonts w:ascii="Arial"/>
                <w:sz w:val="21"/>
              </w:rPr>
            </w:pPr>
          </w:p>
          <w:p w14:paraId="579D20F5">
            <w:pPr>
              <w:spacing w:line="242" w:lineRule="auto"/>
              <w:rPr>
                <w:rFonts w:ascii="Arial"/>
                <w:sz w:val="21"/>
              </w:rPr>
            </w:pPr>
          </w:p>
          <w:p w14:paraId="43C487E1">
            <w:pPr>
              <w:spacing w:line="242" w:lineRule="auto"/>
              <w:rPr>
                <w:rFonts w:ascii="Arial"/>
                <w:sz w:val="21"/>
              </w:rPr>
            </w:pPr>
          </w:p>
          <w:p w14:paraId="135AB6A0">
            <w:pPr>
              <w:spacing w:line="242" w:lineRule="auto"/>
              <w:rPr>
                <w:rFonts w:ascii="Arial"/>
                <w:sz w:val="21"/>
              </w:rPr>
            </w:pPr>
          </w:p>
          <w:p w14:paraId="59A8A1AD">
            <w:pPr>
              <w:spacing w:line="242" w:lineRule="auto"/>
              <w:rPr>
                <w:rFonts w:ascii="Arial"/>
                <w:sz w:val="21"/>
              </w:rPr>
            </w:pPr>
          </w:p>
          <w:p w14:paraId="5C914851">
            <w:pPr>
              <w:spacing w:line="242" w:lineRule="auto"/>
              <w:rPr>
                <w:rFonts w:ascii="Arial"/>
                <w:sz w:val="21"/>
              </w:rPr>
            </w:pPr>
          </w:p>
          <w:p w14:paraId="1B443554">
            <w:pPr>
              <w:spacing w:line="242" w:lineRule="auto"/>
              <w:rPr>
                <w:rFonts w:ascii="Arial"/>
                <w:sz w:val="21"/>
              </w:rPr>
            </w:pPr>
          </w:p>
          <w:p w14:paraId="4E3BD0B9">
            <w:pPr>
              <w:spacing w:line="243" w:lineRule="auto"/>
              <w:rPr>
                <w:rFonts w:ascii="Arial"/>
                <w:sz w:val="21"/>
              </w:rPr>
            </w:pPr>
          </w:p>
          <w:p w14:paraId="598179F4">
            <w:pPr>
              <w:spacing w:line="243" w:lineRule="auto"/>
              <w:rPr>
                <w:rFonts w:ascii="Arial"/>
                <w:sz w:val="21"/>
              </w:rPr>
            </w:pPr>
          </w:p>
          <w:p w14:paraId="716ABFD5">
            <w:pPr>
              <w:pStyle w:val="6"/>
              <w:spacing w:before="95" w:line="211" w:lineRule="auto"/>
              <w:ind w:left="109" w:right="101" w:firstLine="2"/>
            </w:pPr>
          </w:p>
        </w:tc>
      </w:tr>
      <w:tr w14:paraId="11BE1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2" w:hRule="atLeast"/>
        </w:trPr>
        <w:tc>
          <w:tcPr>
            <w:tcW w:w="546" w:type="dxa"/>
            <w:vMerge w:val="continue"/>
            <w:tcBorders>
              <w:top w:val="nil"/>
            </w:tcBorders>
            <w:vAlign w:val="top"/>
          </w:tcPr>
          <w:p w14:paraId="07EC9E82">
            <w:pPr>
              <w:rPr>
                <w:rFonts w:ascii="Arial"/>
                <w:sz w:val="21"/>
              </w:rPr>
            </w:pPr>
          </w:p>
        </w:tc>
        <w:tc>
          <w:tcPr>
            <w:tcW w:w="326" w:type="dxa"/>
            <w:vMerge w:val="continue"/>
            <w:tcBorders>
              <w:top w:val="nil"/>
            </w:tcBorders>
            <w:vAlign w:val="top"/>
          </w:tcPr>
          <w:p w14:paraId="35666381">
            <w:pPr>
              <w:rPr>
                <w:rFonts w:ascii="Arial"/>
                <w:sz w:val="21"/>
              </w:rPr>
            </w:pPr>
          </w:p>
        </w:tc>
        <w:tc>
          <w:tcPr>
            <w:tcW w:w="1101" w:type="dxa"/>
            <w:vAlign w:val="top"/>
          </w:tcPr>
          <w:p w14:paraId="60A43C86">
            <w:pPr>
              <w:spacing w:line="263" w:lineRule="auto"/>
              <w:rPr>
                <w:rFonts w:ascii="Arial"/>
                <w:sz w:val="21"/>
              </w:rPr>
            </w:pPr>
          </w:p>
          <w:p w14:paraId="44FA84C0">
            <w:pPr>
              <w:spacing w:line="263" w:lineRule="auto"/>
              <w:rPr>
                <w:rFonts w:ascii="Arial"/>
                <w:sz w:val="21"/>
              </w:rPr>
            </w:pPr>
          </w:p>
          <w:p w14:paraId="4D04F226">
            <w:pPr>
              <w:spacing w:line="263" w:lineRule="auto"/>
              <w:rPr>
                <w:rFonts w:ascii="Arial"/>
                <w:sz w:val="21"/>
              </w:rPr>
            </w:pPr>
          </w:p>
          <w:p w14:paraId="32A03AB3">
            <w:pPr>
              <w:spacing w:line="263" w:lineRule="auto"/>
              <w:rPr>
                <w:rFonts w:ascii="Arial"/>
                <w:sz w:val="21"/>
              </w:rPr>
            </w:pPr>
          </w:p>
          <w:p w14:paraId="6408D50E">
            <w:pPr>
              <w:spacing w:line="263" w:lineRule="auto"/>
              <w:rPr>
                <w:rFonts w:ascii="Arial"/>
                <w:sz w:val="21"/>
              </w:rPr>
            </w:pPr>
          </w:p>
          <w:p w14:paraId="6B54C163">
            <w:pPr>
              <w:spacing w:line="263" w:lineRule="auto"/>
              <w:rPr>
                <w:rFonts w:ascii="Arial"/>
                <w:sz w:val="21"/>
              </w:rPr>
            </w:pPr>
          </w:p>
          <w:p w14:paraId="0636E43A">
            <w:pPr>
              <w:spacing w:line="263" w:lineRule="auto"/>
              <w:rPr>
                <w:rFonts w:ascii="Arial"/>
                <w:sz w:val="21"/>
              </w:rPr>
            </w:pPr>
          </w:p>
          <w:p w14:paraId="701815C6">
            <w:pPr>
              <w:spacing w:line="264" w:lineRule="auto"/>
              <w:rPr>
                <w:rFonts w:ascii="Arial"/>
                <w:sz w:val="21"/>
              </w:rPr>
            </w:pPr>
          </w:p>
          <w:p w14:paraId="7B46726D">
            <w:pPr>
              <w:spacing w:line="264" w:lineRule="auto"/>
              <w:rPr>
                <w:rFonts w:ascii="Arial"/>
                <w:sz w:val="21"/>
              </w:rPr>
            </w:pPr>
          </w:p>
          <w:p w14:paraId="1E1780BC">
            <w:pPr>
              <w:pStyle w:val="6"/>
              <w:spacing w:before="94" w:line="176" w:lineRule="auto"/>
              <w:ind w:left="103"/>
            </w:pPr>
            <w:r>
              <w:rPr>
                <w:spacing w:val="-3"/>
              </w:rPr>
              <w:t>平行杠</w:t>
            </w:r>
          </w:p>
        </w:tc>
        <w:tc>
          <w:tcPr>
            <w:tcW w:w="779" w:type="dxa"/>
            <w:vAlign w:val="top"/>
          </w:tcPr>
          <w:p w14:paraId="4B89DF7C">
            <w:pPr>
              <w:spacing w:line="265" w:lineRule="auto"/>
              <w:rPr>
                <w:rFonts w:ascii="Arial"/>
                <w:sz w:val="21"/>
              </w:rPr>
            </w:pPr>
          </w:p>
          <w:p w14:paraId="62EA5BBF">
            <w:pPr>
              <w:spacing w:line="266" w:lineRule="auto"/>
              <w:rPr>
                <w:rFonts w:ascii="Arial"/>
                <w:sz w:val="21"/>
              </w:rPr>
            </w:pPr>
          </w:p>
          <w:p w14:paraId="000A04CF">
            <w:pPr>
              <w:spacing w:line="266" w:lineRule="auto"/>
              <w:rPr>
                <w:rFonts w:ascii="Arial"/>
                <w:sz w:val="21"/>
              </w:rPr>
            </w:pPr>
          </w:p>
          <w:p w14:paraId="0465C88C">
            <w:pPr>
              <w:spacing w:line="266" w:lineRule="auto"/>
              <w:rPr>
                <w:rFonts w:ascii="Arial"/>
                <w:sz w:val="21"/>
              </w:rPr>
            </w:pPr>
          </w:p>
          <w:p w14:paraId="7625EC9C">
            <w:pPr>
              <w:spacing w:line="266" w:lineRule="auto"/>
              <w:rPr>
                <w:rFonts w:ascii="Arial"/>
                <w:sz w:val="21"/>
              </w:rPr>
            </w:pPr>
          </w:p>
          <w:p w14:paraId="06E09964">
            <w:pPr>
              <w:spacing w:line="266" w:lineRule="auto"/>
              <w:rPr>
                <w:rFonts w:ascii="Arial"/>
                <w:sz w:val="21"/>
              </w:rPr>
            </w:pPr>
          </w:p>
          <w:p w14:paraId="581B9341">
            <w:pPr>
              <w:spacing w:line="266" w:lineRule="auto"/>
              <w:rPr>
                <w:rFonts w:ascii="Arial"/>
                <w:sz w:val="21"/>
              </w:rPr>
            </w:pPr>
          </w:p>
          <w:p w14:paraId="0962D22B">
            <w:pPr>
              <w:spacing w:line="266" w:lineRule="auto"/>
              <w:rPr>
                <w:rFonts w:ascii="Arial"/>
                <w:sz w:val="21"/>
              </w:rPr>
            </w:pPr>
          </w:p>
          <w:p w14:paraId="2C9AB8BC">
            <w:pPr>
              <w:spacing w:line="266" w:lineRule="auto"/>
              <w:rPr>
                <w:rFonts w:ascii="Arial"/>
                <w:sz w:val="21"/>
              </w:rPr>
            </w:pPr>
          </w:p>
          <w:p w14:paraId="0ABF4054">
            <w:pPr>
              <w:pStyle w:val="6"/>
              <w:spacing w:before="94" w:line="168" w:lineRule="auto"/>
              <w:ind w:left="118"/>
            </w:pPr>
            <w:r>
              <w:t>1</w:t>
            </w:r>
          </w:p>
        </w:tc>
        <w:tc>
          <w:tcPr>
            <w:tcW w:w="5651" w:type="dxa"/>
            <w:vAlign w:val="top"/>
          </w:tcPr>
          <w:p w14:paraId="41913685">
            <w:pPr>
              <w:pStyle w:val="6"/>
              <w:spacing w:before="189" w:line="221" w:lineRule="auto"/>
              <w:ind w:left="107" w:right="95" w:hanging="4"/>
            </w:pPr>
            <w:r>
              <w:rPr>
                <w:spacing w:val="-6"/>
              </w:rPr>
              <w:t>技术参数:规格(mm)：</w:t>
            </w:r>
            <w:r>
              <w:rPr>
                <w:spacing w:val="-26"/>
              </w:rPr>
              <w:t xml:space="preserve"> </w:t>
            </w:r>
            <w:r>
              <w:rPr>
                <w:spacing w:val="-6"/>
              </w:rPr>
              <w:t>3500×</w:t>
            </w:r>
            <w:r>
              <w:rPr>
                <w:spacing w:val="-31"/>
              </w:rPr>
              <w:t xml:space="preserve"> </w:t>
            </w:r>
            <w:r>
              <w:rPr>
                <w:spacing w:val="-6"/>
              </w:rPr>
              <w:t>1160×</w:t>
            </w:r>
            <w:r>
              <w:rPr>
                <w:spacing w:val="-45"/>
              </w:rPr>
              <w:t xml:space="preserve"> </w:t>
            </w:r>
            <w:r>
              <w:rPr>
                <w:spacing w:val="-6"/>
              </w:rPr>
              <w:t>800~1250  允差：</w:t>
            </w:r>
            <w:r>
              <w:rPr>
                <w:spacing w:val="-37"/>
              </w:rPr>
              <w:t xml:space="preserve"> </w:t>
            </w:r>
            <w:r>
              <w:rPr>
                <w:spacing w:val="-6"/>
              </w:rPr>
              <w:t>±</w:t>
            </w:r>
            <w:r>
              <w:t xml:space="preserve"> </w:t>
            </w:r>
            <w:r>
              <w:rPr>
                <w:spacing w:val="-11"/>
              </w:rPr>
              <w:t>20mm.</w:t>
            </w:r>
          </w:p>
          <w:p w14:paraId="1BEF7F85">
            <w:pPr>
              <w:pStyle w:val="6"/>
              <w:spacing w:before="3" w:line="220" w:lineRule="auto"/>
              <w:ind w:left="105" w:right="337" w:firstLine="1"/>
            </w:pPr>
            <w:r>
              <w:rPr>
                <w:spacing w:val="-9"/>
              </w:rPr>
              <w:t>杠杆宽度调节范围（</w:t>
            </w:r>
            <w:r>
              <w:rPr>
                <w:spacing w:val="-39"/>
              </w:rPr>
              <w:t xml:space="preserve"> </w:t>
            </w:r>
            <w:r>
              <w:rPr>
                <w:spacing w:val="-9"/>
              </w:rPr>
              <w:t>mm</w:t>
            </w:r>
            <w:r>
              <w:rPr>
                <w:spacing w:val="-44"/>
              </w:rPr>
              <w:t>）：</w:t>
            </w:r>
            <w:r>
              <w:rPr>
                <w:spacing w:val="-9"/>
              </w:rPr>
              <w:t>340～600</w:t>
            </w:r>
            <w:r>
              <w:rPr>
                <w:spacing w:val="57"/>
                <w:w w:val="101"/>
              </w:rPr>
              <w:t xml:space="preserve"> </w:t>
            </w:r>
            <w:r>
              <w:rPr>
                <w:spacing w:val="-9"/>
              </w:rPr>
              <w:t>允差：±20mm.</w:t>
            </w:r>
            <w:r>
              <w:t xml:space="preserve"> </w:t>
            </w:r>
            <w:r>
              <w:rPr>
                <w:spacing w:val="-6"/>
              </w:rPr>
              <w:t>额定载荷(kg)：  135 允差±5</w:t>
            </w:r>
          </w:p>
          <w:p w14:paraId="4DEDEDD2">
            <w:pPr>
              <w:pStyle w:val="6"/>
              <w:spacing w:before="196" w:line="216" w:lineRule="auto"/>
              <w:ind w:left="106" w:right="33" w:firstLine="1"/>
            </w:pPr>
            <w:r>
              <w:rPr>
                <w:spacing w:val="-3"/>
              </w:rPr>
              <w:t>用途：借助上肢帮助进行步态训练</w:t>
            </w:r>
            <w:r>
              <w:rPr>
                <w:spacing w:val="-30"/>
              </w:rPr>
              <w:t xml:space="preserve"> </w:t>
            </w:r>
            <w:r>
              <w:rPr>
                <w:spacing w:val="-3"/>
              </w:rPr>
              <w:t>，增加行走的稳定性</w:t>
            </w:r>
            <w:r>
              <w:rPr>
                <w:spacing w:val="-32"/>
              </w:rPr>
              <w:t xml:space="preserve"> </w:t>
            </w:r>
            <w:r>
              <w:rPr>
                <w:spacing w:val="-3"/>
              </w:rPr>
              <w:t>。</w:t>
            </w:r>
            <w:r>
              <w:t xml:space="preserve"> </w:t>
            </w:r>
            <w:r>
              <w:rPr>
                <w:spacing w:val="-3"/>
              </w:rPr>
              <w:t>适合于骨关节</w:t>
            </w:r>
            <w:r>
              <w:rPr>
                <w:spacing w:val="-28"/>
              </w:rPr>
              <w:t xml:space="preserve"> </w:t>
            </w:r>
            <w:r>
              <w:rPr>
                <w:spacing w:val="-3"/>
              </w:rPr>
              <w:t>、神经系统疾病患者及老年人的步态练习</w:t>
            </w:r>
            <w:r>
              <w:rPr>
                <w:spacing w:val="-33"/>
              </w:rPr>
              <w:t xml:space="preserve"> </w:t>
            </w:r>
            <w:r>
              <w:rPr>
                <w:spacing w:val="-3"/>
              </w:rPr>
              <w:t>。</w:t>
            </w:r>
          </w:p>
          <w:p w14:paraId="1E1AFFE3">
            <w:pPr>
              <w:pStyle w:val="6"/>
              <w:spacing w:before="24" w:line="175" w:lineRule="auto"/>
              <w:ind w:left="106"/>
            </w:pPr>
            <w:r>
              <w:rPr>
                <w:spacing w:val="-5"/>
              </w:rPr>
              <w:t>材质：型材</w:t>
            </w:r>
            <w:r>
              <w:rPr>
                <w:spacing w:val="-28"/>
              </w:rPr>
              <w:t xml:space="preserve"> </w:t>
            </w:r>
            <w:r>
              <w:rPr>
                <w:spacing w:val="-5"/>
              </w:rPr>
              <w:t>、橡胶</w:t>
            </w:r>
            <w:r>
              <w:rPr>
                <w:spacing w:val="-33"/>
              </w:rPr>
              <w:t xml:space="preserve"> </w:t>
            </w:r>
            <w:r>
              <w:rPr>
                <w:spacing w:val="-5"/>
              </w:rPr>
              <w:t>、</w:t>
            </w:r>
          </w:p>
          <w:p w14:paraId="65FE4E48">
            <w:pPr>
              <w:pStyle w:val="6"/>
              <w:spacing w:before="70" w:line="176" w:lineRule="auto"/>
              <w:ind w:left="106"/>
            </w:pPr>
            <w:r>
              <w:rPr>
                <w:spacing w:val="-5"/>
              </w:rPr>
              <w:t>结构形式：底架</w:t>
            </w:r>
            <w:r>
              <w:rPr>
                <w:spacing w:val="-24"/>
              </w:rPr>
              <w:t xml:space="preserve"> </w:t>
            </w:r>
            <w:r>
              <w:rPr>
                <w:spacing w:val="-5"/>
              </w:rPr>
              <w:t>、把手</w:t>
            </w:r>
          </w:p>
          <w:p w14:paraId="5D4ABB1A">
            <w:pPr>
              <w:pStyle w:val="6"/>
              <w:spacing w:before="198"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59C2DC27">
            <w:pPr>
              <w:rPr>
                <w:rFonts w:ascii="Arial"/>
                <w:sz w:val="21"/>
              </w:rPr>
            </w:pPr>
          </w:p>
          <w:p w14:paraId="1E5C4F24">
            <w:pPr>
              <w:rPr>
                <w:rFonts w:ascii="Arial"/>
                <w:sz w:val="21"/>
              </w:rPr>
            </w:pPr>
          </w:p>
          <w:p w14:paraId="63B562FD">
            <w:pPr>
              <w:rPr>
                <w:rFonts w:ascii="Arial"/>
                <w:sz w:val="21"/>
              </w:rPr>
            </w:pPr>
          </w:p>
          <w:p w14:paraId="7C168B82">
            <w:pPr>
              <w:rPr>
                <w:rFonts w:ascii="Arial"/>
                <w:sz w:val="21"/>
              </w:rPr>
            </w:pPr>
          </w:p>
          <w:p w14:paraId="24FAD19F">
            <w:pPr>
              <w:rPr>
                <w:rFonts w:ascii="Arial"/>
                <w:sz w:val="21"/>
              </w:rPr>
            </w:pPr>
          </w:p>
          <w:p w14:paraId="7B204DCC">
            <w:pPr>
              <w:rPr>
                <w:rFonts w:ascii="Arial"/>
                <w:sz w:val="21"/>
              </w:rPr>
            </w:pPr>
          </w:p>
          <w:p w14:paraId="2E2844D3">
            <w:pPr>
              <w:rPr>
                <w:rFonts w:ascii="Arial"/>
                <w:sz w:val="21"/>
              </w:rPr>
            </w:pPr>
          </w:p>
          <w:p w14:paraId="52AAE8BC">
            <w:pPr>
              <w:rPr>
                <w:rFonts w:ascii="Arial"/>
                <w:sz w:val="21"/>
              </w:rPr>
            </w:pPr>
          </w:p>
          <w:p w14:paraId="16821050">
            <w:pPr>
              <w:rPr>
                <w:rFonts w:ascii="Arial"/>
                <w:sz w:val="21"/>
              </w:rPr>
            </w:pPr>
          </w:p>
          <w:p w14:paraId="21CDE1D1">
            <w:pPr>
              <w:pStyle w:val="6"/>
              <w:spacing w:before="94" w:line="211" w:lineRule="auto"/>
              <w:ind w:left="109" w:right="101" w:firstLine="2"/>
            </w:pPr>
          </w:p>
        </w:tc>
      </w:tr>
    </w:tbl>
    <w:p w14:paraId="54F85F03">
      <w:pPr>
        <w:rPr>
          <w:rFonts w:ascii="Arial"/>
          <w:sz w:val="21"/>
        </w:rPr>
      </w:pPr>
    </w:p>
    <w:p w14:paraId="43343BE1">
      <w:pPr>
        <w:rPr>
          <w:rFonts w:ascii="Arial" w:hAnsi="Arial" w:eastAsia="Arial" w:cs="Arial"/>
          <w:sz w:val="21"/>
          <w:szCs w:val="21"/>
        </w:rPr>
        <w:sectPr>
          <w:headerReference r:id="rId123" w:type="default"/>
          <w:footerReference r:id="rId124" w:type="default"/>
          <w:pgSz w:w="11906" w:h="16839"/>
          <w:pgMar w:top="1351" w:right="0" w:bottom="1373" w:left="0" w:header="1052" w:footer="1147" w:gutter="0"/>
          <w:cols w:space="720" w:num="1"/>
        </w:sectPr>
      </w:pPr>
    </w:p>
    <w:p w14:paraId="1B66EBF7">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0C04A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9" w:hRule="atLeast"/>
        </w:trPr>
        <w:tc>
          <w:tcPr>
            <w:tcW w:w="546" w:type="dxa"/>
            <w:vMerge w:val="restart"/>
            <w:tcBorders>
              <w:bottom w:val="nil"/>
            </w:tcBorders>
            <w:vAlign w:val="top"/>
          </w:tcPr>
          <w:p w14:paraId="65F9E8B3">
            <w:pPr>
              <w:rPr>
                <w:rFonts w:ascii="Arial"/>
                <w:sz w:val="21"/>
              </w:rPr>
            </w:pPr>
          </w:p>
        </w:tc>
        <w:tc>
          <w:tcPr>
            <w:tcW w:w="326" w:type="dxa"/>
            <w:vMerge w:val="restart"/>
            <w:tcBorders>
              <w:bottom w:val="nil"/>
            </w:tcBorders>
            <w:vAlign w:val="top"/>
          </w:tcPr>
          <w:p w14:paraId="6792D915">
            <w:pPr>
              <w:rPr>
                <w:rFonts w:ascii="Arial"/>
                <w:sz w:val="21"/>
              </w:rPr>
            </w:pPr>
          </w:p>
        </w:tc>
        <w:tc>
          <w:tcPr>
            <w:tcW w:w="1101" w:type="dxa"/>
            <w:vAlign w:val="top"/>
          </w:tcPr>
          <w:p w14:paraId="4E9830C0">
            <w:pPr>
              <w:spacing w:line="264" w:lineRule="auto"/>
              <w:rPr>
                <w:rFonts w:ascii="Arial"/>
                <w:sz w:val="21"/>
              </w:rPr>
            </w:pPr>
          </w:p>
          <w:p w14:paraId="2B2BFBBE">
            <w:pPr>
              <w:spacing w:line="265" w:lineRule="auto"/>
              <w:rPr>
                <w:rFonts w:ascii="Arial"/>
                <w:sz w:val="21"/>
              </w:rPr>
            </w:pPr>
          </w:p>
          <w:p w14:paraId="0DBA3435">
            <w:pPr>
              <w:spacing w:line="265" w:lineRule="auto"/>
              <w:rPr>
                <w:rFonts w:ascii="Arial"/>
                <w:sz w:val="21"/>
              </w:rPr>
            </w:pPr>
          </w:p>
          <w:p w14:paraId="5ED6F2E5">
            <w:pPr>
              <w:spacing w:line="265" w:lineRule="auto"/>
              <w:rPr>
                <w:rFonts w:ascii="Arial"/>
                <w:sz w:val="21"/>
              </w:rPr>
            </w:pPr>
          </w:p>
          <w:p w14:paraId="6F5B7787">
            <w:pPr>
              <w:spacing w:line="265" w:lineRule="auto"/>
              <w:rPr>
                <w:rFonts w:ascii="Arial"/>
                <w:sz w:val="21"/>
              </w:rPr>
            </w:pPr>
          </w:p>
          <w:p w14:paraId="6B9A4FC0">
            <w:pPr>
              <w:spacing w:line="265" w:lineRule="auto"/>
              <w:rPr>
                <w:rFonts w:ascii="Arial"/>
                <w:sz w:val="21"/>
              </w:rPr>
            </w:pPr>
          </w:p>
          <w:p w14:paraId="6ECC96E4">
            <w:pPr>
              <w:spacing w:line="265" w:lineRule="auto"/>
              <w:rPr>
                <w:rFonts w:ascii="Arial"/>
                <w:sz w:val="21"/>
              </w:rPr>
            </w:pPr>
          </w:p>
          <w:p w14:paraId="0510FAC4">
            <w:pPr>
              <w:spacing w:line="265" w:lineRule="auto"/>
              <w:rPr>
                <w:rFonts w:ascii="Arial"/>
                <w:sz w:val="21"/>
              </w:rPr>
            </w:pPr>
          </w:p>
          <w:p w14:paraId="5F9D9F2F">
            <w:pPr>
              <w:pStyle w:val="6"/>
              <w:spacing w:before="94" w:line="223" w:lineRule="auto"/>
              <w:ind w:left="101" w:right="103"/>
            </w:pPr>
            <w:r>
              <w:t>抽屉式阶 梯</w:t>
            </w:r>
          </w:p>
        </w:tc>
        <w:tc>
          <w:tcPr>
            <w:tcW w:w="779" w:type="dxa"/>
            <w:vAlign w:val="top"/>
          </w:tcPr>
          <w:p w14:paraId="1B75CCFD">
            <w:pPr>
              <w:spacing w:line="257" w:lineRule="auto"/>
              <w:rPr>
                <w:rFonts w:ascii="Arial"/>
                <w:sz w:val="21"/>
              </w:rPr>
            </w:pPr>
          </w:p>
          <w:p w14:paraId="047AA260">
            <w:pPr>
              <w:spacing w:line="257" w:lineRule="auto"/>
              <w:rPr>
                <w:rFonts w:ascii="Arial"/>
                <w:sz w:val="21"/>
              </w:rPr>
            </w:pPr>
          </w:p>
          <w:p w14:paraId="5B1FB182">
            <w:pPr>
              <w:spacing w:line="257" w:lineRule="auto"/>
              <w:rPr>
                <w:rFonts w:ascii="Arial"/>
                <w:sz w:val="21"/>
              </w:rPr>
            </w:pPr>
          </w:p>
          <w:p w14:paraId="0A5B6C90">
            <w:pPr>
              <w:spacing w:line="257" w:lineRule="auto"/>
              <w:rPr>
                <w:rFonts w:ascii="Arial"/>
                <w:sz w:val="21"/>
              </w:rPr>
            </w:pPr>
          </w:p>
          <w:p w14:paraId="04C364E8">
            <w:pPr>
              <w:spacing w:line="257" w:lineRule="auto"/>
              <w:rPr>
                <w:rFonts w:ascii="Arial"/>
                <w:sz w:val="21"/>
              </w:rPr>
            </w:pPr>
          </w:p>
          <w:p w14:paraId="2574958B">
            <w:pPr>
              <w:spacing w:line="257" w:lineRule="auto"/>
              <w:rPr>
                <w:rFonts w:ascii="Arial"/>
                <w:sz w:val="21"/>
              </w:rPr>
            </w:pPr>
          </w:p>
          <w:p w14:paraId="4EE196C4">
            <w:pPr>
              <w:spacing w:line="258" w:lineRule="auto"/>
              <w:rPr>
                <w:rFonts w:ascii="Arial"/>
                <w:sz w:val="21"/>
              </w:rPr>
            </w:pPr>
          </w:p>
          <w:p w14:paraId="47A25E68">
            <w:pPr>
              <w:spacing w:line="258" w:lineRule="auto"/>
              <w:rPr>
                <w:rFonts w:ascii="Arial"/>
                <w:sz w:val="21"/>
              </w:rPr>
            </w:pPr>
          </w:p>
          <w:p w14:paraId="19F61D14">
            <w:pPr>
              <w:spacing w:line="258" w:lineRule="auto"/>
              <w:rPr>
                <w:rFonts w:ascii="Arial"/>
                <w:sz w:val="21"/>
              </w:rPr>
            </w:pPr>
          </w:p>
          <w:p w14:paraId="24F6AB5B">
            <w:pPr>
              <w:pStyle w:val="6"/>
              <w:spacing w:before="94" w:line="168" w:lineRule="auto"/>
              <w:ind w:left="106"/>
            </w:pPr>
            <w:r>
              <w:t>2</w:t>
            </w:r>
          </w:p>
        </w:tc>
        <w:tc>
          <w:tcPr>
            <w:tcW w:w="5651" w:type="dxa"/>
            <w:vAlign w:val="top"/>
          </w:tcPr>
          <w:p w14:paraId="39C3618F">
            <w:pPr>
              <w:pStyle w:val="6"/>
              <w:spacing w:before="227" w:line="176" w:lineRule="auto"/>
              <w:ind w:left="105"/>
            </w:pPr>
            <w:r>
              <w:rPr>
                <w:spacing w:val="-4"/>
              </w:rPr>
              <w:t>一</w:t>
            </w:r>
            <w:r>
              <w:rPr>
                <w:spacing w:val="-28"/>
              </w:rPr>
              <w:t xml:space="preserve"> </w:t>
            </w:r>
            <w:r>
              <w:rPr>
                <w:spacing w:val="-4"/>
              </w:rPr>
              <w:t>、主要技术指标和参数</w:t>
            </w:r>
          </w:p>
          <w:p w14:paraId="278528D7">
            <w:pPr>
              <w:pStyle w:val="6"/>
              <w:spacing w:before="37" w:line="210" w:lineRule="auto"/>
              <w:ind w:left="106" w:right="96" w:firstLine="12"/>
            </w:pPr>
            <w:r>
              <w:rPr>
                <w:spacing w:val="-13"/>
              </w:rPr>
              <w:t>1</w:t>
            </w:r>
            <w:r>
              <w:rPr>
                <w:spacing w:val="-34"/>
              </w:rPr>
              <w:t xml:space="preserve"> </w:t>
            </w:r>
            <w:r>
              <w:rPr>
                <w:spacing w:val="-13"/>
              </w:rPr>
              <w:t>）外形尺寸（长×宽×高</w:t>
            </w:r>
            <w:r>
              <w:rPr>
                <w:spacing w:val="-47"/>
              </w:rPr>
              <w:t>）：</w:t>
            </w:r>
            <w:r>
              <w:rPr>
                <w:spacing w:val="-13"/>
              </w:rPr>
              <w:t>600mm×335mm×420mm 允</w:t>
            </w:r>
            <w:r>
              <w:t xml:space="preserve"> </w:t>
            </w:r>
            <w:r>
              <w:rPr>
                <w:spacing w:val="-17"/>
              </w:rPr>
              <w:t>差</w:t>
            </w:r>
            <w:r>
              <w:rPr>
                <w:spacing w:val="-25"/>
              </w:rPr>
              <w:t xml:space="preserve"> </w:t>
            </w:r>
            <w:r>
              <w:rPr>
                <w:spacing w:val="-17"/>
              </w:rPr>
              <w:t>：±20mm.</w:t>
            </w:r>
          </w:p>
          <w:p w14:paraId="13B6799F">
            <w:pPr>
              <w:pStyle w:val="6"/>
              <w:spacing w:before="39" w:line="221" w:lineRule="auto"/>
              <w:ind w:left="107"/>
            </w:pPr>
            <w:r>
              <w:rPr>
                <w:spacing w:val="-11"/>
              </w:rPr>
              <w:t>2</w:t>
            </w:r>
            <w:r>
              <w:rPr>
                <w:spacing w:val="-29"/>
              </w:rPr>
              <w:t xml:space="preserve"> </w:t>
            </w:r>
            <w:r>
              <w:rPr>
                <w:spacing w:val="-11"/>
              </w:rPr>
              <w:t>）梯面高度：</w:t>
            </w:r>
            <w:r>
              <w:rPr>
                <w:spacing w:val="-37"/>
              </w:rPr>
              <w:t xml:space="preserve"> </w:t>
            </w:r>
            <w:r>
              <w:rPr>
                <w:spacing w:val="-11"/>
              </w:rPr>
              <w:t>100mm 允差：±20mm.</w:t>
            </w:r>
          </w:p>
          <w:p w14:paraId="57EA4A5A">
            <w:pPr>
              <w:pStyle w:val="6"/>
              <w:spacing w:before="1" w:line="228" w:lineRule="auto"/>
              <w:ind w:left="106"/>
            </w:pPr>
            <w:r>
              <w:rPr>
                <w:spacing w:val="-7"/>
              </w:rPr>
              <w:t>3）</w:t>
            </w:r>
            <w:r>
              <w:rPr>
                <w:spacing w:val="-41"/>
              </w:rPr>
              <w:t xml:space="preserve"> </w:t>
            </w:r>
            <w:r>
              <w:rPr>
                <w:spacing w:val="-7"/>
              </w:rPr>
              <w:t>阶梯踏板额定承载：2000N 允差：±10</w:t>
            </w:r>
            <w:r>
              <w:rPr>
                <w:spacing w:val="-8"/>
              </w:rPr>
              <w:t>0N</w:t>
            </w:r>
          </w:p>
          <w:p w14:paraId="1BB53E6A">
            <w:pPr>
              <w:pStyle w:val="6"/>
              <w:spacing w:before="25" w:line="177" w:lineRule="auto"/>
              <w:ind w:left="108"/>
            </w:pPr>
            <w:r>
              <w:rPr>
                <w:spacing w:val="-7"/>
              </w:rPr>
              <w:t>二</w:t>
            </w:r>
            <w:r>
              <w:rPr>
                <w:spacing w:val="-32"/>
              </w:rPr>
              <w:t xml:space="preserve"> </w:t>
            </w:r>
            <w:r>
              <w:rPr>
                <w:spacing w:val="-7"/>
              </w:rPr>
              <w:t>、产品特点</w:t>
            </w:r>
          </w:p>
          <w:p w14:paraId="0D573E82">
            <w:pPr>
              <w:pStyle w:val="6"/>
              <w:spacing w:before="71" w:line="175" w:lineRule="auto"/>
              <w:ind w:left="119"/>
            </w:pPr>
            <w:r>
              <w:rPr>
                <w:spacing w:val="-5"/>
              </w:rPr>
              <w:t>1</w:t>
            </w:r>
            <w:r>
              <w:rPr>
                <w:spacing w:val="-25"/>
              </w:rPr>
              <w:t xml:space="preserve"> </w:t>
            </w:r>
            <w:r>
              <w:rPr>
                <w:spacing w:val="-5"/>
              </w:rPr>
              <w:t>、训练时可以抽出做阶梯训练</w:t>
            </w:r>
          </w:p>
          <w:p w14:paraId="00E3967C">
            <w:pPr>
              <w:pStyle w:val="6"/>
              <w:spacing w:before="72" w:line="176" w:lineRule="auto"/>
              <w:ind w:left="107"/>
            </w:pPr>
            <w:r>
              <w:rPr>
                <w:spacing w:val="-5"/>
              </w:rPr>
              <w:t>2</w:t>
            </w:r>
            <w:r>
              <w:rPr>
                <w:spacing w:val="-29"/>
              </w:rPr>
              <w:t xml:space="preserve"> </w:t>
            </w:r>
            <w:r>
              <w:rPr>
                <w:spacing w:val="-5"/>
              </w:rPr>
              <w:t>、可做不同高度的坐具</w:t>
            </w:r>
          </w:p>
          <w:p w14:paraId="05EB1D4C">
            <w:pPr>
              <w:pStyle w:val="6"/>
              <w:spacing w:before="191" w:line="225"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7629864E">
            <w:pPr>
              <w:spacing w:line="260" w:lineRule="auto"/>
              <w:rPr>
                <w:rFonts w:ascii="Arial"/>
                <w:sz w:val="21"/>
              </w:rPr>
            </w:pPr>
          </w:p>
          <w:p w14:paraId="43556977">
            <w:pPr>
              <w:spacing w:line="260" w:lineRule="auto"/>
              <w:rPr>
                <w:rFonts w:ascii="Arial"/>
                <w:sz w:val="21"/>
              </w:rPr>
            </w:pPr>
          </w:p>
          <w:p w14:paraId="7C245135">
            <w:pPr>
              <w:spacing w:line="260" w:lineRule="auto"/>
              <w:rPr>
                <w:rFonts w:ascii="Arial"/>
                <w:sz w:val="21"/>
              </w:rPr>
            </w:pPr>
          </w:p>
          <w:p w14:paraId="66A4D81B">
            <w:pPr>
              <w:spacing w:line="260" w:lineRule="auto"/>
              <w:rPr>
                <w:rFonts w:ascii="Arial"/>
                <w:sz w:val="21"/>
              </w:rPr>
            </w:pPr>
          </w:p>
          <w:p w14:paraId="4E4778F6">
            <w:pPr>
              <w:spacing w:line="260" w:lineRule="auto"/>
              <w:rPr>
                <w:rFonts w:ascii="Arial"/>
                <w:sz w:val="21"/>
              </w:rPr>
            </w:pPr>
          </w:p>
          <w:p w14:paraId="6DAE3676">
            <w:pPr>
              <w:spacing w:line="261" w:lineRule="auto"/>
              <w:rPr>
                <w:rFonts w:ascii="Arial"/>
                <w:sz w:val="21"/>
              </w:rPr>
            </w:pPr>
          </w:p>
          <w:p w14:paraId="3F94E6EC">
            <w:pPr>
              <w:spacing w:line="261" w:lineRule="auto"/>
              <w:rPr>
                <w:rFonts w:ascii="Arial"/>
                <w:sz w:val="21"/>
              </w:rPr>
            </w:pPr>
          </w:p>
          <w:p w14:paraId="3F665B64">
            <w:pPr>
              <w:spacing w:line="261" w:lineRule="auto"/>
              <w:rPr>
                <w:rFonts w:ascii="Arial"/>
                <w:sz w:val="21"/>
              </w:rPr>
            </w:pPr>
          </w:p>
          <w:p w14:paraId="025FDD1D">
            <w:pPr>
              <w:pStyle w:val="6"/>
              <w:spacing w:before="94" w:line="211" w:lineRule="auto"/>
              <w:ind w:left="109" w:right="101" w:firstLine="2"/>
            </w:pPr>
          </w:p>
        </w:tc>
      </w:tr>
      <w:tr w14:paraId="7C665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3" w:hRule="atLeast"/>
        </w:trPr>
        <w:tc>
          <w:tcPr>
            <w:tcW w:w="546" w:type="dxa"/>
            <w:vMerge w:val="continue"/>
            <w:tcBorders>
              <w:top w:val="nil"/>
              <w:bottom w:val="nil"/>
            </w:tcBorders>
            <w:vAlign w:val="top"/>
          </w:tcPr>
          <w:p w14:paraId="396CF483">
            <w:pPr>
              <w:rPr>
                <w:rFonts w:ascii="Arial"/>
                <w:sz w:val="21"/>
              </w:rPr>
            </w:pPr>
          </w:p>
        </w:tc>
        <w:tc>
          <w:tcPr>
            <w:tcW w:w="326" w:type="dxa"/>
            <w:vMerge w:val="continue"/>
            <w:tcBorders>
              <w:top w:val="nil"/>
              <w:bottom w:val="nil"/>
            </w:tcBorders>
            <w:vAlign w:val="top"/>
          </w:tcPr>
          <w:p w14:paraId="424FFDF4">
            <w:pPr>
              <w:rPr>
                <w:rFonts w:ascii="Arial"/>
                <w:sz w:val="21"/>
              </w:rPr>
            </w:pPr>
          </w:p>
        </w:tc>
        <w:tc>
          <w:tcPr>
            <w:tcW w:w="1101" w:type="dxa"/>
            <w:vAlign w:val="top"/>
          </w:tcPr>
          <w:p w14:paraId="1F8297DE">
            <w:pPr>
              <w:spacing w:line="265" w:lineRule="auto"/>
              <w:rPr>
                <w:rFonts w:ascii="Arial"/>
                <w:sz w:val="21"/>
              </w:rPr>
            </w:pPr>
          </w:p>
          <w:p w14:paraId="505D8E35">
            <w:pPr>
              <w:spacing w:line="266" w:lineRule="auto"/>
              <w:rPr>
                <w:rFonts w:ascii="Arial"/>
                <w:sz w:val="21"/>
              </w:rPr>
            </w:pPr>
          </w:p>
          <w:p w14:paraId="6E27E75D">
            <w:pPr>
              <w:spacing w:line="266" w:lineRule="auto"/>
              <w:rPr>
                <w:rFonts w:ascii="Arial"/>
                <w:sz w:val="21"/>
              </w:rPr>
            </w:pPr>
          </w:p>
          <w:p w14:paraId="782658BC">
            <w:pPr>
              <w:spacing w:line="266" w:lineRule="auto"/>
              <w:rPr>
                <w:rFonts w:ascii="Arial"/>
                <w:sz w:val="21"/>
              </w:rPr>
            </w:pPr>
          </w:p>
          <w:p w14:paraId="155D1C61">
            <w:pPr>
              <w:spacing w:line="266" w:lineRule="auto"/>
              <w:rPr>
                <w:rFonts w:ascii="Arial"/>
                <w:sz w:val="21"/>
              </w:rPr>
            </w:pPr>
          </w:p>
          <w:p w14:paraId="05BEEA6C">
            <w:pPr>
              <w:spacing w:line="266" w:lineRule="auto"/>
              <w:rPr>
                <w:rFonts w:ascii="Arial"/>
                <w:sz w:val="21"/>
              </w:rPr>
            </w:pPr>
          </w:p>
          <w:p w14:paraId="72C23DFC">
            <w:pPr>
              <w:pStyle w:val="6"/>
              <w:spacing w:before="94" w:line="176" w:lineRule="auto"/>
              <w:ind w:left="103"/>
            </w:pPr>
            <w:r>
              <w:rPr>
                <w:spacing w:val="-3"/>
              </w:rPr>
              <w:t>平衡板</w:t>
            </w:r>
          </w:p>
        </w:tc>
        <w:tc>
          <w:tcPr>
            <w:tcW w:w="779" w:type="dxa"/>
            <w:vAlign w:val="top"/>
          </w:tcPr>
          <w:p w14:paraId="2D0FB2E0">
            <w:pPr>
              <w:spacing w:line="269" w:lineRule="auto"/>
              <w:rPr>
                <w:rFonts w:ascii="Arial"/>
                <w:sz w:val="21"/>
              </w:rPr>
            </w:pPr>
          </w:p>
          <w:p w14:paraId="21E2F400">
            <w:pPr>
              <w:spacing w:line="269" w:lineRule="auto"/>
              <w:rPr>
                <w:rFonts w:ascii="Arial"/>
                <w:sz w:val="21"/>
              </w:rPr>
            </w:pPr>
          </w:p>
          <w:p w14:paraId="778A9822">
            <w:pPr>
              <w:spacing w:line="270" w:lineRule="auto"/>
              <w:rPr>
                <w:rFonts w:ascii="Arial"/>
                <w:sz w:val="21"/>
              </w:rPr>
            </w:pPr>
          </w:p>
          <w:p w14:paraId="4DA4E9AD">
            <w:pPr>
              <w:spacing w:line="270" w:lineRule="auto"/>
              <w:rPr>
                <w:rFonts w:ascii="Arial"/>
                <w:sz w:val="21"/>
              </w:rPr>
            </w:pPr>
          </w:p>
          <w:p w14:paraId="3B48F187">
            <w:pPr>
              <w:spacing w:line="270" w:lineRule="auto"/>
              <w:rPr>
                <w:rFonts w:ascii="Arial"/>
                <w:sz w:val="21"/>
              </w:rPr>
            </w:pPr>
          </w:p>
          <w:p w14:paraId="4AC59503">
            <w:pPr>
              <w:spacing w:line="270" w:lineRule="auto"/>
              <w:rPr>
                <w:rFonts w:ascii="Arial"/>
                <w:sz w:val="21"/>
              </w:rPr>
            </w:pPr>
          </w:p>
          <w:p w14:paraId="27AB4CC5">
            <w:pPr>
              <w:pStyle w:val="6"/>
              <w:spacing w:before="94" w:line="168" w:lineRule="auto"/>
              <w:ind w:left="106"/>
            </w:pPr>
            <w:r>
              <w:t>2</w:t>
            </w:r>
          </w:p>
        </w:tc>
        <w:tc>
          <w:tcPr>
            <w:tcW w:w="5651" w:type="dxa"/>
            <w:vAlign w:val="top"/>
          </w:tcPr>
          <w:p w14:paraId="068F6DE7">
            <w:pPr>
              <w:pStyle w:val="6"/>
              <w:spacing w:before="221" w:line="176" w:lineRule="auto"/>
              <w:ind w:left="105"/>
            </w:pPr>
            <w:r>
              <w:rPr>
                <w:spacing w:val="-4"/>
              </w:rPr>
              <w:t>一</w:t>
            </w:r>
            <w:r>
              <w:rPr>
                <w:spacing w:val="-28"/>
              </w:rPr>
              <w:t xml:space="preserve"> </w:t>
            </w:r>
            <w:r>
              <w:rPr>
                <w:spacing w:val="-4"/>
              </w:rPr>
              <w:t>、主要技术指标和参数</w:t>
            </w:r>
          </w:p>
          <w:p w14:paraId="63074242">
            <w:pPr>
              <w:pStyle w:val="6"/>
              <w:spacing w:before="38" w:line="229" w:lineRule="auto"/>
              <w:ind w:left="119"/>
            </w:pPr>
            <w:r>
              <w:rPr>
                <w:spacing w:val="-15"/>
              </w:rPr>
              <w:t>1</w:t>
            </w:r>
            <w:r>
              <w:rPr>
                <w:spacing w:val="-32"/>
              </w:rPr>
              <w:t xml:space="preserve"> </w:t>
            </w:r>
            <w:r>
              <w:rPr>
                <w:spacing w:val="-15"/>
              </w:rPr>
              <w:t>、外形尺寸（长×宽×高</w:t>
            </w:r>
            <w:r>
              <w:rPr>
                <w:spacing w:val="-45"/>
              </w:rPr>
              <w:t>）：</w:t>
            </w:r>
            <w:r>
              <w:rPr>
                <w:spacing w:val="-15"/>
              </w:rPr>
              <w:t>80×60×</w:t>
            </w:r>
            <w:r>
              <w:rPr>
                <w:spacing w:val="-46"/>
              </w:rPr>
              <w:t xml:space="preserve"> </w:t>
            </w:r>
            <w:r>
              <w:rPr>
                <w:spacing w:val="-15"/>
              </w:rPr>
              <w:t>10cm</w:t>
            </w:r>
            <w:r>
              <w:rPr>
                <w:spacing w:val="-36"/>
              </w:rPr>
              <w:t xml:space="preserve"> </w:t>
            </w:r>
            <w:r>
              <w:rPr>
                <w:spacing w:val="-15"/>
              </w:rPr>
              <w:t>，允差±20mm.</w:t>
            </w:r>
          </w:p>
          <w:p w14:paraId="7FCDD6C9">
            <w:pPr>
              <w:pStyle w:val="6"/>
              <w:spacing w:before="23" w:line="186" w:lineRule="auto"/>
              <w:ind w:left="107"/>
            </w:pPr>
            <w:r>
              <w:rPr>
                <w:spacing w:val="-8"/>
              </w:rPr>
              <w:t>2</w:t>
            </w:r>
            <w:r>
              <w:rPr>
                <w:spacing w:val="-17"/>
              </w:rPr>
              <w:t xml:space="preserve"> </w:t>
            </w:r>
            <w:r>
              <w:rPr>
                <w:spacing w:val="-8"/>
              </w:rPr>
              <w:t>、面板摆动角度-17° ~+17°</w:t>
            </w:r>
            <w:r>
              <w:rPr>
                <w:spacing w:val="-37"/>
              </w:rPr>
              <w:t xml:space="preserve"> </w:t>
            </w:r>
            <w:r>
              <w:rPr>
                <w:spacing w:val="-8"/>
              </w:rPr>
              <w:t>,</w:t>
            </w:r>
          </w:p>
          <w:p w14:paraId="7C40315D">
            <w:pPr>
              <w:pStyle w:val="6"/>
              <w:spacing w:before="56" w:line="175" w:lineRule="auto"/>
              <w:ind w:left="106"/>
            </w:pPr>
            <w:r>
              <w:rPr>
                <w:spacing w:val="-10"/>
              </w:rPr>
              <w:t>3</w:t>
            </w:r>
            <w:r>
              <w:rPr>
                <w:spacing w:val="-21"/>
              </w:rPr>
              <w:t xml:space="preserve"> </w:t>
            </w:r>
            <w:r>
              <w:rPr>
                <w:spacing w:val="-10"/>
              </w:rPr>
              <w:t>、额定载荷 2000N</w:t>
            </w:r>
            <w:r>
              <w:rPr>
                <w:spacing w:val="-32"/>
              </w:rPr>
              <w:t xml:space="preserve"> </w:t>
            </w:r>
            <w:r>
              <w:rPr>
                <w:spacing w:val="-10"/>
              </w:rPr>
              <w:t>。</w:t>
            </w:r>
          </w:p>
          <w:p w14:paraId="682E5E43">
            <w:pPr>
              <w:pStyle w:val="6"/>
              <w:spacing w:before="200"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7EF09099">
            <w:pPr>
              <w:spacing w:line="276" w:lineRule="auto"/>
              <w:rPr>
                <w:rFonts w:ascii="Arial"/>
                <w:sz w:val="21"/>
              </w:rPr>
            </w:pPr>
          </w:p>
          <w:p w14:paraId="54B5FA67">
            <w:pPr>
              <w:spacing w:line="277" w:lineRule="auto"/>
              <w:rPr>
                <w:rFonts w:ascii="Arial"/>
                <w:sz w:val="21"/>
              </w:rPr>
            </w:pPr>
          </w:p>
          <w:p w14:paraId="2F39D924">
            <w:pPr>
              <w:spacing w:line="277" w:lineRule="auto"/>
              <w:rPr>
                <w:rFonts w:ascii="Arial"/>
                <w:sz w:val="21"/>
              </w:rPr>
            </w:pPr>
          </w:p>
          <w:p w14:paraId="304BD728">
            <w:pPr>
              <w:spacing w:line="277" w:lineRule="auto"/>
              <w:rPr>
                <w:rFonts w:ascii="Arial"/>
                <w:sz w:val="21"/>
              </w:rPr>
            </w:pPr>
          </w:p>
          <w:p w14:paraId="0BD67D8B">
            <w:pPr>
              <w:spacing w:line="277" w:lineRule="auto"/>
              <w:rPr>
                <w:rFonts w:ascii="Arial"/>
                <w:sz w:val="21"/>
              </w:rPr>
            </w:pPr>
          </w:p>
          <w:p w14:paraId="10573941">
            <w:pPr>
              <w:pStyle w:val="6"/>
              <w:spacing w:before="94" w:line="212" w:lineRule="auto"/>
              <w:ind w:left="109" w:right="101" w:firstLine="2"/>
            </w:pPr>
          </w:p>
        </w:tc>
      </w:tr>
      <w:tr w14:paraId="6BEAA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4" w:hRule="atLeast"/>
        </w:trPr>
        <w:tc>
          <w:tcPr>
            <w:tcW w:w="546" w:type="dxa"/>
            <w:vMerge w:val="continue"/>
            <w:tcBorders>
              <w:top w:val="nil"/>
              <w:bottom w:val="nil"/>
            </w:tcBorders>
            <w:vAlign w:val="top"/>
          </w:tcPr>
          <w:p w14:paraId="2891FA11">
            <w:pPr>
              <w:rPr>
                <w:rFonts w:ascii="Arial"/>
                <w:sz w:val="21"/>
              </w:rPr>
            </w:pPr>
          </w:p>
        </w:tc>
        <w:tc>
          <w:tcPr>
            <w:tcW w:w="326" w:type="dxa"/>
            <w:vMerge w:val="continue"/>
            <w:tcBorders>
              <w:top w:val="nil"/>
              <w:bottom w:val="nil"/>
            </w:tcBorders>
            <w:vAlign w:val="top"/>
          </w:tcPr>
          <w:p w14:paraId="0E64A446">
            <w:pPr>
              <w:rPr>
                <w:rFonts w:ascii="Arial"/>
                <w:sz w:val="21"/>
              </w:rPr>
            </w:pPr>
          </w:p>
        </w:tc>
        <w:tc>
          <w:tcPr>
            <w:tcW w:w="1101" w:type="dxa"/>
            <w:vAlign w:val="top"/>
          </w:tcPr>
          <w:p w14:paraId="190E5F9B">
            <w:pPr>
              <w:spacing w:line="284" w:lineRule="auto"/>
              <w:rPr>
                <w:rFonts w:ascii="Arial"/>
                <w:sz w:val="21"/>
              </w:rPr>
            </w:pPr>
          </w:p>
          <w:p w14:paraId="69365C07">
            <w:pPr>
              <w:spacing w:line="285" w:lineRule="auto"/>
              <w:rPr>
                <w:rFonts w:ascii="Arial"/>
                <w:sz w:val="21"/>
              </w:rPr>
            </w:pPr>
          </w:p>
          <w:p w14:paraId="60E3E054">
            <w:pPr>
              <w:spacing w:line="285" w:lineRule="auto"/>
              <w:rPr>
                <w:rFonts w:ascii="Arial"/>
                <w:sz w:val="21"/>
              </w:rPr>
            </w:pPr>
          </w:p>
          <w:p w14:paraId="7F53EF95">
            <w:pPr>
              <w:spacing w:line="285" w:lineRule="auto"/>
              <w:rPr>
                <w:rFonts w:ascii="Arial"/>
                <w:sz w:val="21"/>
              </w:rPr>
            </w:pPr>
          </w:p>
          <w:p w14:paraId="3F9E3588">
            <w:pPr>
              <w:spacing w:line="285" w:lineRule="auto"/>
              <w:rPr>
                <w:rFonts w:ascii="Arial"/>
                <w:sz w:val="21"/>
              </w:rPr>
            </w:pPr>
          </w:p>
          <w:p w14:paraId="58E92324">
            <w:pPr>
              <w:pStyle w:val="6"/>
              <w:spacing w:before="95" w:line="174" w:lineRule="auto"/>
              <w:ind w:left="102"/>
            </w:pPr>
            <w:r>
              <w:rPr>
                <w:spacing w:val="-2"/>
              </w:rPr>
              <w:t>训练用垫</w:t>
            </w:r>
          </w:p>
        </w:tc>
        <w:tc>
          <w:tcPr>
            <w:tcW w:w="779" w:type="dxa"/>
            <w:vAlign w:val="top"/>
          </w:tcPr>
          <w:p w14:paraId="24EFC543">
            <w:pPr>
              <w:spacing w:line="241" w:lineRule="auto"/>
              <w:rPr>
                <w:rFonts w:ascii="Arial"/>
                <w:sz w:val="21"/>
              </w:rPr>
            </w:pPr>
          </w:p>
          <w:p w14:paraId="7CCE63BD">
            <w:pPr>
              <w:spacing w:line="241" w:lineRule="auto"/>
              <w:rPr>
                <w:rFonts w:ascii="Arial"/>
                <w:sz w:val="21"/>
              </w:rPr>
            </w:pPr>
          </w:p>
          <w:p w14:paraId="41C76B52">
            <w:pPr>
              <w:spacing w:line="241" w:lineRule="auto"/>
              <w:rPr>
                <w:rFonts w:ascii="Arial"/>
                <w:sz w:val="21"/>
              </w:rPr>
            </w:pPr>
          </w:p>
          <w:p w14:paraId="77801E59">
            <w:pPr>
              <w:spacing w:line="241" w:lineRule="auto"/>
              <w:rPr>
                <w:rFonts w:ascii="Arial"/>
                <w:sz w:val="21"/>
              </w:rPr>
            </w:pPr>
          </w:p>
          <w:p w14:paraId="5420A83D">
            <w:pPr>
              <w:spacing w:line="241" w:lineRule="auto"/>
              <w:rPr>
                <w:rFonts w:ascii="Arial"/>
                <w:sz w:val="21"/>
              </w:rPr>
            </w:pPr>
          </w:p>
          <w:p w14:paraId="47C6A29F">
            <w:pPr>
              <w:spacing w:line="242" w:lineRule="auto"/>
              <w:rPr>
                <w:rFonts w:ascii="Arial"/>
                <w:sz w:val="21"/>
              </w:rPr>
            </w:pPr>
          </w:p>
          <w:p w14:paraId="244AF873">
            <w:pPr>
              <w:pStyle w:val="6"/>
              <w:spacing w:before="94" w:line="168" w:lineRule="auto"/>
              <w:ind w:left="106"/>
            </w:pPr>
            <w:r>
              <w:t>2</w:t>
            </w:r>
          </w:p>
        </w:tc>
        <w:tc>
          <w:tcPr>
            <w:tcW w:w="5651" w:type="dxa"/>
            <w:vAlign w:val="top"/>
          </w:tcPr>
          <w:p w14:paraId="5CBF21FC">
            <w:pPr>
              <w:pStyle w:val="6"/>
              <w:spacing w:before="226" w:line="176" w:lineRule="auto"/>
              <w:ind w:left="105"/>
            </w:pPr>
            <w:r>
              <w:rPr>
                <w:spacing w:val="-4"/>
              </w:rPr>
              <w:t>一</w:t>
            </w:r>
            <w:r>
              <w:rPr>
                <w:spacing w:val="-28"/>
              </w:rPr>
              <w:t xml:space="preserve"> </w:t>
            </w:r>
            <w:r>
              <w:rPr>
                <w:spacing w:val="-4"/>
              </w:rPr>
              <w:t>、主要技术指标和参数</w:t>
            </w:r>
          </w:p>
          <w:p w14:paraId="52509F41">
            <w:pPr>
              <w:pStyle w:val="6"/>
              <w:spacing w:before="35" w:line="221" w:lineRule="auto"/>
              <w:ind w:left="106" w:right="95"/>
            </w:pPr>
            <w:r>
              <w:rPr>
                <w:spacing w:val="-16"/>
              </w:rPr>
              <w:t>外形尺寸（长×宽×高</w:t>
            </w:r>
            <w:r>
              <w:rPr>
                <w:spacing w:val="-61"/>
                <w:w w:val="99"/>
              </w:rPr>
              <w:t>）：</w:t>
            </w:r>
            <w:r>
              <w:rPr>
                <w:spacing w:val="-16"/>
              </w:rPr>
              <w:t>1800mm×</w:t>
            </w:r>
            <w:r>
              <w:rPr>
                <w:spacing w:val="-42"/>
              </w:rPr>
              <w:t xml:space="preserve"> </w:t>
            </w:r>
            <w:r>
              <w:rPr>
                <w:spacing w:val="-16"/>
              </w:rPr>
              <w:t>1200mm×50mm 允差±</w:t>
            </w:r>
            <w:r>
              <w:t xml:space="preserve"> </w:t>
            </w:r>
            <w:r>
              <w:rPr>
                <w:spacing w:val="-11"/>
              </w:rPr>
              <w:t>20mm.</w:t>
            </w:r>
          </w:p>
          <w:p w14:paraId="39256A2B">
            <w:pPr>
              <w:pStyle w:val="6"/>
              <w:spacing w:before="157" w:line="225"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6DD1E9D3">
            <w:pPr>
              <w:spacing w:line="242" w:lineRule="auto"/>
              <w:rPr>
                <w:rFonts w:ascii="Arial"/>
                <w:sz w:val="21"/>
              </w:rPr>
            </w:pPr>
          </w:p>
          <w:p w14:paraId="16E95521">
            <w:pPr>
              <w:spacing w:line="243" w:lineRule="auto"/>
              <w:rPr>
                <w:rFonts w:ascii="Arial"/>
                <w:sz w:val="21"/>
              </w:rPr>
            </w:pPr>
          </w:p>
          <w:p w14:paraId="232B0BB8">
            <w:pPr>
              <w:spacing w:line="243" w:lineRule="auto"/>
              <w:rPr>
                <w:rFonts w:ascii="Arial"/>
                <w:sz w:val="21"/>
              </w:rPr>
            </w:pPr>
          </w:p>
          <w:p w14:paraId="5F42E0B4">
            <w:pPr>
              <w:spacing w:line="243" w:lineRule="auto"/>
              <w:rPr>
                <w:rFonts w:ascii="Arial"/>
                <w:sz w:val="21"/>
              </w:rPr>
            </w:pPr>
          </w:p>
          <w:p w14:paraId="3ADD61DC">
            <w:pPr>
              <w:spacing w:line="243" w:lineRule="auto"/>
              <w:rPr>
                <w:rFonts w:ascii="Arial"/>
                <w:sz w:val="21"/>
              </w:rPr>
            </w:pPr>
          </w:p>
          <w:p w14:paraId="69F1FDE9">
            <w:pPr>
              <w:pStyle w:val="6"/>
              <w:spacing w:before="95" w:line="211" w:lineRule="auto"/>
              <w:ind w:left="109" w:right="101" w:firstLine="2"/>
            </w:pPr>
          </w:p>
        </w:tc>
      </w:tr>
      <w:tr w14:paraId="16A22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4" w:hRule="atLeast"/>
        </w:trPr>
        <w:tc>
          <w:tcPr>
            <w:tcW w:w="546" w:type="dxa"/>
            <w:vMerge w:val="continue"/>
            <w:tcBorders>
              <w:top w:val="nil"/>
            </w:tcBorders>
            <w:vAlign w:val="top"/>
          </w:tcPr>
          <w:p w14:paraId="53749443">
            <w:pPr>
              <w:rPr>
                <w:rFonts w:ascii="Arial"/>
                <w:sz w:val="21"/>
              </w:rPr>
            </w:pPr>
          </w:p>
        </w:tc>
        <w:tc>
          <w:tcPr>
            <w:tcW w:w="326" w:type="dxa"/>
            <w:vMerge w:val="continue"/>
            <w:tcBorders>
              <w:top w:val="nil"/>
            </w:tcBorders>
            <w:vAlign w:val="top"/>
          </w:tcPr>
          <w:p w14:paraId="22122B11">
            <w:pPr>
              <w:rPr>
                <w:rFonts w:ascii="Arial"/>
                <w:sz w:val="21"/>
              </w:rPr>
            </w:pPr>
          </w:p>
        </w:tc>
        <w:tc>
          <w:tcPr>
            <w:tcW w:w="1101" w:type="dxa"/>
            <w:vAlign w:val="top"/>
          </w:tcPr>
          <w:p w14:paraId="584F7791">
            <w:pPr>
              <w:spacing w:line="370" w:lineRule="auto"/>
              <w:rPr>
                <w:rFonts w:ascii="Arial"/>
                <w:sz w:val="21"/>
              </w:rPr>
            </w:pPr>
          </w:p>
          <w:p w14:paraId="55E111DA">
            <w:pPr>
              <w:pStyle w:val="6"/>
              <w:spacing w:before="94" w:line="225" w:lineRule="auto"/>
              <w:ind w:left="103" w:right="103" w:firstLine="1"/>
            </w:pPr>
            <w:r>
              <w:rPr>
                <w:spacing w:val="-1"/>
              </w:rPr>
              <w:t>沙袋（绑</w:t>
            </w:r>
            <w:r>
              <w:t xml:space="preserve"> </w:t>
            </w:r>
            <w:r>
              <w:rPr>
                <w:spacing w:val="-5"/>
              </w:rPr>
              <w:t>式）</w:t>
            </w:r>
          </w:p>
        </w:tc>
        <w:tc>
          <w:tcPr>
            <w:tcW w:w="779" w:type="dxa"/>
            <w:vAlign w:val="top"/>
          </w:tcPr>
          <w:p w14:paraId="69B77458">
            <w:pPr>
              <w:spacing w:line="301" w:lineRule="auto"/>
              <w:rPr>
                <w:rFonts w:ascii="Arial"/>
                <w:sz w:val="21"/>
              </w:rPr>
            </w:pPr>
          </w:p>
          <w:p w14:paraId="0F1D088D">
            <w:pPr>
              <w:spacing w:line="301" w:lineRule="auto"/>
              <w:rPr>
                <w:rFonts w:ascii="Arial"/>
                <w:sz w:val="21"/>
              </w:rPr>
            </w:pPr>
          </w:p>
          <w:p w14:paraId="0F447CBF">
            <w:pPr>
              <w:pStyle w:val="6"/>
              <w:spacing w:before="94" w:line="168" w:lineRule="auto"/>
              <w:ind w:left="106"/>
            </w:pPr>
            <w:r>
              <w:t>2</w:t>
            </w:r>
          </w:p>
        </w:tc>
        <w:tc>
          <w:tcPr>
            <w:tcW w:w="5651" w:type="dxa"/>
            <w:vAlign w:val="top"/>
          </w:tcPr>
          <w:p w14:paraId="54B31A67">
            <w:pPr>
              <w:pStyle w:val="6"/>
              <w:spacing w:before="232" w:line="176" w:lineRule="auto"/>
              <w:ind w:left="105"/>
            </w:pPr>
            <w:r>
              <w:rPr>
                <w:spacing w:val="-7"/>
              </w:rPr>
              <w:t>一</w:t>
            </w:r>
            <w:r>
              <w:rPr>
                <w:spacing w:val="-30"/>
              </w:rPr>
              <w:t xml:space="preserve"> </w:t>
            </w:r>
            <w:r>
              <w:rPr>
                <w:spacing w:val="-7"/>
              </w:rPr>
              <w:t>、产品组成</w:t>
            </w:r>
          </w:p>
          <w:p w14:paraId="3FBE5F3C">
            <w:pPr>
              <w:pStyle w:val="6"/>
              <w:spacing w:before="69" w:line="178" w:lineRule="auto"/>
              <w:ind w:left="123"/>
            </w:pPr>
            <w:r>
              <w:rPr>
                <w:spacing w:val="-7"/>
              </w:rPr>
              <w:t>由绑式沙袋</w:t>
            </w:r>
            <w:r>
              <w:rPr>
                <w:spacing w:val="-24"/>
              </w:rPr>
              <w:t xml:space="preserve"> </w:t>
            </w:r>
            <w:r>
              <w:rPr>
                <w:spacing w:val="-7"/>
              </w:rPr>
              <w:t>、搁架</w:t>
            </w:r>
            <w:r>
              <w:rPr>
                <w:spacing w:val="-34"/>
              </w:rPr>
              <w:t xml:space="preserve"> </w:t>
            </w:r>
            <w:r>
              <w:rPr>
                <w:spacing w:val="-7"/>
              </w:rPr>
              <w:t>、脚轮组成</w:t>
            </w:r>
            <w:r>
              <w:rPr>
                <w:spacing w:val="-32"/>
              </w:rPr>
              <w:t xml:space="preserve"> </w:t>
            </w:r>
            <w:r>
              <w:rPr>
                <w:spacing w:val="-7"/>
              </w:rPr>
              <w:t>。</w:t>
            </w:r>
          </w:p>
          <w:p w14:paraId="4054354C">
            <w:pPr>
              <w:pStyle w:val="6"/>
              <w:spacing w:before="70" w:line="176" w:lineRule="auto"/>
              <w:ind w:left="108"/>
            </w:pPr>
            <w:r>
              <w:rPr>
                <w:spacing w:val="-4"/>
              </w:rPr>
              <w:t>二</w:t>
            </w:r>
            <w:r>
              <w:rPr>
                <w:spacing w:val="-30"/>
              </w:rPr>
              <w:t xml:space="preserve"> </w:t>
            </w:r>
            <w:r>
              <w:rPr>
                <w:spacing w:val="-4"/>
              </w:rPr>
              <w:t>、主要技术指标和参数</w:t>
            </w:r>
          </w:p>
          <w:p w14:paraId="53EB4B68">
            <w:pPr>
              <w:pStyle w:val="6"/>
              <w:spacing w:before="36" w:line="198" w:lineRule="auto"/>
              <w:ind w:left="119"/>
            </w:pPr>
            <w:r>
              <w:rPr>
                <w:spacing w:val="-11"/>
              </w:rPr>
              <w:t>1</w:t>
            </w:r>
            <w:r>
              <w:rPr>
                <w:spacing w:val="-31"/>
              </w:rPr>
              <w:t xml:space="preserve"> </w:t>
            </w:r>
            <w:r>
              <w:rPr>
                <w:spacing w:val="-11"/>
              </w:rPr>
              <w:t>、外形尺寸（长×宽×高</w:t>
            </w:r>
            <w:r>
              <w:rPr>
                <w:spacing w:val="-53"/>
              </w:rPr>
              <w:t>）：</w:t>
            </w:r>
            <w:r>
              <w:rPr>
                <w:spacing w:val="-11"/>
              </w:rPr>
              <w:t>64×36×7</w:t>
            </w:r>
            <w:r>
              <w:rPr>
                <w:spacing w:val="-12"/>
              </w:rPr>
              <w:t>5cm（不含沙袋）允</w:t>
            </w:r>
          </w:p>
        </w:tc>
        <w:tc>
          <w:tcPr>
            <w:tcW w:w="1637" w:type="dxa"/>
            <w:vAlign w:val="top"/>
          </w:tcPr>
          <w:p w14:paraId="618E6F58">
            <w:pPr>
              <w:spacing w:line="369" w:lineRule="auto"/>
              <w:rPr>
                <w:rFonts w:ascii="Arial"/>
                <w:sz w:val="21"/>
              </w:rPr>
            </w:pPr>
          </w:p>
          <w:p w14:paraId="194141FB">
            <w:pPr>
              <w:pStyle w:val="6"/>
              <w:spacing w:before="95" w:line="211" w:lineRule="auto"/>
              <w:ind w:left="109" w:right="101" w:firstLine="2"/>
            </w:pPr>
          </w:p>
        </w:tc>
      </w:tr>
    </w:tbl>
    <w:p w14:paraId="0AE67BC3">
      <w:pPr>
        <w:rPr>
          <w:rFonts w:ascii="Arial"/>
          <w:sz w:val="21"/>
        </w:rPr>
      </w:pPr>
    </w:p>
    <w:p w14:paraId="302AFF46">
      <w:pPr>
        <w:rPr>
          <w:rFonts w:ascii="Arial" w:hAnsi="Arial" w:eastAsia="Arial" w:cs="Arial"/>
          <w:sz w:val="21"/>
          <w:szCs w:val="21"/>
        </w:rPr>
        <w:sectPr>
          <w:headerReference r:id="rId125" w:type="default"/>
          <w:footerReference r:id="rId126" w:type="default"/>
          <w:pgSz w:w="11906" w:h="16839"/>
          <w:pgMar w:top="1351" w:right="0" w:bottom="1373" w:left="0" w:header="1052" w:footer="1147" w:gutter="0"/>
          <w:cols w:space="720" w:num="1"/>
        </w:sectPr>
      </w:pPr>
    </w:p>
    <w:p w14:paraId="2BF830C6">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235D2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6" w:hRule="atLeast"/>
        </w:trPr>
        <w:tc>
          <w:tcPr>
            <w:tcW w:w="546" w:type="dxa"/>
            <w:vMerge w:val="restart"/>
            <w:tcBorders>
              <w:bottom w:val="nil"/>
            </w:tcBorders>
            <w:vAlign w:val="top"/>
          </w:tcPr>
          <w:p w14:paraId="1F57E36D">
            <w:pPr>
              <w:rPr>
                <w:rFonts w:ascii="Arial"/>
                <w:sz w:val="21"/>
              </w:rPr>
            </w:pPr>
          </w:p>
        </w:tc>
        <w:tc>
          <w:tcPr>
            <w:tcW w:w="326" w:type="dxa"/>
            <w:vMerge w:val="restart"/>
            <w:tcBorders>
              <w:bottom w:val="nil"/>
            </w:tcBorders>
            <w:vAlign w:val="top"/>
          </w:tcPr>
          <w:p w14:paraId="3E516835">
            <w:pPr>
              <w:rPr>
                <w:rFonts w:ascii="Arial"/>
                <w:sz w:val="21"/>
              </w:rPr>
            </w:pPr>
          </w:p>
        </w:tc>
        <w:tc>
          <w:tcPr>
            <w:tcW w:w="1101" w:type="dxa"/>
            <w:vAlign w:val="top"/>
          </w:tcPr>
          <w:p w14:paraId="33021939">
            <w:pPr>
              <w:rPr>
                <w:rFonts w:ascii="Arial"/>
                <w:sz w:val="21"/>
              </w:rPr>
            </w:pPr>
          </w:p>
        </w:tc>
        <w:tc>
          <w:tcPr>
            <w:tcW w:w="779" w:type="dxa"/>
            <w:vAlign w:val="top"/>
          </w:tcPr>
          <w:p w14:paraId="0971459C">
            <w:pPr>
              <w:rPr>
                <w:rFonts w:ascii="Arial"/>
                <w:sz w:val="21"/>
              </w:rPr>
            </w:pPr>
          </w:p>
        </w:tc>
        <w:tc>
          <w:tcPr>
            <w:tcW w:w="5651" w:type="dxa"/>
            <w:vAlign w:val="top"/>
          </w:tcPr>
          <w:p w14:paraId="1A00E9D9">
            <w:pPr>
              <w:pStyle w:val="6"/>
              <w:spacing w:before="69" w:line="177" w:lineRule="auto"/>
              <w:ind w:left="106"/>
            </w:pPr>
            <w:r>
              <w:rPr>
                <w:spacing w:val="-14"/>
              </w:rPr>
              <w:t>差±50mm.</w:t>
            </w:r>
          </w:p>
          <w:p w14:paraId="2384044A">
            <w:pPr>
              <w:pStyle w:val="6"/>
              <w:spacing w:before="71" w:line="223" w:lineRule="auto"/>
              <w:ind w:left="106" w:right="3486" w:firstLine="1"/>
            </w:pPr>
            <w:r>
              <w:rPr>
                <w:spacing w:val="-10"/>
              </w:rPr>
              <w:t>2</w:t>
            </w:r>
            <w:r>
              <w:rPr>
                <w:spacing w:val="-33"/>
              </w:rPr>
              <w:t xml:space="preserve"> </w:t>
            </w:r>
            <w:r>
              <w:rPr>
                <w:spacing w:val="-10"/>
              </w:rPr>
              <w:t>、沙袋质量及数量：</w:t>
            </w:r>
            <w:r>
              <w:t xml:space="preserve"> </w:t>
            </w:r>
            <w:r>
              <w:rPr>
                <w:spacing w:val="-5"/>
              </w:rPr>
              <w:t>共 12 个,6 个款式</w:t>
            </w:r>
          </w:p>
          <w:p w14:paraId="0CC4AD45">
            <w:pPr>
              <w:pStyle w:val="6"/>
              <w:spacing w:before="1" w:line="175" w:lineRule="auto"/>
              <w:ind w:left="108"/>
            </w:pPr>
            <w:r>
              <w:rPr>
                <w:spacing w:val="-8"/>
              </w:rPr>
              <w:t>三</w:t>
            </w:r>
            <w:r>
              <w:rPr>
                <w:spacing w:val="-27"/>
              </w:rPr>
              <w:t xml:space="preserve"> </w:t>
            </w:r>
            <w:r>
              <w:rPr>
                <w:spacing w:val="-8"/>
              </w:rPr>
              <w:t>、产品用途</w:t>
            </w:r>
          </w:p>
          <w:p w14:paraId="5AD984A4">
            <w:pPr>
              <w:pStyle w:val="6"/>
              <w:spacing w:before="72" w:line="175" w:lineRule="auto"/>
              <w:ind w:left="106"/>
            </w:pPr>
            <w:r>
              <w:rPr>
                <w:spacing w:val="-1"/>
              </w:rPr>
              <w:t>适用于辅助患者进行肌力训练</w:t>
            </w:r>
            <w:r>
              <w:rPr>
                <w:spacing w:val="-27"/>
              </w:rPr>
              <w:t xml:space="preserve"> </w:t>
            </w:r>
            <w:r>
              <w:rPr>
                <w:spacing w:val="-1"/>
              </w:rPr>
              <w:t>。</w:t>
            </w:r>
          </w:p>
          <w:p w14:paraId="717DD831">
            <w:pPr>
              <w:pStyle w:val="6"/>
              <w:spacing w:before="197"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001AA471">
            <w:pPr>
              <w:rPr>
                <w:rFonts w:ascii="Arial"/>
                <w:sz w:val="21"/>
              </w:rPr>
            </w:pPr>
          </w:p>
        </w:tc>
      </w:tr>
      <w:tr w14:paraId="5439F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0" w:hRule="atLeast"/>
        </w:trPr>
        <w:tc>
          <w:tcPr>
            <w:tcW w:w="546" w:type="dxa"/>
            <w:vMerge w:val="continue"/>
            <w:tcBorders>
              <w:top w:val="nil"/>
              <w:bottom w:val="nil"/>
            </w:tcBorders>
            <w:vAlign w:val="top"/>
          </w:tcPr>
          <w:p w14:paraId="0BCF5898">
            <w:pPr>
              <w:rPr>
                <w:rFonts w:ascii="Arial"/>
                <w:sz w:val="21"/>
              </w:rPr>
            </w:pPr>
          </w:p>
        </w:tc>
        <w:tc>
          <w:tcPr>
            <w:tcW w:w="326" w:type="dxa"/>
            <w:vMerge w:val="continue"/>
            <w:tcBorders>
              <w:top w:val="nil"/>
              <w:bottom w:val="nil"/>
            </w:tcBorders>
            <w:vAlign w:val="top"/>
          </w:tcPr>
          <w:p w14:paraId="7A13B102">
            <w:pPr>
              <w:rPr>
                <w:rFonts w:ascii="Arial"/>
                <w:sz w:val="21"/>
              </w:rPr>
            </w:pPr>
          </w:p>
        </w:tc>
        <w:tc>
          <w:tcPr>
            <w:tcW w:w="1101" w:type="dxa"/>
            <w:vAlign w:val="top"/>
          </w:tcPr>
          <w:p w14:paraId="6DFA734E">
            <w:pPr>
              <w:rPr>
                <w:rFonts w:ascii="Arial"/>
                <w:sz w:val="21"/>
              </w:rPr>
            </w:pPr>
          </w:p>
          <w:p w14:paraId="73C162B9">
            <w:pPr>
              <w:rPr>
                <w:rFonts w:ascii="Arial"/>
                <w:sz w:val="21"/>
              </w:rPr>
            </w:pPr>
          </w:p>
          <w:p w14:paraId="18573348">
            <w:pPr>
              <w:rPr>
                <w:rFonts w:ascii="Arial"/>
                <w:sz w:val="21"/>
              </w:rPr>
            </w:pPr>
          </w:p>
          <w:p w14:paraId="0881A121">
            <w:pPr>
              <w:rPr>
                <w:rFonts w:ascii="Arial"/>
                <w:sz w:val="21"/>
              </w:rPr>
            </w:pPr>
          </w:p>
          <w:p w14:paraId="55AF3A53">
            <w:pPr>
              <w:rPr>
                <w:rFonts w:ascii="Arial"/>
                <w:sz w:val="21"/>
              </w:rPr>
            </w:pPr>
          </w:p>
          <w:p w14:paraId="60B309F8">
            <w:pPr>
              <w:rPr>
                <w:rFonts w:ascii="Arial"/>
                <w:sz w:val="21"/>
              </w:rPr>
            </w:pPr>
          </w:p>
          <w:p w14:paraId="0A414363">
            <w:pPr>
              <w:spacing w:line="241" w:lineRule="auto"/>
              <w:rPr>
                <w:rFonts w:ascii="Arial"/>
                <w:sz w:val="21"/>
              </w:rPr>
            </w:pPr>
          </w:p>
          <w:p w14:paraId="5A8D840C">
            <w:pPr>
              <w:spacing w:line="241" w:lineRule="auto"/>
              <w:rPr>
                <w:rFonts w:ascii="Arial"/>
                <w:sz w:val="21"/>
              </w:rPr>
            </w:pPr>
          </w:p>
          <w:p w14:paraId="564384F6">
            <w:pPr>
              <w:spacing w:line="241" w:lineRule="auto"/>
              <w:rPr>
                <w:rFonts w:ascii="Arial"/>
                <w:sz w:val="21"/>
              </w:rPr>
            </w:pPr>
          </w:p>
          <w:p w14:paraId="15F95D74">
            <w:pPr>
              <w:spacing w:line="241" w:lineRule="auto"/>
              <w:rPr>
                <w:rFonts w:ascii="Arial"/>
                <w:sz w:val="21"/>
              </w:rPr>
            </w:pPr>
          </w:p>
          <w:p w14:paraId="379B8CB8">
            <w:pPr>
              <w:spacing w:line="241" w:lineRule="auto"/>
              <w:rPr>
                <w:rFonts w:ascii="Arial"/>
                <w:sz w:val="21"/>
              </w:rPr>
            </w:pPr>
          </w:p>
          <w:p w14:paraId="30EF4BBA">
            <w:pPr>
              <w:spacing w:line="241" w:lineRule="auto"/>
              <w:rPr>
                <w:rFonts w:ascii="Arial"/>
                <w:sz w:val="21"/>
              </w:rPr>
            </w:pPr>
          </w:p>
          <w:p w14:paraId="6D625828">
            <w:pPr>
              <w:spacing w:line="241" w:lineRule="auto"/>
              <w:rPr>
                <w:rFonts w:ascii="Arial"/>
                <w:sz w:val="21"/>
              </w:rPr>
            </w:pPr>
          </w:p>
          <w:p w14:paraId="549C1708">
            <w:pPr>
              <w:spacing w:line="241" w:lineRule="auto"/>
              <w:rPr>
                <w:rFonts w:ascii="Arial"/>
                <w:sz w:val="21"/>
              </w:rPr>
            </w:pPr>
          </w:p>
          <w:p w14:paraId="67767B0E">
            <w:pPr>
              <w:spacing w:line="241" w:lineRule="auto"/>
              <w:rPr>
                <w:rFonts w:ascii="Arial"/>
                <w:sz w:val="21"/>
              </w:rPr>
            </w:pPr>
          </w:p>
          <w:p w14:paraId="3056B740">
            <w:pPr>
              <w:spacing w:line="241" w:lineRule="auto"/>
              <w:rPr>
                <w:rFonts w:ascii="Arial"/>
                <w:sz w:val="21"/>
              </w:rPr>
            </w:pPr>
          </w:p>
          <w:p w14:paraId="25F92932">
            <w:pPr>
              <w:pStyle w:val="6"/>
              <w:spacing w:before="95" w:line="175" w:lineRule="auto"/>
              <w:ind w:left="102"/>
            </w:pPr>
            <w:r>
              <w:rPr>
                <w:spacing w:val="-3"/>
              </w:rPr>
              <w:t>助行器</w:t>
            </w:r>
          </w:p>
        </w:tc>
        <w:tc>
          <w:tcPr>
            <w:tcW w:w="779" w:type="dxa"/>
            <w:vAlign w:val="top"/>
          </w:tcPr>
          <w:p w14:paraId="23F3DF47">
            <w:pPr>
              <w:spacing w:line="242" w:lineRule="auto"/>
              <w:rPr>
                <w:rFonts w:ascii="Arial"/>
                <w:sz w:val="21"/>
              </w:rPr>
            </w:pPr>
          </w:p>
          <w:p w14:paraId="7BF24388">
            <w:pPr>
              <w:spacing w:line="242" w:lineRule="auto"/>
              <w:rPr>
                <w:rFonts w:ascii="Arial"/>
                <w:sz w:val="21"/>
              </w:rPr>
            </w:pPr>
          </w:p>
          <w:p w14:paraId="716CEB5D">
            <w:pPr>
              <w:spacing w:line="242" w:lineRule="auto"/>
              <w:rPr>
                <w:rFonts w:ascii="Arial"/>
                <w:sz w:val="21"/>
              </w:rPr>
            </w:pPr>
          </w:p>
          <w:p w14:paraId="6838843D">
            <w:pPr>
              <w:spacing w:line="242" w:lineRule="auto"/>
              <w:rPr>
                <w:rFonts w:ascii="Arial"/>
                <w:sz w:val="21"/>
              </w:rPr>
            </w:pPr>
          </w:p>
          <w:p w14:paraId="2B0C3974">
            <w:pPr>
              <w:spacing w:line="242" w:lineRule="auto"/>
              <w:rPr>
                <w:rFonts w:ascii="Arial"/>
                <w:sz w:val="21"/>
              </w:rPr>
            </w:pPr>
          </w:p>
          <w:p w14:paraId="0ECF9BE3">
            <w:pPr>
              <w:spacing w:line="242" w:lineRule="auto"/>
              <w:rPr>
                <w:rFonts w:ascii="Arial"/>
                <w:sz w:val="21"/>
              </w:rPr>
            </w:pPr>
          </w:p>
          <w:p w14:paraId="4B469503">
            <w:pPr>
              <w:spacing w:line="242" w:lineRule="auto"/>
              <w:rPr>
                <w:rFonts w:ascii="Arial"/>
                <w:sz w:val="21"/>
              </w:rPr>
            </w:pPr>
          </w:p>
          <w:p w14:paraId="553B1EC0">
            <w:pPr>
              <w:spacing w:line="242" w:lineRule="auto"/>
              <w:rPr>
                <w:rFonts w:ascii="Arial"/>
                <w:sz w:val="21"/>
              </w:rPr>
            </w:pPr>
          </w:p>
          <w:p w14:paraId="56A2F997">
            <w:pPr>
              <w:spacing w:line="242" w:lineRule="auto"/>
              <w:rPr>
                <w:rFonts w:ascii="Arial"/>
                <w:sz w:val="21"/>
              </w:rPr>
            </w:pPr>
          </w:p>
          <w:p w14:paraId="18338697">
            <w:pPr>
              <w:spacing w:line="242" w:lineRule="auto"/>
              <w:rPr>
                <w:rFonts w:ascii="Arial"/>
                <w:sz w:val="21"/>
              </w:rPr>
            </w:pPr>
          </w:p>
          <w:p w14:paraId="67FB77FB">
            <w:pPr>
              <w:spacing w:line="242" w:lineRule="auto"/>
              <w:rPr>
                <w:rFonts w:ascii="Arial"/>
                <w:sz w:val="21"/>
              </w:rPr>
            </w:pPr>
          </w:p>
          <w:p w14:paraId="00263BD0">
            <w:pPr>
              <w:spacing w:line="242" w:lineRule="auto"/>
              <w:rPr>
                <w:rFonts w:ascii="Arial"/>
                <w:sz w:val="21"/>
              </w:rPr>
            </w:pPr>
          </w:p>
          <w:p w14:paraId="1F24D0FB">
            <w:pPr>
              <w:spacing w:line="242" w:lineRule="auto"/>
              <w:rPr>
                <w:rFonts w:ascii="Arial"/>
                <w:sz w:val="21"/>
              </w:rPr>
            </w:pPr>
          </w:p>
          <w:p w14:paraId="081C7DE7">
            <w:pPr>
              <w:spacing w:line="242" w:lineRule="auto"/>
              <w:rPr>
                <w:rFonts w:ascii="Arial"/>
                <w:sz w:val="21"/>
              </w:rPr>
            </w:pPr>
          </w:p>
          <w:p w14:paraId="6B6B413B">
            <w:pPr>
              <w:spacing w:line="242" w:lineRule="auto"/>
              <w:rPr>
                <w:rFonts w:ascii="Arial"/>
                <w:sz w:val="21"/>
              </w:rPr>
            </w:pPr>
          </w:p>
          <w:p w14:paraId="63F7A38F">
            <w:pPr>
              <w:spacing w:line="243" w:lineRule="auto"/>
              <w:rPr>
                <w:rFonts w:ascii="Arial"/>
                <w:sz w:val="21"/>
              </w:rPr>
            </w:pPr>
          </w:p>
          <w:p w14:paraId="672AEDF4">
            <w:pPr>
              <w:pStyle w:val="6"/>
              <w:spacing w:before="94" w:line="168" w:lineRule="auto"/>
              <w:ind w:left="106"/>
            </w:pPr>
            <w:r>
              <w:t>2</w:t>
            </w:r>
          </w:p>
        </w:tc>
        <w:tc>
          <w:tcPr>
            <w:tcW w:w="5651" w:type="dxa"/>
            <w:vAlign w:val="top"/>
          </w:tcPr>
          <w:p w14:paraId="0615BCC0">
            <w:pPr>
              <w:pStyle w:val="6"/>
              <w:spacing w:before="223" w:line="176" w:lineRule="auto"/>
              <w:ind w:left="105"/>
            </w:pPr>
            <w:r>
              <w:rPr>
                <w:spacing w:val="-7"/>
              </w:rPr>
              <w:t>一</w:t>
            </w:r>
            <w:r>
              <w:rPr>
                <w:spacing w:val="-30"/>
              </w:rPr>
              <w:t xml:space="preserve"> </w:t>
            </w:r>
            <w:r>
              <w:rPr>
                <w:spacing w:val="-7"/>
              </w:rPr>
              <w:t>、产品组成</w:t>
            </w:r>
          </w:p>
          <w:p w14:paraId="1FCA0C2D">
            <w:pPr>
              <w:pStyle w:val="6"/>
              <w:spacing w:before="69" w:line="222" w:lineRule="auto"/>
              <w:ind w:left="105" w:right="43" w:firstLine="18"/>
            </w:pPr>
            <w:r>
              <w:rPr>
                <w:spacing w:val="-8"/>
              </w:rPr>
              <w:t>由手柄及护套</w:t>
            </w:r>
            <w:r>
              <w:rPr>
                <w:spacing w:val="-32"/>
              </w:rPr>
              <w:t xml:space="preserve"> </w:t>
            </w:r>
            <w:r>
              <w:rPr>
                <w:spacing w:val="-8"/>
              </w:rPr>
              <w:t>、支撑平台</w:t>
            </w:r>
            <w:r>
              <w:rPr>
                <w:spacing w:val="-33"/>
              </w:rPr>
              <w:t xml:space="preserve"> </w:t>
            </w:r>
            <w:r>
              <w:rPr>
                <w:spacing w:val="-8"/>
              </w:rPr>
              <w:t>、伸缩杆</w:t>
            </w:r>
            <w:r>
              <w:rPr>
                <w:spacing w:val="-31"/>
              </w:rPr>
              <w:t xml:space="preserve"> </w:t>
            </w:r>
            <w:r>
              <w:rPr>
                <w:spacing w:val="-8"/>
              </w:rPr>
              <w:t>、手柄调节干</w:t>
            </w:r>
            <w:r>
              <w:rPr>
                <w:spacing w:val="-32"/>
              </w:rPr>
              <w:t xml:space="preserve"> </w:t>
            </w:r>
            <w:r>
              <w:rPr>
                <w:spacing w:val="-8"/>
              </w:rPr>
              <w:t>、基架</w:t>
            </w:r>
            <w:r>
              <w:rPr>
                <w:spacing w:val="-31"/>
              </w:rPr>
              <w:t xml:space="preserve"> </w:t>
            </w:r>
            <w:r>
              <w:rPr>
                <w:spacing w:val="-8"/>
              </w:rPr>
              <w:t>、</w:t>
            </w:r>
            <w:r>
              <w:t xml:space="preserve"> </w:t>
            </w:r>
            <w:r>
              <w:rPr>
                <w:spacing w:val="-4"/>
              </w:rPr>
              <w:t>脚轮</w:t>
            </w:r>
            <w:r>
              <w:rPr>
                <w:spacing w:val="-28"/>
              </w:rPr>
              <w:t xml:space="preserve"> </w:t>
            </w:r>
            <w:r>
              <w:rPr>
                <w:spacing w:val="-4"/>
              </w:rPr>
              <w:t>、坐垫及靠背组成</w:t>
            </w:r>
            <w:r>
              <w:rPr>
                <w:spacing w:val="-33"/>
              </w:rPr>
              <w:t xml:space="preserve"> </w:t>
            </w:r>
            <w:r>
              <w:rPr>
                <w:spacing w:val="-4"/>
              </w:rPr>
              <w:t>。</w:t>
            </w:r>
          </w:p>
          <w:p w14:paraId="0C799941">
            <w:pPr>
              <w:pStyle w:val="6"/>
              <w:spacing w:line="176" w:lineRule="auto"/>
              <w:ind w:left="108"/>
            </w:pPr>
            <w:r>
              <w:rPr>
                <w:spacing w:val="-4"/>
              </w:rPr>
              <w:t>二</w:t>
            </w:r>
            <w:r>
              <w:rPr>
                <w:spacing w:val="-30"/>
              </w:rPr>
              <w:t xml:space="preserve"> </w:t>
            </w:r>
            <w:r>
              <w:rPr>
                <w:spacing w:val="-4"/>
              </w:rPr>
              <w:t>、主要技术指标和参数</w:t>
            </w:r>
          </w:p>
          <w:p w14:paraId="77CC7BAC">
            <w:pPr>
              <w:pStyle w:val="6"/>
              <w:spacing w:before="39" w:line="213" w:lineRule="auto"/>
              <w:ind w:left="111" w:right="95" w:firstLine="7"/>
            </w:pPr>
            <w:r>
              <w:rPr>
                <w:spacing w:val="-12"/>
              </w:rPr>
              <w:t>1</w:t>
            </w:r>
            <w:r>
              <w:rPr>
                <w:spacing w:val="-30"/>
              </w:rPr>
              <w:t xml:space="preserve"> </w:t>
            </w:r>
            <w:r>
              <w:rPr>
                <w:spacing w:val="-12"/>
              </w:rPr>
              <w:t>）外形尺寸（长×宽×高</w:t>
            </w:r>
            <w:r>
              <w:rPr>
                <w:spacing w:val="-50"/>
              </w:rPr>
              <w:t>）：</w:t>
            </w:r>
            <w:r>
              <w:rPr>
                <w:spacing w:val="-34"/>
              </w:rPr>
              <w:t xml:space="preserve"> </w:t>
            </w:r>
            <w:r>
              <w:rPr>
                <w:spacing w:val="-12"/>
              </w:rPr>
              <w:t>112×80×</w:t>
            </w:r>
            <w:r>
              <w:rPr>
                <w:spacing w:val="-41"/>
              </w:rPr>
              <w:t xml:space="preserve"> </w:t>
            </w:r>
            <w:r>
              <w:rPr>
                <w:spacing w:val="-12"/>
              </w:rPr>
              <w:t>100～140cm,允差±</w:t>
            </w:r>
            <w:r>
              <w:t xml:space="preserve"> </w:t>
            </w:r>
            <w:r>
              <w:rPr>
                <w:spacing w:val="-12"/>
              </w:rPr>
              <w:t>50mm.</w:t>
            </w:r>
          </w:p>
          <w:p w14:paraId="5A2DCC1E">
            <w:pPr>
              <w:pStyle w:val="6"/>
              <w:spacing w:before="26" w:line="223" w:lineRule="auto"/>
              <w:ind w:left="107"/>
            </w:pPr>
            <w:r>
              <w:rPr>
                <w:spacing w:val="-8"/>
              </w:rPr>
              <w:t>2</w:t>
            </w:r>
            <w:r>
              <w:rPr>
                <w:spacing w:val="-33"/>
              </w:rPr>
              <w:t xml:space="preserve"> </w:t>
            </w:r>
            <w:r>
              <w:rPr>
                <w:spacing w:val="-8"/>
              </w:rPr>
              <w:t>）台面垫高度调节范围 39cm,±50</w:t>
            </w:r>
            <w:r>
              <w:rPr>
                <w:spacing w:val="-9"/>
              </w:rPr>
              <w:t>mm</w:t>
            </w:r>
          </w:p>
          <w:p w14:paraId="5D07433C">
            <w:pPr>
              <w:pStyle w:val="6"/>
              <w:spacing w:before="1" w:line="221" w:lineRule="auto"/>
              <w:ind w:left="106"/>
            </w:pPr>
            <w:r>
              <w:rPr>
                <w:spacing w:val="-7"/>
              </w:rPr>
              <w:t>3</w:t>
            </w:r>
            <w:r>
              <w:rPr>
                <w:spacing w:val="-18"/>
              </w:rPr>
              <w:t xml:space="preserve"> </w:t>
            </w:r>
            <w:r>
              <w:rPr>
                <w:spacing w:val="-7"/>
              </w:rPr>
              <w:t>）手柄间距调节范围 0～55cm，</w:t>
            </w:r>
          </w:p>
          <w:p w14:paraId="3CD40FA3">
            <w:pPr>
              <w:pStyle w:val="6"/>
              <w:spacing w:before="1" w:line="228" w:lineRule="auto"/>
              <w:ind w:left="100"/>
            </w:pPr>
            <w:r>
              <w:rPr>
                <w:spacing w:val="-6"/>
              </w:rPr>
              <w:t>4</w:t>
            </w:r>
            <w:r>
              <w:rPr>
                <w:spacing w:val="-28"/>
              </w:rPr>
              <w:t xml:space="preserve"> </w:t>
            </w:r>
            <w:r>
              <w:rPr>
                <w:spacing w:val="-6"/>
              </w:rPr>
              <w:t>）座垫高度调节范围 53～72cm,</w:t>
            </w:r>
          </w:p>
          <w:p w14:paraId="7B78B12B">
            <w:pPr>
              <w:pStyle w:val="6"/>
              <w:spacing w:before="26" w:line="177" w:lineRule="auto"/>
              <w:ind w:left="108"/>
            </w:pPr>
            <w:r>
              <w:rPr>
                <w:spacing w:val="-7"/>
              </w:rPr>
              <w:t>三</w:t>
            </w:r>
            <w:r>
              <w:rPr>
                <w:spacing w:val="-27"/>
              </w:rPr>
              <w:t xml:space="preserve"> </w:t>
            </w:r>
            <w:r>
              <w:rPr>
                <w:spacing w:val="-7"/>
              </w:rPr>
              <w:t>、产品特点：</w:t>
            </w:r>
          </w:p>
          <w:p w14:paraId="5A347611">
            <w:pPr>
              <w:pStyle w:val="6"/>
              <w:spacing w:before="69" w:line="177" w:lineRule="auto"/>
              <w:ind w:left="119"/>
            </w:pPr>
            <w:r>
              <w:rPr>
                <w:spacing w:val="-4"/>
              </w:rPr>
              <w:t>1</w:t>
            </w:r>
            <w:r>
              <w:rPr>
                <w:spacing w:val="-31"/>
              </w:rPr>
              <w:t xml:space="preserve"> </w:t>
            </w:r>
            <w:r>
              <w:rPr>
                <w:spacing w:val="-4"/>
              </w:rPr>
              <w:t>、趴手支撑平台可上下高度可调节</w:t>
            </w:r>
          </w:p>
          <w:p w14:paraId="423B3AE1">
            <w:pPr>
              <w:pStyle w:val="6"/>
              <w:spacing w:before="74" w:line="176" w:lineRule="auto"/>
              <w:ind w:left="107"/>
            </w:pPr>
            <w:r>
              <w:rPr>
                <w:spacing w:val="-5"/>
              </w:rPr>
              <w:t>2</w:t>
            </w:r>
            <w:r>
              <w:rPr>
                <w:spacing w:val="-23"/>
              </w:rPr>
              <w:t xml:space="preserve"> </w:t>
            </w:r>
            <w:r>
              <w:rPr>
                <w:spacing w:val="-5"/>
              </w:rPr>
              <w:t>、把手左右中心距可调节</w:t>
            </w:r>
          </w:p>
          <w:p w14:paraId="0B0C43AE">
            <w:pPr>
              <w:pStyle w:val="6"/>
              <w:spacing w:before="66" w:line="201" w:lineRule="auto"/>
              <w:ind w:left="100" w:right="1015" w:firstLine="6"/>
            </w:pPr>
            <w:r>
              <w:rPr>
                <w:spacing w:val="-4"/>
              </w:rPr>
              <w:t>3</w:t>
            </w:r>
            <w:r>
              <w:rPr>
                <w:spacing w:val="-26"/>
              </w:rPr>
              <w:t xml:space="preserve"> </w:t>
            </w:r>
            <w:r>
              <w:rPr>
                <w:spacing w:val="-4"/>
              </w:rPr>
              <w:t>、带坐垫及靠背</w:t>
            </w:r>
            <w:r>
              <w:rPr>
                <w:spacing w:val="-37"/>
              </w:rPr>
              <w:t xml:space="preserve"> </w:t>
            </w:r>
            <w:r>
              <w:rPr>
                <w:spacing w:val="-4"/>
              </w:rPr>
              <w:t>，坐垫及靠背前后距离可调节</w:t>
            </w:r>
            <w:r>
              <w:t xml:space="preserve"> </w:t>
            </w:r>
            <w:r>
              <w:rPr>
                <w:spacing w:val="-1"/>
              </w:rPr>
              <w:t>4.坐垫及靠背上下高度可调节</w:t>
            </w:r>
          </w:p>
          <w:p w14:paraId="39C1E639">
            <w:pPr>
              <w:pStyle w:val="6"/>
              <w:spacing w:before="72" w:line="176" w:lineRule="auto"/>
              <w:ind w:left="120"/>
            </w:pPr>
            <w:r>
              <w:rPr>
                <w:spacing w:val="-10"/>
              </w:rPr>
              <w:t>四</w:t>
            </w:r>
            <w:r>
              <w:rPr>
                <w:spacing w:val="-27"/>
              </w:rPr>
              <w:t xml:space="preserve"> </w:t>
            </w:r>
            <w:r>
              <w:rPr>
                <w:spacing w:val="-10"/>
              </w:rPr>
              <w:t>、产品用途</w:t>
            </w:r>
          </w:p>
          <w:p w14:paraId="0EDDE5D7">
            <w:pPr>
              <w:pStyle w:val="6"/>
              <w:spacing w:before="69" w:line="216" w:lineRule="auto"/>
              <w:ind w:left="106" w:right="94"/>
            </w:pPr>
            <w:r>
              <w:rPr>
                <w:spacing w:val="-6"/>
              </w:rPr>
              <w:t>增加上肢支撑面积，提高辅助步行的效果</w:t>
            </w:r>
            <w:r>
              <w:rPr>
                <w:spacing w:val="-15"/>
              </w:rPr>
              <w:t xml:space="preserve"> </w:t>
            </w:r>
            <w:r>
              <w:rPr>
                <w:spacing w:val="-6"/>
              </w:rPr>
              <w:t>。是神经</w:t>
            </w:r>
            <w:r>
              <w:rPr>
                <w:spacing w:val="-31"/>
              </w:rPr>
              <w:t xml:space="preserve"> </w:t>
            </w:r>
            <w:r>
              <w:rPr>
                <w:spacing w:val="-6"/>
              </w:rPr>
              <w:t>、骨关</w:t>
            </w:r>
            <w:r>
              <w:t xml:space="preserve"> </w:t>
            </w:r>
            <w:r>
              <w:rPr>
                <w:spacing w:val="-1"/>
              </w:rPr>
              <w:t>节系统疾病患者室内外的辅助代步用具</w:t>
            </w:r>
            <w:r>
              <w:rPr>
                <w:spacing w:val="-25"/>
              </w:rPr>
              <w:t xml:space="preserve"> </w:t>
            </w:r>
            <w:r>
              <w:rPr>
                <w:spacing w:val="-1"/>
              </w:rPr>
              <w:t>。</w:t>
            </w:r>
          </w:p>
          <w:p w14:paraId="6FA382D6">
            <w:pPr>
              <w:pStyle w:val="6"/>
              <w:spacing w:before="145"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71FB1679">
            <w:pPr>
              <w:spacing w:line="242" w:lineRule="auto"/>
              <w:rPr>
                <w:rFonts w:ascii="Arial"/>
                <w:sz w:val="21"/>
              </w:rPr>
            </w:pPr>
          </w:p>
          <w:p w14:paraId="3592C5B8">
            <w:pPr>
              <w:spacing w:line="242" w:lineRule="auto"/>
              <w:rPr>
                <w:rFonts w:ascii="Arial"/>
                <w:sz w:val="21"/>
              </w:rPr>
            </w:pPr>
          </w:p>
          <w:p w14:paraId="420A8C58">
            <w:pPr>
              <w:spacing w:line="242" w:lineRule="auto"/>
              <w:rPr>
                <w:rFonts w:ascii="Arial"/>
                <w:sz w:val="21"/>
              </w:rPr>
            </w:pPr>
          </w:p>
          <w:p w14:paraId="6EE0B70D">
            <w:pPr>
              <w:spacing w:line="242" w:lineRule="auto"/>
              <w:rPr>
                <w:rFonts w:ascii="Arial"/>
                <w:sz w:val="21"/>
              </w:rPr>
            </w:pPr>
          </w:p>
          <w:p w14:paraId="3FF17C57">
            <w:pPr>
              <w:spacing w:line="242" w:lineRule="auto"/>
              <w:rPr>
                <w:rFonts w:ascii="Arial"/>
                <w:sz w:val="21"/>
              </w:rPr>
            </w:pPr>
          </w:p>
          <w:p w14:paraId="2324754D">
            <w:pPr>
              <w:spacing w:line="243" w:lineRule="auto"/>
              <w:rPr>
                <w:rFonts w:ascii="Arial"/>
                <w:sz w:val="21"/>
              </w:rPr>
            </w:pPr>
          </w:p>
          <w:p w14:paraId="15CB41AD">
            <w:pPr>
              <w:spacing w:line="243" w:lineRule="auto"/>
              <w:rPr>
                <w:rFonts w:ascii="Arial"/>
                <w:sz w:val="21"/>
              </w:rPr>
            </w:pPr>
          </w:p>
          <w:p w14:paraId="7640A0F1">
            <w:pPr>
              <w:spacing w:line="243" w:lineRule="auto"/>
              <w:rPr>
                <w:rFonts w:ascii="Arial"/>
                <w:sz w:val="21"/>
              </w:rPr>
            </w:pPr>
          </w:p>
          <w:p w14:paraId="7EF77EC6">
            <w:pPr>
              <w:spacing w:line="243" w:lineRule="auto"/>
              <w:rPr>
                <w:rFonts w:ascii="Arial"/>
                <w:sz w:val="21"/>
              </w:rPr>
            </w:pPr>
          </w:p>
          <w:p w14:paraId="6B58EBD9">
            <w:pPr>
              <w:spacing w:line="243" w:lineRule="auto"/>
              <w:rPr>
                <w:rFonts w:ascii="Arial"/>
                <w:sz w:val="21"/>
              </w:rPr>
            </w:pPr>
          </w:p>
          <w:p w14:paraId="10D0F5D6">
            <w:pPr>
              <w:spacing w:line="243" w:lineRule="auto"/>
              <w:rPr>
                <w:rFonts w:ascii="Arial"/>
                <w:sz w:val="21"/>
              </w:rPr>
            </w:pPr>
          </w:p>
          <w:p w14:paraId="79003808">
            <w:pPr>
              <w:spacing w:line="243" w:lineRule="auto"/>
              <w:rPr>
                <w:rFonts w:ascii="Arial"/>
                <w:sz w:val="21"/>
              </w:rPr>
            </w:pPr>
          </w:p>
          <w:p w14:paraId="2AA87A28">
            <w:pPr>
              <w:spacing w:line="243" w:lineRule="auto"/>
              <w:rPr>
                <w:rFonts w:ascii="Arial"/>
                <w:sz w:val="21"/>
              </w:rPr>
            </w:pPr>
          </w:p>
          <w:p w14:paraId="4CACC476">
            <w:pPr>
              <w:spacing w:line="243" w:lineRule="auto"/>
              <w:rPr>
                <w:rFonts w:ascii="Arial"/>
                <w:sz w:val="21"/>
              </w:rPr>
            </w:pPr>
          </w:p>
          <w:p w14:paraId="19CADF64">
            <w:pPr>
              <w:spacing w:line="243" w:lineRule="auto"/>
              <w:rPr>
                <w:rFonts w:ascii="Arial"/>
                <w:sz w:val="21"/>
              </w:rPr>
            </w:pPr>
          </w:p>
          <w:p w14:paraId="411D8C05">
            <w:pPr>
              <w:pStyle w:val="6"/>
              <w:spacing w:before="94" w:line="211" w:lineRule="auto"/>
              <w:ind w:left="109" w:right="101" w:firstLine="2"/>
            </w:pPr>
          </w:p>
        </w:tc>
      </w:tr>
      <w:tr w14:paraId="3A3D6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5" w:hRule="atLeast"/>
        </w:trPr>
        <w:tc>
          <w:tcPr>
            <w:tcW w:w="546" w:type="dxa"/>
            <w:vMerge w:val="continue"/>
            <w:tcBorders>
              <w:top w:val="nil"/>
            </w:tcBorders>
            <w:vAlign w:val="top"/>
          </w:tcPr>
          <w:p w14:paraId="15E423AE">
            <w:pPr>
              <w:rPr>
                <w:rFonts w:ascii="Arial"/>
                <w:sz w:val="21"/>
              </w:rPr>
            </w:pPr>
          </w:p>
        </w:tc>
        <w:tc>
          <w:tcPr>
            <w:tcW w:w="326" w:type="dxa"/>
            <w:vMerge w:val="continue"/>
            <w:tcBorders>
              <w:top w:val="nil"/>
            </w:tcBorders>
            <w:vAlign w:val="top"/>
          </w:tcPr>
          <w:p w14:paraId="5E3859EC">
            <w:pPr>
              <w:rPr>
                <w:rFonts w:ascii="Arial"/>
                <w:sz w:val="21"/>
              </w:rPr>
            </w:pPr>
          </w:p>
        </w:tc>
        <w:tc>
          <w:tcPr>
            <w:tcW w:w="1101" w:type="dxa"/>
            <w:vAlign w:val="top"/>
          </w:tcPr>
          <w:p w14:paraId="7920FC65">
            <w:pPr>
              <w:pStyle w:val="6"/>
              <w:spacing w:before="326" w:line="225" w:lineRule="auto"/>
              <w:ind w:left="99" w:right="103" w:firstLine="2"/>
            </w:pPr>
            <w:r>
              <w:t>按摩理疗 床</w:t>
            </w:r>
          </w:p>
        </w:tc>
        <w:tc>
          <w:tcPr>
            <w:tcW w:w="779" w:type="dxa"/>
            <w:vAlign w:val="top"/>
          </w:tcPr>
          <w:p w14:paraId="7FA40744">
            <w:pPr>
              <w:spacing w:line="431" w:lineRule="auto"/>
              <w:rPr>
                <w:rFonts w:ascii="Arial"/>
                <w:sz w:val="21"/>
              </w:rPr>
            </w:pPr>
          </w:p>
          <w:p w14:paraId="39E2AD3B">
            <w:pPr>
              <w:pStyle w:val="6"/>
              <w:spacing w:before="94" w:line="168" w:lineRule="auto"/>
              <w:ind w:left="99"/>
            </w:pPr>
            <w:r>
              <w:t>4</w:t>
            </w:r>
          </w:p>
        </w:tc>
        <w:tc>
          <w:tcPr>
            <w:tcW w:w="5651" w:type="dxa"/>
            <w:vAlign w:val="top"/>
          </w:tcPr>
          <w:p w14:paraId="716835F8">
            <w:pPr>
              <w:pStyle w:val="6"/>
              <w:spacing w:before="195" w:line="229" w:lineRule="auto"/>
              <w:jc w:val="right"/>
            </w:pPr>
            <w:r>
              <w:rPr>
                <w:spacing w:val="-13"/>
              </w:rPr>
              <w:t>1</w:t>
            </w:r>
            <w:r>
              <w:rPr>
                <w:spacing w:val="-31"/>
              </w:rPr>
              <w:t xml:space="preserve"> </w:t>
            </w:r>
            <w:r>
              <w:rPr>
                <w:spacing w:val="-13"/>
              </w:rPr>
              <w:t>、外形尺寸（长宽高</w:t>
            </w:r>
            <w:r>
              <w:rPr>
                <w:spacing w:val="-46"/>
              </w:rPr>
              <w:t>）：</w:t>
            </w:r>
            <w:r>
              <w:rPr>
                <w:spacing w:val="-13"/>
              </w:rPr>
              <w:t>2000×620×660mm，允差±3%</w:t>
            </w:r>
            <w:r>
              <w:rPr>
                <w:spacing w:val="-35"/>
              </w:rPr>
              <w:t xml:space="preserve"> </w:t>
            </w:r>
            <w:r>
              <w:rPr>
                <w:spacing w:val="-13"/>
              </w:rPr>
              <w:t>。</w:t>
            </w:r>
          </w:p>
          <w:p w14:paraId="3F50C94D">
            <w:pPr>
              <w:pStyle w:val="6"/>
              <w:spacing w:before="23" w:line="176" w:lineRule="auto"/>
              <w:ind w:left="107"/>
            </w:pPr>
            <w:r>
              <w:rPr>
                <w:spacing w:val="-6"/>
              </w:rPr>
              <w:t>2</w:t>
            </w:r>
            <w:r>
              <w:rPr>
                <w:spacing w:val="-30"/>
              </w:rPr>
              <w:t xml:space="preserve"> </w:t>
            </w:r>
            <w:r>
              <w:rPr>
                <w:spacing w:val="-6"/>
              </w:rPr>
              <w:t>、具有肩孔</w:t>
            </w:r>
            <w:r>
              <w:rPr>
                <w:spacing w:val="-20"/>
              </w:rPr>
              <w:t xml:space="preserve"> </w:t>
            </w:r>
            <w:r>
              <w:rPr>
                <w:spacing w:val="-6"/>
              </w:rPr>
              <w:t>、呼吸孔</w:t>
            </w:r>
            <w:r>
              <w:rPr>
                <w:spacing w:val="-31"/>
              </w:rPr>
              <w:t xml:space="preserve"> </w:t>
            </w:r>
            <w:r>
              <w:rPr>
                <w:spacing w:val="-6"/>
              </w:rPr>
              <w:t>、扶手和放手机平板平台</w:t>
            </w:r>
            <w:r>
              <w:rPr>
                <w:spacing w:val="-35"/>
              </w:rPr>
              <w:t xml:space="preserve"> </w:t>
            </w:r>
            <w:r>
              <w:rPr>
                <w:spacing w:val="-6"/>
              </w:rPr>
              <w:t>。</w:t>
            </w:r>
          </w:p>
          <w:p w14:paraId="2C3A7C9A">
            <w:pPr>
              <w:pStyle w:val="6"/>
              <w:spacing w:before="69" w:line="177" w:lineRule="auto"/>
              <w:ind w:left="106"/>
            </w:pPr>
            <w:r>
              <w:rPr>
                <w:spacing w:val="-4"/>
              </w:rPr>
              <w:t>3</w:t>
            </w:r>
            <w:r>
              <w:rPr>
                <w:spacing w:val="-28"/>
              </w:rPr>
              <w:t xml:space="preserve"> </w:t>
            </w:r>
            <w:r>
              <w:rPr>
                <w:spacing w:val="-4"/>
              </w:rPr>
              <w:t>、方便医生针对病患进行针灸</w:t>
            </w:r>
            <w:r>
              <w:rPr>
                <w:spacing w:val="-31"/>
              </w:rPr>
              <w:t xml:space="preserve"> </w:t>
            </w:r>
            <w:r>
              <w:rPr>
                <w:spacing w:val="-4"/>
              </w:rPr>
              <w:t>、推拿康复使用</w:t>
            </w:r>
            <w:r>
              <w:rPr>
                <w:spacing w:val="-35"/>
              </w:rPr>
              <w:t xml:space="preserve"> </w:t>
            </w:r>
            <w:r>
              <w:rPr>
                <w:spacing w:val="-4"/>
              </w:rPr>
              <w:t>。</w:t>
            </w:r>
          </w:p>
        </w:tc>
        <w:tc>
          <w:tcPr>
            <w:tcW w:w="1637" w:type="dxa"/>
            <w:vAlign w:val="top"/>
          </w:tcPr>
          <w:p w14:paraId="4FF50D1B">
            <w:pPr>
              <w:pStyle w:val="6"/>
              <w:spacing w:before="291" w:line="211" w:lineRule="auto"/>
              <w:ind w:left="109" w:right="101" w:firstLine="2"/>
            </w:pPr>
          </w:p>
        </w:tc>
      </w:tr>
    </w:tbl>
    <w:p w14:paraId="7AE9CB28">
      <w:pPr>
        <w:rPr>
          <w:rFonts w:ascii="Arial"/>
          <w:sz w:val="21"/>
        </w:rPr>
      </w:pPr>
    </w:p>
    <w:p w14:paraId="579C0B25">
      <w:pPr>
        <w:rPr>
          <w:rFonts w:ascii="Arial" w:hAnsi="Arial" w:eastAsia="Arial" w:cs="Arial"/>
          <w:sz w:val="21"/>
          <w:szCs w:val="21"/>
        </w:rPr>
        <w:sectPr>
          <w:headerReference r:id="rId127" w:type="default"/>
          <w:footerReference r:id="rId128" w:type="default"/>
          <w:pgSz w:w="11906" w:h="16839"/>
          <w:pgMar w:top="1351" w:right="0" w:bottom="1373" w:left="0" w:header="1052" w:footer="1147" w:gutter="0"/>
          <w:cols w:space="720" w:num="1"/>
        </w:sectPr>
      </w:pPr>
    </w:p>
    <w:p w14:paraId="1E2D3C15">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5A2CD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20" w:hRule="atLeast"/>
        </w:trPr>
        <w:tc>
          <w:tcPr>
            <w:tcW w:w="546" w:type="dxa"/>
            <w:vMerge w:val="restart"/>
            <w:tcBorders>
              <w:bottom w:val="nil"/>
            </w:tcBorders>
            <w:vAlign w:val="top"/>
          </w:tcPr>
          <w:p w14:paraId="39B393C7">
            <w:pPr>
              <w:rPr>
                <w:rFonts w:ascii="Arial"/>
                <w:sz w:val="21"/>
              </w:rPr>
            </w:pPr>
          </w:p>
        </w:tc>
        <w:tc>
          <w:tcPr>
            <w:tcW w:w="326" w:type="dxa"/>
            <w:vMerge w:val="restart"/>
            <w:tcBorders>
              <w:bottom w:val="nil"/>
            </w:tcBorders>
            <w:vAlign w:val="top"/>
          </w:tcPr>
          <w:p w14:paraId="71E29EF9">
            <w:pPr>
              <w:rPr>
                <w:rFonts w:ascii="Arial"/>
                <w:sz w:val="21"/>
              </w:rPr>
            </w:pPr>
          </w:p>
        </w:tc>
        <w:tc>
          <w:tcPr>
            <w:tcW w:w="1101" w:type="dxa"/>
            <w:vAlign w:val="top"/>
          </w:tcPr>
          <w:p w14:paraId="4C1328B1">
            <w:pPr>
              <w:rPr>
                <w:rFonts w:ascii="Arial"/>
                <w:sz w:val="21"/>
              </w:rPr>
            </w:pPr>
          </w:p>
        </w:tc>
        <w:tc>
          <w:tcPr>
            <w:tcW w:w="779" w:type="dxa"/>
            <w:vAlign w:val="top"/>
          </w:tcPr>
          <w:p w14:paraId="7C104E7F">
            <w:pPr>
              <w:rPr>
                <w:rFonts w:ascii="Arial"/>
                <w:sz w:val="21"/>
              </w:rPr>
            </w:pPr>
          </w:p>
        </w:tc>
        <w:tc>
          <w:tcPr>
            <w:tcW w:w="5651" w:type="dxa"/>
            <w:vAlign w:val="top"/>
          </w:tcPr>
          <w:p w14:paraId="3A0634C1">
            <w:pPr>
              <w:pStyle w:val="6"/>
              <w:spacing w:before="69" w:line="180" w:lineRule="auto"/>
              <w:ind w:left="100"/>
            </w:pPr>
            <w:r>
              <w:rPr>
                <w:spacing w:val="-8"/>
              </w:rPr>
              <w:t>4</w:t>
            </w:r>
            <w:r>
              <w:rPr>
                <w:spacing w:val="-31"/>
              </w:rPr>
              <w:t xml:space="preserve"> </w:t>
            </w:r>
            <w:r>
              <w:rPr>
                <w:spacing w:val="-8"/>
              </w:rPr>
              <w:t>、诊疗床最大承载重量：200kg</w:t>
            </w:r>
            <w:r>
              <w:rPr>
                <w:spacing w:val="-35"/>
              </w:rPr>
              <w:t xml:space="preserve"> </w:t>
            </w:r>
            <w:r>
              <w:rPr>
                <w:spacing w:val="-8"/>
              </w:rPr>
              <w:t>，允差±10kg</w:t>
            </w:r>
            <w:r>
              <w:rPr>
                <w:spacing w:val="-31"/>
              </w:rPr>
              <w:t xml:space="preserve"> </w:t>
            </w:r>
            <w:r>
              <w:rPr>
                <w:spacing w:val="-8"/>
              </w:rPr>
              <w:t>。</w:t>
            </w:r>
          </w:p>
          <w:p w14:paraId="0213F759">
            <w:pPr>
              <w:pStyle w:val="6"/>
              <w:spacing w:before="184" w:line="225"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01A5AAAB">
            <w:pPr>
              <w:rPr>
                <w:rFonts w:ascii="Arial"/>
                <w:sz w:val="21"/>
              </w:rPr>
            </w:pPr>
          </w:p>
        </w:tc>
      </w:tr>
      <w:tr w14:paraId="7D231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9" w:hRule="atLeast"/>
        </w:trPr>
        <w:tc>
          <w:tcPr>
            <w:tcW w:w="546" w:type="dxa"/>
            <w:vMerge w:val="continue"/>
            <w:tcBorders>
              <w:top w:val="nil"/>
              <w:bottom w:val="nil"/>
            </w:tcBorders>
            <w:vAlign w:val="top"/>
          </w:tcPr>
          <w:p w14:paraId="4FEDEC8C">
            <w:pPr>
              <w:rPr>
                <w:rFonts w:ascii="Arial"/>
                <w:sz w:val="21"/>
              </w:rPr>
            </w:pPr>
          </w:p>
        </w:tc>
        <w:tc>
          <w:tcPr>
            <w:tcW w:w="326" w:type="dxa"/>
            <w:vMerge w:val="continue"/>
            <w:tcBorders>
              <w:top w:val="nil"/>
              <w:bottom w:val="nil"/>
            </w:tcBorders>
            <w:vAlign w:val="top"/>
          </w:tcPr>
          <w:p w14:paraId="74519890">
            <w:pPr>
              <w:rPr>
                <w:rFonts w:ascii="Arial"/>
                <w:sz w:val="21"/>
              </w:rPr>
            </w:pPr>
          </w:p>
        </w:tc>
        <w:tc>
          <w:tcPr>
            <w:tcW w:w="1101" w:type="dxa"/>
            <w:vAlign w:val="top"/>
          </w:tcPr>
          <w:p w14:paraId="6C2A8EF4">
            <w:pPr>
              <w:spacing w:line="248" w:lineRule="auto"/>
              <w:rPr>
                <w:rFonts w:ascii="Arial"/>
                <w:sz w:val="21"/>
              </w:rPr>
            </w:pPr>
          </w:p>
          <w:p w14:paraId="6DA43C6A">
            <w:pPr>
              <w:spacing w:line="248" w:lineRule="auto"/>
              <w:rPr>
                <w:rFonts w:ascii="Arial"/>
                <w:sz w:val="21"/>
              </w:rPr>
            </w:pPr>
          </w:p>
          <w:p w14:paraId="7B3D697F">
            <w:pPr>
              <w:spacing w:line="248" w:lineRule="auto"/>
              <w:rPr>
                <w:rFonts w:ascii="Arial"/>
                <w:sz w:val="21"/>
              </w:rPr>
            </w:pPr>
          </w:p>
          <w:p w14:paraId="2E71C2E0">
            <w:pPr>
              <w:spacing w:line="248" w:lineRule="auto"/>
              <w:rPr>
                <w:rFonts w:ascii="Arial"/>
                <w:sz w:val="21"/>
              </w:rPr>
            </w:pPr>
          </w:p>
          <w:p w14:paraId="539AF967">
            <w:pPr>
              <w:spacing w:line="249" w:lineRule="auto"/>
              <w:rPr>
                <w:rFonts w:ascii="Arial"/>
                <w:sz w:val="21"/>
              </w:rPr>
            </w:pPr>
          </w:p>
          <w:p w14:paraId="31DBA113">
            <w:pPr>
              <w:spacing w:line="249" w:lineRule="auto"/>
              <w:rPr>
                <w:rFonts w:ascii="Arial"/>
                <w:sz w:val="21"/>
              </w:rPr>
            </w:pPr>
          </w:p>
          <w:p w14:paraId="1B08DB63">
            <w:pPr>
              <w:spacing w:line="249" w:lineRule="auto"/>
              <w:rPr>
                <w:rFonts w:ascii="Arial"/>
                <w:sz w:val="21"/>
              </w:rPr>
            </w:pPr>
          </w:p>
          <w:p w14:paraId="493774DB">
            <w:pPr>
              <w:spacing w:line="249" w:lineRule="auto"/>
              <w:rPr>
                <w:rFonts w:ascii="Arial"/>
                <w:sz w:val="21"/>
              </w:rPr>
            </w:pPr>
          </w:p>
          <w:p w14:paraId="042AA585">
            <w:pPr>
              <w:spacing w:line="249" w:lineRule="auto"/>
              <w:rPr>
                <w:rFonts w:ascii="Arial"/>
                <w:sz w:val="21"/>
              </w:rPr>
            </w:pPr>
          </w:p>
          <w:p w14:paraId="3BDDC403">
            <w:pPr>
              <w:spacing w:line="249" w:lineRule="auto"/>
              <w:rPr>
                <w:rFonts w:ascii="Arial"/>
                <w:sz w:val="21"/>
              </w:rPr>
            </w:pPr>
          </w:p>
          <w:p w14:paraId="203E434A">
            <w:pPr>
              <w:spacing w:line="249" w:lineRule="auto"/>
              <w:rPr>
                <w:rFonts w:ascii="Arial"/>
                <w:sz w:val="21"/>
              </w:rPr>
            </w:pPr>
          </w:p>
          <w:p w14:paraId="0AEB1307">
            <w:pPr>
              <w:spacing w:line="249" w:lineRule="auto"/>
              <w:rPr>
                <w:rFonts w:ascii="Arial"/>
                <w:sz w:val="21"/>
              </w:rPr>
            </w:pPr>
          </w:p>
          <w:p w14:paraId="2F4EC632">
            <w:pPr>
              <w:spacing w:line="249" w:lineRule="auto"/>
              <w:rPr>
                <w:rFonts w:ascii="Arial"/>
                <w:sz w:val="21"/>
              </w:rPr>
            </w:pPr>
          </w:p>
          <w:p w14:paraId="27FDCB57">
            <w:pPr>
              <w:pStyle w:val="6"/>
              <w:spacing w:before="94" w:line="223" w:lineRule="auto"/>
              <w:ind w:left="100" w:right="103" w:firstLine="2"/>
            </w:pPr>
            <w:r>
              <w:rPr>
                <w:spacing w:val="-1"/>
              </w:rPr>
              <w:t>红光治疗</w:t>
            </w:r>
            <w:r>
              <w:rPr>
                <w:spacing w:val="2"/>
              </w:rPr>
              <w:t xml:space="preserve"> </w:t>
            </w:r>
            <w:r>
              <w:t>仪</w:t>
            </w:r>
          </w:p>
        </w:tc>
        <w:tc>
          <w:tcPr>
            <w:tcW w:w="779" w:type="dxa"/>
            <w:vAlign w:val="top"/>
          </w:tcPr>
          <w:p w14:paraId="1DBD0B45">
            <w:pPr>
              <w:spacing w:line="244" w:lineRule="auto"/>
              <w:rPr>
                <w:rFonts w:ascii="Arial"/>
                <w:sz w:val="21"/>
              </w:rPr>
            </w:pPr>
          </w:p>
          <w:p w14:paraId="5BD6EC24">
            <w:pPr>
              <w:spacing w:line="244" w:lineRule="auto"/>
              <w:rPr>
                <w:rFonts w:ascii="Arial"/>
                <w:sz w:val="21"/>
              </w:rPr>
            </w:pPr>
          </w:p>
          <w:p w14:paraId="4D3DB977">
            <w:pPr>
              <w:spacing w:line="245" w:lineRule="auto"/>
              <w:rPr>
                <w:rFonts w:ascii="Arial"/>
                <w:sz w:val="21"/>
              </w:rPr>
            </w:pPr>
          </w:p>
          <w:p w14:paraId="0BF50AA1">
            <w:pPr>
              <w:spacing w:line="245" w:lineRule="auto"/>
              <w:rPr>
                <w:rFonts w:ascii="Arial"/>
                <w:sz w:val="21"/>
              </w:rPr>
            </w:pPr>
          </w:p>
          <w:p w14:paraId="4C92ED6F">
            <w:pPr>
              <w:spacing w:line="245" w:lineRule="auto"/>
              <w:rPr>
                <w:rFonts w:ascii="Arial"/>
                <w:sz w:val="21"/>
              </w:rPr>
            </w:pPr>
          </w:p>
          <w:p w14:paraId="5554CB79">
            <w:pPr>
              <w:spacing w:line="245" w:lineRule="auto"/>
              <w:rPr>
                <w:rFonts w:ascii="Arial"/>
                <w:sz w:val="21"/>
              </w:rPr>
            </w:pPr>
          </w:p>
          <w:p w14:paraId="4A5124C7">
            <w:pPr>
              <w:spacing w:line="245" w:lineRule="auto"/>
              <w:rPr>
                <w:rFonts w:ascii="Arial"/>
                <w:sz w:val="21"/>
              </w:rPr>
            </w:pPr>
          </w:p>
          <w:p w14:paraId="534283F7">
            <w:pPr>
              <w:spacing w:line="245" w:lineRule="auto"/>
              <w:rPr>
                <w:rFonts w:ascii="Arial"/>
                <w:sz w:val="21"/>
              </w:rPr>
            </w:pPr>
          </w:p>
          <w:p w14:paraId="0AB3957B">
            <w:pPr>
              <w:spacing w:line="245" w:lineRule="auto"/>
              <w:rPr>
                <w:rFonts w:ascii="Arial"/>
                <w:sz w:val="21"/>
              </w:rPr>
            </w:pPr>
          </w:p>
          <w:p w14:paraId="71D49596">
            <w:pPr>
              <w:spacing w:line="245" w:lineRule="auto"/>
              <w:rPr>
                <w:rFonts w:ascii="Arial"/>
                <w:sz w:val="21"/>
              </w:rPr>
            </w:pPr>
          </w:p>
          <w:p w14:paraId="23B7A596">
            <w:pPr>
              <w:spacing w:line="245" w:lineRule="auto"/>
              <w:rPr>
                <w:rFonts w:ascii="Arial"/>
                <w:sz w:val="21"/>
              </w:rPr>
            </w:pPr>
          </w:p>
          <w:p w14:paraId="54481FFC">
            <w:pPr>
              <w:spacing w:line="245" w:lineRule="auto"/>
              <w:rPr>
                <w:rFonts w:ascii="Arial"/>
                <w:sz w:val="21"/>
              </w:rPr>
            </w:pPr>
          </w:p>
          <w:p w14:paraId="4043345D">
            <w:pPr>
              <w:spacing w:line="245" w:lineRule="auto"/>
              <w:rPr>
                <w:rFonts w:ascii="Arial"/>
                <w:sz w:val="21"/>
              </w:rPr>
            </w:pPr>
          </w:p>
          <w:p w14:paraId="308CA052">
            <w:pPr>
              <w:spacing w:line="245" w:lineRule="auto"/>
              <w:rPr>
                <w:rFonts w:ascii="Arial"/>
                <w:sz w:val="21"/>
              </w:rPr>
            </w:pPr>
          </w:p>
          <w:p w14:paraId="6EC1E6D0">
            <w:pPr>
              <w:pStyle w:val="6"/>
              <w:spacing w:before="95" w:line="168" w:lineRule="auto"/>
              <w:ind w:left="99"/>
            </w:pPr>
            <w:r>
              <w:t>4</w:t>
            </w:r>
          </w:p>
        </w:tc>
        <w:tc>
          <w:tcPr>
            <w:tcW w:w="5651" w:type="dxa"/>
            <w:vAlign w:val="top"/>
          </w:tcPr>
          <w:p w14:paraId="3C635DAD">
            <w:pPr>
              <w:pStyle w:val="6"/>
              <w:spacing w:before="186" w:line="221" w:lineRule="auto"/>
              <w:ind w:left="119"/>
            </w:pPr>
            <w:r>
              <w:rPr>
                <w:spacing w:val="-11"/>
              </w:rPr>
              <w:t>1</w:t>
            </w:r>
            <w:r>
              <w:rPr>
                <w:spacing w:val="-27"/>
              </w:rPr>
              <w:t xml:space="preserve"> </w:t>
            </w:r>
            <w:r>
              <w:rPr>
                <w:spacing w:val="-11"/>
              </w:rPr>
              <w:t>）适用治疗板直径：</w:t>
            </w:r>
            <w:r>
              <w:rPr>
                <w:spacing w:val="-36"/>
              </w:rPr>
              <w:t xml:space="preserve"> </w:t>
            </w:r>
            <w:r>
              <w:rPr>
                <w:spacing w:val="-11"/>
              </w:rPr>
              <w:t>166mm 允差±10mm；</w:t>
            </w:r>
          </w:p>
          <w:p w14:paraId="0551C5DF">
            <w:pPr>
              <w:pStyle w:val="6"/>
              <w:spacing w:before="1" w:line="222" w:lineRule="auto"/>
              <w:ind w:left="107"/>
            </w:pPr>
            <w:r>
              <w:rPr>
                <w:spacing w:val="-9"/>
              </w:rPr>
              <w:t>2）</w:t>
            </w:r>
            <w:r>
              <w:rPr>
                <w:spacing w:val="-27"/>
              </w:rPr>
              <w:t xml:space="preserve"> </w:t>
            </w:r>
            <w:r>
              <w:rPr>
                <w:spacing w:val="-9"/>
              </w:rPr>
              <w:t>电源输入：AC</w:t>
            </w:r>
            <w:r>
              <w:rPr>
                <w:spacing w:val="32"/>
                <w:w w:val="101"/>
              </w:rPr>
              <w:t xml:space="preserve"> </w:t>
            </w:r>
            <w:r>
              <w:rPr>
                <w:spacing w:val="-9"/>
              </w:rPr>
              <w:t>220V</w:t>
            </w:r>
            <w:r>
              <w:rPr>
                <w:spacing w:val="12"/>
              </w:rPr>
              <w:t xml:space="preserve">   </w:t>
            </w:r>
            <w:r>
              <w:rPr>
                <w:spacing w:val="-9"/>
              </w:rPr>
              <w:t>50Hz；</w:t>
            </w:r>
          </w:p>
          <w:p w14:paraId="51EEBBD7">
            <w:pPr>
              <w:pStyle w:val="6"/>
              <w:spacing w:line="221" w:lineRule="auto"/>
              <w:ind w:left="106"/>
            </w:pPr>
            <w:r>
              <w:rPr>
                <w:spacing w:val="-9"/>
              </w:rPr>
              <w:t>3</w:t>
            </w:r>
            <w:r>
              <w:rPr>
                <w:spacing w:val="-25"/>
              </w:rPr>
              <w:t xml:space="preserve"> </w:t>
            </w:r>
            <w:r>
              <w:rPr>
                <w:spacing w:val="-9"/>
              </w:rPr>
              <w:t>）功率：  250VA；</w:t>
            </w:r>
          </w:p>
          <w:p w14:paraId="517FC4F2">
            <w:pPr>
              <w:pStyle w:val="6"/>
              <w:spacing w:before="1" w:line="222" w:lineRule="auto"/>
              <w:ind w:left="100"/>
            </w:pPr>
            <w:r>
              <w:rPr>
                <w:spacing w:val="-6"/>
              </w:rPr>
              <w:t>4</w:t>
            </w:r>
            <w:r>
              <w:rPr>
                <w:spacing w:val="-34"/>
              </w:rPr>
              <w:t xml:space="preserve"> </w:t>
            </w:r>
            <w:r>
              <w:rPr>
                <w:spacing w:val="-6"/>
              </w:rPr>
              <w:t>）支臂伸缩范围：0-76cm；</w:t>
            </w:r>
          </w:p>
          <w:p w14:paraId="0A62234B">
            <w:pPr>
              <w:pStyle w:val="6"/>
              <w:spacing w:line="221" w:lineRule="auto"/>
              <w:ind w:left="111"/>
            </w:pPr>
            <w:r>
              <w:rPr>
                <w:spacing w:val="-7"/>
              </w:rPr>
              <w:t>5）</w:t>
            </w:r>
            <w:r>
              <w:rPr>
                <w:spacing w:val="-22"/>
              </w:rPr>
              <w:t xml:space="preserve"> </w:t>
            </w:r>
            <w:r>
              <w:rPr>
                <w:spacing w:val="-7"/>
              </w:rPr>
              <w:t>电源盒升降范围：0-60cm；</w:t>
            </w:r>
          </w:p>
          <w:p w14:paraId="01D1DE58">
            <w:pPr>
              <w:pStyle w:val="6"/>
              <w:spacing w:before="1" w:line="222" w:lineRule="auto"/>
              <w:ind w:left="107"/>
            </w:pPr>
            <w:r>
              <w:rPr>
                <w:spacing w:val="-5"/>
              </w:rPr>
              <w:t>6</w:t>
            </w:r>
            <w:r>
              <w:rPr>
                <w:spacing w:val="-30"/>
              </w:rPr>
              <w:t xml:space="preserve"> </w:t>
            </w:r>
            <w:r>
              <w:rPr>
                <w:spacing w:val="-5"/>
              </w:rPr>
              <w:t>）头部调节范围：仰角：0-90°</w:t>
            </w:r>
            <w:r>
              <w:rPr>
                <w:spacing w:val="-35"/>
              </w:rPr>
              <w:t xml:space="preserve"> </w:t>
            </w:r>
            <w:r>
              <w:rPr>
                <w:spacing w:val="-5"/>
              </w:rPr>
              <w:t>;</w:t>
            </w:r>
            <w:r>
              <w:rPr>
                <w:spacing w:val="19"/>
              </w:rPr>
              <w:t xml:space="preserve">  </w:t>
            </w:r>
            <w:r>
              <w:rPr>
                <w:spacing w:val="-5"/>
              </w:rPr>
              <w:t>方位角：360°</w:t>
            </w:r>
            <w:r>
              <w:rPr>
                <w:spacing w:val="-38"/>
              </w:rPr>
              <w:t xml:space="preserve"> </w:t>
            </w:r>
            <w:r>
              <w:rPr>
                <w:spacing w:val="-5"/>
              </w:rPr>
              <w:t>;</w:t>
            </w:r>
          </w:p>
          <w:p w14:paraId="64533311">
            <w:pPr>
              <w:pStyle w:val="6"/>
              <w:spacing w:line="221" w:lineRule="auto"/>
              <w:ind w:left="108"/>
            </w:pPr>
            <w:r>
              <w:rPr>
                <w:spacing w:val="-8"/>
              </w:rPr>
              <w:t>7</w:t>
            </w:r>
            <w:r>
              <w:rPr>
                <w:spacing w:val="-27"/>
              </w:rPr>
              <w:t xml:space="preserve"> </w:t>
            </w:r>
            <w:r>
              <w:rPr>
                <w:spacing w:val="-8"/>
              </w:rPr>
              <w:t>）波普范围：2μm-25μm；</w:t>
            </w:r>
          </w:p>
          <w:p w14:paraId="1442D9B7">
            <w:pPr>
              <w:pStyle w:val="6"/>
              <w:spacing w:before="1" w:line="222" w:lineRule="auto"/>
              <w:ind w:left="104"/>
            </w:pPr>
            <w:r>
              <w:rPr>
                <w:spacing w:val="-6"/>
              </w:rPr>
              <w:t>8</w:t>
            </w:r>
            <w:r>
              <w:rPr>
                <w:spacing w:val="-29"/>
              </w:rPr>
              <w:t xml:space="preserve"> </w:t>
            </w:r>
            <w:r>
              <w:rPr>
                <w:spacing w:val="-6"/>
              </w:rPr>
              <w:t>）定时范围：0-60 分钟；</w:t>
            </w:r>
          </w:p>
          <w:p w14:paraId="33887D87">
            <w:pPr>
              <w:pStyle w:val="6"/>
              <w:spacing w:before="1" w:line="222" w:lineRule="auto"/>
              <w:ind w:left="104"/>
            </w:pPr>
            <w:r>
              <w:rPr>
                <w:spacing w:val="-3"/>
              </w:rPr>
              <w:t>9</w:t>
            </w:r>
            <w:r>
              <w:rPr>
                <w:spacing w:val="-33"/>
              </w:rPr>
              <w:t xml:space="preserve"> </w:t>
            </w:r>
            <w:r>
              <w:rPr>
                <w:spacing w:val="-3"/>
              </w:rPr>
              <w:t>）工作寿命</w:t>
            </w:r>
            <w:r>
              <w:rPr>
                <w:spacing w:val="-25"/>
              </w:rPr>
              <w:t>：＞</w:t>
            </w:r>
            <w:r>
              <w:rPr>
                <w:spacing w:val="-3"/>
              </w:rPr>
              <w:t>2000 小时</w:t>
            </w:r>
            <w:r>
              <w:rPr>
                <w:spacing w:val="-35"/>
              </w:rPr>
              <w:t xml:space="preserve"> </w:t>
            </w:r>
            <w:r>
              <w:rPr>
                <w:spacing w:val="-3"/>
              </w:rPr>
              <w:t>。</w:t>
            </w:r>
          </w:p>
          <w:p w14:paraId="439A6870">
            <w:pPr>
              <w:pStyle w:val="6"/>
              <w:spacing w:before="1" w:line="221" w:lineRule="auto"/>
              <w:ind w:left="119"/>
            </w:pPr>
            <w:r>
              <w:rPr>
                <w:spacing w:val="-6"/>
              </w:rPr>
              <w:t>10）立式单头</w:t>
            </w:r>
          </w:p>
          <w:p w14:paraId="3935AB0C">
            <w:pPr>
              <w:pStyle w:val="6"/>
              <w:spacing w:before="1" w:line="222" w:lineRule="auto"/>
              <w:ind w:left="119"/>
            </w:pPr>
            <w:r>
              <w:rPr>
                <w:spacing w:val="-4"/>
              </w:rPr>
              <w:t>11）定时方式：机械定时</w:t>
            </w:r>
          </w:p>
          <w:p w14:paraId="2914D076">
            <w:pPr>
              <w:pStyle w:val="6"/>
              <w:spacing w:before="1" w:line="228" w:lineRule="auto"/>
              <w:ind w:left="119"/>
            </w:pPr>
            <w:r>
              <w:rPr>
                <w:spacing w:val="-4"/>
              </w:rPr>
              <w:t>12）治疗器电源盒可升降</w:t>
            </w:r>
          </w:p>
          <w:p w14:paraId="0CD63DEE">
            <w:pPr>
              <w:pStyle w:val="6"/>
              <w:spacing w:before="144" w:line="228" w:lineRule="auto"/>
              <w:ind w:left="106" w:right="94" w:firstLine="16"/>
            </w:pPr>
            <w:r>
              <w:rPr>
                <w:b/>
                <w:bCs/>
                <w:spacing w:val="-2"/>
              </w:rPr>
              <w:t>★【注：本产品为二类医疗器械，需提供二类医疗器械注</w:t>
            </w:r>
            <w:r>
              <w:rPr>
                <w:b/>
                <w:bCs/>
                <w:spacing w:val="8"/>
              </w:rPr>
              <w:t xml:space="preserve"> </w:t>
            </w:r>
            <w:r>
              <w:rPr>
                <w:b/>
                <w:bCs/>
                <w:spacing w:val="-11"/>
              </w:rPr>
              <w:t>册证，</w:t>
            </w:r>
            <w:r>
              <w:rPr>
                <w:b/>
                <w:bCs/>
                <w:spacing w:val="-36"/>
              </w:rPr>
              <w:t xml:space="preserve"> </w:t>
            </w:r>
            <w:r>
              <w:rPr>
                <w:b/>
                <w:bCs/>
                <w:spacing w:val="-11"/>
              </w:rPr>
              <w:t>不提供视作不响应。】</w:t>
            </w:r>
          </w:p>
          <w:p w14:paraId="4D7FFE44">
            <w:pPr>
              <w:pStyle w:val="6"/>
              <w:spacing w:before="143"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337C1240">
            <w:pPr>
              <w:spacing w:line="243" w:lineRule="auto"/>
              <w:rPr>
                <w:rFonts w:ascii="Arial"/>
                <w:sz w:val="21"/>
              </w:rPr>
            </w:pPr>
          </w:p>
          <w:p w14:paraId="15C2A46D">
            <w:pPr>
              <w:spacing w:line="243" w:lineRule="auto"/>
              <w:rPr>
                <w:rFonts w:ascii="Arial"/>
                <w:sz w:val="21"/>
              </w:rPr>
            </w:pPr>
          </w:p>
          <w:p w14:paraId="68178376">
            <w:pPr>
              <w:spacing w:line="243" w:lineRule="auto"/>
              <w:rPr>
                <w:rFonts w:ascii="Arial"/>
                <w:sz w:val="21"/>
              </w:rPr>
            </w:pPr>
          </w:p>
          <w:p w14:paraId="3072459C">
            <w:pPr>
              <w:spacing w:line="243" w:lineRule="auto"/>
              <w:rPr>
                <w:rFonts w:ascii="Arial"/>
                <w:sz w:val="21"/>
              </w:rPr>
            </w:pPr>
          </w:p>
          <w:p w14:paraId="7673816A">
            <w:pPr>
              <w:spacing w:line="243" w:lineRule="auto"/>
              <w:rPr>
                <w:rFonts w:ascii="Arial"/>
                <w:sz w:val="21"/>
              </w:rPr>
            </w:pPr>
          </w:p>
          <w:p w14:paraId="52BC5EC1">
            <w:pPr>
              <w:spacing w:line="243" w:lineRule="auto"/>
              <w:rPr>
                <w:rFonts w:ascii="Arial"/>
                <w:sz w:val="21"/>
              </w:rPr>
            </w:pPr>
          </w:p>
          <w:p w14:paraId="7301DF3F">
            <w:pPr>
              <w:spacing w:line="243" w:lineRule="auto"/>
              <w:rPr>
                <w:rFonts w:ascii="Arial"/>
                <w:sz w:val="21"/>
              </w:rPr>
            </w:pPr>
          </w:p>
          <w:p w14:paraId="266E3556">
            <w:pPr>
              <w:spacing w:line="243" w:lineRule="auto"/>
              <w:rPr>
                <w:rFonts w:ascii="Arial"/>
                <w:sz w:val="21"/>
              </w:rPr>
            </w:pPr>
          </w:p>
          <w:p w14:paraId="7F92DB66">
            <w:pPr>
              <w:spacing w:line="243" w:lineRule="auto"/>
              <w:rPr>
                <w:rFonts w:ascii="Arial"/>
                <w:sz w:val="21"/>
              </w:rPr>
            </w:pPr>
          </w:p>
          <w:p w14:paraId="23ACB94A">
            <w:pPr>
              <w:spacing w:line="243" w:lineRule="auto"/>
              <w:rPr>
                <w:rFonts w:ascii="Arial"/>
                <w:sz w:val="21"/>
              </w:rPr>
            </w:pPr>
          </w:p>
          <w:p w14:paraId="08317071">
            <w:pPr>
              <w:spacing w:line="243" w:lineRule="auto"/>
              <w:rPr>
                <w:rFonts w:ascii="Arial"/>
                <w:sz w:val="21"/>
              </w:rPr>
            </w:pPr>
          </w:p>
          <w:p w14:paraId="5524AC2E">
            <w:pPr>
              <w:spacing w:line="243" w:lineRule="auto"/>
              <w:rPr>
                <w:rFonts w:ascii="Arial"/>
                <w:sz w:val="21"/>
              </w:rPr>
            </w:pPr>
          </w:p>
          <w:p w14:paraId="1E96F2D1">
            <w:pPr>
              <w:spacing w:line="243" w:lineRule="auto"/>
              <w:rPr>
                <w:rFonts w:ascii="Arial"/>
                <w:sz w:val="21"/>
              </w:rPr>
            </w:pPr>
          </w:p>
          <w:p w14:paraId="5C466810">
            <w:pPr>
              <w:spacing w:line="244" w:lineRule="auto"/>
              <w:rPr>
                <w:rFonts w:ascii="Arial"/>
                <w:sz w:val="21"/>
              </w:rPr>
            </w:pPr>
          </w:p>
          <w:p w14:paraId="295EEBF0">
            <w:pPr>
              <w:pStyle w:val="6"/>
              <w:spacing w:before="94" w:line="176" w:lineRule="auto"/>
              <w:ind w:left="113"/>
            </w:pPr>
            <w:r>
              <w:rPr>
                <w:spacing w:val="-2"/>
              </w:rPr>
              <w:t>二类医疗器械</w:t>
            </w:r>
          </w:p>
        </w:tc>
      </w:tr>
      <w:tr w14:paraId="1122F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6" w:hRule="atLeast"/>
        </w:trPr>
        <w:tc>
          <w:tcPr>
            <w:tcW w:w="546" w:type="dxa"/>
            <w:vMerge w:val="continue"/>
            <w:tcBorders>
              <w:top w:val="nil"/>
              <w:bottom w:val="nil"/>
            </w:tcBorders>
            <w:vAlign w:val="top"/>
          </w:tcPr>
          <w:p w14:paraId="5015F2AC">
            <w:pPr>
              <w:rPr>
                <w:rFonts w:ascii="Arial"/>
                <w:sz w:val="21"/>
              </w:rPr>
            </w:pPr>
          </w:p>
        </w:tc>
        <w:tc>
          <w:tcPr>
            <w:tcW w:w="326" w:type="dxa"/>
            <w:vMerge w:val="continue"/>
            <w:tcBorders>
              <w:top w:val="nil"/>
              <w:bottom w:val="nil"/>
            </w:tcBorders>
            <w:vAlign w:val="top"/>
          </w:tcPr>
          <w:p w14:paraId="6F2E11AA">
            <w:pPr>
              <w:rPr>
                <w:rFonts w:ascii="Arial"/>
                <w:sz w:val="21"/>
              </w:rPr>
            </w:pPr>
          </w:p>
        </w:tc>
        <w:tc>
          <w:tcPr>
            <w:tcW w:w="1101" w:type="dxa"/>
            <w:vAlign w:val="top"/>
          </w:tcPr>
          <w:p w14:paraId="70665B4B">
            <w:pPr>
              <w:spacing w:line="269" w:lineRule="auto"/>
              <w:rPr>
                <w:rFonts w:ascii="Arial"/>
                <w:sz w:val="21"/>
              </w:rPr>
            </w:pPr>
          </w:p>
          <w:p w14:paraId="6BCD592D">
            <w:pPr>
              <w:spacing w:line="270" w:lineRule="auto"/>
              <w:rPr>
                <w:rFonts w:ascii="Arial"/>
                <w:sz w:val="21"/>
              </w:rPr>
            </w:pPr>
          </w:p>
          <w:p w14:paraId="557483B0">
            <w:pPr>
              <w:spacing w:line="270" w:lineRule="auto"/>
              <w:rPr>
                <w:rFonts w:ascii="Arial"/>
                <w:sz w:val="21"/>
              </w:rPr>
            </w:pPr>
          </w:p>
          <w:p w14:paraId="47910278">
            <w:pPr>
              <w:spacing w:line="270" w:lineRule="auto"/>
              <w:rPr>
                <w:rFonts w:ascii="Arial"/>
                <w:sz w:val="21"/>
              </w:rPr>
            </w:pPr>
          </w:p>
          <w:p w14:paraId="3C57C103">
            <w:pPr>
              <w:pStyle w:val="6"/>
              <w:spacing w:before="95" w:line="222" w:lineRule="auto"/>
              <w:ind w:left="102" w:right="103" w:firstLine="12"/>
            </w:pPr>
            <w:r>
              <w:rPr>
                <w:spacing w:val="-4"/>
              </w:rPr>
              <w:t>呼吸训练</w:t>
            </w:r>
            <w:r>
              <w:rPr>
                <w:spacing w:val="2"/>
              </w:rPr>
              <w:t xml:space="preserve"> </w:t>
            </w:r>
            <w:r>
              <w:t>器</w:t>
            </w:r>
          </w:p>
        </w:tc>
        <w:tc>
          <w:tcPr>
            <w:tcW w:w="779" w:type="dxa"/>
            <w:vAlign w:val="top"/>
          </w:tcPr>
          <w:p w14:paraId="28D1783A">
            <w:pPr>
              <w:spacing w:line="254" w:lineRule="auto"/>
              <w:rPr>
                <w:rFonts w:ascii="Arial"/>
                <w:sz w:val="21"/>
              </w:rPr>
            </w:pPr>
          </w:p>
          <w:p w14:paraId="0DBFAD70">
            <w:pPr>
              <w:spacing w:line="255" w:lineRule="auto"/>
              <w:rPr>
                <w:rFonts w:ascii="Arial"/>
                <w:sz w:val="21"/>
              </w:rPr>
            </w:pPr>
          </w:p>
          <w:p w14:paraId="186BF49C">
            <w:pPr>
              <w:spacing w:line="255" w:lineRule="auto"/>
              <w:rPr>
                <w:rFonts w:ascii="Arial"/>
                <w:sz w:val="21"/>
              </w:rPr>
            </w:pPr>
          </w:p>
          <w:p w14:paraId="6F7C604F">
            <w:pPr>
              <w:spacing w:line="255" w:lineRule="auto"/>
              <w:rPr>
                <w:rFonts w:ascii="Arial"/>
                <w:sz w:val="21"/>
              </w:rPr>
            </w:pPr>
          </w:p>
          <w:p w14:paraId="122E8DE0">
            <w:pPr>
              <w:spacing w:line="255" w:lineRule="auto"/>
              <w:rPr>
                <w:rFonts w:ascii="Arial"/>
                <w:sz w:val="21"/>
              </w:rPr>
            </w:pPr>
          </w:p>
          <w:p w14:paraId="43EA93B1">
            <w:pPr>
              <w:pStyle w:val="6"/>
              <w:spacing w:before="94" w:line="168" w:lineRule="auto"/>
              <w:ind w:left="106"/>
            </w:pPr>
            <w:r>
              <w:t>6</w:t>
            </w:r>
          </w:p>
        </w:tc>
        <w:tc>
          <w:tcPr>
            <w:tcW w:w="5651" w:type="dxa"/>
            <w:vAlign w:val="top"/>
          </w:tcPr>
          <w:p w14:paraId="68547D3D">
            <w:pPr>
              <w:pStyle w:val="6"/>
              <w:spacing w:before="226" w:line="223" w:lineRule="auto"/>
              <w:ind w:left="105" w:right="96"/>
            </w:pPr>
            <w:r>
              <w:rPr>
                <w:spacing w:val="-6"/>
              </w:rPr>
              <w:t>功能：改善排痰困难</w:t>
            </w:r>
            <w:r>
              <w:rPr>
                <w:spacing w:val="-17"/>
              </w:rPr>
              <w:t xml:space="preserve"> </w:t>
            </w:r>
            <w:r>
              <w:rPr>
                <w:spacing w:val="-6"/>
              </w:rPr>
              <w:t>、增加肺活量改善气道狭窄</w:t>
            </w:r>
            <w:r>
              <w:rPr>
                <w:spacing w:val="-31"/>
              </w:rPr>
              <w:t xml:space="preserve"> </w:t>
            </w:r>
            <w:r>
              <w:rPr>
                <w:spacing w:val="-6"/>
              </w:rPr>
              <w:t>、增强患</w:t>
            </w:r>
            <w:r>
              <w:t xml:space="preserve"> </w:t>
            </w:r>
            <w:r>
              <w:rPr>
                <w:spacing w:val="-2"/>
              </w:rPr>
              <w:t>者体质</w:t>
            </w:r>
            <w:r>
              <w:rPr>
                <w:spacing w:val="-33"/>
              </w:rPr>
              <w:t xml:space="preserve"> </w:t>
            </w:r>
            <w:r>
              <w:rPr>
                <w:spacing w:val="-2"/>
              </w:rPr>
              <w:t>。</w:t>
            </w:r>
          </w:p>
          <w:p w14:paraId="1B42F5F0">
            <w:pPr>
              <w:pStyle w:val="6"/>
              <w:spacing w:before="115" w:line="225"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4BCDF6F4">
            <w:pPr>
              <w:spacing w:line="253" w:lineRule="auto"/>
              <w:rPr>
                <w:rFonts w:ascii="Arial"/>
                <w:sz w:val="21"/>
              </w:rPr>
            </w:pPr>
          </w:p>
          <w:p w14:paraId="27946EE7">
            <w:pPr>
              <w:spacing w:line="253" w:lineRule="auto"/>
              <w:rPr>
                <w:rFonts w:ascii="Arial"/>
                <w:sz w:val="21"/>
              </w:rPr>
            </w:pPr>
          </w:p>
          <w:p w14:paraId="5DABFACE">
            <w:pPr>
              <w:spacing w:line="253" w:lineRule="auto"/>
              <w:rPr>
                <w:rFonts w:ascii="Arial"/>
                <w:sz w:val="21"/>
              </w:rPr>
            </w:pPr>
          </w:p>
          <w:p w14:paraId="734D0BD1">
            <w:pPr>
              <w:spacing w:line="254" w:lineRule="auto"/>
              <w:rPr>
                <w:rFonts w:ascii="Arial"/>
                <w:sz w:val="21"/>
              </w:rPr>
            </w:pPr>
          </w:p>
          <w:p w14:paraId="35192701">
            <w:pPr>
              <w:spacing w:line="254" w:lineRule="auto"/>
              <w:rPr>
                <w:rFonts w:ascii="Arial"/>
                <w:sz w:val="21"/>
              </w:rPr>
            </w:pPr>
          </w:p>
          <w:p w14:paraId="0962AFA5">
            <w:pPr>
              <w:pStyle w:val="6"/>
              <w:spacing w:before="94" w:line="164" w:lineRule="auto"/>
              <w:ind w:left="115"/>
            </w:pPr>
            <w:r>
              <w:t>无</w:t>
            </w:r>
          </w:p>
        </w:tc>
      </w:tr>
      <w:tr w14:paraId="260CC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5" w:hRule="atLeast"/>
        </w:trPr>
        <w:tc>
          <w:tcPr>
            <w:tcW w:w="546" w:type="dxa"/>
            <w:vMerge w:val="continue"/>
            <w:tcBorders>
              <w:top w:val="nil"/>
            </w:tcBorders>
            <w:vAlign w:val="top"/>
          </w:tcPr>
          <w:p w14:paraId="69BF132D">
            <w:pPr>
              <w:rPr>
                <w:rFonts w:ascii="Arial"/>
                <w:sz w:val="21"/>
              </w:rPr>
            </w:pPr>
          </w:p>
        </w:tc>
        <w:tc>
          <w:tcPr>
            <w:tcW w:w="326" w:type="dxa"/>
            <w:vMerge w:val="continue"/>
            <w:tcBorders>
              <w:top w:val="nil"/>
            </w:tcBorders>
            <w:vAlign w:val="top"/>
          </w:tcPr>
          <w:p w14:paraId="0D626648">
            <w:pPr>
              <w:rPr>
                <w:rFonts w:ascii="Arial"/>
                <w:sz w:val="21"/>
              </w:rPr>
            </w:pPr>
          </w:p>
        </w:tc>
        <w:tc>
          <w:tcPr>
            <w:tcW w:w="1101" w:type="dxa"/>
            <w:vAlign w:val="top"/>
          </w:tcPr>
          <w:p w14:paraId="641237CD">
            <w:pPr>
              <w:pStyle w:val="6"/>
              <w:spacing w:before="327" w:line="177" w:lineRule="auto"/>
              <w:ind w:left="103"/>
            </w:pPr>
            <w:r>
              <w:rPr>
                <w:spacing w:val="-3"/>
              </w:rPr>
              <w:t>节拍器</w:t>
            </w:r>
          </w:p>
        </w:tc>
        <w:tc>
          <w:tcPr>
            <w:tcW w:w="779" w:type="dxa"/>
            <w:vAlign w:val="top"/>
          </w:tcPr>
          <w:p w14:paraId="0C0BF1C0">
            <w:pPr>
              <w:spacing w:line="256" w:lineRule="auto"/>
              <w:rPr>
                <w:rFonts w:ascii="Arial"/>
                <w:sz w:val="21"/>
              </w:rPr>
            </w:pPr>
          </w:p>
          <w:p w14:paraId="3D2125E2">
            <w:pPr>
              <w:pStyle w:val="6"/>
              <w:spacing w:before="94" w:line="168" w:lineRule="auto"/>
              <w:ind w:left="106"/>
            </w:pPr>
            <w:r>
              <w:t>2</w:t>
            </w:r>
          </w:p>
        </w:tc>
        <w:tc>
          <w:tcPr>
            <w:tcW w:w="5651" w:type="dxa"/>
            <w:vAlign w:val="top"/>
          </w:tcPr>
          <w:p w14:paraId="3A208991">
            <w:pPr>
              <w:pStyle w:val="6"/>
              <w:spacing w:before="231" w:line="185" w:lineRule="auto"/>
              <w:ind w:left="119"/>
            </w:pPr>
            <w:r>
              <w:rPr>
                <w:spacing w:val="-3"/>
              </w:rPr>
              <w:t>1</w:t>
            </w:r>
            <w:r>
              <w:rPr>
                <w:spacing w:val="-32"/>
              </w:rPr>
              <w:t xml:space="preserve"> </w:t>
            </w:r>
            <w:r>
              <w:rPr>
                <w:spacing w:val="-3"/>
              </w:rPr>
              <w:t>、设备采用</w:t>
            </w:r>
            <w:r>
              <w:rPr>
                <w:spacing w:val="-12"/>
              </w:rPr>
              <w:t xml:space="preserve"> </w:t>
            </w:r>
            <w:r>
              <w:rPr>
                <w:spacing w:val="-3"/>
              </w:rPr>
              <w:t>ABS 环保工程塑料一体注塑模具加工</w:t>
            </w:r>
            <w:r>
              <w:rPr>
                <w:spacing w:val="-4"/>
              </w:rPr>
              <w:t>而成；</w:t>
            </w:r>
          </w:p>
          <w:p w14:paraId="2C1F0E3D">
            <w:pPr>
              <w:pStyle w:val="6"/>
              <w:spacing w:before="21" w:line="198" w:lineRule="auto"/>
              <w:ind w:left="107"/>
            </w:pPr>
            <w:r>
              <w:rPr>
                <w:spacing w:val="-4"/>
              </w:rPr>
              <w:t>2</w:t>
            </w:r>
            <w:r>
              <w:rPr>
                <w:spacing w:val="-14"/>
              </w:rPr>
              <w:t xml:space="preserve"> </w:t>
            </w:r>
            <w:r>
              <w:rPr>
                <w:spacing w:val="-4"/>
              </w:rPr>
              <w:t>、设备开/关机开关</w:t>
            </w:r>
            <w:r>
              <w:rPr>
                <w:spacing w:val="-29"/>
              </w:rPr>
              <w:t xml:space="preserve"> </w:t>
            </w:r>
            <w:r>
              <w:rPr>
                <w:spacing w:val="-4"/>
              </w:rPr>
              <w:t>、音量加减</w:t>
            </w:r>
            <w:r>
              <w:rPr>
                <w:spacing w:val="-29"/>
              </w:rPr>
              <w:t xml:space="preserve"> </w:t>
            </w:r>
            <w:r>
              <w:rPr>
                <w:spacing w:val="-4"/>
              </w:rPr>
              <w:t>、菜单选择</w:t>
            </w:r>
            <w:r>
              <w:rPr>
                <w:spacing w:val="-28"/>
              </w:rPr>
              <w:t xml:space="preserve"> </w:t>
            </w:r>
            <w:r>
              <w:rPr>
                <w:spacing w:val="-4"/>
              </w:rPr>
              <w:t>、按键锁定/</w:t>
            </w:r>
          </w:p>
        </w:tc>
        <w:tc>
          <w:tcPr>
            <w:tcW w:w="1637" w:type="dxa"/>
            <w:vAlign w:val="top"/>
          </w:tcPr>
          <w:p w14:paraId="642FB9BE">
            <w:pPr>
              <w:pStyle w:val="6"/>
              <w:spacing w:before="327" w:line="176" w:lineRule="auto"/>
              <w:ind w:left="112"/>
            </w:pPr>
          </w:p>
        </w:tc>
      </w:tr>
    </w:tbl>
    <w:p w14:paraId="2D2D834E">
      <w:pPr>
        <w:rPr>
          <w:rFonts w:ascii="Arial"/>
          <w:sz w:val="21"/>
        </w:rPr>
      </w:pPr>
    </w:p>
    <w:p w14:paraId="42622C98">
      <w:pPr>
        <w:rPr>
          <w:rFonts w:ascii="Arial" w:hAnsi="Arial" w:eastAsia="Arial" w:cs="Arial"/>
          <w:sz w:val="21"/>
          <w:szCs w:val="21"/>
        </w:rPr>
        <w:sectPr>
          <w:headerReference r:id="rId129" w:type="default"/>
          <w:footerReference r:id="rId130" w:type="default"/>
          <w:pgSz w:w="11906" w:h="16839"/>
          <w:pgMar w:top="1351" w:right="0" w:bottom="1373" w:left="0" w:header="1052" w:footer="1147" w:gutter="0"/>
          <w:cols w:space="720" w:num="1"/>
        </w:sectPr>
      </w:pPr>
    </w:p>
    <w:p w14:paraId="1544B3A6">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66A86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39" w:hRule="atLeast"/>
        </w:trPr>
        <w:tc>
          <w:tcPr>
            <w:tcW w:w="546" w:type="dxa"/>
            <w:vAlign w:val="top"/>
          </w:tcPr>
          <w:p w14:paraId="1DCA2A2E">
            <w:pPr>
              <w:rPr>
                <w:rFonts w:ascii="Arial"/>
                <w:sz w:val="21"/>
              </w:rPr>
            </w:pPr>
          </w:p>
        </w:tc>
        <w:tc>
          <w:tcPr>
            <w:tcW w:w="326" w:type="dxa"/>
            <w:vAlign w:val="top"/>
          </w:tcPr>
          <w:p w14:paraId="1B000EEB">
            <w:pPr>
              <w:rPr>
                <w:rFonts w:ascii="Arial"/>
                <w:sz w:val="21"/>
              </w:rPr>
            </w:pPr>
          </w:p>
        </w:tc>
        <w:tc>
          <w:tcPr>
            <w:tcW w:w="1101" w:type="dxa"/>
            <w:vAlign w:val="top"/>
          </w:tcPr>
          <w:p w14:paraId="1D0B8E07">
            <w:pPr>
              <w:rPr>
                <w:rFonts w:ascii="Arial"/>
                <w:sz w:val="21"/>
              </w:rPr>
            </w:pPr>
          </w:p>
        </w:tc>
        <w:tc>
          <w:tcPr>
            <w:tcW w:w="779" w:type="dxa"/>
            <w:vAlign w:val="top"/>
          </w:tcPr>
          <w:p w14:paraId="27D363AF">
            <w:pPr>
              <w:rPr>
                <w:rFonts w:ascii="Arial"/>
                <w:sz w:val="21"/>
              </w:rPr>
            </w:pPr>
          </w:p>
        </w:tc>
        <w:tc>
          <w:tcPr>
            <w:tcW w:w="5651" w:type="dxa"/>
            <w:vAlign w:val="top"/>
          </w:tcPr>
          <w:p w14:paraId="16264FF3">
            <w:pPr>
              <w:pStyle w:val="6"/>
              <w:spacing w:before="37" w:line="224" w:lineRule="auto"/>
              <w:ind w:left="105" w:right="31"/>
              <w:jc w:val="both"/>
            </w:pPr>
            <w:r>
              <w:rPr>
                <w:spacing w:val="2"/>
              </w:rPr>
              <w:t>解锁均采用触摸式按键；触摸按键可通过锁定/解锁键进</w:t>
            </w:r>
            <w:r>
              <w:rPr>
                <w:spacing w:val="5"/>
              </w:rPr>
              <w:t xml:space="preserve">  </w:t>
            </w:r>
            <w:r>
              <w:rPr>
                <w:spacing w:val="-3"/>
              </w:rPr>
              <w:t>行锁定</w:t>
            </w:r>
            <w:r>
              <w:rPr>
                <w:spacing w:val="-27"/>
              </w:rPr>
              <w:t xml:space="preserve"> </w:t>
            </w:r>
            <w:r>
              <w:rPr>
                <w:spacing w:val="-3"/>
              </w:rPr>
              <w:t>，锁定后触摸按键无法操作</w:t>
            </w:r>
            <w:r>
              <w:rPr>
                <w:spacing w:val="-37"/>
              </w:rPr>
              <w:t xml:space="preserve"> </w:t>
            </w:r>
            <w:r>
              <w:rPr>
                <w:spacing w:val="-3"/>
              </w:rPr>
              <w:t>，解锁后可继续操作；</w:t>
            </w:r>
            <w:r>
              <w:t xml:space="preserve"> </w:t>
            </w:r>
            <w:r>
              <w:rPr>
                <w:spacing w:val="-7"/>
              </w:rPr>
              <w:t>3</w:t>
            </w:r>
            <w:r>
              <w:rPr>
                <w:spacing w:val="-15"/>
              </w:rPr>
              <w:t xml:space="preserve"> </w:t>
            </w:r>
            <w:r>
              <w:rPr>
                <w:spacing w:val="-7"/>
              </w:rPr>
              <w:t>、设备可充电：设备采用内置锂电池，可充电反复使用；</w:t>
            </w:r>
            <w:r>
              <w:t xml:space="preserve"> </w:t>
            </w:r>
            <w:r>
              <w:rPr>
                <w:spacing w:val="-2"/>
              </w:rPr>
              <w:t>5</w:t>
            </w:r>
            <w:r>
              <w:rPr>
                <w:spacing w:val="-20"/>
              </w:rPr>
              <w:t xml:space="preserve"> </w:t>
            </w:r>
            <w:r>
              <w:rPr>
                <w:spacing w:val="-2"/>
              </w:rPr>
              <w:t>、音频输出：设备除内置喇叭发声外</w:t>
            </w:r>
            <w:r>
              <w:rPr>
                <w:spacing w:val="-37"/>
              </w:rPr>
              <w:t xml:space="preserve"> </w:t>
            </w:r>
            <w:r>
              <w:rPr>
                <w:spacing w:val="-2"/>
              </w:rPr>
              <w:t>，还能通过蓝牙连</w:t>
            </w:r>
            <w:r>
              <w:t xml:space="preserve">  </w:t>
            </w:r>
            <w:r>
              <w:rPr>
                <w:spacing w:val="-3"/>
              </w:rPr>
              <w:t>接外接耳机</w:t>
            </w:r>
            <w:r>
              <w:rPr>
                <w:spacing w:val="-31"/>
              </w:rPr>
              <w:t xml:space="preserve"> </w:t>
            </w:r>
            <w:r>
              <w:rPr>
                <w:spacing w:val="-3"/>
              </w:rPr>
              <w:t>、音箱等设备发声；</w:t>
            </w:r>
          </w:p>
          <w:p w14:paraId="3820A38A">
            <w:pPr>
              <w:pStyle w:val="6"/>
              <w:spacing w:before="18" w:line="186" w:lineRule="auto"/>
              <w:jc w:val="right"/>
            </w:pPr>
            <w:r>
              <w:rPr>
                <w:spacing w:val="-7"/>
              </w:rPr>
              <w:t>6</w:t>
            </w:r>
            <w:r>
              <w:rPr>
                <w:spacing w:val="-16"/>
              </w:rPr>
              <w:t xml:space="preserve"> </w:t>
            </w:r>
            <w:r>
              <w:rPr>
                <w:spacing w:val="-7"/>
              </w:rPr>
              <w:t>、传输方式：系统数据传输采用流式数据无线传输方式；</w:t>
            </w:r>
          </w:p>
          <w:p w14:paraId="320B25C3">
            <w:pPr>
              <w:pStyle w:val="6"/>
              <w:spacing w:before="56" w:line="204" w:lineRule="auto"/>
              <w:ind w:left="108" w:right="82"/>
            </w:pPr>
            <w:r>
              <w:rPr>
                <w:spacing w:val="-9"/>
              </w:rPr>
              <w:t>7</w:t>
            </w:r>
            <w:r>
              <w:rPr>
                <w:spacing w:val="-15"/>
              </w:rPr>
              <w:t xml:space="preserve"> </w:t>
            </w:r>
            <w:r>
              <w:rPr>
                <w:spacing w:val="-9"/>
              </w:rPr>
              <w:t>、设备能同步 X</w:t>
            </w:r>
            <w:r>
              <w:rPr>
                <w:spacing w:val="-30"/>
              </w:rPr>
              <w:t xml:space="preserve"> </w:t>
            </w:r>
            <w:r>
              <w:rPr>
                <w:spacing w:val="-9"/>
              </w:rPr>
              <w:t>、Y</w:t>
            </w:r>
            <w:r>
              <w:rPr>
                <w:spacing w:val="-33"/>
              </w:rPr>
              <w:t xml:space="preserve"> </w:t>
            </w:r>
            <w:r>
              <w:rPr>
                <w:spacing w:val="-9"/>
              </w:rPr>
              <w:t>、Z 三轴坐标以及加速度</w:t>
            </w:r>
            <w:r>
              <w:rPr>
                <w:spacing w:val="-31"/>
              </w:rPr>
              <w:t xml:space="preserve"> </w:t>
            </w:r>
            <w:r>
              <w:rPr>
                <w:spacing w:val="-9"/>
              </w:rPr>
              <w:t>、角速度</w:t>
            </w:r>
            <w:r>
              <w:rPr>
                <w:spacing w:val="-31"/>
              </w:rPr>
              <w:t xml:space="preserve"> </w:t>
            </w:r>
            <w:r>
              <w:rPr>
                <w:spacing w:val="-9"/>
              </w:rPr>
              <w:t>、</w:t>
            </w:r>
            <w:r>
              <w:t xml:space="preserve"> </w:t>
            </w:r>
            <w:r>
              <w:rPr>
                <w:spacing w:val="-2"/>
              </w:rPr>
              <w:t>角度等数据实时互动；</w:t>
            </w:r>
          </w:p>
          <w:p w14:paraId="4991516F">
            <w:pPr>
              <w:pStyle w:val="6"/>
              <w:spacing w:before="57" w:line="204" w:lineRule="auto"/>
              <w:ind w:left="108" w:right="96" w:hanging="4"/>
            </w:pPr>
            <w:r>
              <w:rPr>
                <w:spacing w:val="-2"/>
              </w:rPr>
              <w:t>8</w:t>
            </w:r>
            <w:r>
              <w:rPr>
                <w:spacing w:val="-21"/>
              </w:rPr>
              <w:t xml:space="preserve"> </w:t>
            </w:r>
            <w:r>
              <w:rPr>
                <w:spacing w:val="-2"/>
              </w:rPr>
              <w:t>、震动反馈：设备按键和触摸发生区域</w:t>
            </w:r>
            <w:r>
              <w:rPr>
                <w:spacing w:val="-35"/>
              </w:rPr>
              <w:t xml:space="preserve"> </w:t>
            </w:r>
            <w:r>
              <w:rPr>
                <w:spacing w:val="-2"/>
              </w:rPr>
              <w:t>，可做出实时震</w:t>
            </w:r>
            <w:r>
              <w:t xml:space="preserve"> </w:t>
            </w:r>
            <w:r>
              <w:rPr>
                <w:spacing w:val="-3"/>
              </w:rPr>
              <w:t>动反馈；</w:t>
            </w:r>
          </w:p>
          <w:p w14:paraId="1AFB9068">
            <w:pPr>
              <w:pStyle w:val="6"/>
              <w:spacing w:before="55" w:line="186" w:lineRule="auto"/>
              <w:ind w:left="104"/>
            </w:pPr>
            <w:r>
              <w:rPr>
                <w:spacing w:val="-4"/>
              </w:rPr>
              <w:t>9</w:t>
            </w:r>
            <w:r>
              <w:rPr>
                <w:spacing w:val="-28"/>
              </w:rPr>
              <w:t xml:space="preserve"> </w:t>
            </w:r>
            <w:r>
              <w:rPr>
                <w:spacing w:val="-4"/>
              </w:rPr>
              <w:t>、音色模拟：设备能模拟不少于 10 种音色；</w:t>
            </w:r>
          </w:p>
          <w:p w14:paraId="39DCBEC4">
            <w:pPr>
              <w:pStyle w:val="6"/>
              <w:spacing w:before="59" w:line="204" w:lineRule="auto"/>
              <w:ind w:left="106" w:right="96" w:firstLine="12"/>
            </w:pPr>
            <w:r>
              <w:rPr>
                <w:spacing w:val="-6"/>
              </w:rPr>
              <w:t>10</w:t>
            </w:r>
            <w:r>
              <w:rPr>
                <w:spacing w:val="-28"/>
              </w:rPr>
              <w:t xml:space="preserve"> </w:t>
            </w:r>
            <w:r>
              <w:rPr>
                <w:spacing w:val="-6"/>
              </w:rPr>
              <w:t>、触摸操作：设备表面触摸区域可通过人体触摸触发设</w:t>
            </w:r>
            <w:r>
              <w:t xml:space="preserve"> </w:t>
            </w:r>
            <w:r>
              <w:rPr>
                <w:spacing w:val="-2"/>
              </w:rPr>
              <w:t>备发声；</w:t>
            </w:r>
          </w:p>
          <w:p w14:paraId="707C3E58">
            <w:pPr>
              <w:pStyle w:val="6"/>
              <w:spacing w:before="57" w:line="204" w:lineRule="auto"/>
              <w:ind w:left="106" w:right="68" w:firstLine="12"/>
            </w:pPr>
            <w:r>
              <w:rPr>
                <w:spacing w:val="-5"/>
              </w:rPr>
              <w:t>11</w:t>
            </w:r>
            <w:r>
              <w:rPr>
                <w:spacing w:val="-27"/>
              </w:rPr>
              <w:t xml:space="preserve"> </w:t>
            </w:r>
            <w:r>
              <w:rPr>
                <w:spacing w:val="-5"/>
              </w:rPr>
              <w:t>、触摸区域：设备触摸区域分为中心和边缘两个部分，</w:t>
            </w:r>
            <w:r>
              <w:t xml:space="preserve"> </w:t>
            </w:r>
            <w:r>
              <w:rPr>
                <w:spacing w:val="-1"/>
              </w:rPr>
              <w:t>且两个部分可触摸发出不同音色；</w:t>
            </w:r>
          </w:p>
          <w:p w14:paraId="7D027155">
            <w:pPr>
              <w:pStyle w:val="6"/>
              <w:spacing w:before="56" w:line="204" w:lineRule="auto"/>
              <w:ind w:left="106" w:right="94" w:firstLine="12"/>
            </w:pPr>
            <w:r>
              <w:rPr>
                <w:spacing w:val="-6"/>
              </w:rPr>
              <w:t>12</w:t>
            </w:r>
            <w:r>
              <w:rPr>
                <w:spacing w:val="-26"/>
              </w:rPr>
              <w:t xml:space="preserve"> </w:t>
            </w:r>
            <w:r>
              <w:rPr>
                <w:spacing w:val="-6"/>
              </w:rPr>
              <w:t>、体感操作：可通过晃动设备自身触发设备发声，音色</w:t>
            </w:r>
            <w:r>
              <w:t xml:space="preserve"> </w:t>
            </w:r>
            <w:r>
              <w:rPr>
                <w:spacing w:val="-1"/>
              </w:rPr>
              <w:t>可随晃动音量产生相应变化；</w:t>
            </w:r>
          </w:p>
          <w:p w14:paraId="70746BA1">
            <w:pPr>
              <w:pStyle w:val="6"/>
              <w:spacing w:before="58" w:line="204" w:lineRule="auto"/>
              <w:ind w:left="119" w:right="51"/>
            </w:pPr>
            <w:r>
              <w:rPr>
                <w:spacing w:val="-9"/>
              </w:rPr>
              <w:t>13</w:t>
            </w:r>
            <w:r>
              <w:rPr>
                <w:spacing w:val="-25"/>
              </w:rPr>
              <w:t xml:space="preserve"> </w:t>
            </w:r>
            <w:r>
              <w:rPr>
                <w:spacing w:val="-9"/>
              </w:rPr>
              <w:t>、抗电强度：</w:t>
            </w:r>
            <w:r>
              <w:rPr>
                <w:spacing w:val="-30"/>
              </w:rPr>
              <w:t xml:space="preserve"> </w:t>
            </w:r>
            <w:r>
              <w:rPr>
                <w:spacing w:val="-9"/>
              </w:rPr>
              <w:t>电源两极与外壳之间</w:t>
            </w:r>
            <w:r>
              <w:rPr>
                <w:spacing w:val="-37"/>
              </w:rPr>
              <w:t xml:space="preserve"> </w:t>
            </w:r>
            <w:r>
              <w:rPr>
                <w:spacing w:val="-9"/>
              </w:rPr>
              <w:t>，承受</w:t>
            </w:r>
            <w:r>
              <w:rPr>
                <w:spacing w:val="46"/>
              </w:rPr>
              <w:t xml:space="preserve"> </w:t>
            </w:r>
            <w:r>
              <w:rPr>
                <w:spacing w:val="-9"/>
              </w:rPr>
              <w:t>AC</w:t>
            </w:r>
            <w:r>
              <w:rPr>
                <w:spacing w:val="31"/>
              </w:rPr>
              <w:t xml:space="preserve"> </w:t>
            </w:r>
            <w:r>
              <w:rPr>
                <w:spacing w:val="-9"/>
              </w:rPr>
              <w:t>3000V，</w:t>
            </w:r>
            <w:r>
              <w:t xml:space="preserve"> </w:t>
            </w:r>
            <w:r>
              <w:rPr>
                <w:spacing w:val="-7"/>
              </w:rPr>
              <w:t>1min</w:t>
            </w:r>
            <w:r>
              <w:rPr>
                <w:spacing w:val="-26"/>
              </w:rPr>
              <w:t xml:space="preserve"> </w:t>
            </w:r>
            <w:r>
              <w:rPr>
                <w:spacing w:val="-7"/>
              </w:rPr>
              <w:t>，不应出现飞弧或击穿；</w:t>
            </w:r>
          </w:p>
          <w:p w14:paraId="025B167C">
            <w:pPr>
              <w:pStyle w:val="6"/>
              <w:spacing w:before="19" w:line="218" w:lineRule="auto"/>
              <w:ind w:left="105" w:right="94" w:firstLine="13"/>
            </w:pPr>
            <w:r>
              <w:rPr>
                <w:spacing w:val="-8"/>
              </w:rPr>
              <w:t>14</w:t>
            </w:r>
            <w:r>
              <w:rPr>
                <w:spacing w:val="-26"/>
              </w:rPr>
              <w:t xml:space="preserve"> </w:t>
            </w:r>
            <w:r>
              <w:rPr>
                <w:spacing w:val="-8"/>
              </w:rPr>
              <w:t>、设备在-10℃低温环境，工作 12 小时无异常，试验后</w:t>
            </w:r>
            <w:r>
              <w:t xml:space="preserve"> </w:t>
            </w:r>
            <w:r>
              <w:rPr>
                <w:spacing w:val="-7"/>
              </w:rPr>
              <w:t>外观无凹陷</w:t>
            </w:r>
            <w:r>
              <w:rPr>
                <w:spacing w:val="-21"/>
              </w:rPr>
              <w:t xml:space="preserve"> </w:t>
            </w:r>
            <w:r>
              <w:rPr>
                <w:spacing w:val="-7"/>
              </w:rPr>
              <w:t>、变形等缺陷，表面涂层无气泡</w:t>
            </w:r>
            <w:r>
              <w:rPr>
                <w:spacing w:val="-31"/>
              </w:rPr>
              <w:t xml:space="preserve"> </w:t>
            </w:r>
            <w:r>
              <w:rPr>
                <w:spacing w:val="-7"/>
              </w:rPr>
              <w:t>、龟裂</w:t>
            </w:r>
            <w:r>
              <w:rPr>
                <w:spacing w:val="-33"/>
              </w:rPr>
              <w:t xml:space="preserve"> </w:t>
            </w:r>
            <w:r>
              <w:rPr>
                <w:spacing w:val="-7"/>
              </w:rPr>
              <w:t>、脱落</w:t>
            </w:r>
            <w:r>
              <w:t xml:space="preserve"> </w:t>
            </w:r>
            <w:r>
              <w:rPr>
                <w:spacing w:val="-2"/>
              </w:rPr>
              <w:t>现象；</w:t>
            </w:r>
          </w:p>
          <w:p w14:paraId="50109D5B">
            <w:pPr>
              <w:pStyle w:val="6"/>
              <w:spacing w:before="23" w:line="217" w:lineRule="auto"/>
              <w:ind w:left="105" w:right="94" w:firstLine="13"/>
            </w:pPr>
            <w:r>
              <w:rPr>
                <w:spacing w:val="-7"/>
              </w:rPr>
              <w:t>15</w:t>
            </w:r>
            <w:r>
              <w:rPr>
                <w:spacing w:val="-26"/>
              </w:rPr>
              <w:t xml:space="preserve"> </w:t>
            </w:r>
            <w:r>
              <w:rPr>
                <w:spacing w:val="-7"/>
              </w:rPr>
              <w:t>、设备在 50℃高温环境，工作 12 小时无异常，试验后</w:t>
            </w:r>
            <w:r>
              <w:t xml:space="preserve"> </w:t>
            </w:r>
            <w:r>
              <w:rPr>
                <w:spacing w:val="-7"/>
              </w:rPr>
              <w:t>外观无凹陷</w:t>
            </w:r>
            <w:r>
              <w:rPr>
                <w:spacing w:val="-21"/>
              </w:rPr>
              <w:t xml:space="preserve"> </w:t>
            </w:r>
            <w:r>
              <w:rPr>
                <w:spacing w:val="-7"/>
              </w:rPr>
              <w:t>、变形等缺陷，表面涂层无气泡</w:t>
            </w:r>
            <w:r>
              <w:rPr>
                <w:spacing w:val="-31"/>
              </w:rPr>
              <w:t xml:space="preserve"> </w:t>
            </w:r>
            <w:r>
              <w:rPr>
                <w:spacing w:val="-7"/>
              </w:rPr>
              <w:t>、龟裂</w:t>
            </w:r>
            <w:r>
              <w:rPr>
                <w:spacing w:val="-33"/>
              </w:rPr>
              <w:t xml:space="preserve"> </w:t>
            </w:r>
            <w:r>
              <w:rPr>
                <w:spacing w:val="-7"/>
              </w:rPr>
              <w:t>、脱落</w:t>
            </w:r>
            <w:r>
              <w:t xml:space="preserve"> </w:t>
            </w:r>
            <w:r>
              <w:rPr>
                <w:spacing w:val="-2"/>
              </w:rPr>
              <w:t>现象；</w:t>
            </w:r>
          </w:p>
          <w:p w14:paraId="1885DBD3">
            <w:pPr>
              <w:pStyle w:val="6"/>
              <w:spacing w:before="25" w:line="217" w:lineRule="auto"/>
              <w:ind w:left="106" w:right="43" w:firstLine="12"/>
            </w:pPr>
            <w:r>
              <w:rPr>
                <w:spacing w:val="-8"/>
              </w:rPr>
              <w:t>16</w:t>
            </w:r>
            <w:r>
              <w:rPr>
                <w:spacing w:val="-33"/>
              </w:rPr>
              <w:t xml:space="preserve"> </w:t>
            </w:r>
            <w:r>
              <w:rPr>
                <w:spacing w:val="-8"/>
              </w:rPr>
              <w:t>、设备在 40℃,90％</w:t>
            </w:r>
            <w:r>
              <w:rPr>
                <w:spacing w:val="-34"/>
              </w:rPr>
              <w:t xml:space="preserve"> </w:t>
            </w:r>
            <w:r>
              <w:rPr>
                <w:spacing w:val="-8"/>
              </w:rPr>
              <w:t>RH 高湿度环境，工作 12 小时无异</w:t>
            </w:r>
            <w:r>
              <w:t xml:space="preserve">  </w:t>
            </w:r>
            <w:r>
              <w:rPr>
                <w:spacing w:val="-6"/>
              </w:rPr>
              <w:t>常</w:t>
            </w:r>
            <w:r>
              <w:rPr>
                <w:spacing w:val="-27"/>
              </w:rPr>
              <w:t xml:space="preserve"> </w:t>
            </w:r>
            <w:r>
              <w:rPr>
                <w:spacing w:val="-6"/>
              </w:rPr>
              <w:t>，试验后外观无凹陷</w:t>
            </w:r>
            <w:r>
              <w:rPr>
                <w:spacing w:val="-32"/>
              </w:rPr>
              <w:t xml:space="preserve"> </w:t>
            </w:r>
            <w:r>
              <w:rPr>
                <w:spacing w:val="-6"/>
              </w:rPr>
              <w:t>、变形等缺陷</w:t>
            </w:r>
            <w:r>
              <w:rPr>
                <w:spacing w:val="-37"/>
              </w:rPr>
              <w:t xml:space="preserve"> </w:t>
            </w:r>
            <w:r>
              <w:rPr>
                <w:spacing w:val="-6"/>
              </w:rPr>
              <w:t>，表面涂层无气泡</w:t>
            </w:r>
            <w:r>
              <w:rPr>
                <w:spacing w:val="-31"/>
              </w:rPr>
              <w:t xml:space="preserve"> </w:t>
            </w:r>
            <w:r>
              <w:rPr>
                <w:spacing w:val="-6"/>
              </w:rPr>
              <w:t>、</w:t>
            </w:r>
            <w:r>
              <w:t xml:space="preserve"> </w:t>
            </w:r>
            <w:r>
              <w:rPr>
                <w:spacing w:val="-5"/>
              </w:rPr>
              <w:t>龟裂</w:t>
            </w:r>
            <w:r>
              <w:rPr>
                <w:spacing w:val="-34"/>
              </w:rPr>
              <w:t xml:space="preserve"> </w:t>
            </w:r>
            <w:r>
              <w:rPr>
                <w:spacing w:val="-5"/>
              </w:rPr>
              <w:t>、脱落现象；</w:t>
            </w:r>
          </w:p>
          <w:p w14:paraId="7604E04E">
            <w:pPr>
              <w:pStyle w:val="6"/>
              <w:spacing w:before="57" w:line="210" w:lineRule="auto"/>
              <w:ind w:left="106" w:right="37" w:firstLine="13"/>
            </w:pPr>
            <w:r>
              <w:rPr>
                <w:spacing w:val="-11"/>
              </w:rPr>
              <w:t>17</w:t>
            </w:r>
            <w:r>
              <w:rPr>
                <w:spacing w:val="-32"/>
              </w:rPr>
              <w:t xml:space="preserve"> </w:t>
            </w:r>
            <w:r>
              <w:rPr>
                <w:spacing w:val="-11"/>
              </w:rPr>
              <w:t>、震动实验：频率</w:t>
            </w:r>
            <w:r>
              <w:rPr>
                <w:spacing w:val="56"/>
              </w:rPr>
              <w:t xml:space="preserve"> </w:t>
            </w:r>
            <w:r>
              <w:rPr>
                <w:spacing w:val="-11"/>
              </w:rPr>
              <w:t>5Hz～35Hz～5Hz</w:t>
            </w:r>
            <w:r>
              <w:rPr>
                <w:spacing w:val="-39"/>
              </w:rPr>
              <w:t xml:space="preserve"> </w:t>
            </w:r>
            <w:r>
              <w:rPr>
                <w:spacing w:val="-11"/>
              </w:rPr>
              <w:t>，振幅</w:t>
            </w:r>
            <w:r>
              <w:rPr>
                <w:spacing w:val="49"/>
              </w:rPr>
              <w:t xml:space="preserve"> </w:t>
            </w:r>
            <w:r>
              <w:rPr>
                <w:spacing w:val="-11"/>
              </w:rPr>
              <w:t>0</w:t>
            </w:r>
            <w:r>
              <w:rPr>
                <w:spacing w:val="-12"/>
              </w:rPr>
              <w:t>.15mm，</w:t>
            </w:r>
            <w:r>
              <w:t xml:space="preserve"> </w:t>
            </w:r>
            <w:r>
              <w:rPr>
                <w:spacing w:val="-6"/>
              </w:rPr>
              <w:t>扫频速度</w:t>
            </w:r>
            <w:r>
              <w:rPr>
                <w:spacing w:val="72"/>
                <w:w w:val="101"/>
              </w:rPr>
              <w:t xml:space="preserve"> </w:t>
            </w:r>
            <w:r>
              <w:rPr>
                <w:spacing w:val="-6"/>
              </w:rPr>
              <w:t>loct/min</w:t>
            </w:r>
            <w:r>
              <w:rPr>
                <w:spacing w:val="-38"/>
              </w:rPr>
              <w:t xml:space="preserve"> </w:t>
            </w:r>
            <w:r>
              <w:rPr>
                <w:spacing w:val="-6"/>
              </w:rPr>
              <w:t>，三个互相垂直的轴线方向各</w:t>
            </w:r>
            <w:r>
              <w:rPr>
                <w:spacing w:val="52"/>
              </w:rPr>
              <w:t xml:space="preserve"> </w:t>
            </w:r>
            <w:r>
              <w:rPr>
                <w:spacing w:val="-6"/>
              </w:rPr>
              <w:t>2</w:t>
            </w:r>
            <w:r>
              <w:rPr>
                <w:spacing w:val="60"/>
                <w:w w:val="101"/>
              </w:rPr>
              <w:t xml:space="preserve"> </w:t>
            </w:r>
            <w:r>
              <w:rPr>
                <w:spacing w:val="-6"/>
              </w:rPr>
              <w:t>次</w:t>
            </w:r>
            <w:r>
              <w:rPr>
                <w:spacing w:val="-38"/>
              </w:rPr>
              <w:t xml:space="preserve"> </w:t>
            </w:r>
            <w:r>
              <w:rPr>
                <w:spacing w:val="-6"/>
              </w:rPr>
              <w:t>，</w:t>
            </w:r>
            <w:r>
              <w:t xml:space="preserve"> </w:t>
            </w:r>
            <w:r>
              <w:rPr>
                <w:spacing w:val="-1"/>
              </w:rPr>
              <w:t>震动后样品能正常工作；</w:t>
            </w:r>
          </w:p>
          <w:p w14:paraId="79641942">
            <w:pPr>
              <w:pStyle w:val="6"/>
              <w:spacing w:before="24" w:line="214" w:lineRule="auto"/>
              <w:ind w:left="108" w:right="94" w:firstLine="10"/>
            </w:pPr>
            <w:r>
              <w:rPr>
                <w:spacing w:val="1"/>
              </w:rPr>
              <w:t>19 、冲击实验：</w:t>
            </w:r>
            <w:r>
              <w:rPr>
                <w:spacing w:val="-31"/>
              </w:rPr>
              <w:t xml:space="preserve"> </w:t>
            </w:r>
            <w:r>
              <w:rPr>
                <w:spacing w:val="1"/>
              </w:rPr>
              <w:t>峰值加速度  300m/s2，</w:t>
            </w:r>
            <w:r>
              <w:rPr>
                <w:spacing w:val="-38"/>
              </w:rPr>
              <w:t xml:space="preserve"> </w:t>
            </w:r>
            <w:r>
              <w:rPr>
                <w:spacing w:val="1"/>
              </w:rPr>
              <w:t>脉冲</w:t>
            </w:r>
            <w:r>
              <w:t xml:space="preserve">持续时间 </w:t>
            </w:r>
            <w:r>
              <w:rPr>
                <w:spacing w:val="-6"/>
              </w:rPr>
              <w:t>11ms，半正弦波，三个互相垂直的轴线方向各</w:t>
            </w:r>
            <w:r>
              <w:rPr>
                <w:spacing w:val="57"/>
              </w:rPr>
              <w:t xml:space="preserve"> </w:t>
            </w:r>
            <w:r>
              <w:rPr>
                <w:spacing w:val="-6"/>
              </w:rPr>
              <w:t>3</w:t>
            </w:r>
            <w:r>
              <w:rPr>
                <w:spacing w:val="58"/>
              </w:rPr>
              <w:t xml:space="preserve"> </w:t>
            </w:r>
            <w:r>
              <w:rPr>
                <w:spacing w:val="-6"/>
              </w:rPr>
              <w:t>次</w:t>
            </w:r>
            <w:r>
              <w:rPr>
                <w:spacing w:val="-37"/>
              </w:rPr>
              <w:t xml:space="preserve"> </w:t>
            </w:r>
            <w:r>
              <w:rPr>
                <w:spacing w:val="-6"/>
              </w:rPr>
              <w:t>，冲</w:t>
            </w:r>
            <w:r>
              <w:t xml:space="preserve"> </w:t>
            </w:r>
            <w:r>
              <w:rPr>
                <w:spacing w:val="-2"/>
              </w:rPr>
              <w:t>击后能正常工作</w:t>
            </w:r>
            <w:r>
              <w:rPr>
                <w:spacing w:val="-27"/>
              </w:rPr>
              <w:t xml:space="preserve"> </w:t>
            </w:r>
            <w:r>
              <w:rPr>
                <w:spacing w:val="-2"/>
              </w:rPr>
              <w:t>。</w:t>
            </w:r>
          </w:p>
          <w:p w14:paraId="16FD4AEC">
            <w:pPr>
              <w:pStyle w:val="6"/>
              <w:spacing w:before="38" w:line="226" w:lineRule="auto"/>
              <w:ind w:left="106" w:firstLine="24"/>
              <w:jc w:val="both"/>
            </w:pPr>
            <w:r>
              <w:rPr>
                <w:b/>
                <w:bCs/>
                <w:spacing w:val="-4"/>
              </w:rPr>
              <w:t>【注：投标文件中需提供本产品具有相关资质检测机构出</w:t>
            </w:r>
            <w:r>
              <w:rPr>
                <w:b/>
                <w:bCs/>
                <w:spacing w:val="1"/>
              </w:rPr>
              <w:t xml:space="preserve">  </w:t>
            </w:r>
            <w:r>
              <w:rPr>
                <w:b/>
                <w:bCs/>
                <w:spacing w:val="-11"/>
              </w:rPr>
              <w:t>具的检测报告扫描件，检测报告内容含序号 13</w:t>
            </w:r>
            <w:r>
              <w:rPr>
                <w:b/>
                <w:bCs/>
                <w:spacing w:val="-14"/>
              </w:rPr>
              <w:t xml:space="preserve"> </w:t>
            </w:r>
            <w:r>
              <w:rPr>
                <w:b/>
                <w:bCs/>
                <w:spacing w:val="-11"/>
              </w:rPr>
              <w:t>、14</w:t>
            </w:r>
            <w:r>
              <w:rPr>
                <w:b/>
                <w:bCs/>
                <w:spacing w:val="-27"/>
              </w:rPr>
              <w:t xml:space="preserve"> </w:t>
            </w:r>
            <w:r>
              <w:rPr>
                <w:b/>
                <w:bCs/>
                <w:spacing w:val="-11"/>
              </w:rPr>
              <w:t>、15</w:t>
            </w:r>
            <w:r>
              <w:rPr>
                <w:b/>
                <w:bCs/>
                <w:spacing w:val="-28"/>
              </w:rPr>
              <w:t xml:space="preserve"> </w:t>
            </w:r>
            <w:r>
              <w:rPr>
                <w:b/>
                <w:bCs/>
                <w:spacing w:val="-11"/>
              </w:rPr>
              <w:t>、</w:t>
            </w:r>
            <w:r>
              <w:rPr>
                <w:b/>
                <w:bCs/>
              </w:rPr>
              <w:t xml:space="preserve"> </w:t>
            </w:r>
            <w:r>
              <w:rPr>
                <w:b/>
                <w:bCs/>
                <w:spacing w:val="-18"/>
                <w:w w:val="97"/>
              </w:rPr>
              <w:t>16</w:t>
            </w:r>
            <w:r>
              <w:rPr>
                <w:b/>
                <w:bCs/>
                <w:spacing w:val="9"/>
              </w:rPr>
              <w:t xml:space="preserve"> </w:t>
            </w:r>
            <w:r>
              <w:rPr>
                <w:b/>
                <w:bCs/>
                <w:spacing w:val="-18"/>
                <w:w w:val="97"/>
              </w:rPr>
              <w:t>的参数。】</w:t>
            </w:r>
          </w:p>
          <w:p w14:paraId="5D9EB163">
            <w:pPr>
              <w:pStyle w:val="6"/>
              <w:spacing w:before="138" w:line="197" w:lineRule="auto"/>
              <w:ind w:left="122"/>
            </w:pPr>
            <w:r>
              <w:rPr>
                <w:b/>
                <w:bCs/>
                <w:spacing w:val="6"/>
              </w:rPr>
              <w:t>★</w:t>
            </w:r>
            <w:r>
              <w:rPr>
                <w:b/>
                <w:bCs/>
                <w:spacing w:val="-31"/>
              </w:rPr>
              <w:t xml:space="preserve"> </w:t>
            </w:r>
            <w:r>
              <w:rPr>
                <w:b/>
                <w:bCs/>
                <w:spacing w:val="6"/>
              </w:rPr>
              <w:t>【如供应商提供的产品与采购文件发生偏离但整体技</w:t>
            </w:r>
          </w:p>
        </w:tc>
        <w:tc>
          <w:tcPr>
            <w:tcW w:w="1637" w:type="dxa"/>
            <w:vAlign w:val="top"/>
          </w:tcPr>
          <w:p w14:paraId="57456F5E">
            <w:pPr>
              <w:rPr>
                <w:rFonts w:ascii="Arial"/>
                <w:sz w:val="21"/>
              </w:rPr>
            </w:pPr>
          </w:p>
        </w:tc>
      </w:tr>
    </w:tbl>
    <w:p w14:paraId="2F5D2CCD">
      <w:pPr>
        <w:rPr>
          <w:rFonts w:ascii="Arial"/>
          <w:sz w:val="21"/>
        </w:rPr>
      </w:pPr>
    </w:p>
    <w:p w14:paraId="6E59885E">
      <w:pPr>
        <w:rPr>
          <w:rFonts w:ascii="Arial" w:hAnsi="Arial" w:eastAsia="Arial" w:cs="Arial"/>
          <w:sz w:val="21"/>
          <w:szCs w:val="21"/>
        </w:rPr>
        <w:sectPr>
          <w:headerReference r:id="rId131" w:type="default"/>
          <w:footerReference r:id="rId132" w:type="default"/>
          <w:pgSz w:w="11906" w:h="16839"/>
          <w:pgMar w:top="1351" w:right="0" w:bottom="1373" w:left="0" w:header="1052" w:footer="1147" w:gutter="0"/>
          <w:cols w:space="720" w:num="1"/>
        </w:sectPr>
      </w:pPr>
    </w:p>
    <w:p w14:paraId="38594B04">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30ACA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6" w:hRule="atLeast"/>
        </w:trPr>
        <w:tc>
          <w:tcPr>
            <w:tcW w:w="546" w:type="dxa"/>
            <w:vMerge w:val="restart"/>
            <w:tcBorders>
              <w:bottom w:val="nil"/>
            </w:tcBorders>
            <w:vAlign w:val="top"/>
          </w:tcPr>
          <w:p w14:paraId="7E8F9A2A">
            <w:pPr>
              <w:rPr>
                <w:rFonts w:ascii="Arial"/>
                <w:sz w:val="21"/>
              </w:rPr>
            </w:pPr>
          </w:p>
        </w:tc>
        <w:tc>
          <w:tcPr>
            <w:tcW w:w="326" w:type="dxa"/>
            <w:vMerge w:val="restart"/>
            <w:tcBorders>
              <w:bottom w:val="nil"/>
            </w:tcBorders>
            <w:vAlign w:val="top"/>
          </w:tcPr>
          <w:p w14:paraId="3CC717BD">
            <w:pPr>
              <w:rPr>
                <w:rFonts w:ascii="Arial"/>
                <w:sz w:val="21"/>
              </w:rPr>
            </w:pPr>
          </w:p>
        </w:tc>
        <w:tc>
          <w:tcPr>
            <w:tcW w:w="1101" w:type="dxa"/>
            <w:vAlign w:val="top"/>
          </w:tcPr>
          <w:p w14:paraId="28C8614C">
            <w:pPr>
              <w:rPr>
                <w:rFonts w:ascii="Arial"/>
                <w:sz w:val="21"/>
              </w:rPr>
            </w:pPr>
          </w:p>
        </w:tc>
        <w:tc>
          <w:tcPr>
            <w:tcW w:w="779" w:type="dxa"/>
            <w:vAlign w:val="top"/>
          </w:tcPr>
          <w:p w14:paraId="4CA5D1D2">
            <w:pPr>
              <w:rPr>
                <w:rFonts w:ascii="Arial"/>
                <w:sz w:val="21"/>
              </w:rPr>
            </w:pPr>
          </w:p>
        </w:tc>
        <w:tc>
          <w:tcPr>
            <w:tcW w:w="5651" w:type="dxa"/>
            <w:vAlign w:val="top"/>
          </w:tcPr>
          <w:p w14:paraId="0BF4611B">
            <w:pPr>
              <w:pStyle w:val="6"/>
              <w:spacing w:before="68" w:line="220" w:lineRule="auto"/>
              <w:ind w:left="106" w:right="22"/>
              <w:jc w:val="both"/>
            </w:pP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7"/>
              </w:rPr>
              <w:t xml:space="preserve"> </w:t>
            </w:r>
            <w:r>
              <w:rPr>
                <w:b/>
                <w:bCs/>
                <w:spacing w:val="1"/>
              </w:rPr>
              <w:t>不提供视作</w:t>
            </w:r>
            <w:r>
              <w:rPr>
                <w:b/>
                <w:bCs/>
              </w:rPr>
              <w:t xml:space="preserve">  </w:t>
            </w:r>
            <w:r>
              <w:rPr>
                <w:b/>
                <w:bCs/>
                <w:spacing w:val="-15"/>
                <w:w w:val="96"/>
              </w:rPr>
              <w:t>不响应。】</w:t>
            </w:r>
          </w:p>
        </w:tc>
        <w:tc>
          <w:tcPr>
            <w:tcW w:w="1637" w:type="dxa"/>
            <w:vAlign w:val="top"/>
          </w:tcPr>
          <w:p w14:paraId="1CB25E02">
            <w:pPr>
              <w:rPr>
                <w:rFonts w:ascii="Arial"/>
                <w:sz w:val="21"/>
              </w:rPr>
            </w:pPr>
          </w:p>
        </w:tc>
      </w:tr>
      <w:tr w14:paraId="64EA5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7" w:hRule="atLeast"/>
        </w:trPr>
        <w:tc>
          <w:tcPr>
            <w:tcW w:w="546" w:type="dxa"/>
            <w:vMerge w:val="continue"/>
            <w:tcBorders>
              <w:top w:val="nil"/>
              <w:bottom w:val="nil"/>
            </w:tcBorders>
            <w:vAlign w:val="top"/>
          </w:tcPr>
          <w:p w14:paraId="7FE6D343">
            <w:pPr>
              <w:rPr>
                <w:rFonts w:ascii="Arial"/>
                <w:sz w:val="21"/>
              </w:rPr>
            </w:pPr>
          </w:p>
        </w:tc>
        <w:tc>
          <w:tcPr>
            <w:tcW w:w="326" w:type="dxa"/>
            <w:vMerge w:val="continue"/>
            <w:tcBorders>
              <w:top w:val="nil"/>
              <w:bottom w:val="nil"/>
            </w:tcBorders>
            <w:vAlign w:val="top"/>
          </w:tcPr>
          <w:p w14:paraId="6EBF6853">
            <w:pPr>
              <w:rPr>
                <w:rFonts w:ascii="Arial"/>
                <w:sz w:val="21"/>
              </w:rPr>
            </w:pPr>
          </w:p>
        </w:tc>
        <w:tc>
          <w:tcPr>
            <w:tcW w:w="1101" w:type="dxa"/>
            <w:vAlign w:val="top"/>
          </w:tcPr>
          <w:p w14:paraId="4D867A0F">
            <w:pPr>
              <w:spacing w:line="298" w:lineRule="auto"/>
              <w:rPr>
                <w:rFonts w:ascii="Arial"/>
                <w:sz w:val="21"/>
              </w:rPr>
            </w:pPr>
          </w:p>
          <w:p w14:paraId="60A8BDF7">
            <w:pPr>
              <w:spacing w:line="299" w:lineRule="auto"/>
              <w:rPr>
                <w:rFonts w:ascii="Arial"/>
                <w:sz w:val="21"/>
              </w:rPr>
            </w:pPr>
          </w:p>
          <w:p w14:paraId="19166B53">
            <w:pPr>
              <w:spacing w:line="299" w:lineRule="auto"/>
              <w:rPr>
                <w:rFonts w:ascii="Arial"/>
                <w:sz w:val="21"/>
              </w:rPr>
            </w:pPr>
          </w:p>
          <w:p w14:paraId="2C637339">
            <w:pPr>
              <w:pStyle w:val="6"/>
              <w:spacing w:before="95" w:line="222" w:lineRule="auto"/>
              <w:ind w:left="102" w:right="103" w:firstLine="21"/>
            </w:pPr>
            <w:r>
              <w:rPr>
                <w:spacing w:val="-6"/>
              </w:rPr>
              <w:t>口部肌肉</w:t>
            </w:r>
            <w:r>
              <w:rPr>
                <w:spacing w:val="1"/>
              </w:rPr>
              <w:t xml:space="preserve"> </w:t>
            </w:r>
            <w:r>
              <w:rPr>
                <w:spacing w:val="-2"/>
              </w:rPr>
              <w:t>训练套装</w:t>
            </w:r>
          </w:p>
        </w:tc>
        <w:tc>
          <w:tcPr>
            <w:tcW w:w="779" w:type="dxa"/>
            <w:vAlign w:val="top"/>
          </w:tcPr>
          <w:p w14:paraId="2A3FD3CD">
            <w:pPr>
              <w:spacing w:line="273" w:lineRule="auto"/>
              <w:rPr>
                <w:rFonts w:ascii="Arial"/>
                <w:sz w:val="21"/>
              </w:rPr>
            </w:pPr>
          </w:p>
          <w:p w14:paraId="458E9C84">
            <w:pPr>
              <w:spacing w:line="273" w:lineRule="auto"/>
              <w:rPr>
                <w:rFonts w:ascii="Arial"/>
                <w:sz w:val="21"/>
              </w:rPr>
            </w:pPr>
          </w:p>
          <w:p w14:paraId="79B09DAF">
            <w:pPr>
              <w:spacing w:line="274" w:lineRule="auto"/>
              <w:rPr>
                <w:rFonts w:ascii="Arial"/>
                <w:sz w:val="21"/>
              </w:rPr>
            </w:pPr>
          </w:p>
          <w:p w14:paraId="7C6C8E25">
            <w:pPr>
              <w:spacing w:line="274" w:lineRule="auto"/>
              <w:rPr>
                <w:rFonts w:ascii="Arial"/>
                <w:sz w:val="21"/>
              </w:rPr>
            </w:pPr>
          </w:p>
          <w:p w14:paraId="09BA8E1A">
            <w:pPr>
              <w:pStyle w:val="6"/>
              <w:spacing w:before="94" w:line="168" w:lineRule="auto"/>
              <w:ind w:left="106"/>
            </w:pPr>
            <w:r>
              <w:t>6</w:t>
            </w:r>
          </w:p>
        </w:tc>
        <w:tc>
          <w:tcPr>
            <w:tcW w:w="5651" w:type="dxa"/>
            <w:vAlign w:val="top"/>
          </w:tcPr>
          <w:p w14:paraId="7ED19AA2">
            <w:pPr>
              <w:pStyle w:val="6"/>
              <w:spacing w:before="218" w:line="176" w:lineRule="auto"/>
              <w:ind w:left="106"/>
            </w:pPr>
            <w:r>
              <w:rPr>
                <w:spacing w:val="-7"/>
              </w:rPr>
              <w:t>产品包含：</w:t>
            </w:r>
            <w:r>
              <w:rPr>
                <w:spacing w:val="-38"/>
              </w:rPr>
              <w:t xml:space="preserve"> </w:t>
            </w:r>
            <w:r>
              <w:rPr>
                <w:spacing w:val="-7"/>
              </w:rPr>
              <w:t>吹气迪+吸舌器+气脉冲+呼吸</w:t>
            </w:r>
            <w:r>
              <w:rPr>
                <w:spacing w:val="-8"/>
              </w:rPr>
              <w:t>训练器</w:t>
            </w:r>
            <w:r>
              <w:rPr>
                <w:spacing w:val="-35"/>
              </w:rPr>
              <w:t xml:space="preserve"> </w:t>
            </w:r>
            <w:r>
              <w:rPr>
                <w:spacing w:val="-8"/>
              </w:rPr>
              <w:t>。</w:t>
            </w:r>
          </w:p>
          <w:p w14:paraId="1AF1D153">
            <w:pPr>
              <w:pStyle w:val="6"/>
              <w:spacing w:before="197"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61CD24CB">
            <w:pPr>
              <w:spacing w:line="271" w:lineRule="auto"/>
              <w:rPr>
                <w:rFonts w:ascii="Arial"/>
                <w:sz w:val="21"/>
              </w:rPr>
            </w:pPr>
          </w:p>
          <w:p w14:paraId="61132737">
            <w:pPr>
              <w:spacing w:line="272" w:lineRule="auto"/>
              <w:rPr>
                <w:rFonts w:ascii="Arial"/>
                <w:sz w:val="21"/>
              </w:rPr>
            </w:pPr>
          </w:p>
          <w:p w14:paraId="2A5D319C">
            <w:pPr>
              <w:spacing w:line="272" w:lineRule="auto"/>
              <w:rPr>
                <w:rFonts w:ascii="Arial"/>
                <w:sz w:val="21"/>
              </w:rPr>
            </w:pPr>
          </w:p>
          <w:p w14:paraId="6B7285B5">
            <w:pPr>
              <w:spacing w:line="272" w:lineRule="auto"/>
              <w:rPr>
                <w:rFonts w:ascii="Arial"/>
                <w:sz w:val="21"/>
              </w:rPr>
            </w:pPr>
          </w:p>
          <w:p w14:paraId="39E202A6">
            <w:pPr>
              <w:pStyle w:val="6"/>
              <w:spacing w:before="95" w:line="164" w:lineRule="auto"/>
              <w:ind w:left="115"/>
            </w:pPr>
          </w:p>
        </w:tc>
      </w:tr>
      <w:tr w14:paraId="52B9A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3" w:hRule="atLeast"/>
        </w:trPr>
        <w:tc>
          <w:tcPr>
            <w:tcW w:w="546" w:type="dxa"/>
            <w:vMerge w:val="continue"/>
            <w:tcBorders>
              <w:top w:val="nil"/>
              <w:bottom w:val="nil"/>
            </w:tcBorders>
            <w:vAlign w:val="top"/>
          </w:tcPr>
          <w:p w14:paraId="43236C67">
            <w:pPr>
              <w:rPr>
                <w:rFonts w:ascii="Arial"/>
                <w:sz w:val="21"/>
              </w:rPr>
            </w:pPr>
          </w:p>
        </w:tc>
        <w:tc>
          <w:tcPr>
            <w:tcW w:w="326" w:type="dxa"/>
            <w:vMerge w:val="continue"/>
            <w:tcBorders>
              <w:top w:val="nil"/>
              <w:bottom w:val="nil"/>
            </w:tcBorders>
            <w:vAlign w:val="top"/>
          </w:tcPr>
          <w:p w14:paraId="3D89829C">
            <w:pPr>
              <w:rPr>
                <w:rFonts w:ascii="Arial"/>
                <w:sz w:val="21"/>
              </w:rPr>
            </w:pPr>
          </w:p>
        </w:tc>
        <w:tc>
          <w:tcPr>
            <w:tcW w:w="1101" w:type="dxa"/>
            <w:vAlign w:val="top"/>
          </w:tcPr>
          <w:p w14:paraId="1D2F3168">
            <w:pPr>
              <w:spacing w:line="242" w:lineRule="auto"/>
              <w:rPr>
                <w:rFonts w:ascii="Arial"/>
                <w:sz w:val="21"/>
              </w:rPr>
            </w:pPr>
          </w:p>
          <w:p w14:paraId="6AF3C2A3">
            <w:pPr>
              <w:spacing w:line="242" w:lineRule="auto"/>
              <w:rPr>
                <w:rFonts w:ascii="Arial"/>
                <w:sz w:val="21"/>
              </w:rPr>
            </w:pPr>
          </w:p>
          <w:p w14:paraId="2CAA1E72">
            <w:pPr>
              <w:spacing w:line="242" w:lineRule="auto"/>
              <w:rPr>
                <w:rFonts w:ascii="Arial"/>
                <w:sz w:val="21"/>
              </w:rPr>
            </w:pPr>
          </w:p>
          <w:p w14:paraId="1926C18B">
            <w:pPr>
              <w:spacing w:line="243" w:lineRule="auto"/>
              <w:rPr>
                <w:rFonts w:ascii="Arial"/>
                <w:sz w:val="21"/>
              </w:rPr>
            </w:pPr>
          </w:p>
          <w:p w14:paraId="78F659F2">
            <w:pPr>
              <w:spacing w:line="243" w:lineRule="auto"/>
              <w:rPr>
                <w:rFonts w:ascii="Arial"/>
                <w:sz w:val="21"/>
              </w:rPr>
            </w:pPr>
          </w:p>
          <w:p w14:paraId="790F9D99">
            <w:pPr>
              <w:spacing w:line="243" w:lineRule="auto"/>
              <w:rPr>
                <w:rFonts w:ascii="Arial"/>
                <w:sz w:val="21"/>
              </w:rPr>
            </w:pPr>
          </w:p>
          <w:p w14:paraId="28C3DEBB">
            <w:pPr>
              <w:spacing w:line="243" w:lineRule="auto"/>
              <w:rPr>
                <w:rFonts w:ascii="Arial"/>
                <w:sz w:val="21"/>
              </w:rPr>
            </w:pPr>
          </w:p>
          <w:p w14:paraId="405EDF40">
            <w:pPr>
              <w:spacing w:line="243" w:lineRule="auto"/>
              <w:rPr>
                <w:rFonts w:ascii="Arial"/>
                <w:sz w:val="21"/>
              </w:rPr>
            </w:pPr>
          </w:p>
          <w:p w14:paraId="3632003B">
            <w:pPr>
              <w:spacing w:line="243" w:lineRule="auto"/>
              <w:rPr>
                <w:rFonts w:ascii="Arial"/>
                <w:sz w:val="21"/>
              </w:rPr>
            </w:pPr>
          </w:p>
          <w:p w14:paraId="4AB65C82">
            <w:pPr>
              <w:spacing w:line="243" w:lineRule="auto"/>
              <w:rPr>
                <w:rFonts w:ascii="Arial"/>
                <w:sz w:val="21"/>
              </w:rPr>
            </w:pPr>
          </w:p>
          <w:p w14:paraId="6DDB42DB">
            <w:pPr>
              <w:spacing w:line="243" w:lineRule="auto"/>
              <w:rPr>
                <w:rFonts w:ascii="Arial"/>
                <w:sz w:val="21"/>
              </w:rPr>
            </w:pPr>
          </w:p>
          <w:p w14:paraId="1560F0D7">
            <w:pPr>
              <w:spacing w:line="243" w:lineRule="auto"/>
              <w:rPr>
                <w:rFonts w:ascii="Arial"/>
                <w:sz w:val="21"/>
              </w:rPr>
            </w:pPr>
          </w:p>
          <w:p w14:paraId="2CA74943">
            <w:pPr>
              <w:spacing w:line="243" w:lineRule="auto"/>
              <w:rPr>
                <w:rFonts w:ascii="Arial"/>
                <w:sz w:val="21"/>
              </w:rPr>
            </w:pPr>
          </w:p>
          <w:p w14:paraId="77C763F7">
            <w:pPr>
              <w:pStyle w:val="6"/>
              <w:spacing w:before="94" w:line="176" w:lineRule="auto"/>
              <w:ind w:left="104"/>
            </w:pPr>
            <w:r>
              <w:rPr>
                <w:spacing w:val="-8"/>
              </w:rPr>
              <w:t>OT 桌</w:t>
            </w:r>
          </w:p>
        </w:tc>
        <w:tc>
          <w:tcPr>
            <w:tcW w:w="779" w:type="dxa"/>
            <w:vAlign w:val="top"/>
          </w:tcPr>
          <w:p w14:paraId="3BF5D079">
            <w:pPr>
              <w:spacing w:line="244" w:lineRule="auto"/>
              <w:rPr>
                <w:rFonts w:ascii="Arial"/>
                <w:sz w:val="21"/>
              </w:rPr>
            </w:pPr>
          </w:p>
          <w:p w14:paraId="5F2C4D39">
            <w:pPr>
              <w:spacing w:line="244" w:lineRule="auto"/>
              <w:rPr>
                <w:rFonts w:ascii="Arial"/>
                <w:sz w:val="21"/>
              </w:rPr>
            </w:pPr>
          </w:p>
          <w:p w14:paraId="6688F2EA">
            <w:pPr>
              <w:spacing w:line="244" w:lineRule="auto"/>
              <w:rPr>
                <w:rFonts w:ascii="Arial"/>
                <w:sz w:val="21"/>
              </w:rPr>
            </w:pPr>
          </w:p>
          <w:p w14:paraId="0806381A">
            <w:pPr>
              <w:spacing w:line="244" w:lineRule="auto"/>
              <w:rPr>
                <w:rFonts w:ascii="Arial"/>
                <w:sz w:val="21"/>
              </w:rPr>
            </w:pPr>
          </w:p>
          <w:p w14:paraId="31992E7E">
            <w:pPr>
              <w:spacing w:line="244" w:lineRule="auto"/>
              <w:rPr>
                <w:rFonts w:ascii="Arial"/>
                <w:sz w:val="21"/>
              </w:rPr>
            </w:pPr>
          </w:p>
          <w:p w14:paraId="0A8EC4D0">
            <w:pPr>
              <w:spacing w:line="245" w:lineRule="auto"/>
              <w:rPr>
                <w:rFonts w:ascii="Arial"/>
                <w:sz w:val="21"/>
              </w:rPr>
            </w:pPr>
          </w:p>
          <w:p w14:paraId="2B966877">
            <w:pPr>
              <w:spacing w:line="245" w:lineRule="auto"/>
              <w:rPr>
                <w:rFonts w:ascii="Arial"/>
                <w:sz w:val="21"/>
              </w:rPr>
            </w:pPr>
          </w:p>
          <w:p w14:paraId="1DA814DE">
            <w:pPr>
              <w:spacing w:line="245" w:lineRule="auto"/>
              <w:rPr>
                <w:rFonts w:ascii="Arial"/>
                <w:sz w:val="21"/>
              </w:rPr>
            </w:pPr>
          </w:p>
          <w:p w14:paraId="7CD92722">
            <w:pPr>
              <w:spacing w:line="245" w:lineRule="auto"/>
              <w:rPr>
                <w:rFonts w:ascii="Arial"/>
                <w:sz w:val="21"/>
              </w:rPr>
            </w:pPr>
          </w:p>
          <w:p w14:paraId="5E29CF41">
            <w:pPr>
              <w:spacing w:line="245" w:lineRule="auto"/>
              <w:rPr>
                <w:rFonts w:ascii="Arial"/>
                <w:sz w:val="21"/>
              </w:rPr>
            </w:pPr>
          </w:p>
          <w:p w14:paraId="6BD79ED6">
            <w:pPr>
              <w:spacing w:line="245" w:lineRule="auto"/>
              <w:rPr>
                <w:rFonts w:ascii="Arial"/>
                <w:sz w:val="21"/>
              </w:rPr>
            </w:pPr>
          </w:p>
          <w:p w14:paraId="54D60065">
            <w:pPr>
              <w:spacing w:line="245" w:lineRule="auto"/>
              <w:rPr>
                <w:rFonts w:ascii="Arial"/>
                <w:sz w:val="21"/>
              </w:rPr>
            </w:pPr>
          </w:p>
          <w:p w14:paraId="2E9D7F21">
            <w:pPr>
              <w:spacing w:line="245" w:lineRule="auto"/>
              <w:rPr>
                <w:rFonts w:ascii="Arial"/>
                <w:sz w:val="21"/>
              </w:rPr>
            </w:pPr>
          </w:p>
          <w:p w14:paraId="7A2AC5B8">
            <w:pPr>
              <w:pStyle w:val="6"/>
              <w:spacing w:before="95" w:line="168" w:lineRule="auto"/>
              <w:ind w:left="106"/>
            </w:pPr>
            <w:r>
              <w:t>2</w:t>
            </w:r>
          </w:p>
        </w:tc>
        <w:tc>
          <w:tcPr>
            <w:tcW w:w="5651" w:type="dxa"/>
            <w:vAlign w:val="top"/>
          </w:tcPr>
          <w:p w14:paraId="336361A8">
            <w:pPr>
              <w:pStyle w:val="6"/>
              <w:spacing w:before="222" w:line="176" w:lineRule="auto"/>
              <w:ind w:left="105"/>
            </w:pPr>
            <w:r>
              <w:rPr>
                <w:spacing w:val="-7"/>
              </w:rPr>
              <w:t>一</w:t>
            </w:r>
            <w:r>
              <w:rPr>
                <w:spacing w:val="-30"/>
              </w:rPr>
              <w:t xml:space="preserve"> </w:t>
            </w:r>
            <w:r>
              <w:rPr>
                <w:spacing w:val="-7"/>
              </w:rPr>
              <w:t>、产品组成</w:t>
            </w:r>
          </w:p>
          <w:p w14:paraId="3DA6447A">
            <w:pPr>
              <w:pStyle w:val="6"/>
              <w:spacing w:before="72" w:line="186" w:lineRule="auto"/>
              <w:ind w:left="123"/>
            </w:pPr>
            <w:r>
              <w:rPr>
                <w:spacing w:val="-6"/>
              </w:rPr>
              <w:t>由台面</w:t>
            </w:r>
            <w:r>
              <w:rPr>
                <w:spacing w:val="-20"/>
              </w:rPr>
              <w:t xml:space="preserve"> </w:t>
            </w:r>
            <w:r>
              <w:rPr>
                <w:spacing w:val="-6"/>
              </w:rPr>
              <w:t>，底架</w:t>
            </w:r>
            <w:r>
              <w:rPr>
                <w:spacing w:val="-37"/>
              </w:rPr>
              <w:t xml:space="preserve"> </w:t>
            </w:r>
            <w:r>
              <w:rPr>
                <w:spacing w:val="-6"/>
              </w:rPr>
              <w:t>，调节脚</w:t>
            </w:r>
            <w:r>
              <w:rPr>
                <w:spacing w:val="-37"/>
              </w:rPr>
              <w:t xml:space="preserve"> </w:t>
            </w:r>
            <w:r>
              <w:rPr>
                <w:spacing w:val="-6"/>
              </w:rPr>
              <w:t>，摇手柄，传动轴组成</w:t>
            </w:r>
            <w:r>
              <w:rPr>
                <w:spacing w:val="-35"/>
              </w:rPr>
              <w:t xml:space="preserve"> </w:t>
            </w:r>
            <w:r>
              <w:rPr>
                <w:spacing w:val="-6"/>
              </w:rPr>
              <w:t>。</w:t>
            </w:r>
          </w:p>
          <w:p w14:paraId="409FCB13">
            <w:pPr>
              <w:pStyle w:val="6"/>
              <w:spacing w:before="55" w:line="176" w:lineRule="auto"/>
              <w:ind w:left="108"/>
            </w:pPr>
            <w:r>
              <w:rPr>
                <w:spacing w:val="-4"/>
              </w:rPr>
              <w:t>二</w:t>
            </w:r>
            <w:r>
              <w:rPr>
                <w:spacing w:val="-30"/>
              </w:rPr>
              <w:t xml:space="preserve"> </w:t>
            </w:r>
            <w:r>
              <w:rPr>
                <w:spacing w:val="-4"/>
              </w:rPr>
              <w:t>、主要技术指标和参数</w:t>
            </w:r>
          </w:p>
          <w:p w14:paraId="3620129D">
            <w:pPr>
              <w:pStyle w:val="6"/>
              <w:spacing w:before="38" w:line="229" w:lineRule="auto"/>
              <w:ind w:left="119"/>
            </w:pPr>
            <w:r>
              <w:rPr>
                <w:spacing w:val="-16"/>
              </w:rPr>
              <w:t>1</w:t>
            </w:r>
            <w:r>
              <w:rPr>
                <w:spacing w:val="-28"/>
              </w:rPr>
              <w:t xml:space="preserve"> </w:t>
            </w:r>
            <w:r>
              <w:rPr>
                <w:spacing w:val="-16"/>
              </w:rPr>
              <w:t>、外形尺寸（长×宽×高</w:t>
            </w:r>
            <w:r>
              <w:rPr>
                <w:spacing w:val="-56"/>
                <w:w w:val="91"/>
              </w:rPr>
              <w:t>）：</w:t>
            </w:r>
            <w:r>
              <w:rPr>
                <w:spacing w:val="-16"/>
              </w:rPr>
              <w:t>120×80×60-85cm,允差</w:t>
            </w:r>
            <w:r>
              <w:rPr>
                <w:spacing w:val="-17"/>
              </w:rPr>
              <w:t>±50mm</w:t>
            </w:r>
          </w:p>
          <w:p w14:paraId="67F17DDF">
            <w:pPr>
              <w:pStyle w:val="6"/>
              <w:spacing w:before="20" w:line="204" w:lineRule="auto"/>
              <w:ind w:left="110" w:right="95" w:hanging="3"/>
            </w:pPr>
            <w:r>
              <w:rPr>
                <w:spacing w:val="-9"/>
              </w:rPr>
              <w:t>2</w:t>
            </w:r>
            <w:r>
              <w:rPr>
                <w:spacing w:val="-19"/>
              </w:rPr>
              <w:t xml:space="preserve"> </w:t>
            </w:r>
            <w:r>
              <w:rPr>
                <w:spacing w:val="-9"/>
              </w:rPr>
              <w:t>、手摇升降桌面</w:t>
            </w:r>
            <w:r>
              <w:rPr>
                <w:spacing w:val="-37"/>
              </w:rPr>
              <w:t xml:space="preserve"> </w:t>
            </w:r>
            <w:r>
              <w:rPr>
                <w:spacing w:val="-9"/>
              </w:rPr>
              <w:t>，桌面高度调节范围 60～85cm</w:t>
            </w:r>
            <w:r>
              <w:rPr>
                <w:spacing w:val="-37"/>
              </w:rPr>
              <w:t xml:space="preserve"> </w:t>
            </w:r>
            <w:r>
              <w:rPr>
                <w:spacing w:val="-9"/>
              </w:rPr>
              <w:t>，允差±</w:t>
            </w:r>
            <w:r>
              <w:t xml:space="preserve"> </w:t>
            </w:r>
            <w:r>
              <w:rPr>
                <w:spacing w:val="-12"/>
              </w:rPr>
              <w:t>50mm</w:t>
            </w:r>
          </w:p>
          <w:p w14:paraId="2F1F5123">
            <w:pPr>
              <w:pStyle w:val="6"/>
              <w:spacing w:before="58" w:line="177" w:lineRule="auto"/>
              <w:ind w:left="104"/>
            </w:pPr>
            <w:r>
              <w:rPr>
                <w:spacing w:val="-2"/>
              </w:rPr>
              <w:t>作业训练用具</w:t>
            </w:r>
            <w:r>
              <w:rPr>
                <w:spacing w:val="-31"/>
              </w:rPr>
              <w:t xml:space="preserve"> </w:t>
            </w:r>
            <w:r>
              <w:rPr>
                <w:spacing w:val="-2"/>
              </w:rPr>
              <w:t>。供患者进行上肢的主动训练</w:t>
            </w:r>
            <w:r>
              <w:rPr>
                <w:spacing w:val="-33"/>
              </w:rPr>
              <w:t xml:space="preserve"> </w:t>
            </w:r>
            <w:r>
              <w:rPr>
                <w:spacing w:val="-2"/>
              </w:rPr>
              <w:t>。</w:t>
            </w:r>
          </w:p>
          <w:p w14:paraId="3C938FE4">
            <w:pPr>
              <w:pStyle w:val="6"/>
              <w:spacing w:before="74" w:line="176" w:lineRule="auto"/>
              <w:ind w:left="108"/>
            </w:pPr>
            <w:r>
              <w:rPr>
                <w:spacing w:val="-8"/>
              </w:rPr>
              <w:t>三</w:t>
            </w:r>
            <w:r>
              <w:rPr>
                <w:spacing w:val="-27"/>
              </w:rPr>
              <w:t xml:space="preserve"> </w:t>
            </w:r>
            <w:r>
              <w:rPr>
                <w:spacing w:val="-8"/>
              </w:rPr>
              <w:t>、产品特性</w:t>
            </w:r>
          </w:p>
          <w:p w14:paraId="68EB79D4">
            <w:pPr>
              <w:pStyle w:val="6"/>
              <w:spacing w:before="35" w:line="223" w:lineRule="auto"/>
              <w:ind w:left="119"/>
            </w:pPr>
            <w:r>
              <w:rPr>
                <w:spacing w:val="-5"/>
              </w:rPr>
              <w:t>1</w:t>
            </w:r>
            <w:r>
              <w:rPr>
                <w:spacing w:val="-24"/>
              </w:rPr>
              <w:t xml:space="preserve"> </w:t>
            </w:r>
            <w:r>
              <w:rPr>
                <w:spacing w:val="-5"/>
              </w:rPr>
              <w:t>）桌面高度可调</w:t>
            </w:r>
            <w:r>
              <w:rPr>
                <w:spacing w:val="-37"/>
              </w:rPr>
              <w:t xml:space="preserve"> </w:t>
            </w:r>
            <w:r>
              <w:rPr>
                <w:spacing w:val="-5"/>
              </w:rPr>
              <w:t>，适合不同身高人群使用</w:t>
            </w:r>
            <w:r>
              <w:rPr>
                <w:spacing w:val="-33"/>
              </w:rPr>
              <w:t xml:space="preserve"> </w:t>
            </w:r>
            <w:r>
              <w:rPr>
                <w:spacing w:val="-5"/>
              </w:rPr>
              <w:t>。</w:t>
            </w:r>
          </w:p>
          <w:p w14:paraId="4E4BDDBF">
            <w:pPr>
              <w:pStyle w:val="6"/>
              <w:spacing w:before="1" w:line="228" w:lineRule="auto"/>
              <w:ind w:left="107"/>
            </w:pPr>
            <w:r>
              <w:rPr>
                <w:spacing w:val="-4"/>
              </w:rPr>
              <w:t>2</w:t>
            </w:r>
            <w:r>
              <w:rPr>
                <w:spacing w:val="-16"/>
              </w:rPr>
              <w:t xml:space="preserve"> </w:t>
            </w:r>
            <w:r>
              <w:rPr>
                <w:spacing w:val="-4"/>
              </w:rPr>
              <w:t>）供患者进行上肢的主动训练</w:t>
            </w:r>
            <w:r>
              <w:rPr>
                <w:spacing w:val="-32"/>
              </w:rPr>
              <w:t xml:space="preserve"> </w:t>
            </w:r>
            <w:r>
              <w:rPr>
                <w:spacing w:val="-4"/>
              </w:rPr>
              <w:t>。可进行手工作业训练</w:t>
            </w:r>
            <w:r>
              <w:rPr>
                <w:spacing w:val="-35"/>
              </w:rPr>
              <w:t xml:space="preserve"> </w:t>
            </w:r>
            <w:r>
              <w:rPr>
                <w:spacing w:val="-4"/>
              </w:rPr>
              <w:t>。</w:t>
            </w:r>
          </w:p>
          <w:p w14:paraId="6708667C">
            <w:pPr>
              <w:pStyle w:val="6"/>
              <w:spacing w:before="25" w:line="176" w:lineRule="auto"/>
              <w:ind w:left="120"/>
            </w:pPr>
            <w:r>
              <w:rPr>
                <w:spacing w:val="-10"/>
              </w:rPr>
              <w:t>四</w:t>
            </w:r>
            <w:r>
              <w:rPr>
                <w:spacing w:val="-27"/>
              </w:rPr>
              <w:t xml:space="preserve"> </w:t>
            </w:r>
            <w:r>
              <w:rPr>
                <w:spacing w:val="-10"/>
              </w:rPr>
              <w:t>、产品用途</w:t>
            </w:r>
          </w:p>
          <w:p w14:paraId="314A97FD">
            <w:pPr>
              <w:pStyle w:val="6"/>
              <w:spacing w:before="72" w:line="216" w:lineRule="auto"/>
              <w:ind w:left="106" w:right="96" w:hanging="2"/>
            </w:pPr>
            <w:r>
              <w:rPr>
                <w:spacing w:val="-3"/>
              </w:rPr>
              <w:t>作业训练用桌，桌面高度可按需进行调节，供患者进行上</w:t>
            </w:r>
            <w:r>
              <w:rPr>
                <w:spacing w:val="9"/>
              </w:rPr>
              <w:t xml:space="preserve"> </w:t>
            </w:r>
            <w:r>
              <w:rPr>
                <w:spacing w:val="-2"/>
              </w:rPr>
              <w:t>肢的主动训练</w:t>
            </w:r>
            <w:r>
              <w:rPr>
                <w:spacing w:val="-28"/>
              </w:rPr>
              <w:t xml:space="preserve"> </w:t>
            </w:r>
            <w:r>
              <w:rPr>
                <w:spacing w:val="-2"/>
              </w:rPr>
              <w:t>。</w:t>
            </w:r>
          </w:p>
          <w:p w14:paraId="137B8AFD">
            <w:pPr>
              <w:pStyle w:val="6"/>
              <w:spacing w:before="137" w:line="225"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2F3CA717">
            <w:pPr>
              <w:spacing w:line="245" w:lineRule="auto"/>
              <w:rPr>
                <w:rFonts w:ascii="Arial"/>
                <w:sz w:val="21"/>
              </w:rPr>
            </w:pPr>
          </w:p>
          <w:p w14:paraId="779A0965">
            <w:pPr>
              <w:spacing w:line="245" w:lineRule="auto"/>
              <w:rPr>
                <w:rFonts w:ascii="Arial"/>
                <w:sz w:val="21"/>
              </w:rPr>
            </w:pPr>
          </w:p>
          <w:p w14:paraId="5899CFF1">
            <w:pPr>
              <w:spacing w:line="245" w:lineRule="auto"/>
              <w:rPr>
                <w:rFonts w:ascii="Arial"/>
                <w:sz w:val="21"/>
              </w:rPr>
            </w:pPr>
          </w:p>
          <w:p w14:paraId="0FA33AB9">
            <w:pPr>
              <w:spacing w:line="245" w:lineRule="auto"/>
              <w:rPr>
                <w:rFonts w:ascii="Arial"/>
                <w:sz w:val="21"/>
              </w:rPr>
            </w:pPr>
          </w:p>
          <w:p w14:paraId="39778F85">
            <w:pPr>
              <w:spacing w:line="245" w:lineRule="auto"/>
              <w:rPr>
                <w:rFonts w:ascii="Arial"/>
                <w:sz w:val="21"/>
              </w:rPr>
            </w:pPr>
          </w:p>
          <w:p w14:paraId="74F7035E">
            <w:pPr>
              <w:spacing w:line="245" w:lineRule="auto"/>
              <w:rPr>
                <w:rFonts w:ascii="Arial"/>
                <w:sz w:val="21"/>
              </w:rPr>
            </w:pPr>
          </w:p>
          <w:p w14:paraId="0E158022">
            <w:pPr>
              <w:spacing w:line="245" w:lineRule="auto"/>
              <w:rPr>
                <w:rFonts w:ascii="Arial"/>
                <w:sz w:val="21"/>
              </w:rPr>
            </w:pPr>
          </w:p>
          <w:p w14:paraId="5A504351">
            <w:pPr>
              <w:spacing w:line="246" w:lineRule="auto"/>
              <w:rPr>
                <w:rFonts w:ascii="Arial"/>
                <w:sz w:val="21"/>
              </w:rPr>
            </w:pPr>
          </w:p>
          <w:p w14:paraId="48FA6F88">
            <w:pPr>
              <w:spacing w:line="246" w:lineRule="auto"/>
              <w:rPr>
                <w:rFonts w:ascii="Arial"/>
                <w:sz w:val="21"/>
              </w:rPr>
            </w:pPr>
          </w:p>
          <w:p w14:paraId="494B0340">
            <w:pPr>
              <w:spacing w:line="246" w:lineRule="auto"/>
              <w:rPr>
                <w:rFonts w:ascii="Arial"/>
                <w:sz w:val="21"/>
              </w:rPr>
            </w:pPr>
          </w:p>
          <w:p w14:paraId="62F036DB">
            <w:pPr>
              <w:spacing w:line="246" w:lineRule="auto"/>
              <w:rPr>
                <w:rFonts w:ascii="Arial"/>
                <w:sz w:val="21"/>
              </w:rPr>
            </w:pPr>
          </w:p>
          <w:p w14:paraId="251DCCD4">
            <w:pPr>
              <w:spacing w:line="246" w:lineRule="auto"/>
              <w:rPr>
                <w:rFonts w:ascii="Arial"/>
                <w:sz w:val="21"/>
              </w:rPr>
            </w:pPr>
          </w:p>
          <w:p w14:paraId="70F40106">
            <w:pPr>
              <w:pStyle w:val="6"/>
              <w:spacing w:before="94" w:line="211" w:lineRule="auto"/>
              <w:ind w:left="109" w:right="101" w:firstLine="2"/>
            </w:pPr>
          </w:p>
        </w:tc>
      </w:tr>
      <w:tr w14:paraId="2BA5C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2" w:hRule="atLeast"/>
        </w:trPr>
        <w:tc>
          <w:tcPr>
            <w:tcW w:w="546" w:type="dxa"/>
            <w:vMerge w:val="continue"/>
            <w:tcBorders>
              <w:top w:val="nil"/>
            </w:tcBorders>
            <w:vAlign w:val="top"/>
          </w:tcPr>
          <w:p w14:paraId="7ED0D12F">
            <w:pPr>
              <w:rPr>
                <w:rFonts w:ascii="Arial"/>
                <w:sz w:val="21"/>
              </w:rPr>
            </w:pPr>
          </w:p>
        </w:tc>
        <w:tc>
          <w:tcPr>
            <w:tcW w:w="326" w:type="dxa"/>
            <w:vMerge w:val="continue"/>
            <w:tcBorders>
              <w:top w:val="nil"/>
            </w:tcBorders>
            <w:vAlign w:val="top"/>
          </w:tcPr>
          <w:p w14:paraId="173FF514">
            <w:pPr>
              <w:rPr>
                <w:rFonts w:ascii="Arial"/>
                <w:sz w:val="21"/>
              </w:rPr>
            </w:pPr>
          </w:p>
        </w:tc>
        <w:tc>
          <w:tcPr>
            <w:tcW w:w="1101" w:type="dxa"/>
            <w:vAlign w:val="top"/>
          </w:tcPr>
          <w:p w14:paraId="6BDA37A6">
            <w:pPr>
              <w:spacing w:line="250" w:lineRule="auto"/>
              <w:rPr>
                <w:rFonts w:ascii="Arial"/>
                <w:sz w:val="21"/>
              </w:rPr>
            </w:pPr>
          </w:p>
          <w:p w14:paraId="00D1294E">
            <w:pPr>
              <w:spacing w:line="251" w:lineRule="auto"/>
              <w:rPr>
                <w:rFonts w:ascii="Arial"/>
                <w:sz w:val="21"/>
              </w:rPr>
            </w:pPr>
          </w:p>
          <w:p w14:paraId="5E524EF4">
            <w:pPr>
              <w:spacing w:line="251" w:lineRule="auto"/>
              <w:rPr>
                <w:rFonts w:ascii="Arial"/>
                <w:sz w:val="21"/>
              </w:rPr>
            </w:pPr>
          </w:p>
          <w:p w14:paraId="050D9287">
            <w:pPr>
              <w:pStyle w:val="6"/>
              <w:spacing w:before="95" w:line="223" w:lineRule="auto"/>
              <w:ind w:left="100" w:right="103" w:firstLine="2"/>
              <w:jc w:val="both"/>
            </w:pPr>
            <w:r>
              <w:rPr>
                <w:spacing w:val="-1"/>
              </w:rPr>
              <w:t>可倾斜磨</w:t>
            </w:r>
            <w:r>
              <w:rPr>
                <w:spacing w:val="2"/>
              </w:rPr>
              <w:t xml:space="preserve"> </w:t>
            </w:r>
            <w:r>
              <w:t>砂桌及附</w:t>
            </w:r>
            <w:r>
              <w:rPr>
                <w:spacing w:val="1"/>
              </w:rPr>
              <w:t xml:space="preserve"> </w:t>
            </w:r>
            <w:r>
              <w:t>件</w:t>
            </w:r>
          </w:p>
        </w:tc>
        <w:tc>
          <w:tcPr>
            <w:tcW w:w="779" w:type="dxa"/>
            <w:vAlign w:val="top"/>
          </w:tcPr>
          <w:p w14:paraId="12252C78">
            <w:pPr>
              <w:spacing w:line="281" w:lineRule="auto"/>
              <w:rPr>
                <w:rFonts w:ascii="Arial"/>
                <w:sz w:val="21"/>
              </w:rPr>
            </w:pPr>
          </w:p>
          <w:p w14:paraId="1A54B0BF">
            <w:pPr>
              <w:spacing w:line="281" w:lineRule="auto"/>
              <w:rPr>
                <w:rFonts w:ascii="Arial"/>
                <w:sz w:val="21"/>
              </w:rPr>
            </w:pPr>
          </w:p>
          <w:p w14:paraId="08B896A1">
            <w:pPr>
              <w:spacing w:line="281" w:lineRule="auto"/>
              <w:rPr>
                <w:rFonts w:ascii="Arial"/>
                <w:sz w:val="21"/>
              </w:rPr>
            </w:pPr>
          </w:p>
          <w:p w14:paraId="7295A342">
            <w:pPr>
              <w:spacing w:line="281" w:lineRule="auto"/>
              <w:rPr>
                <w:rFonts w:ascii="Arial"/>
                <w:sz w:val="21"/>
              </w:rPr>
            </w:pPr>
          </w:p>
          <w:p w14:paraId="46074E1B">
            <w:pPr>
              <w:pStyle w:val="6"/>
              <w:spacing w:before="94" w:line="168" w:lineRule="auto"/>
              <w:ind w:left="118"/>
            </w:pPr>
            <w:r>
              <w:t>1</w:t>
            </w:r>
          </w:p>
        </w:tc>
        <w:tc>
          <w:tcPr>
            <w:tcW w:w="5651" w:type="dxa"/>
            <w:vAlign w:val="top"/>
          </w:tcPr>
          <w:p w14:paraId="1D878944">
            <w:pPr>
              <w:pStyle w:val="6"/>
              <w:spacing w:before="231" w:line="176" w:lineRule="auto"/>
              <w:ind w:left="105"/>
            </w:pPr>
            <w:r>
              <w:rPr>
                <w:spacing w:val="-7"/>
              </w:rPr>
              <w:t>一</w:t>
            </w:r>
            <w:r>
              <w:rPr>
                <w:spacing w:val="-30"/>
              </w:rPr>
              <w:t xml:space="preserve"> </w:t>
            </w:r>
            <w:r>
              <w:rPr>
                <w:spacing w:val="-7"/>
              </w:rPr>
              <w:t>、产品组成</w:t>
            </w:r>
          </w:p>
          <w:p w14:paraId="1CFAD0FB">
            <w:pPr>
              <w:pStyle w:val="6"/>
              <w:spacing w:before="70" w:line="176" w:lineRule="auto"/>
              <w:ind w:left="123"/>
            </w:pPr>
            <w:r>
              <w:rPr>
                <w:spacing w:val="-8"/>
              </w:rPr>
              <w:t>由台板</w:t>
            </w:r>
            <w:r>
              <w:rPr>
                <w:spacing w:val="-21"/>
              </w:rPr>
              <w:t xml:space="preserve"> </w:t>
            </w:r>
            <w:r>
              <w:rPr>
                <w:spacing w:val="-8"/>
              </w:rPr>
              <w:t>、角度调节装置</w:t>
            </w:r>
            <w:r>
              <w:rPr>
                <w:spacing w:val="-31"/>
              </w:rPr>
              <w:t xml:space="preserve"> </w:t>
            </w:r>
            <w:r>
              <w:rPr>
                <w:spacing w:val="-8"/>
              </w:rPr>
              <w:t>、底架</w:t>
            </w:r>
            <w:r>
              <w:rPr>
                <w:spacing w:val="-18"/>
              </w:rPr>
              <w:t xml:space="preserve"> </w:t>
            </w:r>
            <w:r>
              <w:rPr>
                <w:spacing w:val="-8"/>
              </w:rPr>
              <w:t>、附件组成</w:t>
            </w:r>
            <w:r>
              <w:rPr>
                <w:spacing w:val="-32"/>
              </w:rPr>
              <w:t xml:space="preserve"> </w:t>
            </w:r>
            <w:r>
              <w:rPr>
                <w:spacing w:val="-8"/>
              </w:rPr>
              <w:t>。</w:t>
            </w:r>
          </w:p>
          <w:p w14:paraId="50F4135A">
            <w:pPr>
              <w:pStyle w:val="6"/>
              <w:spacing w:before="73" w:line="176" w:lineRule="auto"/>
              <w:ind w:left="108"/>
            </w:pPr>
            <w:r>
              <w:rPr>
                <w:spacing w:val="-4"/>
              </w:rPr>
              <w:t>二</w:t>
            </w:r>
            <w:r>
              <w:rPr>
                <w:spacing w:val="-30"/>
              </w:rPr>
              <w:t xml:space="preserve"> </w:t>
            </w:r>
            <w:r>
              <w:rPr>
                <w:spacing w:val="-4"/>
              </w:rPr>
              <w:t>、主要技术指标和参数</w:t>
            </w:r>
          </w:p>
          <w:p w14:paraId="467067F6">
            <w:pPr>
              <w:pStyle w:val="6"/>
              <w:spacing w:before="38" w:line="229" w:lineRule="auto"/>
              <w:ind w:left="119"/>
            </w:pPr>
            <w:r>
              <w:rPr>
                <w:spacing w:val="-13"/>
              </w:rPr>
              <w:t>1</w:t>
            </w:r>
            <w:r>
              <w:rPr>
                <w:spacing w:val="-31"/>
              </w:rPr>
              <w:t xml:space="preserve"> </w:t>
            </w:r>
            <w:r>
              <w:rPr>
                <w:spacing w:val="-13"/>
              </w:rPr>
              <w:t>、外形尺寸（长×宽×高</w:t>
            </w:r>
            <w:r>
              <w:rPr>
                <w:spacing w:val="-59"/>
              </w:rPr>
              <w:t>）：</w:t>
            </w:r>
            <w:r>
              <w:rPr>
                <w:spacing w:val="-39"/>
              </w:rPr>
              <w:t xml:space="preserve"> </w:t>
            </w:r>
            <w:r>
              <w:rPr>
                <w:spacing w:val="-13"/>
              </w:rPr>
              <w:t>104×84×8</w:t>
            </w:r>
            <w:r>
              <w:rPr>
                <w:spacing w:val="-14"/>
              </w:rPr>
              <w:t>3cm,允差±50mm</w:t>
            </w:r>
          </w:p>
          <w:p w14:paraId="46315C32">
            <w:pPr>
              <w:pStyle w:val="6"/>
              <w:spacing w:before="23" w:line="186" w:lineRule="auto"/>
              <w:ind w:left="106"/>
            </w:pPr>
            <w:r>
              <w:rPr>
                <w:spacing w:val="-9"/>
              </w:rPr>
              <w:t>3</w:t>
            </w:r>
            <w:r>
              <w:rPr>
                <w:spacing w:val="-17"/>
              </w:rPr>
              <w:t xml:space="preserve"> </w:t>
            </w:r>
            <w:r>
              <w:rPr>
                <w:spacing w:val="-9"/>
              </w:rPr>
              <w:t>、沙磨板角度调节范围 0</w:t>
            </w:r>
            <w:r>
              <w:rPr>
                <w:spacing w:val="-48"/>
              </w:rPr>
              <w:t xml:space="preserve"> </w:t>
            </w:r>
            <w:r>
              <w:rPr>
                <w:spacing w:val="-9"/>
              </w:rPr>
              <w:t>° ~ 60°</w:t>
            </w:r>
            <w:r>
              <w:rPr>
                <w:spacing w:val="-40"/>
              </w:rPr>
              <w:t xml:space="preserve"> </w:t>
            </w:r>
            <w:r>
              <w:rPr>
                <w:spacing w:val="-9"/>
              </w:rPr>
              <w:t>,</w:t>
            </w:r>
          </w:p>
          <w:p w14:paraId="2E9AD112">
            <w:pPr>
              <w:pStyle w:val="6"/>
              <w:spacing w:before="55" w:line="199" w:lineRule="auto"/>
              <w:ind w:left="104" w:right="94" w:hanging="4"/>
            </w:pPr>
            <w:r>
              <w:rPr>
                <w:spacing w:val="-7"/>
              </w:rPr>
              <w:t>4</w:t>
            </w:r>
            <w:r>
              <w:rPr>
                <w:spacing w:val="-16"/>
              </w:rPr>
              <w:t xml:space="preserve"> </w:t>
            </w:r>
            <w:r>
              <w:rPr>
                <w:spacing w:val="-7"/>
              </w:rPr>
              <w:t>、砂磨斗</w:t>
            </w:r>
            <w:r>
              <w:rPr>
                <w:spacing w:val="-31"/>
              </w:rPr>
              <w:t xml:space="preserve"> </w:t>
            </w:r>
            <w:r>
              <w:rPr>
                <w:spacing w:val="-7"/>
              </w:rPr>
              <w:t>、摇磨具</w:t>
            </w:r>
            <w:r>
              <w:rPr>
                <w:spacing w:val="-31"/>
              </w:rPr>
              <w:t xml:space="preserve"> </w:t>
            </w:r>
            <w:r>
              <w:rPr>
                <w:spacing w:val="-7"/>
              </w:rPr>
              <w:t>、单手推板</w:t>
            </w:r>
            <w:r>
              <w:rPr>
                <w:spacing w:val="-32"/>
              </w:rPr>
              <w:t xml:space="preserve"> </w:t>
            </w:r>
            <w:r>
              <w:rPr>
                <w:spacing w:val="-7"/>
              </w:rPr>
              <w:t>、单手磨具 4 只附件</w:t>
            </w:r>
            <w:r>
              <w:rPr>
                <w:spacing w:val="-34"/>
              </w:rPr>
              <w:t xml:space="preserve"> </w:t>
            </w:r>
            <w:r>
              <w:rPr>
                <w:spacing w:val="-7"/>
              </w:rPr>
              <w:t>，每</w:t>
            </w:r>
            <w:r>
              <w:t xml:space="preserve"> </w:t>
            </w:r>
            <w:r>
              <w:rPr>
                <w:spacing w:val="23"/>
              </w:rPr>
              <w:t>种1只</w:t>
            </w:r>
            <w:r>
              <w:rPr>
                <w:spacing w:val="-32"/>
              </w:rPr>
              <w:t xml:space="preserve"> </w:t>
            </w:r>
            <w:r>
              <w:rPr>
                <w:spacing w:val="23"/>
              </w:rPr>
              <w:t>。</w:t>
            </w:r>
          </w:p>
        </w:tc>
        <w:tc>
          <w:tcPr>
            <w:tcW w:w="1637" w:type="dxa"/>
            <w:vAlign w:val="top"/>
          </w:tcPr>
          <w:p w14:paraId="727EC277">
            <w:pPr>
              <w:spacing w:line="296" w:lineRule="auto"/>
              <w:rPr>
                <w:rFonts w:ascii="Arial"/>
                <w:sz w:val="21"/>
              </w:rPr>
            </w:pPr>
          </w:p>
          <w:p w14:paraId="652CF5A4">
            <w:pPr>
              <w:spacing w:line="297" w:lineRule="auto"/>
              <w:rPr>
                <w:rFonts w:ascii="Arial"/>
                <w:sz w:val="21"/>
              </w:rPr>
            </w:pPr>
          </w:p>
          <w:p w14:paraId="16D0A254">
            <w:pPr>
              <w:spacing w:line="297" w:lineRule="auto"/>
              <w:rPr>
                <w:rFonts w:ascii="Arial"/>
                <w:sz w:val="21"/>
              </w:rPr>
            </w:pPr>
          </w:p>
          <w:p w14:paraId="15EDDDED">
            <w:pPr>
              <w:pStyle w:val="6"/>
              <w:spacing w:before="94" w:line="212" w:lineRule="auto"/>
              <w:ind w:left="109" w:right="101" w:firstLine="2"/>
            </w:pPr>
          </w:p>
        </w:tc>
      </w:tr>
    </w:tbl>
    <w:p w14:paraId="43ECF8A4">
      <w:pPr>
        <w:rPr>
          <w:rFonts w:ascii="Arial"/>
          <w:sz w:val="21"/>
        </w:rPr>
      </w:pPr>
    </w:p>
    <w:p w14:paraId="0B50B2F5">
      <w:pPr>
        <w:rPr>
          <w:rFonts w:ascii="Arial" w:hAnsi="Arial" w:eastAsia="Arial" w:cs="Arial"/>
          <w:sz w:val="21"/>
          <w:szCs w:val="21"/>
        </w:rPr>
        <w:sectPr>
          <w:headerReference r:id="rId133" w:type="default"/>
          <w:footerReference r:id="rId134" w:type="default"/>
          <w:pgSz w:w="11906" w:h="16839"/>
          <w:pgMar w:top="1351" w:right="0" w:bottom="1373" w:left="0" w:header="1052" w:footer="1147" w:gutter="0"/>
          <w:cols w:space="720" w:num="1"/>
        </w:sectPr>
      </w:pPr>
    </w:p>
    <w:p w14:paraId="1E92DF87">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1730E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4" w:hRule="atLeast"/>
        </w:trPr>
        <w:tc>
          <w:tcPr>
            <w:tcW w:w="546" w:type="dxa"/>
            <w:vMerge w:val="restart"/>
            <w:tcBorders>
              <w:bottom w:val="nil"/>
            </w:tcBorders>
            <w:vAlign w:val="top"/>
          </w:tcPr>
          <w:p w14:paraId="27D0BE5A">
            <w:pPr>
              <w:rPr>
                <w:rFonts w:ascii="Arial"/>
                <w:sz w:val="21"/>
              </w:rPr>
            </w:pPr>
          </w:p>
        </w:tc>
        <w:tc>
          <w:tcPr>
            <w:tcW w:w="326" w:type="dxa"/>
            <w:vMerge w:val="restart"/>
            <w:tcBorders>
              <w:bottom w:val="nil"/>
            </w:tcBorders>
            <w:vAlign w:val="top"/>
          </w:tcPr>
          <w:p w14:paraId="538F55DC">
            <w:pPr>
              <w:rPr>
                <w:rFonts w:ascii="Arial"/>
                <w:sz w:val="21"/>
              </w:rPr>
            </w:pPr>
          </w:p>
        </w:tc>
        <w:tc>
          <w:tcPr>
            <w:tcW w:w="1101" w:type="dxa"/>
            <w:vAlign w:val="top"/>
          </w:tcPr>
          <w:p w14:paraId="300D7032">
            <w:pPr>
              <w:rPr>
                <w:rFonts w:ascii="Arial"/>
                <w:sz w:val="21"/>
              </w:rPr>
            </w:pPr>
          </w:p>
        </w:tc>
        <w:tc>
          <w:tcPr>
            <w:tcW w:w="779" w:type="dxa"/>
            <w:vAlign w:val="top"/>
          </w:tcPr>
          <w:p w14:paraId="4A677DD5">
            <w:pPr>
              <w:rPr>
                <w:rFonts w:ascii="Arial"/>
                <w:sz w:val="21"/>
              </w:rPr>
            </w:pPr>
          </w:p>
        </w:tc>
        <w:tc>
          <w:tcPr>
            <w:tcW w:w="5651" w:type="dxa"/>
            <w:vAlign w:val="top"/>
          </w:tcPr>
          <w:p w14:paraId="78F4F57C">
            <w:pPr>
              <w:pStyle w:val="6"/>
              <w:spacing w:before="72" w:line="176" w:lineRule="auto"/>
              <w:ind w:left="108"/>
            </w:pPr>
            <w:r>
              <w:rPr>
                <w:spacing w:val="-8"/>
              </w:rPr>
              <w:t>三</w:t>
            </w:r>
            <w:r>
              <w:rPr>
                <w:spacing w:val="-27"/>
              </w:rPr>
              <w:t xml:space="preserve"> </w:t>
            </w:r>
            <w:r>
              <w:rPr>
                <w:spacing w:val="-8"/>
              </w:rPr>
              <w:t>、产品特性</w:t>
            </w:r>
          </w:p>
          <w:p w14:paraId="1E7A26AA">
            <w:pPr>
              <w:pStyle w:val="6"/>
              <w:spacing w:before="70" w:line="186" w:lineRule="auto"/>
              <w:ind w:left="119"/>
            </w:pPr>
            <w:r>
              <w:rPr>
                <w:spacing w:val="-6"/>
              </w:rPr>
              <w:t>1</w:t>
            </w:r>
            <w:r>
              <w:rPr>
                <w:spacing w:val="-4"/>
              </w:rPr>
              <w:t xml:space="preserve"> </w:t>
            </w:r>
            <w:r>
              <w:rPr>
                <w:spacing w:val="-6"/>
              </w:rPr>
              <w:t>、台面角度可调</w:t>
            </w:r>
            <w:r>
              <w:rPr>
                <w:spacing w:val="-37"/>
              </w:rPr>
              <w:t xml:space="preserve"> </w:t>
            </w:r>
            <w:r>
              <w:rPr>
                <w:spacing w:val="-6"/>
              </w:rPr>
              <w:t>，适合不同身高人群使用</w:t>
            </w:r>
            <w:r>
              <w:rPr>
                <w:spacing w:val="-33"/>
              </w:rPr>
              <w:t xml:space="preserve"> </w:t>
            </w:r>
            <w:r>
              <w:rPr>
                <w:spacing w:val="-6"/>
              </w:rPr>
              <w:t>。</w:t>
            </w:r>
          </w:p>
          <w:p w14:paraId="73E8F0C7">
            <w:pPr>
              <w:pStyle w:val="6"/>
              <w:spacing w:before="57" w:line="200" w:lineRule="auto"/>
              <w:ind w:left="106" w:right="96" w:firstLine="1"/>
            </w:pPr>
            <w:r>
              <w:rPr>
                <w:spacing w:val="-2"/>
              </w:rPr>
              <w:t>2</w:t>
            </w:r>
            <w:r>
              <w:rPr>
                <w:spacing w:val="-29"/>
              </w:rPr>
              <w:t xml:space="preserve"> </w:t>
            </w:r>
            <w:r>
              <w:rPr>
                <w:spacing w:val="-2"/>
              </w:rPr>
              <w:t>、砂磨斗中可添加沙袋，</w:t>
            </w:r>
            <w:r>
              <w:rPr>
                <w:spacing w:val="-30"/>
              </w:rPr>
              <w:t xml:space="preserve"> </w:t>
            </w:r>
            <w:r>
              <w:rPr>
                <w:spacing w:val="-2"/>
              </w:rPr>
              <w:t>以达到不同重量后的上肢肌力</w:t>
            </w:r>
            <w:r>
              <w:t xml:space="preserve"> </w:t>
            </w:r>
            <w:r>
              <w:rPr>
                <w:spacing w:val="-1"/>
              </w:rPr>
              <w:t>协调活动能力和关节活动度的作业训练</w:t>
            </w:r>
          </w:p>
          <w:p w14:paraId="615B8653">
            <w:pPr>
              <w:pStyle w:val="6"/>
              <w:spacing w:before="69" w:line="176" w:lineRule="auto"/>
              <w:ind w:left="120"/>
            </w:pPr>
            <w:r>
              <w:rPr>
                <w:spacing w:val="-10"/>
              </w:rPr>
              <w:t>四</w:t>
            </w:r>
            <w:r>
              <w:rPr>
                <w:spacing w:val="-27"/>
              </w:rPr>
              <w:t xml:space="preserve"> </w:t>
            </w:r>
            <w:r>
              <w:rPr>
                <w:spacing w:val="-10"/>
              </w:rPr>
              <w:t>、产品用途</w:t>
            </w:r>
          </w:p>
          <w:p w14:paraId="37AEBA08">
            <w:pPr>
              <w:pStyle w:val="6"/>
              <w:spacing w:before="72" w:line="215" w:lineRule="auto"/>
              <w:ind w:left="107" w:right="96" w:hanging="3"/>
            </w:pPr>
            <w:r>
              <w:rPr>
                <w:spacing w:val="-3"/>
              </w:rPr>
              <w:t>作业训练用桌，桌面角度可按需进行调节，供患者上肢肌</w:t>
            </w:r>
            <w:r>
              <w:rPr>
                <w:spacing w:val="9"/>
              </w:rPr>
              <w:t xml:space="preserve"> </w:t>
            </w:r>
            <w:r>
              <w:rPr>
                <w:spacing w:val="-1"/>
              </w:rPr>
              <w:t>力协调活动能力和关节活动度的作业训练</w:t>
            </w:r>
            <w:r>
              <w:rPr>
                <w:spacing w:val="-25"/>
              </w:rPr>
              <w:t xml:space="preserve"> </w:t>
            </w:r>
            <w:r>
              <w:rPr>
                <w:spacing w:val="-1"/>
              </w:rPr>
              <w:t>。</w:t>
            </w:r>
          </w:p>
          <w:p w14:paraId="2ADCDA3F">
            <w:pPr>
              <w:pStyle w:val="6"/>
              <w:spacing w:before="147"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14CF491E">
            <w:pPr>
              <w:rPr>
                <w:rFonts w:ascii="Arial"/>
                <w:sz w:val="21"/>
              </w:rPr>
            </w:pPr>
          </w:p>
        </w:tc>
      </w:tr>
      <w:tr w14:paraId="069D2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9" w:hRule="atLeast"/>
        </w:trPr>
        <w:tc>
          <w:tcPr>
            <w:tcW w:w="546" w:type="dxa"/>
            <w:vMerge w:val="continue"/>
            <w:tcBorders>
              <w:top w:val="nil"/>
              <w:bottom w:val="nil"/>
            </w:tcBorders>
            <w:vAlign w:val="top"/>
          </w:tcPr>
          <w:p w14:paraId="167745AD">
            <w:pPr>
              <w:rPr>
                <w:rFonts w:ascii="Arial"/>
                <w:sz w:val="21"/>
              </w:rPr>
            </w:pPr>
          </w:p>
        </w:tc>
        <w:tc>
          <w:tcPr>
            <w:tcW w:w="326" w:type="dxa"/>
            <w:vMerge w:val="continue"/>
            <w:tcBorders>
              <w:top w:val="nil"/>
              <w:bottom w:val="nil"/>
            </w:tcBorders>
            <w:vAlign w:val="top"/>
          </w:tcPr>
          <w:p w14:paraId="7E6230F4">
            <w:pPr>
              <w:rPr>
                <w:rFonts w:ascii="Arial"/>
                <w:sz w:val="21"/>
              </w:rPr>
            </w:pPr>
          </w:p>
        </w:tc>
        <w:tc>
          <w:tcPr>
            <w:tcW w:w="1101" w:type="dxa"/>
            <w:vAlign w:val="top"/>
          </w:tcPr>
          <w:p w14:paraId="65E04E0F">
            <w:pPr>
              <w:spacing w:line="264" w:lineRule="auto"/>
              <w:rPr>
                <w:rFonts w:ascii="Arial"/>
                <w:sz w:val="21"/>
              </w:rPr>
            </w:pPr>
          </w:p>
          <w:p w14:paraId="24F6A326">
            <w:pPr>
              <w:spacing w:line="264" w:lineRule="auto"/>
              <w:rPr>
                <w:rFonts w:ascii="Arial"/>
                <w:sz w:val="21"/>
              </w:rPr>
            </w:pPr>
          </w:p>
          <w:p w14:paraId="7CFD2A3A">
            <w:pPr>
              <w:spacing w:line="264" w:lineRule="auto"/>
              <w:rPr>
                <w:rFonts w:ascii="Arial"/>
                <w:sz w:val="21"/>
              </w:rPr>
            </w:pPr>
          </w:p>
          <w:p w14:paraId="387A39D8">
            <w:pPr>
              <w:spacing w:line="264" w:lineRule="auto"/>
              <w:rPr>
                <w:rFonts w:ascii="Arial"/>
                <w:sz w:val="21"/>
              </w:rPr>
            </w:pPr>
          </w:p>
          <w:p w14:paraId="04DB4273">
            <w:pPr>
              <w:spacing w:line="264" w:lineRule="auto"/>
              <w:rPr>
                <w:rFonts w:ascii="Arial"/>
                <w:sz w:val="21"/>
              </w:rPr>
            </w:pPr>
          </w:p>
          <w:p w14:paraId="6DE39E22">
            <w:pPr>
              <w:spacing w:line="264" w:lineRule="auto"/>
              <w:rPr>
                <w:rFonts w:ascii="Arial"/>
                <w:sz w:val="21"/>
              </w:rPr>
            </w:pPr>
          </w:p>
          <w:p w14:paraId="5225E08C">
            <w:pPr>
              <w:spacing w:line="264" w:lineRule="auto"/>
              <w:rPr>
                <w:rFonts w:ascii="Arial"/>
                <w:sz w:val="21"/>
              </w:rPr>
            </w:pPr>
          </w:p>
          <w:p w14:paraId="01ACC5FA">
            <w:pPr>
              <w:spacing w:line="265" w:lineRule="auto"/>
              <w:rPr>
                <w:rFonts w:ascii="Arial"/>
                <w:sz w:val="21"/>
              </w:rPr>
            </w:pPr>
          </w:p>
          <w:p w14:paraId="7C401F86">
            <w:pPr>
              <w:pStyle w:val="6"/>
              <w:spacing w:before="94" w:line="223" w:lineRule="auto"/>
              <w:ind w:left="102" w:right="103" w:hanging="1"/>
            </w:pPr>
            <w:r>
              <w:t xml:space="preserve">滑轮品环 </w:t>
            </w:r>
            <w:r>
              <w:rPr>
                <w:spacing w:val="-2"/>
              </w:rPr>
              <w:t>训练器</w:t>
            </w:r>
          </w:p>
        </w:tc>
        <w:tc>
          <w:tcPr>
            <w:tcW w:w="779" w:type="dxa"/>
            <w:vAlign w:val="top"/>
          </w:tcPr>
          <w:p w14:paraId="26175B57">
            <w:pPr>
              <w:spacing w:line="256" w:lineRule="auto"/>
              <w:rPr>
                <w:rFonts w:ascii="Arial"/>
                <w:sz w:val="21"/>
              </w:rPr>
            </w:pPr>
          </w:p>
          <w:p w14:paraId="2DE4D30F">
            <w:pPr>
              <w:spacing w:line="256" w:lineRule="auto"/>
              <w:rPr>
                <w:rFonts w:ascii="Arial"/>
                <w:sz w:val="21"/>
              </w:rPr>
            </w:pPr>
          </w:p>
          <w:p w14:paraId="12D297A2">
            <w:pPr>
              <w:spacing w:line="257" w:lineRule="auto"/>
              <w:rPr>
                <w:rFonts w:ascii="Arial"/>
                <w:sz w:val="21"/>
              </w:rPr>
            </w:pPr>
          </w:p>
          <w:p w14:paraId="716C7E0E">
            <w:pPr>
              <w:spacing w:line="257" w:lineRule="auto"/>
              <w:rPr>
                <w:rFonts w:ascii="Arial"/>
                <w:sz w:val="21"/>
              </w:rPr>
            </w:pPr>
          </w:p>
          <w:p w14:paraId="2CCCCED6">
            <w:pPr>
              <w:spacing w:line="257" w:lineRule="auto"/>
              <w:rPr>
                <w:rFonts w:ascii="Arial"/>
                <w:sz w:val="21"/>
              </w:rPr>
            </w:pPr>
          </w:p>
          <w:p w14:paraId="5C135AD2">
            <w:pPr>
              <w:spacing w:line="257" w:lineRule="auto"/>
              <w:rPr>
                <w:rFonts w:ascii="Arial"/>
                <w:sz w:val="21"/>
              </w:rPr>
            </w:pPr>
          </w:p>
          <w:p w14:paraId="02CFE425">
            <w:pPr>
              <w:spacing w:line="257" w:lineRule="auto"/>
              <w:rPr>
                <w:rFonts w:ascii="Arial"/>
                <w:sz w:val="21"/>
              </w:rPr>
            </w:pPr>
          </w:p>
          <w:p w14:paraId="1DE41164">
            <w:pPr>
              <w:spacing w:line="257" w:lineRule="auto"/>
              <w:rPr>
                <w:rFonts w:ascii="Arial"/>
                <w:sz w:val="21"/>
              </w:rPr>
            </w:pPr>
          </w:p>
          <w:p w14:paraId="5EE37BE0">
            <w:pPr>
              <w:spacing w:line="257" w:lineRule="auto"/>
              <w:rPr>
                <w:rFonts w:ascii="Arial"/>
                <w:sz w:val="21"/>
              </w:rPr>
            </w:pPr>
          </w:p>
          <w:p w14:paraId="38715F39">
            <w:pPr>
              <w:pStyle w:val="6"/>
              <w:spacing w:before="94" w:line="168" w:lineRule="auto"/>
              <w:ind w:left="118"/>
            </w:pPr>
            <w:r>
              <w:t>1</w:t>
            </w:r>
          </w:p>
        </w:tc>
        <w:tc>
          <w:tcPr>
            <w:tcW w:w="5651" w:type="dxa"/>
            <w:vAlign w:val="top"/>
          </w:tcPr>
          <w:p w14:paraId="13A9550A">
            <w:pPr>
              <w:pStyle w:val="6"/>
              <w:spacing w:before="223" w:line="176" w:lineRule="auto"/>
              <w:ind w:left="105"/>
            </w:pPr>
            <w:r>
              <w:rPr>
                <w:spacing w:val="-7"/>
              </w:rPr>
              <w:t>一</w:t>
            </w:r>
            <w:r>
              <w:rPr>
                <w:spacing w:val="-30"/>
              </w:rPr>
              <w:t xml:space="preserve"> </w:t>
            </w:r>
            <w:r>
              <w:rPr>
                <w:spacing w:val="-7"/>
              </w:rPr>
              <w:t>、产品组成</w:t>
            </w:r>
          </w:p>
          <w:p w14:paraId="3F4F5BE1">
            <w:pPr>
              <w:pStyle w:val="6"/>
              <w:spacing w:before="69" w:line="177" w:lineRule="auto"/>
              <w:ind w:left="123"/>
            </w:pPr>
            <w:r>
              <w:rPr>
                <w:spacing w:val="-8"/>
              </w:rPr>
              <w:t>由固定支架</w:t>
            </w:r>
            <w:r>
              <w:rPr>
                <w:spacing w:val="-17"/>
              </w:rPr>
              <w:t xml:space="preserve"> </w:t>
            </w:r>
            <w:r>
              <w:rPr>
                <w:spacing w:val="-8"/>
              </w:rPr>
              <w:t>、调节支架</w:t>
            </w:r>
            <w:r>
              <w:rPr>
                <w:spacing w:val="-32"/>
              </w:rPr>
              <w:t xml:space="preserve"> </w:t>
            </w:r>
            <w:r>
              <w:rPr>
                <w:spacing w:val="-8"/>
              </w:rPr>
              <w:t>、绳索</w:t>
            </w:r>
            <w:r>
              <w:rPr>
                <w:spacing w:val="-31"/>
              </w:rPr>
              <w:t xml:space="preserve"> </w:t>
            </w:r>
            <w:r>
              <w:rPr>
                <w:spacing w:val="-8"/>
              </w:rPr>
              <w:t>、滑轮</w:t>
            </w:r>
            <w:r>
              <w:rPr>
                <w:spacing w:val="-31"/>
              </w:rPr>
              <w:t xml:space="preserve"> </w:t>
            </w:r>
            <w:r>
              <w:rPr>
                <w:spacing w:val="-8"/>
              </w:rPr>
              <w:t>、拉手组成</w:t>
            </w:r>
            <w:r>
              <w:rPr>
                <w:spacing w:val="-33"/>
              </w:rPr>
              <w:t xml:space="preserve"> </w:t>
            </w:r>
            <w:r>
              <w:rPr>
                <w:spacing w:val="-8"/>
              </w:rPr>
              <w:t>。</w:t>
            </w:r>
          </w:p>
          <w:p w14:paraId="033FCE66">
            <w:pPr>
              <w:pStyle w:val="6"/>
              <w:spacing w:before="72" w:line="176" w:lineRule="auto"/>
              <w:ind w:left="108"/>
            </w:pPr>
            <w:r>
              <w:rPr>
                <w:spacing w:val="-4"/>
              </w:rPr>
              <w:t>二</w:t>
            </w:r>
            <w:r>
              <w:rPr>
                <w:spacing w:val="-30"/>
              </w:rPr>
              <w:t xml:space="preserve"> </w:t>
            </w:r>
            <w:r>
              <w:rPr>
                <w:spacing w:val="-4"/>
              </w:rPr>
              <w:t>、主要技术指标和参数</w:t>
            </w:r>
          </w:p>
          <w:p w14:paraId="021BB3A7">
            <w:pPr>
              <w:pStyle w:val="6"/>
              <w:spacing w:before="38" w:line="229" w:lineRule="auto"/>
              <w:ind w:left="119"/>
            </w:pPr>
            <w:r>
              <w:rPr>
                <w:spacing w:val="-15"/>
              </w:rPr>
              <w:t>1</w:t>
            </w:r>
            <w:r>
              <w:rPr>
                <w:spacing w:val="-32"/>
              </w:rPr>
              <w:t xml:space="preserve"> </w:t>
            </w:r>
            <w:r>
              <w:rPr>
                <w:spacing w:val="-15"/>
              </w:rPr>
              <w:t>、外形尺寸（长×宽×高</w:t>
            </w:r>
            <w:r>
              <w:rPr>
                <w:spacing w:val="-51"/>
              </w:rPr>
              <w:t>）：</w:t>
            </w:r>
            <w:r>
              <w:rPr>
                <w:spacing w:val="-15"/>
              </w:rPr>
              <w:t>70×</w:t>
            </w:r>
            <w:r>
              <w:rPr>
                <w:spacing w:val="-45"/>
              </w:rPr>
              <w:t xml:space="preserve"> </w:t>
            </w:r>
            <w:r>
              <w:rPr>
                <w:spacing w:val="-15"/>
              </w:rPr>
              <w:t>16×</w:t>
            </w:r>
            <w:r>
              <w:rPr>
                <w:spacing w:val="-46"/>
              </w:rPr>
              <w:t xml:space="preserve"> </w:t>
            </w:r>
            <w:r>
              <w:rPr>
                <w:spacing w:val="-15"/>
              </w:rPr>
              <w:t>1</w:t>
            </w:r>
            <w:r>
              <w:rPr>
                <w:spacing w:val="-16"/>
              </w:rPr>
              <w:t>50cm</w:t>
            </w:r>
            <w:r>
              <w:rPr>
                <w:spacing w:val="-36"/>
              </w:rPr>
              <w:t xml:space="preserve"> </w:t>
            </w:r>
            <w:r>
              <w:rPr>
                <w:spacing w:val="-16"/>
              </w:rPr>
              <w:t>，允差±50mm</w:t>
            </w:r>
          </w:p>
          <w:p w14:paraId="281C6276">
            <w:pPr>
              <w:pStyle w:val="6"/>
              <w:spacing w:before="23" w:line="186" w:lineRule="auto"/>
              <w:ind w:left="107"/>
            </w:pPr>
            <w:r>
              <w:rPr>
                <w:spacing w:val="-7"/>
              </w:rPr>
              <w:t>2</w:t>
            </w:r>
            <w:r>
              <w:rPr>
                <w:spacing w:val="-19"/>
              </w:rPr>
              <w:t xml:space="preserve"> </w:t>
            </w:r>
            <w:r>
              <w:rPr>
                <w:spacing w:val="-7"/>
              </w:rPr>
              <w:t>、升降支架调节范围 0～50cm，</w:t>
            </w:r>
          </w:p>
          <w:p w14:paraId="587E6086">
            <w:pPr>
              <w:pStyle w:val="6"/>
              <w:spacing w:before="56" w:line="180" w:lineRule="auto"/>
              <w:ind w:left="106"/>
            </w:pPr>
            <w:r>
              <w:rPr>
                <w:spacing w:val="-9"/>
              </w:rPr>
              <w:t>3</w:t>
            </w:r>
            <w:r>
              <w:rPr>
                <w:spacing w:val="-26"/>
              </w:rPr>
              <w:t xml:space="preserve"> </w:t>
            </w:r>
            <w:r>
              <w:rPr>
                <w:spacing w:val="-9"/>
              </w:rPr>
              <w:t>、额定载荷 15kg</w:t>
            </w:r>
            <w:r>
              <w:rPr>
                <w:spacing w:val="-31"/>
              </w:rPr>
              <w:t xml:space="preserve"> </w:t>
            </w:r>
            <w:r>
              <w:rPr>
                <w:spacing w:val="-9"/>
              </w:rPr>
              <w:t>。</w:t>
            </w:r>
          </w:p>
          <w:p w14:paraId="53117B64">
            <w:pPr>
              <w:pStyle w:val="6"/>
              <w:spacing w:before="66" w:line="176" w:lineRule="auto"/>
              <w:ind w:left="108"/>
            </w:pPr>
            <w:r>
              <w:rPr>
                <w:spacing w:val="-7"/>
              </w:rPr>
              <w:t>三</w:t>
            </w:r>
            <w:r>
              <w:rPr>
                <w:spacing w:val="-27"/>
              </w:rPr>
              <w:t xml:space="preserve"> </w:t>
            </w:r>
            <w:r>
              <w:rPr>
                <w:spacing w:val="-7"/>
              </w:rPr>
              <w:t>、产品用途：</w:t>
            </w:r>
          </w:p>
          <w:p w14:paraId="16BD0FEE">
            <w:pPr>
              <w:pStyle w:val="6"/>
              <w:spacing w:before="74" w:line="185" w:lineRule="auto"/>
              <w:ind w:left="108"/>
            </w:pPr>
            <w:r>
              <w:rPr>
                <w:spacing w:val="-1"/>
              </w:rPr>
              <w:t>用于肩关节活动范围训练；关节牵引；肌力训练</w:t>
            </w:r>
            <w:r>
              <w:rPr>
                <w:spacing w:val="-22"/>
              </w:rPr>
              <w:t xml:space="preserve"> </w:t>
            </w:r>
            <w:r>
              <w:rPr>
                <w:spacing w:val="-1"/>
              </w:rPr>
              <w:t>。</w:t>
            </w:r>
          </w:p>
          <w:p w14:paraId="4840E3A6">
            <w:pPr>
              <w:pStyle w:val="6"/>
              <w:spacing w:before="175" w:line="225"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7699420E">
            <w:pPr>
              <w:spacing w:line="259" w:lineRule="auto"/>
              <w:rPr>
                <w:rFonts w:ascii="Arial"/>
                <w:sz w:val="21"/>
              </w:rPr>
            </w:pPr>
          </w:p>
          <w:p w14:paraId="15B62C8F">
            <w:pPr>
              <w:spacing w:line="259" w:lineRule="auto"/>
              <w:rPr>
                <w:rFonts w:ascii="Arial"/>
                <w:sz w:val="21"/>
              </w:rPr>
            </w:pPr>
          </w:p>
          <w:p w14:paraId="4DFD9833">
            <w:pPr>
              <w:spacing w:line="260" w:lineRule="auto"/>
              <w:rPr>
                <w:rFonts w:ascii="Arial"/>
                <w:sz w:val="21"/>
              </w:rPr>
            </w:pPr>
          </w:p>
          <w:p w14:paraId="44B9EB13">
            <w:pPr>
              <w:spacing w:line="260" w:lineRule="auto"/>
              <w:rPr>
                <w:rFonts w:ascii="Arial"/>
                <w:sz w:val="21"/>
              </w:rPr>
            </w:pPr>
          </w:p>
          <w:p w14:paraId="7D4E330B">
            <w:pPr>
              <w:spacing w:line="260" w:lineRule="auto"/>
              <w:rPr>
                <w:rFonts w:ascii="Arial"/>
                <w:sz w:val="21"/>
              </w:rPr>
            </w:pPr>
          </w:p>
          <w:p w14:paraId="29590699">
            <w:pPr>
              <w:spacing w:line="260" w:lineRule="auto"/>
              <w:rPr>
                <w:rFonts w:ascii="Arial"/>
                <w:sz w:val="21"/>
              </w:rPr>
            </w:pPr>
          </w:p>
          <w:p w14:paraId="5638A421">
            <w:pPr>
              <w:spacing w:line="260" w:lineRule="auto"/>
              <w:rPr>
                <w:rFonts w:ascii="Arial"/>
                <w:sz w:val="21"/>
              </w:rPr>
            </w:pPr>
          </w:p>
          <w:p w14:paraId="5D66521C">
            <w:pPr>
              <w:spacing w:line="260" w:lineRule="auto"/>
              <w:rPr>
                <w:rFonts w:ascii="Arial"/>
                <w:sz w:val="21"/>
              </w:rPr>
            </w:pPr>
          </w:p>
          <w:p w14:paraId="65A6642C">
            <w:pPr>
              <w:pStyle w:val="6"/>
              <w:spacing w:before="94" w:line="211" w:lineRule="auto"/>
              <w:ind w:left="109" w:right="101" w:firstLine="2"/>
            </w:pPr>
          </w:p>
        </w:tc>
      </w:tr>
      <w:tr w14:paraId="35567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7" w:hRule="atLeast"/>
        </w:trPr>
        <w:tc>
          <w:tcPr>
            <w:tcW w:w="546" w:type="dxa"/>
            <w:vMerge w:val="continue"/>
            <w:tcBorders>
              <w:top w:val="nil"/>
            </w:tcBorders>
            <w:vAlign w:val="top"/>
          </w:tcPr>
          <w:p w14:paraId="7BE854FA">
            <w:pPr>
              <w:rPr>
                <w:rFonts w:ascii="Arial"/>
                <w:sz w:val="21"/>
              </w:rPr>
            </w:pPr>
          </w:p>
        </w:tc>
        <w:tc>
          <w:tcPr>
            <w:tcW w:w="326" w:type="dxa"/>
            <w:vMerge w:val="continue"/>
            <w:tcBorders>
              <w:top w:val="nil"/>
            </w:tcBorders>
            <w:vAlign w:val="top"/>
          </w:tcPr>
          <w:p w14:paraId="67EA2E68">
            <w:pPr>
              <w:rPr>
                <w:rFonts w:ascii="Arial"/>
                <w:sz w:val="21"/>
              </w:rPr>
            </w:pPr>
          </w:p>
        </w:tc>
        <w:tc>
          <w:tcPr>
            <w:tcW w:w="1101" w:type="dxa"/>
            <w:vAlign w:val="top"/>
          </w:tcPr>
          <w:p w14:paraId="2B5E0579">
            <w:pPr>
              <w:rPr>
                <w:rFonts w:ascii="Arial"/>
                <w:sz w:val="21"/>
              </w:rPr>
            </w:pPr>
          </w:p>
          <w:p w14:paraId="16BE30C1">
            <w:pPr>
              <w:spacing w:line="241" w:lineRule="auto"/>
              <w:rPr>
                <w:rFonts w:ascii="Arial"/>
                <w:sz w:val="21"/>
              </w:rPr>
            </w:pPr>
          </w:p>
          <w:p w14:paraId="332EBB98">
            <w:pPr>
              <w:spacing w:line="241" w:lineRule="auto"/>
              <w:rPr>
                <w:rFonts w:ascii="Arial"/>
                <w:sz w:val="21"/>
              </w:rPr>
            </w:pPr>
          </w:p>
          <w:p w14:paraId="4156BE91">
            <w:pPr>
              <w:spacing w:line="241" w:lineRule="auto"/>
              <w:rPr>
                <w:rFonts w:ascii="Arial"/>
                <w:sz w:val="21"/>
              </w:rPr>
            </w:pPr>
          </w:p>
          <w:p w14:paraId="57958C33">
            <w:pPr>
              <w:spacing w:line="241" w:lineRule="auto"/>
              <w:rPr>
                <w:rFonts w:ascii="Arial"/>
                <w:sz w:val="21"/>
              </w:rPr>
            </w:pPr>
          </w:p>
          <w:p w14:paraId="0206E0BC">
            <w:pPr>
              <w:spacing w:line="241" w:lineRule="auto"/>
              <w:rPr>
                <w:rFonts w:ascii="Arial"/>
                <w:sz w:val="21"/>
              </w:rPr>
            </w:pPr>
          </w:p>
          <w:p w14:paraId="70F70BA5">
            <w:pPr>
              <w:pStyle w:val="6"/>
              <w:spacing w:before="94" w:line="222" w:lineRule="auto"/>
              <w:ind w:left="102" w:right="103" w:firstLine="2"/>
              <w:jc w:val="both"/>
            </w:pPr>
            <w:r>
              <w:rPr>
                <w:spacing w:val="-1"/>
              </w:rPr>
              <w:t>手指功能</w:t>
            </w:r>
            <w:r>
              <w:rPr>
                <w:spacing w:val="1"/>
              </w:rPr>
              <w:t xml:space="preserve"> </w:t>
            </w:r>
            <w:r>
              <w:t>组合训练 箱</w:t>
            </w:r>
          </w:p>
        </w:tc>
        <w:tc>
          <w:tcPr>
            <w:tcW w:w="779" w:type="dxa"/>
            <w:vAlign w:val="top"/>
          </w:tcPr>
          <w:p w14:paraId="0A54A4BB">
            <w:pPr>
              <w:spacing w:line="259" w:lineRule="auto"/>
              <w:rPr>
                <w:rFonts w:ascii="Arial"/>
                <w:sz w:val="21"/>
              </w:rPr>
            </w:pPr>
          </w:p>
          <w:p w14:paraId="42BC3D79">
            <w:pPr>
              <w:spacing w:line="259" w:lineRule="auto"/>
              <w:rPr>
                <w:rFonts w:ascii="Arial"/>
                <w:sz w:val="21"/>
              </w:rPr>
            </w:pPr>
          </w:p>
          <w:p w14:paraId="3C209249">
            <w:pPr>
              <w:spacing w:line="259" w:lineRule="auto"/>
              <w:rPr>
                <w:rFonts w:ascii="Arial"/>
                <w:sz w:val="21"/>
              </w:rPr>
            </w:pPr>
          </w:p>
          <w:p w14:paraId="7C63D933">
            <w:pPr>
              <w:spacing w:line="259" w:lineRule="auto"/>
              <w:rPr>
                <w:rFonts w:ascii="Arial"/>
                <w:sz w:val="21"/>
              </w:rPr>
            </w:pPr>
          </w:p>
          <w:p w14:paraId="66B25DC1">
            <w:pPr>
              <w:spacing w:line="259" w:lineRule="auto"/>
              <w:rPr>
                <w:rFonts w:ascii="Arial"/>
                <w:sz w:val="21"/>
              </w:rPr>
            </w:pPr>
          </w:p>
          <w:p w14:paraId="1DE56E15">
            <w:pPr>
              <w:spacing w:line="259" w:lineRule="auto"/>
              <w:rPr>
                <w:rFonts w:ascii="Arial"/>
                <w:sz w:val="21"/>
              </w:rPr>
            </w:pPr>
          </w:p>
          <w:p w14:paraId="10B02611">
            <w:pPr>
              <w:spacing w:line="260" w:lineRule="auto"/>
              <w:rPr>
                <w:rFonts w:ascii="Arial"/>
                <w:sz w:val="21"/>
              </w:rPr>
            </w:pPr>
          </w:p>
          <w:p w14:paraId="6661A637">
            <w:pPr>
              <w:pStyle w:val="6"/>
              <w:spacing w:before="94" w:line="168" w:lineRule="auto"/>
              <w:ind w:left="106"/>
            </w:pPr>
            <w:r>
              <w:t>2</w:t>
            </w:r>
          </w:p>
        </w:tc>
        <w:tc>
          <w:tcPr>
            <w:tcW w:w="5651" w:type="dxa"/>
            <w:vAlign w:val="top"/>
          </w:tcPr>
          <w:p w14:paraId="006693E8">
            <w:pPr>
              <w:pStyle w:val="6"/>
              <w:spacing w:before="227" w:line="176" w:lineRule="auto"/>
              <w:ind w:left="105"/>
            </w:pPr>
            <w:r>
              <w:rPr>
                <w:spacing w:val="-7"/>
              </w:rPr>
              <w:t>一</w:t>
            </w:r>
            <w:r>
              <w:rPr>
                <w:spacing w:val="-30"/>
              </w:rPr>
              <w:t xml:space="preserve"> </w:t>
            </w:r>
            <w:r>
              <w:rPr>
                <w:spacing w:val="-7"/>
              </w:rPr>
              <w:t>、产品组成</w:t>
            </w:r>
          </w:p>
          <w:p w14:paraId="10ABD4D2">
            <w:pPr>
              <w:pStyle w:val="6"/>
              <w:spacing w:before="73" w:line="222" w:lineRule="auto"/>
              <w:ind w:left="104" w:firstLine="3"/>
              <w:jc w:val="both"/>
            </w:pPr>
            <w:r>
              <w:rPr>
                <w:spacing w:val="-8"/>
              </w:rPr>
              <w:t>主要由木插棍</w:t>
            </w:r>
            <w:r>
              <w:rPr>
                <w:spacing w:val="-15"/>
              </w:rPr>
              <w:t xml:space="preserve"> </w:t>
            </w:r>
            <w:r>
              <w:rPr>
                <w:spacing w:val="-8"/>
              </w:rPr>
              <w:t>、玻璃球</w:t>
            </w:r>
            <w:r>
              <w:rPr>
                <w:spacing w:val="-31"/>
              </w:rPr>
              <w:t xml:space="preserve"> </w:t>
            </w:r>
            <w:r>
              <w:rPr>
                <w:spacing w:val="-8"/>
              </w:rPr>
              <w:t>、铁插棍</w:t>
            </w:r>
            <w:r>
              <w:rPr>
                <w:spacing w:val="-34"/>
              </w:rPr>
              <w:t xml:space="preserve"> </w:t>
            </w:r>
            <w:r>
              <w:rPr>
                <w:spacing w:val="-8"/>
              </w:rPr>
              <w:t>、螺栓</w:t>
            </w:r>
            <w:r>
              <w:rPr>
                <w:spacing w:val="-33"/>
              </w:rPr>
              <w:t xml:space="preserve"> </w:t>
            </w:r>
            <w:r>
              <w:rPr>
                <w:spacing w:val="-8"/>
              </w:rPr>
              <w:t>、螺母</w:t>
            </w:r>
            <w:r>
              <w:rPr>
                <w:spacing w:val="-34"/>
              </w:rPr>
              <w:t xml:space="preserve"> </w:t>
            </w:r>
            <w:r>
              <w:rPr>
                <w:spacing w:val="-8"/>
              </w:rPr>
              <w:t>、握力圈</w:t>
            </w:r>
            <w:r>
              <w:rPr>
                <w:spacing w:val="-17"/>
              </w:rPr>
              <w:t xml:space="preserve"> </w:t>
            </w:r>
            <w:r>
              <w:rPr>
                <w:spacing w:val="-8"/>
              </w:rPr>
              <w:t>、</w:t>
            </w:r>
            <w:r>
              <w:t xml:space="preserve"> </w:t>
            </w:r>
            <w:r>
              <w:rPr>
                <w:spacing w:val="-8"/>
                <w:w w:val="97"/>
              </w:rPr>
              <w:t>握力器</w:t>
            </w:r>
            <w:r>
              <w:rPr>
                <w:spacing w:val="-11"/>
              </w:rPr>
              <w:t xml:space="preserve"> </w:t>
            </w:r>
            <w:r>
              <w:rPr>
                <w:spacing w:val="-8"/>
                <w:w w:val="97"/>
              </w:rPr>
              <w:t>、防盗扣</w:t>
            </w:r>
            <w:r>
              <w:rPr>
                <w:spacing w:val="-31"/>
              </w:rPr>
              <w:t xml:space="preserve"> </w:t>
            </w:r>
            <w:r>
              <w:rPr>
                <w:spacing w:val="-8"/>
                <w:w w:val="97"/>
              </w:rPr>
              <w:t>、箱搭扣</w:t>
            </w:r>
            <w:r>
              <w:rPr>
                <w:spacing w:val="-32"/>
              </w:rPr>
              <w:t xml:space="preserve"> </w:t>
            </w:r>
            <w:r>
              <w:rPr>
                <w:spacing w:val="-8"/>
                <w:w w:val="97"/>
              </w:rPr>
              <w:t>、模拟插头插座</w:t>
            </w:r>
            <w:r>
              <w:rPr>
                <w:spacing w:val="-31"/>
              </w:rPr>
              <w:t xml:space="preserve"> </w:t>
            </w:r>
            <w:r>
              <w:rPr>
                <w:spacing w:val="-8"/>
                <w:w w:val="97"/>
              </w:rPr>
              <w:t>、锁搭扣及挂锁</w:t>
            </w:r>
            <w:r>
              <w:rPr>
                <w:spacing w:val="-31"/>
              </w:rPr>
              <w:t xml:space="preserve"> </w:t>
            </w:r>
            <w:r>
              <w:rPr>
                <w:spacing w:val="-8"/>
                <w:w w:val="97"/>
              </w:rPr>
              <w:t>、</w:t>
            </w:r>
            <w:r>
              <w:t xml:space="preserve"> </w:t>
            </w:r>
            <w:r>
              <w:rPr>
                <w:spacing w:val="-6"/>
              </w:rPr>
              <w:t>台锁</w:t>
            </w:r>
            <w:r>
              <w:rPr>
                <w:spacing w:val="-20"/>
              </w:rPr>
              <w:t xml:space="preserve"> </w:t>
            </w:r>
            <w:r>
              <w:rPr>
                <w:spacing w:val="-6"/>
              </w:rPr>
              <w:t>、窗插销</w:t>
            </w:r>
            <w:r>
              <w:rPr>
                <w:spacing w:val="-31"/>
              </w:rPr>
              <w:t xml:space="preserve"> </w:t>
            </w:r>
            <w:r>
              <w:rPr>
                <w:spacing w:val="-6"/>
              </w:rPr>
              <w:t>、窗钩等 14 种训练用具组成</w:t>
            </w:r>
            <w:r>
              <w:rPr>
                <w:spacing w:val="-32"/>
              </w:rPr>
              <w:t xml:space="preserve"> </w:t>
            </w:r>
            <w:r>
              <w:rPr>
                <w:spacing w:val="-6"/>
              </w:rPr>
              <w:t>。</w:t>
            </w:r>
          </w:p>
          <w:p w14:paraId="0205E319">
            <w:pPr>
              <w:pStyle w:val="6"/>
              <w:spacing w:line="176" w:lineRule="auto"/>
              <w:ind w:left="108"/>
            </w:pPr>
            <w:r>
              <w:rPr>
                <w:spacing w:val="-4"/>
              </w:rPr>
              <w:t>二</w:t>
            </w:r>
            <w:r>
              <w:rPr>
                <w:spacing w:val="-30"/>
              </w:rPr>
              <w:t xml:space="preserve"> </w:t>
            </w:r>
            <w:r>
              <w:rPr>
                <w:spacing w:val="-4"/>
              </w:rPr>
              <w:t>、主要技术指标和参数</w:t>
            </w:r>
          </w:p>
          <w:p w14:paraId="3A7997AE">
            <w:pPr>
              <w:pStyle w:val="6"/>
              <w:spacing w:before="37" w:line="210" w:lineRule="auto"/>
              <w:ind w:left="106" w:right="96" w:firstLine="12"/>
            </w:pPr>
            <w:r>
              <w:rPr>
                <w:spacing w:val="-14"/>
              </w:rPr>
              <w:t>1</w:t>
            </w:r>
            <w:r>
              <w:rPr>
                <w:spacing w:val="-32"/>
              </w:rPr>
              <w:t xml:space="preserve"> </w:t>
            </w:r>
            <w:r>
              <w:rPr>
                <w:spacing w:val="-14"/>
              </w:rPr>
              <w:t>、外形尺寸（长×宽×高</w:t>
            </w:r>
            <w:r>
              <w:rPr>
                <w:spacing w:val="-55"/>
              </w:rPr>
              <w:t>）：</w:t>
            </w:r>
            <w:r>
              <w:rPr>
                <w:spacing w:val="-42"/>
              </w:rPr>
              <w:t xml:space="preserve"> </w:t>
            </w:r>
            <w:r>
              <w:rPr>
                <w:spacing w:val="-14"/>
              </w:rPr>
              <w:t>550mm×400mm×</w:t>
            </w:r>
            <w:r>
              <w:rPr>
                <w:spacing w:val="-43"/>
              </w:rPr>
              <w:t xml:space="preserve"> </w:t>
            </w:r>
            <w:r>
              <w:rPr>
                <w:spacing w:val="-14"/>
              </w:rPr>
              <w:t>140mm 允</w:t>
            </w:r>
            <w:r>
              <w:t xml:space="preserve"> </w:t>
            </w:r>
            <w:r>
              <w:rPr>
                <w:spacing w:val="-15"/>
              </w:rPr>
              <w:t>差±50mm</w:t>
            </w:r>
          </w:p>
          <w:p w14:paraId="16537EE8">
            <w:pPr>
              <w:pStyle w:val="6"/>
              <w:spacing w:before="36" w:line="223" w:lineRule="auto"/>
              <w:ind w:left="107"/>
            </w:pPr>
            <w:r>
              <w:rPr>
                <w:spacing w:val="-13"/>
              </w:rPr>
              <w:t>2</w:t>
            </w:r>
            <w:r>
              <w:rPr>
                <w:spacing w:val="-17"/>
              </w:rPr>
              <w:t xml:space="preserve"> </w:t>
            </w:r>
            <w:r>
              <w:rPr>
                <w:spacing w:val="-13"/>
              </w:rPr>
              <w:t>、玻璃球数量：</w:t>
            </w:r>
            <w:r>
              <w:rPr>
                <w:spacing w:val="-45"/>
              </w:rPr>
              <w:t xml:space="preserve"> </w:t>
            </w:r>
            <w:r>
              <w:rPr>
                <w:spacing w:val="-13"/>
              </w:rPr>
              <w:t>大（4 个）、中（5 个）、小（5 个）</w:t>
            </w:r>
          </w:p>
          <w:p w14:paraId="2E2F0EFD">
            <w:pPr>
              <w:pStyle w:val="6"/>
              <w:spacing w:before="4" w:line="213" w:lineRule="auto"/>
              <w:ind w:left="107" w:right="32" w:hanging="1"/>
            </w:pPr>
            <w:r>
              <w:rPr>
                <w:spacing w:val="-17"/>
              </w:rPr>
              <w:t>3</w:t>
            </w:r>
            <w:r>
              <w:rPr>
                <w:spacing w:val="-31"/>
              </w:rPr>
              <w:t xml:space="preserve"> </w:t>
            </w:r>
            <w:r>
              <w:rPr>
                <w:spacing w:val="-17"/>
              </w:rPr>
              <w:t>、铁插棍外形尺寸及数量</w:t>
            </w:r>
            <w:r>
              <w:rPr>
                <w:spacing w:val="-56"/>
                <w:w w:val="92"/>
              </w:rPr>
              <w:t>：（</w:t>
            </w:r>
            <w:r>
              <w:rPr>
                <w:spacing w:val="-17"/>
              </w:rPr>
              <w:t>大：Φ8mm×60mm）、（中：</w:t>
            </w:r>
            <w:r>
              <w:t xml:space="preserve"> </w:t>
            </w:r>
            <w:r>
              <w:rPr>
                <w:spacing w:val="-19"/>
              </w:rPr>
              <w:t>Φ6mm×60mm）、（小：</w:t>
            </w:r>
            <w:r>
              <w:rPr>
                <w:spacing w:val="-43"/>
              </w:rPr>
              <w:t xml:space="preserve"> </w:t>
            </w:r>
            <w:r>
              <w:rPr>
                <w:spacing w:val="-19"/>
              </w:rPr>
              <w:t>Φ4mm×60mm</w:t>
            </w:r>
            <w:r>
              <w:rPr>
                <w:spacing w:val="-51"/>
              </w:rPr>
              <w:t>），</w:t>
            </w:r>
            <w:r>
              <w:rPr>
                <w:spacing w:val="-44"/>
              </w:rPr>
              <w:t xml:space="preserve"> </w:t>
            </w:r>
            <w:r>
              <w:rPr>
                <w:spacing w:val="-19"/>
              </w:rPr>
              <w:t>允差±5mm 各</w:t>
            </w:r>
            <w:r>
              <w:t xml:space="preserve">  </w:t>
            </w:r>
            <w:r>
              <w:rPr>
                <w:spacing w:val="-8"/>
              </w:rPr>
              <w:t>21 个</w:t>
            </w:r>
          </w:p>
        </w:tc>
        <w:tc>
          <w:tcPr>
            <w:tcW w:w="1637" w:type="dxa"/>
            <w:vAlign w:val="top"/>
          </w:tcPr>
          <w:p w14:paraId="33A98031">
            <w:pPr>
              <w:spacing w:line="263" w:lineRule="auto"/>
              <w:rPr>
                <w:rFonts w:ascii="Arial"/>
                <w:sz w:val="21"/>
              </w:rPr>
            </w:pPr>
          </w:p>
          <w:p w14:paraId="1B39ABCF">
            <w:pPr>
              <w:spacing w:line="263" w:lineRule="auto"/>
              <w:rPr>
                <w:rFonts w:ascii="Arial"/>
                <w:sz w:val="21"/>
              </w:rPr>
            </w:pPr>
          </w:p>
          <w:p w14:paraId="1EF39181">
            <w:pPr>
              <w:spacing w:line="263" w:lineRule="auto"/>
              <w:rPr>
                <w:rFonts w:ascii="Arial"/>
                <w:sz w:val="21"/>
              </w:rPr>
            </w:pPr>
          </w:p>
          <w:p w14:paraId="3C5D6996">
            <w:pPr>
              <w:spacing w:line="264" w:lineRule="auto"/>
              <w:rPr>
                <w:rFonts w:ascii="Arial"/>
                <w:sz w:val="21"/>
              </w:rPr>
            </w:pPr>
          </w:p>
          <w:p w14:paraId="51D5EE33">
            <w:pPr>
              <w:spacing w:line="264" w:lineRule="auto"/>
              <w:rPr>
                <w:rFonts w:ascii="Arial"/>
                <w:sz w:val="21"/>
              </w:rPr>
            </w:pPr>
          </w:p>
          <w:p w14:paraId="48A409D5">
            <w:pPr>
              <w:spacing w:line="264" w:lineRule="auto"/>
              <w:rPr>
                <w:rFonts w:ascii="Arial"/>
                <w:sz w:val="21"/>
              </w:rPr>
            </w:pPr>
          </w:p>
          <w:p w14:paraId="0D8D86FF">
            <w:pPr>
              <w:pStyle w:val="6"/>
              <w:spacing w:before="94" w:line="211" w:lineRule="auto"/>
              <w:ind w:left="109" w:right="101" w:firstLine="2"/>
            </w:pPr>
          </w:p>
        </w:tc>
      </w:tr>
    </w:tbl>
    <w:p w14:paraId="00FD1BE8">
      <w:pPr>
        <w:rPr>
          <w:rFonts w:ascii="Arial"/>
          <w:sz w:val="21"/>
        </w:rPr>
      </w:pPr>
    </w:p>
    <w:p w14:paraId="30EBB6F5">
      <w:pPr>
        <w:rPr>
          <w:rFonts w:ascii="Arial" w:hAnsi="Arial" w:eastAsia="Arial" w:cs="Arial"/>
          <w:sz w:val="21"/>
          <w:szCs w:val="21"/>
        </w:rPr>
        <w:sectPr>
          <w:headerReference r:id="rId135" w:type="default"/>
          <w:footerReference r:id="rId136" w:type="default"/>
          <w:pgSz w:w="11906" w:h="16839"/>
          <w:pgMar w:top="1351" w:right="0" w:bottom="1373" w:left="0" w:header="1052" w:footer="1147" w:gutter="0"/>
          <w:cols w:space="720" w:num="1"/>
        </w:sectPr>
      </w:pPr>
    </w:p>
    <w:p w14:paraId="212088A9">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56287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6" w:hRule="atLeast"/>
        </w:trPr>
        <w:tc>
          <w:tcPr>
            <w:tcW w:w="546" w:type="dxa"/>
            <w:vMerge w:val="restart"/>
            <w:tcBorders>
              <w:bottom w:val="nil"/>
            </w:tcBorders>
            <w:vAlign w:val="top"/>
          </w:tcPr>
          <w:p w14:paraId="3AB64598">
            <w:pPr>
              <w:rPr>
                <w:rFonts w:ascii="Arial"/>
                <w:sz w:val="21"/>
              </w:rPr>
            </w:pPr>
          </w:p>
        </w:tc>
        <w:tc>
          <w:tcPr>
            <w:tcW w:w="326" w:type="dxa"/>
            <w:vMerge w:val="restart"/>
            <w:tcBorders>
              <w:bottom w:val="nil"/>
            </w:tcBorders>
            <w:vAlign w:val="top"/>
          </w:tcPr>
          <w:p w14:paraId="49AE3286">
            <w:pPr>
              <w:rPr>
                <w:rFonts w:ascii="Arial"/>
                <w:sz w:val="21"/>
              </w:rPr>
            </w:pPr>
          </w:p>
        </w:tc>
        <w:tc>
          <w:tcPr>
            <w:tcW w:w="1101" w:type="dxa"/>
            <w:vAlign w:val="top"/>
          </w:tcPr>
          <w:p w14:paraId="6C0B1E8C">
            <w:pPr>
              <w:rPr>
                <w:rFonts w:ascii="Arial"/>
                <w:sz w:val="21"/>
              </w:rPr>
            </w:pPr>
          </w:p>
        </w:tc>
        <w:tc>
          <w:tcPr>
            <w:tcW w:w="779" w:type="dxa"/>
            <w:vAlign w:val="top"/>
          </w:tcPr>
          <w:p w14:paraId="06837108">
            <w:pPr>
              <w:rPr>
                <w:rFonts w:ascii="Arial"/>
                <w:sz w:val="21"/>
              </w:rPr>
            </w:pPr>
          </w:p>
        </w:tc>
        <w:tc>
          <w:tcPr>
            <w:tcW w:w="5651" w:type="dxa"/>
            <w:vAlign w:val="top"/>
          </w:tcPr>
          <w:p w14:paraId="2A768A63">
            <w:pPr>
              <w:pStyle w:val="6"/>
              <w:spacing w:before="36" w:line="221" w:lineRule="auto"/>
              <w:jc w:val="right"/>
            </w:pPr>
            <w:r>
              <w:rPr>
                <w:spacing w:val="-16"/>
              </w:rPr>
              <w:t>5</w:t>
            </w:r>
            <w:r>
              <w:rPr>
                <w:spacing w:val="-32"/>
              </w:rPr>
              <w:t xml:space="preserve"> </w:t>
            </w:r>
            <w:r>
              <w:rPr>
                <w:spacing w:val="-16"/>
              </w:rPr>
              <w:t>、螺栓外形尺寸及数量：M8×40（5 只</w:t>
            </w:r>
            <w:r>
              <w:rPr>
                <w:spacing w:val="-17"/>
              </w:rPr>
              <w:t>）、M6×40（3 只）</w:t>
            </w:r>
          </w:p>
          <w:p w14:paraId="14024EB7">
            <w:pPr>
              <w:pStyle w:val="6"/>
              <w:spacing w:before="1" w:line="228" w:lineRule="auto"/>
              <w:ind w:left="107"/>
            </w:pPr>
            <w:r>
              <w:rPr>
                <w:spacing w:val="-14"/>
              </w:rPr>
              <w:t>6</w:t>
            </w:r>
            <w:r>
              <w:rPr>
                <w:spacing w:val="-27"/>
              </w:rPr>
              <w:t xml:space="preserve"> </w:t>
            </w:r>
            <w:r>
              <w:rPr>
                <w:spacing w:val="-14"/>
              </w:rPr>
              <w:t>、螺母外形尺寸及数量：</w:t>
            </w:r>
            <w:r>
              <w:rPr>
                <w:spacing w:val="-44"/>
              </w:rPr>
              <w:t xml:space="preserve"> </w:t>
            </w:r>
            <w:r>
              <w:rPr>
                <w:spacing w:val="-14"/>
              </w:rPr>
              <w:t>M8（</w:t>
            </w:r>
            <w:r>
              <w:rPr>
                <w:spacing w:val="-26"/>
              </w:rPr>
              <w:t xml:space="preserve"> </w:t>
            </w:r>
            <w:r>
              <w:rPr>
                <w:spacing w:val="-14"/>
              </w:rPr>
              <w:t>6 只）、M6（</w:t>
            </w:r>
            <w:r>
              <w:rPr>
                <w:spacing w:val="-24"/>
              </w:rPr>
              <w:t xml:space="preserve"> </w:t>
            </w:r>
            <w:r>
              <w:rPr>
                <w:spacing w:val="-14"/>
              </w:rPr>
              <w:t>6 只）</w:t>
            </w:r>
          </w:p>
          <w:p w14:paraId="15227EF8">
            <w:pPr>
              <w:pStyle w:val="6"/>
              <w:spacing w:before="25" w:line="176" w:lineRule="auto"/>
              <w:ind w:left="108"/>
            </w:pPr>
            <w:r>
              <w:rPr>
                <w:spacing w:val="-8"/>
              </w:rPr>
              <w:t>三</w:t>
            </w:r>
            <w:r>
              <w:rPr>
                <w:spacing w:val="-27"/>
              </w:rPr>
              <w:t xml:space="preserve"> </w:t>
            </w:r>
            <w:r>
              <w:rPr>
                <w:spacing w:val="-8"/>
              </w:rPr>
              <w:t>、产品用途</w:t>
            </w:r>
          </w:p>
          <w:p w14:paraId="5DDC8642">
            <w:pPr>
              <w:pStyle w:val="6"/>
              <w:spacing w:before="75" w:line="214" w:lineRule="auto"/>
              <w:ind w:left="108" w:hanging="2"/>
            </w:pPr>
            <w:r>
              <w:rPr>
                <w:spacing w:val="-9"/>
              </w:rPr>
              <w:t>训练患者眼手协调功能，改善手指灵活性，提高手协调性</w:t>
            </w:r>
            <w:r>
              <w:rPr>
                <w:spacing w:val="-23"/>
              </w:rPr>
              <w:t xml:space="preserve"> </w:t>
            </w:r>
            <w:r>
              <w:rPr>
                <w:spacing w:val="-9"/>
              </w:rPr>
              <w:t>、</w:t>
            </w:r>
            <w:r>
              <w:t xml:space="preserve"> </w:t>
            </w:r>
            <w:r>
              <w:rPr>
                <w:spacing w:val="-3"/>
              </w:rPr>
              <w:t>灵活性</w:t>
            </w:r>
            <w:r>
              <w:rPr>
                <w:spacing w:val="-33"/>
              </w:rPr>
              <w:t xml:space="preserve"> </w:t>
            </w:r>
            <w:r>
              <w:rPr>
                <w:spacing w:val="-3"/>
              </w:rPr>
              <w:t>。</w:t>
            </w:r>
          </w:p>
          <w:p w14:paraId="300E7271">
            <w:pPr>
              <w:pStyle w:val="6"/>
              <w:spacing w:before="147"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3F182B56">
            <w:pPr>
              <w:rPr>
                <w:rFonts w:ascii="Arial"/>
                <w:sz w:val="21"/>
              </w:rPr>
            </w:pPr>
          </w:p>
        </w:tc>
      </w:tr>
      <w:tr w14:paraId="4AAB8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2" w:hRule="atLeast"/>
        </w:trPr>
        <w:tc>
          <w:tcPr>
            <w:tcW w:w="546" w:type="dxa"/>
            <w:vMerge w:val="continue"/>
            <w:tcBorders>
              <w:top w:val="nil"/>
              <w:bottom w:val="nil"/>
            </w:tcBorders>
            <w:vAlign w:val="top"/>
          </w:tcPr>
          <w:p w14:paraId="2009B78E">
            <w:pPr>
              <w:rPr>
                <w:rFonts w:ascii="Arial"/>
                <w:sz w:val="21"/>
              </w:rPr>
            </w:pPr>
          </w:p>
        </w:tc>
        <w:tc>
          <w:tcPr>
            <w:tcW w:w="326" w:type="dxa"/>
            <w:vMerge w:val="continue"/>
            <w:tcBorders>
              <w:top w:val="nil"/>
              <w:bottom w:val="nil"/>
            </w:tcBorders>
            <w:vAlign w:val="top"/>
          </w:tcPr>
          <w:p w14:paraId="02234CA5">
            <w:pPr>
              <w:rPr>
                <w:rFonts w:ascii="Arial"/>
                <w:sz w:val="21"/>
              </w:rPr>
            </w:pPr>
          </w:p>
        </w:tc>
        <w:tc>
          <w:tcPr>
            <w:tcW w:w="1101" w:type="dxa"/>
            <w:vAlign w:val="top"/>
          </w:tcPr>
          <w:p w14:paraId="097EEF99">
            <w:pPr>
              <w:spacing w:line="243" w:lineRule="auto"/>
              <w:rPr>
                <w:rFonts w:ascii="Arial"/>
                <w:sz w:val="21"/>
              </w:rPr>
            </w:pPr>
          </w:p>
          <w:p w14:paraId="3E7E0BF9">
            <w:pPr>
              <w:spacing w:line="243" w:lineRule="auto"/>
              <w:rPr>
                <w:rFonts w:ascii="Arial"/>
                <w:sz w:val="21"/>
              </w:rPr>
            </w:pPr>
          </w:p>
          <w:p w14:paraId="72341EEE">
            <w:pPr>
              <w:spacing w:line="243" w:lineRule="auto"/>
              <w:rPr>
                <w:rFonts w:ascii="Arial"/>
                <w:sz w:val="21"/>
              </w:rPr>
            </w:pPr>
          </w:p>
          <w:p w14:paraId="4E5D3D60">
            <w:pPr>
              <w:spacing w:line="243" w:lineRule="auto"/>
              <w:rPr>
                <w:rFonts w:ascii="Arial"/>
                <w:sz w:val="21"/>
              </w:rPr>
            </w:pPr>
          </w:p>
          <w:p w14:paraId="09532197">
            <w:pPr>
              <w:spacing w:line="243" w:lineRule="auto"/>
              <w:rPr>
                <w:rFonts w:ascii="Arial"/>
                <w:sz w:val="21"/>
              </w:rPr>
            </w:pPr>
          </w:p>
          <w:p w14:paraId="357178A7">
            <w:pPr>
              <w:spacing w:line="244" w:lineRule="auto"/>
              <w:rPr>
                <w:rFonts w:ascii="Arial"/>
                <w:sz w:val="21"/>
              </w:rPr>
            </w:pPr>
          </w:p>
          <w:p w14:paraId="5EEC7328">
            <w:pPr>
              <w:spacing w:line="244" w:lineRule="auto"/>
              <w:rPr>
                <w:rFonts w:ascii="Arial"/>
                <w:sz w:val="21"/>
              </w:rPr>
            </w:pPr>
          </w:p>
          <w:p w14:paraId="331A91E1">
            <w:pPr>
              <w:spacing w:line="244" w:lineRule="auto"/>
              <w:rPr>
                <w:rFonts w:ascii="Arial"/>
                <w:sz w:val="21"/>
              </w:rPr>
            </w:pPr>
          </w:p>
          <w:p w14:paraId="05B1AB79">
            <w:pPr>
              <w:spacing w:line="244" w:lineRule="auto"/>
              <w:rPr>
                <w:rFonts w:ascii="Arial"/>
                <w:sz w:val="21"/>
              </w:rPr>
            </w:pPr>
          </w:p>
          <w:p w14:paraId="21342BD7">
            <w:pPr>
              <w:spacing w:line="244" w:lineRule="auto"/>
              <w:rPr>
                <w:rFonts w:ascii="Arial"/>
                <w:sz w:val="21"/>
              </w:rPr>
            </w:pPr>
          </w:p>
          <w:p w14:paraId="1DD4B985">
            <w:pPr>
              <w:spacing w:line="244" w:lineRule="auto"/>
              <w:rPr>
                <w:rFonts w:ascii="Arial"/>
                <w:sz w:val="21"/>
              </w:rPr>
            </w:pPr>
          </w:p>
          <w:p w14:paraId="251D5548">
            <w:pPr>
              <w:spacing w:line="244" w:lineRule="auto"/>
              <w:rPr>
                <w:rFonts w:ascii="Arial"/>
                <w:sz w:val="21"/>
              </w:rPr>
            </w:pPr>
          </w:p>
          <w:p w14:paraId="32C905C7">
            <w:pPr>
              <w:pStyle w:val="6"/>
              <w:spacing w:before="94" w:line="224" w:lineRule="auto"/>
              <w:ind w:left="105" w:right="103" w:hanging="2"/>
            </w:pPr>
            <w:r>
              <w:rPr>
                <w:spacing w:val="-1"/>
              </w:rPr>
              <w:t>上肢主被</w:t>
            </w:r>
            <w:r>
              <w:rPr>
                <w:spacing w:val="2"/>
              </w:rPr>
              <w:t xml:space="preserve"> </w:t>
            </w:r>
            <w:r>
              <w:rPr>
                <w:spacing w:val="-3"/>
              </w:rPr>
              <w:t>动训练仪</w:t>
            </w:r>
          </w:p>
        </w:tc>
        <w:tc>
          <w:tcPr>
            <w:tcW w:w="779" w:type="dxa"/>
            <w:vAlign w:val="top"/>
          </w:tcPr>
          <w:p w14:paraId="2E18E25C">
            <w:pPr>
              <w:rPr>
                <w:rFonts w:ascii="Arial"/>
                <w:sz w:val="21"/>
              </w:rPr>
            </w:pPr>
          </w:p>
          <w:p w14:paraId="4050D061">
            <w:pPr>
              <w:rPr>
                <w:rFonts w:ascii="Arial"/>
                <w:sz w:val="21"/>
              </w:rPr>
            </w:pPr>
          </w:p>
          <w:p w14:paraId="1DE6A030">
            <w:pPr>
              <w:rPr>
                <w:rFonts w:ascii="Arial"/>
                <w:sz w:val="21"/>
              </w:rPr>
            </w:pPr>
          </w:p>
          <w:p w14:paraId="52F45ACC">
            <w:pPr>
              <w:rPr>
                <w:rFonts w:ascii="Arial"/>
                <w:sz w:val="21"/>
              </w:rPr>
            </w:pPr>
          </w:p>
          <w:p w14:paraId="45AA180E">
            <w:pPr>
              <w:rPr>
                <w:rFonts w:ascii="Arial"/>
                <w:sz w:val="21"/>
              </w:rPr>
            </w:pPr>
          </w:p>
          <w:p w14:paraId="20735A33">
            <w:pPr>
              <w:rPr>
                <w:rFonts w:ascii="Arial"/>
                <w:sz w:val="21"/>
              </w:rPr>
            </w:pPr>
          </w:p>
          <w:p w14:paraId="48447BFF">
            <w:pPr>
              <w:rPr>
                <w:rFonts w:ascii="Arial"/>
                <w:sz w:val="21"/>
              </w:rPr>
            </w:pPr>
          </w:p>
          <w:p w14:paraId="20678C8F">
            <w:pPr>
              <w:rPr>
                <w:rFonts w:ascii="Arial"/>
                <w:sz w:val="21"/>
              </w:rPr>
            </w:pPr>
          </w:p>
          <w:p w14:paraId="40D9B39E">
            <w:pPr>
              <w:rPr>
                <w:rFonts w:ascii="Arial"/>
                <w:sz w:val="21"/>
              </w:rPr>
            </w:pPr>
          </w:p>
          <w:p w14:paraId="2DB1933E">
            <w:pPr>
              <w:spacing w:line="241" w:lineRule="auto"/>
              <w:rPr>
                <w:rFonts w:ascii="Arial"/>
                <w:sz w:val="21"/>
              </w:rPr>
            </w:pPr>
          </w:p>
          <w:p w14:paraId="3780696B">
            <w:pPr>
              <w:spacing w:line="241" w:lineRule="auto"/>
              <w:rPr>
                <w:rFonts w:ascii="Arial"/>
                <w:sz w:val="21"/>
              </w:rPr>
            </w:pPr>
          </w:p>
          <w:p w14:paraId="753C455E">
            <w:pPr>
              <w:spacing w:line="241" w:lineRule="auto"/>
              <w:rPr>
                <w:rFonts w:ascii="Arial"/>
                <w:sz w:val="21"/>
              </w:rPr>
            </w:pPr>
          </w:p>
          <w:p w14:paraId="4E9379AB">
            <w:pPr>
              <w:spacing w:line="241" w:lineRule="auto"/>
              <w:rPr>
                <w:rFonts w:ascii="Arial"/>
                <w:sz w:val="21"/>
              </w:rPr>
            </w:pPr>
          </w:p>
          <w:p w14:paraId="27E02025">
            <w:pPr>
              <w:pStyle w:val="6"/>
              <w:spacing w:before="94" w:line="168" w:lineRule="auto"/>
              <w:ind w:left="118"/>
            </w:pPr>
            <w:r>
              <w:t>1</w:t>
            </w:r>
          </w:p>
        </w:tc>
        <w:tc>
          <w:tcPr>
            <w:tcW w:w="5651" w:type="dxa"/>
            <w:vAlign w:val="top"/>
          </w:tcPr>
          <w:p w14:paraId="3D6BE970">
            <w:pPr>
              <w:pStyle w:val="6"/>
              <w:spacing w:before="222" w:line="215" w:lineRule="auto"/>
              <w:ind w:left="104" w:right="96" w:firstLine="16"/>
            </w:pPr>
            <w:r>
              <w:rPr>
                <w:spacing w:val="-4"/>
              </w:rPr>
              <w:t>四肢功能训练，包括被动训练，主动训练，主被动智能切</w:t>
            </w:r>
            <w:r>
              <w:rPr>
                <w:spacing w:val="17"/>
                <w:w w:val="101"/>
              </w:rPr>
              <w:t xml:space="preserve"> </w:t>
            </w:r>
            <w:r>
              <w:rPr>
                <w:spacing w:val="-2"/>
              </w:rPr>
              <w:t>换训练</w:t>
            </w:r>
            <w:r>
              <w:rPr>
                <w:spacing w:val="-32"/>
              </w:rPr>
              <w:t xml:space="preserve"> </w:t>
            </w:r>
            <w:r>
              <w:rPr>
                <w:spacing w:val="-2"/>
              </w:rPr>
              <w:t>。</w:t>
            </w:r>
          </w:p>
          <w:p w14:paraId="44D6F159">
            <w:pPr>
              <w:pStyle w:val="6"/>
              <w:spacing w:before="177" w:line="186" w:lineRule="auto"/>
              <w:ind w:left="108"/>
            </w:pPr>
            <w:r>
              <w:rPr>
                <w:spacing w:val="-3"/>
              </w:rPr>
              <w:t>手脚两用</w:t>
            </w:r>
            <w:r>
              <w:rPr>
                <w:spacing w:val="-34"/>
              </w:rPr>
              <w:t xml:space="preserve"> </w:t>
            </w:r>
            <w:r>
              <w:rPr>
                <w:spacing w:val="-3"/>
              </w:rPr>
              <w:t>，多姿势多场景使用</w:t>
            </w:r>
            <w:r>
              <w:rPr>
                <w:spacing w:val="-32"/>
              </w:rPr>
              <w:t xml:space="preserve"> </w:t>
            </w:r>
            <w:r>
              <w:rPr>
                <w:spacing w:val="-3"/>
              </w:rPr>
              <w:t>。</w:t>
            </w:r>
          </w:p>
          <w:p w14:paraId="284A5364">
            <w:pPr>
              <w:pStyle w:val="6"/>
              <w:spacing w:before="212" w:line="213" w:lineRule="auto"/>
              <w:ind w:left="106" w:right="94" w:firstLine="19"/>
            </w:pPr>
            <w:r>
              <w:rPr>
                <w:spacing w:val="-7"/>
              </w:rPr>
              <w:t>电机驱动，运动速度 0-60rpm</w:t>
            </w:r>
            <w:r>
              <w:rPr>
                <w:spacing w:val="-25"/>
              </w:rPr>
              <w:t xml:space="preserve"> </w:t>
            </w:r>
            <w:r>
              <w:rPr>
                <w:spacing w:val="-7"/>
              </w:rPr>
              <w:t>，控制精度为 1rpm</w:t>
            </w:r>
            <w:r>
              <w:rPr>
                <w:spacing w:val="-36"/>
              </w:rPr>
              <w:t xml:space="preserve"> </w:t>
            </w:r>
            <w:r>
              <w:rPr>
                <w:spacing w:val="-7"/>
              </w:rPr>
              <w:t>，连续</w:t>
            </w:r>
            <w:r>
              <w:t xml:space="preserve"> </w:t>
            </w:r>
            <w:r>
              <w:rPr>
                <w:spacing w:val="-3"/>
              </w:rPr>
              <w:t>可调</w:t>
            </w:r>
            <w:r>
              <w:rPr>
                <w:spacing w:val="-34"/>
              </w:rPr>
              <w:t xml:space="preserve"> </w:t>
            </w:r>
            <w:r>
              <w:rPr>
                <w:spacing w:val="-3"/>
              </w:rPr>
              <w:t>。</w:t>
            </w:r>
          </w:p>
          <w:p w14:paraId="3057F131">
            <w:pPr>
              <w:pStyle w:val="6"/>
              <w:spacing w:before="181" w:line="177" w:lineRule="auto"/>
              <w:ind w:left="106"/>
            </w:pPr>
            <w:r>
              <w:rPr>
                <w:spacing w:val="-8"/>
              </w:rPr>
              <w:t>设备外形尺寸：510mm * 430mm * 372mm 允差±50mm</w:t>
            </w:r>
          </w:p>
          <w:p w14:paraId="6F11E442">
            <w:pPr>
              <w:pStyle w:val="6"/>
              <w:spacing w:before="231" w:line="216" w:lineRule="auto"/>
              <w:ind w:left="121" w:right="96" w:hanging="16"/>
            </w:pPr>
            <w:r>
              <w:rPr>
                <w:spacing w:val="-4"/>
              </w:rPr>
              <w:t>控制方式：结合电机控制和遥控控制，训练模式</w:t>
            </w:r>
            <w:r>
              <w:rPr>
                <w:spacing w:val="-32"/>
              </w:rPr>
              <w:t xml:space="preserve"> </w:t>
            </w:r>
            <w:r>
              <w:rPr>
                <w:spacing w:val="-4"/>
              </w:rPr>
              <w:t>、训练时</w:t>
            </w:r>
            <w:r>
              <w:t xml:space="preserve"> </w:t>
            </w:r>
            <w:r>
              <w:rPr>
                <w:spacing w:val="-7"/>
              </w:rPr>
              <w:t>间</w:t>
            </w:r>
            <w:r>
              <w:rPr>
                <w:spacing w:val="-12"/>
              </w:rPr>
              <w:t xml:space="preserve"> </w:t>
            </w:r>
            <w:r>
              <w:rPr>
                <w:spacing w:val="-7"/>
              </w:rPr>
              <w:t>、阻力大小</w:t>
            </w:r>
            <w:r>
              <w:rPr>
                <w:spacing w:val="-31"/>
              </w:rPr>
              <w:t xml:space="preserve"> </w:t>
            </w:r>
            <w:r>
              <w:rPr>
                <w:spacing w:val="-7"/>
              </w:rPr>
              <w:t>、运动速度均可调节</w:t>
            </w:r>
            <w:r>
              <w:rPr>
                <w:spacing w:val="-32"/>
              </w:rPr>
              <w:t xml:space="preserve"> </w:t>
            </w:r>
            <w:r>
              <w:rPr>
                <w:spacing w:val="-7"/>
              </w:rPr>
              <w:t>。</w:t>
            </w:r>
          </w:p>
          <w:p w14:paraId="0101C329">
            <w:pPr>
              <w:pStyle w:val="6"/>
              <w:spacing w:before="170" w:line="311" w:lineRule="auto"/>
              <w:ind w:left="107" w:right="33"/>
            </w:pPr>
            <w:r>
              <w:rPr>
                <w:spacing w:val="-2"/>
              </w:rPr>
              <w:t>安全检测：提供痉挛灵敏度检测，发生痉挛能停止运动</w:t>
            </w:r>
            <w:r>
              <w:rPr>
                <w:spacing w:val="-22"/>
              </w:rPr>
              <w:t xml:space="preserve"> </w:t>
            </w:r>
            <w:r>
              <w:rPr>
                <w:spacing w:val="-2"/>
              </w:rPr>
              <w:t>。</w:t>
            </w:r>
            <w:r>
              <w:t xml:space="preserve"> </w:t>
            </w:r>
            <w:r>
              <w:rPr>
                <w:spacing w:val="-3"/>
              </w:rPr>
              <w:t>7.报告功能</w:t>
            </w:r>
            <w:r>
              <w:rPr>
                <w:spacing w:val="-36"/>
              </w:rPr>
              <w:t xml:space="preserve"> </w:t>
            </w:r>
            <w:r>
              <w:rPr>
                <w:spacing w:val="-3"/>
              </w:rPr>
              <w:t>，app 能够记录和查看每一次训练的表现</w:t>
            </w:r>
            <w:r>
              <w:rPr>
                <w:spacing w:val="-33"/>
              </w:rPr>
              <w:t xml:space="preserve"> </w:t>
            </w:r>
            <w:r>
              <w:rPr>
                <w:spacing w:val="-3"/>
              </w:rPr>
              <w:t>。</w:t>
            </w:r>
          </w:p>
          <w:p w14:paraId="1167ABE6">
            <w:pPr>
              <w:pStyle w:val="6"/>
              <w:spacing w:before="6"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363503EC">
            <w:pPr>
              <w:rPr>
                <w:rFonts w:ascii="Arial"/>
                <w:sz w:val="21"/>
              </w:rPr>
            </w:pPr>
          </w:p>
          <w:p w14:paraId="4263AE46">
            <w:pPr>
              <w:rPr>
                <w:rFonts w:ascii="Arial"/>
                <w:sz w:val="21"/>
              </w:rPr>
            </w:pPr>
          </w:p>
          <w:p w14:paraId="39914E57">
            <w:pPr>
              <w:rPr>
                <w:rFonts w:ascii="Arial"/>
                <w:sz w:val="21"/>
              </w:rPr>
            </w:pPr>
          </w:p>
          <w:p w14:paraId="1B3A0B99">
            <w:pPr>
              <w:spacing w:line="241" w:lineRule="auto"/>
              <w:rPr>
                <w:rFonts w:ascii="Arial"/>
                <w:sz w:val="21"/>
              </w:rPr>
            </w:pPr>
          </w:p>
          <w:p w14:paraId="59C8005C">
            <w:pPr>
              <w:spacing w:line="241" w:lineRule="auto"/>
              <w:rPr>
                <w:rFonts w:ascii="Arial"/>
                <w:sz w:val="21"/>
              </w:rPr>
            </w:pPr>
          </w:p>
          <w:p w14:paraId="75E9CC73">
            <w:pPr>
              <w:spacing w:line="241" w:lineRule="auto"/>
              <w:rPr>
                <w:rFonts w:ascii="Arial"/>
                <w:sz w:val="21"/>
              </w:rPr>
            </w:pPr>
          </w:p>
          <w:p w14:paraId="7EBA2EEE">
            <w:pPr>
              <w:spacing w:line="241" w:lineRule="auto"/>
              <w:rPr>
                <w:rFonts w:ascii="Arial"/>
                <w:sz w:val="21"/>
              </w:rPr>
            </w:pPr>
          </w:p>
          <w:p w14:paraId="0D845227">
            <w:pPr>
              <w:spacing w:line="241" w:lineRule="auto"/>
              <w:rPr>
                <w:rFonts w:ascii="Arial"/>
                <w:sz w:val="21"/>
              </w:rPr>
            </w:pPr>
          </w:p>
          <w:p w14:paraId="2E3F9551">
            <w:pPr>
              <w:spacing w:line="241" w:lineRule="auto"/>
              <w:rPr>
                <w:rFonts w:ascii="Arial"/>
                <w:sz w:val="21"/>
              </w:rPr>
            </w:pPr>
          </w:p>
          <w:p w14:paraId="778B77B2">
            <w:pPr>
              <w:spacing w:line="241" w:lineRule="auto"/>
              <w:rPr>
                <w:rFonts w:ascii="Arial"/>
                <w:sz w:val="21"/>
              </w:rPr>
            </w:pPr>
          </w:p>
          <w:p w14:paraId="3857F630">
            <w:pPr>
              <w:spacing w:line="241" w:lineRule="auto"/>
              <w:rPr>
                <w:rFonts w:ascii="Arial"/>
                <w:sz w:val="21"/>
              </w:rPr>
            </w:pPr>
          </w:p>
          <w:p w14:paraId="440C2C91">
            <w:pPr>
              <w:spacing w:line="241" w:lineRule="auto"/>
              <w:rPr>
                <w:rFonts w:ascii="Arial"/>
                <w:sz w:val="21"/>
              </w:rPr>
            </w:pPr>
          </w:p>
          <w:p w14:paraId="303EF60B">
            <w:pPr>
              <w:pStyle w:val="6"/>
              <w:spacing w:before="95" w:line="212" w:lineRule="auto"/>
              <w:ind w:left="109" w:right="101" w:firstLine="2"/>
            </w:pPr>
          </w:p>
        </w:tc>
      </w:tr>
      <w:tr w14:paraId="52F4B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6" w:hRule="atLeast"/>
        </w:trPr>
        <w:tc>
          <w:tcPr>
            <w:tcW w:w="546" w:type="dxa"/>
            <w:vMerge w:val="continue"/>
            <w:tcBorders>
              <w:top w:val="nil"/>
            </w:tcBorders>
            <w:vAlign w:val="top"/>
          </w:tcPr>
          <w:p w14:paraId="58A0B466">
            <w:pPr>
              <w:rPr>
                <w:rFonts w:ascii="Arial"/>
                <w:sz w:val="21"/>
              </w:rPr>
            </w:pPr>
          </w:p>
        </w:tc>
        <w:tc>
          <w:tcPr>
            <w:tcW w:w="326" w:type="dxa"/>
            <w:vMerge w:val="continue"/>
            <w:tcBorders>
              <w:top w:val="nil"/>
            </w:tcBorders>
            <w:vAlign w:val="top"/>
          </w:tcPr>
          <w:p w14:paraId="23EB3B34">
            <w:pPr>
              <w:rPr>
                <w:rFonts w:ascii="Arial"/>
                <w:sz w:val="21"/>
              </w:rPr>
            </w:pPr>
          </w:p>
        </w:tc>
        <w:tc>
          <w:tcPr>
            <w:tcW w:w="1101" w:type="dxa"/>
            <w:vAlign w:val="top"/>
          </w:tcPr>
          <w:p w14:paraId="717B4125">
            <w:pPr>
              <w:spacing w:line="269" w:lineRule="auto"/>
              <w:rPr>
                <w:rFonts w:ascii="Arial"/>
                <w:sz w:val="21"/>
              </w:rPr>
            </w:pPr>
          </w:p>
          <w:p w14:paraId="3FA1D323">
            <w:pPr>
              <w:spacing w:line="270" w:lineRule="auto"/>
              <w:rPr>
                <w:rFonts w:ascii="Arial"/>
                <w:sz w:val="21"/>
              </w:rPr>
            </w:pPr>
          </w:p>
          <w:p w14:paraId="4879B3D1">
            <w:pPr>
              <w:spacing w:line="270" w:lineRule="auto"/>
              <w:rPr>
                <w:rFonts w:ascii="Arial"/>
                <w:sz w:val="21"/>
              </w:rPr>
            </w:pPr>
          </w:p>
          <w:p w14:paraId="3207F3D1">
            <w:pPr>
              <w:spacing w:line="270" w:lineRule="auto"/>
              <w:rPr>
                <w:rFonts w:ascii="Arial"/>
                <w:sz w:val="21"/>
              </w:rPr>
            </w:pPr>
          </w:p>
          <w:p w14:paraId="2377C84E">
            <w:pPr>
              <w:spacing w:line="270" w:lineRule="auto"/>
              <w:rPr>
                <w:rFonts w:ascii="Arial"/>
                <w:sz w:val="21"/>
              </w:rPr>
            </w:pPr>
          </w:p>
          <w:p w14:paraId="77FEEB00">
            <w:pPr>
              <w:pStyle w:val="6"/>
              <w:spacing w:before="95" w:line="176" w:lineRule="auto"/>
              <w:ind w:left="104"/>
            </w:pPr>
            <w:r>
              <w:rPr>
                <w:spacing w:val="-3"/>
              </w:rPr>
              <w:t>分指板</w:t>
            </w:r>
          </w:p>
        </w:tc>
        <w:tc>
          <w:tcPr>
            <w:tcW w:w="779" w:type="dxa"/>
            <w:vAlign w:val="top"/>
          </w:tcPr>
          <w:p w14:paraId="4EA450F4">
            <w:pPr>
              <w:spacing w:line="274" w:lineRule="auto"/>
              <w:rPr>
                <w:rFonts w:ascii="Arial"/>
                <w:sz w:val="21"/>
              </w:rPr>
            </w:pPr>
          </w:p>
          <w:p w14:paraId="468CC152">
            <w:pPr>
              <w:spacing w:line="275" w:lineRule="auto"/>
              <w:rPr>
                <w:rFonts w:ascii="Arial"/>
                <w:sz w:val="21"/>
              </w:rPr>
            </w:pPr>
          </w:p>
          <w:p w14:paraId="21DD5C93">
            <w:pPr>
              <w:spacing w:line="275" w:lineRule="auto"/>
              <w:rPr>
                <w:rFonts w:ascii="Arial"/>
                <w:sz w:val="21"/>
              </w:rPr>
            </w:pPr>
          </w:p>
          <w:p w14:paraId="769C79A3">
            <w:pPr>
              <w:spacing w:line="275" w:lineRule="auto"/>
              <w:rPr>
                <w:rFonts w:ascii="Arial"/>
                <w:sz w:val="21"/>
              </w:rPr>
            </w:pPr>
          </w:p>
          <w:p w14:paraId="260085E5">
            <w:pPr>
              <w:spacing w:line="275" w:lineRule="auto"/>
              <w:rPr>
                <w:rFonts w:ascii="Arial"/>
                <w:sz w:val="21"/>
              </w:rPr>
            </w:pPr>
          </w:p>
          <w:p w14:paraId="207498E8">
            <w:pPr>
              <w:pStyle w:val="6"/>
              <w:spacing w:before="94" w:line="168" w:lineRule="auto"/>
              <w:ind w:left="99"/>
            </w:pPr>
            <w:r>
              <w:t>4</w:t>
            </w:r>
          </w:p>
        </w:tc>
        <w:tc>
          <w:tcPr>
            <w:tcW w:w="5651" w:type="dxa"/>
            <w:vAlign w:val="top"/>
          </w:tcPr>
          <w:p w14:paraId="26ABA60F">
            <w:pPr>
              <w:pStyle w:val="6"/>
              <w:spacing w:before="227" w:line="176" w:lineRule="auto"/>
              <w:ind w:left="105"/>
            </w:pPr>
            <w:r>
              <w:rPr>
                <w:spacing w:val="-4"/>
              </w:rPr>
              <w:t>一</w:t>
            </w:r>
            <w:r>
              <w:rPr>
                <w:spacing w:val="-28"/>
              </w:rPr>
              <w:t xml:space="preserve"> </w:t>
            </w:r>
            <w:r>
              <w:rPr>
                <w:spacing w:val="-4"/>
              </w:rPr>
              <w:t>、主要技术指标和参数</w:t>
            </w:r>
          </w:p>
          <w:p w14:paraId="5A694F0D">
            <w:pPr>
              <w:pStyle w:val="6"/>
              <w:spacing w:before="39" w:line="213" w:lineRule="auto"/>
              <w:ind w:left="104" w:right="94" w:firstLine="14"/>
            </w:pPr>
            <w:r>
              <w:rPr>
                <w:spacing w:val="-15"/>
              </w:rPr>
              <w:t>1</w:t>
            </w:r>
            <w:r>
              <w:rPr>
                <w:spacing w:val="-33"/>
              </w:rPr>
              <w:t xml:space="preserve"> </w:t>
            </w:r>
            <w:r>
              <w:rPr>
                <w:spacing w:val="-15"/>
              </w:rPr>
              <w:t>、外形尺寸（长×宽×高</w:t>
            </w:r>
            <w:r>
              <w:rPr>
                <w:spacing w:val="-61"/>
              </w:rPr>
              <w:t>）：</w:t>
            </w:r>
            <w:r>
              <w:rPr>
                <w:spacing w:val="-15"/>
              </w:rPr>
              <w:t>222mm×222mm×30mm 允差</w:t>
            </w:r>
            <w:r>
              <w:t xml:space="preserve"> </w:t>
            </w:r>
            <w:r>
              <w:rPr>
                <w:spacing w:val="-17"/>
              </w:rPr>
              <w:t>±50mm</w:t>
            </w:r>
          </w:p>
          <w:p w14:paraId="7952A3E6">
            <w:pPr>
              <w:pStyle w:val="6"/>
              <w:spacing w:before="59" w:line="179" w:lineRule="auto"/>
              <w:ind w:left="107"/>
            </w:pPr>
            <w:r>
              <w:rPr>
                <w:spacing w:val="-11"/>
              </w:rPr>
              <w:t>2</w:t>
            </w:r>
            <w:r>
              <w:rPr>
                <w:spacing w:val="-20"/>
              </w:rPr>
              <w:t xml:space="preserve"> </w:t>
            </w:r>
            <w:r>
              <w:rPr>
                <w:spacing w:val="-11"/>
              </w:rPr>
              <w:t>、指板间距：26mm 允差±5mm</w:t>
            </w:r>
          </w:p>
          <w:p w14:paraId="73866F82">
            <w:pPr>
              <w:pStyle w:val="6"/>
              <w:spacing w:before="71" w:line="176" w:lineRule="auto"/>
              <w:ind w:left="108"/>
            </w:pPr>
            <w:r>
              <w:rPr>
                <w:spacing w:val="-7"/>
              </w:rPr>
              <w:t>二</w:t>
            </w:r>
            <w:r>
              <w:rPr>
                <w:spacing w:val="-32"/>
              </w:rPr>
              <w:t xml:space="preserve"> </w:t>
            </w:r>
            <w:r>
              <w:rPr>
                <w:spacing w:val="-7"/>
              </w:rPr>
              <w:t>、产品用途</w:t>
            </w:r>
          </w:p>
          <w:p w14:paraId="341D5233">
            <w:pPr>
              <w:pStyle w:val="6"/>
              <w:spacing w:before="68" w:line="178" w:lineRule="auto"/>
              <w:ind w:left="119"/>
            </w:pPr>
            <w:r>
              <w:rPr>
                <w:spacing w:val="-2"/>
              </w:rPr>
              <w:t>防止和矫正手指屈肌痉挛或挛缩畸形</w:t>
            </w:r>
            <w:r>
              <w:rPr>
                <w:spacing w:val="-20"/>
              </w:rPr>
              <w:t xml:space="preserve"> </w:t>
            </w:r>
            <w:r>
              <w:rPr>
                <w:spacing w:val="-2"/>
              </w:rPr>
              <w:t>。</w:t>
            </w:r>
          </w:p>
          <w:p w14:paraId="724C98D0">
            <w:pPr>
              <w:pStyle w:val="6"/>
              <w:spacing w:before="194" w:line="210" w:lineRule="auto"/>
              <w:ind w:left="106" w:right="94" w:firstLine="16"/>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5"/>
              </w:rPr>
              <w:t xml:space="preserve"> </w:t>
            </w:r>
            <w:r>
              <w:rPr>
                <w:b/>
                <w:bCs/>
                <w:spacing w:val="-9"/>
              </w:rPr>
              <w:t>、材质</w:t>
            </w:r>
            <w:r>
              <w:rPr>
                <w:b/>
                <w:bCs/>
                <w:spacing w:val="-26"/>
              </w:rPr>
              <w:t xml:space="preserve"> </w:t>
            </w:r>
            <w:r>
              <w:rPr>
                <w:b/>
                <w:bCs/>
                <w:spacing w:val="-9"/>
              </w:rPr>
              <w:t>、尺寸</w:t>
            </w:r>
            <w:r>
              <w:rPr>
                <w:b/>
                <w:bCs/>
                <w:spacing w:val="-25"/>
              </w:rPr>
              <w:t xml:space="preserve"> </w:t>
            </w:r>
            <w:r>
              <w:rPr>
                <w:b/>
                <w:bCs/>
                <w:spacing w:val="-9"/>
              </w:rPr>
              <w:t>、价格等优于上述功能参数的</w:t>
            </w:r>
            <w:r>
              <w:rPr>
                <w:b/>
                <w:bCs/>
                <w:spacing w:val="-38"/>
              </w:rPr>
              <w:t xml:space="preserve"> </w:t>
            </w:r>
            <w:r>
              <w:rPr>
                <w:b/>
                <w:bCs/>
                <w:spacing w:val="-9"/>
              </w:rPr>
              <w:t>，需提供对</w:t>
            </w:r>
          </w:p>
        </w:tc>
        <w:tc>
          <w:tcPr>
            <w:tcW w:w="1637" w:type="dxa"/>
            <w:vAlign w:val="top"/>
          </w:tcPr>
          <w:p w14:paraId="294A9CA8">
            <w:pPr>
              <w:spacing w:line="284" w:lineRule="auto"/>
              <w:rPr>
                <w:rFonts w:ascii="Arial"/>
                <w:sz w:val="21"/>
              </w:rPr>
            </w:pPr>
          </w:p>
          <w:p w14:paraId="5FBB3609">
            <w:pPr>
              <w:spacing w:line="284" w:lineRule="auto"/>
              <w:rPr>
                <w:rFonts w:ascii="Arial"/>
                <w:sz w:val="21"/>
              </w:rPr>
            </w:pPr>
          </w:p>
          <w:p w14:paraId="4774861A">
            <w:pPr>
              <w:spacing w:line="285" w:lineRule="auto"/>
              <w:rPr>
                <w:rFonts w:ascii="Arial"/>
                <w:sz w:val="21"/>
              </w:rPr>
            </w:pPr>
          </w:p>
          <w:p w14:paraId="6D4F45B5">
            <w:pPr>
              <w:spacing w:line="285" w:lineRule="auto"/>
              <w:rPr>
                <w:rFonts w:ascii="Arial"/>
                <w:sz w:val="21"/>
              </w:rPr>
            </w:pPr>
          </w:p>
          <w:p w14:paraId="72E77F04">
            <w:pPr>
              <w:pStyle w:val="6"/>
              <w:spacing w:before="95" w:line="211" w:lineRule="auto"/>
              <w:ind w:left="109" w:right="101" w:firstLine="2"/>
            </w:pPr>
          </w:p>
        </w:tc>
      </w:tr>
    </w:tbl>
    <w:p w14:paraId="69FF5994">
      <w:pPr>
        <w:rPr>
          <w:rFonts w:ascii="Arial"/>
          <w:sz w:val="21"/>
        </w:rPr>
      </w:pPr>
    </w:p>
    <w:p w14:paraId="798B8A2E">
      <w:pPr>
        <w:rPr>
          <w:rFonts w:ascii="Arial" w:hAnsi="Arial" w:eastAsia="Arial" w:cs="Arial"/>
          <w:sz w:val="21"/>
          <w:szCs w:val="21"/>
        </w:rPr>
        <w:sectPr>
          <w:headerReference r:id="rId137" w:type="default"/>
          <w:footerReference r:id="rId138" w:type="default"/>
          <w:pgSz w:w="11906" w:h="16839"/>
          <w:pgMar w:top="1351" w:right="0" w:bottom="1373" w:left="0" w:header="1052" w:footer="1147" w:gutter="0"/>
          <w:cols w:space="720" w:num="1"/>
        </w:sectPr>
      </w:pPr>
    </w:p>
    <w:p w14:paraId="2205982E">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2599E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7" w:hRule="atLeast"/>
        </w:trPr>
        <w:tc>
          <w:tcPr>
            <w:tcW w:w="546" w:type="dxa"/>
            <w:vMerge w:val="restart"/>
            <w:tcBorders>
              <w:bottom w:val="nil"/>
            </w:tcBorders>
            <w:vAlign w:val="top"/>
          </w:tcPr>
          <w:p w14:paraId="01F76F0E">
            <w:pPr>
              <w:rPr>
                <w:rFonts w:ascii="Arial"/>
                <w:sz w:val="21"/>
              </w:rPr>
            </w:pPr>
          </w:p>
        </w:tc>
        <w:tc>
          <w:tcPr>
            <w:tcW w:w="326" w:type="dxa"/>
            <w:vMerge w:val="restart"/>
            <w:tcBorders>
              <w:bottom w:val="nil"/>
            </w:tcBorders>
            <w:vAlign w:val="top"/>
          </w:tcPr>
          <w:p w14:paraId="19903F99">
            <w:pPr>
              <w:rPr>
                <w:rFonts w:ascii="Arial"/>
                <w:sz w:val="21"/>
              </w:rPr>
            </w:pPr>
          </w:p>
        </w:tc>
        <w:tc>
          <w:tcPr>
            <w:tcW w:w="1101" w:type="dxa"/>
            <w:vAlign w:val="top"/>
          </w:tcPr>
          <w:p w14:paraId="6AF2B04D">
            <w:pPr>
              <w:rPr>
                <w:rFonts w:ascii="Arial"/>
                <w:sz w:val="21"/>
              </w:rPr>
            </w:pPr>
          </w:p>
        </w:tc>
        <w:tc>
          <w:tcPr>
            <w:tcW w:w="779" w:type="dxa"/>
            <w:vAlign w:val="top"/>
          </w:tcPr>
          <w:p w14:paraId="3C336FA1">
            <w:pPr>
              <w:rPr>
                <w:rFonts w:ascii="Arial"/>
                <w:sz w:val="21"/>
              </w:rPr>
            </w:pPr>
          </w:p>
        </w:tc>
        <w:tc>
          <w:tcPr>
            <w:tcW w:w="5651" w:type="dxa"/>
            <w:vAlign w:val="top"/>
          </w:tcPr>
          <w:p w14:paraId="2B91B299">
            <w:pPr>
              <w:pStyle w:val="6"/>
              <w:spacing w:before="36" w:line="226" w:lineRule="auto"/>
              <w:ind w:left="106" w:right="22" w:firstLine="23"/>
              <w:jc w:val="both"/>
            </w:pPr>
            <w:r>
              <w:rPr>
                <w:b/>
                <w:bCs/>
                <w:spacing w:val="-7"/>
                <w:w w:val="98"/>
              </w:rPr>
              <w:t>比说明（包括但不限于每一项的对比</w:t>
            </w:r>
            <w:r>
              <w:rPr>
                <w:b/>
                <w:bCs/>
                <w:spacing w:val="-7"/>
              </w:rPr>
              <w:t xml:space="preserve"> </w:t>
            </w:r>
            <w:r>
              <w:rPr>
                <w:b/>
                <w:bCs/>
                <w:spacing w:val="-7"/>
                <w:w w:val="98"/>
              </w:rPr>
              <w:t>、第三方检测报告等）</w:t>
            </w:r>
            <w:r>
              <w:rPr>
                <w:b/>
                <w:bCs/>
              </w:rPr>
              <w:t xml:space="preserve"> </w:t>
            </w:r>
            <w:r>
              <w:rPr>
                <w:b/>
                <w:bCs/>
                <w:spacing w:val="1"/>
              </w:rPr>
              <w:t>并提供优于采购文件的承诺函（格式自拟</w:t>
            </w:r>
            <w:r>
              <w:rPr>
                <w:b/>
                <w:bCs/>
                <w:spacing w:val="-37"/>
                <w:w w:val="90"/>
              </w:rPr>
              <w:t>），</w:t>
            </w:r>
            <w:r>
              <w:rPr>
                <w:b/>
                <w:bCs/>
                <w:spacing w:val="-37"/>
              </w:rPr>
              <w:t xml:space="preserve"> </w:t>
            </w:r>
            <w:r>
              <w:rPr>
                <w:b/>
                <w:bCs/>
                <w:spacing w:val="1"/>
              </w:rPr>
              <w:t>不提供视作</w:t>
            </w:r>
            <w:r>
              <w:rPr>
                <w:b/>
                <w:bCs/>
              </w:rPr>
              <w:t xml:space="preserve">  </w:t>
            </w:r>
            <w:r>
              <w:rPr>
                <w:b/>
                <w:bCs/>
                <w:spacing w:val="-15"/>
                <w:w w:val="96"/>
              </w:rPr>
              <w:t>不响应。】</w:t>
            </w:r>
          </w:p>
        </w:tc>
        <w:tc>
          <w:tcPr>
            <w:tcW w:w="1637" w:type="dxa"/>
            <w:vAlign w:val="top"/>
          </w:tcPr>
          <w:p w14:paraId="5CFBC0D4">
            <w:pPr>
              <w:rPr>
                <w:rFonts w:ascii="Arial"/>
                <w:sz w:val="21"/>
              </w:rPr>
            </w:pPr>
          </w:p>
        </w:tc>
      </w:tr>
      <w:tr w14:paraId="43D32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8" w:hRule="atLeast"/>
        </w:trPr>
        <w:tc>
          <w:tcPr>
            <w:tcW w:w="546" w:type="dxa"/>
            <w:vMerge w:val="continue"/>
            <w:tcBorders>
              <w:top w:val="nil"/>
              <w:bottom w:val="nil"/>
            </w:tcBorders>
            <w:vAlign w:val="top"/>
          </w:tcPr>
          <w:p w14:paraId="79E54D1B">
            <w:pPr>
              <w:rPr>
                <w:rFonts w:ascii="Arial"/>
                <w:sz w:val="21"/>
              </w:rPr>
            </w:pPr>
          </w:p>
        </w:tc>
        <w:tc>
          <w:tcPr>
            <w:tcW w:w="326" w:type="dxa"/>
            <w:vMerge w:val="continue"/>
            <w:tcBorders>
              <w:top w:val="nil"/>
              <w:bottom w:val="nil"/>
            </w:tcBorders>
            <w:vAlign w:val="top"/>
          </w:tcPr>
          <w:p w14:paraId="2F5B080B">
            <w:pPr>
              <w:rPr>
                <w:rFonts w:ascii="Arial"/>
                <w:sz w:val="21"/>
              </w:rPr>
            </w:pPr>
          </w:p>
        </w:tc>
        <w:tc>
          <w:tcPr>
            <w:tcW w:w="1101" w:type="dxa"/>
            <w:vAlign w:val="top"/>
          </w:tcPr>
          <w:p w14:paraId="5E8F67DD">
            <w:pPr>
              <w:spacing w:line="250" w:lineRule="auto"/>
              <w:rPr>
                <w:rFonts w:ascii="Arial"/>
                <w:sz w:val="21"/>
              </w:rPr>
            </w:pPr>
          </w:p>
          <w:p w14:paraId="37AA91FF">
            <w:pPr>
              <w:spacing w:line="250" w:lineRule="auto"/>
              <w:rPr>
                <w:rFonts w:ascii="Arial"/>
                <w:sz w:val="21"/>
              </w:rPr>
            </w:pPr>
          </w:p>
          <w:p w14:paraId="5862AA5D">
            <w:pPr>
              <w:spacing w:line="250" w:lineRule="auto"/>
              <w:rPr>
                <w:rFonts w:ascii="Arial"/>
                <w:sz w:val="21"/>
              </w:rPr>
            </w:pPr>
          </w:p>
          <w:p w14:paraId="39D22043">
            <w:pPr>
              <w:spacing w:line="250" w:lineRule="auto"/>
              <w:rPr>
                <w:rFonts w:ascii="Arial"/>
                <w:sz w:val="21"/>
              </w:rPr>
            </w:pPr>
          </w:p>
          <w:p w14:paraId="32386F9F">
            <w:pPr>
              <w:spacing w:line="250" w:lineRule="auto"/>
              <w:rPr>
                <w:rFonts w:ascii="Arial"/>
                <w:sz w:val="21"/>
              </w:rPr>
            </w:pPr>
          </w:p>
          <w:p w14:paraId="2A7D7626">
            <w:pPr>
              <w:spacing w:line="250" w:lineRule="auto"/>
              <w:rPr>
                <w:rFonts w:ascii="Arial"/>
                <w:sz w:val="21"/>
              </w:rPr>
            </w:pPr>
          </w:p>
          <w:p w14:paraId="39F7758A">
            <w:pPr>
              <w:spacing w:line="250" w:lineRule="auto"/>
              <w:rPr>
                <w:rFonts w:ascii="Arial"/>
                <w:sz w:val="21"/>
              </w:rPr>
            </w:pPr>
          </w:p>
          <w:p w14:paraId="7AB06B1D">
            <w:pPr>
              <w:spacing w:line="250" w:lineRule="auto"/>
              <w:rPr>
                <w:rFonts w:ascii="Arial"/>
                <w:sz w:val="21"/>
              </w:rPr>
            </w:pPr>
          </w:p>
          <w:p w14:paraId="39F5C52D">
            <w:pPr>
              <w:spacing w:line="250" w:lineRule="auto"/>
              <w:rPr>
                <w:rFonts w:ascii="Arial"/>
                <w:sz w:val="21"/>
              </w:rPr>
            </w:pPr>
          </w:p>
          <w:p w14:paraId="620D19F5">
            <w:pPr>
              <w:pStyle w:val="6"/>
              <w:spacing w:before="94" w:line="225" w:lineRule="auto"/>
              <w:ind w:left="102" w:right="104"/>
            </w:pPr>
            <w:r>
              <w:rPr>
                <w:spacing w:val="-3"/>
              </w:rPr>
              <w:t>滚筒</w:t>
            </w:r>
            <w:r>
              <w:rPr>
                <w:spacing w:val="-27"/>
              </w:rPr>
              <w:t xml:space="preserve"> </w:t>
            </w:r>
            <w:r>
              <w:rPr>
                <w:spacing w:val="-3"/>
              </w:rPr>
              <w:t>（ 5</w:t>
            </w:r>
            <w:r>
              <w:t xml:space="preserve"> </w:t>
            </w:r>
            <w:r>
              <w:rPr>
                <w:spacing w:val="-4"/>
              </w:rPr>
              <w:t>个）</w:t>
            </w:r>
          </w:p>
        </w:tc>
        <w:tc>
          <w:tcPr>
            <w:tcW w:w="779" w:type="dxa"/>
            <w:vAlign w:val="top"/>
          </w:tcPr>
          <w:p w14:paraId="099196E7">
            <w:pPr>
              <w:spacing w:line="248" w:lineRule="auto"/>
              <w:rPr>
                <w:rFonts w:ascii="Arial"/>
                <w:sz w:val="21"/>
              </w:rPr>
            </w:pPr>
          </w:p>
          <w:p w14:paraId="27DD557D">
            <w:pPr>
              <w:spacing w:line="248" w:lineRule="auto"/>
              <w:rPr>
                <w:rFonts w:ascii="Arial"/>
                <w:sz w:val="21"/>
              </w:rPr>
            </w:pPr>
          </w:p>
          <w:p w14:paraId="6DA904E8">
            <w:pPr>
              <w:spacing w:line="248" w:lineRule="auto"/>
              <w:rPr>
                <w:rFonts w:ascii="Arial"/>
                <w:sz w:val="21"/>
              </w:rPr>
            </w:pPr>
          </w:p>
          <w:p w14:paraId="61FE9831">
            <w:pPr>
              <w:spacing w:line="248" w:lineRule="auto"/>
              <w:rPr>
                <w:rFonts w:ascii="Arial"/>
                <w:sz w:val="21"/>
              </w:rPr>
            </w:pPr>
          </w:p>
          <w:p w14:paraId="3FC2C721">
            <w:pPr>
              <w:spacing w:line="248" w:lineRule="auto"/>
              <w:rPr>
                <w:rFonts w:ascii="Arial"/>
                <w:sz w:val="21"/>
              </w:rPr>
            </w:pPr>
          </w:p>
          <w:p w14:paraId="53E5D45D">
            <w:pPr>
              <w:spacing w:line="248" w:lineRule="auto"/>
              <w:rPr>
                <w:rFonts w:ascii="Arial"/>
                <w:sz w:val="21"/>
              </w:rPr>
            </w:pPr>
          </w:p>
          <w:p w14:paraId="270E3DD6">
            <w:pPr>
              <w:spacing w:line="248" w:lineRule="auto"/>
              <w:rPr>
                <w:rFonts w:ascii="Arial"/>
                <w:sz w:val="21"/>
              </w:rPr>
            </w:pPr>
          </w:p>
          <w:p w14:paraId="33B6F04D">
            <w:pPr>
              <w:spacing w:line="248" w:lineRule="auto"/>
              <w:rPr>
                <w:rFonts w:ascii="Arial"/>
                <w:sz w:val="21"/>
              </w:rPr>
            </w:pPr>
          </w:p>
          <w:p w14:paraId="4DF28545">
            <w:pPr>
              <w:spacing w:line="249" w:lineRule="auto"/>
              <w:rPr>
                <w:rFonts w:ascii="Arial"/>
                <w:sz w:val="21"/>
              </w:rPr>
            </w:pPr>
          </w:p>
          <w:p w14:paraId="3BEAC1CD">
            <w:pPr>
              <w:spacing w:line="249" w:lineRule="auto"/>
              <w:rPr>
                <w:rFonts w:ascii="Arial"/>
                <w:sz w:val="21"/>
              </w:rPr>
            </w:pPr>
          </w:p>
          <w:p w14:paraId="001DA413">
            <w:pPr>
              <w:pStyle w:val="6"/>
              <w:spacing w:before="94" w:line="168" w:lineRule="auto"/>
              <w:ind w:left="106"/>
            </w:pPr>
            <w:r>
              <w:t>2</w:t>
            </w:r>
          </w:p>
        </w:tc>
        <w:tc>
          <w:tcPr>
            <w:tcW w:w="5651" w:type="dxa"/>
            <w:vAlign w:val="top"/>
          </w:tcPr>
          <w:p w14:paraId="4DC29FD8">
            <w:pPr>
              <w:pStyle w:val="6"/>
              <w:spacing w:before="219" w:line="176" w:lineRule="auto"/>
              <w:ind w:left="105"/>
            </w:pPr>
            <w:r>
              <w:rPr>
                <w:spacing w:val="-4"/>
              </w:rPr>
              <w:t>一</w:t>
            </w:r>
            <w:r>
              <w:rPr>
                <w:spacing w:val="-24"/>
              </w:rPr>
              <w:t xml:space="preserve"> </w:t>
            </w:r>
            <w:r>
              <w:rPr>
                <w:spacing w:val="-4"/>
              </w:rPr>
              <w:t>、主要技术指标和参数：</w:t>
            </w:r>
          </w:p>
          <w:p w14:paraId="1B5A2615">
            <w:pPr>
              <w:pStyle w:val="6"/>
              <w:spacing w:before="35" w:line="220" w:lineRule="auto"/>
              <w:ind w:left="163" w:right="1791" w:hanging="57"/>
            </w:pPr>
            <w:r>
              <w:rPr>
                <w:spacing w:val="-7"/>
              </w:rPr>
              <w:t>外形尺寸（直径×高</w:t>
            </w:r>
            <w:r>
              <w:rPr>
                <w:spacing w:val="-37"/>
                <w:w w:val="95"/>
              </w:rPr>
              <w:t>）（</w:t>
            </w:r>
            <w:r>
              <w:rPr>
                <w:spacing w:val="-7"/>
              </w:rPr>
              <w:t>可选）允差±5%</w:t>
            </w:r>
            <w:r>
              <w:t xml:space="preserve"> </w:t>
            </w:r>
            <w:r>
              <w:rPr>
                <w:spacing w:val="-14"/>
              </w:rPr>
              <w:t>￠40×80cm</w:t>
            </w:r>
            <w:r>
              <w:rPr>
                <w:spacing w:val="-38"/>
              </w:rPr>
              <w:t xml:space="preserve"> </w:t>
            </w:r>
            <w:r>
              <w:rPr>
                <w:spacing w:val="-14"/>
              </w:rPr>
              <w:t>，额定载荷</w:t>
            </w:r>
            <w:r>
              <w:rPr>
                <w:spacing w:val="10"/>
              </w:rPr>
              <w:t xml:space="preserve"> </w:t>
            </w:r>
            <w:r>
              <w:rPr>
                <w:spacing w:val="-14"/>
              </w:rPr>
              <w:t>100kg</w:t>
            </w:r>
            <w:r>
              <w:rPr>
                <w:spacing w:val="-30"/>
              </w:rPr>
              <w:t xml:space="preserve"> </w:t>
            </w:r>
            <w:r>
              <w:rPr>
                <w:spacing w:val="-14"/>
              </w:rPr>
              <w:t>。</w:t>
            </w:r>
          </w:p>
          <w:p w14:paraId="04B2D746">
            <w:pPr>
              <w:pStyle w:val="6"/>
              <w:spacing w:before="6" w:line="221" w:lineRule="auto"/>
              <w:ind w:left="163" w:right="2445"/>
              <w:jc w:val="both"/>
            </w:pPr>
            <w:r>
              <w:rPr>
                <w:spacing w:val="-18"/>
              </w:rPr>
              <w:t>￠ 30×80cm</w:t>
            </w:r>
            <w:r>
              <w:rPr>
                <w:spacing w:val="-38"/>
              </w:rPr>
              <w:t xml:space="preserve"> </w:t>
            </w:r>
            <w:r>
              <w:rPr>
                <w:spacing w:val="-18"/>
              </w:rPr>
              <w:t>，额定载荷</w:t>
            </w:r>
            <w:r>
              <w:rPr>
                <w:spacing w:val="11"/>
              </w:rPr>
              <w:t xml:space="preserve"> </w:t>
            </w:r>
            <w:r>
              <w:rPr>
                <w:spacing w:val="-18"/>
              </w:rPr>
              <w:t>100kg</w:t>
            </w:r>
            <w:r>
              <w:rPr>
                <w:spacing w:val="-31"/>
              </w:rPr>
              <w:t xml:space="preserve"> </w:t>
            </w:r>
            <w:r>
              <w:rPr>
                <w:spacing w:val="-18"/>
              </w:rPr>
              <w:t>。</w:t>
            </w:r>
            <w:r>
              <w:t xml:space="preserve"> </w:t>
            </w:r>
            <w:r>
              <w:rPr>
                <w:spacing w:val="-16"/>
              </w:rPr>
              <w:t>￠ 26×80cm</w:t>
            </w:r>
            <w:r>
              <w:rPr>
                <w:spacing w:val="-30"/>
              </w:rPr>
              <w:t xml:space="preserve"> </w:t>
            </w:r>
            <w:r>
              <w:rPr>
                <w:spacing w:val="-16"/>
              </w:rPr>
              <w:t>，额定载荷 80kg 。</w:t>
            </w:r>
            <w:r>
              <w:t xml:space="preserve">  </w:t>
            </w:r>
            <w:r>
              <w:rPr>
                <w:spacing w:val="-16"/>
              </w:rPr>
              <w:t>￠ 22×80cm</w:t>
            </w:r>
            <w:r>
              <w:rPr>
                <w:spacing w:val="-30"/>
              </w:rPr>
              <w:t xml:space="preserve"> </w:t>
            </w:r>
            <w:r>
              <w:rPr>
                <w:spacing w:val="-16"/>
              </w:rPr>
              <w:t>，额定载荷 80kg 。</w:t>
            </w:r>
            <w:r>
              <w:t xml:space="preserve">  </w:t>
            </w:r>
            <w:r>
              <w:rPr>
                <w:spacing w:val="-18"/>
              </w:rPr>
              <w:t>￠</w:t>
            </w:r>
            <w:r>
              <w:rPr>
                <w:spacing w:val="31"/>
                <w:w w:val="101"/>
              </w:rPr>
              <w:t xml:space="preserve"> </w:t>
            </w:r>
            <w:r>
              <w:rPr>
                <w:spacing w:val="-18"/>
              </w:rPr>
              <w:t>16×80cm</w:t>
            </w:r>
            <w:r>
              <w:rPr>
                <w:spacing w:val="-40"/>
              </w:rPr>
              <w:t xml:space="preserve"> </w:t>
            </w:r>
            <w:r>
              <w:rPr>
                <w:spacing w:val="-18"/>
              </w:rPr>
              <w:t>，额定载荷 80kg</w:t>
            </w:r>
            <w:r>
              <w:rPr>
                <w:spacing w:val="-30"/>
              </w:rPr>
              <w:t xml:space="preserve"> </w:t>
            </w:r>
            <w:r>
              <w:rPr>
                <w:spacing w:val="-18"/>
              </w:rPr>
              <w:t>。</w:t>
            </w:r>
          </w:p>
          <w:p w14:paraId="797BADEE">
            <w:pPr>
              <w:pStyle w:val="6"/>
              <w:spacing w:before="43" w:line="176" w:lineRule="auto"/>
              <w:ind w:left="108"/>
            </w:pPr>
            <w:r>
              <w:rPr>
                <w:spacing w:val="-7"/>
              </w:rPr>
              <w:t>二</w:t>
            </w:r>
            <w:r>
              <w:rPr>
                <w:spacing w:val="-27"/>
              </w:rPr>
              <w:t xml:space="preserve"> </w:t>
            </w:r>
            <w:r>
              <w:rPr>
                <w:spacing w:val="-7"/>
              </w:rPr>
              <w:t>、产品用途：</w:t>
            </w:r>
          </w:p>
          <w:p w14:paraId="55776D42">
            <w:pPr>
              <w:pStyle w:val="6"/>
              <w:spacing w:before="73" w:line="175" w:lineRule="auto"/>
              <w:ind w:left="106"/>
            </w:pPr>
            <w:r>
              <w:rPr>
                <w:spacing w:val="-1"/>
              </w:rPr>
              <w:t>适用于平衡功能及协调功能训练</w:t>
            </w:r>
            <w:r>
              <w:rPr>
                <w:spacing w:val="-28"/>
              </w:rPr>
              <w:t xml:space="preserve"> </w:t>
            </w:r>
            <w:r>
              <w:rPr>
                <w:spacing w:val="-1"/>
              </w:rPr>
              <w:t>。</w:t>
            </w:r>
          </w:p>
          <w:p w14:paraId="7B8D88F1">
            <w:pPr>
              <w:pStyle w:val="6"/>
              <w:spacing w:before="198"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753B6A90">
            <w:pPr>
              <w:spacing w:line="249" w:lineRule="auto"/>
              <w:rPr>
                <w:rFonts w:ascii="Arial"/>
                <w:sz w:val="21"/>
              </w:rPr>
            </w:pPr>
          </w:p>
          <w:p w14:paraId="1C336705">
            <w:pPr>
              <w:spacing w:line="250" w:lineRule="auto"/>
              <w:rPr>
                <w:rFonts w:ascii="Arial"/>
                <w:sz w:val="21"/>
              </w:rPr>
            </w:pPr>
          </w:p>
          <w:p w14:paraId="014A5199">
            <w:pPr>
              <w:spacing w:line="250" w:lineRule="auto"/>
              <w:rPr>
                <w:rFonts w:ascii="Arial"/>
                <w:sz w:val="21"/>
              </w:rPr>
            </w:pPr>
          </w:p>
          <w:p w14:paraId="3757C139">
            <w:pPr>
              <w:spacing w:line="250" w:lineRule="auto"/>
              <w:rPr>
                <w:rFonts w:ascii="Arial"/>
                <w:sz w:val="21"/>
              </w:rPr>
            </w:pPr>
          </w:p>
          <w:p w14:paraId="36D6DFD2">
            <w:pPr>
              <w:spacing w:line="250" w:lineRule="auto"/>
              <w:rPr>
                <w:rFonts w:ascii="Arial"/>
                <w:sz w:val="21"/>
              </w:rPr>
            </w:pPr>
          </w:p>
          <w:p w14:paraId="53F2F075">
            <w:pPr>
              <w:spacing w:line="250" w:lineRule="auto"/>
              <w:rPr>
                <w:rFonts w:ascii="Arial"/>
                <w:sz w:val="21"/>
              </w:rPr>
            </w:pPr>
          </w:p>
          <w:p w14:paraId="039E00A5">
            <w:pPr>
              <w:spacing w:line="250" w:lineRule="auto"/>
              <w:rPr>
                <w:rFonts w:ascii="Arial"/>
                <w:sz w:val="21"/>
              </w:rPr>
            </w:pPr>
          </w:p>
          <w:p w14:paraId="465C878D">
            <w:pPr>
              <w:spacing w:line="250" w:lineRule="auto"/>
              <w:rPr>
                <w:rFonts w:ascii="Arial"/>
                <w:sz w:val="21"/>
              </w:rPr>
            </w:pPr>
          </w:p>
          <w:p w14:paraId="2ACF92F7">
            <w:pPr>
              <w:spacing w:line="250" w:lineRule="auto"/>
              <w:rPr>
                <w:rFonts w:ascii="Arial"/>
                <w:sz w:val="21"/>
              </w:rPr>
            </w:pPr>
          </w:p>
          <w:p w14:paraId="728578EC">
            <w:pPr>
              <w:pStyle w:val="6"/>
              <w:spacing w:before="94" w:line="211" w:lineRule="auto"/>
              <w:ind w:left="109" w:right="101" w:firstLine="2"/>
            </w:pPr>
          </w:p>
        </w:tc>
      </w:tr>
      <w:tr w14:paraId="5381D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0" w:hRule="atLeast"/>
        </w:trPr>
        <w:tc>
          <w:tcPr>
            <w:tcW w:w="546" w:type="dxa"/>
            <w:vMerge w:val="continue"/>
            <w:tcBorders>
              <w:top w:val="nil"/>
              <w:bottom w:val="nil"/>
            </w:tcBorders>
            <w:vAlign w:val="top"/>
          </w:tcPr>
          <w:p w14:paraId="78E74D04">
            <w:pPr>
              <w:rPr>
                <w:rFonts w:ascii="Arial"/>
                <w:sz w:val="21"/>
              </w:rPr>
            </w:pPr>
          </w:p>
        </w:tc>
        <w:tc>
          <w:tcPr>
            <w:tcW w:w="326" w:type="dxa"/>
            <w:vMerge w:val="continue"/>
            <w:tcBorders>
              <w:top w:val="nil"/>
              <w:bottom w:val="nil"/>
            </w:tcBorders>
            <w:vAlign w:val="top"/>
          </w:tcPr>
          <w:p w14:paraId="37726AB2">
            <w:pPr>
              <w:rPr>
                <w:rFonts w:ascii="Arial"/>
                <w:sz w:val="21"/>
              </w:rPr>
            </w:pPr>
          </w:p>
        </w:tc>
        <w:tc>
          <w:tcPr>
            <w:tcW w:w="1101" w:type="dxa"/>
            <w:vAlign w:val="top"/>
          </w:tcPr>
          <w:p w14:paraId="237F86C0">
            <w:pPr>
              <w:spacing w:line="243" w:lineRule="auto"/>
              <w:rPr>
                <w:rFonts w:ascii="Arial"/>
                <w:sz w:val="21"/>
              </w:rPr>
            </w:pPr>
          </w:p>
          <w:p w14:paraId="37F63C29">
            <w:pPr>
              <w:spacing w:line="243" w:lineRule="auto"/>
              <w:rPr>
                <w:rFonts w:ascii="Arial"/>
                <w:sz w:val="21"/>
              </w:rPr>
            </w:pPr>
          </w:p>
          <w:p w14:paraId="07E05073">
            <w:pPr>
              <w:spacing w:line="243" w:lineRule="auto"/>
              <w:rPr>
                <w:rFonts w:ascii="Arial"/>
                <w:sz w:val="21"/>
              </w:rPr>
            </w:pPr>
          </w:p>
          <w:p w14:paraId="1D616FE6">
            <w:pPr>
              <w:spacing w:line="243" w:lineRule="auto"/>
              <w:rPr>
                <w:rFonts w:ascii="Arial"/>
                <w:sz w:val="21"/>
              </w:rPr>
            </w:pPr>
          </w:p>
          <w:p w14:paraId="6C0D2EF3">
            <w:pPr>
              <w:spacing w:line="243" w:lineRule="auto"/>
              <w:rPr>
                <w:rFonts w:ascii="Arial"/>
                <w:sz w:val="21"/>
              </w:rPr>
            </w:pPr>
          </w:p>
          <w:p w14:paraId="6F16E9A4">
            <w:pPr>
              <w:spacing w:line="243" w:lineRule="auto"/>
              <w:rPr>
                <w:rFonts w:ascii="Arial"/>
                <w:sz w:val="21"/>
              </w:rPr>
            </w:pPr>
          </w:p>
          <w:p w14:paraId="249944DF">
            <w:pPr>
              <w:spacing w:line="243" w:lineRule="auto"/>
              <w:rPr>
                <w:rFonts w:ascii="Arial"/>
                <w:sz w:val="21"/>
              </w:rPr>
            </w:pPr>
          </w:p>
          <w:p w14:paraId="7862CAF2">
            <w:pPr>
              <w:spacing w:line="243" w:lineRule="auto"/>
              <w:rPr>
                <w:rFonts w:ascii="Arial"/>
                <w:sz w:val="21"/>
              </w:rPr>
            </w:pPr>
          </w:p>
          <w:p w14:paraId="3343FC8D">
            <w:pPr>
              <w:pStyle w:val="6"/>
              <w:spacing w:before="94" w:line="224" w:lineRule="auto"/>
              <w:ind w:left="101" w:right="103" w:hanging="1"/>
            </w:pPr>
            <w:r>
              <w:t>模拟作业</w:t>
            </w:r>
            <w:r>
              <w:rPr>
                <w:spacing w:val="1"/>
              </w:rPr>
              <w:t xml:space="preserve"> </w:t>
            </w:r>
            <w:r>
              <w:rPr>
                <w:spacing w:val="-2"/>
              </w:rPr>
              <w:t>训练板</w:t>
            </w:r>
          </w:p>
        </w:tc>
        <w:tc>
          <w:tcPr>
            <w:tcW w:w="779" w:type="dxa"/>
            <w:vAlign w:val="top"/>
          </w:tcPr>
          <w:p w14:paraId="679187E8">
            <w:pPr>
              <w:spacing w:line="267" w:lineRule="auto"/>
              <w:rPr>
                <w:rFonts w:ascii="Arial"/>
                <w:sz w:val="21"/>
              </w:rPr>
            </w:pPr>
          </w:p>
          <w:p w14:paraId="19DBE372">
            <w:pPr>
              <w:spacing w:line="267" w:lineRule="auto"/>
              <w:rPr>
                <w:rFonts w:ascii="Arial"/>
                <w:sz w:val="21"/>
              </w:rPr>
            </w:pPr>
          </w:p>
          <w:p w14:paraId="2D55F8AB">
            <w:pPr>
              <w:spacing w:line="267" w:lineRule="auto"/>
              <w:rPr>
                <w:rFonts w:ascii="Arial"/>
                <w:sz w:val="21"/>
              </w:rPr>
            </w:pPr>
          </w:p>
          <w:p w14:paraId="12DFEF7E">
            <w:pPr>
              <w:spacing w:line="268" w:lineRule="auto"/>
              <w:rPr>
                <w:rFonts w:ascii="Arial"/>
                <w:sz w:val="21"/>
              </w:rPr>
            </w:pPr>
          </w:p>
          <w:p w14:paraId="4CCD9F19">
            <w:pPr>
              <w:spacing w:line="268" w:lineRule="auto"/>
              <w:rPr>
                <w:rFonts w:ascii="Arial"/>
                <w:sz w:val="21"/>
              </w:rPr>
            </w:pPr>
          </w:p>
          <w:p w14:paraId="20749630">
            <w:pPr>
              <w:spacing w:line="268" w:lineRule="auto"/>
              <w:rPr>
                <w:rFonts w:ascii="Arial"/>
                <w:sz w:val="21"/>
              </w:rPr>
            </w:pPr>
          </w:p>
          <w:p w14:paraId="42A2C65D">
            <w:pPr>
              <w:spacing w:line="268" w:lineRule="auto"/>
              <w:rPr>
                <w:rFonts w:ascii="Arial"/>
                <w:sz w:val="21"/>
              </w:rPr>
            </w:pPr>
          </w:p>
          <w:p w14:paraId="23C0C7DF">
            <w:pPr>
              <w:spacing w:line="268" w:lineRule="auto"/>
              <w:rPr>
                <w:rFonts w:ascii="Arial"/>
                <w:sz w:val="21"/>
              </w:rPr>
            </w:pPr>
          </w:p>
          <w:p w14:paraId="50A18EFC">
            <w:pPr>
              <w:pStyle w:val="6"/>
              <w:spacing w:before="95" w:line="168" w:lineRule="auto"/>
              <w:ind w:left="118"/>
            </w:pPr>
            <w:r>
              <w:t>1</w:t>
            </w:r>
          </w:p>
        </w:tc>
        <w:tc>
          <w:tcPr>
            <w:tcW w:w="5651" w:type="dxa"/>
            <w:vAlign w:val="top"/>
          </w:tcPr>
          <w:p w14:paraId="581180E1">
            <w:pPr>
              <w:pStyle w:val="6"/>
              <w:spacing w:before="225" w:line="176" w:lineRule="auto"/>
              <w:ind w:left="105"/>
            </w:pPr>
            <w:r>
              <w:rPr>
                <w:spacing w:val="-7"/>
              </w:rPr>
              <w:t>一</w:t>
            </w:r>
            <w:r>
              <w:rPr>
                <w:spacing w:val="-30"/>
              </w:rPr>
              <w:t xml:space="preserve"> </w:t>
            </w:r>
            <w:r>
              <w:rPr>
                <w:spacing w:val="-7"/>
              </w:rPr>
              <w:t>、产品组成</w:t>
            </w:r>
          </w:p>
          <w:p w14:paraId="5CFF62D7">
            <w:pPr>
              <w:pStyle w:val="6"/>
              <w:spacing w:before="72" w:line="215" w:lineRule="auto"/>
              <w:ind w:left="107" w:right="96" w:firstLine="15"/>
            </w:pPr>
            <w:r>
              <w:rPr>
                <w:spacing w:val="-10"/>
              </w:rPr>
              <w:t>由门锁，</w:t>
            </w:r>
            <w:r>
              <w:rPr>
                <w:spacing w:val="-37"/>
              </w:rPr>
              <w:t xml:space="preserve"> </w:t>
            </w:r>
            <w:r>
              <w:rPr>
                <w:spacing w:val="-10"/>
              </w:rPr>
              <w:t>电话机</w:t>
            </w:r>
            <w:r>
              <w:rPr>
                <w:spacing w:val="-37"/>
              </w:rPr>
              <w:t xml:space="preserve"> </w:t>
            </w:r>
            <w:r>
              <w:rPr>
                <w:spacing w:val="-10"/>
              </w:rPr>
              <w:t>，水龙头</w:t>
            </w:r>
            <w:r>
              <w:rPr>
                <w:spacing w:val="-37"/>
              </w:rPr>
              <w:t xml:space="preserve"> </w:t>
            </w:r>
            <w:r>
              <w:rPr>
                <w:spacing w:val="-10"/>
              </w:rPr>
              <w:t>，开关，插销，</w:t>
            </w:r>
            <w:r>
              <w:rPr>
                <w:spacing w:val="-44"/>
              </w:rPr>
              <w:t xml:space="preserve"> </w:t>
            </w:r>
            <w:r>
              <w:rPr>
                <w:spacing w:val="-10"/>
              </w:rPr>
              <w:t>门铃</w:t>
            </w:r>
            <w:r>
              <w:rPr>
                <w:spacing w:val="-38"/>
              </w:rPr>
              <w:t xml:space="preserve"> </w:t>
            </w:r>
            <w:r>
              <w:rPr>
                <w:spacing w:val="-10"/>
              </w:rPr>
              <w:t>，窗勾</w:t>
            </w:r>
            <w:r>
              <w:rPr>
                <w:spacing w:val="-33"/>
              </w:rPr>
              <w:t xml:space="preserve"> </w:t>
            </w:r>
            <w:r>
              <w:rPr>
                <w:spacing w:val="-10"/>
              </w:rPr>
              <w:t>、底</w:t>
            </w:r>
            <w:r>
              <w:t xml:space="preserve"> </w:t>
            </w:r>
            <w:r>
              <w:rPr>
                <w:spacing w:val="-2"/>
              </w:rPr>
              <w:t>架等组成</w:t>
            </w:r>
            <w:r>
              <w:rPr>
                <w:spacing w:val="-32"/>
              </w:rPr>
              <w:t xml:space="preserve"> </w:t>
            </w:r>
            <w:r>
              <w:rPr>
                <w:spacing w:val="-2"/>
              </w:rPr>
              <w:t>。</w:t>
            </w:r>
          </w:p>
          <w:p w14:paraId="0790D6AE">
            <w:pPr>
              <w:pStyle w:val="6"/>
              <w:spacing w:before="22" w:line="176" w:lineRule="auto"/>
              <w:ind w:left="108"/>
            </w:pPr>
            <w:r>
              <w:rPr>
                <w:spacing w:val="-4"/>
              </w:rPr>
              <w:t>二</w:t>
            </w:r>
            <w:r>
              <w:rPr>
                <w:spacing w:val="-30"/>
              </w:rPr>
              <w:t xml:space="preserve"> </w:t>
            </w:r>
            <w:r>
              <w:rPr>
                <w:spacing w:val="-4"/>
              </w:rPr>
              <w:t>、主要技术指标和参数</w:t>
            </w:r>
          </w:p>
          <w:p w14:paraId="5A4B6FF0">
            <w:pPr>
              <w:pStyle w:val="6"/>
              <w:spacing w:before="71" w:line="186" w:lineRule="auto"/>
              <w:ind w:left="106"/>
            </w:pPr>
            <w:r>
              <w:rPr>
                <w:spacing w:val="-8"/>
              </w:rPr>
              <w:t>外形尺寸：90*50*108cm</w:t>
            </w:r>
            <w:r>
              <w:rPr>
                <w:spacing w:val="-30"/>
              </w:rPr>
              <w:t xml:space="preserve"> </w:t>
            </w:r>
            <w:r>
              <w:rPr>
                <w:spacing w:val="-8"/>
              </w:rPr>
              <w:t>，±100mm</w:t>
            </w:r>
          </w:p>
          <w:p w14:paraId="2AB26B7C">
            <w:pPr>
              <w:pStyle w:val="6"/>
              <w:spacing w:before="57" w:line="176" w:lineRule="auto"/>
              <w:ind w:left="108"/>
            </w:pPr>
            <w:r>
              <w:rPr>
                <w:spacing w:val="-8"/>
              </w:rPr>
              <w:t>三</w:t>
            </w:r>
            <w:r>
              <w:rPr>
                <w:spacing w:val="-27"/>
              </w:rPr>
              <w:t xml:space="preserve"> </w:t>
            </w:r>
            <w:r>
              <w:rPr>
                <w:spacing w:val="-8"/>
              </w:rPr>
              <w:t>、产品用途</w:t>
            </w:r>
          </w:p>
          <w:p w14:paraId="73F646D3">
            <w:pPr>
              <w:pStyle w:val="6"/>
              <w:spacing w:before="73" w:line="187" w:lineRule="auto"/>
              <w:ind w:left="115"/>
            </w:pPr>
            <w:r>
              <w:rPr>
                <w:spacing w:val="-4"/>
              </w:rPr>
              <w:t>改善手指功能</w:t>
            </w:r>
            <w:r>
              <w:rPr>
                <w:spacing w:val="-30"/>
              </w:rPr>
              <w:t xml:space="preserve"> </w:t>
            </w:r>
            <w:r>
              <w:rPr>
                <w:spacing w:val="-4"/>
              </w:rPr>
              <w:t>，提高手指的灵活性</w:t>
            </w:r>
            <w:r>
              <w:rPr>
                <w:spacing w:val="-37"/>
              </w:rPr>
              <w:t xml:space="preserve"> </w:t>
            </w:r>
            <w:r>
              <w:rPr>
                <w:spacing w:val="-4"/>
              </w:rPr>
              <w:t>，协调性</w:t>
            </w:r>
            <w:r>
              <w:rPr>
                <w:spacing w:val="-33"/>
              </w:rPr>
              <w:t xml:space="preserve"> </w:t>
            </w:r>
            <w:r>
              <w:rPr>
                <w:spacing w:val="-4"/>
              </w:rPr>
              <w:t>。</w:t>
            </w:r>
          </w:p>
          <w:p w14:paraId="3A687EB6">
            <w:pPr>
              <w:pStyle w:val="6"/>
              <w:spacing w:before="178"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3E90FAB2">
            <w:pPr>
              <w:spacing w:line="272" w:lineRule="auto"/>
              <w:rPr>
                <w:rFonts w:ascii="Arial"/>
                <w:sz w:val="21"/>
              </w:rPr>
            </w:pPr>
          </w:p>
          <w:p w14:paraId="09E6EC43">
            <w:pPr>
              <w:spacing w:line="272" w:lineRule="auto"/>
              <w:rPr>
                <w:rFonts w:ascii="Arial"/>
                <w:sz w:val="21"/>
              </w:rPr>
            </w:pPr>
          </w:p>
          <w:p w14:paraId="5B00B267">
            <w:pPr>
              <w:spacing w:line="272" w:lineRule="auto"/>
              <w:rPr>
                <w:rFonts w:ascii="Arial"/>
                <w:sz w:val="21"/>
              </w:rPr>
            </w:pPr>
          </w:p>
          <w:p w14:paraId="2ABD238D">
            <w:pPr>
              <w:spacing w:line="272" w:lineRule="auto"/>
              <w:rPr>
                <w:rFonts w:ascii="Arial"/>
                <w:sz w:val="21"/>
              </w:rPr>
            </w:pPr>
          </w:p>
          <w:p w14:paraId="4CE345ED">
            <w:pPr>
              <w:spacing w:line="273" w:lineRule="auto"/>
              <w:rPr>
                <w:rFonts w:ascii="Arial"/>
                <w:sz w:val="21"/>
              </w:rPr>
            </w:pPr>
          </w:p>
          <w:p w14:paraId="55167B89">
            <w:pPr>
              <w:spacing w:line="273" w:lineRule="auto"/>
              <w:rPr>
                <w:rFonts w:ascii="Arial"/>
                <w:sz w:val="21"/>
              </w:rPr>
            </w:pPr>
          </w:p>
          <w:p w14:paraId="17CEA3F2">
            <w:pPr>
              <w:spacing w:line="273" w:lineRule="auto"/>
              <w:rPr>
                <w:rFonts w:ascii="Arial"/>
                <w:sz w:val="21"/>
              </w:rPr>
            </w:pPr>
          </w:p>
          <w:p w14:paraId="44F64B3E">
            <w:pPr>
              <w:pStyle w:val="6"/>
              <w:spacing w:before="94" w:line="212" w:lineRule="auto"/>
              <w:ind w:left="109" w:right="101" w:firstLine="2"/>
            </w:pPr>
          </w:p>
        </w:tc>
      </w:tr>
      <w:tr w14:paraId="4635C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3" w:hRule="atLeast"/>
        </w:trPr>
        <w:tc>
          <w:tcPr>
            <w:tcW w:w="546" w:type="dxa"/>
            <w:vMerge w:val="continue"/>
            <w:tcBorders>
              <w:top w:val="nil"/>
            </w:tcBorders>
            <w:vAlign w:val="top"/>
          </w:tcPr>
          <w:p w14:paraId="27BC82DF">
            <w:pPr>
              <w:rPr>
                <w:rFonts w:ascii="Arial"/>
                <w:sz w:val="21"/>
              </w:rPr>
            </w:pPr>
          </w:p>
        </w:tc>
        <w:tc>
          <w:tcPr>
            <w:tcW w:w="326" w:type="dxa"/>
            <w:vMerge w:val="continue"/>
            <w:tcBorders>
              <w:top w:val="nil"/>
            </w:tcBorders>
            <w:vAlign w:val="top"/>
          </w:tcPr>
          <w:p w14:paraId="03FC1657">
            <w:pPr>
              <w:rPr>
                <w:rFonts w:ascii="Arial"/>
                <w:sz w:val="21"/>
              </w:rPr>
            </w:pPr>
          </w:p>
        </w:tc>
        <w:tc>
          <w:tcPr>
            <w:tcW w:w="1101" w:type="dxa"/>
            <w:vAlign w:val="top"/>
          </w:tcPr>
          <w:p w14:paraId="48B7233F">
            <w:pPr>
              <w:spacing w:line="251" w:lineRule="auto"/>
              <w:rPr>
                <w:rFonts w:ascii="Arial"/>
                <w:sz w:val="21"/>
              </w:rPr>
            </w:pPr>
          </w:p>
          <w:p w14:paraId="6FFF4297">
            <w:pPr>
              <w:spacing w:line="251" w:lineRule="auto"/>
              <w:rPr>
                <w:rFonts w:ascii="Arial"/>
                <w:sz w:val="21"/>
              </w:rPr>
            </w:pPr>
          </w:p>
          <w:p w14:paraId="43427C2B">
            <w:pPr>
              <w:spacing w:line="251" w:lineRule="auto"/>
              <w:rPr>
                <w:rFonts w:ascii="Arial"/>
                <w:sz w:val="21"/>
              </w:rPr>
            </w:pPr>
          </w:p>
          <w:p w14:paraId="7C995223">
            <w:pPr>
              <w:pStyle w:val="6"/>
              <w:spacing w:before="95" w:line="223" w:lineRule="auto"/>
              <w:ind w:left="101" w:right="28" w:hanging="1"/>
            </w:pPr>
            <w:r>
              <w:t xml:space="preserve">体操棒与  </w:t>
            </w:r>
            <w:r>
              <w:rPr>
                <w:spacing w:val="-18"/>
                <w:w w:val="95"/>
              </w:rPr>
              <w:t>球（带架）</w:t>
            </w:r>
          </w:p>
        </w:tc>
        <w:tc>
          <w:tcPr>
            <w:tcW w:w="779" w:type="dxa"/>
            <w:vAlign w:val="top"/>
          </w:tcPr>
          <w:p w14:paraId="18DF700A">
            <w:pPr>
              <w:spacing w:line="317" w:lineRule="auto"/>
              <w:rPr>
                <w:rFonts w:ascii="Arial"/>
                <w:sz w:val="21"/>
              </w:rPr>
            </w:pPr>
          </w:p>
          <w:p w14:paraId="563D9360">
            <w:pPr>
              <w:spacing w:line="317" w:lineRule="auto"/>
              <w:rPr>
                <w:rFonts w:ascii="Arial"/>
                <w:sz w:val="21"/>
              </w:rPr>
            </w:pPr>
          </w:p>
          <w:p w14:paraId="253DE577">
            <w:pPr>
              <w:spacing w:line="317" w:lineRule="auto"/>
              <w:rPr>
                <w:rFonts w:ascii="Arial"/>
                <w:sz w:val="21"/>
              </w:rPr>
            </w:pPr>
          </w:p>
          <w:p w14:paraId="548691D2">
            <w:pPr>
              <w:pStyle w:val="6"/>
              <w:spacing w:before="95" w:line="168" w:lineRule="auto"/>
              <w:ind w:left="118"/>
            </w:pPr>
            <w:r>
              <w:t>1</w:t>
            </w:r>
          </w:p>
        </w:tc>
        <w:tc>
          <w:tcPr>
            <w:tcW w:w="5651" w:type="dxa"/>
            <w:vAlign w:val="top"/>
          </w:tcPr>
          <w:p w14:paraId="3C38D866">
            <w:pPr>
              <w:pStyle w:val="6"/>
              <w:spacing w:before="230" w:line="176" w:lineRule="auto"/>
              <w:ind w:left="105"/>
            </w:pPr>
            <w:r>
              <w:rPr>
                <w:spacing w:val="-7"/>
              </w:rPr>
              <w:t>一</w:t>
            </w:r>
            <w:r>
              <w:rPr>
                <w:spacing w:val="-30"/>
              </w:rPr>
              <w:t xml:space="preserve"> </w:t>
            </w:r>
            <w:r>
              <w:rPr>
                <w:spacing w:val="-7"/>
              </w:rPr>
              <w:t>、产品组成</w:t>
            </w:r>
          </w:p>
          <w:p w14:paraId="36A0E6EC">
            <w:pPr>
              <w:pStyle w:val="6"/>
              <w:spacing w:before="73" w:line="177" w:lineRule="auto"/>
              <w:ind w:left="123"/>
            </w:pPr>
            <w:r>
              <w:rPr>
                <w:spacing w:val="-7"/>
              </w:rPr>
              <w:t>由体操棒</w:t>
            </w:r>
            <w:r>
              <w:rPr>
                <w:spacing w:val="-27"/>
              </w:rPr>
              <w:t xml:space="preserve"> </w:t>
            </w:r>
            <w:r>
              <w:rPr>
                <w:spacing w:val="-7"/>
              </w:rPr>
              <w:t>、搁架</w:t>
            </w:r>
            <w:r>
              <w:rPr>
                <w:spacing w:val="-31"/>
              </w:rPr>
              <w:t xml:space="preserve"> </w:t>
            </w:r>
            <w:r>
              <w:rPr>
                <w:spacing w:val="-7"/>
              </w:rPr>
              <w:t>、抛接球组成</w:t>
            </w:r>
            <w:r>
              <w:rPr>
                <w:spacing w:val="-32"/>
              </w:rPr>
              <w:t xml:space="preserve"> </w:t>
            </w:r>
            <w:r>
              <w:rPr>
                <w:spacing w:val="-7"/>
              </w:rPr>
              <w:t>。</w:t>
            </w:r>
          </w:p>
          <w:p w14:paraId="0393948C">
            <w:pPr>
              <w:pStyle w:val="6"/>
              <w:spacing w:before="68" w:line="176" w:lineRule="auto"/>
              <w:ind w:left="108"/>
            </w:pPr>
            <w:r>
              <w:rPr>
                <w:spacing w:val="-4"/>
              </w:rPr>
              <w:t>二</w:t>
            </w:r>
            <w:r>
              <w:rPr>
                <w:spacing w:val="-30"/>
              </w:rPr>
              <w:t xml:space="preserve"> </w:t>
            </w:r>
            <w:r>
              <w:rPr>
                <w:spacing w:val="-4"/>
              </w:rPr>
              <w:t>、主要技术指标和参数</w:t>
            </w:r>
          </w:p>
          <w:p w14:paraId="24D4E35F">
            <w:pPr>
              <w:pStyle w:val="6"/>
              <w:spacing w:before="37" w:line="210" w:lineRule="auto"/>
              <w:ind w:left="106" w:right="96" w:firstLine="12"/>
            </w:pPr>
            <w:r>
              <w:rPr>
                <w:spacing w:val="-16"/>
              </w:rPr>
              <w:t>1</w:t>
            </w:r>
            <w:r>
              <w:rPr>
                <w:spacing w:val="-30"/>
              </w:rPr>
              <w:t xml:space="preserve"> </w:t>
            </w:r>
            <w:r>
              <w:rPr>
                <w:spacing w:val="-16"/>
              </w:rPr>
              <w:t>、外形尺寸（长×宽×高</w:t>
            </w:r>
            <w:r>
              <w:rPr>
                <w:spacing w:val="-58"/>
                <w:w w:val="95"/>
              </w:rPr>
              <w:t>）：</w:t>
            </w:r>
            <w:r>
              <w:rPr>
                <w:spacing w:val="-16"/>
              </w:rPr>
              <w:t>400mm×400mm×</w:t>
            </w:r>
            <w:r>
              <w:rPr>
                <w:spacing w:val="-45"/>
              </w:rPr>
              <w:t xml:space="preserve"> </w:t>
            </w:r>
            <w:r>
              <w:rPr>
                <w:spacing w:val="-16"/>
              </w:rPr>
              <w:t>1020mm 允</w:t>
            </w:r>
            <w:r>
              <w:t xml:space="preserve"> </w:t>
            </w:r>
            <w:r>
              <w:rPr>
                <w:spacing w:val="-15"/>
              </w:rPr>
              <w:t>差±50mm</w:t>
            </w:r>
          </w:p>
          <w:p w14:paraId="19EE368B">
            <w:pPr>
              <w:pStyle w:val="6"/>
              <w:spacing w:before="75" w:line="175" w:lineRule="auto"/>
              <w:ind w:left="107"/>
            </w:pPr>
            <w:r>
              <w:rPr>
                <w:spacing w:val="-7"/>
              </w:rPr>
              <w:t>2</w:t>
            </w:r>
            <w:r>
              <w:rPr>
                <w:spacing w:val="-32"/>
              </w:rPr>
              <w:t xml:space="preserve"> </w:t>
            </w:r>
            <w:r>
              <w:rPr>
                <w:spacing w:val="-7"/>
              </w:rPr>
              <w:t>、体操棒数量 4 根</w:t>
            </w:r>
          </w:p>
        </w:tc>
        <w:tc>
          <w:tcPr>
            <w:tcW w:w="1637" w:type="dxa"/>
            <w:vAlign w:val="top"/>
          </w:tcPr>
          <w:p w14:paraId="5D137675">
            <w:pPr>
              <w:spacing w:line="358" w:lineRule="auto"/>
              <w:rPr>
                <w:rFonts w:ascii="Arial"/>
                <w:sz w:val="21"/>
              </w:rPr>
            </w:pPr>
          </w:p>
          <w:p w14:paraId="4B666E3D">
            <w:pPr>
              <w:spacing w:line="358" w:lineRule="auto"/>
              <w:rPr>
                <w:rFonts w:ascii="Arial"/>
                <w:sz w:val="21"/>
              </w:rPr>
            </w:pPr>
          </w:p>
          <w:p w14:paraId="33EC1289">
            <w:pPr>
              <w:pStyle w:val="6"/>
              <w:spacing w:before="94" w:line="211" w:lineRule="auto"/>
              <w:ind w:left="109" w:right="101" w:firstLine="2"/>
            </w:pPr>
          </w:p>
        </w:tc>
      </w:tr>
    </w:tbl>
    <w:p w14:paraId="158EFF96">
      <w:pPr>
        <w:rPr>
          <w:rFonts w:ascii="Arial"/>
          <w:sz w:val="21"/>
        </w:rPr>
      </w:pPr>
    </w:p>
    <w:p w14:paraId="0B9FB99F">
      <w:pPr>
        <w:rPr>
          <w:rFonts w:ascii="Arial" w:hAnsi="Arial" w:eastAsia="Arial" w:cs="Arial"/>
          <w:sz w:val="21"/>
          <w:szCs w:val="21"/>
        </w:rPr>
        <w:sectPr>
          <w:headerReference r:id="rId139" w:type="default"/>
          <w:footerReference r:id="rId140" w:type="default"/>
          <w:pgSz w:w="11906" w:h="16839"/>
          <w:pgMar w:top="1351" w:right="0" w:bottom="1373" w:left="0" w:header="1052" w:footer="1147" w:gutter="0"/>
          <w:cols w:space="720" w:num="1"/>
        </w:sectPr>
      </w:pPr>
    </w:p>
    <w:p w14:paraId="035CB0A4">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0C67F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7" w:hRule="atLeast"/>
        </w:trPr>
        <w:tc>
          <w:tcPr>
            <w:tcW w:w="546" w:type="dxa"/>
            <w:vMerge w:val="restart"/>
            <w:tcBorders>
              <w:bottom w:val="nil"/>
            </w:tcBorders>
            <w:vAlign w:val="top"/>
          </w:tcPr>
          <w:p w14:paraId="1D428C06">
            <w:pPr>
              <w:rPr>
                <w:rFonts w:ascii="Arial"/>
                <w:sz w:val="21"/>
              </w:rPr>
            </w:pPr>
          </w:p>
        </w:tc>
        <w:tc>
          <w:tcPr>
            <w:tcW w:w="326" w:type="dxa"/>
            <w:vMerge w:val="restart"/>
            <w:tcBorders>
              <w:bottom w:val="nil"/>
            </w:tcBorders>
            <w:vAlign w:val="top"/>
          </w:tcPr>
          <w:p w14:paraId="0795D91B">
            <w:pPr>
              <w:rPr>
                <w:rFonts w:ascii="Arial"/>
                <w:sz w:val="21"/>
              </w:rPr>
            </w:pPr>
          </w:p>
        </w:tc>
        <w:tc>
          <w:tcPr>
            <w:tcW w:w="1101" w:type="dxa"/>
            <w:vAlign w:val="top"/>
          </w:tcPr>
          <w:p w14:paraId="171FB93A">
            <w:pPr>
              <w:rPr>
                <w:rFonts w:ascii="Arial"/>
                <w:sz w:val="21"/>
              </w:rPr>
            </w:pPr>
          </w:p>
        </w:tc>
        <w:tc>
          <w:tcPr>
            <w:tcW w:w="779" w:type="dxa"/>
            <w:vAlign w:val="top"/>
          </w:tcPr>
          <w:p w14:paraId="096490E5">
            <w:pPr>
              <w:rPr>
                <w:rFonts w:ascii="Arial"/>
                <w:sz w:val="21"/>
              </w:rPr>
            </w:pPr>
          </w:p>
        </w:tc>
        <w:tc>
          <w:tcPr>
            <w:tcW w:w="5651" w:type="dxa"/>
            <w:vAlign w:val="top"/>
          </w:tcPr>
          <w:p w14:paraId="25392A88">
            <w:pPr>
              <w:pStyle w:val="6"/>
              <w:spacing w:before="71" w:line="177" w:lineRule="auto"/>
              <w:ind w:left="106"/>
            </w:pPr>
            <w:r>
              <w:rPr>
                <w:spacing w:val="-8"/>
              </w:rPr>
              <w:t>3</w:t>
            </w:r>
            <w:r>
              <w:rPr>
                <w:spacing w:val="-19"/>
              </w:rPr>
              <w:t xml:space="preserve"> </w:t>
            </w:r>
            <w:r>
              <w:rPr>
                <w:spacing w:val="-8"/>
              </w:rPr>
              <w:t>、抛接球直径及数量： ≥φ250mm</w:t>
            </w:r>
            <w:r>
              <w:rPr>
                <w:spacing w:val="-37"/>
              </w:rPr>
              <w:t xml:space="preserve"> </w:t>
            </w:r>
            <w:r>
              <w:rPr>
                <w:spacing w:val="-8"/>
              </w:rPr>
              <w:t>，3 个</w:t>
            </w:r>
          </w:p>
          <w:p w14:paraId="498DD500">
            <w:pPr>
              <w:pStyle w:val="6"/>
              <w:spacing w:before="69" w:line="176" w:lineRule="auto"/>
              <w:ind w:left="108"/>
            </w:pPr>
            <w:r>
              <w:rPr>
                <w:spacing w:val="-8"/>
              </w:rPr>
              <w:t>三</w:t>
            </w:r>
            <w:r>
              <w:rPr>
                <w:spacing w:val="-27"/>
              </w:rPr>
              <w:t xml:space="preserve"> </w:t>
            </w:r>
            <w:r>
              <w:rPr>
                <w:spacing w:val="-8"/>
              </w:rPr>
              <w:t>、产品用途</w:t>
            </w:r>
          </w:p>
          <w:p w14:paraId="5DE9366B">
            <w:pPr>
              <w:pStyle w:val="6"/>
              <w:spacing w:before="73" w:line="217" w:lineRule="auto"/>
              <w:ind w:left="104" w:right="96" w:firstLine="1"/>
            </w:pPr>
            <w:r>
              <w:rPr>
                <w:spacing w:val="-3"/>
              </w:rPr>
              <w:t>通过带棒做操和抛接球活动，改善上肢活动范围，提高肢</w:t>
            </w:r>
            <w:r>
              <w:rPr>
                <w:spacing w:val="7"/>
              </w:rPr>
              <w:t xml:space="preserve"> </w:t>
            </w:r>
            <w:r>
              <w:rPr>
                <w:spacing w:val="-1"/>
              </w:rPr>
              <w:t>体协调控制能力及平衡能力</w:t>
            </w:r>
          </w:p>
          <w:p w14:paraId="5C8DA39C">
            <w:pPr>
              <w:pStyle w:val="6"/>
              <w:spacing w:before="139"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7FD96D71">
            <w:pPr>
              <w:rPr>
                <w:rFonts w:ascii="Arial"/>
                <w:sz w:val="21"/>
              </w:rPr>
            </w:pPr>
          </w:p>
        </w:tc>
      </w:tr>
      <w:tr w14:paraId="44636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4" w:hRule="atLeast"/>
        </w:trPr>
        <w:tc>
          <w:tcPr>
            <w:tcW w:w="546" w:type="dxa"/>
            <w:vMerge w:val="continue"/>
            <w:tcBorders>
              <w:top w:val="nil"/>
              <w:bottom w:val="nil"/>
            </w:tcBorders>
            <w:vAlign w:val="top"/>
          </w:tcPr>
          <w:p w14:paraId="49D61139">
            <w:pPr>
              <w:rPr>
                <w:rFonts w:ascii="Arial"/>
                <w:sz w:val="21"/>
              </w:rPr>
            </w:pPr>
          </w:p>
        </w:tc>
        <w:tc>
          <w:tcPr>
            <w:tcW w:w="326" w:type="dxa"/>
            <w:vMerge w:val="continue"/>
            <w:tcBorders>
              <w:top w:val="nil"/>
              <w:bottom w:val="nil"/>
            </w:tcBorders>
            <w:vAlign w:val="top"/>
          </w:tcPr>
          <w:p w14:paraId="17375C28">
            <w:pPr>
              <w:rPr>
                <w:rFonts w:ascii="Arial"/>
                <w:sz w:val="21"/>
              </w:rPr>
            </w:pPr>
          </w:p>
        </w:tc>
        <w:tc>
          <w:tcPr>
            <w:tcW w:w="1101" w:type="dxa"/>
            <w:vAlign w:val="top"/>
          </w:tcPr>
          <w:p w14:paraId="3AA56A68">
            <w:pPr>
              <w:spacing w:line="248" w:lineRule="auto"/>
              <w:rPr>
                <w:rFonts w:ascii="Arial"/>
                <w:sz w:val="21"/>
              </w:rPr>
            </w:pPr>
          </w:p>
          <w:p w14:paraId="07CDD86B">
            <w:pPr>
              <w:spacing w:line="248" w:lineRule="auto"/>
              <w:rPr>
                <w:rFonts w:ascii="Arial"/>
                <w:sz w:val="21"/>
              </w:rPr>
            </w:pPr>
          </w:p>
          <w:p w14:paraId="793182EE">
            <w:pPr>
              <w:spacing w:line="248" w:lineRule="auto"/>
              <w:rPr>
                <w:rFonts w:ascii="Arial"/>
                <w:sz w:val="21"/>
              </w:rPr>
            </w:pPr>
          </w:p>
          <w:p w14:paraId="52BBC343">
            <w:pPr>
              <w:spacing w:line="248" w:lineRule="auto"/>
              <w:rPr>
                <w:rFonts w:ascii="Arial"/>
                <w:sz w:val="21"/>
              </w:rPr>
            </w:pPr>
          </w:p>
          <w:p w14:paraId="0C3F3A2F">
            <w:pPr>
              <w:spacing w:line="248" w:lineRule="auto"/>
              <w:rPr>
                <w:rFonts w:ascii="Arial"/>
                <w:sz w:val="21"/>
              </w:rPr>
            </w:pPr>
          </w:p>
          <w:p w14:paraId="01A6231D">
            <w:pPr>
              <w:spacing w:line="248" w:lineRule="auto"/>
              <w:rPr>
                <w:rFonts w:ascii="Arial"/>
                <w:sz w:val="21"/>
              </w:rPr>
            </w:pPr>
          </w:p>
          <w:p w14:paraId="71F519D6">
            <w:pPr>
              <w:spacing w:line="249" w:lineRule="auto"/>
              <w:rPr>
                <w:rFonts w:ascii="Arial"/>
                <w:sz w:val="21"/>
              </w:rPr>
            </w:pPr>
          </w:p>
          <w:p w14:paraId="178DEAF3">
            <w:pPr>
              <w:spacing w:line="249" w:lineRule="auto"/>
              <w:rPr>
                <w:rFonts w:ascii="Arial"/>
                <w:sz w:val="21"/>
              </w:rPr>
            </w:pPr>
          </w:p>
          <w:p w14:paraId="11DB27ED">
            <w:pPr>
              <w:spacing w:line="249" w:lineRule="auto"/>
              <w:rPr>
                <w:rFonts w:ascii="Arial"/>
                <w:sz w:val="21"/>
              </w:rPr>
            </w:pPr>
          </w:p>
          <w:p w14:paraId="51D76D26">
            <w:pPr>
              <w:spacing w:line="249" w:lineRule="auto"/>
              <w:rPr>
                <w:rFonts w:ascii="Arial"/>
                <w:sz w:val="21"/>
              </w:rPr>
            </w:pPr>
          </w:p>
          <w:p w14:paraId="1E634240">
            <w:pPr>
              <w:spacing w:line="249" w:lineRule="auto"/>
              <w:rPr>
                <w:rFonts w:ascii="Arial"/>
                <w:sz w:val="21"/>
              </w:rPr>
            </w:pPr>
          </w:p>
          <w:p w14:paraId="757BC50E">
            <w:pPr>
              <w:spacing w:line="249" w:lineRule="auto"/>
              <w:rPr>
                <w:rFonts w:ascii="Arial"/>
                <w:sz w:val="21"/>
              </w:rPr>
            </w:pPr>
          </w:p>
          <w:p w14:paraId="63C76602">
            <w:pPr>
              <w:pStyle w:val="6"/>
              <w:spacing w:before="94" w:line="222" w:lineRule="auto"/>
              <w:ind w:left="101" w:right="103" w:firstLine="3"/>
            </w:pPr>
            <w:r>
              <w:rPr>
                <w:spacing w:val="-1"/>
              </w:rPr>
              <w:t>手功能训</w:t>
            </w:r>
            <w:r>
              <w:rPr>
                <w:spacing w:val="1"/>
              </w:rPr>
              <w:t xml:space="preserve"> </w:t>
            </w:r>
            <w:r>
              <w:rPr>
                <w:spacing w:val="-2"/>
              </w:rPr>
              <w:t>练套件</w:t>
            </w:r>
          </w:p>
        </w:tc>
        <w:tc>
          <w:tcPr>
            <w:tcW w:w="779" w:type="dxa"/>
            <w:vAlign w:val="top"/>
          </w:tcPr>
          <w:p w14:paraId="6721EACE">
            <w:pPr>
              <w:spacing w:line="244" w:lineRule="auto"/>
              <w:rPr>
                <w:rFonts w:ascii="Arial"/>
                <w:sz w:val="21"/>
              </w:rPr>
            </w:pPr>
          </w:p>
          <w:p w14:paraId="25B82531">
            <w:pPr>
              <w:spacing w:line="244" w:lineRule="auto"/>
              <w:rPr>
                <w:rFonts w:ascii="Arial"/>
                <w:sz w:val="21"/>
              </w:rPr>
            </w:pPr>
          </w:p>
          <w:p w14:paraId="00073428">
            <w:pPr>
              <w:spacing w:line="244" w:lineRule="auto"/>
              <w:rPr>
                <w:rFonts w:ascii="Arial"/>
                <w:sz w:val="21"/>
              </w:rPr>
            </w:pPr>
          </w:p>
          <w:p w14:paraId="12C0465A">
            <w:pPr>
              <w:spacing w:line="244" w:lineRule="auto"/>
              <w:rPr>
                <w:rFonts w:ascii="Arial"/>
                <w:sz w:val="21"/>
              </w:rPr>
            </w:pPr>
          </w:p>
          <w:p w14:paraId="29D1DECB">
            <w:pPr>
              <w:spacing w:line="244" w:lineRule="auto"/>
              <w:rPr>
                <w:rFonts w:ascii="Arial"/>
                <w:sz w:val="21"/>
              </w:rPr>
            </w:pPr>
          </w:p>
          <w:p w14:paraId="3B738598">
            <w:pPr>
              <w:spacing w:line="245" w:lineRule="auto"/>
              <w:rPr>
                <w:rFonts w:ascii="Arial"/>
                <w:sz w:val="21"/>
              </w:rPr>
            </w:pPr>
          </w:p>
          <w:p w14:paraId="7A8EE771">
            <w:pPr>
              <w:spacing w:line="245" w:lineRule="auto"/>
              <w:rPr>
                <w:rFonts w:ascii="Arial"/>
                <w:sz w:val="21"/>
              </w:rPr>
            </w:pPr>
          </w:p>
          <w:p w14:paraId="6E9CFDCC">
            <w:pPr>
              <w:spacing w:line="245" w:lineRule="auto"/>
              <w:rPr>
                <w:rFonts w:ascii="Arial"/>
                <w:sz w:val="21"/>
              </w:rPr>
            </w:pPr>
          </w:p>
          <w:p w14:paraId="6EF14EC1">
            <w:pPr>
              <w:spacing w:line="245" w:lineRule="auto"/>
              <w:rPr>
                <w:rFonts w:ascii="Arial"/>
                <w:sz w:val="21"/>
              </w:rPr>
            </w:pPr>
          </w:p>
          <w:p w14:paraId="30A40052">
            <w:pPr>
              <w:spacing w:line="245" w:lineRule="auto"/>
              <w:rPr>
                <w:rFonts w:ascii="Arial"/>
                <w:sz w:val="21"/>
              </w:rPr>
            </w:pPr>
          </w:p>
          <w:p w14:paraId="0D3CC091">
            <w:pPr>
              <w:spacing w:line="245" w:lineRule="auto"/>
              <w:rPr>
                <w:rFonts w:ascii="Arial"/>
                <w:sz w:val="21"/>
              </w:rPr>
            </w:pPr>
          </w:p>
          <w:p w14:paraId="707D67FF">
            <w:pPr>
              <w:spacing w:line="245" w:lineRule="auto"/>
              <w:rPr>
                <w:rFonts w:ascii="Arial"/>
                <w:sz w:val="21"/>
              </w:rPr>
            </w:pPr>
          </w:p>
          <w:p w14:paraId="3573DB72">
            <w:pPr>
              <w:spacing w:line="245" w:lineRule="auto"/>
              <w:rPr>
                <w:rFonts w:ascii="Arial"/>
                <w:sz w:val="21"/>
              </w:rPr>
            </w:pPr>
          </w:p>
          <w:p w14:paraId="2072211B">
            <w:pPr>
              <w:pStyle w:val="6"/>
              <w:spacing w:before="94" w:line="168" w:lineRule="auto"/>
              <w:ind w:left="118"/>
            </w:pPr>
            <w:r>
              <w:t>1</w:t>
            </w:r>
          </w:p>
        </w:tc>
        <w:tc>
          <w:tcPr>
            <w:tcW w:w="5651" w:type="dxa"/>
            <w:vAlign w:val="top"/>
          </w:tcPr>
          <w:p w14:paraId="5CA2D1E8">
            <w:pPr>
              <w:pStyle w:val="6"/>
              <w:spacing w:before="221" w:line="176" w:lineRule="auto"/>
              <w:ind w:left="105"/>
            </w:pPr>
            <w:r>
              <w:rPr>
                <w:spacing w:val="-7"/>
              </w:rPr>
              <w:t>一</w:t>
            </w:r>
            <w:r>
              <w:rPr>
                <w:spacing w:val="-30"/>
              </w:rPr>
              <w:t xml:space="preserve"> </w:t>
            </w:r>
            <w:r>
              <w:rPr>
                <w:spacing w:val="-7"/>
              </w:rPr>
              <w:t>、产品组成</w:t>
            </w:r>
          </w:p>
          <w:p w14:paraId="48E0441A">
            <w:pPr>
              <w:pStyle w:val="6"/>
              <w:spacing w:before="73" w:line="186" w:lineRule="auto"/>
              <w:ind w:left="123"/>
            </w:pPr>
            <w:r>
              <w:rPr>
                <w:spacing w:val="-6"/>
              </w:rPr>
              <w:t>由外盒木箱，小锥体</w:t>
            </w:r>
            <w:r>
              <w:rPr>
                <w:spacing w:val="-21"/>
              </w:rPr>
              <w:t xml:space="preserve"> </w:t>
            </w:r>
            <w:r>
              <w:rPr>
                <w:spacing w:val="-6"/>
              </w:rPr>
              <w:t>、大锥体</w:t>
            </w:r>
            <w:r>
              <w:rPr>
                <w:spacing w:val="-31"/>
              </w:rPr>
              <w:t xml:space="preserve"> </w:t>
            </w:r>
            <w:r>
              <w:rPr>
                <w:spacing w:val="-6"/>
              </w:rPr>
              <w:t>、齿圈</w:t>
            </w:r>
            <w:r>
              <w:rPr>
                <w:spacing w:val="-31"/>
              </w:rPr>
              <w:t xml:space="preserve"> </w:t>
            </w:r>
            <w:r>
              <w:rPr>
                <w:spacing w:val="-6"/>
              </w:rPr>
              <w:t>、握力圈组成</w:t>
            </w:r>
            <w:r>
              <w:rPr>
                <w:spacing w:val="-33"/>
              </w:rPr>
              <w:t xml:space="preserve"> </w:t>
            </w:r>
            <w:r>
              <w:rPr>
                <w:spacing w:val="-6"/>
              </w:rPr>
              <w:t>。</w:t>
            </w:r>
          </w:p>
          <w:p w14:paraId="0EF2C069">
            <w:pPr>
              <w:pStyle w:val="6"/>
              <w:spacing w:before="54" w:line="176" w:lineRule="auto"/>
              <w:ind w:left="108"/>
            </w:pPr>
            <w:r>
              <w:rPr>
                <w:spacing w:val="-4"/>
              </w:rPr>
              <w:t>二</w:t>
            </w:r>
            <w:r>
              <w:rPr>
                <w:spacing w:val="-30"/>
              </w:rPr>
              <w:t xml:space="preserve"> </w:t>
            </w:r>
            <w:r>
              <w:rPr>
                <w:spacing w:val="-4"/>
              </w:rPr>
              <w:t>、主要技术指标和参数</w:t>
            </w:r>
          </w:p>
          <w:p w14:paraId="05BCD45A">
            <w:pPr>
              <w:pStyle w:val="6"/>
              <w:spacing w:before="37" w:line="210" w:lineRule="auto"/>
              <w:ind w:left="106" w:right="96" w:firstLine="12"/>
            </w:pPr>
            <w:r>
              <w:rPr>
                <w:spacing w:val="-14"/>
              </w:rPr>
              <w:t>1</w:t>
            </w:r>
            <w:r>
              <w:rPr>
                <w:spacing w:val="-31"/>
              </w:rPr>
              <w:t xml:space="preserve"> </w:t>
            </w:r>
            <w:r>
              <w:rPr>
                <w:spacing w:val="-14"/>
              </w:rPr>
              <w:t>、外形尺寸（长×宽×高</w:t>
            </w:r>
            <w:r>
              <w:rPr>
                <w:spacing w:val="-44"/>
              </w:rPr>
              <w:t>）：</w:t>
            </w:r>
            <w:r>
              <w:rPr>
                <w:spacing w:val="-14"/>
              </w:rPr>
              <w:t>400mm×250mm×</w:t>
            </w:r>
            <w:r>
              <w:rPr>
                <w:spacing w:val="-43"/>
              </w:rPr>
              <w:t xml:space="preserve"> </w:t>
            </w:r>
            <w:r>
              <w:rPr>
                <w:spacing w:val="-14"/>
              </w:rPr>
              <w:t>105mm 允</w:t>
            </w:r>
            <w:r>
              <w:t xml:space="preserve"> </w:t>
            </w:r>
            <w:r>
              <w:rPr>
                <w:spacing w:val="-15"/>
              </w:rPr>
              <w:t>差±50mm</w:t>
            </w:r>
          </w:p>
          <w:p w14:paraId="3856438D">
            <w:pPr>
              <w:pStyle w:val="6"/>
              <w:spacing w:before="38" w:line="216" w:lineRule="auto"/>
              <w:ind w:left="108" w:right="123" w:hanging="1"/>
            </w:pPr>
            <w:r>
              <w:rPr>
                <w:spacing w:val="-10"/>
              </w:rPr>
              <w:t>2</w:t>
            </w:r>
            <w:r>
              <w:rPr>
                <w:spacing w:val="-17"/>
              </w:rPr>
              <w:t xml:space="preserve"> </w:t>
            </w:r>
            <w:r>
              <w:rPr>
                <w:spacing w:val="-10"/>
              </w:rPr>
              <w:t>、配置小锥体（直径×长度）及数量：Φ45mm×</w:t>
            </w:r>
            <w:r>
              <w:rPr>
                <w:spacing w:val="-46"/>
              </w:rPr>
              <w:t xml:space="preserve"> </w:t>
            </w:r>
            <w:r>
              <w:rPr>
                <w:spacing w:val="-10"/>
              </w:rPr>
              <w:t>120mm</w:t>
            </w:r>
            <w:r>
              <w:t xml:space="preserve"> </w:t>
            </w:r>
            <w:r>
              <w:rPr>
                <w:spacing w:val="-14"/>
              </w:rPr>
              <w:t>允差±50mm</w:t>
            </w:r>
            <w:r>
              <w:rPr>
                <w:spacing w:val="-32"/>
              </w:rPr>
              <w:t xml:space="preserve"> </w:t>
            </w:r>
            <w:r>
              <w:rPr>
                <w:spacing w:val="-14"/>
              </w:rPr>
              <w:t>，3 个</w:t>
            </w:r>
          </w:p>
          <w:p w14:paraId="233B89AA">
            <w:pPr>
              <w:pStyle w:val="6"/>
              <w:spacing w:before="19" w:line="216" w:lineRule="auto"/>
              <w:ind w:left="104" w:right="94" w:firstLine="1"/>
            </w:pPr>
            <w:r>
              <w:rPr>
                <w:spacing w:val="-10"/>
              </w:rPr>
              <w:t>3</w:t>
            </w:r>
            <w:r>
              <w:rPr>
                <w:spacing w:val="-22"/>
              </w:rPr>
              <w:t xml:space="preserve"> </w:t>
            </w:r>
            <w:r>
              <w:rPr>
                <w:spacing w:val="-10"/>
              </w:rPr>
              <w:t>、大锥体（直径×长度）及数量：Φ90mm×200mm 允差</w:t>
            </w:r>
            <w:r>
              <w:t xml:space="preserve"> </w:t>
            </w:r>
            <w:r>
              <w:rPr>
                <w:spacing w:val="-16"/>
              </w:rPr>
              <w:t>±10mm，</w:t>
            </w:r>
            <w:r>
              <w:rPr>
                <w:spacing w:val="-36"/>
              </w:rPr>
              <w:t xml:space="preserve"> </w:t>
            </w:r>
            <w:r>
              <w:rPr>
                <w:spacing w:val="-16"/>
              </w:rPr>
              <w:t>1 个</w:t>
            </w:r>
          </w:p>
          <w:p w14:paraId="521E6854">
            <w:pPr>
              <w:pStyle w:val="6"/>
              <w:spacing w:before="55" w:line="185" w:lineRule="auto"/>
              <w:ind w:left="100"/>
            </w:pPr>
            <w:r>
              <w:rPr>
                <w:spacing w:val="-8"/>
              </w:rPr>
              <w:t>4</w:t>
            </w:r>
            <w:r>
              <w:rPr>
                <w:spacing w:val="-24"/>
              </w:rPr>
              <w:t xml:space="preserve"> </w:t>
            </w:r>
            <w:r>
              <w:rPr>
                <w:spacing w:val="-8"/>
              </w:rPr>
              <w:t>、齿圈直径及数量：Φ150mm，</w:t>
            </w:r>
            <w:r>
              <w:rPr>
                <w:spacing w:val="-37"/>
              </w:rPr>
              <w:t xml:space="preserve"> </w:t>
            </w:r>
            <w:r>
              <w:rPr>
                <w:spacing w:val="-8"/>
              </w:rPr>
              <w:t>1 个</w:t>
            </w:r>
          </w:p>
          <w:p w14:paraId="394A2680">
            <w:pPr>
              <w:pStyle w:val="6"/>
              <w:spacing w:before="60" w:line="185" w:lineRule="auto"/>
              <w:ind w:left="111"/>
            </w:pPr>
            <w:r>
              <w:rPr>
                <w:spacing w:val="-8"/>
              </w:rPr>
              <w:t>5</w:t>
            </w:r>
            <w:r>
              <w:rPr>
                <w:spacing w:val="-26"/>
              </w:rPr>
              <w:t xml:space="preserve"> </w:t>
            </w:r>
            <w:r>
              <w:rPr>
                <w:spacing w:val="-8"/>
              </w:rPr>
              <w:t>、握力圈直径及数量：Φ70mm，</w:t>
            </w:r>
            <w:r>
              <w:rPr>
                <w:spacing w:val="-36"/>
              </w:rPr>
              <w:t xml:space="preserve"> </w:t>
            </w:r>
            <w:r>
              <w:rPr>
                <w:spacing w:val="-8"/>
              </w:rPr>
              <w:t>1 个</w:t>
            </w:r>
          </w:p>
          <w:p w14:paraId="69B4A2E8">
            <w:pPr>
              <w:pStyle w:val="6"/>
              <w:spacing w:before="56" w:line="176" w:lineRule="auto"/>
              <w:ind w:left="108"/>
            </w:pPr>
            <w:r>
              <w:rPr>
                <w:spacing w:val="-7"/>
              </w:rPr>
              <w:t>三</w:t>
            </w:r>
            <w:r>
              <w:rPr>
                <w:spacing w:val="-27"/>
              </w:rPr>
              <w:t xml:space="preserve"> </w:t>
            </w:r>
            <w:r>
              <w:rPr>
                <w:spacing w:val="-7"/>
              </w:rPr>
              <w:t>、产品用途：</w:t>
            </w:r>
          </w:p>
          <w:p w14:paraId="158786B6">
            <w:pPr>
              <w:pStyle w:val="6"/>
              <w:spacing w:before="71" w:line="178" w:lineRule="auto"/>
              <w:ind w:left="103"/>
            </w:pPr>
            <w:r>
              <w:rPr>
                <w:spacing w:val="-1"/>
              </w:rPr>
              <w:t>提高手指的作业活动能力</w:t>
            </w:r>
            <w:r>
              <w:rPr>
                <w:spacing w:val="-28"/>
              </w:rPr>
              <w:t xml:space="preserve"> </w:t>
            </w:r>
            <w:r>
              <w:rPr>
                <w:spacing w:val="-1"/>
              </w:rPr>
              <w:t>。</w:t>
            </w:r>
          </w:p>
          <w:p w14:paraId="5AD5122E">
            <w:pPr>
              <w:pStyle w:val="6"/>
              <w:spacing w:before="189" w:line="225"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4628744E">
            <w:pPr>
              <w:spacing w:line="245" w:lineRule="auto"/>
              <w:rPr>
                <w:rFonts w:ascii="Arial"/>
                <w:sz w:val="21"/>
              </w:rPr>
            </w:pPr>
          </w:p>
          <w:p w14:paraId="4A970499">
            <w:pPr>
              <w:spacing w:line="245" w:lineRule="auto"/>
              <w:rPr>
                <w:rFonts w:ascii="Arial"/>
                <w:sz w:val="21"/>
              </w:rPr>
            </w:pPr>
          </w:p>
          <w:p w14:paraId="656DBA3E">
            <w:pPr>
              <w:spacing w:line="245" w:lineRule="auto"/>
              <w:rPr>
                <w:rFonts w:ascii="Arial"/>
                <w:sz w:val="21"/>
              </w:rPr>
            </w:pPr>
          </w:p>
          <w:p w14:paraId="7D6D0199">
            <w:pPr>
              <w:spacing w:line="245" w:lineRule="auto"/>
              <w:rPr>
                <w:rFonts w:ascii="Arial"/>
                <w:sz w:val="21"/>
              </w:rPr>
            </w:pPr>
          </w:p>
          <w:p w14:paraId="197CD50E">
            <w:pPr>
              <w:spacing w:line="245" w:lineRule="auto"/>
              <w:rPr>
                <w:rFonts w:ascii="Arial"/>
                <w:sz w:val="21"/>
              </w:rPr>
            </w:pPr>
          </w:p>
          <w:p w14:paraId="5D37B6EF">
            <w:pPr>
              <w:spacing w:line="245" w:lineRule="auto"/>
              <w:rPr>
                <w:rFonts w:ascii="Arial"/>
                <w:sz w:val="21"/>
              </w:rPr>
            </w:pPr>
          </w:p>
          <w:p w14:paraId="111443D5">
            <w:pPr>
              <w:spacing w:line="245" w:lineRule="auto"/>
              <w:rPr>
                <w:rFonts w:ascii="Arial"/>
                <w:sz w:val="21"/>
              </w:rPr>
            </w:pPr>
          </w:p>
          <w:p w14:paraId="3902876C">
            <w:pPr>
              <w:spacing w:line="245" w:lineRule="auto"/>
              <w:rPr>
                <w:rFonts w:ascii="Arial"/>
                <w:sz w:val="21"/>
              </w:rPr>
            </w:pPr>
          </w:p>
          <w:p w14:paraId="22F6E817">
            <w:pPr>
              <w:spacing w:line="246" w:lineRule="auto"/>
              <w:rPr>
                <w:rFonts w:ascii="Arial"/>
                <w:sz w:val="21"/>
              </w:rPr>
            </w:pPr>
          </w:p>
          <w:p w14:paraId="42C7A569">
            <w:pPr>
              <w:spacing w:line="246" w:lineRule="auto"/>
              <w:rPr>
                <w:rFonts w:ascii="Arial"/>
                <w:sz w:val="21"/>
              </w:rPr>
            </w:pPr>
          </w:p>
          <w:p w14:paraId="055E032C">
            <w:pPr>
              <w:spacing w:line="246" w:lineRule="auto"/>
              <w:rPr>
                <w:rFonts w:ascii="Arial"/>
                <w:sz w:val="21"/>
              </w:rPr>
            </w:pPr>
          </w:p>
          <w:p w14:paraId="243B9F28">
            <w:pPr>
              <w:spacing w:line="246" w:lineRule="auto"/>
              <w:rPr>
                <w:rFonts w:ascii="Arial"/>
                <w:sz w:val="21"/>
              </w:rPr>
            </w:pPr>
          </w:p>
          <w:p w14:paraId="471D19B6">
            <w:pPr>
              <w:pStyle w:val="6"/>
              <w:spacing w:before="95" w:line="211" w:lineRule="auto"/>
              <w:ind w:left="109" w:right="101" w:firstLine="2"/>
            </w:pPr>
          </w:p>
        </w:tc>
      </w:tr>
      <w:tr w14:paraId="70483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6" w:hRule="atLeast"/>
        </w:trPr>
        <w:tc>
          <w:tcPr>
            <w:tcW w:w="546" w:type="dxa"/>
            <w:vMerge w:val="continue"/>
            <w:tcBorders>
              <w:top w:val="nil"/>
            </w:tcBorders>
            <w:vAlign w:val="top"/>
          </w:tcPr>
          <w:p w14:paraId="04882809">
            <w:pPr>
              <w:rPr>
                <w:rFonts w:ascii="Arial"/>
                <w:sz w:val="21"/>
              </w:rPr>
            </w:pPr>
          </w:p>
        </w:tc>
        <w:tc>
          <w:tcPr>
            <w:tcW w:w="326" w:type="dxa"/>
            <w:vMerge w:val="continue"/>
            <w:tcBorders>
              <w:top w:val="nil"/>
            </w:tcBorders>
            <w:vAlign w:val="top"/>
          </w:tcPr>
          <w:p w14:paraId="2D251BA3">
            <w:pPr>
              <w:rPr>
                <w:rFonts w:ascii="Arial"/>
                <w:sz w:val="21"/>
              </w:rPr>
            </w:pPr>
          </w:p>
        </w:tc>
        <w:tc>
          <w:tcPr>
            <w:tcW w:w="1101" w:type="dxa"/>
            <w:vAlign w:val="top"/>
          </w:tcPr>
          <w:p w14:paraId="48662D09">
            <w:pPr>
              <w:spacing w:line="249" w:lineRule="auto"/>
              <w:rPr>
                <w:rFonts w:ascii="Arial"/>
                <w:sz w:val="21"/>
              </w:rPr>
            </w:pPr>
          </w:p>
          <w:p w14:paraId="0C196AF1">
            <w:pPr>
              <w:spacing w:line="249" w:lineRule="auto"/>
              <w:rPr>
                <w:rFonts w:ascii="Arial"/>
                <w:sz w:val="21"/>
              </w:rPr>
            </w:pPr>
          </w:p>
          <w:p w14:paraId="47EC55B5">
            <w:pPr>
              <w:spacing w:line="250" w:lineRule="auto"/>
              <w:rPr>
                <w:rFonts w:ascii="Arial"/>
                <w:sz w:val="21"/>
              </w:rPr>
            </w:pPr>
          </w:p>
          <w:p w14:paraId="16326509">
            <w:pPr>
              <w:spacing w:line="250" w:lineRule="auto"/>
              <w:rPr>
                <w:rFonts w:ascii="Arial"/>
                <w:sz w:val="21"/>
              </w:rPr>
            </w:pPr>
          </w:p>
          <w:p w14:paraId="3042DD3B">
            <w:pPr>
              <w:pStyle w:val="6"/>
              <w:spacing w:before="95" w:line="224" w:lineRule="auto"/>
              <w:ind w:left="101" w:right="103" w:firstLine="1"/>
              <w:jc w:val="both"/>
            </w:pPr>
            <w:r>
              <w:rPr>
                <w:spacing w:val="-1"/>
              </w:rPr>
              <w:t>重锤式手</w:t>
            </w:r>
            <w:r>
              <w:rPr>
                <w:spacing w:val="2"/>
              </w:rPr>
              <w:t xml:space="preserve"> </w:t>
            </w:r>
            <w:r>
              <w:t xml:space="preserve">指肌力训 </w:t>
            </w:r>
            <w:r>
              <w:rPr>
                <w:spacing w:val="-3"/>
              </w:rPr>
              <w:t>练桌</w:t>
            </w:r>
          </w:p>
        </w:tc>
        <w:tc>
          <w:tcPr>
            <w:tcW w:w="779" w:type="dxa"/>
            <w:vAlign w:val="top"/>
          </w:tcPr>
          <w:p w14:paraId="70BD0AAB">
            <w:pPr>
              <w:spacing w:line="274" w:lineRule="auto"/>
              <w:rPr>
                <w:rFonts w:ascii="Arial"/>
                <w:sz w:val="21"/>
              </w:rPr>
            </w:pPr>
          </w:p>
          <w:p w14:paraId="75C1D750">
            <w:pPr>
              <w:spacing w:line="274" w:lineRule="auto"/>
              <w:rPr>
                <w:rFonts w:ascii="Arial"/>
                <w:sz w:val="21"/>
              </w:rPr>
            </w:pPr>
          </w:p>
          <w:p w14:paraId="25EE79CE">
            <w:pPr>
              <w:spacing w:line="275" w:lineRule="auto"/>
              <w:rPr>
                <w:rFonts w:ascii="Arial"/>
                <w:sz w:val="21"/>
              </w:rPr>
            </w:pPr>
          </w:p>
          <w:p w14:paraId="7820526E">
            <w:pPr>
              <w:spacing w:line="275" w:lineRule="auto"/>
              <w:rPr>
                <w:rFonts w:ascii="Arial"/>
                <w:sz w:val="21"/>
              </w:rPr>
            </w:pPr>
          </w:p>
          <w:p w14:paraId="696FF7F9">
            <w:pPr>
              <w:spacing w:line="275" w:lineRule="auto"/>
              <w:rPr>
                <w:rFonts w:ascii="Arial"/>
                <w:sz w:val="21"/>
              </w:rPr>
            </w:pPr>
          </w:p>
          <w:p w14:paraId="3A2CD92C">
            <w:pPr>
              <w:pStyle w:val="6"/>
              <w:spacing w:before="94" w:line="168" w:lineRule="auto"/>
              <w:ind w:left="118"/>
            </w:pPr>
            <w:r>
              <w:t>1</w:t>
            </w:r>
          </w:p>
        </w:tc>
        <w:tc>
          <w:tcPr>
            <w:tcW w:w="5651" w:type="dxa"/>
            <w:vAlign w:val="top"/>
          </w:tcPr>
          <w:p w14:paraId="083D698E">
            <w:pPr>
              <w:pStyle w:val="6"/>
              <w:spacing w:before="230" w:line="176" w:lineRule="auto"/>
              <w:ind w:left="106"/>
            </w:pPr>
            <w:r>
              <w:rPr>
                <w:spacing w:val="-2"/>
              </w:rPr>
              <w:t>产品组成</w:t>
            </w:r>
          </w:p>
          <w:p w14:paraId="4E4462B4">
            <w:pPr>
              <w:pStyle w:val="6"/>
              <w:spacing w:before="34" w:line="212" w:lineRule="auto"/>
              <w:ind w:left="106" w:right="33" w:firstLine="17"/>
            </w:pPr>
            <w:r>
              <w:rPr>
                <w:spacing w:val="-11"/>
              </w:rPr>
              <w:t>由底架</w:t>
            </w:r>
            <w:r>
              <w:rPr>
                <w:spacing w:val="-31"/>
              </w:rPr>
              <w:t xml:space="preserve"> </w:t>
            </w:r>
            <w:r>
              <w:rPr>
                <w:spacing w:val="-11"/>
              </w:rPr>
              <w:t>、指套</w:t>
            </w:r>
            <w:r>
              <w:rPr>
                <w:spacing w:val="-31"/>
              </w:rPr>
              <w:t xml:space="preserve"> </w:t>
            </w:r>
            <w:r>
              <w:rPr>
                <w:spacing w:val="-11"/>
              </w:rPr>
              <w:t>、滑轮</w:t>
            </w:r>
            <w:r>
              <w:rPr>
                <w:spacing w:val="-31"/>
              </w:rPr>
              <w:t xml:space="preserve"> </w:t>
            </w:r>
            <w:r>
              <w:rPr>
                <w:spacing w:val="-11"/>
              </w:rPr>
              <w:t>、绳索</w:t>
            </w:r>
            <w:r>
              <w:rPr>
                <w:spacing w:val="-32"/>
              </w:rPr>
              <w:t xml:space="preserve"> </w:t>
            </w:r>
            <w:r>
              <w:rPr>
                <w:spacing w:val="-11"/>
              </w:rPr>
              <w:t>、桌面</w:t>
            </w:r>
            <w:r>
              <w:rPr>
                <w:spacing w:val="-31"/>
              </w:rPr>
              <w:t xml:space="preserve"> </w:t>
            </w:r>
            <w:r>
              <w:rPr>
                <w:spacing w:val="-11"/>
              </w:rPr>
              <w:t>、重锤（ 四组</w:t>
            </w:r>
            <w:r>
              <w:rPr>
                <w:spacing w:val="-12"/>
              </w:rPr>
              <w:t>）组成</w:t>
            </w:r>
            <w:r>
              <w:rPr>
                <w:spacing w:val="-32"/>
              </w:rPr>
              <w:t xml:space="preserve"> </w:t>
            </w:r>
            <w:r>
              <w:rPr>
                <w:spacing w:val="-12"/>
              </w:rPr>
              <w:t>。</w:t>
            </w:r>
            <w:r>
              <w:t xml:space="preserve"> </w:t>
            </w:r>
            <w:r>
              <w:rPr>
                <w:spacing w:val="-1"/>
              </w:rPr>
              <w:t>其中每组重锤分别由三种不同重量重锤组成</w:t>
            </w:r>
            <w:r>
              <w:rPr>
                <w:spacing w:val="-21"/>
              </w:rPr>
              <w:t xml:space="preserve"> </w:t>
            </w:r>
            <w:r>
              <w:rPr>
                <w:spacing w:val="-1"/>
              </w:rPr>
              <w:t>。</w:t>
            </w:r>
          </w:p>
          <w:p w14:paraId="2C1C4371">
            <w:pPr>
              <w:pStyle w:val="6"/>
              <w:spacing w:before="67" w:line="176" w:lineRule="auto"/>
              <w:ind w:left="108"/>
            </w:pPr>
            <w:r>
              <w:rPr>
                <w:spacing w:val="-4"/>
              </w:rPr>
              <w:t>二</w:t>
            </w:r>
            <w:r>
              <w:rPr>
                <w:spacing w:val="-30"/>
              </w:rPr>
              <w:t xml:space="preserve"> </w:t>
            </w:r>
            <w:r>
              <w:rPr>
                <w:spacing w:val="-4"/>
              </w:rPr>
              <w:t>、主要技术指标和参数</w:t>
            </w:r>
          </w:p>
          <w:p w14:paraId="1A8DC4D0">
            <w:pPr>
              <w:pStyle w:val="6"/>
              <w:spacing w:before="38" w:line="221" w:lineRule="auto"/>
              <w:ind w:left="119"/>
            </w:pPr>
            <w:r>
              <w:rPr>
                <w:spacing w:val="-13"/>
              </w:rPr>
              <w:t>1</w:t>
            </w:r>
            <w:r>
              <w:rPr>
                <w:spacing w:val="-34"/>
              </w:rPr>
              <w:t xml:space="preserve"> </w:t>
            </w:r>
            <w:r>
              <w:rPr>
                <w:spacing w:val="-13"/>
              </w:rPr>
              <w:t>）外形尺寸（长×宽×高</w:t>
            </w:r>
            <w:r>
              <w:rPr>
                <w:spacing w:val="-52"/>
              </w:rPr>
              <w:t>）：</w:t>
            </w:r>
            <w:r>
              <w:rPr>
                <w:spacing w:val="-13"/>
              </w:rPr>
              <w:t>81×61×78cm,允差±50mm</w:t>
            </w:r>
          </w:p>
          <w:p w14:paraId="08E9D329">
            <w:pPr>
              <w:pStyle w:val="6"/>
              <w:spacing w:line="217" w:lineRule="auto"/>
              <w:ind w:left="107"/>
            </w:pPr>
            <w:r>
              <w:rPr>
                <w:spacing w:val="-12"/>
              </w:rPr>
              <w:t>2</w:t>
            </w:r>
            <w:r>
              <w:rPr>
                <w:spacing w:val="-29"/>
              </w:rPr>
              <w:t xml:space="preserve"> </w:t>
            </w:r>
            <w:r>
              <w:rPr>
                <w:spacing w:val="-12"/>
              </w:rPr>
              <w:t>）重锤重量 100g</w:t>
            </w:r>
            <w:r>
              <w:rPr>
                <w:spacing w:val="-36"/>
              </w:rPr>
              <w:t xml:space="preserve"> </w:t>
            </w:r>
            <w:r>
              <w:rPr>
                <w:spacing w:val="-12"/>
              </w:rPr>
              <w:t>，200g</w:t>
            </w:r>
            <w:r>
              <w:rPr>
                <w:spacing w:val="-35"/>
              </w:rPr>
              <w:t xml:space="preserve"> </w:t>
            </w:r>
            <w:r>
              <w:rPr>
                <w:spacing w:val="-12"/>
              </w:rPr>
              <w:t>，300g</w:t>
            </w:r>
            <w:r>
              <w:rPr>
                <w:spacing w:val="-33"/>
              </w:rPr>
              <w:t xml:space="preserve"> </w:t>
            </w:r>
            <w:r>
              <w:rPr>
                <w:spacing w:val="-12"/>
              </w:rPr>
              <w:t>。允差±5g</w:t>
            </w:r>
          </w:p>
          <w:p w14:paraId="0C173D3A">
            <w:pPr>
              <w:pStyle w:val="6"/>
              <w:spacing w:before="165" w:line="217" w:lineRule="auto"/>
              <w:ind w:left="106"/>
            </w:pPr>
            <w:r>
              <w:rPr>
                <w:spacing w:val="-9"/>
              </w:rPr>
              <w:t>3</w:t>
            </w:r>
            <w:r>
              <w:rPr>
                <w:spacing w:val="-24"/>
              </w:rPr>
              <w:t xml:space="preserve"> </w:t>
            </w:r>
            <w:r>
              <w:rPr>
                <w:spacing w:val="-9"/>
              </w:rPr>
              <w:t>）训练桌面最大承载 60kg±5kg</w:t>
            </w:r>
          </w:p>
          <w:p w14:paraId="098909A0">
            <w:pPr>
              <w:pStyle w:val="6"/>
              <w:spacing w:before="41" w:line="176" w:lineRule="auto"/>
              <w:ind w:left="108"/>
            </w:pPr>
            <w:r>
              <w:rPr>
                <w:spacing w:val="-7"/>
              </w:rPr>
              <w:t>三</w:t>
            </w:r>
            <w:r>
              <w:rPr>
                <w:spacing w:val="-27"/>
              </w:rPr>
              <w:t xml:space="preserve"> </w:t>
            </w:r>
            <w:r>
              <w:rPr>
                <w:spacing w:val="-7"/>
              </w:rPr>
              <w:t>、产品用途：</w:t>
            </w:r>
          </w:p>
        </w:tc>
        <w:tc>
          <w:tcPr>
            <w:tcW w:w="1637" w:type="dxa"/>
            <w:vAlign w:val="top"/>
          </w:tcPr>
          <w:p w14:paraId="32B62FA7">
            <w:pPr>
              <w:spacing w:line="284" w:lineRule="auto"/>
              <w:rPr>
                <w:rFonts w:ascii="Arial"/>
                <w:sz w:val="21"/>
              </w:rPr>
            </w:pPr>
          </w:p>
          <w:p w14:paraId="37DE349D">
            <w:pPr>
              <w:spacing w:line="284" w:lineRule="auto"/>
              <w:rPr>
                <w:rFonts w:ascii="Arial"/>
                <w:sz w:val="21"/>
              </w:rPr>
            </w:pPr>
          </w:p>
          <w:p w14:paraId="2DEA4F66">
            <w:pPr>
              <w:spacing w:line="285" w:lineRule="auto"/>
              <w:rPr>
                <w:rFonts w:ascii="Arial"/>
                <w:sz w:val="21"/>
              </w:rPr>
            </w:pPr>
          </w:p>
          <w:p w14:paraId="4AE46D16">
            <w:pPr>
              <w:spacing w:line="285" w:lineRule="auto"/>
              <w:rPr>
                <w:rFonts w:ascii="Arial"/>
                <w:sz w:val="21"/>
              </w:rPr>
            </w:pPr>
          </w:p>
          <w:p w14:paraId="3CB8DE37">
            <w:pPr>
              <w:pStyle w:val="6"/>
              <w:spacing w:before="94" w:line="211" w:lineRule="auto"/>
              <w:ind w:left="109" w:right="101" w:firstLine="2"/>
            </w:pPr>
          </w:p>
        </w:tc>
      </w:tr>
    </w:tbl>
    <w:p w14:paraId="151BD0D7">
      <w:pPr>
        <w:rPr>
          <w:rFonts w:ascii="Arial"/>
          <w:sz w:val="21"/>
        </w:rPr>
      </w:pPr>
    </w:p>
    <w:p w14:paraId="27526611">
      <w:pPr>
        <w:rPr>
          <w:rFonts w:ascii="Arial" w:hAnsi="Arial" w:eastAsia="Arial" w:cs="Arial"/>
          <w:sz w:val="21"/>
          <w:szCs w:val="21"/>
        </w:rPr>
        <w:sectPr>
          <w:headerReference r:id="rId141" w:type="default"/>
          <w:footerReference r:id="rId142" w:type="default"/>
          <w:pgSz w:w="11906" w:h="16839"/>
          <w:pgMar w:top="1351" w:right="0" w:bottom="1373" w:left="0" w:header="1052" w:footer="1147" w:gutter="0"/>
          <w:cols w:space="720" w:num="1"/>
        </w:sectPr>
      </w:pPr>
    </w:p>
    <w:p w14:paraId="610C00E2">
      <w:pPr>
        <w:spacing w:line="197" w:lineRule="exact"/>
      </w:pPr>
    </w:p>
    <w:tbl>
      <w:tblPr>
        <w:tblStyle w:val="5"/>
        <w:tblW w:w="10040" w:type="dxa"/>
        <w:tblInd w:w="9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326"/>
        <w:gridCol w:w="1101"/>
        <w:gridCol w:w="779"/>
        <w:gridCol w:w="5651"/>
        <w:gridCol w:w="1637"/>
      </w:tblGrid>
      <w:tr w14:paraId="4A28F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18" w:hRule="atLeast"/>
        </w:trPr>
        <w:tc>
          <w:tcPr>
            <w:tcW w:w="546" w:type="dxa"/>
            <w:vMerge w:val="restart"/>
            <w:tcBorders>
              <w:bottom w:val="nil"/>
            </w:tcBorders>
            <w:vAlign w:val="top"/>
          </w:tcPr>
          <w:p w14:paraId="5281D5C4">
            <w:pPr>
              <w:rPr>
                <w:rFonts w:ascii="Arial"/>
                <w:sz w:val="21"/>
              </w:rPr>
            </w:pPr>
          </w:p>
        </w:tc>
        <w:tc>
          <w:tcPr>
            <w:tcW w:w="326" w:type="dxa"/>
            <w:vMerge w:val="restart"/>
            <w:tcBorders>
              <w:bottom w:val="nil"/>
            </w:tcBorders>
            <w:vAlign w:val="top"/>
          </w:tcPr>
          <w:p w14:paraId="16C7B5D2">
            <w:pPr>
              <w:rPr>
                <w:rFonts w:ascii="Arial"/>
                <w:sz w:val="21"/>
              </w:rPr>
            </w:pPr>
          </w:p>
        </w:tc>
        <w:tc>
          <w:tcPr>
            <w:tcW w:w="1101" w:type="dxa"/>
            <w:vAlign w:val="top"/>
          </w:tcPr>
          <w:p w14:paraId="0B0C7104">
            <w:pPr>
              <w:rPr>
                <w:rFonts w:ascii="Arial"/>
                <w:sz w:val="21"/>
              </w:rPr>
            </w:pPr>
          </w:p>
        </w:tc>
        <w:tc>
          <w:tcPr>
            <w:tcW w:w="779" w:type="dxa"/>
            <w:vAlign w:val="top"/>
          </w:tcPr>
          <w:p w14:paraId="65D1CA78">
            <w:pPr>
              <w:rPr>
                <w:rFonts w:ascii="Arial"/>
                <w:sz w:val="21"/>
              </w:rPr>
            </w:pPr>
          </w:p>
        </w:tc>
        <w:tc>
          <w:tcPr>
            <w:tcW w:w="5651" w:type="dxa"/>
            <w:vAlign w:val="top"/>
          </w:tcPr>
          <w:p w14:paraId="01A6235C">
            <w:pPr>
              <w:pStyle w:val="6"/>
              <w:spacing w:before="71" w:line="176" w:lineRule="auto"/>
              <w:ind w:left="108"/>
            </w:pPr>
            <w:r>
              <w:rPr>
                <w:spacing w:val="-1"/>
              </w:rPr>
              <w:t>用于手指屈伸肌抗阻肌力训练及改善关节活动范围</w:t>
            </w:r>
            <w:r>
              <w:rPr>
                <w:spacing w:val="-20"/>
              </w:rPr>
              <w:t xml:space="preserve"> </w:t>
            </w:r>
            <w:r>
              <w:rPr>
                <w:spacing w:val="-1"/>
              </w:rPr>
              <w:t>。</w:t>
            </w:r>
          </w:p>
          <w:p w14:paraId="31BD8012">
            <w:pPr>
              <w:pStyle w:val="6"/>
              <w:spacing w:before="189" w:line="225"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4CF2CC0D">
            <w:pPr>
              <w:rPr>
                <w:rFonts w:ascii="Arial"/>
                <w:sz w:val="21"/>
              </w:rPr>
            </w:pPr>
          </w:p>
        </w:tc>
      </w:tr>
      <w:tr w14:paraId="47900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3" w:hRule="atLeast"/>
        </w:trPr>
        <w:tc>
          <w:tcPr>
            <w:tcW w:w="546" w:type="dxa"/>
            <w:vMerge w:val="continue"/>
            <w:tcBorders>
              <w:top w:val="nil"/>
            </w:tcBorders>
            <w:vAlign w:val="top"/>
          </w:tcPr>
          <w:p w14:paraId="54278156">
            <w:pPr>
              <w:rPr>
                <w:rFonts w:ascii="Arial"/>
                <w:sz w:val="21"/>
              </w:rPr>
            </w:pPr>
          </w:p>
        </w:tc>
        <w:tc>
          <w:tcPr>
            <w:tcW w:w="326" w:type="dxa"/>
            <w:vMerge w:val="continue"/>
            <w:tcBorders>
              <w:top w:val="nil"/>
            </w:tcBorders>
            <w:vAlign w:val="top"/>
          </w:tcPr>
          <w:p w14:paraId="0747E82A">
            <w:pPr>
              <w:rPr>
                <w:rFonts w:ascii="Arial"/>
                <w:sz w:val="21"/>
              </w:rPr>
            </w:pPr>
          </w:p>
        </w:tc>
        <w:tc>
          <w:tcPr>
            <w:tcW w:w="1101" w:type="dxa"/>
            <w:vAlign w:val="top"/>
          </w:tcPr>
          <w:p w14:paraId="3816F059">
            <w:pPr>
              <w:spacing w:line="254" w:lineRule="auto"/>
              <w:rPr>
                <w:rFonts w:ascii="Arial"/>
                <w:sz w:val="21"/>
              </w:rPr>
            </w:pPr>
          </w:p>
          <w:p w14:paraId="3D68F957">
            <w:pPr>
              <w:spacing w:line="254" w:lineRule="auto"/>
              <w:rPr>
                <w:rFonts w:ascii="Arial"/>
                <w:sz w:val="21"/>
              </w:rPr>
            </w:pPr>
          </w:p>
          <w:p w14:paraId="3CD5009A">
            <w:pPr>
              <w:spacing w:line="254" w:lineRule="auto"/>
              <w:rPr>
                <w:rFonts w:ascii="Arial"/>
                <w:sz w:val="21"/>
              </w:rPr>
            </w:pPr>
          </w:p>
          <w:p w14:paraId="460212A9">
            <w:pPr>
              <w:spacing w:line="254" w:lineRule="auto"/>
              <w:rPr>
                <w:rFonts w:ascii="Arial"/>
                <w:sz w:val="21"/>
              </w:rPr>
            </w:pPr>
          </w:p>
          <w:p w14:paraId="7700D464">
            <w:pPr>
              <w:spacing w:line="254" w:lineRule="auto"/>
              <w:rPr>
                <w:rFonts w:ascii="Arial"/>
                <w:sz w:val="21"/>
              </w:rPr>
            </w:pPr>
          </w:p>
          <w:p w14:paraId="3A8864AB">
            <w:pPr>
              <w:spacing w:line="254" w:lineRule="auto"/>
              <w:rPr>
                <w:rFonts w:ascii="Arial"/>
                <w:sz w:val="21"/>
              </w:rPr>
            </w:pPr>
          </w:p>
          <w:p w14:paraId="6BBEB1C5">
            <w:pPr>
              <w:spacing w:line="254" w:lineRule="auto"/>
              <w:rPr>
                <w:rFonts w:ascii="Arial"/>
                <w:sz w:val="21"/>
              </w:rPr>
            </w:pPr>
          </w:p>
          <w:p w14:paraId="69D974F9">
            <w:pPr>
              <w:spacing w:line="255" w:lineRule="auto"/>
              <w:rPr>
                <w:rFonts w:ascii="Arial"/>
                <w:sz w:val="21"/>
              </w:rPr>
            </w:pPr>
          </w:p>
          <w:p w14:paraId="486235EC">
            <w:pPr>
              <w:spacing w:line="255" w:lineRule="auto"/>
              <w:rPr>
                <w:rFonts w:ascii="Arial"/>
                <w:sz w:val="21"/>
              </w:rPr>
            </w:pPr>
          </w:p>
          <w:p w14:paraId="70EAD2FF">
            <w:pPr>
              <w:pStyle w:val="6"/>
              <w:spacing w:before="94" w:line="222" w:lineRule="auto"/>
              <w:ind w:left="102" w:right="103" w:firstLine="1"/>
            </w:pPr>
            <w:r>
              <w:rPr>
                <w:spacing w:val="-1"/>
              </w:rPr>
              <w:t>上肢推举</w:t>
            </w:r>
            <w:r>
              <w:rPr>
                <w:spacing w:val="2"/>
              </w:rPr>
              <w:t xml:space="preserve"> </w:t>
            </w:r>
            <w:r>
              <w:rPr>
                <w:spacing w:val="-2"/>
              </w:rPr>
              <w:t>训练系统</w:t>
            </w:r>
          </w:p>
        </w:tc>
        <w:tc>
          <w:tcPr>
            <w:tcW w:w="779" w:type="dxa"/>
            <w:vAlign w:val="top"/>
          </w:tcPr>
          <w:p w14:paraId="761022B0">
            <w:pPr>
              <w:spacing w:line="248" w:lineRule="auto"/>
              <w:rPr>
                <w:rFonts w:ascii="Arial"/>
                <w:sz w:val="21"/>
              </w:rPr>
            </w:pPr>
          </w:p>
          <w:p w14:paraId="09558CA3">
            <w:pPr>
              <w:spacing w:line="248" w:lineRule="auto"/>
              <w:rPr>
                <w:rFonts w:ascii="Arial"/>
                <w:sz w:val="21"/>
              </w:rPr>
            </w:pPr>
          </w:p>
          <w:p w14:paraId="25EEFE40">
            <w:pPr>
              <w:spacing w:line="248" w:lineRule="auto"/>
              <w:rPr>
                <w:rFonts w:ascii="Arial"/>
                <w:sz w:val="21"/>
              </w:rPr>
            </w:pPr>
          </w:p>
          <w:p w14:paraId="145D30F9">
            <w:pPr>
              <w:spacing w:line="248" w:lineRule="auto"/>
              <w:rPr>
                <w:rFonts w:ascii="Arial"/>
                <w:sz w:val="21"/>
              </w:rPr>
            </w:pPr>
          </w:p>
          <w:p w14:paraId="36D35B65">
            <w:pPr>
              <w:spacing w:line="249" w:lineRule="auto"/>
              <w:rPr>
                <w:rFonts w:ascii="Arial"/>
                <w:sz w:val="21"/>
              </w:rPr>
            </w:pPr>
          </w:p>
          <w:p w14:paraId="74D52B90">
            <w:pPr>
              <w:spacing w:line="249" w:lineRule="auto"/>
              <w:rPr>
                <w:rFonts w:ascii="Arial"/>
                <w:sz w:val="21"/>
              </w:rPr>
            </w:pPr>
          </w:p>
          <w:p w14:paraId="4DD9B58C">
            <w:pPr>
              <w:spacing w:line="249" w:lineRule="auto"/>
              <w:rPr>
                <w:rFonts w:ascii="Arial"/>
                <w:sz w:val="21"/>
              </w:rPr>
            </w:pPr>
          </w:p>
          <w:p w14:paraId="0316F3D8">
            <w:pPr>
              <w:spacing w:line="249" w:lineRule="auto"/>
              <w:rPr>
                <w:rFonts w:ascii="Arial"/>
                <w:sz w:val="21"/>
              </w:rPr>
            </w:pPr>
          </w:p>
          <w:p w14:paraId="00FD4FDB">
            <w:pPr>
              <w:spacing w:line="249" w:lineRule="auto"/>
              <w:rPr>
                <w:rFonts w:ascii="Arial"/>
                <w:sz w:val="21"/>
              </w:rPr>
            </w:pPr>
          </w:p>
          <w:p w14:paraId="24362404">
            <w:pPr>
              <w:spacing w:line="249" w:lineRule="auto"/>
              <w:rPr>
                <w:rFonts w:ascii="Arial"/>
                <w:sz w:val="21"/>
              </w:rPr>
            </w:pPr>
          </w:p>
          <w:p w14:paraId="57C11308">
            <w:pPr>
              <w:pStyle w:val="6"/>
              <w:spacing w:before="94" w:line="168" w:lineRule="auto"/>
              <w:ind w:left="118"/>
            </w:pPr>
            <w:r>
              <w:t>1</w:t>
            </w:r>
          </w:p>
        </w:tc>
        <w:tc>
          <w:tcPr>
            <w:tcW w:w="5651" w:type="dxa"/>
            <w:vAlign w:val="top"/>
          </w:tcPr>
          <w:p w14:paraId="038BB66C">
            <w:pPr>
              <w:pStyle w:val="6"/>
              <w:spacing w:before="224" w:line="176" w:lineRule="auto"/>
              <w:ind w:left="105"/>
            </w:pPr>
            <w:r>
              <w:rPr>
                <w:spacing w:val="-7"/>
              </w:rPr>
              <w:t>一</w:t>
            </w:r>
            <w:r>
              <w:rPr>
                <w:spacing w:val="-30"/>
              </w:rPr>
              <w:t xml:space="preserve"> </w:t>
            </w:r>
            <w:r>
              <w:rPr>
                <w:spacing w:val="-7"/>
              </w:rPr>
              <w:t>、产品组成</w:t>
            </w:r>
          </w:p>
          <w:p w14:paraId="709B683E">
            <w:pPr>
              <w:pStyle w:val="6"/>
              <w:spacing w:before="69" w:line="222" w:lineRule="auto"/>
              <w:ind w:left="104" w:right="94" w:firstLine="19"/>
            </w:pPr>
            <w:r>
              <w:rPr>
                <w:spacing w:val="-11"/>
              </w:rPr>
              <w:t>由机架</w:t>
            </w:r>
            <w:r>
              <w:rPr>
                <w:spacing w:val="-20"/>
              </w:rPr>
              <w:t xml:space="preserve"> </w:t>
            </w:r>
            <w:r>
              <w:rPr>
                <w:spacing w:val="-11"/>
              </w:rPr>
              <w:t>、导轨</w:t>
            </w:r>
            <w:r>
              <w:rPr>
                <w:spacing w:val="-31"/>
              </w:rPr>
              <w:t xml:space="preserve"> </w:t>
            </w:r>
            <w:r>
              <w:rPr>
                <w:spacing w:val="-11"/>
              </w:rPr>
              <w:t>、油缸</w:t>
            </w:r>
            <w:r>
              <w:rPr>
                <w:spacing w:val="-34"/>
              </w:rPr>
              <w:t xml:space="preserve"> </w:t>
            </w:r>
            <w:r>
              <w:rPr>
                <w:spacing w:val="-11"/>
              </w:rPr>
              <w:t>、角度调节开关</w:t>
            </w:r>
            <w:r>
              <w:rPr>
                <w:spacing w:val="-18"/>
              </w:rPr>
              <w:t xml:space="preserve"> </w:t>
            </w:r>
            <w:r>
              <w:rPr>
                <w:spacing w:val="-11"/>
              </w:rPr>
              <w:t>、电子表</w:t>
            </w:r>
            <w:r>
              <w:rPr>
                <w:spacing w:val="-31"/>
              </w:rPr>
              <w:t xml:space="preserve"> </w:t>
            </w:r>
            <w:r>
              <w:rPr>
                <w:spacing w:val="-11"/>
              </w:rPr>
              <w:t>、配重块组</w:t>
            </w:r>
            <w:r>
              <w:t xml:space="preserve"> </w:t>
            </w:r>
            <w:r>
              <w:rPr>
                <w:spacing w:val="-3"/>
              </w:rPr>
              <w:t>成</w:t>
            </w:r>
            <w:r>
              <w:rPr>
                <w:spacing w:val="-33"/>
              </w:rPr>
              <w:t xml:space="preserve"> </w:t>
            </w:r>
            <w:r>
              <w:rPr>
                <w:spacing w:val="-3"/>
              </w:rPr>
              <w:t>。</w:t>
            </w:r>
          </w:p>
          <w:p w14:paraId="28B25B17">
            <w:pPr>
              <w:pStyle w:val="6"/>
              <w:spacing w:line="176" w:lineRule="auto"/>
              <w:ind w:left="108"/>
            </w:pPr>
            <w:r>
              <w:rPr>
                <w:spacing w:val="-4"/>
              </w:rPr>
              <w:t>二</w:t>
            </w:r>
            <w:r>
              <w:rPr>
                <w:spacing w:val="-30"/>
              </w:rPr>
              <w:t xml:space="preserve"> </w:t>
            </w:r>
            <w:r>
              <w:rPr>
                <w:spacing w:val="-4"/>
              </w:rPr>
              <w:t>、主要技术指标和参数</w:t>
            </w:r>
          </w:p>
          <w:p w14:paraId="2598BBD5">
            <w:pPr>
              <w:pStyle w:val="6"/>
              <w:spacing w:before="38" w:line="229" w:lineRule="auto"/>
              <w:jc w:val="right"/>
            </w:pPr>
            <w:r>
              <w:rPr>
                <w:spacing w:val="-18"/>
              </w:rPr>
              <w:t>1</w:t>
            </w:r>
            <w:r>
              <w:rPr>
                <w:spacing w:val="-29"/>
              </w:rPr>
              <w:t xml:space="preserve"> </w:t>
            </w:r>
            <w:r>
              <w:rPr>
                <w:spacing w:val="-18"/>
              </w:rPr>
              <w:t>、外形尺寸（长×宽×高</w:t>
            </w:r>
            <w:r>
              <w:rPr>
                <w:spacing w:val="-33"/>
                <w:w w:val="54"/>
              </w:rPr>
              <w:t>）：</w:t>
            </w:r>
            <w:r>
              <w:rPr>
                <w:spacing w:val="-18"/>
              </w:rPr>
              <w:t>68×51×54～68cm 允差±50mm</w:t>
            </w:r>
            <w:r>
              <w:rPr>
                <w:spacing w:val="-35"/>
              </w:rPr>
              <w:t xml:space="preserve"> </w:t>
            </w:r>
            <w:r>
              <w:rPr>
                <w:spacing w:val="-18"/>
              </w:rPr>
              <w:t>。</w:t>
            </w:r>
          </w:p>
          <w:p w14:paraId="0BBAC63E">
            <w:pPr>
              <w:pStyle w:val="6"/>
              <w:spacing w:before="22" w:line="186" w:lineRule="auto"/>
              <w:ind w:left="107"/>
            </w:pPr>
            <w:r>
              <w:rPr>
                <w:spacing w:val="-9"/>
              </w:rPr>
              <w:t>2</w:t>
            </w:r>
            <w:r>
              <w:rPr>
                <w:spacing w:val="-23"/>
              </w:rPr>
              <w:t xml:space="preserve"> </w:t>
            </w:r>
            <w:r>
              <w:rPr>
                <w:spacing w:val="-9"/>
              </w:rPr>
              <w:t>、可调坡度 30° ~ 60°</w:t>
            </w:r>
            <w:r>
              <w:rPr>
                <w:spacing w:val="-37"/>
              </w:rPr>
              <w:t xml:space="preserve"> </w:t>
            </w:r>
            <w:r>
              <w:rPr>
                <w:spacing w:val="-9"/>
              </w:rPr>
              <w:t>,</w:t>
            </w:r>
            <w:r>
              <w:rPr>
                <w:spacing w:val="19"/>
              </w:rPr>
              <w:t xml:space="preserve">  </w:t>
            </w:r>
            <w:r>
              <w:rPr>
                <w:spacing w:val="-9"/>
              </w:rPr>
              <w:t>任意角度锁定</w:t>
            </w:r>
          </w:p>
          <w:p w14:paraId="5F21AFCF">
            <w:pPr>
              <w:pStyle w:val="6"/>
              <w:spacing w:before="55" w:line="178" w:lineRule="auto"/>
              <w:ind w:left="106"/>
            </w:pPr>
            <w:r>
              <w:rPr>
                <w:spacing w:val="-11"/>
              </w:rPr>
              <w:t>3</w:t>
            </w:r>
            <w:r>
              <w:rPr>
                <w:spacing w:val="-16"/>
              </w:rPr>
              <w:t xml:space="preserve"> </w:t>
            </w:r>
            <w:r>
              <w:rPr>
                <w:spacing w:val="-11"/>
              </w:rPr>
              <w:t>、推拉范围 36cm 允差±50mm</w:t>
            </w:r>
          </w:p>
          <w:p w14:paraId="5FB533E6">
            <w:pPr>
              <w:pStyle w:val="6"/>
              <w:spacing w:before="71" w:line="176" w:lineRule="auto"/>
              <w:ind w:left="108"/>
            </w:pPr>
            <w:r>
              <w:rPr>
                <w:spacing w:val="-8"/>
              </w:rPr>
              <w:t>三</w:t>
            </w:r>
            <w:r>
              <w:rPr>
                <w:spacing w:val="-27"/>
              </w:rPr>
              <w:t xml:space="preserve"> </w:t>
            </w:r>
            <w:r>
              <w:rPr>
                <w:spacing w:val="-8"/>
              </w:rPr>
              <w:t>、产品用途</w:t>
            </w:r>
          </w:p>
          <w:p w14:paraId="4C6BCE61">
            <w:pPr>
              <w:pStyle w:val="6"/>
              <w:spacing w:before="72" w:line="178" w:lineRule="auto"/>
              <w:ind w:left="107"/>
            </w:pPr>
            <w:r>
              <w:rPr>
                <w:spacing w:val="-1"/>
              </w:rPr>
              <w:t>上肢肌力协调活动能力和关节活动度的作业训练</w:t>
            </w:r>
          </w:p>
          <w:p w14:paraId="384EC45C">
            <w:pPr>
              <w:pStyle w:val="6"/>
              <w:spacing w:before="196" w:line="224" w:lineRule="auto"/>
              <w:ind w:left="106" w:right="22" w:firstLine="16"/>
              <w:jc w:val="both"/>
            </w:pPr>
            <w:r>
              <w:rPr>
                <w:b/>
                <w:bCs/>
                <w:spacing w:val="6"/>
              </w:rPr>
              <w:t>★</w:t>
            </w:r>
            <w:r>
              <w:rPr>
                <w:b/>
                <w:bCs/>
                <w:spacing w:val="-31"/>
              </w:rPr>
              <w:t xml:space="preserve"> </w:t>
            </w:r>
            <w:r>
              <w:rPr>
                <w:b/>
                <w:bCs/>
                <w:spacing w:val="6"/>
              </w:rPr>
              <w:t>【如供应商提供的产品与采购文件发生偏离但整体技</w:t>
            </w:r>
            <w:r>
              <w:rPr>
                <w:b/>
                <w:bCs/>
              </w:rPr>
              <w:t xml:space="preserve">  </w:t>
            </w:r>
            <w:r>
              <w:rPr>
                <w:b/>
                <w:bCs/>
                <w:spacing w:val="-9"/>
              </w:rPr>
              <w:t>术</w:t>
            </w:r>
            <w:r>
              <w:rPr>
                <w:b/>
                <w:bCs/>
                <w:spacing w:val="-17"/>
              </w:rPr>
              <w:t xml:space="preserve"> </w:t>
            </w:r>
            <w:r>
              <w:rPr>
                <w:b/>
                <w:bCs/>
                <w:spacing w:val="-9"/>
              </w:rPr>
              <w:t>、材质</w:t>
            </w:r>
            <w:r>
              <w:rPr>
                <w:b/>
                <w:bCs/>
                <w:spacing w:val="-25"/>
              </w:rPr>
              <w:t xml:space="preserve"> </w:t>
            </w:r>
            <w:r>
              <w:rPr>
                <w:b/>
                <w:bCs/>
                <w:spacing w:val="-9"/>
              </w:rPr>
              <w:t>、尺寸</w:t>
            </w:r>
            <w:r>
              <w:rPr>
                <w:b/>
                <w:bCs/>
                <w:spacing w:val="-26"/>
              </w:rPr>
              <w:t xml:space="preserve"> </w:t>
            </w:r>
            <w:r>
              <w:rPr>
                <w:b/>
                <w:bCs/>
                <w:spacing w:val="-9"/>
              </w:rPr>
              <w:t>、价格等优于上述功能参数的</w:t>
            </w:r>
            <w:r>
              <w:rPr>
                <w:b/>
                <w:bCs/>
                <w:spacing w:val="-37"/>
              </w:rPr>
              <w:t xml:space="preserve"> </w:t>
            </w:r>
            <w:r>
              <w:rPr>
                <w:b/>
                <w:bCs/>
                <w:spacing w:val="-9"/>
              </w:rPr>
              <w:t>，需提供对</w:t>
            </w:r>
            <w:r>
              <w:rPr>
                <w:b/>
                <w:bCs/>
              </w:rPr>
              <w:t xml:space="preserve">  </w:t>
            </w:r>
            <w:r>
              <w:rPr>
                <w:b/>
                <w:bCs/>
                <w:spacing w:val="-8"/>
                <w:w w:val="99"/>
              </w:rPr>
              <w:t>比说明（包括但不限于每一项的对比</w:t>
            </w:r>
            <w:r>
              <w:rPr>
                <w:b/>
                <w:bCs/>
                <w:spacing w:val="-14"/>
              </w:rPr>
              <w:t xml:space="preserve"> </w:t>
            </w:r>
            <w:r>
              <w:rPr>
                <w:b/>
                <w:bCs/>
                <w:spacing w:val="-8"/>
                <w:w w:val="99"/>
              </w:rPr>
              <w:t>、第三方检测报告等）</w:t>
            </w:r>
            <w:r>
              <w:rPr>
                <w:b/>
                <w:bCs/>
              </w:rPr>
              <w:t xml:space="preserve"> </w:t>
            </w:r>
            <w:r>
              <w:rPr>
                <w:b/>
                <w:bCs/>
                <w:spacing w:val="1"/>
              </w:rPr>
              <w:t>并提供优于采购文件的承诺函（格式自拟</w:t>
            </w:r>
            <w:r>
              <w:rPr>
                <w:b/>
                <w:bCs/>
                <w:spacing w:val="-37"/>
                <w:w w:val="90"/>
              </w:rPr>
              <w:t>），</w:t>
            </w:r>
            <w:r>
              <w:rPr>
                <w:b/>
                <w:bCs/>
                <w:spacing w:val="-36"/>
              </w:rPr>
              <w:t xml:space="preserve"> </w:t>
            </w:r>
            <w:r>
              <w:rPr>
                <w:b/>
                <w:bCs/>
                <w:spacing w:val="1"/>
              </w:rPr>
              <w:t>不提供视作</w:t>
            </w:r>
            <w:r>
              <w:rPr>
                <w:b/>
                <w:bCs/>
              </w:rPr>
              <w:t xml:space="preserve">  </w:t>
            </w:r>
            <w:r>
              <w:rPr>
                <w:b/>
                <w:bCs/>
                <w:spacing w:val="-15"/>
                <w:w w:val="96"/>
              </w:rPr>
              <w:t>不响应。】</w:t>
            </w:r>
          </w:p>
        </w:tc>
        <w:tc>
          <w:tcPr>
            <w:tcW w:w="1637" w:type="dxa"/>
            <w:vAlign w:val="top"/>
          </w:tcPr>
          <w:p w14:paraId="4468AD40">
            <w:pPr>
              <w:spacing w:line="250" w:lineRule="auto"/>
              <w:rPr>
                <w:rFonts w:ascii="Arial"/>
                <w:sz w:val="21"/>
              </w:rPr>
            </w:pPr>
          </w:p>
          <w:p w14:paraId="458637AC">
            <w:pPr>
              <w:spacing w:line="250" w:lineRule="auto"/>
              <w:rPr>
                <w:rFonts w:ascii="Arial"/>
                <w:sz w:val="21"/>
              </w:rPr>
            </w:pPr>
          </w:p>
          <w:p w14:paraId="141024C9">
            <w:pPr>
              <w:spacing w:line="250" w:lineRule="auto"/>
              <w:rPr>
                <w:rFonts w:ascii="Arial"/>
                <w:sz w:val="21"/>
              </w:rPr>
            </w:pPr>
          </w:p>
          <w:p w14:paraId="1927EF87">
            <w:pPr>
              <w:spacing w:line="250" w:lineRule="auto"/>
              <w:rPr>
                <w:rFonts w:ascii="Arial"/>
                <w:sz w:val="21"/>
              </w:rPr>
            </w:pPr>
          </w:p>
          <w:p w14:paraId="67411D7A">
            <w:pPr>
              <w:spacing w:line="250" w:lineRule="auto"/>
              <w:rPr>
                <w:rFonts w:ascii="Arial"/>
                <w:sz w:val="21"/>
              </w:rPr>
            </w:pPr>
          </w:p>
          <w:p w14:paraId="2AFC0905">
            <w:pPr>
              <w:spacing w:line="250" w:lineRule="auto"/>
              <w:rPr>
                <w:rFonts w:ascii="Arial"/>
                <w:sz w:val="21"/>
              </w:rPr>
            </w:pPr>
          </w:p>
          <w:p w14:paraId="4FF29529">
            <w:pPr>
              <w:spacing w:line="251" w:lineRule="auto"/>
              <w:rPr>
                <w:rFonts w:ascii="Arial"/>
                <w:sz w:val="21"/>
              </w:rPr>
            </w:pPr>
          </w:p>
          <w:p w14:paraId="14D16A67">
            <w:pPr>
              <w:spacing w:line="251" w:lineRule="auto"/>
              <w:rPr>
                <w:rFonts w:ascii="Arial"/>
                <w:sz w:val="21"/>
              </w:rPr>
            </w:pPr>
          </w:p>
          <w:p w14:paraId="7782965B">
            <w:pPr>
              <w:spacing w:line="251" w:lineRule="auto"/>
              <w:rPr>
                <w:rFonts w:ascii="Arial"/>
                <w:sz w:val="21"/>
              </w:rPr>
            </w:pPr>
          </w:p>
          <w:p w14:paraId="211E8479">
            <w:pPr>
              <w:pStyle w:val="6"/>
              <w:spacing w:before="94" w:line="211" w:lineRule="auto"/>
              <w:ind w:left="109" w:right="101" w:firstLine="2"/>
            </w:pPr>
          </w:p>
        </w:tc>
      </w:tr>
    </w:tbl>
    <w:p w14:paraId="6964CB19">
      <w:pPr>
        <w:spacing w:line="282" w:lineRule="auto"/>
        <w:rPr>
          <w:rFonts w:ascii="Arial"/>
          <w:sz w:val="21"/>
        </w:rPr>
      </w:pPr>
    </w:p>
    <w:p w14:paraId="0774A887">
      <w:pPr>
        <w:pStyle w:val="2"/>
        <w:spacing w:before="120" w:line="176" w:lineRule="auto"/>
        <w:ind w:left="1092"/>
        <w:outlineLvl w:val="1"/>
        <w:rPr>
          <w:sz w:val="28"/>
          <w:szCs w:val="28"/>
        </w:rPr>
      </w:pPr>
      <w:bookmarkStart w:id="95" w:name="bookmark44"/>
      <w:bookmarkEnd w:id="95"/>
      <w:bookmarkStart w:id="96" w:name="bookmark43"/>
      <w:bookmarkEnd w:id="96"/>
      <w:r>
        <w:rPr>
          <w:b/>
          <w:bCs/>
          <w:spacing w:val="-1"/>
          <w:sz w:val="28"/>
          <w:szCs w:val="28"/>
        </w:rPr>
        <w:t>第三节     质量要求</w:t>
      </w:r>
    </w:p>
    <w:p w14:paraId="17888FFA">
      <w:pPr>
        <w:pStyle w:val="2"/>
        <w:spacing w:before="272" w:line="221" w:lineRule="auto"/>
        <w:ind w:left="1087" w:right="1020" w:firstLine="12"/>
        <w:jc w:val="both"/>
      </w:pPr>
      <w:r>
        <w:rPr>
          <w:spacing w:val="1"/>
        </w:rPr>
        <w:t>1.供应商提供的所有产品应符合现行的国家相关标准和行业规范</w:t>
      </w:r>
      <w:r>
        <w:rPr>
          <w:spacing w:val="-28"/>
        </w:rPr>
        <w:t xml:space="preserve"> </w:t>
      </w:r>
      <w:r>
        <w:rPr>
          <w:spacing w:val="1"/>
        </w:rPr>
        <w:t>，这些规定是保障产品安全性和有效</w:t>
      </w:r>
      <w:r>
        <w:t xml:space="preserve">  </w:t>
      </w:r>
      <w:r>
        <w:rPr>
          <w:spacing w:val="-3"/>
        </w:rPr>
        <w:t>性的基石</w:t>
      </w:r>
      <w:r>
        <w:rPr>
          <w:spacing w:val="-32"/>
        </w:rPr>
        <w:t xml:space="preserve"> </w:t>
      </w:r>
      <w:r>
        <w:rPr>
          <w:spacing w:val="-3"/>
        </w:rPr>
        <w:t>。产品的设计必须充分考虑到残疾人的特殊需求，例如，轮椅的尺寸要适合不同体型的用</w:t>
      </w:r>
      <w:r>
        <w:rPr>
          <w:spacing w:val="-4"/>
        </w:rPr>
        <w:t>户，</w:t>
      </w:r>
      <w:r>
        <w:t xml:space="preserve"> </w:t>
      </w:r>
      <w:r>
        <w:rPr>
          <w:spacing w:val="-1"/>
        </w:rPr>
        <w:t>重量要便于携带和操作</w:t>
      </w:r>
      <w:r>
        <w:rPr>
          <w:spacing w:val="-37"/>
        </w:rPr>
        <w:t xml:space="preserve"> </w:t>
      </w:r>
      <w:r>
        <w:rPr>
          <w:spacing w:val="-1"/>
        </w:rPr>
        <w:t>，而操作方式则要简单</w:t>
      </w:r>
      <w:r>
        <w:rPr>
          <w:spacing w:val="-2"/>
        </w:rPr>
        <w:t>直观</w:t>
      </w:r>
      <w:r>
        <w:rPr>
          <w:spacing w:val="-37"/>
        </w:rPr>
        <w:t xml:space="preserve"> </w:t>
      </w:r>
      <w:r>
        <w:rPr>
          <w:spacing w:val="-2"/>
        </w:rPr>
        <w:t>，确保即使是行动不便的用户也能轻松使用</w:t>
      </w:r>
      <w:r>
        <w:rPr>
          <w:spacing w:val="-35"/>
        </w:rPr>
        <w:t xml:space="preserve"> </w:t>
      </w:r>
      <w:r>
        <w:rPr>
          <w:spacing w:val="-2"/>
        </w:rPr>
        <w:t>。</w:t>
      </w:r>
    </w:p>
    <w:p w14:paraId="1D2C4178">
      <w:pPr>
        <w:pStyle w:val="2"/>
        <w:spacing w:before="162" w:line="220" w:lineRule="auto"/>
        <w:ind w:left="1086" w:right="1079" w:firstLine="2"/>
        <w:jc w:val="both"/>
      </w:pPr>
      <w:r>
        <w:rPr>
          <w:spacing w:val="-1"/>
        </w:rPr>
        <w:t>2.在材料选择方面</w:t>
      </w:r>
      <w:r>
        <w:rPr>
          <w:spacing w:val="-34"/>
        </w:rPr>
        <w:t xml:space="preserve"> </w:t>
      </w:r>
      <w:r>
        <w:rPr>
          <w:spacing w:val="-1"/>
        </w:rPr>
        <w:t>，必须确保所用材料无毒</w:t>
      </w:r>
      <w:r>
        <w:rPr>
          <w:spacing w:val="-29"/>
        </w:rPr>
        <w:t xml:space="preserve"> </w:t>
      </w:r>
      <w:r>
        <w:rPr>
          <w:spacing w:val="-2"/>
        </w:rPr>
        <w:t>、无害，</w:t>
      </w:r>
      <w:r>
        <w:rPr>
          <w:spacing w:val="-43"/>
        </w:rPr>
        <w:t xml:space="preserve"> </w:t>
      </w:r>
      <w:r>
        <w:rPr>
          <w:spacing w:val="-2"/>
        </w:rPr>
        <w:t>不会引起用户的过敏反应</w:t>
      </w:r>
      <w:r>
        <w:rPr>
          <w:spacing w:val="-19"/>
        </w:rPr>
        <w:t xml:space="preserve"> </w:t>
      </w:r>
      <w:r>
        <w:rPr>
          <w:spacing w:val="-2"/>
        </w:rPr>
        <w:t>。同时</w:t>
      </w:r>
      <w:r>
        <w:rPr>
          <w:spacing w:val="-37"/>
        </w:rPr>
        <w:t xml:space="preserve"> </w:t>
      </w:r>
      <w:r>
        <w:rPr>
          <w:spacing w:val="-2"/>
        </w:rPr>
        <w:t>，材料应具备良</w:t>
      </w:r>
      <w:r>
        <w:t xml:space="preserve"> </w:t>
      </w:r>
      <w:r>
        <w:rPr>
          <w:spacing w:val="-1"/>
        </w:rPr>
        <w:t>好的耐久性，</w:t>
      </w:r>
      <w:r>
        <w:rPr>
          <w:spacing w:val="-44"/>
        </w:rPr>
        <w:t xml:space="preserve"> </w:t>
      </w:r>
      <w:r>
        <w:rPr>
          <w:spacing w:val="-1"/>
        </w:rPr>
        <w:t>能够承受长期使用而不易损坏</w:t>
      </w:r>
      <w:r>
        <w:rPr>
          <w:spacing w:val="-33"/>
        </w:rPr>
        <w:t xml:space="preserve"> </w:t>
      </w:r>
      <w:r>
        <w:rPr>
          <w:spacing w:val="-1"/>
        </w:rPr>
        <w:t>。此外</w:t>
      </w:r>
      <w:r>
        <w:rPr>
          <w:spacing w:val="-34"/>
        </w:rPr>
        <w:t xml:space="preserve"> </w:t>
      </w:r>
      <w:r>
        <w:rPr>
          <w:spacing w:val="-1"/>
        </w:rPr>
        <w:t>，助残器材的维护性也非常重</w:t>
      </w:r>
      <w:r>
        <w:rPr>
          <w:spacing w:val="-2"/>
        </w:rPr>
        <w:t>要</w:t>
      </w:r>
      <w:r>
        <w:rPr>
          <w:spacing w:val="-38"/>
        </w:rPr>
        <w:t xml:space="preserve"> </w:t>
      </w:r>
      <w:r>
        <w:rPr>
          <w:spacing w:val="-2"/>
        </w:rPr>
        <w:t>，应便于清洁和更</w:t>
      </w:r>
      <w:r>
        <w:t xml:space="preserve"> </w:t>
      </w:r>
      <w:r>
        <w:rPr>
          <w:spacing w:val="-3"/>
        </w:rPr>
        <w:t>换零件，</w:t>
      </w:r>
      <w:r>
        <w:rPr>
          <w:spacing w:val="-26"/>
        </w:rPr>
        <w:t xml:space="preserve"> </w:t>
      </w:r>
      <w:r>
        <w:rPr>
          <w:spacing w:val="-3"/>
        </w:rPr>
        <w:t>以延长产品的使用寿命</w:t>
      </w:r>
      <w:r>
        <w:rPr>
          <w:spacing w:val="-35"/>
        </w:rPr>
        <w:t xml:space="preserve"> </w:t>
      </w:r>
      <w:r>
        <w:rPr>
          <w:spacing w:val="-3"/>
        </w:rPr>
        <w:t>。</w:t>
      </w:r>
    </w:p>
    <w:p w14:paraId="2FF1511C">
      <w:pPr>
        <w:pStyle w:val="2"/>
        <w:spacing w:before="161" w:line="222" w:lineRule="auto"/>
        <w:ind w:left="1087" w:right="965"/>
        <w:jc w:val="both"/>
      </w:pPr>
      <w:r>
        <w:rPr>
          <w:spacing w:val="-1"/>
        </w:rPr>
        <w:t>3.为了进一步确保产品的安全性和可靠性</w:t>
      </w:r>
      <w:r>
        <w:rPr>
          <w:spacing w:val="-37"/>
        </w:rPr>
        <w:t xml:space="preserve"> </w:t>
      </w:r>
      <w:r>
        <w:rPr>
          <w:spacing w:val="-1"/>
        </w:rPr>
        <w:t>，</w:t>
      </w:r>
      <w:r>
        <w:rPr>
          <w:spacing w:val="-2"/>
        </w:rPr>
        <w:t>所有助残器材都应通过一系列严格的安全测试和性能评估</w:t>
      </w:r>
      <w:r>
        <w:rPr>
          <w:spacing w:val="-32"/>
        </w:rPr>
        <w:t xml:space="preserve"> </w:t>
      </w:r>
      <w:r>
        <w:rPr>
          <w:spacing w:val="-2"/>
        </w:rPr>
        <w:t>。</w:t>
      </w:r>
      <w:r>
        <w:t xml:space="preserve"> 这些测试包括但不限于耐久性测试</w:t>
      </w:r>
      <w:r>
        <w:rPr>
          <w:spacing w:val="-29"/>
        </w:rPr>
        <w:t xml:space="preserve"> </w:t>
      </w:r>
      <w:r>
        <w:t>、稳定性测试和功能测试，</w:t>
      </w:r>
      <w:r>
        <w:rPr>
          <w:spacing w:val="-30"/>
        </w:rPr>
        <w:t xml:space="preserve"> </w:t>
      </w:r>
      <w:r>
        <w:t>以确保</w:t>
      </w:r>
      <w:r>
        <w:rPr>
          <w:spacing w:val="-1"/>
        </w:rPr>
        <w:t>产品在正常使用条件下能够稳定</w:t>
      </w:r>
      <w:r>
        <w:t xml:space="preserve">   </w:t>
      </w:r>
      <w:r>
        <w:rPr>
          <w:spacing w:val="-1"/>
        </w:rPr>
        <w:t>运行，不会因为意外故障而给用户带来不便或危险</w:t>
      </w:r>
      <w:r>
        <w:rPr>
          <w:spacing w:val="-18"/>
        </w:rPr>
        <w:t xml:space="preserve"> </w:t>
      </w:r>
      <w:r>
        <w:rPr>
          <w:spacing w:val="-1"/>
        </w:rPr>
        <w:t>。</w:t>
      </w:r>
    </w:p>
    <w:p w14:paraId="19348247">
      <w:pPr>
        <w:pStyle w:val="2"/>
        <w:spacing w:before="159" w:line="188" w:lineRule="auto"/>
        <w:ind w:left="1081"/>
      </w:pPr>
      <w:r>
        <w:t>4.供应商提供的所有产品的说明书应详细</w:t>
      </w:r>
      <w:r>
        <w:rPr>
          <w:spacing w:val="-16"/>
        </w:rPr>
        <w:t xml:space="preserve"> </w:t>
      </w:r>
      <w:r>
        <w:t>、清晰，</w:t>
      </w:r>
      <w:r>
        <w:rPr>
          <w:spacing w:val="-43"/>
        </w:rPr>
        <w:t xml:space="preserve"> </w:t>
      </w:r>
      <w:r>
        <w:t>不仅包含正确的使用方法</w:t>
      </w:r>
      <w:r>
        <w:rPr>
          <w:spacing w:val="-35"/>
        </w:rPr>
        <w:t xml:space="preserve"> </w:t>
      </w:r>
      <w:r>
        <w:t>，还应提供维护保养指南</w:t>
      </w:r>
    </w:p>
    <w:p w14:paraId="42209037">
      <w:pPr>
        <w:spacing w:line="188" w:lineRule="auto"/>
        <w:sectPr>
          <w:headerReference r:id="rId143" w:type="default"/>
          <w:footerReference r:id="rId144" w:type="default"/>
          <w:pgSz w:w="11906" w:h="16839"/>
          <w:pgMar w:top="1351" w:right="0" w:bottom="1373" w:left="0" w:header="1052" w:footer="1147" w:gutter="0"/>
          <w:cols w:space="720" w:num="1"/>
        </w:sectPr>
      </w:pPr>
    </w:p>
    <w:p w14:paraId="46C97044">
      <w:pPr>
        <w:pStyle w:val="2"/>
        <w:spacing w:before="261" w:line="215" w:lineRule="auto"/>
        <w:ind w:left="1086" w:right="1079" w:firstLine="1"/>
      </w:pPr>
      <w:r>
        <w:rPr>
          <w:spacing w:val="-1"/>
        </w:rPr>
        <w:t>和常见故障排除方法</w:t>
      </w:r>
      <w:r>
        <w:rPr>
          <w:spacing w:val="-16"/>
        </w:rPr>
        <w:t xml:space="preserve"> </w:t>
      </w:r>
      <w:r>
        <w:rPr>
          <w:spacing w:val="-1"/>
        </w:rPr>
        <w:t>。为了更好地服务不同需求的用户</w:t>
      </w:r>
      <w:r>
        <w:rPr>
          <w:spacing w:val="-37"/>
        </w:rPr>
        <w:t xml:space="preserve"> </w:t>
      </w:r>
      <w:r>
        <w:rPr>
          <w:spacing w:val="-1"/>
        </w:rPr>
        <w:t>，说明书还应提供多语言版本</w:t>
      </w:r>
      <w:r>
        <w:rPr>
          <w:spacing w:val="-37"/>
        </w:rPr>
        <w:t xml:space="preserve"> </w:t>
      </w:r>
      <w:r>
        <w:rPr>
          <w:spacing w:val="-1"/>
        </w:rPr>
        <w:t>，确保</w:t>
      </w:r>
      <w:r>
        <w:rPr>
          <w:spacing w:val="-2"/>
        </w:rPr>
        <w:t>每位用户</w:t>
      </w:r>
      <w:r>
        <w:t xml:space="preserve"> </w:t>
      </w:r>
      <w:r>
        <w:rPr>
          <w:spacing w:val="-1"/>
        </w:rPr>
        <w:t>都能理解如何安全有效地使用助残器材</w:t>
      </w:r>
      <w:r>
        <w:rPr>
          <w:spacing w:val="-31"/>
        </w:rPr>
        <w:t xml:space="preserve"> </w:t>
      </w:r>
      <w:r>
        <w:rPr>
          <w:spacing w:val="-1"/>
        </w:rPr>
        <w:t>。使所有的产品真正成为残疾人士生活中的得力助手</w:t>
      </w:r>
      <w:r>
        <w:rPr>
          <w:spacing w:val="-33"/>
        </w:rPr>
        <w:t xml:space="preserve"> </w:t>
      </w:r>
      <w:r>
        <w:rPr>
          <w:spacing w:val="-1"/>
        </w:rPr>
        <w:t>。</w:t>
      </w:r>
    </w:p>
    <w:p w14:paraId="27CA537B">
      <w:pPr>
        <w:pStyle w:val="2"/>
        <w:spacing w:before="199" w:line="176" w:lineRule="auto"/>
        <w:ind w:left="1092"/>
        <w:outlineLvl w:val="1"/>
        <w:rPr>
          <w:sz w:val="28"/>
          <w:szCs w:val="28"/>
        </w:rPr>
      </w:pPr>
      <w:bookmarkStart w:id="97" w:name="bookmark45"/>
      <w:bookmarkEnd w:id="97"/>
      <w:bookmarkStart w:id="98" w:name="bookmark46"/>
      <w:bookmarkEnd w:id="98"/>
      <w:r>
        <w:rPr>
          <w:b/>
          <w:bCs/>
          <w:spacing w:val="-1"/>
          <w:sz w:val="28"/>
          <w:szCs w:val="28"/>
        </w:rPr>
        <w:t>第四节     产品执行标准及规范</w:t>
      </w:r>
    </w:p>
    <w:p w14:paraId="303B9408">
      <w:pPr>
        <w:pStyle w:val="2"/>
        <w:spacing w:before="275" w:line="175" w:lineRule="auto"/>
        <w:ind w:left="1107"/>
      </w:pPr>
      <w:r>
        <w:rPr>
          <w:spacing w:val="-3"/>
        </w:rPr>
        <w:t>以下包括但不限于：</w:t>
      </w:r>
    </w:p>
    <w:p w14:paraId="15700B3C">
      <w:pPr>
        <w:spacing w:line="162" w:lineRule="exact"/>
      </w:pPr>
    </w:p>
    <w:tbl>
      <w:tblPr>
        <w:tblStyle w:val="5"/>
        <w:tblW w:w="9756" w:type="dxa"/>
        <w:tblInd w:w="10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0"/>
        <w:gridCol w:w="2041"/>
        <w:gridCol w:w="6975"/>
      </w:tblGrid>
      <w:tr w14:paraId="347BD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trPr>
        <w:tc>
          <w:tcPr>
            <w:tcW w:w="740" w:type="dxa"/>
            <w:vAlign w:val="top"/>
          </w:tcPr>
          <w:p w14:paraId="10370AAC">
            <w:pPr>
              <w:pStyle w:val="6"/>
              <w:spacing w:before="181" w:line="175" w:lineRule="auto"/>
              <w:ind w:left="152"/>
            </w:pPr>
            <w:r>
              <w:rPr>
                <w:spacing w:val="-5"/>
              </w:rPr>
              <w:t>序号</w:t>
            </w:r>
          </w:p>
        </w:tc>
        <w:tc>
          <w:tcPr>
            <w:tcW w:w="2041" w:type="dxa"/>
            <w:vAlign w:val="top"/>
          </w:tcPr>
          <w:p w14:paraId="75BD6DDF">
            <w:pPr>
              <w:pStyle w:val="6"/>
              <w:spacing w:before="180" w:line="178" w:lineRule="auto"/>
              <w:ind w:left="477"/>
            </w:pPr>
            <w:r>
              <w:rPr>
                <w:spacing w:val="-4"/>
              </w:rPr>
              <w:t>国家标准号</w:t>
            </w:r>
          </w:p>
        </w:tc>
        <w:tc>
          <w:tcPr>
            <w:tcW w:w="6975" w:type="dxa"/>
            <w:vAlign w:val="top"/>
          </w:tcPr>
          <w:p w14:paraId="53C5C940">
            <w:pPr>
              <w:pStyle w:val="6"/>
              <w:spacing w:before="181" w:line="177" w:lineRule="auto"/>
              <w:ind w:left="3042"/>
            </w:pPr>
            <w:r>
              <w:rPr>
                <w:spacing w:val="-2"/>
              </w:rPr>
              <w:t>标准名称</w:t>
            </w:r>
          </w:p>
        </w:tc>
      </w:tr>
      <w:tr w14:paraId="7AF9D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740" w:type="dxa"/>
            <w:vAlign w:val="top"/>
          </w:tcPr>
          <w:p w14:paraId="04BF1096">
            <w:pPr>
              <w:pStyle w:val="6"/>
              <w:spacing w:before="196" w:line="168" w:lineRule="auto"/>
              <w:ind w:left="171"/>
            </w:pPr>
            <w:r>
              <w:t>1</w:t>
            </w:r>
          </w:p>
        </w:tc>
        <w:tc>
          <w:tcPr>
            <w:tcW w:w="2041" w:type="dxa"/>
            <w:vAlign w:val="top"/>
          </w:tcPr>
          <w:p w14:paraId="3B6E1C31">
            <w:pPr>
              <w:pStyle w:val="6"/>
              <w:spacing w:before="195" w:line="168" w:lineRule="auto"/>
              <w:ind w:left="6"/>
            </w:pPr>
            <w:r>
              <w:rPr>
                <w:spacing w:val="-8"/>
              </w:rPr>
              <w:t>GB</w:t>
            </w:r>
            <w:r>
              <w:rPr>
                <w:spacing w:val="30"/>
                <w:w w:val="101"/>
              </w:rPr>
              <w:t xml:space="preserve"> </w:t>
            </w:r>
            <w:r>
              <w:rPr>
                <w:spacing w:val="-8"/>
              </w:rPr>
              <w:t>24436-2009</w:t>
            </w:r>
          </w:p>
        </w:tc>
        <w:tc>
          <w:tcPr>
            <w:tcW w:w="6975" w:type="dxa"/>
            <w:vAlign w:val="top"/>
          </w:tcPr>
          <w:p w14:paraId="552ADAB3">
            <w:pPr>
              <w:pStyle w:val="6"/>
              <w:spacing w:before="172" w:line="175" w:lineRule="auto"/>
              <w:ind w:left="8"/>
            </w:pPr>
            <w:r>
              <w:rPr>
                <w:spacing w:val="-2"/>
              </w:rPr>
              <w:t>康复训练器械</w:t>
            </w:r>
            <w:r>
              <w:rPr>
                <w:spacing w:val="59"/>
              </w:rPr>
              <w:t xml:space="preserve"> </w:t>
            </w:r>
            <w:r>
              <w:rPr>
                <w:spacing w:val="-2"/>
              </w:rPr>
              <w:t>安全通用要求</w:t>
            </w:r>
          </w:p>
        </w:tc>
      </w:tr>
      <w:tr w14:paraId="528E0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740" w:type="dxa"/>
            <w:vAlign w:val="top"/>
          </w:tcPr>
          <w:p w14:paraId="553A14D5">
            <w:pPr>
              <w:pStyle w:val="6"/>
              <w:spacing w:before="197" w:line="168" w:lineRule="auto"/>
              <w:ind w:left="160"/>
            </w:pPr>
            <w:r>
              <w:t>2</w:t>
            </w:r>
          </w:p>
        </w:tc>
        <w:tc>
          <w:tcPr>
            <w:tcW w:w="2041" w:type="dxa"/>
            <w:vAlign w:val="top"/>
          </w:tcPr>
          <w:p w14:paraId="692AA4C7">
            <w:pPr>
              <w:pStyle w:val="6"/>
              <w:spacing w:before="137" w:line="235" w:lineRule="auto"/>
              <w:ind w:left="6"/>
            </w:pPr>
            <w:r>
              <w:rPr>
                <w:spacing w:val="-9"/>
              </w:rPr>
              <w:t>GB/T</w:t>
            </w:r>
            <w:r>
              <w:rPr>
                <w:spacing w:val="51"/>
              </w:rPr>
              <w:t xml:space="preserve"> </w:t>
            </w:r>
            <w:r>
              <w:rPr>
                <w:spacing w:val="-9"/>
              </w:rPr>
              <w:t>16432-2016</w:t>
            </w:r>
          </w:p>
        </w:tc>
        <w:tc>
          <w:tcPr>
            <w:tcW w:w="6975" w:type="dxa"/>
            <w:vAlign w:val="top"/>
          </w:tcPr>
          <w:p w14:paraId="3C4FDE86">
            <w:pPr>
              <w:pStyle w:val="6"/>
              <w:spacing w:before="171" w:line="176" w:lineRule="auto"/>
              <w:ind w:left="8"/>
            </w:pPr>
            <w:r>
              <w:rPr>
                <w:spacing w:val="-2"/>
              </w:rPr>
              <w:t>康复辅助器具</w:t>
            </w:r>
            <w:r>
              <w:rPr>
                <w:spacing w:val="57"/>
              </w:rPr>
              <w:t xml:space="preserve"> </w:t>
            </w:r>
            <w:r>
              <w:rPr>
                <w:spacing w:val="-2"/>
              </w:rPr>
              <w:t>分类和术语</w:t>
            </w:r>
          </w:p>
        </w:tc>
      </w:tr>
      <w:tr w14:paraId="37B05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740" w:type="dxa"/>
            <w:vAlign w:val="top"/>
          </w:tcPr>
          <w:p w14:paraId="62195DEE">
            <w:pPr>
              <w:pStyle w:val="6"/>
              <w:spacing w:before="196" w:line="168" w:lineRule="auto"/>
              <w:ind w:left="158"/>
            </w:pPr>
            <w:r>
              <w:t>3</w:t>
            </w:r>
          </w:p>
        </w:tc>
        <w:tc>
          <w:tcPr>
            <w:tcW w:w="2041" w:type="dxa"/>
            <w:vAlign w:val="top"/>
          </w:tcPr>
          <w:p w14:paraId="6CC224AD">
            <w:pPr>
              <w:pStyle w:val="6"/>
              <w:spacing w:before="137" w:line="235" w:lineRule="auto"/>
              <w:ind w:left="6"/>
            </w:pPr>
            <w:r>
              <w:rPr>
                <w:spacing w:val="-8"/>
              </w:rPr>
              <w:t>GB/T</w:t>
            </w:r>
            <w:r>
              <w:rPr>
                <w:spacing w:val="37"/>
              </w:rPr>
              <w:t xml:space="preserve"> </w:t>
            </w:r>
            <w:r>
              <w:rPr>
                <w:spacing w:val="-8"/>
              </w:rPr>
              <w:t>20403-2006</w:t>
            </w:r>
          </w:p>
        </w:tc>
        <w:tc>
          <w:tcPr>
            <w:tcW w:w="6975" w:type="dxa"/>
            <w:vAlign w:val="top"/>
          </w:tcPr>
          <w:p w14:paraId="1DCE89AD">
            <w:pPr>
              <w:pStyle w:val="6"/>
              <w:spacing w:before="172" w:line="179" w:lineRule="auto"/>
              <w:ind w:left="10"/>
            </w:pPr>
            <w:r>
              <w:rPr>
                <w:spacing w:val="-1"/>
              </w:rPr>
              <w:t>普通固定式康复训练床</w:t>
            </w:r>
          </w:p>
        </w:tc>
      </w:tr>
      <w:tr w14:paraId="6F6B6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740" w:type="dxa"/>
            <w:vAlign w:val="top"/>
          </w:tcPr>
          <w:p w14:paraId="795E31D4">
            <w:pPr>
              <w:pStyle w:val="6"/>
              <w:spacing w:before="201" w:line="168" w:lineRule="auto"/>
              <w:ind w:left="152"/>
            </w:pPr>
            <w:r>
              <w:t>4</w:t>
            </w:r>
          </w:p>
        </w:tc>
        <w:tc>
          <w:tcPr>
            <w:tcW w:w="2041" w:type="dxa"/>
            <w:vAlign w:val="top"/>
          </w:tcPr>
          <w:p w14:paraId="7A42648A">
            <w:pPr>
              <w:pStyle w:val="6"/>
              <w:spacing w:before="140" w:line="235" w:lineRule="auto"/>
              <w:ind w:left="6"/>
            </w:pPr>
            <w:r>
              <w:rPr>
                <w:spacing w:val="-8"/>
              </w:rPr>
              <w:t>GB/T</w:t>
            </w:r>
            <w:r>
              <w:rPr>
                <w:spacing w:val="37"/>
              </w:rPr>
              <w:t xml:space="preserve"> </w:t>
            </w:r>
            <w:r>
              <w:rPr>
                <w:spacing w:val="-8"/>
              </w:rPr>
              <w:t>22456-2008</w:t>
            </w:r>
          </w:p>
        </w:tc>
        <w:tc>
          <w:tcPr>
            <w:tcW w:w="6975" w:type="dxa"/>
            <w:vAlign w:val="top"/>
          </w:tcPr>
          <w:p w14:paraId="23D6D5AC">
            <w:pPr>
              <w:pStyle w:val="6"/>
              <w:spacing w:before="177" w:line="176" w:lineRule="auto"/>
              <w:ind w:left="7"/>
            </w:pPr>
            <w:r>
              <w:rPr>
                <w:spacing w:val="-1"/>
              </w:rPr>
              <w:t>残肢功能训练</w:t>
            </w:r>
          </w:p>
        </w:tc>
      </w:tr>
      <w:tr w14:paraId="6A29F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740" w:type="dxa"/>
            <w:vAlign w:val="top"/>
          </w:tcPr>
          <w:p w14:paraId="1AF4A5C9">
            <w:pPr>
              <w:pStyle w:val="6"/>
              <w:spacing w:before="203" w:line="166" w:lineRule="auto"/>
              <w:ind w:left="163"/>
            </w:pPr>
            <w:r>
              <w:t>5</w:t>
            </w:r>
          </w:p>
        </w:tc>
        <w:tc>
          <w:tcPr>
            <w:tcW w:w="2041" w:type="dxa"/>
            <w:vAlign w:val="top"/>
          </w:tcPr>
          <w:p w14:paraId="2F04A924">
            <w:pPr>
              <w:pStyle w:val="6"/>
              <w:spacing w:before="141" w:line="235" w:lineRule="auto"/>
              <w:ind w:left="6"/>
            </w:pPr>
            <w:r>
              <w:rPr>
                <w:spacing w:val="-8"/>
              </w:rPr>
              <w:t>GB/T</w:t>
            </w:r>
            <w:r>
              <w:rPr>
                <w:spacing w:val="37"/>
              </w:rPr>
              <w:t xml:space="preserve"> </w:t>
            </w:r>
            <w:r>
              <w:rPr>
                <w:spacing w:val="-8"/>
              </w:rPr>
              <w:t>22752-2021</w:t>
            </w:r>
          </w:p>
        </w:tc>
        <w:tc>
          <w:tcPr>
            <w:tcW w:w="6975" w:type="dxa"/>
            <w:vAlign w:val="top"/>
          </w:tcPr>
          <w:p w14:paraId="1A7C433E">
            <w:pPr>
              <w:pStyle w:val="6"/>
              <w:spacing w:before="176" w:line="176" w:lineRule="auto"/>
              <w:ind w:left="8"/>
            </w:pPr>
            <w:r>
              <w:rPr>
                <w:spacing w:val="-2"/>
              </w:rPr>
              <w:t>康复辅助器具</w:t>
            </w:r>
            <w:r>
              <w:rPr>
                <w:spacing w:val="25"/>
              </w:rPr>
              <w:t xml:space="preserve">  </w:t>
            </w:r>
            <w:r>
              <w:rPr>
                <w:spacing w:val="-2"/>
              </w:rPr>
              <w:t>抓握杆</w:t>
            </w:r>
          </w:p>
        </w:tc>
      </w:tr>
      <w:tr w14:paraId="5FFBB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740" w:type="dxa"/>
            <w:vAlign w:val="top"/>
          </w:tcPr>
          <w:p w14:paraId="559AEECF">
            <w:pPr>
              <w:pStyle w:val="6"/>
              <w:spacing w:before="201" w:line="168" w:lineRule="auto"/>
              <w:ind w:left="159"/>
            </w:pPr>
            <w:r>
              <w:t>6</w:t>
            </w:r>
          </w:p>
        </w:tc>
        <w:tc>
          <w:tcPr>
            <w:tcW w:w="2041" w:type="dxa"/>
            <w:vAlign w:val="top"/>
          </w:tcPr>
          <w:p w14:paraId="4A377187">
            <w:pPr>
              <w:pStyle w:val="6"/>
              <w:spacing w:before="141" w:line="235" w:lineRule="auto"/>
              <w:ind w:left="6"/>
            </w:pPr>
            <w:r>
              <w:rPr>
                <w:spacing w:val="-8"/>
              </w:rPr>
              <w:t>GB/T</w:t>
            </w:r>
            <w:r>
              <w:rPr>
                <w:spacing w:val="37"/>
              </w:rPr>
              <w:t xml:space="preserve"> </w:t>
            </w:r>
            <w:r>
              <w:rPr>
                <w:spacing w:val="-8"/>
              </w:rPr>
              <w:t>24433-2009</w:t>
            </w:r>
          </w:p>
        </w:tc>
        <w:tc>
          <w:tcPr>
            <w:tcW w:w="6975" w:type="dxa"/>
            <w:vAlign w:val="top"/>
          </w:tcPr>
          <w:p w14:paraId="38C8D55B">
            <w:pPr>
              <w:pStyle w:val="6"/>
              <w:spacing w:before="175" w:line="177" w:lineRule="auto"/>
              <w:ind w:left="8"/>
            </w:pPr>
            <w:r>
              <w:rPr>
                <w:spacing w:val="-3"/>
              </w:rPr>
              <w:t>老年人</w:t>
            </w:r>
            <w:r>
              <w:rPr>
                <w:spacing w:val="-28"/>
              </w:rPr>
              <w:t xml:space="preserve"> </w:t>
            </w:r>
            <w:r>
              <w:rPr>
                <w:spacing w:val="-3"/>
              </w:rPr>
              <w:t>、残疾人康复服务信息规范</w:t>
            </w:r>
          </w:p>
        </w:tc>
      </w:tr>
      <w:tr w14:paraId="7788F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740" w:type="dxa"/>
            <w:vAlign w:val="top"/>
          </w:tcPr>
          <w:p w14:paraId="08CBB4B6">
            <w:pPr>
              <w:pStyle w:val="6"/>
              <w:spacing w:before="204" w:line="168" w:lineRule="auto"/>
              <w:ind w:left="160"/>
            </w:pPr>
            <w:r>
              <w:t>7</w:t>
            </w:r>
          </w:p>
        </w:tc>
        <w:tc>
          <w:tcPr>
            <w:tcW w:w="2041" w:type="dxa"/>
            <w:vAlign w:val="top"/>
          </w:tcPr>
          <w:p w14:paraId="7712A5EB">
            <w:pPr>
              <w:pStyle w:val="6"/>
              <w:spacing w:before="142" w:line="235" w:lineRule="auto"/>
              <w:ind w:left="6"/>
            </w:pPr>
            <w:r>
              <w:rPr>
                <w:spacing w:val="-8"/>
              </w:rPr>
              <w:t>GB/T</w:t>
            </w:r>
            <w:r>
              <w:rPr>
                <w:spacing w:val="37"/>
              </w:rPr>
              <w:t xml:space="preserve"> </w:t>
            </w:r>
            <w:r>
              <w:rPr>
                <w:spacing w:val="-8"/>
              </w:rPr>
              <w:t>26340-2010</w:t>
            </w:r>
          </w:p>
        </w:tc>
        <w:tc>
          <w:tcPr>
            <w:tcW w:w="6975" w:type="dxa"/>
            <w:vAlign w:val="top"/>
          </w:tcPr>
          <w:p w14:paraId="7BB4DEC4">
            <w:pPr>
              <w:pStyle w:val="6"/>
              <w:spacing w:before="177" w:line="179" w:lineRule="auto"/>
              <w:ind w:left="8"/>
            </w:pPr>
            <w:r>
              <w:rPr>
                <w:spacing w:val="-1"/>
              </w:rPr>
              <w:t>可调式康复训练床</w:t>
            </w:r>
          </w:p>
        </w:tc>
      </w:tr>
      <w:tr w14:paraId="04748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740" w:type="dxa"/>
            <w:vAlign w:val="top"/>
          </w:tcPr>
          <w:p w14:paraId="706C22A9">
            <w:pPr>
              <w:pStyle w:val="6"/>
              <w:spacing w:before="202" w:line="168" w:lineRule="auto"/>
              <w:ind w:left="157"/>
            </w:pPr>
            <w:r>
              <w:t>8</w:t>
            </w:r>
          </w:p>
        </w:tc>
        <w:tc>
          <w:tcPr>
            <w:tcW w:w="2041" w:type="dxa"/>
            <w:vAlign w:val="top"/>
          </w:tcPr>
          <w:p w14:paraId="62F891A6">
            <w:pPr>
              <w:pStyle w:val="6"/>
              <w:spacing w:before="143" w:line="235" w:lineRule="auto"/>
              <w:ind w:left="6"/>
            </w:pPr>
            <w:r>
              <w:rPr>
                <w:spacing w:val="-8"/>
              </w:rPr>
              <w:t>GB/T</w:t>
            </w:r>
            <w:r>
              <w:rPr>
                <w:spacing w:val="37"/>
              </w:rPr>
              <w:t xml:space="preserve"> </w:t>
            </w:r>
            <w:r>
              <w:rPr>
                <w:spacing w:val="-8"/>
              </w:rPr>
              <w:t>26341-2010</w:t>
            </w:r>
          </w:p>
        </w:tc>
        <w:tc>
          <w:tcPr>
            <w:tcW w:w="6975" w:type="dxa"/>
            <w:vAlign w:val="top"/>
          </w:tcPr>
          <w:p w14:paraId="44370CCE">
            <w:pPr>
              <w:pStyle w:val="6"/>
              <w:spacing w:before="177" w:line="176" w:lineRule="auto"/>
              <w:ind w:left="7"/>
            </w:pPr>
            <w:r>
              <w:rPr>
                <w:spacing w:val="-1"/>
              </w:rPr>
              <w:t>残疾人残疾分类和分级</w:t>
            </w:r>
          </w:p>
        </w:tc>
      </w:tr>
      <w:tr w14:paraId="6D05F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740" w:type="dxa"/>
            <w:vAlign w:val="top"/>
          </w:tcPr>
          <w:p w14:paraId="739DBA11">
            <w:pPr>
              <w:pStyle w:val="6"/>
              <w:spacing w:before="202" w:line="168" w:lineRule="auto"/>
              <w:ind w:left="156"/>
            </w:pPr>
            <w:r>
              <w:t>9</w:t>
            </w:r>
          </w:p>
        </w:tc>
        <w:tc>
          <w:tcPr>
            <w:tcW w:w="2041" w:type="dxa"/>
            <w:vAlign w:val="top"/>
          </w:tcPr>
          <w:p w14:paraId="6BE86BD1">
            <w:pPr>
              <w:pStyle w:val="6"/>
              <w:spacing w:before="143" w:line="235" w:lineRule="auto"/>
              <w:ind w:left="6"/>
            </w:pPr>
            <w:r>
              <w:rPr>
                <w:spacing w:val="-8"/>
              </w:rPr>
              <w:t>GB/T</w:t>
            </w:r>
            <w:r>
              <w:rPr>
                <w:spacing w:val="37"/>
              </w:rPr>
              <w:t xml:space="preserve"> </w:t>
            </w:r>
            <w:r>
              <w:rPr>
                <w:spacing w:val="-8"/>
              </w:rPr>
              <w:t>26346-2010</w:t>
            </w:r>
          </w:p>
        </w:tc>
        <w:tc>
          <w:tcPr>
            <w:tcW w:w="6975" w:type="dxa"/>
            <w:vAlign w:val="top"/>
          </w:tcPr>
          <w:p w14:paraId="6DDFDC22">
            <w:pPr>
              <w:pStyle w:val="6"/>
              <w:spacing w:before="178" w:line="176" w:lineRule="auto"/>
              <w:ind w:left="8"/>
            </w:pPr>
            <w:r>
              <w:rPr>
                <w:spacing w:val="-2"/>
              </w:rPr>
              <w:t>康复训练器械</w:t>
            </w:r>
            <w:r>
              <w:rPr>
                <w:spacing w:val="60"/>
                <w:w w:val="101"/>
              </w:rPr>
              <w:t xml:space="preserve"> </w:t>
            </w:r>
            <w:r>
              <w:rPr>
                <w:spacing w:val="-2"/>
              </w:rPr>
              <w:t>股四头肌训练椅</w:t>
            </w:r>
          </w:p>
        </w:tc>
      </w:tr>
      <w:tr w14:paraId="444C7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740" w:type="dxa"/>
            <w:vAlign w:val="top"/>
          </w:tcPr>
          <w:p w14:paraId="643F77BD">
            <w:pPr>
              <w:pStyle w:val="6"/>
              <w:spacing w:before="205" w:line="168" w:lineRule="auto"/>
              <w:ind w:left="171"/>
            </w:pPr>
            <w:r>
              <w:rPr>
                <w:spacing w:val="-15"/>
              </w:rPr>
              <w:t>10</w:t>
            </w:r>
          </w:p>
        </w:tc>
        <w:tc>
          <w:tcPr>
            <w:tcW w:w="2041" w:type="dxa"/>
            <w:vAlign w:val="top"/>
          </w:tcPr>
          <w:p w14:paraId="69F6530D">
            <w:pPr>
              <w:pStyle w:val="6"/>
              <w:spacing w:before="146" w:line="235" w:lineRule="auto"/>
              <w:ind w:left="6"/>
            </w:pPr>
            <w:r>
              <w:rPr>
                <w:spacing w:val="-8"/>
              </w:rPr>
              <w:t>GB/T</w:t>
            </w:r>
            <w:r>
              <w:rPr>
                <w:spacing w:val="37"/>
              </w:rPr>
              <w:t xml:space="preserve"> </w:t>
            </w:r>
            <w:r>
              <w:rPr>
                <w:spacing w:val="-8"/>
              </w:rPr>
              <w:t>28919-2012</w:t>
            </w:r>
          </w:p>
        </w:tc>
        <w:tc>
          <w:tcPr>
            <w:tcW w:w="6975" w:type="dxa"/>
            <w:vAlign w:val="top"/>
          </w:tcPr>
          <w:p w14:paraId="79DADD4D">
            <w:pPr>
              <w:pStyle w:val="6"/>
              <w:spacing w:before="182" w:line="176" w:lineRule="auto"/>
              <w:ind w:left="8"/>
            </w:pPr>
            <w:r>
              <w:rPr>
                <w:spacing w:val="-2"/>
              </w:rPr>
              <w:t>康复训练器械</w:t>
            </w:r>
            <w:r>
              <w:rPr>
                <w:spacing w:val="53"/>
              </w:rPr>
              <w:t xml:space="preserve"> </w:t>
            </w:r>
            <w:r>
              <w:rPr>
                <w:spacing w:val="-2"/>
              </w:rPr>
              <w:t>站立架</w:t>
            </w:r>
          </w:p>
        </w:tc>
      </w:tr>
      <w:tr w14:paraId="30B4A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740" w:type="dxa"/>
            <w:vAlign w:val="top"/>
          </w:tcPr>
          <w:p w14:paraId="42CC1DE2">
            <w:pPr>
              <w:pStyle w:val="6"/>
              <w:spacing w:before="207" w:line="168" w:lineRule="auto"/>
              <w:ind w:left="171"/>
            </w:pPr>
            <w:r>
              <w:rPr>
                <w:spacing w:val="-15"/>
              </w:rPr>
              <w:t>11</w:t>
            </w:r>
          </w:p>
        </w:tc>
        <w:tc>
          <w:tcPr>
            <w:tcW w:w="2041" w:type="dxa"/>
            <w:vAlign w:val="top"/>
          </w:tcPr>
          <w:p w14:paraId="6265B696">
            <w:pPr>
              <w:pStyle w:val="6"/>
              <w:spacing w:before="147" w:line="235" w:lineRule="auto"/>
              <w:ind w:left="6"/>
            </w:pPr>
            <w:r>
              <w:rPr>
                <w:spacing w:val="-8"/>
              </w:rPr>
              <w:t>GB/T</w:t>
            </w:r>
            <w:r>
              <w:rPr>
                <w:spacing w:val="37"/>
              </w:rPr>
              <w:t xml:space="preserve"> </w:t>
            </w:r>
            <w:r>
              <w:rPr>
                <w:spacing w:val="-8"/>
              </w:rPr>
              <w:t>28922-2012</w:t>
            </w:r>
          </w:p>
        </w:tc>
        <w:tc>
          <w:tcPr>
            <w:tcW w:w="6975" w:type="dxa"/>
            <w:vAlign w:val="top"/>
          </w:tcPr>
          <w:p w14:paraId="254117CA">
            <w:pPr>
              <w:pStyle w:val="6"/>
              <w:spacing w:before="181" w:line="178" w:lineRule="auto"/>
              <w:ind w:left="7"/>
            </w:pPr>
            <w:r>
              <w:rPr>
                <w:spacing w:val="-2"/>
              </w:rPr>
              <w:t>残疾人辅助器具  日常生活的环境控制系统</w:t>
            </w:r>
          </w:p>
        </w:tc>
      </w:tr>
      <w:tr w14:paraId="54D82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740" w:type="dxa"/>
            <w:vAlign w:val="top"/>
          </w:tcPr>
          <w:p w14:paraId="15A45ED8">
            <w:pPr>
              <w:pStyle w:val="6"/>
              <w:spacing w:before="208" w:line="168" w:lineRule="auto"/>
              <w:ind w:left="171"/>
            </w:pPr>
            <w:r>
              <w:rPr>
                <w:spacing w:val="-15"/>
              </w:rPr>
              <w:t>12</w:t>
            </w:r>
          </w:p>
        </w:tc>
        <w:tc>
          <w:tcPr>
            <w:tcW w:w="2041" w:type="dxa"/>
            <w:vAlign w:val="top"/>
          </w:tcPr>
          <w:p w14:paraId="6E41AEBE">
            <w:pPr>
              <w:pStyle w:val="6"/>
              <w:spacing w:before="147" w:line="235" w:lineRule="auto"/>
              <w:ind w:left="6"/>
            </w:pPr>
            <w:r>
              <w:rPr>
                <w:spacing w:val="-8"/>
              </w:rPr>
              <w:t>GB/T</w:t>
            </w:r>
            <w:r>
              <w:rPr>
                <w:spacing w:val="37"/>
              </w:rPr>
              <w:t xml:space="preserve"> </w:t>
            </w:r>
            <w:r>
              <w:rPr>
                <w:spacing w:val="-8"/>
              </w:rPr>
              <w:t>37104-2018</w:t>
            </w:r>
          </w:p>
        </w:tc>
        <w:tc>
          <w:tcPr>
            <w:tcW w:w="6975" w:type="dxa"/>
            <w:vAlign w:val="top"/>
          </w:tcPr>
          <w:p w14:paraId="5BC18B14">
            <w:pPr>
              <w:pStyle w:val="6"/>
              <w:spacing w:before="182" w:line="176" w:lineRule="auto"/>
              <w:ind w:left="8"/>
            </w:pPr>
            <w:r>
              <w:rPr>
                <w:spacing w:val="-3"/>
              </w:rPr>
              <w:t>包装</w:t>
            </w:r>
            <w:r>
              <w:rPr>
                <w:spacing w:val="58"/>
                <w:w w:val="101"/>
              </w:rPr>
              <w:t xml:space="preserve"> </w:t>
            </w:r>
            <w:r>
              <w:rPr>
                <w:spacing w:val="-3"/>
              </w:rPr>
              <w:t>触摸危险警示</w:t>
            </w:r>
            <w:r>
              <w:rPr>
                <w:spacing w:val="53"/>
                <w:w w:val="101"/>
              </w:rPr>
              <w:t xml:space="preserve"> </w:t>
            </w:r>
            <w:r>
              <w:rPr>
                <w:spacing w:val="-3"/>
              </w:rPr>
              <w:t>要求</w:t>
            </w:r>
          </w:p>
        </w:tc>
      </w:tr>
      <w:tr w14:paraId="267BF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740" w:type="dxa"/>
            <w:vAlign w:val="top"/>
          </w:tcPr>
          <w:p w14:paraId="501265B5">
            <w:pPr>
              <w:pStyle w:val="6"/>
              <w:spacing w:before="207" w:line="168" w:lineRule="auto"/>
              <w:ind w:left="171"/>
            </w:pPr>
            <w:r>
              <w:rPr>
                <w:spacing w:val="-15"/>
              </w:rPr>
              <w:t>13</w:t>
            </w:r>
          </w:p>
        </w:tc>
        <w:tc>
          <w:tcPr>
            <w:tcW w:w="2041" w:type="dxa"/>
            <w:vAlign w:val="top"/>
          </w:tcPr>
          <w:p w14:paraId="4C5A8D6D">
            <w:pPr>
              <w:pStyle w:val="6"/>
              <w:spacing w:before="148" w:line="235" w:lineRule="auto"/>
              <w:ind w:left="6"/>
            </w:pPr>
            <w:r>
              <w:rPr>
                <w:spacing w:val="-8"/>
              </w:rPr>
              <w:t>GB/T</w:t>
            </w:r>
            <w:r>
              <w:rPr>
                <w:spacing w:val="37"/>
              </w:rPr>
              <w:t xml:space="preserve"> </w:t>
            </w:r>
            <w:r>
              <w:rPr>
                <w:spacing w:val="-8"/>
              </w:rPr>
              <w:t>39756-2021</w:t>
            </w:r>
          </w:p>
        </w:tc>
        <w:tc>
          <w:tcPr>
            <w:tcW w:w="6975" w:type="dxa"/>
            <w:vAlign w:val="top"/>
          </w:tcPr>
          <w:p w14:paraId="17724CCA">
            <w:pPr>
              <w:pStyle w:val="6"/>
              <w:spacing w:before="182" w:line="177" w:lineRule="auto"/>
              <w:ind w:left="8"/>
            </w:pPr>
            <w:r>
              <w:rPr>
                <w:spacing w:val="-1"/>
              </w:rPr>
              <w:t>扫描式语音读书机通用技术条件</w:t>
            </w:r>
          </w:p>
        </w:tc>
      </w:tr>
      <w:tr w14:paraId="6354C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740" w:type="dxa"/>
            <w:vAlign w:val="top"/>
          </w:tcPr>
          <w:p w14:paraId="03B11A9C">
            <w:pPr>
              <w:pStyle w:val="6"/>
              <w:spacing w:before="209" w:line="168" w:lineRule="auto"/>
              <w:ind w:left="171"/>
            </w:pPr>
            <w:r>
              <w:rPr>
                <w:spacing w:val="-15"/>
              </w:rPr>
              <w:t>14</w:t>
            </w:r>
          </w:p>
        </w:tc>
        <w:tc>
          <w:tcPr>
            <w:tcW w:w="2041" w:type="dxa"/>
            <w:vAlign w:val="top"/>
          </w:tcPr>
          <w:p w14:paraId="25B0047F">
            <w:pPr>
              <w:pStyle w:val="6"/>
              <w:spacing w:before="149" w:line="235" w:lineRule="auto"/>
              <w:ind w:left="6"/>
            </w:pPr>
            <w:r>
              <w:rPr>
                <w:spacing w:val="-8"/>
              </w:rPr>
              <w:t>GB/T</w:t>
            </w:r>
            <w:r>
              <w:rPr>
                <w:spacing w:val="37"/>
              </w:rPr>
              <w:t xml:space="preserve"> </w:t>
            </w:r>
            <w:r>
              <w:rPr>
                <w:spacing w:val="-8"/>
              </w:rPr>
              <w:t>39758-2021</w:t>
            </w:r>
          </w:p>
        </w:tc>
        <w:tc>
          <w:tcPr>
            <w:tcW w:w="6975" w:type="dxa"/>
            <w:vAlign w:val="top"/>
          </w:tcPr>
          <w:p w14:paraId="3E74311B">
            <w:pPr>
              <w:pStyle w:val="6"/>
              <w:spacing w:before="181" w:line="178" w:lineRule="auto"/>
              <w:ind w:left="11"/>
            </w:pPr>
            <w:r>
              <w:rPr>
                <w:spacing w:val="-3"/>
              </w:rPr>
              <w:t>无障碍设计</w:t>
            </w:r>
            <w:r>
              <w:rPr>
                <w:spacing w:val="62"/>
                <w:w w:val="101"/>
              </w:rPr>
              <w:t xml:space="preserve"> </w:t>
            </w:r>
            <w:r>
              <w:rPr>
                <w:spacing w:val="-3"/>
              </w:rPr>
              <w:t>盲文在标志</w:t>
            </w:r>
            <w:r>
              <w:rPr>
                <w:spacing w:val="-34"/>
              </w:rPr>
              <w:t xml:space="preserve"> </w:t>
            </w:r>
            <w:r>
              <w:rPr>
                <w:spacing w:val="-3"/>
              </w:rPr>
              <w:t>、设备和器具上的应用</w:t>
            </w:r>
          </w:p>
        </w:tc>
      </w:tr>
      <w:tr w14:paraId="6912D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740" w:type="dxa"/>
            <w:vAlign w:val="top"/>
          </w:tcPr>
          <w:p w14:paraId="69D87314">
            <w:pPr>
              <w:pStyle w:val="6"/>
              <w:spacing w:before="208" w:line="168" w:lineRule="auto"/>
              <w:ind w:left="171"/>
            </w:pPr>
            <w:r>
              <w:rPr>
                <w:spacing w:val="-15"/>
              </w:rPr>
              <w:t>15</w:t>
            </w:r>
          </w:p>
        </w:tc>
        <w:tc>
          <w:tcPr>
            <w:tcW w:w="2041" w:type="dxa"/>
            <w:vAlign w:val="top"/>
          </w:tcPr>
          <w:p w14:paraId="0F4727C5">
            <w:pPr>
              <w:pStyle w:val="6"/>
              <w:spacing w:before="149" w:line="235" w:lineRule="auto"/>
              <w:ind w:left="6"/>
            </w:pPr>
            <w:r>
              <w:rPr>
                <w:spacing w:val="-7"/>
              </w:rPr>
              <w:t>GB/T</w:t>
            </w:r>
            <w:r>
              <w:rPr>
                <w:spacing w:val="23"/>
              </w:rPr>
              <w:t xml:space="preserve"> </w:t>
            </w:r>
            <w:r>
              <w:rPr>
                <w:spacing w:val="-7"/>
              </w:rPr>
              <w:t>40142-2021</w:t>
            </w:r>
          </w:p>
        </w:tc>
        <w:tc>
          <w:tcPr>
            <w:tcW w:w="6975" w:type="dxa"/>
            <w:vAlign w:val="top"/>
          </w:tcPr>
          <w:p w14:paraId="0F918B11">
            <w:pPr>
              <w:pStyle w:val="6"/>
              <w:spacing w:before="184" w:line="176" w:lineRule="auto"/>
              <w:ind w:left="7"/>
            </w:pPr>
            <w:r>
              <w:rPr>
                <w:spacing w:val="-1"/>
              </w:rPr>
              <w:t>触摸图形设计及图例</w:t>
            </w:r>
          </w:p>
        </w:tc>
      </w:tr>
      <w:tr w14:paraId="51877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740" w:type="dxa"/>
            <w:vAlign w:val="top"/>
          </w:tcPr>
          <w:p w14:paraId="240228DE">
            <w:pPr>
              <w:pStyle w:val="6"/>
              <w:spacing w:before="210" w:line="168" w:lineRule="auto"/>
              <w:ind w:left="171"/>
            </w:pPr>
            <w:r>
              <w:rPr>
                <w:spacing w:val="-15"/>
              </w:rPr>
              <w:t>16</w:t>
            </w:r>
          </w:p>
        </w:tc>
        <w:tc>
          <w:tcPr>
            <w:tcW w:w="2041" w:type="dxa"/>
            <w:vAlign w:val="top"/>
          </w:tcPr>
          <w:p w14:paraId="2139CA68">
            <w:pPr>
              <w:pStyle w:val="6"/>
              <w:spacing w:before="151" w:line="235" w:lineRule="auto"/>
              <w:ind w:left="6"/>
            </w:pPr>
            <w:r>
              <w:rPr>
                <w:spacing w:val="-8"/>
              </w:rPr>
              <w:t>GB/Z</w:t>
            </w:r>
            <w:r>
              <w:rPr>
                <w:spacing w:val="34"/>
              </w:rPr>
              <w:t xml:space="preserve"> </w:t>
            </w:r>
            <w:r>
              <w:rPr>
                <w:spacing w:val="-8"/>
              </w:rPr>
              <w:t>40847-2021</w:t>
            </w:r>
          </w:p>
        </w:tc>
        <w:tc>
          <w:tcPr>
            <w:tcW w:w="6975" w:type="dxa"/>
            <w:vAlign w:val="top"/>
          </w:tcPr>
          <w:p w14:paraId="63FA3E6C">
            <w:pPr>
              <w:pStyle w:val="6"/>
              <w:spacing w:before="185" w:line="177" w:lineRule="auto"/>
              <w:ind w:left="8"/>
            </w:pPr>
            <w:r>
              <w:rPr>
                <w:spacing w:val="-1"/>
              </w:rPr>
              <w:t>认知康复训练系统通用技术条件</w:t>
            </w:r>
          </w:p>
        </w:tc>
      </w:tr>
    </w:tbl>
    <w:p w14:paraId="046AB034">
      <w:pPr>
        <w:rPr>
          <w:rFonts w:ascii="Arial"/>
          <w:sz w:val="21"/>
        </w:rPr>
      </w:pPr>
    </w:p>
    <w:p w14:paraId="7A04B873">
      <w:pPr>
        <w:rPr>
          <w:rFonts w:ascii="Arial" w:hAnsi="Arial" w:eastAsia="Arial" w:cs="Arial"/>
          <w:sz w:val="21"/>
          <w:szCs w:val="21"/>
        </w:rPr>
        <w:sectPr>
          <w:headerReference r:id="rId145" w:type="default"/>
          <w:footerReference r:id="rId146" w:type="default"/>
          <w:pgSz w:w="11906" w:h="16839"/>
          <w:pgMar w:top="1351" w:right="0" w:bottom="1373" w:left="0" w:header="1052" w:footer="1147" w:gutter="0"/>
          <w:cols w:space="720" w:num="1"/>
        </w:sectPr>
      </w:pPr>
    </w:p>
    <w:p w14:paraId="09F7D2C9">
      <w:pPr>
        <w:spacing w:line="197" w:lineRule="exact"/>
      </w:pPr>
    </w:p>
    <w:tbl>
      <w:tblPr>
        <w:tblStyle w:val="5"/>
        <w:tblW w:w="9756" w:type="dxa"/>
        <w:tblInd w:w="10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0"/>
        <w:gridCol w:w="2041"/>
        <w:gridCol w:w="6975"/>
      </w:tblGrid>
      <w:tr w14:paraId="14AA1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740" w:type="dxa"/>
            <w:vAlign w:val="top"/>
          </w:tcPr>
          <w:p w14:paraId="426E6883">
            <w:pPr>
              <w:pStyle w:val="6"/>
              <w:spacing w:before="204" w:line="169" w:lineRule="auto"/>
              <w:ind w:left="171"/>
            </w:pPr>
            <w:r>
              <w:rPr>
                <w:spacing w:val="-15"/>
              </w:rPr>
              <w:t>17</w:t>
            </w:r>
          </w:p>
        </w:tc>
        <w:tc>
          <w:tcPr>
            <w:tcW w:w="2041" w:type="dxa"/>
            <w:vAlign w:val="top"/>
          </w:tcPr>
          <w:p w14:paraId="7E665C48">
            <w:pPr>
              <w:pStyle w:val="6"/>
              <w:spacing w:before="144" w:line="235" w:lineRule="auto"/>
              <w:ind w:left="6"/>
            </w:pPr>
            <w:r>
              <w:rPr>
                <w:spacing w:val="-8"/>
              </w:rPr>
              <w:t>GB/Z</w:t>
            </w:r>
            <w:r>
              <w:rPr>
                <w:spacing w:val="34"/>
              </w:rPr>
              <w:t xml:space="preserve"> </w:t>
            </w:r>
            <w:r>
              <w:rPr>
                <w:spacing w:val="-8"/>
              </w:rPr>
              <w:t>40992-2021</w:t>
            </w:r>
          </w:p>
        </w:tc>
        <w:tc>
          <w:tcPr>
            <w:tcW w:w="6975" w:type="dxa"/>
            <w:vAlign w:val="top"/>
          </w:tcPr>
          <w:p w14:paraId="1D773149">
            <w:pPr>
              <w:pStyle w:val="6"/>
              <w:spacing w:before="180" w:line="176" w:lineRule="auto"/>
              <w:ind w:left="8"/>
            </w:pPr>
            <w:r>
              <w:rPr>
                <w:spacing w:val="-1"/>
              </w:rPr>
              <w:t>言语障碍者用电子沟通板通用技术条件</w:t>
            </w:r>
          </w:p>
        </w:tc>
      </w:tr>
      <w:tr w14:paraId="41484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rPr>
        <w:tc>
          <w:tcPr>
            <w:tcW w:w="740" w:type="dxa"/>
            <w:vAlign w:val="top"/>
          </w:tcPr>
          <w:p w14:paraId="4E5EA16B">
            <w:pPr>
              <w:pStyle w:val="6"/>
              <w:spacing w:before="197" w:line="168" w:lineRule="auto"/>
              <w:ind w:left="171"/>
            </w:pPr>
            <w:r>
              <w:rPr>
                <w:spacing w:val="-15"/>
              </w:rPr>
              <w:t>18</w:t>
            </w:r>
          </w:p>
        </w:tc>
        <w:tc>
          <w:tcPr>
            <w:tcW w:w="2041" w:type="dxa"/>
            <w:vAlign w:val="top"/>
          </w:tcPr>
          <w:p w14:paraId="4CE02636">
            <w:pPr>
              <w:pStyle w:val="6"/>
              <w:spacing w:before="138" w:line="235" w:lineRule="auto"/>
              <w:ind w:left="6"/>
            </w:pPr>
            <w:r>
              <w:rPr>
                <w:spacing w:val="-8"/>
              </w:rPr>
              <w:t>GB/Z</w:t>
            </w:r>
            <w:r>
              <w:rPr>
                <w:spacing w:val="34"/>
              </w:rPr>
              <w:t xml:space="preserve"> </w:t>
            </w:r>
            <w:r>
              <w:rPr>
                <w:spacing w:val="-8"/>
              </w:rPr>
              <w:t>41045-2021</w:t>
            </w:r>
          </w:p>
        </w:tc>
        <w:tc>
          <w:tcPr>
            <w:tcW w:w="6975" w:type="dxa"/>
            <w:vAlign w:val="top"/>
          </w:tcPr>
          <w:p w14:paraId="71C49F18">
            <w:pPr>
              <w:pStyle w:val="6"/>
              <w:spacing w:before="173" w:line="177" w:lineRule="auto"/>
              <w:ind w:left="8"/>
            </w:pPr>
            <w:r>
              <w:rPr>
                <w:spacing w:val="-2"/>
              </w:rPr>
              <w:t>康复训练器械</w:t>
            </w:r>
            <w:r>
              <w:rPr>
                <w:spacing w:val="60"/>
                <w:w w:val="101"/>
              </w:rPr>
              <w:t xml:space="preserve"> </w:t>
            </w:r>
            <w:r>
              <w:rPr>
                <w:spacing w:val="-2"/>
              </w:rPr>
              <w:t>主动训练脚踏车</w:t>
            </w:r>
          </w:p>
        </w:tc>
      </w:tr>
      <w:tr w14:paraId="72E66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rPr>
        <w:tc>
          <w:tcPr>
            <w:tcW w:w="740" w:type="dxa"/>
            <w:vAlign w:val="top"/>
          </w:tcPr>
          <w:p w14:paraId="21A3BD06">
            <w:pPr>
              <w:pStyle w:val="6"/>
              <w:spacing w:before="199" w:line="168" w:lineRule="auto"/>
              <w:ind w:left="171"/>
            </w:pPr>
            <w:r>
              <w:rPr>
                <w:spacing w:val="-15"/>
              </w:rPr>
              <w:t>19</w:t>
            </w:r>
          </w:p>
        </w:tc>
        <w:tc>
          <w:tcPr>
            <w:tcW w:w="2041" w:type="dxa"/>
            <w:vAlign w:val="top"/>
          </w:tcPr>
          <w:p w14:paraId="6C39F207">
            <w:pPr>
              <w:pStyle w:val="6"/>
              <w:spacing w:before="140" w:line="235" w:lineRule="auto"/>
              <w:ind w:left="6"/>
            </w:pPr>
            <w:r>
              <w:rPr>
                <w:spacing w:val="-8"/>
              </w:rPr>
              <w:t>GB/Z</w:t>
            </w:r>
            <w:r>
              <w:rPr>
                <w:spacing w:val="34"/>
              </w:rPr>
              <w:t xml:space="preserve"> </w:t>
            </w:r>
            <w:r>
              <w:rPr>
                <w:spacing w:val="-8"/>
              </w:rPr>
              <w:t>41046-2021</w:t>
            </w:r>
          </w:p>
        </w:tc>
        <w:tc>
          <w:tcPr>
            <w:tcW w:w="6975" w:type="dxa"/>
            <w:vAlign w:val="top"/>
          </w:tcPr>
          <w:p w14:paraId="705B316D">
            <w:pPr>
              <w:pStyle w:val="6"/>
              <w:spacing w:before="176" w:line="176" w:lineRule="auto"/>
              <w:ind w:left="9"/>
            </w:pPr>
            <w:r>
              <w:rPr>
                <w:spacing w:val="-2"/>
              </w:rPr>
              <w:t>上肢康复训练机器人</w:t>
            </w:r>
            <w:r>
              <w:rPr>
                <w:spacing w:val="66"/>
              </w:rPr>
              <w:t xml:space="preserve"> </w:t>
            </w:r>
            <w:r>
              <w:rPr>
                <w:spacing w:val="-2"/>
              </w:rPr>
              <w:t>要求和试验方法</w:t>
            </w:r>
          </w:p>
        </w:tc>
      </w:tr>
      <w:tr w14:paraId="0D01E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rPr>
        <w:tc>
          <w:tcPr>
            <w:tcW w:w="740" w:type="dxa"/>
            <w:vAlign w:val="top"/>
          </w:tcPr>
          <w:p w14:paraId="7A1DDA18">
            <w:pPr>
              <w:pStyle w:val="6"/>
              <w:spacing w:before="200" w:line="168" w:lineRule="auto"/>
              <w:ind w:left="160"/>
            </w:pPr>
            <w:r>
              <w:rPr>
                <w:spacing w:val="-9"/>
              </w:rPr>
              <w:t>20</w:t>
            </w:r>
          </w:p>
        </w:tc>
        <w:tc>
          <w:tcPr>
            <w:tcW w:w="2041" w:type="dxa"/>
            <w:vAlign w:val="top"/>
          </w:tcPr>
          <w:p w14:paraId="159EE485">
            <w:pPr>
              <w:pStyle w:val="6"/>
              <w:spacing w:before="141" w:line="235" w:lineRule="auto"/>
              <w:ind w:left="6"/>
            </w:pPr>
            <w:r>
              <w:rPr>
                <w:spacing w:val="-7"/>
              </w:rPr>
              <w:t>GB/T</w:t>
            </w:r>
            <w:r>
              <w:rPr>
                <w:spacing w:val="23"/>
              </w:rPr>
              <w:t xml:space="preserve"> </w:t>
            </w:r>
            <w:r>
              <w:rPr>
                <w:spacing w:val="-7"/>
              </w:rPr>
              <w:t>41181-2021</w:t>
            </w:r>
          </w:p>
        </w:tc>
        <w:tc>
          <w:tcPr>
            <w:tcW w:w="6975" w:type="dxa"/>
            <w:vAlign w:val="top"/>
          </w:tcPr>
          <w:p w14:paraId="5BFE6CCA">
            <w:pPr>
              <w:pStyle w:val="6"/>
              <w:spacing w:before="177" w:line="176" w:lineRule="auto"/>
              <w:ind w:left="12"/>
            </w:pPr>
            <w:r>
              <w:rPr>
                <w:spacing w:val="-4"/>
              </w:rPr>
              <w:t>坐姿椅</w:t>
            </w:r>
          </w:p>
        </w:tc>
      </w:tr>
      <w:tr w14:paraId="79FAF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740" w:type="dxa"/>
            <w:vAlign w:val="top"/>
          </w:tcPr>
          <w:p w14:paraId="34CCE65D">
            <w:pPr>
              <w:pStyle w:val="6"/>
              <w:spacing w:before="203" w:line="168" w:lineRule="auto"/>
              <w:ind w:left="160"/>
            </w:pPr>
            <w:r>
              <w:rPr>
                <w:spacing w:val="-9"/>
              </w:rPr>
              <w:t>21</w:t>
            </w:r>
          </w:p>
        </w:tc>
        <w:tc>
          <w:tcPr>
            <w:tcW w:w="2041" w:type="dxa"/>
            <w:vAlign w:val="top"/>
          </w:tcPr>
          <w:p w14:paraId="2B75BF3D">
            <w:pPr>
              <w:pStyle w:val="6"/>
              <w:spacing w:before="143" w:line="235" w:lineRule="auto"/>
              <w:ind w:left="6"/>
            </w:pPr>
            <w:r>
              <w:rPr>
                <w:spacing w:val="-7"/>
              </w:rPr>
              <w:t>GB/T</w:t>
            </w:r>
            <w:r>
              <w:rPr>
                <w:spacing w:val="23"/>
              </w:rPr>
              <w:t xml:space="preserve"> </w:t>
            </w:r>
            <w:r>
              <w:rPr>
                <w:spacing w:val="-7"/>
              </w:rPr>
              <w:t>41182-2021</w:t>
            </w:r>
          </w:p>
        </w:tc>
        <w:tc>
          <w:tcPr>
            <w:tcW w:w="6975" w:type="dxa"/>
            <w:vAlign w:val="top"/>
          </w:tcPr>
          <w:p w14:paraId="45BE5B60">
            <w:pPr>
              <w:pStyle w:val="6"/>
              <w:spacing w:before="178" w:line="176" w:lineRule="auto"/>
              <w:ind w:left="10"/>
            </w:pPr>
            <w:r>
              <w:rPr>
                <w:spacing w:val="-1"/>
              </w:rPr>
              <w:t>盲文点显器通用技术规范</w:t>
            </w:r>
          </w:p>
        </w:tc>
      </w:tr>
      <w:tr w14:paraId="2D8D9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740" w:type="dxa"/>
            <w:vAlign w:val="top"/>
          </w:tcPr>
          <w:p w14:paraId="7C80FB42">
            <w:pPr>
              <w:pStyle w:val="6"/>
              <w:spacing w:before="204" w:line="168" w:lineRule="auto"/>
              <w:ind w:left="160"/>
            </w:pPr>
            <w:r>
              <w:rPr>
                <w:spacing w:val="-9"/>
              </w:rPr>
              <w:t>22</w:t>
            </w:r>
          </w:p>
        </w:tc>
        <w:tc>
          <w:tcPr>
            <w:tcW w:w="2041" w:type="dxa"/>
            <w:vAlign w:val="top"/>
          </w:tcPr>
          <w:p w14:paraId="3D0C34FB">
            <w:pPr>
              <w:pStyle w:val="6"/>
              <w:spacing w:before="143" w:line="235" w:lineRule="auto"/>
              <w:ind w:left="6"/>
            </w:pPr>
            <w:r>
              <w:rPr>
                <w:spacing w:val="-7"/>
              </w:rPr>
              <w:t>GB/T</w:t>
            </w:r>
            <w:r>
              <w:rPr>
                <w:spacing w:val="23"/>
              </w:rPr>
              <w:t xml:space="preserve"> </w:t>
            </w:r>
            <w:r>
              <w:rPr>
                <w:spacing w:val="-7"/>
              </w:rPr>
              <w:t>41697-2022</w:t>
            </w:r>
          </w:p>
        </w:tc>
        <w:tc>
          <w:tcPr>
            <w:tcW w:w="6975" w:type="dxa"/>
            <w:vAlign w:val="top"/>
          </w:tcPr>
          <w:p w14:paraId="6980E392">
            <w:pPr>
              <w:pStyle w:val="6"/>
              <w:spacing w:before="179" w:line="176" w:lineRule="auto"/>
              <w:ind w:left="8"/>
            </w:pPr>
            <w:r>
              <w:rPr>
                <w:spacing w:val="-1"/>
              </w:rPr>
              <w:t>康复辅助器具</w:t>
            </w:r>
            <w:r>
              <w:rPr>
                <w:spacing w:val="50"/>
              </w:rPr>
              <w:t xml:space="preserve"> </w:t>
            </w:r>
            <w:r>
              <w:rPr>
                <w:spacing w:val="-1"/>
              </w:rPr>
              <w:t>一般要求和试验方法</w:t>
            </w:r>
          </w:p>
        </w:tc>
      </w:tr>
      <w:tr w14:paraId="5D989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rPr>
        <w:tc>
          <w:tcPr>
            <w:tcW w:w="740" w:type="dxa"/>
            <w:vAlign w:val="top"/>
          </w:tcPr>
          <w:p w14:paraId="557722BD">
            <w:pPr>
              <w:pStyle w:val="6"/>
              <w:spacing w:before="203" w:line="168" w:lineRule="auto"/>
              <w:ind w:left="160"/>
            </w:pPr>
            <w:r>
              <w:rPr>
                <w:spacing w:val="-9"/>
              </w:rPr>
              <w:t>23</w:t>
            </w:r>
          </w:p>
        </w:tc>
        <w:tc>
          <w:tcPr>
            <w:tcW w:w="2041" w:type="dxa"/>
            <w:vAlign w:val="top"/>
          </w:tcPr>
          <w:p w14:paraId="22BF2C7C">
            <w:pPr>
              <w:pStyle w:val="6"/>
              <w:spacing w:before="144" w:line="235" w:lineRule="auto"/>
              <w:ind w:left="6"/>
            </w:pPr>
            <w:r>
              <w:rPr>
                <w:spacing w:val="-7"/>
              </w:rPr>
              <w:t>GB/T</w:t>
            </w:r>
            <w:r>
              <w:rPr>
                <w:spacing w:val="23"/>
              </w:rPr>
              <w:t xml:space="preserve"> </w:t>
            </w:r>
            <w:r>
              <w:rPr>
                <w:spacing w:val="-7"/>
              </w:rPr>
              <w:t>41842-2022</w:t>
            </w:r>
          </w:p>
        </w:tc>
        <w:tc>
          <w:tcPr>
            <w:tcW w:w="6975" w:type="dxa"/>
            <w:vAlign w:val="top"/>
          </w:tcPr>
          <w:p w14:paraId="4D529ED1">
            <w:pPr>
              <w:pStyle w:val="6"/>
              <w:spacing w:before="179" w:line="176" w:lineRule="auto"/>
              <w:ind w:left="7"/>
            </w:pPr>
            <w:r>
              <w:rPr>
                <w:spacing w:val="-1"/>
              </w:rPr>
              <w:t>功能障碍者移位机</w:t>
            </w:r>
            <w:r>
              <w:rPr>
                <w:spacing w:val="51"/>
                <w:w w:val="101"/>
              </w:rPr>
              <w:t xml:space="preserve"> </w:t>
            </w:r>
            <w:r>
              <w:rPr>
                <w:spacing w:val="-1"/>
              </w:rPr>
              <w:t>配置服务规范</w:t>
            </w:r>
          </w:p>
        </w:tc>
      </w:tr>
      <w:tr w14:paraId="5CA80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rPr>
        <w:tc>
          <w:tcPr>
            <w:tcW w:w="740" w:type="dxa"/>
            <w:vAlign w:val="top"/>
          </w:tcPr>
          <w:p w14:paraId="01340567">
            <w:pPr>
              <w:pStyle w:val="6"/>
              <w:spacing w:before="208" w:line="168" w:lineRule="auto"/>
              <w:ind w:left="160"/>
            </w:pPr>
            <w:r>
              <w:rPr>
                <w:spacing w:val="-9"/>
              </w:rPr>
              <w:t>24</w:t>
            </w:r>
          </w:p>
        </w:tc>
        <w:tc>
          <w:tcPr>
            <w:tcW w:w="2041" w:type="dxa"/>
            <w:vAlign w:val="top"/>
          </w:tcPr>
          <w:p w14:paraId="7A524D3B">
            <w:pPr>
              <w:pStyle w:val="6"/>
              <w:spacing w:before="148" w:line="235" w:lineRule="auto"/>
              <w:ind w:left="6"/>
            </w:pPr>
            <w:r>
              <w:rPr>
                <w:spacing w:val="-7"/>
              </w:rPr>
              <w:t>GB/T</w:t>
            </w:r>
            <w:r>
              <w:rPr>
                <w:spacing w:val="23"/>
              </w:rPr>
              <w:t xml:space="preserve"> </w:t>
            </w:r>
            <w:r>
              <w:rPr>
                <w:spacing w:val="-7"/>
              </w:rPr>
              <w:t>41843-2022</w:t>
            </w:r>
          </w:p>
        </w:tc>
        <w:tc>
          <w:tcPr>
            <w:tcW w:w="6975" w:type="dxa"/>
            <w:vAlign w:val="top"/>
          </w:tcPr>
          <w:p w14:paraId="0DD39BCE">
            <w:pPr>
              <w:pStyle w:val="6"/>
              <w:spacing w:before="181" w:line="177" w:lineRule="auto"/>
              <w:ind w:left="7"/>
            </w:pPr>
            <w:r>
              <w:rPr>
                <w:spacing w:val="-5"/>
              </w:rPr>
              <w:t>功能</w:t>
            </w:r>
            <w:r>
              <w:rPr>
                <w:spacing w:val="-19"/>
              </w:rPr>
              <w:t xml:space="preserve"> </w:t>
            </w:r>
            <w:r>
              <w:rPr>
                <w:spacing w:val="-5"/>
              </w:rPr>
              <w:t>、残疾</w:t>
            </w:r>
            <w:r>
              <w:rPr>
                <w:spacing w:val="-33"/>
              </w:rPr>
              <w:t xml:space="preserve"> </w:t>
            </w:r>
            <w:r>
              <w:rPr>
                <w:spacing w:val="-5"/>
              </w:rPr>
              <w:t>、健康分类的康复组合评定</w:t>
            </w:r>
          </w:p>
        </w:tc>
      </w:tr>
      <w:tr w14:paraId="3CB78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5" w:hRule="atLeast"/>
        </w:trPr>
        <w:tc>
          <w:tcPr>
            <w:tcW w:w="740" w:type="dxa"/>
            <w:vAlign w:val="top"/>
          </w:tcPr>
          <w:p w14:paraId="1024D5DF">
            <w:pPr>
              <w:pStyle w:val="6"/>
              <w:spacing w:before="329" w:line="168" w:lineRule="auto"/>
              <w:ind w:left="160"/>
            </w:pPr>
            <w:r>
              <w:rPr>
                <w:spacing w:val="-9"/>
              </w:rPr>
              <w:t>25</w:t>
            </w:r>
          </w:p>
        </w:tc>
        <w:tc>
          <w:tcPr>
            <w:tcW w:w="2041" w:type="dxa"/>
            <w:vAlign w:val="top"/>
          </w:tcPr>
          <w:p w14:paraId="5D1ED5AB">
            <w:pPr>
              <w:pStyle w:val="6"/>
              <w:spacing w:before="270" w:line="235" w:lineRule="auto"/>
              <w:ind w:left="6"/>
            </w:pPr>
            <w:r>
              <w:rPr>
                <w:spacing w:val="-7"/>
              </w:rPr>
              <w:t>GB/Z</w:t>
            </w:r>
            <w:r>
              <w:rPr>
                <w:spacing w:val="34"/>
              </w:rPr>
              <w:t xml:space="preserve"> </w:t>
            </w:r>
            <w:r>
              <w:rPr>
                <w:spacing w:val="-7"/>
              </w:rPr>
              <w:t>43468.1-2023</w:t>
            </w:r>
          </w:p>
        </w:tc>
        <w:tc>
          <w:tcPr>
            <w:tcW w:w="6975" w:type="dxa"/>
            <w:vAlign w:val="top"/>
          </w:tcPr>
          <w:p w14:paraId="5F9AAEA7">
            <w:pPr>
              <w:pStyle w:val="6"/>
              <w:spacing w:before="185" w:line="164" w:lineRule="auto"/>
              <w:ind w:left="8" w:right="4" w:hanging="1"/>
            </w:pPr>
            <w:r>
              <w:rPr>
                <w:spacing w:val="2"/>
              </w:rPr>
              <w:t>残障人辅助技术系统和辅助器具</w:t>
            </w:r>
            <w:r>
              <w:rPr>
                <w:spacing w:val="58"/>
              </w:rPr>
              <w:t xml:space="preserve"> </w:t>
            </w:r>
            <w:r>
              <w:rPr>
                <w:spacing w:val="2"/>
              </w:rPr>
              <w:t>轮椅车系固和乘坐者约束</w:t>
            </w:r>
            <w:r>
              <w:rPr>
                <w:spacing w:val="1"/>
              </w:rPr>
              <w:t>系统</w:t>
            </w:r>
            <w:r>
              <w:rPr>
                <w:spacing w:val="62"/>
              </w:rPr>
              <w:t xml:space="preserve"> </w:t>
            </w:r>
            <w:r>
              <w:rPr>
                <w:spacing w:val="1"/>
              </w:rPr>
              <w:t>第 1 部</w:t>
            </w:r>
            <w:r>
              <w:t xml:space="preserve"> 分:一般要求和试验方法</w:t>
            </w:r>
          </w:p>
        </w:tc>
      </w:tr>
    </w:tbl>
    <w:p w14:paraId="538D0672">
      <w:pPr>
        <w:pStyle w:val="2"/>
        <w:spacing w:before="243" w:line="175" w:lineRule="auto"/>
        <w:ind w:left="1092"/>
        <w:outlineLvl w:val="1"/>
        <w:rPr>
          <w:sz w:val="28"/>
          <w:szCs w:val="28"/>
        </w:rPr>
      </w:pPr>
      <w:bookmarkStart w:id="99" w:name="bookmark48"/>
      <w:bookmarkEnd w:id="99"/>
      <w:bookmarkStart w:id="100" w:name="bookmark47"/>
      <w:bookmarkEnd w:id="100"/>
      <w:r>
        <w:rPr>
          <w:b/>
          <w:bCs/>
          <w:spacing w:val="-1"/>
          <w:sz w:val="28"/>
          <w:szCs w:val="28"/>
        </w:rPr>
        <w:t>第五节     交货时间及地点</w:t>
      </w:r>
    </w:p>
    <w:p w14:paraId="175312F1">
      <w:pPr>
        <w:pStyle w:val="2"/>
        <w:spacing w:before="269" w:line="221" w:lineRule="auto"/>
        <w:ind w:left="1086" w:right="1079" w:firstLine="14"/>
        <w:jc w:val="both"/>
      </w:pPr>
      <w:r>
        <w:rPr>
          <w:spacing w:val="-5"/>
        </w:rPr>
        <w:t>1</w:t>
      </w:r>
      <w:r>
        <w:rPr>
          <w:spacing w:val="-18"/>
        </w:rPr>
        <w:t xml:space="preserve"> </w:t>
      </w:r>
      <w:r>
        <w:rPr>
          <w:spacing w:val="-5"/>
        </w:rPr>
        <w:t>、中标供应商应在合同签订后 30</w:t>
      </w:r>
      <w:r>
        <w:rPr>
          <w:spacing w:val="28"/>
        </w:rPr>
        <w:t xml:space="preserve"> </w:t>
      </w:r>
      <w:r>
        <w:rPr>
          <w:spacing w:val="-5"/>
        </w:rPr>
        <w:t>日历天内供货</w:t>
      </w:r>
      <w:r>
        <w:rPr>
          <w:spacing w:val="-31"/>
        </w:rPr>
        <w:t xml:space="preserve"> </w:t>
      </w:r>
      <w:r>
        <w:rPr>
          <w:spacing w:val="-5"/>
        </w:rPr>
        <w:t>、安装</w:t>
      </w:r>
      <w:r>
        <w:rPr>
          <w:spacing w:val="-32"/>
        </w:rPr>
        <w:t xml:space="preserve"> </w:t>
      </w:r>
      <w:r>
        <w:rPr>
          <w:spacing w:val="-5"/>
        </w:rPr>
        <w:t>、调试完成</w:t>
      </w:r>
      <w:r>
        <w:rPr>
          <w:spacing w:val="-32"/>
        </w:rPr>
        <w:t xml:space="preserve"> </w:t>
      </w:r>
      <w:r>
        <w:rPr>
          <w:spacing w:val="-5"/>
        </w:rPr>
        <w:t>。在所供</w:t>
      </w:r>
      <w:r>
        <w:rPr>
          <w:spacing w:val="-6"/>
        </w:rPr>
        <w:t>设备交付时，</w:t>
      </w:r>
      <w:r>
        <w:rPr>
          <w:spacing w:val="-33"/>
        </w:rPr>
        <w:t xml:space="preserve"> </w:t>
      </w:r>
      <w:r>
        <w:rPr>
          <w:spacing w:val="-6"/>
        </w:rPr>
        <w:t>中标供应商</w:t>
      </w:r>
      <w:r>
        <w:t xml:space="preserve"> 必须向采购人提供产品说明书</w:t>
      </w:r>
      <w:r>
        <w:rPr>
          <w:spacing w:val="-32"/>
        </w:rPr>
        <w:t xml:space="preserve"> </w:t>
      </w:r>
      <w:r>
        <w:t>、质量保证书</w:t>
      </w:r>
      <w:r>
        <w:rPr>
          <w:spacing w:val="-31"/>
        </w:rPr>
        <w:t xml:space="preserve"> </w:t>
      </w:r>
      <w:r>
        <w:t>、保修卡及招标文件要求的其他证明</w:t>
      </w:r>
      <w:r>
        <w:rPr>
          <w:spacing w:val="-1"/>
        </w:rPr>
        <w:t>材料等必须具备的资</w:t>
      </w:r>
      <w:r>
        <w:t xml:space="preserve"> </w:t>
      </w:r>
      <w:r>
        <w:rPr>
          <w:spacing w:val="-3"/>
        </w:rPr>
        <w:t>料</w:t>
      </w:r>
      <w:r>
        <w:rPr>
          <w:spacing w:val="-33"/>
        </w:rPr>
        <w:t xml:space="preserve"> </w:t>
      </w:r>
      <w:r>
        <w:rPr>
          <w:spacing w:val="-3"/>
        </w:rPr>
        <w:t>。</w:t>
      </w:r>
    </w:p>
    <w:p w14:paraId="7FB0B058">
      <w:pPr>
        <w:pStyle w:val="2"/>
        <w:spacing w:before="166" w:line="176" w:lineRule="auto"/>
        <w:ind w:left="1089"/>
      </w:pPr>
      <w:r>
        <w:rPr>
          <w:spacing w:val="-4"/>
        </w:rPr>
        <w:t>2</w:t>
      </w:r>
      <w:r>
        <w:rPr>
          <w:spacing w:val="-24"/>
        </w:rPr>
        <w:t xml:space="preserve"> </w:t>
      </w:r>
      <w:r>
        <w:rPr>
          <w:spacing w:val="-4"/>
        </w:rPr>
        <w:t>、交货地点：采购人指定地点</w:t>
      </w:r>
      <w:r>
        <w:rPr>
          <w:spacing w:val="-32"/>
        </w:rPr>
        <w:t xml:space="preserve"> </w:t>
      </w:r>
      <w:r>
        <w:rPr>
          <w:spacing w:val="-4"/>
        </w:rPr>
        <w:t>。</w:t>
      </w:r>
    </w:p>
    <w:p w14:paraId="55F135BF">
      <w:pPr>
        <w:pStyle w:val="2"/>
        <w:spacing w:before="225" w:line="205" w:lineRule="auto"/>
        <w:ind w:left="1087" w:right="1079"/>
      </w:pPr>
      <w:r>
        <w:rPr>
          <w:spacing w:val="-4"/>
        </w:rPr>
        <w:t>3</w:t>
      </w:r>
      <w:r>
        <w:rPr>
          <w:spacing w:val="-16"/>
        </w:rPr>
        <w:t xml:space="preserve"> </w:t>
      </w:r>
      <w:r>
        <w:rPr>
          <w:spacing w:val="-4"/>
        </w:rPr>
        <w:t>、中标供应商提供的中标物品</w:t>
      </w:r>
      <w:r>
        <w:rPr>
          <w:spacing w:val="-37"/>
        </w:rPr>
        <w:t xml:space="preserve"> </w:t>
      </w:r>
      <w:r>
        <w:rPr>
          <w:spacing w:val="-4"/>
        </w:rPr>
        <w:t>，必须符合本采购文件要求</w:t>
      </w:r>
      <w:r>
        <w:rPr>
          <w:spacing w:val="-34"/>
        </w:rPr>
        <w:t xml:space="preserve"> </w:t>
      </w:r>
      <w:r>
        <w:rPr>
          <w:spacing w:val="-4"/>
        </w:rPr>
        <w:t>、原包装送达采购单位；如有不符，采购人</w:t>
      </w:r>
      <w:r>
        <w:t xml:space="preserve"> </w:t>
      </w:r>
      <w:r>
        <w:rPr>
          <w:spacing w:val="-2"/>
        </w:rPr>
        <w:t>可以无条件退货或拒收</w:t>
      </w:r>
      <w:r>
        <w:rPr>
          <w:spacing w:val="-19"/>
        </w:rPr>
        <w:t xml:space="preserve"> </w:t>
      </w:r>
      <w:r>
        <w:rPr>
          <w:spacing w:val="-2"/>
        </w:rPr>
        <w:t>，所造成的损失由中标供应商承担</w:t>
      </w:r>
      <w:r>
        <w:rPr>
          <w:spacing w:val="-32"/>
        </w:rPr>
        <w:t xml:space="preserve"> </w:t>
      </w:r>
      <w:r>
        <w:rPr>
          <w:spacing w:val="-2"/>
        </w:rPr>
        <w:t>。更换后的零部件质保期按更换日起顺延</w:t>
      </w:r>
      <w:r>
        <w:rPr>
          <w:spacing w:val="-33"/>
        </w:rPr>
        <w:t xml:space="preserve"> </w:t>
      </w:r>
      <w:r>
        <w:rPr>
          <w:spacing w:val="-2"/>
        </w:rPr>
        <w:t>。</w:t>
      </w:r>
    </w:p>
    <w:p w14:paraId="2C68EC4E">
      <w:pPr>
        <w:pStyle w:val="2"/>
        <w:spacing w:before="233" w:line="176" w:lineRule="auto"/>
        <w:ind w:left="1092"/>
        <w:outlineLvl w:val="1"/>
        <w:rPr>
          <w:sz w:val="28"/>
          <w:szCs w:val="28"/>
        </w:rPr>
      </w:pPr>
      <w:bookmarkStart w:id="101" w:name="bookmark49"/>
      <w:bookmarkEnd w:id="101"/>
      <w:bookmarkStart w:id="102" w:name="bookmark50"/>
      <w:bookmarkEnd w:id="102"/>
      <w:r>
        <w:rPr>
          <w:b/>
          <w:bCs/>
          <w:spacing w:val="-1"/>
          <w:sz w:val="28"/>
          <w:szCs w:val="28"/>
        </w:rPr>
        <w:t>第六节     安装调试</w:t>
      </w:r>
    </w:p>
    <w:p w14:paraId="2C65AA88">
      <w:pPr>
        <w:pStyle w:val="2"/>
        <w:spacing w:before="273" w:line="175" w:lineRule="auto"/>
        <w:ind w:left="1100"/>
      </w:pPr>
      <w:r>
        <w:rPr>
          <w:spacing w:val="-5"/>
        </w:rPr>
        <w:t>1</w:t>
      </w:r>
      <w:r>
        <w:rPr>
          <w:spacing w:val="-20"/>
        </w:rPr>
        <w:t xml:space="preserve"> </w:t>
      </w:r>
      <w:r>
        <w:rPr>
          <w:spacing w:val="-5"/>
        </w:rPr>
        <w:t>、安装地点：采购人指定地点</w:t>
      </w:r>
      <w:r>
        <w:rPr>
          <w:spacing w:val="-33"/>
        </w:rPr>
        <w:t xml:space="preserve"> </w:t>
      </w:r>
      <w:r>
        <w:rPr>
          <w:spacing w:val="-5"/>
        </w:rPr>
        <w:t>。</w:t>
      </w:r>
    </w:p>
    <w:p w14:paraId="37F97A55">
      <w:pPr>
        <w:pStyle w:val="2"/>
        <w:spacing w:before="228" w:line="200" w:lineRule="auto"/>
        <w:ind w:left="1089" w:right="1079"/>
      </w:pPr>
      <w:r>
        <w:rPr>
          <w:spacing w:val="-2"/>
        </w:rPr>
        <w:t>2</w:t>
      </w:r>
      <w:r>
        <w:rPr>
          <w:spacing w:val="-32"/>
        </w:rPr>
        <w:t xml:space="preserve"> </w:t>
      </w:r>
      <w:r>
        <w:rPr>
          <w:spacing w:val="-2"/>
        </w:rPr>
        <w:t>、安装完成时间：如在规定的时间内由于供应商的原因不能完成</w:t>
      </w:r>
      <w:r>
        <w:rPr>
          <w:spacing w:val="-3"/>
        </w:rPr>
        <w:t>安装和调试，供应商应承担由此给采</w:t>
      </w:r>
      <w:r>
        <w:t xml:space="preserve"> </w:t>
      </w:r>
      <w:r>
        <w:rPr>
          <w:spacing w:val="-2"/>
        </w:rPr>
        <w:t>购人造成的损失</w:t>
      </w:r>
      <w:r>
        <w:rPr>
          <w:spacing w:val="-27"/>
        </w:rPr>
        <w:t xml:space="preserve"> </w:t>
      </w:r>
      <w:r>
        <w:rPr>
          <w:spacing w:val="-2"/>
        </w:rPr>
        <w:t>。</w:t>
      </w:r>
    </w:p>
    <w:p w14:paraId="3A6C1241">
      <w:pPr>
        <w:pStyle w:val="2"/>
        <w:spacing w:before="226" w:line="187" w:lineRule="auto"/>
        <w:ind w:left="1087"/>
      </w:pPr>
      <w:r>
        <w:rPr>
          <w:spacing w:val="-5"/>
        </w:rPr>
        <w:t>3</w:t>
      </w:r>
      <w:r>
        <w:rPr>
          <w:spacing w:val="-17"/>
        </w:rPr>
        <w:t xml:space="preserve"> </w:t>
      </w:r>
      <w:r>
        <w:rPr>
          <w:spacing w:val="-5"/>
        </w:rPr>
        <w:t>、安装标准：符合我国国家有关技术规范要求和技术标准，所有的软件和硬件必须保证同时安装到位</w:t>
      </w:r>
      <w:r>
        <w:rPr>
          <w:spacing w:val="-33"/>
        </w:rPr>
        <w:t xml:space="preserve"> </w:t>
      </w:r>
      <w:r>
        <w:rPr>
          <w:spacing w:val="-5"/>
        </w:rPr>
        <w:t>。</w:t>
      </w:r>
    </w:p>
    <w:p w14:paraId="55B7F1DA">
      <w:pPr>
        <w:pStyle w:val="2"/>
        <w:spacing w:before="209" w:line="177" w:lineRule="auto"/>
        <w:ind w:left="1081"/>
      </w:pPr>
      <w:r>
        <w:rPr>
          <w:spacing w:val="-3"/>
        </w:rPr>
        <w:t>4</w:t>
      </w:r>
      <w:r>
        <w:rPr>
          <w:spacing w:val="-17"/>
        </w:rPr>
        <w:t xml:space="preserve"> </w:t>
      </w:r>
      <w:r>
        <w:rPr>
          <w:spacing w:val="-3"/>
        </w:rPr>
        <w:t>、供应商应免费提供合同货物的安装服务</w:t>
      </w:r>
      <w:r>
        <w:rPr>
          <w:spacing w:val="-33"/>
        </w:rPr>
        <w:t xml:space="preserve"> </w:t>
      </w:r>
      <w:r>
        <w:rPr>
          <w:spacing w:val="-3"/>
        </w:rPr>
        <w:t>。</w:t>
      </w:r>
    </w:p>
    <w:p w14:paraId="54C853D1">
      <w:pPr>
        <w:pStyle w:val="2"/>
        <w:spacing w:before="227" w:line="179" w:lineRule="auto"/>
        <w:ind w:left="1092"/>
      </w:pPr>
      <w:r>
        <w:rPr>
          <w:spacing w:val="-3"/>
        </w:rPr>
        <w:t>5</w:t>
      </w:r>
      <w:r>
        <w:rPr>
          <w:spacing w:val="-22"/>
        </w:rPr>
        <w:t xml:space="preserve"> </w:t>
      </w:r>
      <w:r>
        <w:rPr>
          <w:spacing w:val="-3"/>
        </w:rPr>
        <w:t>、供应商在投标文件中应提供安装调试计划</w:t>
      </w:r>
      <w:r>
        <w:rPr>
          <w:spacing w:val="-32"/>
        </w:rPr>
        <w:t xml:space="preserve"> </w:t>
      </w:r>
      <w:r>
        <w:rPr>
          <w:spacing w:val="-3"/>
        </w:rPr>
        <w:t>、对安装场地和环境的要求</w:t>
      </w:r>
      <w:r>
        <w:rPr>
          <w:spacing w:val="-32"/>
        </w:rPr>
        <w:t xml:space="preserve"> </w:t>
      </w:r>
      <w:r>
        <w:rPr>
          <w:spacing w:val="-3"/>
        </w:rPr>
        <w:t>。</w:t>
      </w:r>
    </w:p>
    <w:p w14:paraId="7C2D853D">
      <w:pPr>
        <w:spacing w:line="179" w:lineRule="auto"/>
        <w:sectPr>
          <w:headerReference r:id="rId147" w:type="default"/>
          <w:footerReference r:id="rId148" w:type="default"/>
          <w:pgSz w:w="11906" w:h="16839"/>
          <w:pgMar w:top="1351" w:right="0" w:bottom="1373" w:left="0" w:header="1052" w:footer="1147" w:gutter="0"/>
          <w:cols w:space="720" w:num="1"/>
        </w:sectPr>
      </w:pPr>
    </w:p>
    <w:p w14:paraId="34A0240E">
      <w:pPr>
        <w:pStyle w:val="2"/>
        <w:spacing w:before="282" w:line="176" w:lineRule="auto"/>
        <w:ind w:left="1092"/>
        <w:outlineLvl w:val="1"/>
        <w:rPr>
          <w:sz w:val="28"/>
          <w:szCs w:val="28"/>
        </w:rPr>
      </w:pPr>
      <w:bookmarkStart w:id="103" w:name="bookmark52"/>
      <w:bookmarkEnd w:id="103"/>
      <w:bookmarkStart w:id="104" w:name="bookmark51"/>
      <w:bookmarkEnd w:id="104"/>
      <w:r>
        <w:rPr>
          <w:b/>
          <w:bCs/>
          <w:spacing w:val="-1"/>
          <w:sz w:val="28"/>
          <w:szCs w:val="28"/>
        </w:rPr>
        <w:t>第七节     履约验收</w:t>
      </w:r>
    </w:p>
    <w:p w14:paraId="7A36678F">
      <w:pPr>
        <w:pStyle w:val="2"/>
        <w:spacing w:before="268" w:line="219" w:lineRule="auto"/>
        <w:ind w:left="1086" w:right="1079" w:firstLine="18"/>
        <w:jc w:val="both"/>
      </w:pPr>
      <w:r>
        <w:t>中标供应商应提供合同货物的有效检验文件</w:t>
      </w:r>
      <w:r>
        <w:rPr>
          <w:spacing w:val="-37"/>
        </w:rPr>
        <w:t xml:space="preserve"> </w:t>
      </w:r>
      <w:r>
        <w:t>，经采购人认可后</w:t>
      </w:r>
      <w:r>
        <w:rPr>
          <w:spacing w:val="-37"/>
        </w:rPr>
        <w:t xml:space="preserve"> </w:t>
      </w:r>
      <w:r>
        <w:t>，</w:t>
      </w:r>
      <w:r>
        <w:rPr>
          <w:spacing w:val="-1"/>
        </w:rPr>
        <w:t>与货物的性能指标一起作为合同货物</w:t>
      </w:r>
      <w:r>
        <w:t xml:space="preserve"> </w:t>
      </w:r>
      <w:r>
        <w:rPr>
          <w:spacing w:val="-1"/>
        </w:rPr>
        <w:t>验收标准</w:t>
      </w:r>
      <w:r>
        <w:rPr>
          <w:spacing w:val="-21"/>
        </w:rPr>
        <w:t xml:space="preserve"> </w:t>
      </w:r>
      <w:r>
        <w:rPr>
          <w:spacing w:val="-1"/>
        </w:rPr>
        <w:t>。采购人对合同货物验收合格后</w:t>
      </w:r>
      <w:r>
        <w:rPr>
          <w:spacing w:val="-34"/>
        </w:rPr>
        <w:t xml:space="preserve"> </w:t>
      </w:r>
      <w:r>
        <w:rPr>
          <w:spacing w:val="-1"/>
        </w:rPr>
        <w:t>，双方共同签署履约验收单</w:t>
      </w:r>
      <w:r>
        <w:rPr>
          <w:spacing w:val="-38"/>
        </w:rPr>
        <w:t xml:space="preserve"> </w:t>
      </w:r>
      <w:r>
        <w:rPr>
          <w:spacing w:val="-1"/>
        </w:rPr>
        <w:t>，验收中发现合同货物达不到验</w:t>
      </w:r>
      <w:r>
        <w:t xml:space="preserve"> </w:t>
      </w:r>
      <w:r>
        <w:rPr>
          <w:spacing w:val="-1"/>
        </w:rPr>
        <w:t>收标准或合同规定的性能指标，</w:t>
      </w:r>
      <w:r>
        <w:rPr>
          <w:spacing w:val="-18"/>
        </w:rPr>
        <w:t xml:space="preserve"> </w:t>
      </w:r>
      <w:r>
        <w:rPr>
          <w:spacing w:val="-1"/>
        </w:rPr>
        <w:t>中标供应商必须更换合同货物</w:t>
      </w:r>
      <w:r>
        <w:rPr>
          <w:spacing w:val="-37"/>
        </w:rPr>
        <w:t xml:space="preserve"> </w:t>
      </w:r>
      <w:r>
        <w:rPr>
          <w:spacing w:val="-1"/>
        </w:rPr>
        <w:t>，并负担由此给采购人造成的损失</w:t>
      </w:r>
      <w:r>
        <w:rPr>
          <w:spacing w:val="-38"/>
        </w:rPr>
        <w:t xml:space="preserve"> </w:t>
      </w:r>
      <w:r>
        <w:rPr>
          <w:spacing w:val="-1"/>
        </w:rPr>
        <w:t>，直</w:t>
      </w:r>
      <w:r>
        <w:t xml:space="preserve"> </w:t>
      </w:r>
      <w:r>
        <w:rPr>
          <w:spacing w:val="-1"/>
        </w:rPr>
        <w:t>到验收合格为止</w:t>
      </w:r>
      <w:r>
        <w:rPr>
          <w:spacing w:val="-31"/>
        </w:rPr>
        <w:t xml:space="preserve"> </w:t>
      </w:r>
      <w:r>
        <w:rPr>
          <w:spacing w:val="-1"/>
        </w:rPr>
        <w:t>。</w:t>
      </w:r>
    </w:p>
    <w:p w14:paraId="0CEF0BD8">
      <w:pPr>
        <w:pStyle w:val="2"/>
        <w:spacing w:before="201" w:line="176" w:lineRule="auto"/>
        <w:ind w:left="1092"/>
        <w:outlineLvl w:val="1"/>
        <w:rPr>
          <w:sz w:val="28"/>
          <w:szCs w:val="28"/>
        </w:rPr>
      </w:pPr>
      <w:bookmarkStart w:id="105" w:name="bookmark54"/>
      <w:bookmarkEnd w:id="105"/>
      <w:bookmarkStart w:id="106" w:name="bookmark53"/>
      <w:bookmarkEnd w:id="106"/>
      <w:r>
        <w:rPr>
          <w:b/>
          <w:bCs/>
          <w:spacing w:val="-1"/>
          <w:sz w:val="28"/>
          <w:szCs w:val="28"/>
        </w:rPr>
        <w:t>第八节     培训</w:t>
      </w:r>
    </w:p>
    <w:p w14:paraId="2D40588D">
      <w:pPr>
        <w:pStyle w:val="2"/>
        <w:spacing w:before="270" w:line="216" w:lineRule="auto"/>
        <w:ind w:left="1087" w:right="1079" w:firstLine="17"/>
      </w:pPr>
      <w:r>
        <w:rPr>
          <w:spacing w:val="-1"/>
        </w:rPr>
        <w:t>中标供应商负责产品的使用及养护对使用者及采购人相关人员进行培训</w:t>
      </w:r>
      <w:r>
        <w:rPr>
          <w:spacing w:val="-37"/>
        </w:rPr>
        <w:t xml:space="preserve"> </w:t>
      </w:r>
      <w:r>
        <w:rPr>
          <w:spacing w:val="-1"/>
        </w:rPr>
        <w:t>，每年培</w:t>
      </w:r>
      <w:r>
        <w:rPr>
          <w:spacing w:val="-2"/>
        </w:rPr>
        <w:t>训不少于 4 次，</w:t>
      </w:r>
      <w:r>
        <w:rPr>
          <w:spacing w:val="-35"/>
        </w:rPr>
        <w:t xml:space="preserve"> </w:t>
      </w:r>
      <w:r>
        <w:rPr>
          <w:spacing w:val="-2"/>
        </w:rPr>
        <w:t>因培</w:t>
      </w:r>
      <w:r>
        <w:t xml:space="preserve"> </w:t>
      </w:r>
      <w:r>
        <w:rPr>
          <w:spacing w:val="-1"/>
        </w:rPr>
        <w:t>训所产生中标供应商自身的一切费用由中标供应商承担</w:t>
      </w:r>
      <w:r>
        <w:rPr>
          <w:spacing w:val="-16"/>
        </w:rPr>
        <w:t xml:space="preserve"> </w:t>
      </w:r>
      <w:r>
        <w:rPr>
          <w:spacing w:val="-1"/>
        </w:rPr>
        <w:t>。</w:t>
      </w:r>
    </w:p>
    <w:p w14:paraId="24F764C4">
      <w:pPr>
        <w:pStyle w:val="2"/>
        <w:spacing w:before="194" w:line="177" w:lineRule="auto"/>
        <w:ind w:left="1092"/>
        <w:outlineLvl w:val="1"/>
        <w:rPr>
          <w:sz w:val="28"/>
          <w:szCs w:val="28"/>
        </w:rPr>
      </w:pPr>
      <w:bookmarkStart w:id="107" w:name="bookmark55"/>
      <w:bookmarkEnd w:id="107"/>
      <w:bookmarkStart w:id="108" w:name="bookmark56"/>
      <w:bookmarkEnd w:id="108"/>
      <w:r>
        <w:rPr>
          <w:b/>
          <w:bCs/>
          <w:spacing w:val="-1"/>
          <w:sz w:val="28"/>
          <w:szCs w:val="28"/>
        </w:rPr>
        <w:t>第九节     保期及售后技术服务要求</w:t>
      </w:r>
    </w:p>
    <w:p w14:paraId="09DCB250">
      <w:pPr>
        <w:pStyle w:val="2"/>
        <w:spacing w:before="271" w:line="177" w:lineRule="auto"/>
        <w:ind w:left="1100"/>
      </w:pPr>
      <w:r>
        <w:rPr>
          <w:spacing w:val="-4"/>
        </w:rPr>
        <w:t>1</w:t>
      </w:r>
      <w:r>
        <w:rPr>
          <w:spacing w:val="-23"/>
        </w:rPr>
        <w:t xml:space="preserve"> </w:t>
      </w:r>
      <w:r>
        <w:rPr>
          <w:spacing w:val="-4"/>
        </w:rPr>
        <w:t>、本项目质保期：2</w:t>
      </w:r>
      <w:r>
        <w:rPr>
          <w:spacing w:val="53"/>
        </w:rPr>
        <w:t xml:space="preserve"> </w:t>
      </w:r>
      <w:r>
        <w:rPr>
          <w:spacing w:val="-4"/>
        </w:rPr>
        <w:t>年</w:t>
      </w:r>
      <w:r>
        <w:rPr>
          <w:spacing w:val="-33"/>
        </w:rPr>
        <w:t xml:space="preserve"> </w:t>
      </w:r>
      <w:r>
        <w:rPr>
          <w:spacing w:val="-4"/>
        </w:rPr>
        <w:t>。项目质保期为通过验收之日起开始计算</w:t>
      </w:r>
      <w:r>
        <w:rPr>
          <w:spacing w:val="-32"/>
        </w:rPr>
        <w:t xml:space="preserve"> </w:t>
      </w:r>
      <w:r>
        <w:rPr>
          <w:spacing w:val="-4"/>
        </w:rPr>
        <w:t>。</w:t>
      </w:r>
    </w:p>
    <w:p w14:paraId="14B72FBC">
      <w:pPr>
        <w:pStyle w:val="2"/>
        <w:spacing w:before="228" w:line="187" w:lineRule="auto"/>
        <w:ind w:left="1089"/>
      </w:pPr>
      <w:r>
        <w:rPr>
          <w:spacing w:val="-2"/>
        </w:rPr>
        <w:t>2</w:t>
      </w:r>
      <w:r>
        <w:rPr>
          <w:spacing w:val="-33"/>
        </w:rPr>
        <w:t xml:space="preserve"> </w:t>
      </w:r>
      <w:r>
        <w:rPr>
          <w:spacing w:val="-2"/>
        </w:rPr>
        <w:t>、保证期内，如在正常使用过程中出现的质量问题</w:t>
      </w:r>
      <w:r>
        <w:rPr>
          <w:spacing w:val="-37"/>
        </w:rPr>
        <w:t xml:space="preserve"> </w:t>
      </w:r>
      <w:r>
        <w:rPr>
          <w:spacing w:val="-2"/>
        </w:rPr>
        <w:t>，供应商须负责免费维修</w:t>
      </w:r>
      <w:r>
        <w:rPr>
          <w:spacing w:val="-3"/>
        </w:rPr>
        <w:t>或调换</w:t>
      </w:r>
      <w:r>
        <w:rPr>
          <w:spacing w:val="-32"/>
        </w:rPr>
        <w:t xml:space="preserve"> </w:t>
      </w:r>
      <w:r>
        <w:rPr>
          <w:spacing w:val="-3"/>
        </w:rPr>
        <w:t>。</w:t>
      </w:r>
    </w:p>
    <w:p w14:paraId="51EB4FE0">
      <w:pPr>
        <w:pStyle w:val="2"/>
        <w:spacing w:before="213" w:line="204" w:lineRule="auto"/>
        <w:ind w:left="1089" w:right="1079" w:hanging="2"/>
      </w:pPr>
      <w:r>
        <w:rPr>
          <w:spacing w:val="-5"/>
        </w:rPr>
        <w:t>3</w:t>
      </w:r>
      <w:r>
        <w:rPr>
          <w:spacing w:val="-32"/>
        </w:rPr>
        <w:t xml:space="preserve"> </w:t>
      </w:r>
      <w:r>
        <w:rPr>
          <w:spacing w:val="-5"/>
        </w:rPr>
        <w:t>、保修期内</w:t>
      </w:r>
      <w:r>
        <w:rPr>
          <w:spacing w:val="-37"/>
        </w:rPr>
        <w:t xml:space="preserve"> </w:t>
      </w:r>
      <w:r>
        <w:rPr>
          <w:spacing w:val="-5"/>
        </w:rPr>
        <w:t>，免费提供维修及软件维护</w:t>
      </w:r>
      <w:r>
        <w:rPr>
          <w:spacing w:val="-31"/>
        </w:rPr>
        <w:t xml:space="preserve"> </w:t>
      </w:r>
      <w:r>
        <w:rPr>
          <w:spacing w:val="-5"/>
        </w:rPr>
        <w:t>、升级等技术支持服务；所有产品维修服务</w:t>
      </w:r>
      <w:r>
        <w:rPr>
          <w:spacing w:val="-34"/>
        </w:rPr>
        <w:t xml:space="preserve"> </w:t>
      </w:r>
      <w:r>
        <w:rPr>
          <w:spacing w:val="-5"/>
        </w:rPr>
        <w:t>、</w:t>
      </w:r>
      <w:r>
        <w:rPr>
          <w:spacing w:val="-6"/>
        </w:rPr>
        <w:t>软件维护</w:t>
      </w:r>
      <w:r>
        <w:rPr>
          <w:spacing w:val="-31"/>
        </w:rPr>
        <w:t xml:space="preserve"> </w:t>
      </w:r>
      <w:r>
        <w:rPr>
          <w:spacing w:val="-6"/>
        </w:rPr>
        <w:t>、升级</w:t>
      </w:r>
      <w:r>
        <w:t xml:space="preserve"> </w:t>
      </w:r>
      <w:r>
        <w:rPr>
          <w:spacing w:val="-3"/>
        </w:rPr>
        <w:t>均为上门服务，</w:t>
      </w:r>
      <w:r>
        <w:rPr>
          <w:spacing w:val="-16"/>
        </w:rPr>
        <w:t xml:space="preserve"> </w:t>
      </w:r>
      <w:r>
        <w:rPr>
          <w:spacing w:val="-3"/>
        </w:rPr>
        <w:t>由此产生的费用均不再收取</w:t>
      </w:r>
      <w:r>
        <w:rPr>
          <w:spacing w:val="-32"/>
        </w:rPr>
        <w:t xml:space="preserve"> </w:t>
      </w:r>
      <w:r>
        <w:rPr>
          <w:spacing w:val="-3"/>
        </w:rPr>
        <w:t>。</w:t>
      </w:r>
    </w:p>
    <w:p w14:paraId="44E9F62B">
      <w:pPr>
        <w:pStyle w:val="2"/>
        <w:spacing w:before="210" w:line="211" w:lineRule="auto"/>
        <w:ind w:left="1101" w:right="1079" w:hanging="20"/>
      </w:pPr>
      <w:r>
        <w:rPr>
          <w:spacing w:val="-4"/>
        </w:rPr>
        <w:t>4</w:t>
      </w:r>
      <w:r>
        <w:rPr>
          <w:spacing w:val="-18"/>
        </w:rPr>
        <w:t xml:space="preserve"> </w:t>
      </w:r>
      <w:r>
        <w:rPr>
          <w:spacing w:val="-4"/>
        </w:rPr>
        <w:t>、在质保期内提供 7*24 小时服务支持</w:t>
      </w:r>
      <w:r>
        <w:rPr>
          <w:spacing w:val="-35"/>
        </w:rPr>
        <w:t xml:space="preserve"> </w:t>
      </w:r>
      <w:r>
        <w:rPr>
          <w:spacing w:val="-4"/>
        </w:rPr>
        <w:t>。系统故障，</w:t>
      </w:r>
      <w:r>
        <w:rPr>
          <w:spacing w:val="-32"/>
        </w:rPr>
        <w:t xml:space="preserve"> </w:t>
      </w:r>
      <w:r>
        <w:rPr>
          <w:spacing w:val="-4"/>
        </w:rPr>
        <w:t>中标供应商应在接到报修通知后</w:t>
      </w:r>
      <w:r>
        <w:rPr>
          <w:spacing w:val="-37"/>
        </w:rPr>
        <w:t xml:space="preserve"> </w:t>
      </w:r>
      <w:r>
        <w:rPr>
          <w:spacing w:val="-4"/>
        </w:rPr>
        <w:t>，在 2 小时内提</w:t>
      </w:r>
      <w:r>
        <w:t xml:space="preserve"> </w:t>
      </w:r>
      <w:r>
        <w:rPr>
          <w:spacing w:val="-3"/>
        </w:rPr>
        <w:t>出解决方案和操作建议，远程指导争取当日解决，如不能解决，维修人员应在 24 小时内到达现场，查</w:t>
      </w:r>
      <w:r>
        <w:rPr>
          <w:spacing w:val="16"/>
        </w:rPr>
        <w:t xml:space="preserve"> </w:t>
      </w:r>
      <w:r>
        <w:rPr>
          <w:spacing w:val="-1"/>
        </w:rPr>
        <w:t>明故障原因并予以解决；对于损坏的设备，</w:t>
      </w:r>
      <w:r>
        <w:rPr>
          <w:spacing w:val="-32"/>
        </w:rPr>
        <w:t xml:space="preserve"> </w:t>
      </w:r>
      <w:r>
        <w:rPr>
          <w:spacing w:val="-1"/>
        </w:rPr>
        <w:t>中标供应商在接到采购人</w:t>
      </w:r>
      <w:r>
        <w:rPr>
          <w:spacing w:val="-2"/>
        </w:rPr>
        <w:t>通知后</w:t>
      </w:r>
      <w:r>
        <w:rPr>
          <w:spacing w:val="-35"/>
        </w:rPr>
        <w:t xml:space="preserve"> </w:t>
      </w:r>
      <w:r>
        <w:rPr>
          <w:spacing w:val="-2"/>
        </w:rPr>
        <w:t>，在 3 天内完成损坏设备</w:t>
      </w:r>
    </w:p>
    <w:p w14:paraId="39CD3929">
      <w:pPr>
        <w:pStyle w:val="2"/>
        <w:spacing w:before="53" w:line="187" w:lineRule="auto"/>
        <w:ind w:left="1101"/>
      </w:pPr>
      <w:r>
        <w:rPr>
          <w:spacing w:val="-3"/>
        </w:rPr>
        <w:t>的维修更换，使系统或设备恢复正常工作</w:t>
      </w:r>
      <w:r>
        <w:rPr>
          <w:spacing w:val="-33"/>
        </w:rPr>
        <w:t xml:space="preserve"> </w:t>
      </w:r>
      <w:r>
        <w:rPr>
          <w:spacing w:val="-3"/>
        </w:rPr>
        <w:t>。备件</w:t>
      </w:r>
      <w:r>
        <w:rPr>
          <w:spacing w:val="-31"/>
        </w:rPr>
        <w:t xml:space="preserve"> </w:t>
      </w:r>
      <w:r>
        <w:rPr>
          <w:spacing w:val="-3"/>
        </w:rPr>
        <w:t>、人员</w:t>
      </w:r>
      <w:r>
        <w:rPr>
          <w:spacing w:val="-31"/>
        </w:rPr>
        <w:t xml:space="preserve"> </w:t>
      </w:r>
      <w:r>
        <w:rPr>
          <w:spacing w:val="-3"/>
        </w:rPr>
        <w:t>、交通等费用完全由供应</w:t>
      </w:r>
      <w:r>
        <w:rPr>
          <w:spacing w:val="-4"/>
        </w:rPr>
        <w:t>商承担</w:t>
      </w:r>
      <w:r>
        <w:rPr>
          <w:spacing w:val="-35"/>
        </w:rPr>
        <w:t xml:space="preserve"> </w:t>
      </w:r>
      <w:r>
        <w:rPr>
          <w:spacing w:val="-4"/>
        </w:rPr>
        <w:t>。</w:t>
      </w:r>
    </w:p>
    <w:p w14:paraId="2ADF2C8A">
      <w:pPr>
        <w:pStyle w:val="2"/>
        <w:spacing w:before="179" w:line="210" w:lineRule="auto"/>
        <w:ind w:left="1090" w:right="1081" w:firstLine="2"/>
      </w:pPr>
      <w:r>
        <w:rPr>
          <w:spacing w:val="-3"/>
        </w:rPr>
        <w:t>5</w:t>
      </w:r>
      <w:r>
        <w:rPr>
          <w:spacing w:val="-32"/>
        </w:rPr>
        <w:t xml:space="preserve"> </w:t>
      </w:r>
      <w:r>
        <w:rPr>
          <w:spacing w:val="-3"/>
        </w:rPr>
        <w:t>、技术支持：</w:t>
      </w:r>
      <w:r>
        <w:rPr>
          <w:spacing w:val="-44"/>
        </w:rPr>
        <w:t xml:space="preserve"> </w:t>
      </w:r>
      <w:r>
        <w:rPr>
          <w:spacing w:val="-3"/>
        </w:rPr>
        <w:t>中标供应商应及时免费提供</w:t>
      </w:r>
      <w:r>
        <w:rPr>
          <w:spacing w:val="-4"/>
        </w:rPr>
        <w:t>合同货物软件（如有）的升级</w:t>
      </w:r>
      <w:r>
        <w:rPr>
          <w:spacing w:val="-37"/>
        </w:rPr>
        <w:t xml:space="preserve"> </w:t>
      </w:r>
      <w:r>
        <w:rPr>
          <w:spacing w:val="-4"/>
        </w:rPr>
        <w:t>，免费提供合同货物新功能和</w:t>
      </w:r>
      <w:r>
        <w:t xml:space="preserve"> </w:t>
      </w:r>
      <w:r>
        <w:rPr>
          <w:spacing w:val="-2"/>
        </w:rPr>
        <w:t>应用的资料</w:t>
      </w:r>
      <w:r>
        <w:rPr>
          <w:spacing w:val="-33"/>
        </w:rPr>
        <w:t xml:space="preserve"> </w:t>
      </w:r>
      <w:r>
        <w:rPr>
          <w:spacing w:val="-2"/>
        </w:rPr>
        <w:t>。</w:t>
      </w:r>
    </w:p>
    <w:p w14:paraId="14521212">
      <w:pPr>
        <w:pStyle w:val="2"/>
        <w:spacing w:before="247" w:line="176" w:lineRule="auto"/>
        <w:ind w:left="1092"/>
        <w:outlineLvl w:val="1"/>
        <w:rPr>
          <w:sz w:val="28"/>
          <w:szCs w:val="28"/>
        </w:rPr>
      </w:pPr>
      <w:bookmarkStart w:id="109" w:name="bookmark57"/>
      <w:bookmarkEnd w:id="109"/>
      <w:bookmarkStart w:id="110" w:name="bookmark58"/>
      <w:bookmarkEnd w:id="110"/>
      <w:r>
        <w:rPr>
          <w:b/>
          <w:bCs/>
          <w:spacing w:val="-1"/>
          <w:sz w:val="28"/>
          <w:szCs w:val="28"/>
        </w:rPr>
        <w:t>第十节     商务条款</w:t>
      </w:r>
    </w:p>
    <w:p w14:paraId="3003BC7C">
      <w:pPr>
        <w:spacing w:line="208" w:lineRule="exact"/>
      </w:pPr>
    </w:p>
    <w:tbl>
      <w:tblPr>
        <w:tblStyle w:val="5"/>
        <w:tblW w:w="9983" w:type="dxa"/>
        <w:tblInd w:w="9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8"/>
        <w:gridCol w:w="8995"/>
      </w:tblGrid>
      <w:tr w14:paraId="6B927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988" w:type="dxa"/>
            <w:tcBorders>
              <w:top w:val="single" w:color="000000" w:sz="2" w:space="0"/>
              <w:left w:val="single" w:color="000000" w:sz="2" w:space="0"/>
            </w:tcBorders>
            <w:vAlign w:val="top"/>
          </w:tcPr>
          <w:p w14:paraId="76B08535">
            <w:pPr>
              <w:pStyle w:val="6"/>
              <w:spacing w:before="251" w:line="175" w:lineRule="auto"/>
              <w:ind w:left="286"/>
            </w:pPr>
            <w:r>
              <w:rPr>
                <w:spacing w:val="-5"/>
              </w:rPr>
              <w:t>序号</w:t>
            </w:r>
          </w:p>
        </w:tc>
        <w:tc>
          <w:tcPr>
            <w:tcW w:w="8995" w:type="dxa"/>
            <w:tcBorders>
              <w:top w:val="single" w:color="000000" w:sz="2" w:space="0"/>
              <w:right w:val="single" w:color="000000" w:sz="2" w:space="0"/>
            </w:tcBorders>
            <w:vAlign w:val="top"/>
          </w:tcPr>
          <w:p w14:paraId="23F76229">
            <w:pPr>
              <w:pStyle w:val="6"/>
              <w:spacing w:before="251" w:line="175" w:lineRule="auto"/>
              <w:ind w:left="3963"/>
            </w:pPr>
            <w:r>
              <w:rPr>
                <w:spacing w:val="-13"/>
              </w:rPr>
              <w:t>内</w:t>
            </w:r>
            <w:r>
              <w:rPr>
                <w:spacing w:val="1"/>
              </w:rPr>
              <w:t xml:space="preserve">          </w:t>
            </w:r>
            <w:r>
              <w:rPr>
                <w:spacing w:val="-13"/>
              </w:rPr>
              <w:t>容</w:t>
            </w:r>
          </w:p>
        </w:tc>
      </w:tr>
      <w:tr w14:paraId="72F0D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88" w:type="dxa"/>
            <w:tcBorders>
              <w:left w:val="single" w:color="000000" w:sz="2" w:space="0"/>
            </w:tcBorders>
            <w:vAlign w:val="top"/>
          </w:tcPr>
          <w:p w14:paraId="367380ED">
            <w:pPr>
              <w:pStyle w:val="6"/>
              <w:spacing w:before="270" w:line="168" w:lineRule="auto"/>
              <w:ind w:left="454"/>
            </w:pPr>
            <w:r>
              <w:t>1</w:t>
            </w:r>
          </w:p>
        </w:tc>
        <w:tc>
          <w:tcPr>
            <w:tcW w:w="8995" w:type="dxa"/>
            <w:tcBorders>
              <w:right w:val="single" w:color="000000" w:sz="2" w:space="0"/>
            </w:tcBorders>
            <w:vAlign w:val="top"/>
          </w:tcPr>
          <w:p w14:paraId="59FA495E">
            <w:pPr>
              <w:pStyle w:val="6"/>
              <w:spacing w:before="246" w:line="175" w:lineRule="auto"/>
              <w:ind w:left="109"/>
            </w:pPr>
            <w:r>
              <w:rPr>
                <w:spacing w:val="-1"/>
              </w:rPr>
              <w:t>服务地点：采购人指定地点</w:t>
            </w:r>
            <w:r>
              <w:rPr>
                <w:spacing w:val="-29"/>
              </w:rPr>
              <w:t xml:space="preserve"> </w:t>
            </w:r>
            <w:r>
              <w:rPr>
                <w:spacing w:val="-1"/>
              </w:rPr>
              <w:t>。</w:t>
            </w:r>
          </w:p>
        </w:tc>
      </w:tr>
      <w:tr w14:paraId="24E19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88" w:type="dxa"/>
            <w:tcBorders>
              <w:left w:val="single" w:color="000000" w:sz="2" w:space="0"/>
            </w:tcBorders>
            <w:vAlign w:val="top"/>
          </w:tcPr>
          <w:p w14:paraId="54DF0482">
            <w:pPr>
              <w:pStyle w:val="6"/>
              <w:spacing w:before="270" w:line="168" w:lineRule="auto"/>
              <w:ind w:left="443"/>
            </w:pPr>
            <w:r>
              <w:t>2</w:t>
            </w:r>
          </w:p>
        </w:tc>
        <w:tc>
          <w:tcPr>
            <w:tcW w:w="8995" w:type="dxa"/>
            <w:tcBorders>
              <w:right w:val="single" w:color="000000" w:sz="2" w:space="0"/>
            </w:tcBorders>
            <w:vAlign w:val="top"/>
          </w:tcPr>
          <w:p w14:paraId="4F2CDF32">
            <w:pPr>
              <w:pStyle w:val="6"/>
              <w:spacing w:before="245" w:line="175" w:lineRule="auto"/>
              <w:ind w:left="106"/>
            </w:pPr>
            <w:r>
              <w:rPr>
                <w:spacing w:val="-3"/>
              </w:rPr>
              <w:t>供货期限：签订合同后 15 天内</w:t>
            </w:r>
            <w:r>
              <w:rPr>
                <w:spacing w:val="-26"/>
              </w:rPr>
              <w:t xml:space="preserve"> </w:t>
            </w:r>
            <w:r>
              <w:rPr>
                <w:spacing w:val="-3"/>
              </w:rPr>
              <w:t>。</w:t>
            </w:r>
          </w:p>
        </w:tc>
      </w:tr>
      <w:tr w14:paraId="7B6B3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7" w:hRule="atLeast"/>
        </w:trPr>
        <w:tc>
          <w:tcPr>
            <w:tcW w:w="988" w:type="dxa"/>
            <w:tcBorders>
              <w:left w:val="single" w:color="000000" w:sz="2" w:space="0"/>
              <w:bottom w:val="single" w:color="000000" w:sz="2" w:space="0"/>
            </w:tcBorders>
            <w:vAlign w:val="top"/>
          </w:tcPr>
          <w:p w14:paraId="083997B5">
            <w:pPr>
              <w:spacing w:line="307" w:lineRule="auto"/>
              <w:rPr>
                <w:rFonts w:ascii="Arial"/>
                <w:sz w:val="21"/>
              </w:rPr>
            </w:pPr>
          </w:p>
          <w:p w14:paraId="5C356EB3">
            <w:pPr>
              <w:spacing w:line="308" w:lineRule="auto"/>
              <w:rPr>
                <w:rFonts w:ascii="Arial"/>
                <w:sz w:val="21"/>
              </w:rPr>
            </w:pPr>
          </w:p>
          <w:p w14:paraId="69DB30B7">
            <w:pPr>
              <w:spacing w:line="308" w:lineRule="auto"/>
              <w:rPr>
                <w:rFonts w:ascii="Arial"/>
                <w:sz w:val="21"/>
              </w:rPr>
            </w:pPr>
          </w:p>
          <w:p w14:paraId="53937047">
            <w:pPr>
              <w:pStyle w:val="6"/>
              <w:spacing w:before="94" w:line="168" w:lineRule="auto"/>
              <w:ind w:left="356"/>
            </w:pPr>
            <w:r>
              <w:rPr>
                <w:spacing w:val="-14"/>
              </w:rPr>
              <w:t>▲3</w:t>
            </w:r>
          </w:p>
        </w:tc>
        <w:tc>
          <w:tcPr>
            <w:tcW w:w="8995" w:type="dxa"/>
            <w:tcBorders>
              <w:bottom w:val="single" w:color="000000" w:sz="2" w:space="0"/>
              <w:right w:val="single" w:color="000000" w:sz="2" w:space="0"/>
            </w:tcBorders>
            <w:vAlign w:val="top"/>
          </w:tcPr>
          <w:p w14:paraId="4BEDBDF1">
            <w:pPr>
              <w:pStyle w:val="6"/>
              <w:spacing w:before="224" w:line="176" w:lineRule="auto"/>
              <w:ind w:left="107"/>
            </w:pPr>
            <w:r>
              <w:rPr>
                <w:spacing w:val="-1"/>
              </w:rPr>
              <w:t>付款方法和条件：</w:t>
            </w:r>
          </w:p>
          <w:p w14:paraId="4CC9E9A1">
            <w:pPr>
              <w:pStyle w:val="6"/>
              <w:spacing w:before="192" w:line="226" w:lineRule="auto"/>
              <w:ind w:left="106" w:right="116" w:firstLine="15"/>
              <w:jc w:val="both"/>
            </w:pPr>
            <w:r>
              <w:rPr>
                <w:spacing w:val="-2"/>
              </w:rPr>
              <w:t>1）</w:t>
            </w:r>
            <w:r>
              <w:rPr>
                <w:spacing w:val="-22"/>
              </w:rPr>
              <w:t xml:space="preserve"> </w:t>
            </w:r>
            <w:r>
              <w:rPr>
                <w:spacing w:val="-2"/>
              </w:rPr>
              <w:t>自合同签订生效后支付合同额的 60%作为预付款；安装调试完成并经采购人初步验收合</w:t>
            </w:r>
            <w:r>
              <w:t xml:space="preserve"> </w:t>
            </w:r>
            <w:r>
              <w:rPr>
                <w:spacing w:val="-3"/>
              </w:rPr>
              <w:t>格后支付至合同价的 80%；待正常投入使用</w:t>
            </w:r>
            <w:r>
              <w:rPr>
                <w:spacing w:val="-4"/>
              </w:rPr>
              <w:t>（初步验收后 3 个月）稳定后，经采购人最终验</w:t>
            </w:r>
            <w:r>
              <w:t xml:space="preserve"> </w:t>
            </w:r>
            <w:r>
              <w:rPr>
                <w:spacing w:val="-3"/>
              </w:rPr>
              <w:t>收合格后 7 个工作日内支付至合同价的 100%</w:t>
            </w:r>
            <w:r>
              <w:rPr>
                <w:spacing w:val="-30"/>
              </w:rPr>
              <w:t xml:space="preserve"> </w:t>
            </w:r>
            <w:r>
              <w:rPr>
                <w:spacing w:val="-3"/>
              </w:rPr>
              <w:t>。</w:t>
            </w:r>
          </w:p>
          <w:p w14:paraId="3461E251">
            <w:pPr>
              <w:pStyle w:val="6"/>
              <w:spacing w:before="169" w:line="188" w:lineRule="auto"/>
              <w:ind w:left="109"/>
            </w:pPr>
            <w:r>
              <w:rPr>
                <w:spacing w:val="-1"/>
              </w:rPr>
              <w:t>注：签订合同时，供应商明确表示无需预付款或者主动要求降低预付款比例的，采购人可不</w:t>
            </w:r>
          </w:p>
        </w:tc>
      </w:tr>
    </w:tbl>
    <w:p w14:paraId="605D7813">
      <w:pPr>
        <w:rPr>
          <w:rFonts w:ascii="Arial"/>
          <w:sz w:val="21"/>
        </w:rPr>
      </w:pPr>
    </w:p>
    <w:p w14:paraId="2869BE17">
      <w:pPr>
        <w:rPr>
          <w:rFonts w:ascii="Arial" w:hAnsi="Arial" w:eastAsia="Arial" w:cs="Arial"/>
          <w:sz w:val="21"/>
          <w:szCs w:val="21"/>
        </w:rPr>
        <w:sectPr>
          <w:headerReference r:id="rId149" w:type="default"/>
          <w:footerReference r:id="rId150" w:type="default"/>
          <w:pgSz w:w="11906" w:h="16839"/>
          <w:pgMar w:top="1351" w:right="0" w:bottom="1373" w:left="0" w:header="1052" w:footer="1147" w:gutter="0"/>
          <w:cols w:space="720" w:num="1"/>
        </w:sectPr>
      </w:pPr>
    </w:p>
    <w:p w14:paraId="249F7AE7">
      <w:pPr>
        <w:spacing w:line="197" w:lineRule="exact"/>
      </w:pPr>
    </w:p>
    <w:tbl>
      <w:tblPr>
        <w:tblStyle w:val="5"/>
        <w:tblW w:w="9983" w:type="dxa"/>
        <w:tblInd w:w="9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8"/>
        <w:gridCol w:w="8995"/>
      </w:tblGrid>
      <w:tr w14:paraId="3CA1E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6" w:hRule="atLeast"/>
        </w:trPr>
        <w:tc>
          <w:tcPr>
            <w:tcW w:w="988" w:type="dxa"/>
            <w:tcBorders>
              <w:top w:val="single" w:color="000000" w:sz="2" w:space="0"/>
              <w:left w:val="single" w:color="000000" w:sz="2" w:space="0"/>
            </w:tcBorders>
            <w:vAlign w:val="top"/>
          </w:tcPr>
          <w:p w14:paraId="33496271">
            <w:pPr>
              <w:rPr>
                <w:rFonts w:ascii="Arial"/>
                <w:sz w:val="21"/>
              </w:rPr>
            </w:pPr>
          </w:p>
        </w:tc>
        <w:tc>
          <w:tcPr>
            <w:tcW w:w="8995" w:type="dxa"/>
            <w:tcBorders>
              <w:top w:val="single" w:color="000000" w:sz="2" w:space="0"/>
              <w:right w:val="single" w:color="000000" w:sz="2" w:space="0"/>
            </w:tcBorders>
            <w:vAlign w:val="top"/>
          </w:tcPr>
          <w:p w14:paraId="5EB4CF5C">
            <w:pPr>
              <w:pStyle w:val="6"/>
              <w:spacing w:before="77" w:line="175" w:lineRule="auto"/>
              <w:ind w:left="109"/>
            </w:pPr>
            <w:r>
              <w:rPr>
                <w:spacing w:val="-2"/>
              </w:rPr>
              <w:t>适用上述规定</w:t>
            </w:r>
            <w:r>
              <w:rPr>
                <w:spacing w:val="-28"/>
              </w:rPr>
              <w:t xml:space="preserve"> </w:t>
            </w:r>
            <w:r>
              <w:rPr>
                <w:spacing w:val="-2"/>
              </w:rPr>
              <w:t>。</w:t>
            </w:r>
          </w:p>
          <w:p w14:paraId="762511B9">
            <w:pPr>
              <w:pStyle w:val="6"/>
              <w:spacing w:before="191" w:line="226" w:lineRule="auto"/>
              <w:ind w:left="107" w:right="116" w:firstLine="2"/>
            </w:pPr>
            <w:r>
              <w:t>2）</w:t>
            </w:r>
            <w:r>
              <w:rPr>
                <w:spacing w:val="-37"/>
              </w:rPr>
              <w:t xml:space="preserve"> </w:t>
            </w:r>
            <w:r>
              <w:t>中标人须在采购人支付预付款之前向采购人出具预付款保函（根据相</w:t>
            </w:r>
            <w:r>
              <w:rPr>
                <w:spacing w:val="-1"/>
              </w:rPr>
              <w:t>关文件执行</w:t>
            </w:r>
            <w:r>
              <w:rPr>
                <w:spacing w:val="-35"/>
              </w:rPr>
              <w:t xml:space="preserve"> </w:t>
            </w:r>
            <w:r>
              <w:rPr>
                <w:spacing w:val="-1"/>
              </w:rPr>
              <w:t>，须为</w:t>
            </w:r>
            <w:r>
              <w:t xml:space="preserve"> </w:t>
            </w:r>
            <w:r>
              <w:rPr>
                <w:spacing w:val="-6"/>
              </w:rPr>
              <w:t>银行</w:t>
            </w:r>
            <w:r>
              <w:rPr>
                <w:spacing w:val="-34"/>
              </w:rPr>
              <w:t xml:space="preserve"> </w:t>
            </w:r>
            <w:r>
              <w:rPr>
                <w:spacing w:val="-6"/>
              </w:rPr>
              <w:t>、保险机构开具的预付款保函）。</w:t>
            </w:r>
          </w:p>
          <w:p w14:paraId="30854B9E">
            <w:pPr>
              <w:pStyle w:val="6"/>
              <w:spacing w:before="146" w:line="229" w:lineRule="auto"/>
              <w:ind w:left="109"/>
            </w:pPr>
            <w:r>
              <w:rPr>
                <w:spacing w:val="-2"/>
              </w:rPr>
              <w:t>3</w:t>
            </w:r>
            <w:r>
              <w:rPr>
                <w:spacing w:val="-34"/>
              </w:rPr>
              <w:t xml:space="preserve"> </w:t>
            </w:r>
            <w:r>
              <w:rPr>
                <w:spacing w:val="-2"/>
              </w:rPr>
              <w:t>）本项目按实结算，根据实际发生的供货种类</w:t>
            </w:r>
            <w:r>
              <w:rPr>
                <w:spacing w:val="-33"/>
              </w:rPr>
              <w:t xml:space="preserve"> </w:t>
            </w:r>
            <w:r>
              <w:rPr>
                <w:spacing w:val="-2"/>
              </w:rPr>
              <w:t>、数量按投标人的投标价格</w:t>
            </w:r>
            <w:r>
              <w:rPr>
                <w:spacing w:val="-3"/>
              </w:rPr>
              <w:t>进行结算</w:t>
            </w:r>
            <w:r>
              <w:rPr>
                <w:spacing w:val="-33"/>
              </w:rPr>
              <w:t xml:space="preserve"> </w:t>
            </w:r>
            <w:r>
              <w:rPr>
                <w:spacing w:val="-3"/>
              </w:rPr>
              <w:t>。</w:t>
            </w:r>
          </w:p>
          <w:p w14:paraId="35456BF3">
            <w:pPr>
              <w:pStyle w:val="6"/>
              <w:spacing w:before="143" w:line="229" w:lineRule="auto"/>
              <w:ind w:left="102"/>
            </w:pPr>
            <w:r>
              <w:rPr>
                <w:spacing w:val="-2"/>
              </w:rPr>
              <w:t>4</w:t>
            </w:r>
            <w:r>
              <w:rPr>
                <w:spacing w:val="-34"/>
              </w:rPr>
              <w:t xml:space="preserve"> </w:t>
            </w:r>
            <w:r>
              <w:rPr>
                <w:spacing w:val="-2"/>
              </w:rPr>
              <w:t>）采购人支付前，</w:t>
            </w:r>
            <w:r>
              <w:rPr>
                <w:spacing w:val="-34"/>
              </w:rPr>
              <w:t xml:space="preserve"> </w:t>
            </w:r>
            <w:r>
              <w:rPr>
                <w:spacing w:val="-2"/>
              </w:rPr>
              <w:t>中标人须向采购人提供正</w:t>
            </w:r>
            <w:r>
              <w:rPr>
                <w:spacing w:val="-3"/>
              </w:rPr>
              <w:t>规财务发票，</w:t>
            </w:r>
            <w:r>
              <w:rPr>
                <w:spacing w:val="-45"/>
              </w:rPr>
              <w:t xml:space="preserve"> </w:t>
            </w:r>
            <w:r>
              <w:rPr>
                <w:spacing w:val="-3"/>
              </w:rPr>
              <w:t>否则采购人有权不予支付</w:t>
            </w:r>
            <w:r>
              <w:rPr>
                <w:spacing w:val="-33"/>
              </w:rPr>
              <w:t xml:space="preserve"> </w:t>
            </w:r>
            <w:r>
              <w:rPr>
                <w:spacing w:val="-3"/>
              </w:rPr>
              <w:t>。</w:t>
            </w:r>
          </w:p>
        </w:tc>
      </w:tr>
      <w:tr w14:paraId="7C5EA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988" w:type="dxa"/>
            <w:tcBorders>
              <w:left w:val="single" w:color="000000" w:sz="2" w:space="0"/>
            </w:tcBorders>
            <w:vAlign w:val="top"/>
          </w:tcPr>
          <w:p w14:paraId="7E83E606">
            <w:pPr>
              <w:spacing w:line="324" w:lineRule="auto"/>
              <w:rPr>
                <w:rFonts w:ascii="Arial"/>
                <w:sz w:val="21"/>
              </w:rPr>
            </w:pPr>
          </w:p>
          <w:p w14:paraId="16A16F98">
            <w:pPr>
              <w:pStyle w:val="6"/>
              <w:spacing w:before="94" w:line="168" w:lineRule="auto"/>
              <w:ind w:left="435"/>
            </w:pPr>
            <w:r>
              <w:t>4</w:t>
            </w:r>
          </w:p>
        </w:tc>
        <w:tc>
          <w:tcPr>
            <w:tcW w:w="8995" w:type="dxa"/>
            <w:tcBorders>
              <w:right w:val="single" w:color="000000" w:sz="2" w:space="0"/>
            </w:tcBorders>
            <w:vAlign w:val="top"/>
          </w:tcPr>
          <w:p w14:paraId="58C039D4">
            <w:pPr>
              <w:pStyle w:val="6"/>
              <w:spacing w:before="220" w:line="215" w:lineRule="auto"/>
              <w:ind w:left="120" w:right="116" w:hanging="10"/>
            </w:pPr>
            <w:r>
              <w:rPr>
                <w:spacing w:val="-2"/>
              </w:rPr>
              <w:t>质量要求：满足招标文件规定的各项技术要求</w:t>
            </w:r>
            <w:r>
              <w:rPr>
                <w:spacing w:val="-3"/>
              </w:rPr>
              <w:t>及现行的国家</w:t>
            </w:r>
            <w:r>
              <w:rPr>
                <w:spacing w:val="-34"/>
              </w:rPr>
              <w:t xml:space="preserve"> </w:t>
            </w:r>
            <w:r>
              <w:rPr>
                <w:spacing w:val="-3"/>
              </w:rPr>
              <w:t>、行业相关标准</w:t>
            </w:r>
            <w:r>
              <w:rPr>
                <w:spacing w:val="-37"/>
              </w:rPr>
              <w:t xml:space="preserve"> </w:t>
            </w:r>
            <w:r>
              <w:rPr>
                <w:spacing w:val="-3"/>
              </w:rPr>
              <w:t>，并通过最终验</w:t>
            </w:r>
            <w:r>
              <w:t xml:space="preserve"> </w:t>
            </w:r>
            <w:r>
              <w:rPr>
                <w:spacing w:val="-5"/>
              </w:rPr>
              <w:t>收合格</w:t>
            </w:r>
            <w:r>
              <w:rPr>
                <w:spacing w:val="-33"/>
              </w:rPr>
              <w:t xml:space="preserve"> </w:t>
            </w:r>
            <w:r>
              <w:rPr>
                <w:spacing w:val="-5"/>
              </w:rPr>
              <w:t>。</w:t>
            </w:r>
          </w:p>
        </w:tc>
      </w:tr>
      <w:tr w14:paraId="45349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88" w:type="dxa"/>
            <w:tcBorders>
              <w:left w:val="single" w:color="000000" w:sz="2" w:space="0"/>
            </w:tcBorders>
            <w:vAlign w:val="top"/>
          </w:tcPr>
          <w:p w14:paraId="6F5A51A5">
            <w:pPr>
              <w:pStyle w:val="6"/>
              <w:spacing w:before="273" w:line="166" w:lineRule="auto"/>
              <w:ind w:left="447"/>
            </w:pPr>
            <w:r>
              <w:t>5</w:t>
            </w:r>
          </w:p>
        </w:tc>
        <w:tc>
          <w:tcPr>
            <w:tcW w:w="8995" w:type="dxa"/>
            <w:tcBorders>
              <w:right w:val="single" w:color="000000" w:sz="2" w:space="0"/>
            </w:tcBorders>
            <w:vAlign w:val="top"/>
          </w:tcPr>
          <w:p w14:paraId="76A5096B">
            <w:pPr>
              <w:pStyle w:val="6"/>
              <w:spacing w:before="247" w:line="175" w:lineRule="auto"/>
              <w:ind w:left="109"/>
            </w:pPr>
            <w:r>
              <w:rPr>
                <w:spacing w:val="-1"/>
              </w:rPr>
              <w:t>履约保证金：本项目不适用</w:t>
            </w:r>
            <w:r>
              <w:rPr>
                <w:spacing w:val="-29"/>
              </w:rPr>
              <w:t xml:space="preserve"> </w:t>
            </w:r>
            <w:r>
              <w:rPr>
                <w:spacing w:val="-1"/>
              </w:rPr>
              <w:t>。</w:t>
            </w:r>
          </w:p>
        </w:tc>
      </w:tr>
      <w:tr w14:paraId="58B63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88" w:type="dxa"/>
            <w:tcBorders>
              <w:left w:val="single" w:color="000000" w:sz="2" w:space="0"/>
            </w:tcBorders>
            <w:vAlign w:val="top"/>
          </w:tcPr>
          <w:p w14:paraId="27FD0DA7">
            <w:pPr>
              <w:pStyle w:val="6"/>
              <w:spacing w:before="270" w:line="168" w:lineRule="auto"/>
              <w:ind w:left="442"/>
            </w:pPr>
            <w:r>
              <w:t>6</w:t>
            </w:r>
          </w:p>
        </w:tc>
        <w:tc>
          <w:tcPr>
            <w:tcW w:w="8995" w:type="dxa"/>
            <w:tcBorders>
              <w:right w:val="single" w:color="000000" w:sz="2" w:space="0"/>
            </w:tcBorders>
            <w:vAlign w:val="top"/>
          </w:tcPr>
          <w:p w14:paraId="374FC346">
            <w:pPr>
              <w:pStyle w:val="6"/>
              <w:spacing w:before="243" w:line="178" w:lineRule="auto"/>
              <w:ind w:left="108"/>
            </w:pPr>
            <w:r>
              <w:rPr>
                <w:spacing w:val="-1"/>
              </w:rPr>
              <w:t>授予合同：按照招标文件的规定</w:t>
            </w:r>
            <w:r>
              <w:rPr>
                <w:spacing w:val="-19"/>
              </w:rPr>
              <w:t xml:space="preserve"> </w:t>
            </w:r>
            <w:r>
              <w:rPr>
                <w:spacing w:val="-1"/>
              </w:rPr>
              <w:t>、中标人的投标响应及中</w:t>
            </w:r>
            <w:r>
              <w:rPr>
                <w:spacing w:val="-2"/>
              </w:rPr>
              <w:t>标通知书确定的金额签订合同</w:t>
            </w:r>
            <w:r>
              <w:rPr>
                <w:spacing w:val="-35"/>
              </w:rPr>
              <w:t xml:space="preserve"> </w:t>
            </w:r>
            <w:r>
              <w:rPr>
                <w:spacing w:val="-2"/>
              </w:rPr>
              <w:t>。</w:t>
            </w:r>
          </w:p>
        </w:tc>
      </w:tr>
      <w:tr w14:paraId="06A43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988" w:type="dxa"/>
            <w:tcBorders>
              <w:left w:val="single" w:color="000000" w:sz="2" w:space="0"/>
              <w:bottom w:val="single" w:color="000000" w:sz="2" w:space="0"/>
            </w:tcBorders>
            <w:vAlign w:val="top"/>
          </w:tcPr>
          <w:p w14:paraId="0876CB30">
            <w:pPr>
              <w:pStyle w:val="6"/>
              <w:spacing w:before="314" w:line="168" w:lineRule="auto"/>
              <w:ind w:left="443"/>
            </w:pPr>
            <w:r>
              <w:t>7</w:t>
            </w:r>
          </w:p>
        </w:tc>
        <w:tc>
          <w:tcPr>
            <w:tcW w:w="8995" w:type="dxa"/>
            <w:tcBorders>
              <w:bottom w:val="single" w:color="000000" w:sz="2" w:space="0"/>
              <w:right w:val="single" w:color="000000" w:sz="2" w:space="0"/>
            </w:tcBorders>
            <w:vAlign w:val="top"/>
          </w:tcPr>
          <w:p w14:paraId="1357FC53">
            <w:pPr>
              <w:pStyle w:val="6"/>
              <w:spacing w:before="287" w:line="177" w:lineRule="auto"/>
              <w:ind w:left="109"/>
            </w:pPr>
            <w:r>
              <w:rPr>
                <w:spacing w:val="-3"/>
              </w:rPr>
              <w:t>合同签订时间：</w:t>
            </w:r>
            <w:r>
              <w:rPr>
                <w:spacing w:val="-29"/>
              </w:rPr>
              <w:t xml:space="preserve"> </w:t>
            </w:r>
            <w:r>
              <w:rPr>
                <w:spacing w:val="-3"/>
              </w:rPr>
              <w:t>中标通知书发出之日起 30 天内签订合同</w:t>
            </w:r>
            <w:r>
              <w:rPr>
                <w:spacing w:val="-33"/>
              </w:rPr>
              <w:t xml:space="preserve"> </w:t>
            </w:r>
            <w:r>
              <w:rPr>
                <w:spacing w:val="-3"/>
              </w:rPr>
              <w:t>。</w:t>
            </w:r>
          </w:p>
        </w:tc>
      </w:tr>
    </w:tbl>
    <w:p w14:paraId="0573F607">
      <w:pPr>
        <w:rPr>
          <w:rFonts w:ascii="Arial"/>
          <w:sz w:val="21"/>
        </w:rPr>
      </w:pPr>
    </w:p>
    <w:p w14:paraId="2CCBC71B">
      <w:pPr>
        <w:rPr>
          <w:rFonts w:ascii="Arial" w:hAnsi="Arial" w:eastAsia="Arial" w:cs="Arial"/>
          <w:sz w:val="21"/>
          <w:szCs w:val="21"/>
        </w:rPr>
        <w:sectPr>
          <w:headerReference r:id="rId151" w:type="default"/>
          <w:footerReference r:id="rId152" w:type="default"/>
          <w:pgSz w:w="11906" w:h="16839"/>
          <w:pgMar w:top="1351" w:right="0" w:bottom="1373" w:left="0" w:header="1052" w:footer="1147" w:gutter="0"/>
          <w:cols w:space="720" w:num="1"/>
        </w:sectPr>
      </w:pPr>
    </w:p>
    <w:p w14:paraId="6E08FCDA">
      <w:pPr>
        <w:pStyle w:val="2"/>
        <w:spacing w:before="297" w:line="180" w:lineRule="auto"/>
        <w:ind w:left="4845"/>
        <w:outlineLvl w:val="0"/>
        <w:rPr>
          <w:sz w:val="31"/>
          <w:szCs w:val="31"/>
        </w:rPr>
      </w:pPr>
      <w:bookmarkStart w:id="111" w:name="bookmark59"/>
      <w:bookmarkEnd w:id="111"/>
      <w:bookmarkStart w:id="112" w:name="bookmark60"/>
      <w:bookmarkEnd w:id="112"/>
      <w:r>
        <w:rPr>
          <w:b/>
          <w:bCs/>
          <w:spacing w:val="7"/>
          <w:sz w:val="31"/>
          <w:szCs w:val="31"/>
        </w:rPr>
        <w:t>第四章评标办法</w:t>
      </w:r>
    </w:p>
    <w:p w14:paraId="298760D1">
      <w:pPr>
        <w:pStyle w:val="2"/>
        <w:spacing w:before="281" w:line="176" w:lineRule="auto"/>
        <w:ind w:left="1087"/>
      </w:pPr>
      <w:r>
        <w:rPr>
          <w:b/>
          <w:bCs/>
          <w:spacing w:val="-8"/>
        </w:rPr>
        <w:t>一</w:t>
      </w:r>
      <w:r>
        <w:rPr>
          <w:b/>
          <w:bCs/>
          <w:spacing w:val="-24"/>
        </w:rPr>
        <w:t xml:space="preserve"> </w:t>
      </w:r>
      <w:r>
        <w:rPr>
          <w:b/>
          <w:bCs/>
          <w:spacing w:val="-8"/>
        </w:rPr>
        <w:t>、评标方法</w:t>
      </w:r>
    </w:p>
    <w:p w14:paraId="259A633C">
      <w:pPr>
        <w:pStyle w:val="2"/>
        <w:spacing w:before="192" w:line="220" w:lineRule="auto"/>
        <w:ind w:left="1086" w:right="1079" w:firstLine="14"/>
        <w:jc w:val="both"/>
      </w:pPr>
      <w:r>
        <w:rPr>
          <w:spacing w:val="-4"/>
        </w:rPr>
        <w:t>1.本项目采用综合评分法</w:t>
      </w:r>
      <w:r>
        <w:rPr>
          <w:spacing w:val="-30"/>
        </w:rPr>
        <w:t xml:space="preserve"> </w:t>
      </w:r>
      <w:r>
        <w:rPr>
          <w:spacing w:val="-4"/>
        </w:rPr>
        <w:t>。综合评分法</w:t>
      </w:r>
      <w:r>
        <w:rPr>
          <w:b/>
          <w:bCs/>
          <w:spacing w:val="-4"/>
        </w:rPr>
        <w:t>（商务技术得分 70 分+报价得分 30 分=总分 10</w:t>
      </w:r>
      <w:r>
        <w:rPr>
          <w:b/>
          <w:bCs/>
          <w:spacing w:val="-5"/>
        </w:rPr>
        <w:t>0 分</w:t>
      </w:r>
      <w:r>
        <w:rPr>
          <w:b/>
          <w:bCs/>
          <w:spacing w:val="-44"/>
          <w:w w:val="98"/>
        </w:rPr>
        <w:t>）</w:t>
      </w:r>
      <w:r>
        <w:rPr>
          <w:spacing w:val="-44"/>
          <w:w w:val="98"/>
        </w:rPr>
        <w:t>，</w:t>
      </w:r>
      <w:r>
        <w:rPr>
          <w:spacing w:val="-5"/>
        </w:rPr>
        <w:t>是指投</w:t>
      </w:r>
      <w:r>
        <w:t xml:space="preserve"> </w:t>
      </w:r>
      <w:r>
        <w:rPr>
          <w:spacing w:val="1"/>
        </w:rPr>
        <w:t>标文件满足招标文件全部实质性要求</w:t>
      </w:r>
      <w:r>
        <w:rPr>
          <w:spacing w:val="-37"/>
        </w:rPr>
        <w:t xml:space="preserve"> </w:t>
      </w:r>
      <w:r>
        <w:rPr>
          <w:spacing w:val="1"/>
        </w:rPr>
        <w:t>，且按照评审因素的量化指标评审</w:t>
      </w:r>
      <w:r>
        <w:t xml:space="preserve">得分最高的投标人为中标候选 </w:t>
      </w:r>
      <w:r>
        <w:rPr>
          <w:spacing w:val="-1"/>
        </w:rPr>
        <w:t>人的评标方法</w:t>
      </w:r>
      <w:r>
        <w:rPr>
          <w:spacing w:val="-33"/>
        </w:rPr>
        <w:t xml:space="preserve"> </w:t>
      </w:r>
      <w:r>
        <w:rPr>
          <w:spacing w:val="-1"/>
        </w:rPr>
        <w:t>。</w:t>
      </w:r>
    </w:p>
    <w:p w14:paraId="37A57D3D">
      <w:pPr>
        <w:pStyle w:val="2"/>
        <w:spacing w:before="204" w:line="177" w:lineRule="auto"/>
        <w:ind w:left="1089"/>
      </w:pPr>
      <w:r>
        <w:rPr>
          <w:b/>
          <w:bCs/>
          <w:spacing w:val="-8"/>
        </w:rPr>
        <w:t>二</w:t>
      </w:r>
      <w:r>
        <w:rPr>
          <w:b/>
          <w:bCs/>
          <w:spacing w:val="-26"/>
        </w:rPr>
        <w:t xml:space="preserve"> </w:t>
      </w:r>
      <w:r>
        <w:rPr>
          <w:b/>
          <w:bCs/>
          <w:spacing w:val="-8"/>
        </w:rPr>
        <w:t>、评标标准</w:t>
      </w:r>
    </w:p>
    <w:p w14:paraId="7A7D4D55">
      <w:pPr>
        <w:pStyle w:val="2"/>
        <w:spacing w:before="225" w:line="177" w:lineRule="auto"/>
        <w:ind w:left="1089"/>
      </w:pPr>
      <w:r>
        <w:rPr>
          <w:spacing w:val="-1"/>
        </w:rPr>
        <w:t>2.评标标准：见评标内容及标准表</w:t>
      </w:r>
      <w:r>
        <w:rPr>
          <w:spacing w:val="-29"/>
        </w:rPr>
        <w:t xml:space="preserve"> </w:t>
      </w:r>
      <w:r>
        <w:rPr>
          <w:spacing w:val="-1"/>
        </w:rPr>
        <w:t>。</w:t>
      </w:r>
    </w:p>
    <w:p w14:paraId="40CEF707">
      <w:pPr>
        <w:pStyle w:val="2"/>
        <w:spacing w:before="228" w:line="177" w:lineRule="auto"/>
        <w:ind w:left="1089"/>
      </w:pPr>
      <w:r>
        <w:rPr>
          <w:b/>
          <w:bCs/>
          <w:spacing w:val="-8"/>
        </w:rPr>
        <w:t>三</w:t>
      </w:r>
      <w:r>
        <w:rPr>
          <w:b/>
          <w:bCs/>
          <w:spacing w:val="-26"/>
        </w:rPr>
        <w:t xml:space="preserve"> </w:t>
      </w:r>
      <w:r>
        <w:rPr>
          <w:b/>
          <w:bCs/>
          <w:spacing w:val="-8"/>
        </w:rPr>
        <w:t>、评标程序</w:t>
      </w:r>
    </w:p>
    <w:p w14:paraId="3B73D11F">
      <w:pPr>
        <w:pStyle w:val="2"/>
        <w:spacing w:before="224" w:line="205" w:lineRule="auto"/>
        <w:ind w:left="1087" w:right="1079"/>
      </w:pPr>
      <w:r>
        <w:rPr>
          <w:spacing w:val="-3"/>
        </w:rPr>
        <w:t>3.1 符合性审查</w:t>
      </w:r>
      <w:r>
        <w:rPr>
          <w:spacing w:val="-23"/>
        </w:rPr>
        <w:t xml:space="preserve"> </w:t>
      </w:r>
      <w:r>
        <w:rPr>
          <w:spacing w:val="-3"/>
        </w:rPr>
        <w:t>。评标委员会应当对符合资格的投标人的投标文件进行符合性审查，以确定其是否满足</w:t>
      </w:r>
      <w:r>
        <w:t xml:space="preserve"> </w:t>
      </w:r>
      <w:r>
        <w:rPr>
          <w:spacing w:val="-2"/>
        </w:rPr>
        <w:t>招标文件的实质性要求</w:t>
      </w:r>
      <w:r>
        <w:rPr>
          <w:spacing w:val="-32"/>
        </w:rPr>
        <w:t xml:space="preserve"> </w:t>
      </w:r>
      <w:r>
        <w:rPr>
          <w:spacing w:val="-2"/>
        </w:rPr>
        <w:t>。不满足招标文件的实质性要求</w:t>
      </w:r>
      <w:r>
        <w:rPr>
          <w:spacing w:val="-3"/>
        </w:rPr>
        <w:t>的</w:t>
      </w:r>
      <w:r>
        <w:rPr>
          <w:spacing w:val="-38"/>
        </w:rPr>
        <w:t xml:space="preserve"> </w:t>
      </w:r>
      <w:r>
        <w:rPr>
          <w:spacing w:val="-3"/>
        </w:rPr>
        <w:t>，投标无效</w:t>
      </w:r>
      <w:r>
        <w:rPr>
          <w:spacing w:val="-32"/>
        </w:rPr>
        <w:t xml:space="preserve"> </w:t>
      </w:r>
      <w:r>
        <w:rPr>
          <w:spacing w:val="-3"/>
        </w:rPr>
        <w:t>。</w:t>
      </w:r>
    </w:p>
    <w:p w14:paraId="3558D0CE">
      <w:pPr>
        <w:pStyle w:val="2"/>
        <w:spacing w:before="209" w:line="205" w:lineRule="auto"/>
        <w:ind w:left="1086" w:right="1081" w:firstLine="1"/>
      </w:pPr>
      <w:r>
        <w:rPr>
          <w:spacing w:val="-3"/>
        </w:rPr>
        <w:t>3.2</w:t>
      </w:r>
      <w:r>
        <w:rPr>
          <w:spacing w:val="21"/>
        </w:rPr>
        <w:t xml:space="preserve"> </w:t>
      </w:r>
      <w:r>
        <w:rPr>
          <w:spacing w:val="-3"/>
        </w:rPr>
        <w:t>比较与评价</w:t>
      </w:r>
      <w:r>
        <w:rPr>
          <w:spacing w:val="-35"/>
        </w:rPr>
        <w:t xml:space="preserve"> </w:t>
      </w:r>
      <w:r>
        <w:rPr>
          <w:spacing w:val="-3"/>
        </w:rPr>
        <w:t>。评标委员会应当按照招标文件中规定的评标方法和标</w:t>
      </w:r>
      <w:r>
        <w:rPr>
          <w:spacing w:val="-4"/>
        </w:rPr>
        <w:t>准，对符合性审查合格的投标文</w:t>
      </w:r>
      <w:r>
        <w:t xml:space="preserve"> </w:t>
      </w:r>
      <w:r>
        <w:rPr>
          <w:spacing w:val="-2"/>
        </w:rPr>
        <w:t>件进行商务和技术评估</w:t>
      </w:r>
      <w:r>
        <w:rPr>
          <w:spacing w:val="-35"/>
        </w:rPr>
        <w:t xml:space="preserve"> </w:t>
      </w:r>
      <w:r>
        <w:rPr>
          <w:spacing w:val="-2"/>
        </w:rPr>
        <w:t>，综合比较与评价</w:t>
      </w:r>
      <w:r>
        <w:rPr>
          <w:spacing w:val="-32"/>
        </w:rPr>
        <w:t xml:space="preserve"> </w:t>
      </w:r>
      <w:r>
        <w:rPr>
          <w:spacing w:val="-2"/>
        </w:rPr>
        <w:t>。</w:t>
      </w:r>
    </w:p>
    <w:p w14:paraId="2BBFB4B8">
      <w:pPr>
        <w:pStyle w:val="2"/>
        <w:spacing w:before="210" w:line="200" w:lineRule="auto"/>
        <w:ind w:left="1089" w:right="1079" w:hanging="2"/>
      </w:pPr>
      <w:r>
        <w:rPr>
          <w:spacing w:val="-3"/>
        </w:rPr>
        <w:t>3.3 汇总商务技术得分</w:t>
      </w:r>
      <w:r>
        <w:rPr>
          <w:spacing w:val="-23"/>
        </w:rPr>
        <w:t xml:space="preserve"> </w:t>
      </w:r>
      <w:r>
        <w:rPr>
          <w:spacing w:val="-3"/>
        </w:rPr>
        <w:t>。评标委员会各成员应当独立对每个投标人的商务和技术文件进行评价，并汇总</w:t>
      </w:r>
      <w:r>
        <w:t xml:space="preserve"> </w:t>
      </w:r>
      <w:r>
        <w:rPr>
          <w:spacing w:val="-1"/>
        </w:rPr>
        <w:t>商务技术得分情况</w:t>
      </w:r>
      <w:r>
        <w:rPr>
          <w:spacing w:val="-35"/>
        </w:rPr>
        <w:t xml:space="preserve"> </w:t>
      </w:r>
      <w:r>
        <w:rPr>
          <w:spacing w:val="-1"/>
        </w:rPr>
        <w:t>。</w:t>
      </w:r>
    </w:p>
    <w:p w14:paraId="32CB3E94">
      <w:pPr>
        <w:pStyle w:val="2"/>
        <w:spacing w:before="229" w:line="176" w:lineRule="auto"/>
        <w:ind w:left="1087"/>
      </w:pPr>
      <w:r>
        <w:rPr>
          <w:spacing w:val="-3"/>
        </w:rPr>
        <w:t>3.4 报价评审</w:t>
      </w:r>
      <w:r>
        <w:rPr>
          <w:spacing w:val="-32"/>
        </w:rPr>
        <w:t xml:space="preserve"> </w:t>
      </w:r>
      <w:r>
        <w:rPr>
          <w:spacing w:val="-3"/>
        </w:rPr>
        <w:t>。</w:t>
      </w:r>
    </w:p>
    <w:p w14:paraId="419DE0ED">
      <w:pPr>
        <w:pStyle w:val="2"/>
        <w:spacing w:before="228" w:line="187" w:lineRule="auto"/>
        <w:ind w:left="1087"/>
      </w:pPr>
      <w:r>
        <w:rPr>
          <w:spacing w:val="-1"/>
        </w:rPr>
        <w:t>3.4.1 投标文件报价出现前后不一致的，按照下列规定修正：</w:t>
      </w:r>
    </w:p>
    <w:p w14:paraId="094C0665">
      <w:pPr>
        <w:pStyle w:val="2"/>
        <w:spacing w:before="177" w:line="214" w:lineRule="auto"/>
        <w:ind w:left="1093" w:right="1079" w:hanging="6"/>
      </w:pPr>
      <w:r>
        <w:fldChar w:fldCharType="begin"/>
      </w:r>
      <w:r>
        <w:instrText xml:space="preserve"> HYPERLINK "3.4.1.1" </w:instrText>
      </w:r>
      <w:r>
        <w:fldChar w:fldCharType="separate"/>
      </w:r>
      <w:r>
        <w:rPr>
          <w:spacing w:val="2"/>
        </w:rPr>
        <w:t>3.4.1.1</w:t>
      </w:r>
      <w:r>
        <w:rPr>
          <w:spacing w:val="2"/>
        </w:rPr>
        <w:fldChar w:fldCharType="end"/>
      </w:r>
      <w:r>
        <w:rPr>
          <w:spacing w:val="2"/>
        </w:rPr>
        <w:t xml:space="preserve"> 投标文件中开标一览表(报价表)内容与投标文件中相应内容</w:t>
      </w:r>
      <w:r>
        <w:rPr>
          <w:spacing w:val="1"/>
        </w:rPr>
        <w:t>不一致的，</w:t>
      </w:r>
      <w:r>
        <w:rPr>
          <w:spacing w:val="-28"/>
        </w:rPr>
        <w:t xml:space="preserve"> </w:t>
      </w:r>
      <w:r>
        <w:rPr>
          <w:spacing w:val="1"/>
        </w:rPr>
        <w:t>以开标一览表(报价表)</w:t>
      </w:r>
      <w:r>
        <w:t xml:space="preserve"> </w:t>
      </w:r>
      <w:r>
        <w:rPr>
          <w:spacing w:val="-3"/>
        </w:rPr>
        <w:t>为准;</w:t>
      </w:r>
    </w:p>
    <w:p w14:paraId="6FCF0FB8">
      <w:pPr>
        <w:pStyle w:val="2"/>
        <w:spacing w:before="214" w:line="187" w:lineRule="auto"/>
        <w:ind w:left="1087"/>
      </w:pPr>
      <w:r>
        <w:fldChar w:fldCharType="begin"/>
      </w:r>
      <w:r>
        <w:instrText xml:space="preserve"> HYPERLINK "3.4.1.2" </w:instrText>
      </w:r>
      <w:r>
        <w:fldChar w:fldCharType="separate"/>
      </w:r>
      <w:r>
        <w:rPr>
          <w:spacing w:val="-2"/>
        </w:rPr>
        <w:t>3.4.1.2</w:t>
      </w:r>
      <w:r>
        <w:rPr>
          <w:spacing w:val="-2"/>
        </w:rPr>
        <w:fldChar w:fldCharType="end"/>
      </w:r>
      <w:r>
        <w:rPr>
          <w:spacing w:val="-2"/>
        </w:rPr>
        <w:t xml:space="preserve"> 大写金额和小写金额不一致的，</w:t>
      </w:r>
      <w:r>
        <w:rPr>
          <w:spacing w:val="-28"/>
        </w:rPr>
        <w:t xml:space="preserve"> </w:t>
      </w:r>
      <w:r>
        <w:rPr>
          <w:spacing w:val="-2"/>
        </w:rPr>
        <w:t>以大写金额为准;</w:t>
      </w:r>
    </w:p>
    <w:p w14:paraId="4CF836BE">
      <w:pPr>
        <w:pStyle w:val="2"/>
        <w:spacing w:before="213" w:line="186" w:lineRule="auto"/>
        <w:ind w:left="1087"/>
      </w:pPr>
      <w:r>
        <w:fldChar w:fldCharType="begin"/>
      </w:r>
      <w:r>
        <w:instrText xml:space="preserve"> HYPERLINK "3.4.1.3" </w:instrText>
      </w:r>
      <w:r>
        <w:fldChar w:fldCharType="separate"/>
      </w:r>
      <w:r>
        <w:rPr>
          <w:spacing w:val="-2"/>
        </w:rPr>
        <w:t>3.4.1.3</w:t>
      </w:r>
      <w:r>
        <w:rPr>
          <w:spacing w:val="-2"/>
        </w:rPr>
        <w:fldChar w:fldCharType="end"/>
      </w:r>
      <w:r>
        <w:rPr>
          <w:spacing w:val="-2"/>
        </w:rPr>
        <w:t xml:space="preserve"> 单价金额小数点或者百分比有明显错位的，</w:t>
      </w:r>
      <w:r>
        <w:rPr>
          <w:spacing w:val="-26"/>
        </w:rPr>
        <w:t xml:space="preserve"> </w:t>
      </w:r>
      <w:r>
        <w:rPr>
          <w:spacing w:val="-2"/>
        </w:rPr>
        <w:t>以开标一览表的总价为准</w:t>
      </w:r>
      <w:r>
        <w:rPr>
          <w:spacing w:val="-37"/>
        </w:rPr>
        <w:t xml:space="preserve"> </w:t>
      </w:r>
      <w:r>
        <w:rPr>
          <w:spacing w:val="-2"/>
        </w:rPr>
        <w:t>，并修改单价;</w:t>
      </w:r>
    </w:p>
    <w:p w14:paraId="71A3E191">
      <w:pPr>
        <w:pStyle w:val="2"/>
        <w:spacing w:before="210" w:line="187" w:lineRule="auto"/>
        <w:ind w:left="1087"/>
      </w:pPr>
      <w:r>
        <w:fldChar w:fldCharType="begin"/>
      </w:r>
      <w:r>
        <w:instrText xml:space="preserve"> HYPERLINK "3.4.1.4" </w:instrText>
      </w:r>
      <w:r>
        <w:fldChar w:fldCharType="separate"/>
      </w:r>
      <w:r>
        <w:rPr>
          <w:spacing w:val="-2"/>
        </w:rPr>
        <w:t>3.4.1.4</w:t>
      </w:r>
      <w:r>
        <w:rPr>
          <w:spacing w:val="-2"/>
        </w:rPr>
        <w:fldChar w:fldCharType="end"/>
      </w:r>
      <w:r>
        <w:rPr>
          <w:spacing w:val="-2"/>
        </w:rPr>
        <w:t xml:space="preserve"> 总价金额与按单价汇总金额不一致的，</w:t>
      </w:r>
      <w:r>
        <w:rPr>
          <w:spacing w:val="-19"/>
        </w:rPr>
        <w:t xml:space="preserve"> </w:t>
      </w:r>
      <w:r>
        <w:rPr>
          <w:spacing w:val="-2"/>
        </w:rPr>
        <w:t>以单价金额计算结果为准</w:t>
      </w:r>
      <w:r>
        <w:rPr>
          <w:spacing w:val="-33"/>
        </w:rPr>
        <w:t xml:space="preserve"> </w:t>
      </w:r>
      <w:r>
        <w:rPr>
          <w:spacing w:val="-2"/>
        </w:rPr>
        <w:t>。</w:t>
      </w:r>
    </w:p>
    <w:p w14:paraId="23A7830E">
      <w:pPr>
        <w:pStyle w:val="2"/>
        <w:spacing w:before="212" w:line="217" w:lineRule="auto"/>
        <w:ind w:left="1063" w:right="1079" w:firstLine="23"/>
      </w:pPr>
      <w:r>
        <w:fldChar w:fldCharType="begin"/>
      </w:r>
      <w:r>
        <w:instrText xml:space="preserve"> HYPERLINK "3.4.1.5" </w:instrText>
      </w:r>
      <w:r>
        <w:fldChar w:fldCharType="separate"/>
      </w:r>
      <w:r>
        <w:rPr>
          <w:spacing w:val="-3"/>
        </w:rPr>
        <w:t>3.4.1.5</w:t>
      </w:r>
      <w:r>
        <w:rPr>
          <w:spacing w:val="-3"/>
        </w:rPr>
        <w:fldChar w:fldCharType="end"/>
      </w:r>
      <w:r>
        <w:rPr>
          <w:spacing w:val="-3"/>
        </w:rPr>
        <w:t xml:space="preserve"> 同时出现两种以上不一致的，按照 3.4.1 规定的顺序修正</w:t>
      </w:r>
      <w:r>
        <w:rPr>
          <w:spacing w:val="-32"/>
        </w:rPr>
        <w:t xml:space="preserve"> </w:t>
      </w:r>
      <w:r>
        <w:rPr>
          <w:spacing w:val="-4"/>
        </w:rPr>
        <w:t>。修正后的报价按照财政部第 87 号令</w:t>
      </w:r>
      <w:r>
        <w:t xml:space="preserve"> 《政府采购货物和服务招标投标管理办法》第五十一条第二款的规定经投标人确认后产生约束力</w:t>
      </w:r>
      <w:r>
        <w:rPr>
          <w:spacing w:val="-18"/>
        </w:rPr>
        <w:t xml:space="preserve"> </w:t>
      </w:r>
      <w:r>
        <w:t>。</w:t>
      </w:r>
    </w:p>
    <w:p w14:paraId="282A48C5">
      <w:pPr>
        <w:pStyle w:val="2"/>
        <w:spacing w:before="173" w:line="187" w:lineRule="auto"/>
        <w:ind w:left="1087"/>
      </w:pPr>
      <w:r>
        <w:rPr>
          <w:spacing w:val="-3"/>
        </w:rPr>
        <w:t>3.4.2 投标文件出现不是唯一的</w:t>
      </w:r>
      <w:r>
        <w:rPr>
          <w:spacing w:val="-20"/>
        </w:rPr>
        <w:t xml:space="preserve"> </w:t>
      </w:r>
      <w:r>
        <w:rPr>
          <w:spacing w:val="-3"/>
        </w:rPr>
        <w:t>、有选择性投标报价的</w:t>
      </w:r>
      <w:r>
        <w:rPr>
          <w:spacing w:val="-37"/>
        </w:rPr>
        <w:t xml:space="preserve"> </w:t>
      </w:r>
      <w:r>
        <w:rPr>
          <w:spacing w:val="-3"/>
        </w:rPr>
        <w:t>，投标无效</w:t>
      </w:r>
      <w:r>
        <w:rPr>
          <w:spacing w:val="-35"/>
        </w:rPr>
        <w:t xml:space="preserve"> </w:t>
      </w:r>
      <w:r>
        <w:rPr>
          <w:spacing w:val="-3"/>
        </w:rPr>
        <w:t>。</w:t>
      </w:r>
    </w:p>
    <w:p w14:paraId="30812C35">
      <w:pPr>
        <w:pStyle w:val="2"/>
        <w:spacing w:before="212" w:line="187" w:lineRule="auto"/>
        <w:ind w:left="1087"/>
      </w:pPr>
      <w:r>
        <w:rPr>
          <w:spacing w:val="-1"/>
        </w:rPr>
        <w:t>3.4.3 投标报价超过招标文件中规定</w:t>
      </w:r>
      <w:r>
        <w:rPr>
          <w:spacing w:val="-2"/>
        </w:rPr>
        <w:t>的预算金额或者最高限价的</w:t>
      </w:r>
      <w:r>
        <w:rPr>
          <w:spacing w:val="-37"/>
        </w:rPr>
        <w:t xml:space="preserve"> </w:t>
      </w:r>
      <w:r>
        <w:rPr>
          <w:spacing w:val="-2"/>
        </w:rPr>
        <w:t>，投标无效</w:t>
      </w:r>
      <w:r>
        <w:rPr>
          <w:spacing w:val="-33"/>
        </w:rPr>
        <w:t xml:space="preserve"> </w:t>
      </w:r>
      <w:r>
        <w:rPr>
          <w:spacing w:val="-2"/>
        </w:rPr>
        <w:t>。</w:t>
      </w:r>
    </w:p>
    <w:p w14:paraId="6DC91BED">
      <w:pPr>
        <w:pStyle w:val="2"/>
        <w:spacing w:before="211" w:line="204" w:lineRule="auto"/>
        <w:ind w:left="1088" w:right="1079" w:hanging="1"/>
      </w:pPr>
      <w:r>
        <w:rPr>
          <w:spacing w:val="-1"/>
        </w:rPr>
        <w:t>3.4.4 评标委员会认为投标人的报价明显低于其他通过符合性审查投标人</w:t>
      </w:r>
      <w:r>
        <w:rPr>
          <w:spacing w:val="-2"/>
        </w:rPr>
        <w:t>的报价，有可能影响产品质量</w:t>
      </w:r>
      <w:r>
        <w:t xml:space="preserve"> </w:t>
      </w:r>
      <w:r>
        <w:rPr>
          <w:spacing w:val="-1"/>
        </w:rPr>
        <w:t>或者不能诚信履约的</w:t>
      </w:r>
      <w:r>
        <w:rPr>
          <w:spacing w:val="-38"/>
        </w:rPr>
        <w:t xml:space="preserve"> </w:t>
      </w:r>
      <w:r>
        <w:rPr>
          <w:spacing w:val="-1"/>
        </w:rPr>
        <w:t>，应当要求其在合理的时间内提供书面说明</w:t>
      </w:r>
      <w:r>
        <w:rPr>
          <w:spacing w:val="-37"/>
        </w:rPr>
        <w:t xml:space="preserve"> </w:t>
      </w:r>
      <w:r>
        <w:rPr>
          <w:spacing w:val="-1"/>
        </w:rPr>
        <w:t>，必要时提交相关证</w:t>
      </w:r>
      <w:r>
        <w:rPr>
          <w:spacing w:val="-2"/>
        </w:rPr>
        <w:t>明材料;投标人不</w:t>
      </w:r>
    </w:p>
    <w:p w14:paraId="24376427">
      <w:pPr>
        <w:pStyle w:val="2"/>
        <w:spacing w:before="56" w:line="187" w:lineRule="auto"/>
        <w:ind w:left="1093"/>
      </w:pPr>
      <w:r>
        <w:rPr>
          <w:spacing w:val="-2"/>
        </w:rPr>
        <w:t>能证明其报价合理性的</w:t>
      </w:r>
      <w:r>
        <w:rPr>
          <w:spacing w:val="-21"/>
        </w:rPr>
        <w:t xml:space="preserve"> </w:t>
      </w:r>
      <w:r>
        <w:rPr>
          <w:spacing w:val="-2"/>
        </w:rPr>
        <w:t>，评标委员会应当将其作为无效投标处理</w:t>
      </w:r>
      <w:r>
        <w:rPr>
          <w:spacing w:val="-33"/>
        </w:rPr>
        <w:t xml:space="preserve"> </w:t>
      </w:r>
      <w:r>
        <w:rPr>
          <w:spacing w:val="-2"/>
        </w:rPr>
        <w:t>。</w:t>
      </w:r>
    </w:p>
    <w:p w14:paraId="691D3A76">
      <w:pPr>
        <w:pStyle w:val="2"/>
        <w:spacing w:before="211" w:line="218" w:lineRule="auto"/>
        <w:ind w:left="1086" w:right="1079"/>
      </w:pPr>
      <w:r>
        <w:rPr>
          <w:spacing w:val="-1"/>
        </w:rPr>
        <w:t>3.4.5 对于未预留份额专门面向中小企业的政府采购服务项目，以及预留</w:t>
      </w:r>
      <w:r>
        <w:rPr>
          <w:spacing w:val="-2"/>
        </w:rPr>
        <w:t>份额政府采购服务项目中的非</w:t>
      </w:r>
      <w:r>
        <w:t xml:space="preserve"> </w:t>
      </w:r>
      <w:r>
        <w:rPr>
          <w:spacing w:val="-2"/>
        </w:rPr>
        <w:t>预留部分标项</w:t>
      </w:r>
      <w:r>
        <w:rPr>
          <w:spacing w:val="-38"/>
        </w:rPr>
        <w:t xml:space="preserve"> </w:t>
      </w:r>
      <w:r>
        <w:rPr>
          <w:spacing w:val="-2"/>
        </w:rPr>
        <w:t>，对小型和微型企业的投标报价给予 20%的扣除</w:t>
      </w:r>
      <w:r>
        <w:rPr>
          <w:spacing w:val="-37"/>
        </w:rPr>
        <w:t xml:space="preserve"> </w:t>
      </w:r>
      <w:r>
        <w:rPr>
          <w:spacing w:val="-2"/>
        </w:rPr>
        <w:t>，用扣除后</w:t>
      </w:r>
      <w:r>
        <w:rPr>
          <w:spacing w:val="-3"/>
        </w:rPr>
        <w:t>的价格参与评审</w:t>
      </w:r>
      <w:r>
        <w:rPr>
          <w:spacing w:val="-32"/>
        </w:rPr>
        <w:t xml:space="preserve"> </w:t>
      </w:r>
      <w:r>
        <w:rPr>
          <w:spacing w:val="-3"/>
        </w:rPr>
        <w:t>。</w:t>
      </w:r>
    </w:p>
    <w:p w14:paraId="40998C72">
      <w:pPr>
        <w:spacing w:line="218" w:lineRule="auto"/>
        <w:sectPr>
          <w:headerReference r:id="rId153" w:type="default"/>
          <w:footerReference r:id="rId154" w:type="default"/>
          <w:pgSz w:w="11906" w:h="16839"/>
          <w:pgMar w:top="1351" w:right="0" w:bottom="1373" w:left="0" w:header="1052" w:footer="1147" w:gutter="0"/>
          <w:cols w:space="720" w:num="1"/>
        </w:sectPr>
      </w:pPr>
    </w:p>
    <w:p w14:paraId="324762B1">
      <w:pPr>
        <w:pStyle w:val="2"/>
        <w:spacing w:before="261" w:line="218" w:lineRule="auto"/>
        <w:ind w:left="1086" w:right="1079"/>
        <w:jc w:val="both"/>
      </w:pPr>
      <w:r>
        <w:rPr>
          <w:spacing w:val="-3"/>
        </w:rPr>
        <w:t>3.5 排序与推荐</w:t>
      </w:r>
      <w:r>
        <w:rPr>
          <w:spacing w:val="-35"/>
        </w:rPr>
        <w:t xml:space="preserve"> </w:t>
      </w:r>
      <w:r>
        <w:rPr>
          <w:spacing w:val="-3"/>
        </w:rPr>
        <w:t>。采用综合评分法的，评标结果按</w:t>
      </w:r>
      <w:r>
        <w:rPr>
          <w:spacing w:val="-4"/>
        </w:rPr>
        <w:t>评审后得分由高到低顺序排列</w:t>
      </w:r>
      <w:r>
        <w:rPr>
          <w:spacing w:val="-32"/>
        </w:rPr>
        <w:t xml:space="preserve"> </w:t>
      </w:r>
      <w:r>
        <w:rPr>
          <w:spacing w:val="-4"/>
        </w:rPr>
        <w:t>。得分相同的，按投标</w:t>
      </w:r>
      <w:r>
        <w:t xml:space="preserve"> 报价由低到高顺序排列</w:t>
      </w:r>
      <w:r>
        <w:rPr>
          <w:spacing w:val="-33"/>
        </w:rPr>
        <w:t xml:space="preserve"> </w:t>
      </w:r>
      <w:r>
        <w:t>。最终得分且投标报价相同的</w:t>
      </w:r>
      <w:r>
        <w:rPr>
          <w:spacing w:val="-37"/>
        </w:rPr>
        <w:t xml:space="preserve"> </w:t>
      </w:r>
      <w:r>
        <w:t>，按技术得分由高到低顺序排列；均相同的</w:t>
      </w:r>
      <w:r>
        <w:rPr>
          <w:spacing w:val="-1"/>
        </w:rPr>
        <w:t>采取</w:t>
      </w:r>
      <w:r>
        <w:t xml:space="preserve"> </w:t>
      </w:r>
      <w:r>
        <w:rPr>
          <w:spacing w:val="-1"/>
        </w:rPr>
        <w:t>随机抽取方式确定顺序</w:t>
      </w:r>
      <w:r>
        <w:rPr>
          <w:spacing w:val="-24"/>
        </w:rPr>
        <w:t xml:space="preserve"> </w:t>
      </w:r>
      <w:r>
        <w:rPr>
          <w:spacing w:val="-1"/>
        </w:rPr>
        <w:t>。评标委员会按顺序推荐中标候选人</w:t>
      </w:r>
      <w:r>
        <w:rPr>
          <w:spacing w:val="-32"/>
        </w:rPr>
        <w:t xml:space="preserve"> </w:t>
      </w:r>
      <w:r>
        <w:rPr>
          <w:spacing w:val="-1"/>
        </w:rPr>
        <w:t>。评分过程中采用四舍五入法</w:t>
      </w:r>
      <w:r>
        <w:rPr>
          <w:spacing w:val="-37"/>
        </w:rPr>
        <w:t xml:space="preserve"> </w:t>
      </w:r>
      <w:r>
        <w:rPr>
          <w:spacing w:val="-1"/>
        </w:rPr>
        <w:t>，并保留小</w:t>
      </w:r>
      <w:r>
        <w:t xml:space="preserve"> </w:t>
      </w:r>
      <w:r>
        <w:rPr>
          <w:spacing w:val="-7"/>
        </w:rPr>
        <w:t>数 2 位</w:t>
      </w:r>
      <w:r>
        <w:rPr>
          <w:spacing w:val="-28"/>
        </w:rPr>
        <w:t xml:space="preserve"> </w:t>
      </w:r>
      <w:r>
        <w:rPr>
          <w:spacing w:val="-7"/>
        </w:rPr>
        <w:t>。</w:t>
      </w:r>
    </w:p>
    <w:p w14:paraId="05E925B1">
      <w:pPr>
        <w:pStyle w:val="2"/>
        <w:spacing w:before="151" w:line="221" w:lineRule="auto"/>
        <w:ind w:left="1087" w:right="1079" w:firstLine="5"/>
      </w:pPr>
      <w:r>
        <w:rPr>
          <w:spacing w:val="1"/>
        </w:rPr>
        <w:t>多家投标人提供相同品牌产品（单一产品采购项目中的该产品或者非单一产品采购项目的核心产品）</w:t>
      </w:r>
      <w:r>
        <w:rPr>
          <w:spacing w:val="7"/>
        </w:rPr>
        <w:t xml:space="preserve"> </w:t>
      </w:r>
      <w:r>
        <w:rPr>
          <w:spacing w:val="-1"/>
        </w:rPr>
        <w:t>且通过资格审查</w:t>
      </w:r>
      <w:r>
        <w:rPr>
          <w:spacing w:val="-19"/>
        </w:rPr>
        <w:t xml:space="preserve"> </w:t>
      </w:r>
      <w:r>
        <w:rPr>
          <w:spacing w:val="-1"/>
        </w:rPr>
        <w:t>、符合性审查的不同投标人参加同一合同项下投标的</w:t>
      </w:r>
      <w:r>
        <w:rPr>
          <w:spacing w:val="-38"/>
        </w:rPr>
        <w:t xml:space="preserve"> </w:t>
      </w:r>
      <w:r>
        <w:rPr>
          <w:spacing w:val="-1"/>
        </w:rPr>
        <w:t>，按一家投标人计算</w:t>
      </w:r>
      <w:r>
        <w:rPr>
          <w:spacing w:val="-37"/>
        </w:rPr>
        <w:t xml:space="preserve"> </w:t>
      </w:r>
      <w:r>
        <w:rPr>
          <w:spacing w:val="-1"/>
        </w:rPr>
        <w:t>，评审后得</w:t>
      </w:r>
      <w:r>
        <w:t xml:space="preserve"> 分最高的同品牌投标人获得中标人推荐资格；评审得分相同的</w:t>
      </w:r>
      <w:r>
        <w:rPr>
          <w:spacing w:val="-38"/>
        </w:rPr>
        <w:t xml:space="preserve"> </w:t>
      </w:r>
      <w:r>
        <w:t>，采取随机抽取方式确定</w:t>
      </w:r>
      <w:r>
        <w:rPr>
          <w:spacing w:val="-35"/>
        </w:rPr>
        <w:t xml:space="preserve"> </w:t>
      </w:r>
      <w:r>
        <w:t xml:space="preserve">，其他同品牌 </w:t>
      </w:r>
      <w:r>
        <w:rPr>
          <w:spacing w:val="-1"/>
        </w:rPr>
        <w:t>投标人不作为中标候选人</w:t>
      </w:r>
      <w:r>
        <w:rPr>
          <w:spacing w:val="-30"/>
        </w:rPr>
        <w:t xml:space="preserve"> </w:t>
      </w:r>
      <w:r>
        <w:rPr>
          <w:spacing w:val="-1"/>
        </w:rPr>
        <w:t>。</w:t>
      </w:r>
    </w:p>
    <w:p w14:paraId="0938DE60">
      <w:pPr>
        <w:pStyle w:val="2"/>
        <w:spacing w:before="195" w:line="223" w:lineRule="auto"/>
        <w:ind w:left="1089" w:right="1079" w:hanging="2"/>
        <w:jc w:val="both"/>
      </w:pPr>
      <w:r>
        <w:rPr>
          <w:spacing w:val="-3"/>
        </w:rPr>
        <w:t>3.6 编写评标报告</w:t>
      </w:r>
      <w:r>
        <w:rPr>
          <w:spacing w:val="-33"/>
        </w:rPr>
        <w:t xml:space="preserve"> </w:t>
      </w:r>
      <w:r>
        <w:rPr>
          <w:spacing w:val="-3"/>
        </w:rPr>
        <w:t>。评标委员会根据全体评标成员</w:t>
      </w:r>
      <w:r>
        <w:rPr>
          <w:spacing w:val="-4"/>
        </w:rPr>
        <w:t>签字的原始评标记录和评标结果编写评标报告</w:t>
      </w:r>
      <w:r>
        <w:rPr>
          <w:spacing w:val="-32"/>
        </w:rPr>
        <w:t xml:space="preserve"> </w:t>
      </w:r>
      <w:r>
        <w:rPr>
          <w:spacing w:val="-4"/>
        </w:rPr>
        <w:t>。评标</w:t>
      </w:r>
      <w:r>
        <w:t xml:space="preserve"> 委员会成员对需要共同认定的事项存在争议的</w:t>
      </w:r>
      <w:r>
        <w:rPr>
          <w:spacing w:val="-37"/>
        </w:rPr>
        <w:t xml:space="preserve"> </w:t>
      </w:r>
      <w:r>
        <w:t>，应当按照少数服从多数的原则作</w:t>
      </w:r>
      <w:r>
        <w:rPr>
          <w:spacing w:val="-1"/>
        </w:rPr>
        <w:t>出结论</w:t>
      </w:r>
      <w:r>
        <w:rPr>
          <w:spacing w:val="-30"/>
        </w:rPr>
        <w:t xml:space="preserve"> </w:t>
      </w:r>
      <w:r>
        <w:rPr>
          <w:spacing w:val="-1"/>
        </w:rPr>
        <w:t>。持不同意见</w:t>
      </w:r>
      <w:r>
        <w:t xml:space="preserve"> </w:t>
      </w:r>
      <w:r>
        <w:rPr>
          <w:spacing w:val="-1"/>
        </w:rPr>
        <w:t>的评标委员会成员应当在评标报告上签署不同意见及理由</w:t>
      </w:r>
      <w:r>
        <w:rPr>
          <w:spacing w:val="-37"/>
        </w:rPr>
        <w:t xml:space="preserve"> </w:t>
      </w:r>
      <w:r>
        <w:rPr>
          <w:spacing w:val="-1"/>
        </w:rPr>
        <w:t>，否则视为同意评标</w:t>
      </w:r>
      <w:r>
        <w:rPr>
          <w:spacing w:val="-2"/>
        </w:rPr>
        <w:t>报告</w:t>
      </w:r>
      <w:r>
        <w:rPr>
          <w:spacing w:val="-33"/>
        </w:rPr>
        <w:t xml:space="preserve"> </w:t>
      </w:r>
      <w:r>
        <w:rPr>
          <w:spacing w:val="-2"/>
        </w:rPr>
        <w:t>。</w:t>
      </w:r>
    </w:p>
    <w:p w14:paraId="42DE2A37">
      <w:pPr>
        <w:pStyle w:val="2"/>
        <w:spacing w:before="151" w:line="177" w:lineRule="auto"/>
        <w:ind w:left="1102"/>
      </w:pPr>
      <w:r>
        <w:rPr>
          <w:spacing w:val="-6"/>
        </w:rPr>
        <w:t>四</w:t>
      </w:r>
      <w:r>
        <w:rPr>
          <w:spacing w:val="-28"/>
        </w:rPr>
        <w:t xml:space="preserve"> </w:t>
      </w:r>
      <w:r>
        <w:rPr>
          <w:spacing w:val="-6"/>
        </w:rPr>
        <w:t>、评标中的其他事项</w:t>
      </w:r>
    </w:p>
    <w:p w14:paraId="49AE0EAF">
      <w:pPr>
        <w:pStyle w:val="2"/>
        <w:spacing w:before="228" w:line="213" w:lineRule="auto"/>
        <w:ind w:left="1086" w:right="1079" w:hanging="5"/>
      </w:pPr>
      <w:r>
        <w:rPr>
          <w:spacing w:val="-4"/>
        </w:rPr>
        <w:t>4.1 投标人澄清</w:t>
      </w:r>
      <w:r>
        <w:rPr>
          <w:spacing w:val="-33"/>
        </w:rPr>
        <w:t xml:space="preserve"> </w:t>
      </w:r>
      <w:r>
        <w:rPr>
          <w:spacing w:val="-4"/>
        </w:rPr>
        <w:t>、说明或者补正</w:t>
      </w:r>
      <w:r>
        <w:rPr>
          <w:spacing w:val="-33"/>
        </w:rPr>
        <w:t xml:space="preserve"> </w:t>
      </w:r>
      <w:r>
        <w:rPr>
          <w:spacing w:val="-4"/>
        </w:rPr>
        <w:t>。对于投标文件中含义不明确</w:t>
      </w:r>
      <w:r>
        <w:rPr>
          <w:spacing w:val="-31"/>
        </w:rPr>
        <w:t xml:space="preserve"> </w:t>
      </w:r>
      <w:r>
        <w:rPr>
          <w:spacing w:val="-4"/>
        </w:rPr>
        <w:t>、同类问题表述不一致或者有明显</w:t>
      </w:r>
      <w:r>
        <w:rPr>
          <w:spacing w:val="-5"/>
        </w:rPr>
        <w:t>文字和</w:t>
      </w:r>
      <w:r>
        <w:t xml:space="preserve"> 计算错误的内容需要投标人作出必要的澄清</w:t>
      </w:r>
      <w:r>
        <w:rPr>
          <w:spacing w:val="-31"/>
        </w:rPr>
        <w:t xml:space="preserve"> </w:t>
      </w:r>
      <w:r>
        <w:t>、说明或者补正的</w:t>
      </w:r>
      <w:r>
        <w:rPr>
          <w:spacing w:val="-38"/>
        </w:rPr>
        <w:t xml:space="preserve"> </w:t>
      </w:r>
      <w:r>
        <w:t>，评标委员会和投标人通过电</w:t>
      </w:r>
      <w:r>
        <w:rPr>
          <w:spacing w:val="-1"/>
        </w:rPr>
        <w:t>子交易平</w:t>
      </w:r>
      <w:r>
        <w:t xml:space="preserve"> 台交换数据电文</w:t>
      </w:r>
      <w:r>
        <w:rPr>
          <w:spacing w:val="-38"/>
        </w:rPr>
        <w:t xml:space="preserve"> </w:t>
      </w:r>
      <w:r>
        <w:t>，投标人提交使用电子签名的相关数据电文或通过平台上传加盖公章的扫</w:t>
      </w:r>
      <w:r>
        <w:rPr>
          <w:spacing w:val="-1"/>
        </w:rPr>
        <w:t>描件</w:t>
      </w:r>
      <w:r>
        <w:rPr>
          <w:spacing w:val="-30"/>
        </w:rPr>
        <w:t xml:space="preserve"> </w:t>
      </w:r>
      <w:r>
        <w:rPr>
          <w:spacing w:val="-1"/>
        </w:rPr>
        <w:t>。给予</w:t>
      </w:r>
      <w:r>
        <w:t xml:space="preserve"> 投标人提交澄清</w:t>
      </w:r>
      <w:r>
        <w:rPr>
          <w:spacing w:val="-31"/>
        </w:rPr>
        <w:t xml:space="preserve"> </w:t>
      </w:r>
      <w:r>
        <w:t>、说明或补正的时间不得少于半小时</w:t>
      </w:r>
      <w:r>
        <w:rPr>
          <w:spacing w:val="-38"/>
        </w:rPr>
        <w:t xml:space="preserve"> </w:t>
      </w:r>
      <w:r>
        <w:t>，投标人已经明确表示澄清说明或补正</w:t>
      </w:r>
      <w:r>
        <w:rPr>
          <w:spacing w:val="-1"/>
        </w:rPr>
        <w:t>完毕的除</w:t>
      </w:r>
    </w:p>
    <w:p w14:paraId="0FE07478">
      <w:pPr>
        <w:pStyle w:val="2"/>
        <w:spacing w:before="55" w:line="307" w:lineRule="auto"/>
        <w:ind w:left="1112" w:right="1801" w:hanging="24"/>
      </w:pPr>
      <w:r>
        <w:rPr>
          <w:spacing w:val="-2"/>
        </w:rPr>
        <w:t>外</w:t>
      </w:r>
      <w:r>
        <w:rPr>
          <w:spacing w:val="-33"/>
        </w:rPr>
        <w:t xml:space="preserve"> </w:t>
      </w:r>
      <w:r>
        <w:rPr>
          <w:spacing w:val="-2"/>
        </w:rPr>
        <w:t>。投标人的澄清</w:t>
      </w:r>
      <w:r>
        <w:rPr>
          <w:spacing w:val="-34"/>
        </w:rPr>
        <w:t xml:space="preserve"> </w:t>
      </w:r>
      <w:r>
        <w:rPr>
          <w:spacing w:val="-2"/>
        </w:rPr>
        <w:t>、说明或者补正不得超出投标文</w:t>
      </w:r>
      <w:r>
        <w:rPr>
          <w:spacing w:val="-3"/>
        </w:rPr>
        <w:t>件的范围或者改变投标文件的实质性内容</w:t>
      </w:r>
      <w:r>
        <w:rPr>
          <w:spacing w:val="-32"/>
        </w:rPr>
        <w:t xml:space="preserve"> </w:t>
      </w:r>
      <w:r>
        <w:rPr>
          <w:spacing w:val="-3"/>
        </w:rPr>
        <w:t>。</w:t>
      </w:r>
      <w:r>
        <w:t xml:space="preserve"> </w:t>
      </w:r>
      <w:r>
        <w:rPr>
          <w:spacing w:val="-5"/>
          <w:sz w:val="24"/>
          <w:szCs w:val="24"/>
        </w:rPr>
        <w:t>▲</w:t>
      </w:r>
      <w:r>
        <w:rPr>
          <w:spacing w:val="-5"/>
        </w:rPr>
        <w:t>4.2 投标无效</w:t>
      </w:r>
      <w:r>
        <w:rPr>
          <w:spacing w:val="-23"/>
        </w:rPr>
        <w:t xml:space="preserve"> </w:t>
      </w:r>
      <w:r>
        <w:rPr>
          <w:spacing w:val="-5"/>
        </w:rPr>
        <w:t>。有下列情况之一的</w:t>
      </w:r>
      <w:r>
        <w:rPr>
          <w:spacing w:val="-37"/>
        </w:rPr>
        <w:t xml:space="preserve"> </w:t>
      </w:r>
      <w:r>
        <w:rPr>
          <w:spacing w:val="-5"/>
        </w:rPr>
        <w:t>，投标无效：</w:t>
      </w:r>
    </w:p>
    <w:p w14:paraId="43820965">
      <w:pPr>
        <w:pStyle w:val="2"/>
        <w:spacing w:before="3" w:line="224" w:lineRule="auto"/>
        <w:ind w:left="1087" w:right="1079" w:hanging="6"/>
      </w:pPr>
      <w:r>
        <w:rPr>
          <w:spacing w:val="-1"/>
        </w:rPr>
        <w:t>4.2.1 投标人不具备招标文件中规定的资格要求的（投标人未提供有效的资格文件的，</w:t>
      </w:r>
      <w:r>
        <w:rPr>
          <w:spacing w:val="-2"/>
        </w:rPr>
        <w:t>视为投标人不具</w:t>
      </w:r>
      <w:r>
        <w:t xml:space="preserve"> </w:t>
      </w:r>
      <w:r>
        <w:rPr>
          <w:spacing w:val="-1"/>
        </w:rPr>
        <w:t>备招标文件中规定的资格要求</w:t>
      </w:r>
      <w:r>
        <w:rPr>
          <w:spacing w:val="-39"/>
        </w:rPr>
        <w:t>）；</w:t>
      </w:r>
    </w:p>
    <w:p w14:paraId="1789C6FF">
      <w:pPr>
        <w:pStyle w:val="2"/>
        <w:spacing w:before="181" w:line="186" w:lineRule="auto"/>
        <w:ind w:left="1081"/>
      </w:pPr>
      <w:r>
        <w:rPr>
          <w:spacing w:val="-2"/>
        </w:rPr>
        <w:t>4.2.2 投标文件未按照招标文件要求签署</w:t>
      </w:r>
      <w:r>
        <w:rPr>
          <w:spacing w:val="-31"/>
        </w:rPr>
        <w:t xml:space="preserve"> </w:t>
      </w:r>
      <w:r>
        <w:rPr>
          <w:spacing w:val="-2"/>
        </w:rPr>
        <w:t>、盖章</w:t>
      </w:r>
      <w:r>
        <w:rPr>
          <w:spacing w:val="-3"/>
        </w:rPr>
        <w:t>的；</w:t>
      </w:r>
    </w:p>
    <w:p w14:paraId="5BC4B9FA">
      <w:pPr>
        <w:pStyle w:val="2"/>
        <w:spacing w:before="212" w:line="204" w:lineRule="auto"/>
        <w:ind w:left="1084" w:right="1079" w:hanging="3"/>
      </w:pPr>
      <w:r>
        <w:rPr>
          <w:spacing w:val="-1"/>
        </w:rPr>
        <w:t>4.2.3 采购人拟采购的产品属于政府强制采购的节能产品品目清单范围的，投标人未按</w:t>
      </w:r>
      <w:r>
        <w:rPr>
          <w:spacing w:val="-2"/>
        </w:rPr>
        <w:t>招标文件要求提</w:t>
      </w:r>
      <w:r>
        <w:t xml:space="preserve"> </w:t>
      </w:r>
      <w:r>
        <w:rPr>
          <w:spacing w:val="-1"/>
        </w:rPr>
        <w:t>供国家确定的认证机构出具的</w:t>
      </w:r>
      <w:r>
        <w:rPr>
          <w:spacing w:val="-31"/>
        </w:rPr>
        <w:t xml:space="preserve"> </w:t>
      </w:r>
      <w:r>
        <w:rPr>
          <w:spacing w:val="-1"/>
        </w:rPr>
        <w:t>、处于有效期之内的节能</w:t>
      </w:r>
      <w:r>
        <w:rPr>
          <w:spacing w:val="-2"/>
        </w:rPr>
        <w:t>产品认证证书的；</w:t>
      </w:r>
    </w:p>
    <w:p w14:paraId="49265D1A">
      <w:pPr>
        <w:pStyle w:val="2"/>
        <w:spacing w:before="214" w:line="186" w:lineRule="auto"/>
        <w:ind w:left="1081"/>
      </w:pPr>
      <w:r>
        <w:rPr>
          <w:spacing w:val="-1"/>
        </w:rPr>
        <w:t>4.2.4 投标文件含有采购人不能接受的附加条件的；</w:t>
      </w:r>
    </w:p>
    <w:p w14:paraId="101CFB8D">
      <w:pPr>
        <w:pStyle w:val="2"/>
        <w:spacing w:before="211" w:line="186" w:lineRule="auto"/>
        <w:ind w:left="1081"/>
      </w:pPr>
      <w:r>
        <w:rPr>
          <w:spacing w:val="-1"/>
        </w:rPr>
        <w:t>4.2.5 投标文件中承诺的投标有效期少于招标文件中载明的投标有效期的；</w:t>
      </w:r>
    </w:p>
    <w:p w14:paraId="260E6B1B">
      <w:pPr>
        <w:pStyle w:val="2"/>
        <w:spacing w:before="215" w:line="186" w:lineRule="auto"/>
        <w:ind w:left="1081"/>
      </w:pPr>
      <w:r>
        <w:rPr>
          <w:spacing w:val="-2"/>
        </w:rPr>
        <w:t>4.2.6 投标文件出现不是唯一的</w:t>
      </w:r>
      <w:r>
        <w:rPr>
          <w:spacing w:val="-30"/>
        </w:rPr>
        <w:t xml:space="preserve"> </w:t>
      </w:r>
      <w:r>
        <w:rPr>
          <w:spacing w:val="-2"/>
        </w:rPr>
        <w:t>、有选择性投标报价的；</w:t>
      </w:r>
    </w:p>
    <w:p w14:paraId="468F6515">
      <w:pPr>
        <w:pStyle w:val="2"/>
        <w:spacing w:before="214" w:line="186" w:lineRule="auto"/>
        <w:ind w:left="1081"/>
      </w:pPr>
      <w:r>
        <w:rPr>
          <w:spacing w:val="-2"/>
        </w:rPr>
        <w:t>4.2.7 投标人提供虚假材料投标的；</w:t>
      </w:r>
    </w:p>
    <w:p w14:paraId="600D1534">
      <w:pPr>
        <w:pStyle w:val="2"/>
        <w:spacing w:before="211" w:line="186" w:lineRule="auto"/>
        <w:ind w:left="1081"/>
      </w:pPr>
      <w:r>
        <w:rPr>
          <w:spacing w:val="-5"/>
        </w:rPr>
        <w:t>4.2.8 投标人有恶意串通</w:t>
      </w:r>
      <w:r>
        <w:rPr>
          <w:spacing w:val="-17"/>
        </w:rPr>
        <w:t xml:space="preserve"> </w:t>
      </w:r>
      <w:r>
        <w:rPr>
          <w:spacing w:val="-5"/>
        </w:rPr>
        <w:t>、妨碍其他投标人的竞争行为</w:t>
      </w:r>
      <w:r>
        <w:rPr>
          <w:spacing w:val="-31"/>
        </w:rPr>
        <w:t xml:space="preserve"> </w:t>
      </w:r>
      <w:r>
        <w:rPr>
          <w:spacing w:val="-5"/>
        </w:rPr>
        <w:t>、损害采购人或者其他投标人的合法权益情形的；</w:t>
      </w:r>
    </w:p>
    <w:p w14:paraId="064685B5">
      <w:pPr>
        <w:pStyle w:val="2"/>
        <w:spacing w:before="211" w:line="187" w:lineRule="auto"/>
        <w:ind w:left="1081"/>
      </w:pPr>
      <w:r>
        <w:rPr>
          <w:spacing w:val="-2"/>
        </w:rPr>
        <w:t>4.2.9 投标人仅提交备份投标文件</w:t>
      </w:r>
      <w:r>
        <w:rPr>
          <w:spacing w:val="-28"/>
        </w:rPr>
        <w:t xml:space="preserve"> </w:t>
      </w:r>
      <w:r>
        <w:rPr>
          <w:spacing w:val="-2"/>
        </w:rPr>
        <w:t>，没有在电子交易平台传输递交投标文件的</w:t>
      </w:r>
      <w:r>
        <w:rPr>
          <w:spacing w:val="-37"/>
        </w:rPr>
        <w:t xml:space="preserve"> </w:t>
      </w:r>
      <w:r>
        <w:rPr>
          <w:spacing w:val="-2"/>
        </w:rPr>
        <w:t>，投标无效；</w:t>
      </w:r>
    </w:p>
    <w:p w14:paraId="163F5472">
      <w:pPr>
        <w:pStyle w:val="2"/>
        <w:spacing w:before="213" w:line="186" w:lineRule="auto"/>
        <w:ind w:left="1081"/>
      </w:pPr>
      <w:r>
        <w:rPr>
          <w:spacing w:val="-1"/>
        </w:rPr>
        <w:t>4.2.10 投标文件不满足招标文件的其它实质性要求的；</w:t>
      </w:r>
    </w:p>
    <w:p w14:paraId="6EE3106F">
      <w:pPr>
        <w:pStyle w:val="2"/>
        <w:spacing w:before="214" w:line="177" w:lineRule="auto"/>
        <w:ind w:left="1081"/>
      </w:pPr>
      <w:r>
        <w:rPr>
          <w:spacing w:val="-2"/>
        </w:rPr>
        <w:t>4.2.11 不同投标人被政采云系统识别为硬件设备或 IP 地址相同</w:t>
      </w:r>
      <w:r>
        <w:rPr>
          <w:spacing w:val="-25"/>
        </w:rPr>
        <w:t xml:space="preserve"> </w:t>
      </w:r>
      <w:r>
        <w:rPr>
          <w:spacing w:val="-2"/>
        </w:rPr>
        <w:t>。</w:t>
      </w:r>
    </w:p>
    <w:p w14:paraId="65D0F5E0">
      <w:pPr>
        <w:spacing w:line="177" w:lineRule="auto"/>
        <w:sectPr>
          <w:headerReference r:id="rId155" w:type="default"/>
          <w:footerReference r:id="rId156" w:type="default"/>
          <w:pgSz w:w="11906" w:h="16839"/>
          <w:pgMar w:top="1351" w:right="0" w:bottom="1373" w:left="0" w:header="1052" w:footer="1147" w:gutter="0"/>
          <w:cols w:space="720" w:num="1"/>
        </w:sectPr>
      </w:pPr>
    </w:p>
    <w:p w14:paraId="67D437C5">
      <w:pPr>
        <w:pStyle w:val="2"/>
        <w:spacing w:before="264" w:line="216" w:lineRule="auto"/>
        <w:ind w:left="1087" w:right="1079" w:hanging="6"/>
      </w:pPr>
      <w:r>
        <w:rPr>
          <w:spacing w:val="-2"/>
        </w:rPr>
        <w:t>4.2.12 不同投标人被政采云系统识别为</w:t>
      </w:r>
      <w:r>
        <w:rPr>
          <w:spacing w:val="-3"/>
        </w:rPr>
        <w:t>投标行为异常，即两家投标人累计超过 30 次以上共同投标，且</w:t>
      </w:r>
      <w:r>
        <w:t xml:space="preserve"> </w:t>
      </w:r>
      <w:r>
        <w:rPr>
          <w:spacing w:val="-3"/>
        </w:rPr>
        <w:t>其中一家中标率为 0%</w:t>
      </w:r>
      <w:r>
        <w:rPr>
          <w:spacing w:val="-24"/>
        </w:rPr>
        <w:t xml:space="preserve"> </w:t>
      </w:r>
      <w:r>
        <w:rPr>
          <w:spacing w:val="-3"/>
        </w:rPr>
        <w:t>。</w:t>
      </w:r>
    </w:p>
    <w:p w14:paraId="0F2D9103">
      <w:pPr>
        <w:pStyle w:val="2"/>
        <w:spacing w:before="172" w:line="178" w:lineRule="auto"/>
        <w:ind w:left="1081"/>
      </w:pPr>
      <w:r>
        <w:rPr>
          <w:spacing w:val="-7"/>
        </w:rPr>
        <w:t>4.2.13 供应商 IP</w:t>
      </w:r>
      <w:r>
        <w:rPr>
          <w:spacing w:val="-13"/>
        </w:rPr>
        <w:t xml:space="preserve"> </w:t>
      </w:r>
      <w:r>
        <w:rPr>
          <w:spacing w:val="-7"/>
        </w:rPr>
        <w:t>、MAC</w:t>
      </w:r>
      <w:r>
        <w:rPr>
          <w:spacing w:val="-31"/>
        </w:rPr>
        <w:t xml:space="preserve"> </w:t>
      </w:r>
      <w:r>
        <w:rPr>
          <w:spacing w:val="-7"/>
        </w:rPr>
        <w:t>、设备硬件信息一致</w:t>
      </w:r>
    </w:p>
    <w:p w14:paraId="5EA7B6FB">
      <w:pPr>
        <w:pStyle w:val="2"/>
        <w:spacing w:before="191" w:line="229" w:lineRule="auto"/>
        <w:ind w:left="1081"/>
      </w:pPr>
      <w:r>
        <w:rPr>
          <w:spacing w:val="-3"/>
        </w:rPr>
        <w:t>4.2.14 法律</w:t>
      </w:r>
      <w:r>
        <w:rPr>
          <w:spacing w:val="-24"/>
        </w:rPr>
        <w:t xml:space="preserve"> </w:t>
      </w:r>
      <w:r>
        <w:rPr>
          <w:spacing w:val="-3"/>
        </w:rPr>
        <w:t>、法规</w:t>
      </w:r>
      <w:r>
        <w:rPr>
          <w:spacing w:val="-33"/>
        </w:rPr>
        <w:t xml:space="preserve"> </w:t>
      </w:r>
      <w:r>
        <w:rPr>
          <w:spacing w:val="-3"/>
        </w:rPr>
        <w:t>、规章（适用本市的）及省级以上规范性文件（适用本市的）规定的其他无效情形</w:t>
      </w:r>
      <w:r>
        <w:rPr>
          <w:spacing w:val="-33"/>
        </w:rPr>
        <w:t xml:space="preserve"> </w:t>
      </w:r>
      <w:r>
        <w:rPr>
          <w:spacing w:val="-3"/>
        </w:rPr>
        <w:t>。</w:t>
      </w:r>
    </w:p>
    <w:p w14:paraId="1EEB942D">
      <w:pPr>
        <w:pStyle w:val="2"/>
        <w:spacing w:before="145" w:line="211" w:lineRule="auto"/>
        <w:ind w:left="1090" w:right="1131" w:firstLine="2"/>
      </w:pPr>
      <w:r>
        <w:rPr>
          <w:spacing w:val="-1"/>
        </w:rPr>
        <w:t>5.废标</w:t>
      </w:r>
      <w:r>
        <w:rPr>
          <w:spacing w:val="-33"/>
        </w:rPr>
        <w:t xml:space="preserve"> </w:t>
      </w:r>
      <w:r>
        <w:rPr>
          <w:spacing w:val="-1"/>
        </w:rPr>
        <w:t>。根据《中华人民共和国政府采购法》第三十六条之规定</w:t>
      </w:r>
      <w:r>
        <w:rPr>
          <w:spacing w:val="-37"/>
        </w:rPr>
        <w:t xml:space="preserve"> </w:t>
      </w:r>
      <w:r>
        <w:rPr>
          <w:spacing w:val="-1"/>
        </w:rPr>
        <w:t>，在采购中</w:t>
      </w:r>
      <w:r>
        <w:rPr>
          <w:spacing w:val="-2"/>
        </w:rPr>
        <w:t>，</w:t>
      </w:r>
      <w:r>
        <w:rPr>
          <w:spacing w:val="-31"/>
        </w:rPr>
        <w:t xml:space="preserve"> </w:t>
      </w:r>
      <w:r>
        <w:rPr>
          <w:spacing w:val="-2"/>
        </w:rPr>
        <w:t>出现下列情形之一的，</w:t>
      </w:r>
      <w:r>
        <w:t xml:space="preserve"> </w:t>
      </w:r>
      <w:r>
        <w:rPr>
          <w:spacing w:val="-2"/>
        </w:rPr>
        <w:t>应予废标：</w:t>
      </w:r>
    </w:p>
    <w:p w14:paraId="5E562ED8">
      <w:pPr>
        <w:pStyle w:val="2"/>
        <w:spacing w:before="224" w:line="187" w:lineRule="auto"/>
        <w:ind w:left="1092"/>
      </w:pPr>
      <w:r>
        <w:rPr>
          <w:spacing w:val="-2"/>
        </w:rPr>
        <w:t>5.1 符合专业条件的供应商或者对招标文件作实质响应的供应商不足 3 家的；</w:t>
      </w:r>
    </w:p>
    <w:p w14:paraId="5BA65372">
      <w:pPr>
        <w:pStyle w:val="2"/>
        <w:spacing w:before="211" w:line="186" w:lineRule="auto"/>
        <w:ind w:left="1092"/>
      </w:pPr>
      <w:r>
        <w:rPr>
          <w:spacing w:val="-4"/>
        </w:rPr>
        <w:t>5.2</w:t>
      </w:r>
      <w:r>
        <w:rPr>
          <w:spacing w:val="21"/>
          <w:w w:val="101"/>
        </w:rPr>
        <w:t xml:space="preserve"> </w:t>
      </w:r>
      <w:r>
        <w:rPr>
          <w:spacing w:val="-4"/>
        </w:rPr>
        <w:t>出现影响采购公正的违法</w:t>
      </w:r>
      <w:r>
        <w:rPr>
          <w:spacing w:val="-34"/>
        </w:rPr>
        <w:t xml:space="preserve"> </w:t>
      </w:r>
      <w:r>
        <w:rPr>
          <w:spacing w:val="-4"/>
        </w:rPr>
        <w:t>、违规行为的；</w:t>
      </w:r>
    </w:p>
    <w:p w14:paraId="06830A36">
      <w:pPr>
        <w:pStyle w:val="2"/>
        <w:spacing w:before="214" w:line="187" w:lineRule="auto"/>
        <w:ind w:left="1092"/>
      </w:pPr>
      <w:r>
        <w:rPr>
          <w:spacing w:val="-1"/>
        </w:rPr>
        <w:t>5.3 投标人的报价均超过了采购预算，采购人不能支</w:t>
      </w:r>
      <w:r>
        <w:rPr>
          <w:spacing w:val="-2"/>
        </w:rPr>
        <w:t>付的；</w:t>
      </w:r>
    </w:p>
    <w:p w14:paraId="38331CB3">
      <w:pPr>
        <w:pStyle w:val="2"/>
        <w:spacing w:before="212" w:line="187" w:lineRule="auto"/>
        <w:ind w:left="1092"/>
      </w:pPr>
      <w:r>
        <w:rPr>
          <w:spacing w:val="-2"/>
        </w:rPr>
        <w:t>5.4 因重大变故，采购任务取消的</w:t>
      </w:r>
      <w:r>
        <w:rPr>
          <w:spacing w:val="-28"/>
        </w:rPr>
        <w:t xml:space="preserve"> </w:t>
      </w:r>
      <w:r>
        <w:rPr>
          <w:spacing w:val="-2"/>
        </w:rPr>
        <w:t>。</w:t>
      </w:r>
    </w:p>
    <w:p w14:paraId="7261C57E">
      <w:pPr>
        <w:pStyle w:val="2"/>
        <w:spacing w:before="209" w:line="188" w:lineRule="auto"/>
        <w:ind w:left="1088"/>
      </w:pPr>
      <w:r>
        <w:rPr>
          <w:spacing w:val="-2"/>
        </w:rPr>
        <w:t>废标后</w:t>
      </w:r>
      <w:r>
        <w:rPr>
          <w:spacing w:val="-28"/>
        </w:rPr>
        <w:t xml:space="preserve"> </w:t>
      </w:r>
      <w:r>
        <w:rPr>
          <w:spacing w:val="-2"/>
        </w:rPr>
        <w:t>，采购机构应当将废标理由通知所有投标人</w:t>
      </w:r>
      <w:r>
        <w:rPr>
          <w:spacing w:val="-33"/>
        </w:rPr>
        <w:t xml:space="preserve"> </w:t>
      </w:r>
      <w:r>
        <w:rPr>
          <w:spacing w:val="-2"/>
        </w:rPr>
        <w:t>。</w:t>
      </w:r>
    </w:p>
    <w:p w14:paraId="15DD444B">
      <w:pPr>
        <w:pStyle w:val="2"/>
        <w:spacing w:before="213" w:line="221" w:lineRule="auto"/>
        <w:ind w:left="1087" w:right="1079" w:firstLine="1"/>
        <w:jc w:val="both"/>
      </w:pPr>
      <w:r>
        <w:t>6.修改招标文件</w:t>
      </w:r>
      <w:r>
        <w:rPr>
          <w:spacing w:val="-35"/>
        </w:rPr>
        <w:t xml:space="preserve"> </w:t>
      </w:r>
      <w:r>
        <w:t>，重新组织采购活动</w:t>
      </w:r>
      <w:r>
        <w:rPr>
          <w:spacing w:val="-30"/>
        </w:rPr>
        <w:t xml:space="preserve"> </w:t>
      </w:r>
      <w:r>
        <w:t>。评标委员会发现招标文件存在歧义</w:t>
      </w:r>
      <w:r>
        <w:rPr>
          <w:spacing w:val="-29"/>
        </w:rPr>
        <w:t xml:space="preserve"> </w:t>
      </w:r>
      <w:r>
        <w:t>、重大缺陷</w:t>
      </w:r>
      <w:r>
        <w:rPr>
          <w:spacing w:val="-1"/>
        </w:rPr>
        <w:t>导致评标工作无</w:t>
      </w:r>
      <w:r>
        <w:t xml:space="preserve"> </w:t>
      </w:r>
      <w:r>
        <w:rPr>
          <w:spacing w:val="-1"/>
        </w:rPr>
        <w:t>法进行</w:t>
      </w:r>
      <w:r>
        <w:rPr>
          <w:spacing w:val="-37"/>
        </w:rPr>
        <w:t xml:space="preserve"> </w:t>
      </w:r>
      <w:r>
        <w:rPr>
          <w:spacing w:val="-1"/>
        </w:rPr>
        <w:t>，或者招标文件内容违反国家有关强制性规定</w:t>
      </w:r>
      <w:r>
        <w:rPr>
          <w:spacing w:val="-2"/>
        </w:rPr>
        <w:t>的</w:t>
      </w:r>
      <w:r>
        <w:rPr>
          <w:spacing w:val="-37"/>
        </w:rPr>
        <w:t xml:space="preserve"> </w:t>
      </w:r>
      <w:r>
        <w:rPr>
          <w:spacing w:val="-2"/>
        </w:rPr>
        <w:t>，将停止评标工作</w:t>
      </w:r>
      <w:r>
        <w:rPr>
          <w:spacing w:val="-35"/>
        </w:rPr>
        <w:t xml:space="preserve"> </w:t>
      </w:r>
      <w:r>
        <w:rPr>
          <w:spacing w:val="-2"/>
        </w:rPr>
        <w:t>，并与采购人</w:t>
      </w:r>
      <w:r>
        <w:rPr>
          <w:spacing w:val="-29"/>
        </w:rPr>
        <w:t xml:space="preserve"> </w:t>
      </w:r>
      <w:r>
        <w:rPr>
          <w:spacing w:val="-2"/>
        </w:rPr>
        <w:t>、采购机构沟</w:t>
      </w:r>
      <w:r>
        <w:t xml:space="preserve"> </w:t>
      </w:r>
      <w:r>
        <w:rPr>
          <w:spacing w:val="-3"/>
        </w:rPr>
        <w:t>通并作书面记录</w:t>
      </w:r>
      <w:r>
        <w:rPr>
          <w:spacing w:val="-32"/>
        </w:rPr>
        <w:t xml:space="preserve"> </w:t>
      </w:r>
      <w:r>
        <w:rPr>
          <w:spacing w:val="-3"/>
        </w:rPr>
        <w:t>。采购人</w:t>
      </w:r>
      <w:r>
        <w:rPr>
          <w:spacing w:val="-34"/>
        </w:rPr>
        <w:t xml:space="preserve"> </w:t>
      </w:r>
      <w:r>
        <w:rPr>
          <w:spacing w:val="-3"/>
        </w:rPr>
        <w:t>、采购机构确认后</w:t>
      </w:r>
      <w:r>
        <w:rPr>
          <w:spacing w:val="-37"/>
        </w:rPr>
        <w:t xml:space="preserve"> </w:t>
      </w:r>
      <w:r>
        <w:rPr>
          <w:spacing w:val="-4"/>
        </w:rPr>
        <w:t>，将修改招标文件</w:t>
      </w:r>
      <w:r>
        <w:rPr>
          <w:spacing w:val="-37"/>
        </w:rPr>
        <w:t xml:space="preserve"> </w:t>
      </w:r>
      <w:r>
        <w:rPr>
          <w:spacing w:val="-4"/>
        </w:rPr>
        <w:t>，重新组织采购活动</w:t>
      </w:r>
      <w:r>
        <w:rPr>
          <w:spacing w:val="-33"/>
        </w:rPr>
        <w:t xml:space="preserve"> </w:t>
      </w:r>
      <w:r>
        <w:rPr>
          <w:spacing w:val="-4"/>
        </w:rPr>
        <w:t>。</w:t>
      </w:r>
    </w:p>
    <w:p w14:paraId="68D0E1AB">
      <w:pPr>
        <w:pStyle w:val="2"/>
        <w:spacing w:before="160" w:line="220" w:lineRule="auto"/>
        <w:ind w:left="1086" w:right="1079" w:firstLine="3"/>
      </w:pPr>
      <w:r>
        <w:t>7.重新开展采购</w:t>
      </w:r>
      <w:r>
        <w:rPr>
          <w:spacing w:val="-30"/>
        </w:rPr>
        <w:t xml:space="preserve"> </w:t>
      </w:r>
      <w:r>
        <w:t>。有政府采购法第七十一条</w:t>
      </w:r>
      <w:r>
        <w:rPr>
          <w:spacing w:val="-29"/>
        </w:rPr>
        <w:t xml:space="preserve"> </w:t>
      </w:r>
      <w:r>
        <w:t>、第七十二条规定的违法行为之一</w:t>
      </w:r>
      <w:r>
        <w:rPr>
          <w:spacing w:val="-37"/>
        </w:rPr>
        <w:t xml:space="preserve"> </w:t>
      </w:r>
      <w:r>
        <w:t>，影响或</w:t>
      </w:r>
      <w:r>
        <w:rPr>
          <w:spacing w:val="-1"/>
        </w:rPr>
        <w:t>者可能影响中</w:t>
      </w:r>
      <w:r>
        <w:t xml:space="preserve"> </w:t>
      </w:r>
      <w:r>
        <w:rPr>
          <w:spacing w:val="-4"/>
        </w:rPr>
        <w:t>标</w:t>
      </w:r>
      <w:r>
        <w:rPr>
          <w:spacing w:val="-32"/>
        </w:rPr>
        <w:t xml:space="preserve"> </w:t>
      </w:r>
      <w:r>
        <w:rPr>
          <w:spacing w:val="-4"/>
        </w:rPr>
        <w:t>、成交结果的</w:t>
      </w:r>
      <w:r>
        <w:rPr>
          <w:spacing w:val="-37"/>
        </w:rPr>
        <w:t xml:space="preserve"> </w:t>
      </w:r>
      <w:r>
        <w:rPr>
          <w:spacing w:val="-4"/>
        </w:rPr>
        <w:t>，依照下列规定处理：</w:t>
      </w:r>
    </w:p>
    <w:p w14:paraId="7822A174">
      <w:pPr>
        <w:pStyle w:val="2"/>
        <w:spacing w:before="161" w:line="187" w:lineRule="auto"/>
        <w:ind w:left="1089"/>
      </w:pPr>
      <w:r>
        <w:rPr>
          <w:spacing w:val="-2"/>
        </w:rPr>
        <w:t>7.1 未确定中标或者中标人的，终止本次政府采购活动</w:t>
      </w:r>
      <w:r>
        <w:rPr>
          <w:spacing w:val="-19"/>
        </w:rPr>
        <w:t xml:space="preserve"> </w:t>
      </w:r>
      <w:r>
        <w:rPr>
          <w:spacing w:val="-2"/>
        </w:rPr>
        <w:t>，重新开展政府采购活动</w:t>
      </w:r>
      <w:r>
        <w:rPr>
          <w:spacing w:val="-32"/>
        </w:rPr>
        <w:t xml:space="preserve"> </w:t>
      </w:r>
      <w:r>
        <w:rPr>
          <w:spacing w:val="-2"/>
        </w:rPr>
        <w:t>。</w:t>
      </w:r>
    </w:p>
    <w:p w14:paraId="30BC59D7">
      <w:pPr>
        <w:pStyle w:val="2"/>
        <w:spacing w:before="212" w:line="205" w:lineRule="auto"/>
        <w:ind w:left="1089" w:right="1079"/>
      </w:pPr>
      <w:r>
        <w:rPr>
          <w:spacing w:val="-2"/>
        </w:rPr>
        <w:t>7.2 已确定中标或者中标人但尚未签订政府采购合同的，中标或者成交结果无效，从合</w:t>
      </w:r>
      <w:r>
        <w:rPr>
          <w:spacing w:val="-3"/>
        </w:rPr>
        <w:t>格的中标或者成</w:t>
      </w:r>
      <w:r>
        <w:t xml:space="preserve"> 交候选人中另行确定中标或者中标人；没有合格的中标或者成交候选人的，重</w:t>
      </w:r>
      <w:r>
        <w:rPr>
          <w:spacing w:val="-1"/>
        </w:rPr>
        <w:t>新开展政府采购活动</w:t>
      </w:r>
      <w:r>
        <w:rPr>
          <w:spacing w:val="-33"/>
        </w:rPr>
        <w:t xml:space="preserve"> </w:t>
      </w:r>
      <w:r>
        <w:rPr>
          <w:spacing w:val="-1"/>
        </w:rPr>
        <w:t>。</w:t>
      </w:r>
    </w:p>
    <w:p w14:paraId="5698A19E">
      <w:pPr>
        <w:pStyle w:val="2"/>
        <w:spacing w:before="210" w:line="205" w:lineRule="auto"/>
        <w:ind w:left="1104" w:right="1079" w:hanging="15"/>
      </w:pPr>
      <w:r>
        <w:rPr>
          <w:spacing w:val="-2"/>
        </w:rPr>
        <w:t>7.3 政府采购合同已签订但尚未履行的，撤销合同，从合格的中标或者成交候选人中另</w:t>
      </w:r>
      <w:r>
        <w:rPr>
          <w:spacing w:val="-3"/>
        </w:rPr>
        <w:t>行确定中标或者</w:t>
      </w:r>
      <w:r>
        <w:t xml:space="preserve"> </w:t>
      </w:r>
      <w:r>
        <w:rPr>
          <w:spacing w:val="-2"/>
        </w:rPr>
        <w:t>中标人；没有合格的中标或者成交候选人的</w:t>
      </w:r>
      <w:r>
        <w:rPr>
          <w:spacing w:val="-30"/>
        </w:rPr>
        <w:t xml:space="preserve"> </w:t>
      </w:r>
      <w:r>
        <w:rPr>
          <w:spacing w:val="-2"/>
        </w:rPr>
        <w:t>，重新开展政府采购活动</w:t>
      </w:r>
      <w:r>
        <w:rPr>
          <w:spacing w:val="-32"/>
        </w:rPr>
        <w:t xml:space="preserve"> </w:t>
      </w:r>
      <w:r>
        <w:rPr>
          <w:spacing w:val="-2"/>
        </w:rPr>
        <w:t>。</w:t>
      </w:r>
    </w:p>
    <w:p w14:paraId="391F1C0E">
      <w:pPr>
        <w:pStyle w:val="2"/>
        <w:spacing w:before="208" w:line="188" w:lineRule="auto"/>
        <w:ind w:left="1089"/>
      </w:pPr>
      <w:r>
        <w:rPr>
          <w:spacing w:val="-3"/>
        </w:rPr>
        <w:t>7.4 政府采购合同已经履行</w:t>
      </w:r>
      <w:r>
        <w:rPr>
          <w:spacing w:val="-37"/>
        </w:rPr>
        <w:t xml:space="preserve"> </w:t>
      </w:r>
      <w:r>
        <w:rPr>
          <w:spacing w:val="-3"/>
        </w:rPr>
        <w:t>，给采购人</w:t>
      </w:r>
      <w:r>
        <w:rPr>
          <w:spacing w:val="-31"/>
        </w:rPr>
        <w:t xml:space="preserve"> </w:t>
      </w:r>
      <w:r>
        <w:rPr>
          <w:spacing w:val="-3"/>
        </w:rPr>
        <w:t>、供应商造成损失的，</w:t>
      </w:r>
      <w:r>
        <w:rPr>
          <w:spacing w:val="-32"/>
        </w:rPr>
        <w:t xml:space="preserve"> </w:t>
      </w:r>
      <w:r>
        <w:rPr>
          <w:spacing w:val="-3"/>
        </w:rPr>
        <w:t>由责任人承担赔偿</w:t>
      </w:r>
      <w:r>
        <w:rPr>
          <w:spacing w:val="-4"/>
        </w:rPr>
        <w:t>责任</w:t>
      </w:r>
      <w:r>
        <w:rPr>
          <w:spacing w:val="-35"/>
        </w:rPr>
        <w:t xml:space="preserve"> </w:t>
      </w:r>
      <w:r>
        <w:rPr>
          <w:spacing w:val="-4"/>
        </w:rPr>
        <w:t>。</w:t>
      </w:r>
    </w:p>
    <w:p w14:paraId="4F160F50">
      <w:pPr>
        <w:pStyle w:val="2"/>
        <w:spacing w:before="211" w:line="205" w:lineRule="auto"/>
        <w:ind w:left="1087" w:right="994" w:firstLine="1"/>
      </w:pPr>
      <w:r>
        <w:rPr>
          <w:spacing w:val="-2"/>
        </w:rPr>
        <w:t>7.5 政府采购当事人有其他违反政府采购法或者政府采购法实施条例等法律法规规定的</w:t>
      </w:r>
      <w:r>
        <w:rPr>
          <w:spacing w:val="-3"/>
        </w:rPr>
        <w:t>行为，经改正后</w:t>
      </w:r>
      <w:r>
        <w:t xml:space="preserve">  </w:t>
      </w:r>
      <w:r>
        <w:rPr>
          <w:spacing w:val="-3"/>
        </w:rPr>
        <w:t>仍然影响或者可能影响中标</w:t>
      </w:r>
      <w:r>
        <w:rPr>
          <w:spacing w:val="-31"/>
        </w:rPr>
        <w:t xml:space="preserve"> </w:t>
      </w:r>
      <w:r>
        <w:rPr>
          <w:spacing w:val="-3"/>
        </w:rPr>
        <w:t>、成交结果或者依法被认定为中标</w:t>
      </w:r>
      <w:r>
        <w:rPr>
          <w:spacing w:val="-32"/>
        </w:rPr>
        <w:t xml:space="preserve"> </w:t>
      </w:r>
      <w:r>
        <w:rPr>
          <w:spacing w:val="-3"/>
        </w:rPr>
        <w:t>、成</w:t>
      </w:r>
      <w:r>
        <w:rPr>
          <w:spacing w:val="-4"/>
        </w:rPr>
        <w:t>交无效的</w:t>
      </w:r>
      <w:r>
        <w:rPr>
          <w:spacing w:val="-37"/>
        </w:rPr>
        <w:t xml:space="preserve"> </w:t>
      </w:r>
      <w:r>
        <w:rPr>
          <w:spacing w:val="-4"/>
        </w:rPr>
        <w:t>，依照 7.1-7.4 规定处理</w:t>
      </w:r>
      <w:r>
        <w:rPr>
          <w:spacing w:val="-35"/>
        </w:rPr>
        <w:t xml:space="preserve"> </w:t>
      </w:r>
      <w:r>
        <w:rPr>
          <w:spacing w:val="-4"/>
        </w:rPr>
        <w:t>。</w:t>
      </w:r>
    </w:p>
    <w:p w14:paraId="35E23B46">
      <w:pPr>
        <w:spacing w:line="205" w:lineRule="auto"/>
        <w:sectPr>
          <w:headerReference r:id="rId157" w:type="default"/>
          <w:footerReference r:id="rId158" w:type="default"/>
          <w:pgSz w:w="11906" w:h="16839"/>
          <w:pgMar w:top="1351" w:right="0" w:bottom="1373" w:left="0" w:header="1052" w:footer="1147" w:gutter="0"/>
          <w:cols w:space="720" w:num="1"/>
        </w:sectPr>
      </w:pPr>
    </w:p>
    <w:p w14:paraId="4F769D42">
      <w:pPr>
        <w:pStyle w:val="2"/>
        <w:spacing w:before="265" w:line="176" w:lineRule="auto"/>
        <w:ind w:left="5079"/>
      </w:pPr>
      <w:r>
        <w:rPr>
          <w:b/>
          <w:bCs/>
          <w:spacing w:val="-1"/>
        </w:rPr>
        <w:t>评标内容及标准表</w:t>
      </w:r>
    </w:p>
    <w:p w14:paraId="52DC8912">
      <w:pPr>
        <w:spacing w:line="160" w:lineRule="exact"/>
      </w:pPr>
    </w:p>
    <w:tbl>
      <w:tblPr>
        <w:tblStyle w:val="5"/>
        <w:tblW w:w="9099" w:type="dxa"/>
        <w:tblInd w:w="1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220"/>
        <w:gridCol w:w="6391"/>
        <w:gridCol w:w="734"/>
      </w:tblGrid>
      <w:tr w14:paraId="0D23F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754" w:type="dxa"/>
            <w:tcBorders>
              <w:top w:val="single" w:color="000000" w:sz="10" w:space="0"/>
              <w:left w:val="single" w:color="000000" w:sz="10" w:space="0"/>
              <w:right w:val="single" w:color="000000" w:sz="2" w:space="0"/>
            </w:tcBorders>
            <w:vAlign w:val="top"/>
          </w:tcPr>
          <w:p w14:paraId="2ECCD633">
            <w:pPr>
              <w:spacing w:before="223" w:line="221" w:lineRule="auto"/>
              <w:ind w:left="128"/>
              <w:rPr>
                <w:rFonts w:ascii="宋体" w:hAnsi="宋体" w:eastAsia="宋体" w:cs="宋体"/>
                <w:sz w:val="24"/>
                <w:szCs w:val="24"/>
              </w:rPr>
            </w:pPr>
            <w:r>
              <w:rPr>
                <w:rFonts w:ascii="宋体" w:hAnsi="宋体" w:eastAsia="宋体" w:cs="宋体"/>
                <w:b/>
                <w:bCs/>
                <w:spacing w:val="-7"/>
                <w:sz w:val="24"/>
                <w:szCs w:val="24"/>
              </w:rPr>
              <w:t>序号</w:t>
            </w:r>
          </w:p>
        </w:tc>
        <w:tc>
          <w:tcPr>
            <w:tcW w:w="1220" w:type="dxa"/>
            <w:tcBorders>
              <w:top w:val="single" w:color="000000" w:sz="10" w:space="0"/>
              <w:left w:val="single" w:color="000000" w:sz="2" w:space="0"/>
            </w:tcBorders>
            <w:vAlign w:val="top"/>
          </w:tcPr>
          <w:p w14:paraId="4C836060">
            <w:pPr>
              <w:spacing w:before="224" w:line="219" w:lineRule="auto"/>
              <w:ind w:left="123"/>
              <w:rPr>
                <w:rFonts w:ascii="宋体" w:hAnsi="宋体" w:eastAsia="宋体" w:cs="宋体"/>
                <w:sz w:val="24"/>
                <w:szCs w:val="24"/>
              </w:rPr>
            </w:pPr>
            <w:r>
              <w:rPr>
                <w:rFonts w:ascii="宋体" w:hAnsi="宋体" w:eastAsia="宋体" w:cs="宋体"/>
                <w:b/>
                <w:bCs/>
                <w:spacing w:val="-5"/>
                <w:sz w:val="24"/>
                <w:szCs w:val="24"/>
              </w:rPr>
              <w:t>评审内容</w:t>
            </w:r>
          </w:p>
        </w:tc>
        <w:tc>
          <w:tcPr>
            <w:tcW w:w="6391" w:type="dxa"/>
            <w:tcBorders>
              <w:top w:val="single" w:color="000000" w:sz="10" w:space="0"/>
            </w:tcBorders>
            <w:vAlign w:val="top"/>
          </w:tcPr>
          <w:p w14:paraId="3BDB9AED">
            <w:pPr>
              <w:spacing w:before="223" w:line="220" w:lineRule="auto"/>
              <w:ind w:left="2717"/>
              <w:rPr>
                <w:rFonts w:ascii="宋体" w:hAnsi="宋体" w:eastAsia="宋体" w:cs="宋体"/>
                <w:sz w:val="24"/>
                <w:szCs w:val="24"/>
              </w:rPr>
            </w:pPr>
            <w:r>
              <w:rPr>
                <w:rFonts w:ascii="宋体" w:hAnsi="宋体" w:eastAsia="宋体" w:cs="宋体"/>
                <w:b/>
                <w:bCs/>
                <w:spacing w:val="-5"/>
                <w:sz w:val="24"/>
                <w:szCs w:val="24"/>
              </w:rPr>
              <w:t>评审细则</w:t>
            </w:r>
          </w:p>
        </w:tc>
        <w:tc>
          <w:tcPr>
            <w:tcW w:w="734" w:type="dxa"/>
            <w:tcBorders>
              <w:top w:val="single" w:color="000000" w:sz="10" w:space="0"/>
              <w:right w:val="single" w:color="000000" w:sz="10" w:space="0"/>
            </w:tcBorders>
            <w:vAlign w:val="top"/>
          </w:tcPr>
          <w:p w14:paraId="0D718D5C">
            <w:pPr>
              <w:spacing w:before="224" w:line="219" w:lineRule="auto"/>
              <w:ind w:left="139"/>
              <w:rPr>
                <w:rFonts w:ascii="宋体" w:hAnsi="宋体" w:eastAsia="宋体" w:cs="宋体"/>
                <w:sz w:val="24"/>
                <w:szCs w:val="24"/>
              </w:rPr>
            </w:pPr>
            <w:r>
              <w:rPr>
                <w:rFonts w:ascii="宋体" w:hAnsi="宋体" w:eastAsia="宋体" w:cs="宋体"/>
                <w:b/>
                <w:bCs/>
                <w:spacing w:val="-9"/>
                <w:sz w:val="24"/>
                <w:szCs w:val="24"/>
              </w:rPr>
              <w:t>分值</w:t>
            </w:r>
          </w:p>
        </w:tc>
      </w:tr>
      <w:tr w14:paraId="6D8D6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6" w:hRule="atLeast"/>
        </w:trPr>
        <w:tc>
          <w:tcPr>
            <w:tcW w:w="754" w:type="dxa"/>
            <w:tcBorders>
              <w:left w:val="single" w:color="000000" w:sz="10" w:space="0"/>
              <w:right w:val="single" w:color="000000" w:sz="2" w:space="0"/>
            </w:tcBorders>
            <w:vAlign w:val="top"/>
          </w:tcPr>
          <w:p w14:paraId="33281C7F">
            <w:pPr>
              <w:spacing w:line="308" w:lineRule="auto"/>
              <w:rPr>
                <w:rFonts w:ascii="Arial"/>
                <w:sz w:val="21"/>
              </w:rPr>
            </w:pPr>
          </w:p>
          <w:p w14:paraId="39D37872">
            <w:pPr>
              <w:spacing w:line="308" w:lineRule="auto"/>
              <w:rPr>
                <w:rFonts w:ascii="Arial"/>
                <w:sz w:val="21"/>
              </w:rPr>
            </w:pPr>
          </w:p>
          <w:p w14:paraId="2B2CD29E">
            <w:pPr>
              <w:spacing w:line="308" w:lineRule="auto"/>
              <w:rPr>
                <w:rFonts w:ascii="Arial"/>
                <w:sz w:val="21"/>
              </w:rPr>
            </w:pPr>
          </w:p>
          <w:p w14:paraId="4C5BFB4C">
            <w:pPr>
              <w:pStyle w:val="6"/>
              <w:spacing w:before="94" w:line="168" w:lineRule="auto"/>
              <w:ind w:left="117"/>
            </w:pPr>
            <w:r>
              <w:t>1</w:t>
            </w:r>
          </w:p>
        </w:tc>
        <w:tc>
          <w:tcPr>
            <w:tcW w:w="1220" w:type="dxa"/>
            <w:tcBorders>
              <w:left w:val="single" w:color="000000" w:sz="2" w:space="0"/>
            </w:tcBorders>
            <w:vAlign w:val="top"/>
          </w:tcPr>
          <w:p w14:paraId="6CDBC274">
            <w:pPr>
              <w:spacing w:line="241" w:lineRule="auto"/>
              <w:rPr>
                <w:rFonts w:ascii="Arial"/>
                <w:sz w:val="21"/>
              </w:rPr>
            </w:pPr>
          </w:p>
          <w:p w14:paraId="37346685">
            <w:pPr>
              <w:spacing w:line="241" w:lineRule="auto"/>
              <w:rPr>
                <w:rFonts w:ascii="Arial"/>
                <w:sz w:val="21"/>
              </w:rPr>
            </w:pPr>
          </w:p>
          <w:p w14:paraId="15ED3552">
            <w:pPr>
              <w:spacing w:line="241" w:lineRule="auto"/>
              <w:rPr>
                <w:rFonts w:ascii="Arial"/>
                <w:sz w:val="21"/>
              </w:rPr>
            </w:pPr>
          </w:p>
          <w:p w14:paraId="04F01F60">
            <w:pPr>
              <w:pStyle w:val="6"/>
              <w:spacing w:before="94" w:line="221" w:lineRule="auto"/>
              <w:ind w:left="114" w:right="107" w:hanging="13"/>
            </w:pPr>
            <w:r>
              <w:rPr>
                <w:spacing w:val="30"/>
              </w:rPr>
              <w:t>技术参数</w:t>
            </w:r>
            <w:r>
              <w:rPr>
                <w:spacing w:val="2"/>
              </w:rPr>
              <w:t xml:space="preserve"> </w:t>
            </w:r>
            <w:r>
              <w:rPr>
                <w:spacing w:val="-5"/>
              </w:rPr>
              <w:t>响应情况</w:t>
            </w:r>
          </w:p>
        </w:tc>
        <w:tc>
          <w:tcPr>
            <w:tcW w:w="6391" w:type="dxa"/>
            <w:vAlign w:val="top"/>
          </w:tcPr>
          <w:p w14:paraId="75BE45FD">
            <w:pPr>
              <w:pStyle w:val="6"/>
              <w:spacing w:before="188" w:line="217" w:lineRule="auto"/>
              <w:ind w:left="103" w:right="90" w:hanging="1"/>
              <w:jc w:val="both"/>
            </w:pPr>
            <w:r>
              <w:rPr>
                <w:spacing w:val="-10"/>
              </w:rPr>
              <w:t>投标产品满足采购文件技术要求的得 3</w:t>
            </w:r>
            <w:r>
              <w:rPr>
                <w:rFonts w:hint="eastAsia"/>
                <w:spacing w:val="-10"/>
                <w:lang w:val="en-US" w:eastAsia="zh-CN"/>
              </w:rPr>
              <w:t>0</w:t>
            </w:r>
            <w:r>
              <w:rPr>
                <w:spacing w:val="-10"/>
              </w:rPr>
              <w:t xml:space="preserve"> 分，关键技术条款（即</w:t>
            </w:r>
            <w:r>
              <w:rPr>
                <w:spacing w:val="-11"/>
              </w:rPr>
              <w:t>“★</w:t>
            </w:r>
            <w:r>
              <w:t xml:space="preserve"> </w:t>
            </w:r>
            <w:r>
              <w:rPr>
                <w:spacing w:val="-9"/>
              </w:rPr>
              <w:t>号条款</w:t>
            </w:r>
            <w:r>
              <w:rPr>
                <w:spacing w:val="-40"/>
              </w:rPr>
              <w:t xml:space="preserve"> </w:t>
            </w:r>
            <w:r>
              <w:rPr>
                <w:spacing w:val="-9"/>
              </w:rPr>
              <w:t>”）发生负偏离的，每有 1 条扣 3 分；一般性技术条款</w:t>
            </w:r>
            <w:r>
              <w:rPr>
                <w:spacing w:val="-10"/>
              </w:rPr>
              <w:t>发生</w:t>
            </w:r>
            <w:r>
              <w:t xml:space="preserve"> </w:t>
            </w:r>
            <w:r>
              <w:rPr>
                <w:spacing w:val="-5"/>
              </w:rPr>
              <w:t>负偏离的</w:t>
            </w:r>
            <w:r>
              <w:rPr>
                <w:spacing w:val="-37"/>
              </w:rPr>
              <w:t xml:space="preserve"> </w:t>
            </w:r>
            <w:r>
              <w:rPr>
                <w:spacing w:val="-5"/>
              </w:rPr>
              <w:t>，每有 1 条扣 0.5 分</w:t>
            </w:r>
            <w:r>
              <w:rPr>
                <w:spacing w:val="-37"/>
              </w:rPr>
              <w:t xml:space="preserve"> </w:t>
            </w:r>
            <w:r>
              <w:rPr>
                <w:spacing w:val="-5"/>
              </w:rPr>
              <w:t>，扣完</w:t>
            </w:r>
            <w:r>
              <w:rPr>
                <w:spacing w:val="-6"/>
              </w:rPr>
              <w:t>为止</w:t>
            </w:r>
            <w:r>
              <w:rPr>
                <w:spacing w:val="-33"/>
              </w:rPr>
              <w:t xml:space="preserve"> </w:t>
            </w:r>
            <w:r>
              <w:rPr>
                <w:spacing w:val="-6"/>
              </w:rPr>
              <w:t>。</w:t>
            </w:r>
          </w:p>
          <w:p w14:paraId="22493902">
            <w:pPr>
              <w:pStyle w:val="6"/>
              <w:spacing w:before="179" w:line="227" w:lineRule="auto"/>
              <w:ind w:left="100" w:right="91" w:firstLine="27"/>
            </w:pPr>
            <w:r>
              <w:rPr>
                <w:b/>
                <w:bCs/>
                <w:spacing w:val="-2"/>
              </w:rPr>
              <w:t>【注：</w:t>
            </w:r>
            <w:r>
              <w:rPr>
                <w:b/>
                <w:bCs/>
                <w:spacing w:val="-33"/>
              </w:rPr>
              <w:t xml:space="preserve"> </w:t>
            </w:r>
            <w:r>
              <w:rPr>
                <w:b/>
                <w:bCs/>
                <w:spacing w:val="-2"/>
              </w:rPr>
              <w:t>技术需求条款中标注需要提供佐证资料的，</w:t>
            </w:r>
            <w:r>
              <w:rPr>
                <w:b/>
                <w:bCs/>
                <w:spacing w:val="-42"/>
              </w:rPr>
              <w:t xml:space="preserve"> </w:t>
            </w:r>
            <w:r>
              <w:rPr>
                <w:b/>
                <w:bCs/>
                <w:spacing w:val="-2"/>
              </w:rPr>
              <w:t>没有按要求提</w:t>
            </w:r>
            <w:r>
              <w:rPr>
                <w:b/>
                <w:bCs/>
              </w:rPr>
              <w:t xml:space="preserve"> </w:t>
            </w:r>
            <w:r>
              <w:rPr>
                <w:b/>
                <w:bCs/>
                <w:spacing w:val="-8"/>
              </w:rPr>
              <w:t>供或未提供的一律视为负偏离。】</w:t>
            </w:r>
          </w:p>
        </w:tc>
        <w:tc>
          <w:tcPr>
            <w:tcW w:w="734" w:type="dxa"/>
            <w:tcBorders>
              <w:right w:val="single" w:color="000000" w:sz="10" w:space="0"/>
            </w:tcBorders>
            <w:vAlign w:val="top"/>
          </w:tcPr>
          <w:p w14:paraId="5A18E9C5">
            <w:pPr>
              <w:spacing w:line="307" w:lineRule="auto"/>
              <w:rPr>
                <w:rFonts w:ascii="Arial"/>
                <w:sz w:val="21"/>
              </w:rPr>
            </w:pPr>
          </w:p>
          <w:p w14:paraId="53F406D3">
            <w:pPr>
              <w:spacing w:line="307" w:lineRule="auto"/>
              <w:rPr>
                <w:rFonts w:ascii="Arial"/>
                <w:sz w:val="21"/>
              </w:rPr>
            </w:pPr>
          </w:p>
          <w:p w14:paraId="48EFB459">
            <w:pPr>
              <w:spacing w:line="308" w:lineRule="auto"/>
              <w:rPr>
                <w:rFonts w:ascii="Arial"/>
                <w:sz w:val="21"/>
              </w:rPr>
            </w:pPr>
          </w:p>
          <w:p w14:paraId="75D5F44B">
            <w:pPr>
              <w:pStyle w:val="6"/>
              <w:spacing w:before="95" w:line="168" w:lineRule="auto"/>
              <w:ind w:left="122"/>
              <w:rPr>
                <w:rFonts w:hint="eastAsia" w:eastAsia="微软雅黑"/>
                <w:lang w:eastAsia="zh-CN"/>
              </w:rPr>
            </w:pPr>
            <w:r>
              <w:rPr>
                <w:spacing w:val="-8"/>
              </w:rPr>
              <w:t>3</w:t>
            </w:r>
            <w:r>
              <w:rPr>
                <w:rFonts w:hint="eastAsia"/>
                <w:spacing w:val="-8"/>
                <w:lang w:val="en-US" w:eastAsia="zh-CN"/>
              </w:rPr>
              <w:t>0</w:t>
            </w:r>
          </w:p>
        </w:tc>
      </w:tr>
      <w:tr w14:paraId="47B51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1" w:hRule="atLeast"/>
        </w:trPr>
        <w:tc>
          <w:tcPr>
            <w:tcW w:w="754" w:type="dxa"/>
            <w:vMerge w:val="restart"/>
            <w:tcBorders>
              <w:left w:val="single" w:color="000000" w:sz="10" w:space="0"/>
              <w:bottom w:val="nil"/>
              <w:right w:val="single" w:color="000000" w:sz="2" w:space="0"/>
            </w:tcBorders>
            <w:vAlign w:val="top"/>
          </w:tcPr>
          <w:p w14:paraId="366F3B03">
            <w:pPr>
              <w:spacing w:line="243" w:lineRule="auto"/>
              <w:rPr>
                <w:rFonts w:ascii="Arial"/>
                <w:sz w:val="21"/>
              </w:rPr>
            </w:pPr>
          </w:p>
          <w:p w14:paraId="57ED6E2D">
            <w:pPr>
              <w:spacing w:line="243" w:lineRule="auto"/>
              <w:rPr>
                <w:rFonts w:ascii="Arial"/>
                <w:sz w:val="21"/>
              </w:rPr>
            </w:pPr>
          </w:p>
          <w:p w14:paraId="2A2C1E1C">
            <w:pPr>
              <w:spacing w:line="243" w:lineRule="auto"/>
              <w:rPr>
                <w:rFonts w:ascii="Arial"/>
                <w:sz w:val="21"/>
              </w:rPr>
            </w:pPr>
          </w:p>
          <w:p w14:paraId="61C54E81">
            <w:pPr>
              <w:spacing w:line="243" w:lineRule="auto"/>
              <w:rPr>
                <w:rFonts w:ascii="Arial"/>
                <w:sz w:val="21"/>
              </w:rPr>
            </w:pPr>
          </w:p>
          <w:p w14:paraId="6B213211">
            <w:pPr>
              <w:spacing w:line="243" w:lineRule="auto"/>
              <w:rPr>
                <w:rFonts w:ascii="Arial"/>
                <w:sz w:val="21"/>
              </w:rPr>
            </w:pPr>
          </w:p>
          <w:p w14:paraId="62A5D4F4">
            <w:pPr>
              <w:spacing w:line="243" w:lineRule="auto"/>
              <w:rPr>
                <w:rFonts w:ascii="Arial"/>
                <w:sz w:val="21"/>
              </w:rPr>
            </w:pPr>
          </w:p>
          <w:p w14:paraId="7876958E">
            <w:pPr>
              <w:spacing w:line="243" w:lineRule="auto"/>
              <w:rPr>
                <w:rFonts w:ascii="Arial"/>
                <w:sz w:val="21"/>
              </w:rPr>
            </w:pPr>
          </w:p>
          <w:p w14:paraId="77A439BC">
            <w:pPr>
              <w:spacing w:line="243" w:lineRule="auto"/>
              <w:rPr>
                <w:rFonts w:ascii="Arial"/>
                <w:sz w:val="21"/>
              </w:rPr>
            </w:pPr>
          </w:p>
          <w:p w14:paraId="0064DB72">
            <w:pPr>
              <w:spacing w:line="243" w:lineRule="auto"/>
              <w:rPr>
                <w:rFonts w:ascii="Arial"/>
                <w:sz w:val="21"/>
              </w:rPr>
            </w:pPr>
          </w:p>
          <w:p w14:paraId="5012132B">
            <w:pPr>
              <w:spacing w:line="243" w:lineRule="auto"/>
              <w:rPr>
                <w:rFonts w:ascii="Arial"/>
                <w:sz w:val="21"/>
              </w:rPr>
            </w:pPr>
          </w:p>
          <w:p w14:paraId="569DAE9D">
            <w:pPr>
              <w:spacing w:line="244" w:lineRule="auto"/>
              <w:rPr>
                <w:rFonts w:ascii="Arial"/>
                <w:sz w:val="21"/>
              </w:rPr>
            </w:pPr>
          </w:p>
          <w:p w14:paraId="2D17C31C">
            <w:pPr>
              <w:spacing w:line="244" w:lineRule="auto"/>
              <w:rPr>
                <w:rFonts w:ascii="Arial"/>
                <w:sz w:val="21"/>
              </w:rPr>
            </w:pPr>
          </w:p>
          <w:p w14:paraId="5AEA5B9A">
            <w:pPr>
              <w:spacing w:line="244" w:lineRule="auto"/>
              <w:rPr>
                <w:rFonts w:ascii="Arial"/>
                <w:sz w:val="21"/>
              </w:rPr>
            </w:pPr>
          </w:p>
          <w:p w14:paraId="08CFF20A">
            <w:pPr>
              <w:spacing w:line="244" w:lineRule="auto"/>
              <w:rPr>
                <w:rFonts w:ascii="Arial"/>
                <w:sz w:val="21"/>
              </w:rPr>
            </w:pPr>
          </w:p>
          <w:p w14:paraId="632E77BF">
            <w:pPr>
              <w:spacing w:line="244" w:lineRule="auto"/>
              <w:rPr>
                <w:rFonts w:ascii="Arial"/>
                <w:sz w:val="21"/>
              </w:rPr>
            </w:pPr>
          </w:p>
          <w:p w14:paraId="287E0C15">
            <w:pPr>
              <w:spacing w:line="244" w:lineRule="auto"/>
              <w:rPr>
                <w:rFonts w:ascii="Arial"/>
                <w:sz w:val="21"/>
              </w:rPr>
            </w:pPr>
          </w:p>
          <w:p w14:paraId="68398836">
            <w:pPr>
              <w:spacing w:line="244" w:lineRule="auto"/>
              <w:rPr>
                <w:rFonts w:ascii="Arial"/>
                <w:sz w:val="21"/>
              </w:rPr>
            </w:pPr>
          </w:p>
          <w:p w14:paraId="4B5B18E4">
            <w:pPr>
              <w:spacing w:line="244" w:lineRule="auto"/>
              <w:rPr>
                <w:rFonts w:ascii="Arial"/>
                <w:sz w:val="21"/>
              </w:rPr>
            </w:pPr>
          </w:p>
          <w:p w14:paraId="2238837C">
            <w:pPr>
              <w:spacing w:line="244" w:lineRule="auto"/>
              <w:rPr>
                <w:rFonts w:ascii="Arial"/>
                <w:sz w:val="21"/>
              </w:rPr>
            </w:pPr>
          </w:p>
          <w:p w14:paraId="7494B510">
            <w:pPr>
              <w:spacing w:line="244" w:lineRule="auto"/>
              <w:rPr>
                <w:rFonts w:ascii="Arial"/>
                <w:sz w:val="21"/>
              </w:rPr>
            </w:pPr>
          </w:p>
          <w:p w14:paraId="18642016">
            <w:pPr>
              <w:pStyle w:val="6"/>
              <w:spacing w:before="94" w:line="168" w:lineRule="auto"/>
              <w:ind w:left="105"/>
            </w:pPr>
            <w:r>
              <w:t>2</w:t>
            </w:r>
          </w:p>
        </w:tc>
        <w:tc>
          <w:tcPr>
            <w:tcW w:w="1220" w:type="dxa"/>
            <w:vMerge w:val="restart"/>
            <w:tcBorders>
              <w:left w:val="single" w:color="000000" w:sz="2" w:space="0"/>
              <w:bottom w:val="nil"/>
            </w:tcBorders>
            <w:vAlign w:val="top"/>
          </w:tcPr>
          <w:p w14:paraId="3453AA3B">
            <w:pPr>
              <w:spacing w:line="245" w:lineRule="auto"/>
              <w:rPr>
                <w:rFonts w:ascii="Arial"/>
                <w:sz w:val="21"/>
              </w:rPr>
            </w:pPr>
          </w:p>
          <w:p w14:paraId="175D07B9">
            <w:pPr>
              <w:spacing w:line="246" w:lineRule="auto"/>
              <w:rPr>
                <w:rFonts w:ascii="Arial"/>
                <w:sz w:val="21"/>
              </w:rPr>
            </w:pPr>
          </w:p>
          <w:p w14:paraId="20CB6733">
            <w:pPr>
              <w:spacing w:line="246" w:lineRule="auto"/>
              <w:rPr>
                <w:rFonts w:ascii="Arial"/>
                <w:sz w:val="21"/>
              </w:rPr>
            </w:pPr>
          </w:p>
          <w:p w14:paraId="5895F68B">
            <w:pPr>
              <w:spacing w:line="246" w:lineRule="auto"/>
              <w:rPr>
                <w:rFonts w:ascii="Arial"/>
                <w:sz w:val="21"/>
              </w:rPr>
            </w:pPr>
          </w:p>
          <w:p w14:paraId="7083B716">
            <w:pPr>
              <w:spacing w:line="246" w:lineRule="auto"/>
              <w:rPr>
                <w:rFonts w:ascii="Arial"/>
                <w:sz w:val="21"/>
              </w:rPr>
            </w:pPr>
          </w:p>
          <w:p w14:paraId="54746D43">
            <w:pPr>
              <w:spacing w:line="246" w:lineRule="auto"/>
              <w:rPr>
                <w:rFonts w:ascii="Arial"/>
                <w:sz w:val="21"/>
              </w:rPr>
            </w:pPr>
          </w:p>
          <w:p w14:paraId="1378FDF5">
            <w:pPr>
              <w:spacing w:line="246" w:lineRule="auto"/>
              <w:rPr>
                <w:rFonts w:ascii="Arial"/>
                <w:sz w:val="21"/>
              </w:rPr>
            </w:pPr>
          </w:p>
          <w:p w14:paraId="735D4678">
            <w:pPr>
              <w:spacing w:line="246" w:lineRule="auto"/>
              <w:rPr>
                <w:rFonts w:ascii="Arial"/>
                <w:sz w:val="21"/>
              </w:rPr>
            </w:pPr>
          </w:p>
          <w:p w14:paraId="5A238176">
            <w:pPr>
              <w:spacing w:line="246" w:lineRule="auto"/>
              <w:rPr>
                <w:rFonts w:ascii="Arial"/>
                <w:sz w:val="21"/>
              </w:rPr>
            </w:pPr>
          </w:p>
          <w:p w14:paraId="5ECC4BE8">
            <w:pPr>
              <w:spacing w:line="246" w:lineRule="auto"/>
              <w:rPr>
                <w:rFonts w:ascii="Arial"/>
                <w:sz w:val="21"/>
              </w:rPr>
            </w:pPr>
          </w:p>
          <w:p w14:paraId="241AE113">
            <w:pPr>
              <w:spacing w:line="246" w:lineRule="auto"/>
              <w:rPr>
                <w:rFonts w:ascii="Arial"/>
                <w:sz w:val="21"/>
              </w:rPr>
            </w:pPr>
          </w:p>
          <w:p w14:paraId="185D2A7B">
            <w:pPr>
              <w:spacing w:line="246" w:lineRule="auto"/>
              <w:rPr>
                <w:rFonts w:ascii="Arial"/>
                <w:sz w:val="21"/>
              </w:rPr>
            </w:pPr>
          </w:p>
          <w:p w14:paraId="6AC2962C">
            <w:pPr>
              <w:spacing w:line="246" w:lineRule="auto"/>
              <w:rPr>
                <w:rFonts w:ascii="Arial"/>
                <w:sz w:val="21"/>
              </w:rPr>
            </w:pPr>
          </w:p>
          <w:p w14:paraId="6CFFFBD6">
            <w:pPr>
              <w:spacing w:line="246" w:lineRule="auto"/>
              <w:rPr>
                <w:rFonts w:ascii="Arial"/>
                <w:sz w:val="21"/>
              </w:rPr>
            </w:pPr>
          </w:p>
          <w:p w14:paraId="16D5F3C0">
            <w:pPr>
              <w:spacing w:line="246" w:lineRule="auto"/>
              <w:rPr>
                <w:rFonts w:ascii="Arial"/>
                <w:sz w:val="21"/>
              </w:rPr>
            </w:pPr>
          </w:p>
          <w:p w14:paraId="45BC7AAD">
            <w:pPr>
              <w:spacing w:line="246" w:lineRule="auto"/>
              <w:rPr>
                <w:rFonts w:ascii="Arial"/>
                <w:sz w:val="21"/>
              </w:rPr>
            </w:pPr>
          </w:p>
          <w:p w14:paraId="6052C0DB">
            <w:pPr>
              <w:spacing w:line="246" w:lineRule="auto"/>
              <w:rPr>
                <w:rFonts w:ascii="Arial"/>
                <w:sz w:val="21"/>
              </w:rPr>
            </w:pPr>
          </w:p>
          <w:p w14:paraId="0EB9BC79">
            <w:pPr>
              <w:spacing w:line="246" w:lineRule="auto"/>
              <w:rPr>
                <w:rFonts w:ascii="Arial"/>
                <w:sz w:val="21"/>
              </w:rPr>
            </w:pPr>
          </w:p>
          <w:p w14:paraId="6AD61221">
            <w:pPr>
              <w:spacing w:line="246" w:lineRule="auto"/>
              <w:rPr>
                <w:rFonts w:ascii="Arial"/>
                <w:sz w:val="21"/>
              </w:rPr>
            </w:pPr>
          </w:p>
          <w:p w14:paraId="55097529">
            <w:pPr>
              <w:pStyle w:val="6"/>
              <w:spacing w:before="95" w:line="222" w:lineRule="auto"/>
              <w:ind w:left="106" w:right="107" w:hanging="5"/>
            </w:pPr>
            <w:r>
              <w:rPr>
                <w:spacing w:val="30"/>
              </w:rPr>
              <w:t>技术服务</w:t>
            </w:r>
            <w:r>
              <w:rPr>
                <w:spacing w:val="2"/>
              </w:rPr>
              <w:t xml:space="preserve"> </w:t>
            </w:r>
            <w:r>
              <w:rPr>
                <w:spacing w:val="-5"/>
              </w:rPr>
              <w:t>方案</w:t>
            </w:r>
          </w:p>
        </w:tc>
        <w:tc>
          <w:tcPr>
            <w:tcW w:w="6391" w:type="dxa"/>
            <w:vAlign w:val="top"/>
          </w:tcPr>
          <w:p w14:paraId="3714D47F">
            <w:pPr>
              <w:pStyle w:val="6"/>
              <w:spacing w:before="221" w:line="224" w:lineRule="auto"/>
              <w:ind w:left="115" w:right="90" w:hanging="15"/>
            </w:pPr>
            <w:r>
              <w:rPr>
                <w:spacing w:val="-3"/>
              </w:rPr>
              <w:t>根据投标人提供的生产</w:t>
            </w:r>
            <w:r>
              <w:rPr>
                <w:spacing w:val="-20"/>
              </w:rPr>
              <w:t xml:space="preserve"> </w:t>
            </w:r>
            <w:r>
              <w:rPr>
                <w:spacing w:val="-3"/>
              </w:rPr>
              <w:t>、安装</w:t>
            </w:r>
            <w:r>
              <w:rPr>
                <w:spacing w:val="-32"/>
              </w:rPr>
              <w:t xml:space="preserve"> </w:t>
            </w:r>
            <w:r>
              <w:rPr>
                <w:spacing w:val="-3"/>
              </w:rPr>
              <w:t>、调试</w:t>
            </w:r>
            <w:r>
              <w:rPr>
                <w:spacing w:val="-31"/>
              </w:rPr>
              <w:t xml:space="preserve"> </w:t>
            </w:r>
            <w:r>
              <w:rPr>
                <w:spacing w:val="-3"/>
              </w:rPr>
              <w:t>、验收的方案和措施进行评</w:t>
            </w:r>
            <w:r>
              <w:t xml:space="preserve"> </w:t>
            </w:r>
            <w:r>
              <w:rPr>
                <w:spacing w:val="-10"/>
              </w:rPr>
              <w:t>审</w:t>
            </w:r>
            <w:r>
              <w:rPr>
                <w:spacing w:val="-33"/>
              </w:rPr>
              <w:t xml:space="preserve"> </w:t>
            </w:r>
            <w:r>
              <w:rPr>
                <w:spacing w:val="-10"/>
              </w:rPr>
              <w:t>。</w:t>
            </w:r>
          </w:p>
          <w:p w14:paraId="276F185A">
            <w:pPr>
              <w:pStyle w:val="6"/>
              <w:spacing w:before="151" w:line="179" w:lineRule="auto"/>
              <w:ind w:left="102"/>
            </w:pPr>
            <w:r>
              <w:rPr>
                <w:spacing w:val="-3"/>
              </w:rPr>
              <w:t>①方案和措施合理有效的得</w:t>
            </w:r>
            <w:r>
              <w:rPr>
                <w:rFonts w:hint="eastAsia"/>
                <w:spacing w:val="-3"/>
                <w:lang w:val="en-US" w:eastAsia="zh-CN"/>
              </w:rPr>
              <w:t>2</w:t>
            </w:r>
            <w:r>
              <w:rPr>
                <w:spacing w:val="-3"/>
              </w:rPr>
              <w:t>-</w:t>
            </w:r>
            <w:r>
              <w:rPr>
                <w:rFonts w:hint="eastAsia"/>
                <w:spacing w:val="-3"/>
                <w:lang w:val="en-US" w:eastAsia="zh-CN"/>
              </w:rPr>
              <w:t>3</w:t>
            </w:r>
            <w:r>
              <w:rPr>
                <w:spacing w:val="-3"/>
              </w:rPr>
              <w:t xml:space="preserve"> 分；</w:t>
            </w:r>
          </w:p>
          <w:p w14:paraId="20801905">
            <w:pPr>
              <w:pStyle w:val="6"/>
              <w:spacing w:before="224" w:line="179" w:lineRule="auto"/>
              <w:ind w:left="102"/>
            </w:pPr>
            <w:r>
              <w:rPr>
                <w:spacing w:val="-3"/>
              </w:rPr>
              <w:t>②方案和措施合理性</w:t>
            </w:r>
            <w:r>
              <w:rPr>
                <w:spacing w:val="-32"/>
              </w:rPr>
              <w:t xml:space="preserve"> </w:t>
            </w:r>
            <w:r>
              <w:rPr>
                <w:spacing w:val="-3"/>
              </w:rPr>
              <w:t xml:space="preserve">、可行性欠佳的得 </w:t>
            </w:r>
            <w:r>
              <w:rPr>
                <w:rFonts w:hint="eastAsia"/>
                <w:spacing w:val="-3"/>
                <w:lang w:val="en-US" w:eastAsia="zh-CN"/>
              </w:rPr>
              <w:t>1</w:t>
            </w:r>
            <w:r>
              <w:rPr>
                <w:spacing w:val="-3"/>
              </w:rPr>
              <w:t>-</w:t>
            </w:r>
            <w:r>
              <w:rPr>
                <w:rFonts w:hint="eastAsia"/>
                <w:spacing w:val="-3"/>
                <w:lang w:val="en-US" w:eastAsia="zh-CN"/>
              </w:rPr>
              <w:t>2</w:t>
            </w:r>
            <w:r>
              <w:rPr>
                <w:spacing w:val="-4"/>
              </w:rPr>
              <w:t xml:space="preserve"> 分；</w:t>
            </w:r>
          </w:p>
          <w:p w14:paraId="4F0432C6">
            <w:pPr>
              <w:pStyle w:val="6"/>
              <w:spacing w:before="221" w:line="172" w:lineRule="auto"/>
              <w:ind w:left="102"/>
            </w:pPr>
            <w:r>
              <w:rPr>
                <w:spacing w:val="-4"/>
              </w:rPr>
              <w:t>③方案和措施不合理</w:t>
            </w:r>
            <w:r>
              <w:rPr>
                <w:spacing w:val="-19"/>
              </w:rPr>
              <w:t xml:space="preserve"> </w:t>
            </w:r>
            <w:r>
              <w:rPr>
                <w:spacing w:val="-4"/>
              </w:rPr>
              <w:t>、可行性低的得</w:t>
            </w:r>
            <w:r>
              <w:rPr>
                <w:rFonts w:hint="eastAsia"/>
                <w:spacing w:val="-4"/>
                <w:lang w:eastAsia="zh-CN"/>
              </w:rPr>
              <w:t>0-1</w:t>
            </w:r>
            <w:r>
              <w:rPr>
                <w:spacing w:val="-4"/>
              </w:rPr>
              <w:t xml:space="preserve"> 分</w:t>
            </w:r>
            <w:r>
              <w:rPr>
                <w:spacing w:val="-33"/>
              </w:rPr>
              <w:t xml:space="preserve"> </w:t>
            </w:r>
            <w:r>
              <w:rPr>
                <w:spacing w:val="-4"/>
              </w:rPr>
              <w:t>。</w:t>
            </w:r>
          </w:p>
          <w:p w14:paraId="266F4CC6">
            <w:pPr>
              <w:pStyle w:val="6"/>
              <w:spacing w:before="237" w:line="171" w:lineRule="auto"/>
              <w:ind w:left="102"/>
            </w:pPr>
            <w:r>
              <w:rPr>
                <w:spacing w:val="-1"/>
              </w:rPr>
              <w:t>④未提供不得分</w:t>
            </w:r>
            <w:r>
              <w:rPr>
                <w:spacing w:val="-32"/>
              </w:rPr>
              <w:t xml:space="preserve"> </w:t>
            </w:r>
            <w:r>
              <w:rPr>
                <w:spacing w:val="-1"/>
              </w:rPr>
              <w:t>。</w:t>
            </w:r>
          </w:p>
        </w:tc>
        <w:tc>
          <w:tcPr>
            <w:tcW w:w="734" w:type="dxa"/>
            <w:tcBorders>
              <w:right w:val="single" w:color="000000" w:sz="10" w:space="0"/>
            </w:tcBorders>
            <w:vAlign w:val="top"/>
          </w:tcPr>
          <w:p w14:paraId="436B8034">
            <w:pPr>
              <w:spacing w:line="266" w:lineRule="auto"/>
              <w:rPr>
                <w:rFonts w:ascii="Arial"/>
                <w:sz w:val="21"/>
              </w:rPr>
            </w:pPr>
          </w:p>
          <w:p w14:paraId="0CB113E9">
            <w:pPr>
              <w:spacing w:line="266" w:lineRule="auto"/>
              <w:rPr>
                <w:rFonts w:ascii="Arial"/>
                <w:sz w:val="21"/>
              </w:rPr>
            </w:pPr>
          </w:p>
          <w:p w14:paraId="52140A5D">
            <w:pPr>
              <w:spacing w:line="267" w:lineRule="auto"/>
              <w:rPr>
                <w:rFonts w:ascii="Arial"/>
                <w:sz w:val="21"/>
              </w:rPr>
            </w:pPr>
          </w:p>
          <w:p w14:paraId="4710019D">
            <w:pPr>
              <w:spacing w:line="267" w:lineRule="auto"/>
              <w:rPr>
                <w:rFonts w:ascii="Arial"/>
                <w:sz w:val="21"/>
              </w:rPr>
            </w:pPr>
          </w:p>
          <w:p w14:paraId="673F8099">
            <w:pPr>
              <w:spacing w:line="267" w:lineRule="auto"/>
              <w:rPr>
                <w:rFonts w:ascii="Arial"/>
                <w:sz w:val="21"/>
              </w:rPr>
            </w:pPr>
          </w:p>
          <w:p w14:paraId="27B0599C">
            <w:pPr>
              <w:pStyle w:val="6"/>
              <w:spacing w:before="94" w:line="168" w:lineRule="auto"/>
              <w:ind w:left="116"/>
              <w:rPr>
                <w:rFonts w:hint="eastAsia" w:eastAsia="微软雅黑"/>
                <w:lang w:eastAsia="zh-CN"/>
              </w:rPr>
            </w:pPr>
            <w:r>
              <w:rPr>
                <w:rFonts w:hint="eastAsia"/>
                <w:lang w:val="en-US" w:eastAsia="zh-CN"/>
              </w:rPr>
              <w:t>3</w:t>
            </w:r>
          </w:p>
        </w:tc>
      </w:tr>
      <w:tr w14:paraId="5476E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3" w:hRule="atLeast"/>
        </w:trPr>
        <w:tc>
          <w:tcPr>
            <w:tcW w:w="754" w:type="dxa"/>
            <w:vMerge w:val="continue"/>
            <w:tcBorders>
              <w:top w:val="nil"/>
              <w:left w:val="single" w:color="000000" w:sz="10" w:space="0"/>
              <w:bottom w:val="nil"/>
              <w:right w:val="single" w:color="000000" w:sz="2" w:space="0"/>
            </w:tcBorders>
            <w:vAlign w:val="top"/>
          </w:tcPr>
          <w:p w14:paraId="5E2C3AE3">
            <w:pPr>
              <w:rPr>
                <w:rFonts w:ascii="Arial"/>
                <w:sz w:val="21"/>
              </w:rPr>
            </w:pPr>
          </w:p>
        </w:tc>
        <w:tc>
          <w:tcPr>
            <w:tcW w:w="1220" w:type="dxa"/>
            <w:vMerge w:val="continue"/>
            <w:tcBorders>
              <w:top w:val="nil"/>
              <w:left w:val="single" w:color="000000" w:sz="2" w:space="0"/>
              <w:bottom w:val="nil"/>
            </w:tcBorders>
            <w:vAlign w:val="top"/>
          </w:tcPr>
          <w:p w14:paraId="34CF5A82">
            <w:pPr>
              <w:rPr>
                <w:rFonts w:ascii="Arial"/>
                <w:sz w:val="21"/>
              </w:rPr>
            </w:pPr>
          </w:p>
        </w:tc>
        <w:tc>
          <w:tcPr>
            <w:tcW w:w="6391" w:type="dxa"/>
            <w:vAlign w:val="top"/>
          </w:tcPr>
          <w:p w14:paraId="027F2A8A">
            <w:pPr>
              <w:pStyle w:val="6"/>
              <w:spacing w:before="229" w:line="178" w:lineRule="auto"/>
              <w:ind w:left="100"/>
            </w:pPr>
            <w:r>
              <w:t>根据投标人提供的供货方案及质量保证措施进行</w:t>
            </w:r>
            <w:r>
              <w:rPr>
                <w:spacing w:val="-1"/>
              </w:rPr>
              <w:t>综评审</w:t>
            </w:r>
            <w:r>
              <w:rPr>
                <w:spacing w:val="-34"/>
              </w:rPr>
              <w:t xml:space="preserve"> </w:t>
            </w:r>
            <w:r>
              <w:rPr>
                <w:spacing w:val="-1"/>
              </w:rPr>
              <w:t>。</w:t>
            </w:r>
          </w:p>
          <w:p w14:paraId="458E818B">
            <w:pPr>
              <w:pStyle w:val="6"/>
              <w:spacing w:before="224" w:line="179" w:lineRule="auto"/>
              <w:ind w:left="102"/>
            </w:pPr>
            <w:r>
              <w:rPr>
                <w:spacing w:val="-2"/>
              </w:rPr>
              <w:t>①供货方案及质量保证措施合理有效的得</w:t>
            </w:r>
            <w:r>
              <w:rPr>
                <w:rFonts w:hint="eastAsia"/>
                <w:spacing w:val="-2"/>
                <w:lang w:val="en-US" w:eastAsia="zh-CN"/>
              </w:rPr>
              <w:t>2</w:t>
            </w:r>
            <w:r>
              <w:rPr>
                <w:spacing w:val="-2"/>
              </w:rPr>
              <w:t>-</w:t>
            </w:r>
            <w:r>
              <w:rPr>
                <w:rFonts w:hint="eastAsia"/>
                <w:spacing w:val="-2"/>
                <w:lang w:val="en-US" w:eastAsia="zh-CN"/>
              </w:rPr>
              <w:t>3</w:t>
            </w:r>
            <w:r>
              <w:rPr>
                <w:spacing w:val="-2"/>
              </w:rPr>
              <w:t xml:space="preserve"> 分；</w:t>
            </w:r>
          </w:p>
          <w:p w14:paraId="0320895F">
            <w:pPr>
              <w:pStyle w:val="6"/>
              <w:spacing w:before="224" w:line="179" w:lineRule="auto"/>
              <w:ind w:left="102"/>
            </w:pPr>
            <w:r>
              <w:rPr>
                <w:spacing w:val="-2"/>
              </w:rPr>
              <w:t xml:space="preserve">②供货方案及质量保证措施欠缺合理性及明确性的得 </w:t>
            </w:r>
            <w:r>
              <w:rPr>
                <w:rFonts w:hint="eastAsia"/>
                <w:spacing w:val="-2"/>
                <w:lang w:val="en-US" w:eastAsia="zh-CN"/>
              </w:rPr>
              <w:t>1</w:t>
            </w:r>
            <w:r>
              <w:rPr>
                <w:spacing w:val="-2"/>
              </w:rPr>
              <w:t>-</w:t>
            </w:r>
            <w:r>
              <w:rPr>
                <w:rFonts w:hint="eastAsia"/>
                <w:spacing w:val="-2"/>
                <w:lang w:val="en-US" w:eastAsia="zh-CN"/>
              </w:rPr>
              <w:t>2</w:t>
            </w:r>
            <w:r>
              <w:rPr>
                <w:spacing w:val="-2"/>
              </w:rPr>
              <w:t xml:space="preserve"> 分；</w:t>
            </w:r>
          </w:p>
          <w:p w14:paraId="31B332AA">
            <w:pPr>
              <w:pStyle w:val="6"/>
              <w:spacing w:before="224" w:line="180" w:lineRule="auto"/>
              <w:ind w:left="102"/>
            </w:pPr>
            <w:r>
              <w:rPr>
                <w:spacing w:val="-3"/>
              </w:rPr>
              <w:t>③供货方案及质量保证措施既不合理</w:t>
            </w:r>
            <w:r>
              <w:rPr>
                <w:spacing w:val="-21"/>
              </w:rPr>
              <w:t xml:space="preserve"> </w:t>
            </w:r>
            <w:r>
              <w:rPr>
                <w:spacing w:val="-3"/>
              </w:rPr>
              <w:t>，也不明确的得</w:t>
            </w:r>
            <w:r>
              <w:rPr>
                <w:rFonts w:hint="eastAsia"/>
                <w:spacing w:val="-3"/>
                <w:lang w:eastAsia="zh-CN"/>
              </w:rPr>
              <w:t>0-1</w:t>
            </w:r>
            <w:r>
              <w:rPr>
                <w:spacing w:val="-3"/>
              </w:rPr>
              <w:t xml:space="preserve"> 分</w:t>
            </w:r>
            <w:r>
              <w:rPr>
                <w:spacing w:val="-32"/>
              </w:rPr>
              <w:t xml:space="preserve"> </w:t>
            </w:r>
            <w:r>
              <w:rPr>
                <w:spacing w:val="-3"/>
              </w:rPr>
              <w:t>。</w:t>
            </w:r>
          </w:p>
          <w:p w14:paraId="3D93F523">
            <w:pPr>
              <w:pStyle w:val="6"/>
              <w:spacing w:before="222" w:line="171" w:lineRule="auto"/>
              <w:ind w:left="102"/>
            </w:pPr>
            <w:r>
              <w:rPr>
                <w:spacing w:val="-1"/>
              </w:rPr>
              <w:t>④未提供不得分</w:t>
            </w:r>
            <w:r>
              <w:rPr>
                <w:spacing w:val="-32"/>
              </w:rPr>
              <w:t xml:space="preserve"> </w:t>
            </w:r>
            <w:r>
              <w:rPr>
                <w:spacing w:val="-1"/>
              </w:rPr>
              <w:t>。</w:t>
            </w:r>
          </w:p>
        </w:tc>
        <w:tc>
          <w:tcPr>
            <w:tcW w:w="734" w:type="dxa"/>
            <w:tcBorders>
              <w:right w:val="single" w:color="000000" w:sz="10" w:space="0"/>
            </w:tcBorders>
            <w:vAlign w:val="top"/>
          </w:tcPr>
          <w:p w14:paraId="50A00CAD">
            <w:pPr>
              <w:spacing w:line="291" w:lineRule="auto"/>
              <w:rPr>
                <w:rFonts w:ascii="Arial"/>
                <w:sz w:val="21"/>
              </w:rPr>
            </w:pPr>
          </w:p>
          <w:p w14:paraId="2E927CE5">
            <w:pPr>
              <w:spacing w:line="291" w:lineRule="auto"/>
              <w:rPr>
                <w:rFonts w:ascii="Arial"/>
                <w:sz w:val="21"/>
              </w:rPr>
            </w:pPr>
          </w:p>
          <w:p w14:paraId="31ECE34F">
            <w:pPr>
              <w:spacing w:line="291" w:lineRule="auto"/>
              <w:rPr>
                <w:rFonts w:ascii="Arial"/>
                <w:sz w:val="21"/>
              </w:rPr>
            </w:pPr>
          </w:p>
          <w:p w14:paraId="3CC10CAC">
            <w:pPr>
              <w:spacing w:line="292" w:lineRule="auto"/>
              <w:rPr>
                <w:rFonts w:ascii="Arial"/>
                <w:sz w:val="21"/>
              </w:rPr>
            </w:pPr>
          </w:p>
          <w:p w14:paraId="70D090B8">
            <w:pPr>
              <w:pStyle w:val="6"/>
              <w:spacing w:before="95" w:line="168" w:lineRule="auto"/>
              <w:ind w:left="116"/>
              <w:rPr>
                <w:rFonts w:hint="eastAsia" w:eastAsia="微软雅黑"/>
                <w:lang w:eastAsia="zh-CN"/>
              </w:rPr>
            </w:pPr>
            <w:r>
              <w:rPr>
                <w:rFonts w:hint="eastAsia"/>
                <w:lang w:val="en-US" w:eastAsia="zh-CN"/>
              </w:rPr>
              <w:t>3</w:t>
            </w:r>
          </w:p>
        </w:tc>
      </w:tr>
      <w:tr w14:paraId="0ABEE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0" w:hRule="atLeast"/>
        </w:trPr>
        <w:tc>
          <w:tcPr>
            <w:tcW w:w="754" w:type="dxa"/>
            <w:vMerge w:val="continue"/>
            <w:tcBorders>
              <w:top w:val="nil"/>
              <w:left w:val="single" w:color="000000" w:sz="10" w:space="0"/>
              <w:bottom w:val="nil"/>
              <w:right w:val="single" w:color="000000" w:sz="2" w:space="0"/>
            </w:tcBorders>
            <w:vAlign w:val="top"/>
          </w:tcPr>
          <w:p w14:paraId="5040B5CA">
            <w:pPr>
              <w:rPr>
                <w:rFonts w:ascii="Arial"/>
                <w:sz w:val="21"/>
              </w:rPr>
            </w:pPr>
          </w:p>
        </w:tc>
        <w:tc>
          <w:tcPr>
            <w:tcW w:w="1220" w:type="dxa"/>
            <w:vMerge w:val="continue"/>
            <w:tcBorders>
              <w:top w:val="nil"/>
              <w:left w:val="single" w:color="000000" w:sz="2" w:space="0"/>
              <w:bottom w:val="nil"/>
            </w:tcBorders>
            <w:vAlign w:val="top"/>
          </w:tcPr>
          <w:p w14:paraId="7C8E3C49">
            <w:pPr>
              <w:rPr>
                <w:rFonts w:ascii="Arial"/>
                <w:sz w:val="21"/>
              </w:rPr>
            </w:pPr>
          </w:p>
        </w:tc>
        <w:tc>
          <w:tcPr>
            <w:tcW w:w="6391" w:type="dxa"/>
            <w:vAlign w:val="top"/>
          </w:tcPr>
          <w:p w14:paraId="00CA6A70">
            <w:pPr>
              <w:pStyle w:val="6"/>
              <w:spacing w:before="232" w:line="224" w:lineRule="auto"/>
              <w:ind w:left="115" w:right="90" w:hanging="15"/>
            </w:pPr>
            <w:r>
              <w:rPr>
                <w:spacing w:val="9"/>
              </w:rPr>
              <w:t>根据投标人针对本项目提出的应急预案及相关保障措施进行评</w:t>
            </w:r>
            <w:r>
              <w:rPr>
                <w:spacing w:val="5"/>
              </w:rPr>
              <w:t xml:space="preserve"> </w:t>
            </w:r>
            <w:r>
              <w:rPr>
                <w:spacing w:val="-10"/>
              </w:rPr>
              <w:t>审</w:t>
            </w:r>
            <w:r>
              <w:rPr>
                <w:spacing w:val="-33"/>
              </w:rPr>
              <w:t xml:space="preserve"> </w:t>
            </w:r>
            <w:r>
              <w:rPr>
                <w:spacing w:val="-10"/>
              </w:rPr>
              <w:t>。</w:t>
            </w:r>
          </w:p>
          <w:p w14:paraId="3B2162BE">
            <w:pPr>
              <w:pStyle w:val="6"/>
              <w:spacing w:before="150" w:line="180" w:lineRule="auto"/>
              <w:ind w:left="102"/>
            </w:pPr>
            <w:r>
              <w:rPr>
                <w:spacing w:val="-2"/>
              </w:rPr>
              <w:t xml:space="preserve">①应急预案及相关保障措施高效全面的得 </w:t>
            </w:r>
            <w:r>
              <w:rPr>
                <w:rFonts w:hint="eastAsia"/>
                <w:spacing w:val="-2"/>
                <w:lang w:val="en-US" w:eastAsia="zh-CN"/>
              </w:rPr>
              <w:t>3-</w:t>
            </w:r>
            <w:r>
              <w:rPr>
                <w:spacing w:val="-2"/>
              </w:rPr>
              <w:t>5 分；</w:t>
            </w:r>
          </w:p>
          <w:p w14:paraId="3F03343F">
            <w:pPr>
              <w:pStyle w:val="6"/>
              <w:spacing w:before="224" w:line="204" w:lineRule="auto"/>
              <w:ind w:left="104" w:right="92" w:hanging="2"/>
            </w:pPr>
            <w:r>
              <w:rPr>
                <w:spacing w:val="2"/>
              </w:rPr>
              <w:t>②应急预案及相关保障措施需进一步完善，</w:t>
            </w:r>
            <w:r>
              <w:rPr>
                <w:spacing w:val="-40"/>
              </w:rPr>
              <w:t xml:space="preserve"> </w:t>
            </w:r>
            <w:r>
              <w:rPr>
                <w:spacing w:val="2"/>
              </w:rPr>
              <w:t xml:space="preserve">不够到位的得 </w:t>
            </w:r>
            <w:r>
              <w:rPr>
                <w:spacing w:val="1"/>
              </w:rPr>
              <w:t>1</w:t>
            </w:r>
            <w:r>
              <w:rPr>
                <w:rFonts w:hint="eastAsia"/>
                <w:spacing w:val="1"/>
                <w:lang w:val="en-US" w:eastAsia="zh-CN"/>
              </w:rPr>
              <w:t>-3</w:t>
            </w:r>
            <w:r>
              <w:t xml:space="preserve"> </w:t>
            </w:r>
            <w:r>
              <w:rPr>
                <w:spacing w:val="-5"/>
              </w:rPr>
              <w:t>分；</w:t>
            </w:r>
          </w:p>
          <w:p w14:paraId="4D7C5709">
            <w:pPr>
              <w:pStyle w:val="6"/>
              <w:spacing w:before="211" w:line="181" w:lineRule="auto"/>
              <w:ind w:left="102"/>
            </w:pPr>
            <w:r>
              <w:rPr>
                <w:spacing w:val="-2"/>
              </w:rPr>
              <w:t>③应急预案及相关保障措施片面，缺乏针对性的得</w:t>
            </w:r>
            <w:r>
              <w:rPr>
                <w:rFonts w:hint="eastAsia"/>
                <w:spacing w:val="-2"/>
                <w:lang w:eastAsia="zh-CN"/>
              </w:rPr>
              <w:t>0-1</w:t>
            </w:r>
            <w:r>
              <w:rPr>
                <w:spacing w:val="-2"/>
              </w:rPr>
              <w:t xml:space="preserve"> 分</w:t>
            </w:r>
            <w:r>
              <w:rPr>
                <w:spacing w:val="-21"/>
              </w:rPr>
              <w:t xml:space="preserve"> </w:t>
            </w:r>
            <w:r>
              <w:rPr>
                <w:spacing w:val="-2"/>
              </w:rPr>
              <w:t>。</w:t>
            </w:r>
          </w:p>
          <w:p w14:paraId="6C42C30D">
            <w:pPr>
              <w:pStyle w:val="6"/>
              <w:spacing w:before="221" w:line="171" w:lineRule="auto"/>
              <w:ind w:left="102"/>
            </w:pPr>
            <w:r>
              <w:rPr>
                <w:spacing w:val="-1"/>
              </w:rPr>
              <w:t>④未提供不得分</w:t>
            </w:r>
            <w:r>
              <w:rPr>
                <w:spacing w:val="-32"/>
              </w:rPr>
              <w:t xml:space="preserve"> </w:t>
            </w:r>
            <w:r>
              <w:rPr>
                <w:spacing w:val="-1"/>
              </w:rPr>
              <w:t>。</w:t>
            </w:r>
          </w:p>
        </w:tc>
        <w:tc>
          <w:tcPr>
            <w:tcW w:w="734" w:type="dxa"/>
            <w:tcBorders>
              <w:right w:val="single" w:color="000000" w:sz="10" w:space="0"/>
            </w:tcBorders>
            <w:vAlign w:val="top"/>
          </w:tcPr>
          <w:p w14:paraId="70843AA3">
            <w:pPr>
              <w:spacing w:line="253" w:lineRule="auto"/>
              <w:rPr>
                <w:rFonts w:ascii="Arial"/>
                <w:sz w:val="21"/>
              </w:rPr>
            </w:pPr>
          </w:p>
          <w:p w14:paraId="416B19B5">
            <w:pPr>
              <w:spacing w:line="253" w:lineRule="auto"/>
              <w:rPr>
                <w:rFonts w:ascii="Arial"/>
                <w:sz w:val="21"/>
              </w:rPr>
            </w:pPr>
          </w:p>
          <w:p w14:paraId="44277CE0">
            <w:pPr>
              <w:spacing w:line="253" w:lineRule="auto"/>
              <w:rPr>
                <w:rFonts w:ascii="Arial"/>
                <w:sz w:val="21"/>
              </w:rPr>
            </w:pPr>
          </w:p>
          <w:p w14:paraId="1461C075">
            <w:pPr>
              <w:spacing w:line="253" w:lineRule="auto"/>
              <w:rPr>
                <w:rFonts w:ascii="Arial"/>
                <w:sz w:val="21"/>
              </w:rPr>
            </w:pPr>
          </w:p>
          <w:p w14:paraId="6A4BE176">
            <w:pPr>
              <w:spacing w:line="253" w:lineRule="auto"/>
              <w:rPr>
                <w:rFonts w:ascii="Arial"/>
                <w:sz w:val="21"/>
              </w:rPr>
            </w:pPr>
          </w:p>
          <w:p w14:paraId="41B9A809">
            <w:pPr>
              <w:spacing w:line="253" w:lineRule="auto"/>
              <w:rPr>
                <w:rFonts w:ascii="Arial"/>
                <w:sz w:val="21"/>
              </w:rPr>
            </w:pPr>
          </w:p>
          <w:p w14:paraId="26E38953">
            <w:pPr>
              <w:pStyle w:val="6"/>
              <w:spacing w:before="94" w:line="166" w:lineRule="auto"/>
              <w:ind w:left="127"/>
            </w:pPr>
            <w:r>
              <w:t>5</w:t>
            </w:r>
          </w:p>
        </w:tc>
      </w:tr>
      <w:tr w14:paraId="664E2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754" w:type="dxa"/>
            <w:vMerge w:val="continue"/>
            <w:tcBorders>
              <w:top w:val="nil"/>
              <w:left w:val="single" w:color="000000" w:sz="10" w:space="0"/>
              <w:bottom w:val="single" w:color="000000" w:sz="10" w:space="0"/>
              <w:right w:val="single" w:color="000000" w:sz="2" w:space="0"/>
            </w:tcBorders>
            <w:vAlign w:val="top"/>
          </w:tcPr>
          <w:p w14:paraId="1C80AC08">
            <w:pPr>
              <w:rPr>
                <w:rFonts w:ascii="Arial"/>
                <w:sz w:val="21"/>
              </w:rPr>
            </w:pPr>
          </w:p>
        </w:tc>
        <w:tc>
          <w:tcPr>
            <w:tcW w:w="1220" w:type="dxa"/>
            <w:vMerge w:val="continue"/>
            <w:tcBorders>
              <w:top w:val="nil"/>
              <w:left w:val="single" w:color="000000" w:sz="2" w:space="0"/>
              <w:bottom w:val="single" w:color="000000" w:sz="10" w:space="0"/>
            </w:tcBorders>
            <w:vAlign w:val="top"/>
          </w:tcPr>
          <w:p w14:paraId="7F9353AD">
            <w:pPr>
              <w:rPr>
                <w:rFonts w:ascii="Arial"/>
                <w:sz w:val="21"/>
              </w:rPr>
            </w:pPr>
          </w:p>
        </w:tc>
        <w:tc>
          <w:tcPr>
            <w:tcW w:w="6391" w:type="dxa"/>
            <w:tcBorders>
              <w:bottom w:val="single" w:color="000000" w:sz="10" w:space="0"/>
            </w:tcBorders>
            <w:vAlign w:val="top"/>
          </w:tcPr>
          <w:p w14:paraId="1BE4A2D2">
            <w:pPr>
              <w:pStyle w:val="6"/>
              <w:spacing w:before="241" w:line="223" w:lineRule="auto"/>
              <w:ind w:left="103" w:right="91" w:hanging="3"/>
            </w:pPr>
            <w:r>
              <w:rPr>
                <w:spacing w:val="-2"/>
              </w:rPr>
              <w:t>根据投标人针对项目实际情况提供的培训方案</w:t>
            </w:r>
            <w:r>
              <w:rPr>
                <w:spacing w:val="-15"/>
              </w:rPr>
              <w:t xml:space="preserve"> </w:t>
            </w:r>
            <w:r>
              <w:rPr>
                <w:spacing w:val="-2"/>
              </w:rPr>
              <w:t>、具体承诺</w:t>
            </w:r>
            <w:r>
              <w:rPr>
                <w:spacing w:val="-31"/>
              </w:rPr>
              <w:t xml:space="preserve"> </w:t>
            </w:r>
            <w:r>
              <w:rPr>
                <w:spacing w:val="-2"/>
              </w:rPr>
              <w:t>、实施</w:t>
            </w:r>
            <w:r>
              <w:t xml:space="preserve"> </w:t>
            </w:r>
            <w:r>
              <w:rPr>
                <w:spacing w:val="-1"/>
              </w:rPr>
              <w:t>计划安排情况进行评审</w:t>
            </w:r>
            <w:r>
              <w:rPr>
                <w:spacing w:val="-30"/>
              </w:rPr>
              <w:t xml:space="preserve"> </w:t>
            </w:r>
            <w:r>
              <w:rPr>
                <w:spacing w:val="-1"/>
              </w:rPr>
              <w:t>。</w:t>
            </w:r>
          </w:p>
        </w:tc>
        <w:tc>
          <w:tcPr>
            <w:tcW w:w="734" w:type="dxa"/>
            <w:tcBorders>
              <w:bottom w:val="single" w:color="000000" w:sz="10" w:space="0"/>
              <w:right w:val="single" w:color="000000" w:sz="10" w:space="0"/>
            </w:tcBorders>
            <w:vAlign w:val="top"/>
          </w:tcPr>
          <w:p w14:paraId="41E6EDFD">
            <w:pPr>
              <w:spacing w:line="345" w:lineRule="auto"/>
              <w:rPr>
                <w:rFonts w:ascii="Arial"/>
                <w:sz w:val="21"/>
              </w:rPr>
            </w:pPr>
          </w:p>
          <w:p w14:paraId="5585A42D">
            <w:pPr>
              <w:pStyle w:val="6"/>
              <w:spacing w:before="94" w:line="168" w:lineRule="auto"/>
              <w:ind w:left="123"/>
              <w:rPr>
                <w:rFonts w:hint="eastAsia" w:eastAsia="微软雅黑"/>
                <w:lang w:eastAsia="zh-CN"/>
              </w:rPr>
            </w:pPr>
            <w:r>
              <w:rPr>
                <w:rFonts w:hint="eastAsia"/>
                <w:lang w:val="en-US" w:eastAsia="zh-CN"/>
              </w:rPr>
              <w:t>5</w:t>
            </w:r>
          </w:p>
        </w:tc>
      </w:tr>
    </w:tbl>
    <w:p w14:paraId="29BB22CC">
      <w:pPr>
        <w:rPr>
          <w:rFonts w:ascii="Arial"/>
          <w:sz w:val="21"/>
        </w:rPr>
      </w:pPr>
    </w:p>
    <w:p w14:paraId="30E21F7D">
      <w:pPr>
        <w:rPr>
          <w:rFonts w:ascii="Arial" w:hAnsi="Arial" w:eastAsia="Arial" w:cs="Arial"/>
          <w:sz w:val="21"/>
          <w:szCs w:val="21"/>
        </w:rPr>
        <w:sectPr>
          <w:headerReference r:id="rId159" w:type="default"/>
          <w:footerReference r:id="rId160" w:type="default"/>
          <w:pgSz w:w="11906" w:h="16839"/>
          <w:pgMar w:top="1351" w:right="0" w:bottom="1373" w:left="0" w:header="1052" w:footer="1147" w:gutter="0"/>
          <w:cols w:space="720" w:num="1"/>
        </w:sectPr>
      </w:pPr>
    </w:p>
    <w:p w14:paraId="4B28F0BF">
      <w:pPr>
        <w:spacing w:line="197" w:lineRule="exact"/>
      </w:pPr>
    </w:p>
    <w:tbl>
      <w:tblPr>
        <w:tblStyle w:val="5"/>
        <w:tblW w:w="9099" w:type="dxa"/>
        <w:tblInd w:w="1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220"/>
        <w:gridCol w:w="6391"/>
        <w:gridCol w:w="734"/>
      </w:tblGrid>
      <w:tr w14:paraId="6087D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2" w:hRule="atLeast"/>
        </w:trPr>
        <w:tc>
          <w:tcPr>
            <w:tcW w:w="754" w:type="dxa"/>
            <w:tcBorders>
              <w:top w:val="single" w:color="000000" w:sz="10" w:space="0"/>
              <w:left w:val="single" w:color="000000" w:sz="10" w:space="0"/>
              <w:right w:val="single" w:color="000000" w:sz="2" w:space="0"/>
            </w:tcBorders>
            <w:vAlign w:val="top"/>
          </w:tcPr>
          <w:p w14:paraId="58497975">
            <w:pPr>
              <w:rPr>
                <w:rFonts w:ascii="Arial"/>
                <w:sz w:val="21"/>
              </w:rPr>
            </w:pPr>
          </w:p>
        </w:tc>
        <w:tc>
          <w:tcPr>
            <w:tcW w:w="1220" w:type="dxa"/>
            <w:tcBorders>
              <w:top w:val="single" w:color="000000" w:sz="10" w:space="0"/>
              <w:left w:val="single" w:color="000000" w:sz="2" w:space="0"/>
            </w:tcBorders>
            <w:vAlign w:val="top"/>
          </w:tcPr>
          <w:p w14:paraId="6260F682">
            <w:pPr>
              <w:rPr>
                <w:rFonts w:ascii="Arial"/>
                <w:sz w:val="21"/>
              </w:rPr>
            </w:pPr>
          </w:p>
        </w:tc>
        <w:tc>
          <w:tcPr>
            <w:tcW w:w="6391" w:type="dxa"/>
            <w:tcBorders>
              <w:top w:val="single" w:color="000000" w:sz="10" w:space="0"/>
            </w:tcBorders>
            <w:vAlign w:val="top"/>
          </w:tcPr>
          <w:p w14:paraId="4AF09BEE">
            <w:pPr>
              <w:pStyle w:val="6"/>
              <w:spacing w:before="54" w:line="204" w:lineRule="auto"/>
              <w:ind w:left="104" w:right="92" w:hanging="2"/>
            </w:pPr>
            <w:r>
              <w:t>①培训方案</w:t>
            </w:r>
            <w:r>
              <w:rPr>
                <w:spacing w:val="-26"/>
              </w:rPr>
              <w:t xml:space="preserve"> </w:t>
            </w:r>
            <w:r>
              <w:t>、具体承诺</w:t>
            </w:r>
            <w:r>
              <w:rPr>
                <w:spacing w:val="-13"/>
              </w:rPr>
              <w:t xml:space="preserve"> </w:t>
            </w:r>
            <w:r>
              <w:t>、实施计划安排情况合理有效的</w:t>
            </w:r>
            <w:r>
              <w:rPr>
                <w:spacing w:val="-1"/>
              </w:rPr>
              <w:t xml:space="preserve">得 </w:t>
            </w:r>
            <w:r>
              <w:rPr>
                <w:rFonts w:hint="eastAsia"/>
                <w:spacing w:val="-1"/>
                <w:lang w:val="en-US" w:eastAsia="zh-CN"/>
              </w:rPr>
              <w:t>3</w:t>
            </w:r>
            <w:r>
              <w:rPr>
                <w:spacing w:val="-1"/>
              </w:rPr>
              <w:t>-</w:t>
            </w:r>
            <w:r>
              <w:rPr>
                <w:rFonts w:hint="eastAsia"/>
                <w:spacing w:val="-1"/>
                <w:lang w:val="en-US" w:eastAsia="zh-CN"/>
              </w:rPr>
              <w:t>5</w:t>
            </w:r>
            <w:r>
              <w:t xml:space="preserve"> </w:t>
            </w:r>
            <w:r>
              <w:rPr>
                <w:spacing w:val="-5"/>
              </w:rPr>
              <w:t>分；</w:t>
            </w:r>
          </w:p>
          <w:p w14:paraId="0E23D9A9">
            <w:pPr>
              <w:pStyle w:val="6"/>
              <w:spacing w:before="211" w:line="205" w:lineRule="auto"/>
              <w:ind w:left="104" w:right="92" w:hanging="2"/>
            </w:pPr>
            <w:r>
              <w:rPr>
                <w:spacing w:val="-6"/>
              </w:rPr>
              <w:t>②培训方案</w:t>
            </w:r>
            <w:r>
              <w:rPr>
                <w:spacing w:val="-34"/>
              </w:rPr>
              <w:t xml:space="preserve"> </w:t>
            </w:r>
            <w:r>
              <w:rPr>
                <w:spacing w:val="-6"/>
              </w:rPr>
              <w:t>、具体承诺</w:t>
            </w:r>
            <w:r>
              <w:rPr>
                <w:spacing w:val="-31"/>
              </w:rPr>
              <w:t xml:space="preserve"> </w:t>
            </w:r>
            <w:r>
              <w:rPr>
                <w:spacing w:val="-6"/>
              </w:rPr>
              <w:t>、实施计划安排情况较合理有</w:t>
            </w:r>
            <w:r>
              <w:rPr>
                <w:spacing w:val="-7"/>
              </w:rPr>
              <w:t xml:space="preserve">效的得 </w:t>
            </w:r>
            <w:r>
              <w:rPr>
                <w:rFonts w:hint="eastAsia"/>
                <w:spacing w:val="-7"/>
                <w:lang w:val="en-US" w:eastAsia="zh-CN"/>
              </w:rPr>
              <w:t>1</w:t>
            </w:r>
            <w:r>
              <w:rPr>
                <w:spacing w:val="-7"/>
              </w:rPr>
              <w:t>-</w:t>
            </w:r>
            <w:r>
              <w:rPr>
                <w:rFonts w:hint="eastAsia"/>
                <w:spacing w:val="-7"/>
                <w:lang w:val="en-US" w:eastAsia="zh-CN"/>
              </w:rPr>
              <w:t>3</w:t>
            </w:r>
            <w:r>
              <w:t xml:space="preserve"> </w:t>
            </w:r>
            <w:r>
              <w:rPr>
                <w:spacing w:val="-5"/>
              </w:rPr>
              <w:t>分；</w:t>
            </w:r>
          </w:p>
          <w:p w14:paraId="32DDA20E">
            <w:pPr>
              <w:pStyle w:val="6"/>
              <w:spacing w:before="209" w:line="172" w:lineRule="auto"/>
              <w:ind w:left="102"/>
            </w:pPr>
            <w:r>
              <w:rPr>
                <w:spacing w:val="-4"/>
              </w:rPr>
              <w:t>③培训方案</w:t>
            </w:r>
            <w:r>
              <w:rPr>
                <w:spacing w:val="-25"/>
              </w:rPr>
              <w:t xml:space="preserve"> </w:t>
            </w:r>
            <w:r>
              <w:rPr>
                <w:spacing w:val="-4"/>
              </w:rPr>
              <w:t>、具体承诺</w:t>
            </w:r>
            <w:r>
              <w:rPr>
                <w:spacing w:val="-31"/>
              </w:rPr>
              <w:t xml:space="preserve"> </w:t>
            </w:r>
            <w:r>
              <w:rPr>
                <w:spacing w:val="-4"/>
              </w:rPr>
              <w:t>、实施计划安排情况一般的得</w:t>
            </w:r>
            <w:r>
              <w:rPr>
                <w:rFonts w:hint="eastAsia"/>
                <w:spacing w:val="-4"/>
                <w:lang w:eastAsia="zh-CN"/>
              </w:rPr>
              <w:t>0-1</w:t>
            </w:r>
            <w:r>
              <w:rPr>
                <w:spacing w:val="-4"/>
              </w:rPr>
              <w:t xml:space="preserve"> 分</w:t>
            </w:r>
            <w:r>
              <w:rPr>
                <w:spacing w:val="-32"/>
              </w:rPr>
              <w:t xml:space="preserve"> </w:t>
            </w:r>
            <w:r>
              <w:rPr>
                <w:spacing w:val="-4"/>
              </w:rPr>
              <w:t>。</w:t>
            </w:r>
          </w:p>
          <w:p w14:paraId="26F18B9E">
            <w:pPr>
              <w:pStyle w:val="6"/>
              <w:spacing w:before="235" w:line="171" w:lineRule="auto"/>
              <w:ind w:left="102"/>
            </w:pPr>
            <w:r>
              <w:rPr>
                <w:spacing w:val="-1"/>
              </w:rPr>
              <w:t>④未提供不得分</w:t>
            </w:r>
            <w:r>
              <w:rPr>
                <w:spacing w:val="-32"/>
              </w:rPr>
              <w:t xml:space="preserve"> </w:t>
            </w:r>
            <w:r>
              <w:rPr>
                <w:spacing w:val="-1"/>
              </w:rPr>
              <w:t>。</w:t>
            </w:r>
          </w:p>
        </w:tc>
        <w:tc>
          <w:tcPr>
            <w:tcW w:w="734" w:type="dxa"/>
            <w:tcBorders>
              <w:top w:val="single" w:color="000000" w:sz="10" w:space="0"/>
              <w:right w:val="single" w:color="000000" w:sz="10" w:space="0"/>
            </w:tcBorders>
            <w:vAlign w:val="top"/>
          </w:tcPr>
          <w:p w14:paraId="22580C27">
            <w:pPr>
              <w:rPr>
                <w:rFonts w:ascii="Arial"/>
                <w:sz w:val="21"/>
              </w:rPr>
            </w:pPr>
          </w:p>
        </w:tc>
      </w:tr>
      <w:tr w14:paraId="1AC03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754" w:type="dxa"/>
            <w:tcBorders>
              <w:left w:val="single" w:color="000000" w:sz="10" w:space="0"/>
              <w:right w:val="single" w:color="000000" w:sz="2" w:space="0"/>
            </w:tcBorders>
            <w:vAlign w:val="top"/>
          </w:tcPr>
          <w:p w14:paraId="5030AE55">
            <w:pPr>
              <w:spacing w:line="250" w:lineRule="auto"/>
              <w:rPr>
                <w:rFonts w:ascii="Arial"/>
                <w:sz w:val="21"/>
              </w:rPr>
            </w:pPr>
          </w:p>
          <w:p w14:paraId="3F6B5420">
            <w:pPr>
              <w:spacing w:line="250" w:lineRule="auto"/>
              <w:rPr>
                <w:rFonts w:ascii="Arial"/>
                <w:sz w:val="21"/>
              </w:rPr>
            </w:pPr>
          </w:p>
          <w:p w14:paraId="039A1ACD">
            <w:pPr>
              <w:spacing w:line="251" w:lineRule="auto"/>
              <w:rPr>
                <w:rFonts w:ascii="Arial"/>
                <w:sz w:val="21"/>
              </w:rPr>
            </w:pPr>
          </w:p>
          <w:p w14:paraId="2B901BC9">
            <w:pPr>
              <w:pStyle w:val="6"/>
              <w:spacing w:before="95" w:line="168" w:lineRule="auto"/>
              <w:ind w:left="104"/>
            </w:pPr>
            <w:r>
              <w:t>3</w:t>
            </w:r>
          </w:p>
        </w:tc>
        <w:tc>
          <w:tcPr>
            <w:tcW w:w="1220" w:type="dxa"/>
            <w:tcBorders>
              <w:left w:val="single" w:color="000000" w:sz="2" w:space="0"/>
            </w:tcBorders>
            <w:vAlign w:val="top"/>
          </w:tcPr>
          <w:p w14:paraId="358C9F78">
            <w:pPr>
              <w:spacing w:line="243" w:lineRule="auto"/>
              <w:rPr>
                <w:rFonts w:ascii="Arial"/>
                <w:sz w:val="21"/>
              </w:rPr>
            </w:pPr>
          </w:p>
          <w:p w14:paraId="6A25BDFF">
            <w:pPr>
              <w:spacing w:line="243" w:lineRule="auto"/>
              <w:rPr>
                <w:rFonts w:ascii="Arial"/>
                <w:sz w:val="21"/>
              </w:rPr>
            </w:pPr>
          </w:p>
          <w:p w14:paraId="1E28923F">
            <w:pPr>
              <w:spacing w:line="243" w:lineRule="auto"/>
              <w:rPr>
                <w:rFonts w:ascii="Arial"/>
                <w:sz w:val="21"/>
              </w:rPr>
            </w:pPr>
          </w:p>
          <w:p w14:paraId="32FF010C">
            <w:pPr>
              <w:pStyle w:val="6"/>
              <w:spacing w:before="94" w:line="175" w:lineRule="auto"/>
              <w:ind w:left="119"/>
            </w:pPr>
            <w:r>
              <w:rPr>
                <w:spacing w:val="-6"/>
              </w:rPr>
              <w:t>同类业绩</w:t>
            </w:r>
          </w:p>
        </w:tc>
        <w:tc>
          <w:tcPr>
            <w:tcW w:w="6391" w:type="dxa"/>
            <w:vAlign w:val="top"/>
          </w:tcPr>
          <w:p w14:paraId="4148AD1E">
            <w:pPr>
              <w:pStyle w:val="6"/>
              <w:spacing w:before="190" w:line="215" w:lineRule="auto"/>
              <w:ind w:left="102" w:right="127"/>
            </w:pPr>
            <w:r>
              <w:rPr>
                <w:spacing w:val="-5"/>
              </w:rPr>
              <w:t>投标人业绩：</w:t>
            </w:r>
            <w:r>
              <w:rPr>
                <w:spacing w:val="-19"/>
              </w:rPr>
              <w:t xml:space="preserve"> </w:t>
            </w:r>
            <w:r>
              <w:rPr>
                <w:spacing w:val="-5"/>
              </w:rPr>
              <w:t>自 2021 年 1 月</w:t>
            </w:r>
            <w:r>
              <w:rPr>
                <w:spacing w:val="16"/>
              </w:rPr>
              <w:t xml:space="preserve"> </w:t>
            </w:r>
            <w:r>
              <w:rPr>
                <w:spacing w:val="-5"/>
              </w:rPr>
              <w:t>1</w:t>
            </w:r>
            <w:r>
              <w:rPr>
                <w:spacing w:val="28"/>
              </w:rPr>
              <w:t xml:space="preserve"> </w:t>
            </w:r>
            <w:r>
              <w:rPr>
                <w:spacing w:val="-5"/>
              </w:rPr>
              <w:t>日以来（以合同签订时间为准）</w:t>
            </w:r>
            <w:r>
              <w:t xml:space="preserve"> </w:t>
            </w:r>
            <w:r>
              <w:rPr>
                <w:spacing w:val="-5"/>
              </w:rPr>
              <w:t>独立完成的类似项目</w:t>
            </w:r>
            <w:r>
              <w:rPr>
                <w:spacing w:val="-33"/>
              </w:rPr>
              <w:t xml:space="preserve"> </w:t>
            </w:r>
            <w:r>
              <w:rPr>
                <w:spacing w:val="-5"/>
              </w:rPr>
              <w:t>，每提供 1 个得 1 分</w:t>
            </w:r>
            <w:r>
              <w:rPr>
                <w:spacing w:val="-37"/>
              </w:rPr>
              <w:t xml:space="preserve"> </w:t>
            </w:r>
            <w:r>
              <w:rPr>
                <w:spacing w:val="-5"/>
              </w:rPr>
              <w:t>，最高得 2 分</w:t>
            </w:r>
            <w:r>
              <w:rPr>
                <w:spacing w:val="-33"/>
              </w:rPr>
              <w:t xml:space="preserve"> </w:t>
            </w:r>
            <w:r>
              <w:rPr>
                <w:spacing w:val="-5"/>
              </w:rPr>
              <w:t>。</w:t>
            </w:r>
          </w:p>
          <w:p w14:paraId="32BBE0AD">
            <w:pPr>
              <w:pStyle w:val="6"/>
              <w:spacing w:before="176" w:line="228" w:lineRule="auto"/>
              <w:ind w:left="101" w:right="93" w:firstLine="26"/>
            </w:pPr>
            <w:r>
              <w:rPr>
                <w:b/>
                <w:bCs/>
              </w:rPr>
              <w:t>【证明材料：提供中标通知书及合同扫描件（体现清单内容</w:t>
            </w:r>
            <w:r>
              <w:rPr>
                <w:b/>
                <w:bCs/>
                <w:spacing w:val="-1"/>
              </w:rPr>
              <w:t>）并</w:t>
            </w:r>
            <w:r>
              <w:rPr>
                <w:b/>
                <w:bCs/>
              </w:rPr>
              <w:t xml:space="preserve"> </w:t>
            </w:r>
            <w:r>
              <w:rPr>
                <w:b/>
                <w:bCs/>
                <w:spacing w:val="-8"/>
              </w:rPr>
              <w:t>加盖投标人 CA</w:t>
            </w:r>
            <w:r>
              <w:rPr>
                <w:b/>
                <w:bCs/>
                <w:spacing w:val="20"/>
                <w:w w:val="101"/>
              </w:rPr>
              <w:t xml:space="preserve"> </w:t>
            </w:r>
            <w:r>
              <w:rPr>
                <w:b/>
                <w:bCs/>
                <w:spacing w:val="-8"/>
              </w:rPr>
              <w:t>电子公章</w:t>
            </w:r>
            <w:r>
              <w:rPr>
                <w:b/>
                <w:bCs/>
                <w:spacing w:val="-36"/>
              </w:rPr>
              <w:t xml:space="preserve"> </w:t>
            </w:r>
            <w:r>
              <w:rPr>
                <w:b/>
                <w:bCs/>
                <w:spacing w:val="-8"/>
              </w:rPr>
              <w:t>，提供不全或未提供不得分。】</w:t>
            </w:r>
          </w:p>
        </w:tc>
        <w:tc>
          <w:tcPr>
            <w:tcW w:w="734" w:type="dxa"/>
            <w:tcBorders>
              <w:right w:val="single" w:color="000000" w:sz="10" w:space="0"/>
            </w:tcBorders>
            <w:vAlign w:val="top"/>
          </w:tcPr>
          <w:p w14:paraId="0D650E68">
            <w:pPr>
              <w:spacing w:line="251" w:lineRule="auto"/>
              <w:rPr>
                <w:rFonts w:ascii="Arial"/>
                <w:sz w:val="21"/>
              </w:rPr>
            </w:pPr>
          </w:p>
          <w:p w14:paraId="0A86C161">
            <w:pPr>
              <w:spacing w:line="251" w:lineRule="auto"/>
              <w:rPr>
                <w:rFonts w:ascii="Arial"/>
                <w:sz w:val="21"/>
              </w:rPr>
            </w:pPr>
          </w:p>
          <w:p w14:paraId="15276BB4">
            <w:pPr>
              <w:spacing w:line="251" w:lineRule="auto"/>
              <w:rPr>
                <w:rFonts w:ascii="Arial"/>
                <w:sz w:val="21"/>
              </w:rPr>
            </w:pPr>
          </w:p>
          <w:p w14:paraId="070AAEAC">
            <w:pPr>
              <w:pStyle w:val="6"/>
              <w:spacing w:before="94" w:line="168" w:lineRule="auto"/>
              <w:ind w:left="123"/>
            </w:pPr>
            <w:r>
              <w:t>2</w:t>
            </w:r>
          </w:p>
        </w:tc>
      </w:tr>
      <w:tr w14:paraId="0EA06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5" w:hRule="atLeast"/>
        </w:trPr>
        <w:tc>
          <w:tcPr>
            <w:tcW w:w="754" w:type="dxa"/>
            <w:tcBorders>
              <w:left w:val="single" w:color="000000" w:sz="10" w:space="0"/>
              <w:right w:val="single" w:color="000000" w:sz="2" w:space="0"/>
            </w:tcBorders>
            <w:vAlign w:val="top"/>
          </w:tcPr>
          <w:p w14:paraId="748B022E">
            <w:pPr>
              <w:spacing w:line="309" w:lineRule="auto"/>
              <w:rPr>
                <w:rFonts w:ascii="Arial"/>
                <w:sz w:val="21"/>
              </w:rPr>
            </w:pPr>
          </w:p>
          <w:p w14:paraId="5A35B172">
            <w:pPr>
              <w:spacing w:line="310" w:lineRule="auto"/>
              <w:rPr>
                <w:rFonts w:ascii="Arial"/>
                <w:sz w:val="21"/>
              </w:rPr>
            </w:pPr>
          </w:p>
          <w:p w14:paraId="7C2182E8">
            <w:pPr>
              <w:spacing w:line="310" w:lineRule="auto"/>
              <w:rPr>
                <w:rFonts w:ascii="Arial"/>
                <w:sz w:val="21"/>
              </w:rPr>
            </w:pPr>
          </w:p>
          <w:p w14:paraId="0EBE44AC">
            <w:pPr>
              <w:pStyle w:val="6"/>
              <w:spacing w:before="94" w:line="168" w:lineRule="auto"/>
              <w:ind w:left="97"/>
            </w:pPr>
            <w:r>
              <w:t>4</w:t>
            </w:r>
          </w:p>
        </w:tc>
        <w:tc>
          <w:tcPr>
            <w:tcW w:w="1220" w:type="dxa"/>
            <w:tcBorders>
              <w:left w:val="single" w:color="000000" w:sz="2" w:space="0"/>
            </w:tcBorders>
            <w:vAlign w:val="top"/>
          </w:tcPr>
          <w:p w14:paraId="00AD807B">
            <w:pPr>
              <w:spacing w:line="325" w:lineRule="auto"/>
              <w:rPr>
                <w:rFonts w:ascii="Arial"/>
                <w:sz w:val="21"/>
              </w:rPr>
            </w:pPr>
          </w:p>
          <w:p w14:paraId="4FD3352B">
            <w:pPr>
              <w:spacing w:line="326" w:lineRule="auto"/>
              <w:rPr>
                <w:rFonts w:ascii="Arial"/>
                <w:sz w:val="21"/>
              </w:rPr>
            </w:pPr>
          </w:p>
          <w:p w14:paraId="0D1AFAB1">
            <w:pPr>
              <w:pStyle w:val="6"/>
              <w:spacing w:before="95" w:line="177" w:lineRule="auto"/>
              <w:ind w:left="101"/>
            </w:pPr>
            <w:r>
              <w:rPr>
                <w:spacing w:val="-2"/>
              </w:rPr>
              <w:t>供应商</w:t>
            </w:r>
          </w:p>
          <w:p w14:paraId="51D9F183">
            <w:pPr>
              <w:pStyle w:val="6"/>
              <w:spacing w:before="226" w:line="176" w:lineRule="auto"/>
              <w:ind w:left="102"/>
            </w:pPr>
            <w:r>
              <w:rPr>
                <w:spacing w:val="-2"/>
              </w:rPr>
              <w:t>综合实力</w:t>
            </w:r>
          </w:p>
        </w:tc>
        <w:tc>
          <w:tcPr>
            <w:tcW w:w="6391" w:type="dxa"/>
            <w:vAlign w:val="top"/>
          </w:tcPr>
          <w:p w14:paraId="4697A706">
            <w:pPr>
              <w:pStyle w:val="6"/>
              <w:spacing w:before="225" w:line="228" w:lineRule="auto"/>
              <w:ind w:left="104" w:right="91" w:hanging="2"/>
            </w:pPr>
            <w:r>
              <w:rPr>
                <w:spacing w:val="-2"/>
              </w:rPr>
              <w:t>投标人具有质量管理体系认证证书</w:t>
            </w:r>
            <w:r>
              <w:rPr>
                <w:spacing w:val="-20"/>
              </w:rPr>
              <w:t xml:space="preserve"> </w:t>
            </w:r>
            <w:r>
              <w:rPr>
                <w:spacing w:val="-2"/>
              </w:rPr>
              <w:t>、环境管理体系认证证书</w:t>
            </w:r>
            <w:r>
              <w:rPr>
                <w:spacing w:val="-29"/>
              </w:rPr>
              <w:t xml:space="preserve"> </w:t>
            </w:r>
            <w:r>
              <w:rPr>
                <w:spacing w:val="-2"/>
              </w:rPr>
              <w:t>、职</w:t>
            </w:r>
            <w:r>
              <w:t xml:space="preserve"> </w:t>
            </w:r>
            <w:r>
              <w:rPr>
                <w:spacing w:val="-5"/>
              </w:rPr>
              <w:t>业健康安全管理体系认证证</w:t>
            </w:r>
            <w:r>
              <w:rPr>
                <w:spacing w:val="-30"/>
              </w:rPr>
              <w:t xml:space="preserve"> </w:t>
            </w:r>
            <w:r>
              <w:rPr>
                <w:spacing w:val="-5"/>
              </w:rPr>
              <w:t>，每提供一个得 1 分</w:t>
            </w:r>
            <w:r>
              <w:rPr>
                <w:spacing w:val="-37"/>
              </w:rPr>
              <w:t xml:space="preserve"> </w:t>
            </w:r>
            <w:r>
              <w:rPr>
                <w:spacing w:val="-5"/>
              </w:rPr>
              <w:t>，最高得 3 分</w:t>
            </w:r>
            <w:r>
              <w:rPr>
                <w:spacing w:val="-32"/>
              </w:rPr>
              <w:t xml:space="preserve"> </w:t>
            </w:r>
            <w:r>
              <w:rPr>
                <w:spacing w:val="-5"/>
              </w:rPr>
              <w:t>。</w:t>
            </w:r>
          </w:p>
          <w:p w14:paraId="4749BC12">
            <w:pPr>
              <w:pStyle w:val="6"/>
              <w:spacing w:before="103" w:line="226" w:lineRule="auto"/>
              <w:ind w:left="110" w:right="90" w:firstLine="17"/>
              <w:jc w:val="both"/>
            </w:pPr>
            <w:r>
              <w:rPr>
                <w:b/>
                <w:bCs/>
                <w:spacing w:val="-1"/>
              </w:rPr>
              <w:t>【证明材料：</w:t>
            </w:r>
            <w:r>
              <w:rPr>
                <w:b/>
                <w:bCs/>
                <w:spacing w:val="-37"/>
              </w:rPr>
              <w:t xml:space="preserve"> </w:t>
            </w:r>
            <w:r>
              <w:rPr>
                <w:b/>
                <w:bCs/>
                <w:spacing w:val="-1"/>
              </w:rPr>
              <w:t>需提供证书扫描件和</w:t>
            </w:r>
            <w:r>
              <w:fldChar w:fldCharType="begin"/>
            </w:r>
            <w:r>
              <w:instrText xml:space="preserve"> HYPERLINK "https://www.so.com/link?m=bjrCdcPfq5SnnHMzOt11XVqOtYGKUJb0NvToFvF5stQB9yrsL11thv5xUwE9yU0QAQGjzQhnR9tf0jKPzehD1139X5K4NlTWy1ntf9zK45FQ3dP2BH1nlYfuPU3qCIW0O0IkxYp5kKsy3J8XXajCti1jkl8iWzIrRt5RGsx1lGxIDl6Ck%2F3D6%2BmJKNCa1sOBzlfAYF0RZq5QqdgPBu8wzWUnMjK8z64FEphshI4sisXsikr6A%2FIGHPw%3D%3D" </w:instrText>
            </w:r>
            <w:r>
              <w:fldChar w:fldCharType="separate"/>
            </w:r>
            <w:r>
              <w:rPr>
                <w:b/>
                <w:bCs/>
                <w:spacing w:val="-1"/>
              </w:rPr>
              <w:t>全国认证认可信息公共服务平</w:t>
            </w:r>
            <w:r>
              <w:rPr>
                <w:b/>
                <w:bCs/>
                <w:spacing w:val="-1"/>
              </w:rPr>
              <w:fldChar w:fldCharType="end"/>
            </w:r>
            <w:r>
              <w:rPr>
                <w:b/>
                <w:bCs/>
              </w:rPr>
              <w:t xml:space="preserve"> </w:t>
            </w:r>
            <w:r>
              <w:fldChar w:fldCharType="begin"/>
            </w:r>
            <w:r>
              <w:instrText xml:space="preserve"> HYPERLINK "https://www.so.com/link?m=bjrCdcPfq5SnnHMzOt11XVqOtYGKUJb0NvToFvF5stQB9yrsL11thv5xUwE9yU0QAQGjzQhnR9tf0jKPzehD1139X5K4NlTWy1ntf9zK45FQ3dP2BH1nlYfuPU3qCIW0O0IkxYp5kKsy3J8XXajCti1jkl8iWzIrRt5RGsx1lGxIDl6Ck%2F3D6%2BmJKNCa1sOBzlfAYF0RZq5QqdgPBu8wzWUnMjK8z64FEphshI4sisXsikr6A%2FIGHPw%3D%3D" </w:instrText>
            </w:r>
            <w:r>
              <w:fldChar w:fldCharType="separate"/>
            </w:r>
            <w:r>
              <w:rPr>
                <w:b/>
                <w:bCs/>
                <w:spacing w:val="-3"/>
              </w:rPr>
              <w:t>台</w:t>
            </w:r>
            <w:r>
              <w:rPr>
                <w:b/>
                <w:bCs/>
                <w:spacing w:val="-3"/>
              </w:rPr>
              <w:fldChar w:fldCharType="end"/>
            </w:r>
            <w:r>
              <w:rPr>
                <w:color w:val="0000FF"/>
                <w:spacing w:val="-3"/>
                <w:u w:val="single" w:color="auto"/>
              </w:rPr>
              <w:t>http://cx.cnca.cn/Cert</w:t>
            </w:r>
            <w:r>
              <w:rPr>
                <w:color w:val="0000FF"/>
                <w:spacing w:val="-50"/>
                <w:u w:val="single" w:color="auto"/>
              </w:rPr>
              <w:t xml:space="preserve"> </w:t>
            </w:r>
            <w:r>
              <w:rPr>
                <w:color w:val="0000FF"/>
                <w:spacing w:val="-3"/>
                <w:u w:val="single" w:color="auto"/>
              </w:rPr>
              <w:t>ECl</w:t>
            </w:r>
            <w:r>
              <w:rPr>
                <w:color w:val="0000FF"/>
                <w:spacing w:val="-4"/>
                <w:u w:val="single" w:color="auto"/>
              </w:rPr>
              <w:t xml:space="preserve">oud/index/index/page </w:t>
            </w:r>
            <w:r>
              <w:rPr>
                <w:b/>
                <w:bCs/>
                <w:spacing w:val="-4"/>
              </w:rPr>
              <w:t>查询结果截</w:t>
            </w:r>
            <w:r>
              <w:rPr>
                <w:b/>
                <w:bCs/>
              </w:rPr>
              <w:t xml:space="preserve"> </w:t>
            </w:r>
            <w:r>
              <w:rPr>
                <w:b/>
                <w:bCs/>
                <w:spacing w:val="-4"/>
              </w:rPr>
              <w:t>图并加盖投标人 CA 签章，</w:t>
            </w:r>
            <w:r>
              <w:rPr>
                <w:b/>
                <w:bCs/>
                <w:spacing w:val="-41"/>
              </w:rPr>
              <w:t xml:space="preserve"> </w:t>
            </w:r>
            <w:r>
              <w:rPr>
                <w:b/>
                <w:bCs/>
                <w:spacing w:val="-4"/>
              </w:rPr>
              <w:t>不提供不得分】</w:t>
            </w:r>
          </w:p>
        </w:tc>
        <w:tc>
          <w:tcPr>
            <w:tcW w:w="734" w:type="dxa"/>
            <w:tcBorders>
              <w:right w:val="single" w:color="000000" w:sz="10" w:space="0"/>
            </w:tcBorders>
            <w:vAlign w:val="top"/>
          </w:tcPr>
          <w:p w14:paraId="5D43AA4A">
            <w:pPr>
              <w:spacing w:line="309" w:lineRule="auto"/>
              <w:rPr>
                <w:rFonts w:ascii="Arial"/>
                <w:sz w:val="21"/>
              </w:rPr>
            </w:pPr>
          </w:p>
          <w:p w14:paraId="1822E5DA">
            <w:pPr>
              <w:spacing w:line="309" w:lineRule="auto"/>
              <w:rPr>
                <w:rFonts w:ascii="Arial"/>
                <w:sz w:val="21"/>
              </w:rPr>
            </w:pPr>
          </w:p>
          <w:p w14:paraId="7889623F">
            <w:pPr>
              <w:spacing w:line="310" w:lineRule="auto"/>
              <w:rPr>
                <w:rFonts w:ascii="Arial"/>
                <w:sz w:val="21"/>
              </w:rPr>
            </w:pPr>
          </w:p>
          <w:p w14:paraId="5E8D4D47">
            <w:pPr>
              <w:pStyle w:val="6"/>
              <w:spacing w:before="94" w:line="168" w:lineRule="auto"/>
              <w:ind w:left="122"/>
            </w:pPr>
            <w:r>
              <w:t>3</w:t>
            </w:r>
          </w:p>
        </w:tc>
      </w:tr>
      <w:tr w14:paraId="0E4ED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2" w:hRule="atLeast"/>
        </w:trPr>
        <w:tc>
          <w:tcPr>
            <w:tcW w:w="754" w:type="dxa"/>
            <w:tcBorders>
              <w:left w:val="single" w:color="000000" w:sz="10" w:space="0"/>
              <w:right w:val="single" w:color="000000" w:sz="2" w:space="0"/>
            </w:tcBorders>
            <w:vAlign w:val="top"/>
          </w:tcPr>
          <w:p w14:paraId="4D8B06F8">
            <w:pPr>
              <w:spacing w:line="268" w:lineRule="auto"/>
              <w:rPr>
                <w:rFonts w:ascii="Arial"/>
                <w:sz w:val="21"/>
              </w:rPr>
            </w:pPr>
          </w:p>
          <w:p w14:paraId="0309CB31">
            <w:pPr>
              <w:spacing w:line="268" w:lineRule="auto"/>
              <w:rPr>
                <w:rFonts w:ascii="Arial"/>
                <w:sz w:val="21"/>
              </w:rPr>
            </w:pPr>
          </w:p>
          <w:p w14:paraId="434FF970">
            <w:pPr>
              <w:spacing w:line="269" w:lineRule="auto"/>
              <w:rPr>
                <w:rFonts w:ascii="Arial"/>
                <w:sz w:val="21"/>
              </w:rPr>
            </w:pPr>
          </w:p>
          <w:p w14:paraId="4ACCFA74">
            <w:pPr>
              <w:spacing w:line="269" w:lineRule="auto"/>
              <w:rPr>
                <w:rFonts w:ascii="Arial"/>
                <w:sz w:val="21"/>
              </w:rPr>
            </w:pPr>
          </w:p>
          <w:p w14:paraId="0FCABADB">
            <w:pPr>
              <w:spacing w:line="269" w:lineRule="auto"/>
              <w:rPr>
                <w:rFonts w:ascii="Arial"/>
                <w:sz w:val="21"/>
              </w:rPr>
            </w:pPr>
          </w:p>
          <w:p w14:paraId="7A3825C8">
            <w:pPr>
              <w:pStyle w:val="6"/>
              <w:spacing w:before="94" w:line="166" w:lineRule="auto"/>
              <w:ind w:left="109"/>
            </w:pPr>
            <w:r>
              <w:t>5</w:t>
            </w:r>
          </w:p>
        </w:tc>
        <w:tc>
          <w:tcPr>
            <w:tcW w:w="1220" w:type="dxa"/>
            <w:tcBorders>
              <w:left w:val="single" w:color="000000" w:sz="2" w:space="0"/>
            </w:tcBorders>
            <w:vAlign w:val="top"/>
          </w:tcPr>
          <w:p w14:paraId="26028ADC">
            <w:pPr>
              <w:spacing w:line="263" w:lineRule="auto"/>
              <w:rPr>
                <w:rFonts w:ascii="Arial"/>
                <w:sz w:val="21"/>
              </w:rPr>
            </w:pPr>
          </w:p>
          <w:p w14:paraId="265B6C89">
            <w:pPr>
              <w:spacing w:line="263" w:lineRule="auto"/>
              <w:rPr>
                <w:rFonts w:ascii="Arial"/>
                <w:sz w:val="21"/>
              </w:rPr>
            </w:pPr>
          </w:p>
          <w:p w14:paraId="6498C4AB">
            <w:pPr>
              <w:spacing w:line="263" w:lineRule="auto"/>
              <w:rPr>
                <w:rFonts w:ascii="Arial"/>
                <w:sz w:val="21"/>
              </w:rPr>
            </w:pPr>
          </w:p>
          <w:p w14:paraId="10D36F26">
            <w:pPr>
              <w:spacing w:line="264" w:lineRule="auto"/>
              <w:rPr>
                <w:rFonts w:ascii="Arial"/>
                <w:sz w:val="21"/>
              </w:rPr>
            </w:pPr>
          </w:p>
          <w:p w14:paraId="38E60BAA">
            <w:pPr>
              <w:spacing w:line="264" w:lineRule="auto"/>
              <w:rPr>
                <w:rFonts w:ascii="Arial"/>
                <w:sz w:val="21"/>
              </w:rPr>
            </w:pPr>
          </w:p>
          <w:p w14:paraId="30D0369D">
            <w:pPr>
              <w:pStyle w:val="6"/>
              <w:spacing w:before="94" w:line="177" w:lineRule="auto"/>
              <w:ind w:left="104"/>
            </w:pPr>
            <w:r>
              <w:rPr>
                <w:spacing w:val="-2"/>
              </w:rPr>
              <w:t>备品备件</w:t>
            </w:r>
          </w:p>
        </w:tc>
        <w:tc>
          <w:tcPr>
            <w:tcW w:w="6391" w:type="dxa"/>
            <w:vAlign w:val="top"/>
          </w:tcPr>
          <w:p w14:paraId="619C49B9">
            <w:pPr>
              <w:pStyle w:val="6"/>
              <w:spacing w:before="232" w:line="227" w:lineRule="auto"/>
              <w:ind w:left="102" w:right="91"/>
            </w:pPr>
            <w:r>
              <w:rPr>
                <w:spacing w:val="-5"/>
              </w:rPr>
              <w:t>投标产品安装辅助材料</w:t>
            </w:r>
            <w:r>
              <w:rPr>
                <w:spacing w:val="-15"/>
              </w:rPr>
              <w:t xml:space="preserve"> </w:t>
            </w:r>
            <w:r>
              <w:rPr>
                <w:spacing w:val="-5"/>
              </w:rPr>
              <w:t>、配件</w:t>
            </w:r>
            <w:r>
              <w:rPr>
                <w:spacing w:val="-17"/>
              </w:rPr>
              <w:t xml:space="preserve"> </w:t>
            </w:r>
            <w:r>
              <w:rPr>
                <w:spacing w:val="-5"/>
              </w:rPr>
              <w:t>、附件</w:t>
            </w:r>
            <w:r>
              <w:rPr>
                <w:spacing w:val="-32"/>
              </w:rPr>
              <w:t xml:space="preserve"> </w:t>
            </w:r>
            <w:r>
              <w:rPr>
                <w:spacing w:val="-5"/>
              </w:rPr>
              <w:t>、专用工具的完整性</w:t>
            </w:r>
            <w:r>
              <w:rPr>
                <w:spacing w:val="-31"/>
              </w:rPr>
              <w:t xml:space="preserve"> </w:t>
            </w:r>
            <w:r>
              <w:rPr>
                <w:spacing w:val="-5"/>
              </w:rPr>
              <w:t>、合理</w:t>
            </w:r>
            <w:r>
              <w:t xml:space="preserve"> </w:t>
            </w:r>
            <w:r>
              <w:rPr>
                <w:spacing w:val="-3"/>
              </w:rPr>
              <w:t>性和可操作性，</w:t>
            </w:r>
            <w:r>
              <w:rPr>
                <w:spacing w:val="-24"/>
              </w:rPr>
              <w:t xml:space="preserve"> </w:t>
            </w:r>
            <w:r>
              <w:rPr>
                <w:spacing w:val="-3"/>
              </w:rPr>
              <w:t>随货特殊工具和备品备件的完整性</w:t>
            </w:r>
            <w:r>
              <w:rPr>
                <w:spacing w:val="-32"/>
              </w:rPr>
              <w:t xml:space="preserve"> </w:t>
            </w:r>
            <w:r>
              <w:rPr>
                <w:spacing w:val="-3"/>
              </w:rPr>
              <w:t>、合理性等</w:t>
            </w:r>
            <w:r>
              <w:rPr>
                <w:spacing w:val="-32"/>
              </w:rPr>
              <w:t xml:space="preserve"> </w:t>
            </w:r>
            <w:r>
              <w:rPr>
                <w:spacing w:val="-3"/>
              </w:rPr>
              <w:t>。</w:t>
            </w:r>
          </w:p>
          <w:p w14:paraId="419230FB">
            <w:pPr>
              <w:pStyle w:val="6"/>
              <w:spacing w:before="140" w:line="180" w:lineRule="auto"/>
              <w:ind w:left="102"/>
            </w:pPr>
            <w:r>
              <w:rPr>
                <w:spacing w:val="-2"/>
              </w:rPr>
              <w:t xml:space="preserve">①附件及备品备件配置齐全，种类多样的得 </w:t>
            </w:r>
            <w:r>
              <w:rPr>
                <w:rFonts w:hint="eastAsia"/>
                <w:spacing w:val="-2"/>
                <w:lang w:val="en-US" w:eastAsia="zh-CN"/>
              </w:rPr>
              <w:t>2</w:t>
            </w:r>
            <w:r>
              <w:rPr>
                <w:spacing w:val="-2"/>
              </w:rPr>
              <w:t>-</w:t>
            </w:r>
            <w:r>
              <w:rPr>
                <w:rFonts w:hint="eastAsia"/>
                <w:spacing w:val="-2"/>
                <w:lang w:val="en-US" w:eastAsia="zh-CN"/>
              </w:rPr>
              <w:t>3</w:t>
            </w:r>
            <w:r>
              <w:rPr>
                <w:spacing w:val="-2"/>
              </w:rPr>
              <w:t xml:space="preserve"> 分；</w:t>
            </w:r>
          </w:p>
          <w:p w14:paraId="4BD337F6">
            <w:pPr>
              <w:pStyle w:val="6"/>
              <w:spacing w:before="223" w:line="179" w:lineRule="auto"/>
              <w:ind w:left="102"/>
            </w:pPr>
            <w:r>
              <w:rPr>
                <w:spacing w:val="-3"/>
              </w:rPr>
              <w:t>②附件及备品备件配置较齐全</w:t>
            </w:r>
            <w:r>
              <w:rPr>
                <w:spacing w:val="-31"/>
              </w:rPr>
              <w:t xml:space="preserve"> </w:t>
            </w:r>
            <w:r>
              <w:rPr>
                <w:spacing w:val="-3"/>
              </w:rPr>
              <w:t xml:space="preserve">、合理的得 </w:t>
            </w:r>
            <w:r>
              <w:rPr>
                <w:rFonts w:hint="eastAsia"/>
                <w:spacing w:val="-3"/>
                <w:lang w:val="en-US" w:eastAsia="zh-CN"/>
              </w:rPr>
              <w:t>1</w:t>
            </w:r>
            <w:r>
              <w:rPr>
                <w:spacing w:val="-3"/>
              </w:rPr>
              <w:t>-</w:t>
            </w:r>
            <w:r>
              <w:rPr>
                <w:rFonts w:hint="eastAsia"/>
                <w:spacing w:val="-3"/>
                <w:lang w:val="en-US" w:eastAsia="zh-CN"/>
              </w:rPr>
              <w:t>2</w:t>
            </w:r>
            <w:r>
              <w:rPr>
                <w:spacing w:val="-3"/>
              </w:rPr>
              <w:t xml:space="preserve"> 分；</w:t>
            </w:r>
          </w:p>
          <w:p w14:paraId="4C8E353E">
            <w:pPr>
              <w:pStyle w:val="6"/>
              <w:spacing w:before="221" w:line="172" w:lineRule="auto"/>
              <w:ind w:left="102"/>
            </w:pPr>
            <w:r>
              <w:rPr>
                <w:spacing w:val="-3"/>
              </w:rPr>
              <w:t>③附件及备品备件配置较少的得</w:t>
            </w:r>
            <w:r>
              <w:rPr>
                <w:rFonts w:hint="eastAsia"/>
                <w:spacing w:val="-3"/>
                <w:lang w:eastAsia="zh-CN"/>
              </w:rPr>
              <w:t>0-1</w:t>
            </w:r>
            <w:r>
              <w:rPr>
                <w:spacing w:val="-3"/>
              </w:rPr>
              <w:t xml:space="preserve"> 分</w:t>
            </w:r>
            <w:r>
              <w:rPr>
                <w:spacing w:val="-15"/>
              </w:rPr>
              <w:t xml:space="preserve"> </w:t>
            </w:r>
            <w:r>
              <w:rPr>
                <w:spacing w:val="-3"/>
              </w:rPr>
              <w:t>。</w:t>
            </w:r>
          </w:p>
          <w:p w14:paraId="1957E37F">
            <w:pPr>
              <w:pStyle w:val="6"/>
              <w:spacing w:before="237" w:line="171" w:lineRule="auto"/>
              <w:ind w:left="102"/>
            </w:pPr>
            <w:r>
              <w:rPr>
                <w:spacing w:val="-1"/>
              </w:rPr>
              <w:t>④未提供不得分</w:t>
            </w:r>
            <w:r>
              <w:rPr>
                <w:spacing w:val="-32"/>
              </w:rPr>
              <w:t xml:space="preserve"> </w:t>
            </w:r>
            <w:r>
              <w:rPr>
                <w:spacing w:val="-1"/>
              </w:rPr>
              <w:t>。</w:t>
            </w:r>
          </w:p>
        </w:tc>
        <w:tc>
          <w:tcPr>
            <w:tcW w:w="734" w:type="dxa"/>
            <w:tcBorders>
              <w:right w:val="single" w:color="000000" w:sz="10" w:space="0"/>
            </w:tcBorders>
            <w:vAlign w:val="top"/>
          </w:tcPr>
          <w:p w14:paraId="6646C7E0">
            <w:pPr>
              <w:spacing w:line="268" w:lineRule="auto"/>
              <w:rPr>
                <w:rFonts w:ascii="Arial"/>
                <w:sz w:val="21"/>
              </w:rPr>
            </w:pPr>
          </w:p>
          <w:p w14:paraId="6EC9FA12">
            <w:pPr>
              <w:spacing w:line="268" w:lineRule="auto"/>
              <w:rPr>
                <w:rFonts w:ascii="Arial"/>
                <w:sz w:val="21"/>
              </w:rPr>
            </w:pPr>
          </w:p>
          <w:p w14:paraId="203A2616">
            <w:pPr>
              <w:spacing w:line="268" w:lineRule="auto"/>
              <w:rPr>
                <w:rFonts w:ascii="Arial"/>
                <w:sz w:val="21"/>
              </w:rPr>
            </w:pPr>
          </w:p>
          <w:p w14:paraId="66DBEF33">
            <w:pPr>
              <w:spacing w:line="268" w:lineRule="auto"/>
              <w:rPr>
                <w:rFonts w:ascii="Arial"/>
                <w:sz w:val="21"/>
              </w:rPr>
            </w:pPr>
          </w:p>
          <w:p w14:paraId="4117F4EC">
            <w:pPr>
              <w:spacing w:line="269" w:lineRule="auto"/>
              <w:rPr>
                <w:rFonts w:ascii="Arial"/>
                <w:sz w:val="21"/>
              </w:rPr>
            </w:pPr>
          </w:p>
          <w:p w14:paraId="7D173592">
            <w:pPr>
              <w:pStyle w:val="6"/>
              <w:spacing w:before="95" w:line="168" w:lineRule="auto"/>
              <w:ind w:left="116"/>
              <w:rPr>
                <w:rFonts w:hint="eastAsia" w:eastAsia="微软雅黑"/>
                <w:lang w:eastAsia="zh-CN"/>
              </w:rPr>
            </w:pPr>
            <w:r>
              <w:rPr>
                <w:rFonts w:hint="eastAsia"/>
                <w:lang w:val="en-US" w:eastAsia="zh-CN"/>
              </w:rPr>
              <w:t>3</w:t>
            </w:r>
          </w:p>
        </w:tc>
      </w:tr>
      <w:tr w14:paraId="14F7D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2" w:hRule="atLeast"/>
        </w:trPr>
        <w:tc>
          <w:tcPr>
            <w:tcW w:w="754" w:type="dxa"/>
            <w:tcBorders>
              <w:left w:val="single" w:color="000000" w:sz="10" w:space="0"/>
              <w:bottom w:val="single" w:color="000000" w:sz="10" w:space="0"/>
              <w:right w:val="single" w:color="000000" w:sz="2" w:space="0"/>
            </w:tcBorders>
            <w:vAlign w:val="top"/>
          </w:tcPr>
          <w:p w14:paraId="7926F44D">
            <w:pPr>
              <w:spacing w:line="268" w:lineRule="auto"/>
              <w:rPr>
                <w:rFonts w:ascii="Arial"/>
                <w:sz w:val="21"/>
              </w:rPr>
            </w:pPr>
          </w:p>
          <w:p w14:paraId="59B91A82">
            <w:pPr>
              <w:spacing w:line="269" w:lineRule="auto"/>
              <w:rPr>
                <w:rFonts w:ascii="Arial"/>
                <w:sz w:val="21"/>
              </w:rPr>
            </w:pPr>
          </w:p>
          <w:p w14:paraId="41816833">
            <w:pPr>
              <w:spacing w:line="269" w:lineRule="auto"/>
              <w:rPr>
                <w:rFonts w:ascii="Arial"/>
                <w:sz w:val="21"/>
              </w:rPr>
            </w:pPr>
          </w:p>
          <w:p w14:paraId="3495FEA0">
            <w:pPr>
              <w:spacing w:line="269" w:lineRule="auto"/>
              <w:rPr>
                <w:rFonts w:ascii="Arial"/>
                <w:sz w:val="21"/>
              </w:rPr>
            </w:pPr>
          </w:p>
          <w:p w14:paraId="3D7791E5">
            <w:pPr>
              <w:spacing w:line="269" w:lineRule="auto"/>
              <w:rPr>
                <w:rFonts w:ascii="Arial"/>
                <w:sz w:val="21"/>
              </w:rPr>
            </w:pPr>
          </w:p>
          <w:p w14:paraId="70E44149">
            <w:pPr>
              <w:spacing w:line="269" w:lineRule="auto"/>
              <w:rPr>
                <w:rFonts w:ascii="Arial"/>
                <w:sz w:val="21"/>
              </w:rPr>
            </w:pPr>
          </w:p>
          <w:p w14:paraId="6BC9719B">
            <w:pPr>
              <w:pStyle w:val="6"/>
              <w:spacing w:before="95" w:line="168" w:lineRule="auto"/>
              <w:ind w:left="105"/>
            </w:pPr>
            <w:r>
              <w:t>6</w:t>
            </w:r>
          </w:p>
        </w:tc>
        <w:tc>
          <w:tcPr>
            <w:tcW w:w="1220" w:type="dxa"/>
            <w:tcBorders>
              <w:left w:val="single" w:color="000000" w:sz="2" w:space="0"/>
              <w:bottom w:val="single" w:color="000000" w:sz="10" w:space="0"/>
            </w:tcBorders>
            <w:vAlign w:val="top"/>
          </w:tcPr>
          <w:p w14:paraId="5E13EF0C">
            <w:pPr>
              <w:spacing w:line="247" w:lineRule="auto"/>
              <w:rPr>
                <w:rFonts w:ascii="Arial"/>
                <w:sz w:val="21"/>
              </w:rPr>
            </w:pPr>
          </w:p>
          <w:p w14:paraId="0F825252">
            <w:pPr>
              <w:spacing w:line="247" w:lineRule="auto"/>
              <w:rPr>
                <w:rFonts w:ascii="Arial"/>
                <w:sz w:val="21"/>
              </w:rPr>
            </w:pPr>
          </w:p>
          <w:p w14:paraId="7F4D26A2">
            <w:pPr>
              <w:spacing w:line="247" w:lineRule="auto"/>
              <w:rPr>
                <w:rFonts w:ascii="Arial"/>
                <w:sz w:val="21"/>
              </w:rPr>
            </w:pPr>
          </w:p>
          <w:p w14:paraId="2828300F">
            <w:pPr>
              <w:spacing w:line="248" w:lineRule="auto"/>
              <w:rPr>
                <w:rFonts w:ascii="Arial"/>
                <w:sz w:val="21"/>
              </w:rPr>
            </w:pPr>
          </w:p>
          <w:p w14:paraId="15AD8A4D">
            <w:pPr>
              <w:spacing w:line="248" w:lineRule="auto"/>
              <w:rPr>
                <w:rFonts w:ascii="Arial"/>
                <w:sz w:val="21"/>
              </w:rPr>
            </w:pPr>
          </w:p>
          <w:p w14:paraId="001B083E">
            <w:pPr>
              <w:pStyle w:val="6"/>
              <w:spacing w:before="95" w:line="222" w:lineRule="auto"/>
              <w:ind w:left="104" w:right="107" w:hanging="1"/>
              <w:jc w:val="both"/>
            </w:pPr>
            <w:r>
              <w:rPr>
                <w:spacing w:val="30"/>
              </w:rPr>
              <w:t>售后服务</w:t>
            </w:r>
            <w:r>
              <w:t xml:space="preserve"> </w:t>
            </w:r>
            <w:r>
              <w:rPr>
                <w:spacing w:val="30"/>
              </w:rPr>
              <w:t>方案与承</w:t>
            </w:r>
            <w:r>
              <w:t xml:space="preserve"> 诺</w:t>
            </w:r>
          </w:p>
        </w:tc>
        <w:tc>
          <w:tcPr>
            <w:tcW w:w="6391" w:type="dxa"/>
            <w:tcBorders>
              <w:bottom w:val="single" w:color="000000" w:sz="10" w:space="0"/>
            </w:tcBorders>
            <w:vAlign w:val="top"/>
          </w:tcPr>
          <w:p w14:paraId="6350DC0B">
            <w:pPr>
              <w:pStyle w:val="6"/>
              <w:spacing w:before="238" w:line="225" w:lineRule="auto"/>
              <w:ind w:left="103" w:right="91" w:hanging="3"/>
            </w:pPr>
            <w:r>
              <w:t>根据投标人针对本项目质保期内外售后服务</w:t>
            </w:r>
            <w:r>
              <w:rPr>
                <w:spacing w:val="-32"/>
              </w:rPr>
              <w:t xml:space="preserve"> </w:t>
            </w:r>
            <w:r>
              <w:t>、维护</w:t>
            </w:r>
            <w:r>
              <w:rPr>
                <w:spacing w:val="-1"/>
              </w:rPr>
              <w:t>计划及方式：</w:t>
            </w:r>
            <w:r>
              <w:t xml:space="preserve"> </w:t>
            </w:r>
            <w:r>
              <w:rPr>
                <w:spacing w:val="-4"/>
              </w:rPr>
              <w:t>包括对用户故障的响应</w:t>
            </w:r>
            <w:r>
              <w:rPr>
                <w:spacing w:val="-30"/>
              </w:rPr>
              <w:t xml:space="preserve"> </w:t>
            </w:r>
            <w:r>
              <w:rPr>
                <w:spacing w:val="-4"/>
              </w:rPr>
              <w:t>、处理</w:t>
            </w:r>
            <w:r>
              <w:rPr>
                <w:spacing w:val="-31"/>
              </w:rPr>
              <w:t xml:space="preserve"> </w:t>
            </w:r>
            <w:r>
              <w:rPr>
                <w:spacing w:val="-4"/>
              </w:rPr>
              <w:t>、定期巡检</w:t>
            </w:r>
            <w:r>
              <w:rPr>
                <w:spacing w:val="-31"/>
              </w:rPr>
              <w:t xml:space="preserve"> </w:t>
            </w:r>
            <w:r>
              <w:rPr>
                <w:spacing w:val="-4"/>
              </w:rPr>
              <w:t>、维护方式</w:t>
            </w:r>
            <w:r>
              <w:rPr>
                <w:spacing w:val="-31"/>
              </w:rPr>
              <w:t xml:space="preserve"> </w:t>
            </w:r>
            <w:r>
              <w:rPr>
                <w:spacing w:val="-4"/>
              </w:rPr>
              <w:t>、节能方案</w:t>
            </w:r>
            <w:r>
              <w:t xml:space="preserve"> </w:t>
            </w:r>
            <w:r>
              <w:rPr>
                <w:spacing w:val="-1"/>
              </w:rPr>
              <w:t>等进行综合评分；</w:t>
            </w:r>
          </w:p>
          <w:p w14:paraId="3BCDB1E6">
            <w:pPr>
              <w:pStyle w:val="6"/>
              <w:spacing w:before="139" w:line="205" w:lineRule="auto"/>
              <w:ind w:left="103" w:right="91" w:hanging="1"/>
            </w:pPr>
            <w:r>
              <w:rPr>
                <w:spacing w:val="-2"/>
              </w:rPr>
              <w:t>①故障响应和处理故障及时</w:t>
            </w:r>
            <w:r>
              <w:rPr>
                <w:spacing w:val="-37"/>
              </w:rPr>
              <w:t xml:space="preserve"> </w:t>
            </w:r>
            <w:r>
              <w:rPr>
                <w:spacing w:val="-2"/>
              </w:rPr>
              <w:t>，提供定期巡检</w:t>
            </w:r>
            <w:r>
              <w:rPr>
                <w:spacing w:val="-31"/>
              </w:rPr>
              <w:t xml:space="preserve"> </w:t>
            </w:r>
            <w:r>
              <w:rPr>
                <w:spacing w:val="-2"/>
              </w:rPr>
              <w:t>、</w:t>
            </w:r>
            <w:r>
              <w:rPr>
                <w:spacing w:val="-3"/>
              </w:rPr>
              <w:t>维护</w:t>
            </w:r>
            <w:r>
              <w:rPr>
                <w:spacing w:val="-38"/>
              </w:rPr>
              <w:t xml:space="preserve"> </w:t>
            </w:r>
            <w:r>
              <w:rPr>
                <w:spacing w:val="-3"/>
              </w:rPr>
              <w:t>，节能措施完</w:t>
            </w:r>
            <w:r>
              <w:t xml:space="preserve"> </w:t>
            </w:r>
            <w:r>
              <w:rPr>
                <w:spacing w:val="-4"/>
              </w:rPr>
              <w:t>整全面得</w:t>
            </w:r>
            <w:r>
              <w:rPr>
                <w:rFonts w:hint="eastAsia"/>
                <w:spacing w:val="-4"/>
                <w:lang w:val="en-US" w:eastAsia="zh-CN"/>
              </w:rPr>
              <w:t>3</w:t>
            </w:r>
            <w:r>
              <w:rPr>
                <w:spacing w:val="-4"/>
              </w:rPr>
              <w:t>-4 分；</w:t>
            </w:r>
          </w:p>
          <w:p w14:paraId="405E8533">
            <w:pPr>
              <w:pStyle w:val="6"/>
              <w:spacing w:before="209" w:line="205" w:lineRule="auto"/>
              <w:ind w:left="103" w:right="91" w:hanging="1"/>
            </w:pPr>
            <w:r>
              <w:rPr>
                <w:spacing w:val="-1"/>
              </w:rPr>
              <w:t>②故障响应和处理故障较及时</w:t>
            </w:r>
            <w:r>
              <w:rPr>
                <w:spacing w:val="-38"/>
              </w:rPr>
              <w:t xml:space="preserve"> </w:t>
            </w:r>
            <w:r>
              <w:rPr>
                <w:spacing w:val="-1"/>
              </w:rPr>
              <w:t>，有基础维护服务</w:t>
            </w:r>
            <w:r>
              <w:rPr>
                <w:spacing w:val="-35"/>
              </w:rPr>
              <w:t xml:space="preserve"> </w:t>
            </w:r>
            <w:r>
              <w:rPr>
                <w:spacing w:val="-1"/>
              </w:rPr>
              <w:t>，节能</w:t>
            </w:r>
            <w:r>
              <w:rPr>
                <w:spacing w:val="-2"/>
              </w:rPr>
              <w:t>措施较完</w:t>
            </w:r>
            <w:r>
              <w:t xml:space="preserve"> </w:t>
            </w:r>
            <w:r>
              <w:rPr>
                <w:spacing w:val="-5"/>
              </w:rPr>
              <w:t xml:space="preserve">整得 </w:t>
            </w:r>
            <w:r>
              <w:rPr>
                <w:rFonts w:hint="eastAsia"/>
                <w:spacing w:val="-5"/>
                <w:lang w:val="en-US" w:eastAsia="zh-CN"/>
              </w:rPr>
              <w:t>1</w:t>
            </w:r>
            <w:r>
              <w:rPr>
                <w:spacing w:val="-5"/>
              </w:rPr>
              <w:t>-</w:t>
            </w:r>
            <w:r>
              <w:rPr>
                <w:rFonts w:hint="eastAsia"/>
                <w:spacing w:val="-5"/>
                <w:lang w:val="en-US" w:eastAsia="zh-CN"/>
              </w:rPr>
              <w:t>3</w:t>
            </w:r>
            <w:r>
              <w:rPr>
                <w:spacing w:val="-5"/>
              </w:rPr>
              <w:t xml:space="preserve"> 分；</w:t>
            </w:r>
          </w:p>
          <w:p w14:paraId="51FF4AD4">
            <w:pPr>
              <w:pStyle w:val="6"/>
              <w:spacing w:before="209" w:line="181" w:lineRule="auto"/>
              <w:ind w:left="102"/>
            </w:pPr>
            <w:r>
              <w:rPr>
                <w:spacing w:val="-2"/>
              </w:rPr>
              <w:t>③故障响应和处理故障一般，节能措施一般得 0</w:t>
            </w:r>
            <w:r>
              <w:rPr>
                <w:rFonts w:hint="eastAsia"/>
                <w:spacing w:val="-2"/>
                <w:lang w:val="en-US" w:eastAsia="zh-CN"/>
              </w:rPr>
              <w:t>-1</w:t>
            </w:r>
            <w:r>
              <w:rPr>
                <w:spacing w:val="-2"/>
              </w:rPr>
              <w:t xml:space="preserve"> 分</w:t>
            </w:r>
            <w:r>
              <w:rPr>
                <w:spacing w:val="-24"/>
              </w:rPr>
              <w:t xml:space="preserve"> </w:t>
            </w:r>
            <w:r>
              <w:rPr>
                <w:spacing w:val="-2"/>
              </w:rPr>
              <w:t>。</w:t>
            </w:r>
          </w:p>
        </w:tc>
        <w:tc>
          <w:tcPr>
            <w:tcW w:w="734" w:type="dxa"/>
            <w:tcBorders>
              <w:bottom w:val="single" w:color="000000" w:sz="10" w:space="0"/>
              <w:right w:val="single" w:color="000000" w:sz="10" w:space="0"/>
            </w:tcBorders>
            <w:vAlign w:val="top"/>
          </w:tcPr>
          <w:p w14:paraId="518703C8">
            <w:pPr>
              <w:spacing w:line="269" w:lineRule="auto"/>
              <w:rPr>
                <w:rFonts w:ascii="Arial"/>
                <w:sz w:val="21"/>
              </w:rPr>
            </w:pPr>
          </w:p>
          <w:p w14:paraId="132E5AA0">
            <w:pPr>
              <w:spacing w:line="269" w:lineRule="auto"/>
              <w:rPr>
                <w:rFonts w:ascii="Arial"/>
                <w:sz w:val="21"/>
              </w:rPr>
            </w:pPr>
          </w:p>
          <w:p w14:paraId="4563EDF8">
            <w:pPr>
              <w:spacing w:line="269" w:lineRule="auto"/>
              <w:rPr>
                <w:rFonts w:ascii="Arial"/>
                <w:sz w:val="21"/>
              </w:rPr>
            </w:pPr>
          </w:p>
          <w:p w14:paraId="6408B2BB">
            <w:pPr>
              <w:spacing w:line="269" w:lineRule="auto"/>
              <w:rPr>
                <w:rFonts w:ascii="Arial"/>
                <w:sz w:val="21"/>
              </w:rPr>
            </w:pPr>
          </w:p>
          <w:p w14:paraId="3A978A7D">
            <w:pPr>
              <w:spacing w:line="270" w:lineRule="auto"/>
              <w:rPr>
                <w:rFonts w:ascii="Arial"/>
                <w:sz w:val="21"/>
              </w:rPr>
            </w:pPr>
          </w:p>
          <w:p w14:paraId="16000A34">
            <w:pPr>
              <w:spacing w:line="270" w:lineRule="auto"/>
              <w:rPr>
                <w:rFonts w:ascii="Arial"/>
                <w:sz w:val="21"/>
              </w:rPr>
            </w:pPr>
          </w:p>
          <w:p w14:paraId="222AAB30">
            <w:pPr>
              <w:pStyle w:val="6"/>
              <w:spacing w:before="95" w:line="166" w:lineRule="auto"/>
              <w:ind w:left="127"/>
              <w:rPr>
                <w:rFonts w:hint="eastAsia" w:eastAsia="微软雅黑"/>
                <w:lang w:eastAsia="zh-CN"/>
              </w:rPr>
            </w:pPr>
            <w:r>
              <w:rPr>
                <w:rFonts w:hint="eastAsia"/>
                <w:lang w:val="en-US" w:eastAsia="zh-CN"/>
              </w:rPr>
              <w:t>4</w:t>
            </w:r>
          </w:p>
        </w:tc>
      </w:tr>
    </w:tbl>
    <w:p w14:paraId="0800EB06">
      <w:pPr>
        <w:rPr>
          <w:rFonts w:ascii="Arial"/>
          <w:sz w:val="21"/>
        </w:rPr>
      </w:pPr>
    </w:p>
    <w:p w14:paraId="407D345F">
      <w:pPr>
        <w:rPr>
          <w:rFonts w:ascii="Arial" w:hAnsi="Arial" w:eastAsia="Arial" w:cs="Arial"/>
          <w:sz w:val="21"/>
          <w:szCs w:val="21"/>
        </w:rPr>
        <w:sectPr>
          <w:headerReference r:id="rId161" w:type="default"/>
          <w:footerReference r:id="rId162" w:type="default"/>
          <w:pgSz w:w="11906" w:h="16839"/>
          <w:pgMar w:top="1351" w:right="0" w:bottom="1373" w:left="0" w:header="1052" w:footer="1147" w:gutter="0"/>
          <w:cols w:space="720" w:num="1"/>
        </w:sectPr>
      </w:pPr>
    </w:p>
    <w:p w14:paraId="518F0DC5">
      <w:pPr>
        <w:spacing w:line="197" w:lineRule="exact"/>
      </w:pPr>
    </w:p>
    <w:tbl>
      <w:tblPr>
        <w:tblStyle w:val="5"/>
        <w:tblW w:w="9099" w:type="dxa"/>
        <w:tblInd w:w="1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220"/>
        <w:gridCol w:w="6391"/>
        <w:gridCol w:w="734"/>
      </w:tblGrid>
      <w:tr w14:paraId="56F05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54" w:type="dxa"/>
            <w:vMerge w:val="restart"/>
            <w:tcBorders>
              <w:top w:val="single" w:color="000000" w:sz="10" w:space="0"/>
              <w:left w:val="single" w:color="000000" w:sz="10" w:space="0"/>
              <w:bottom w:val="nil"/>
              <w:right w:val="single" w:color="000000" w:sz="2" w:space="0"/>
            </w:tcBorders>
            <w:vAlign w:val="top"/>
          </w:tcPr>
          <w:p w14:paraId="4AA51D1F">
            <w:pPr>
              <w:rPr>
                <w:rFonts w:ascii="Arial"/>
                <w:sz w:val="21"/>
              </w:rPr>
            </w:pPr>
          </w:p>
        </w:tc>
        <w:tc>
          <w:tcPr>
            <w:tcW w:w="1220" w:type="dxa"/>
            <w:vMerge w:val="restart"/>
            <w:tcBorders>
              <w:top w:val="single" w:color="000000" w:sz="10" w:space="0"/>
              <w:left w:val="single" w:color="000000" w:sz="2" w:space="0"/>
              <w:bottom w:val="nil"/>
            </w:tcBorders>
            <w:vAlign w:val="top"/>
          </w:tcPr>
          <w:p w14:paraId="0068D0DA">
            <w:pPr>
              <w:rPr>
                <w:rFonts w:ascii="Arial"/>
                <w:sz w:val="21"/>
              </w:rPr>
            </w:pPr>
          </w:p>
        </w:tc>
        <w:tc>
          <w:tcPr>
            <w:tcW w:w="6391" w:type="dxa"/>
            <w:tcBorders>
              <w:top w:val="single" w:color="000000" w:sz="10" w:space="0"/>
            </w:tcBorders>
            <w:vAlign w:val="top"/>
          </w:tcPr>
          <w:p w14:paraId="32ED4BD1">
            <w:pPr>
              <w:pStyle w:val="6"/>
              <w:spacing w:before="54" w:line="172" w:lineRule="auto"/>
              <w:ind w:left="102"/>
            </w:pPr>
            <w:r>
              <w:rPr>
                <w:spacing w:val="-1"/>
              </w:rPr>
              <w:t>④不满足招标文件要求的不得分</w:t>
            </w:r>
            <w:r>
              <w:rPr>
                <w:spacing w:val="-25"/>
              </w:rPr>
              <w:t xml:space="preserve"> </w:t>
            </w:r>
            <w:r>
              <w:rPr>
                <w:spacing w:val="-1"/>
              </w:rPr>
              <w:t>。</w:t>
            </w:r>
          </w:p>
        </w:tc>
        <w:tc>
          <w:tcPr>
            <w:tcW w:w="734" w:type="dxa"/>
            <w:tcBorders>
              <w:top w:val="single" w:color="000000" w:sz="10" w:space="0"/>
              <w:right w:val="single" w:color="000000" w:sz="10" w:space="0"/>
            </w:tcBorders>
            <w:vAlign w:val="top"/>
          </w:tcPr>
          <w:p w14:paraId="7C840140">
            <w:pPr>
              <w:rPr>
                <w:rFonts w:ascii="Arial"/>
                <w:sz w:val="21"/>
              </w:rPr>
            </w:pPr>
          </w:p>
        </w:tc>
      </w:tr>
      <w:tr w14:paraId="0FF8C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6" w:hRule="atLeast"/>
        </w:trPr>
        <w:tc>
          <w:tcPr>
            <w:tcW w:w="754" w:type="dxa"/>
            <w:vMerge w:val="continue"/>
            <w:tcBorders>
              <w:top w:val="nil"/>
              <w:left w:val="single" w:color="000000" w:sz="10" w:space="0"/>
              <w:right w:val="single" w:color="000000" w:sz="2" w:space="0"/>
            </w:tcBorders>
            <w:vAlign w:val="top"/>
          </w:tcPr>
          <w:p w14:paraId="62C2ABCC">
            <w:pPr>
              <w:rPr>
                <w:rFonts w:ascii="Arial"/>
                <w:sz w:val="21"/>
              </w:rPr>
            </w:pPr>
          </w:p>
        </w:tc>
        <w:tc>
          <w:tcPr>
            <w:tcW w:w="1220" w:type="dxa"/>
            <w:vMerge w:val="continue"/>
            <w:tcBorders>
              <w:top w:val="nil"/>
              <w:left w:val="single" w:color="000000" w:sz="2" w:space="0"/>
            </w:tcBorders>
            <w:vAlign w:val="top"/>
          </w:tcPr>
          <w:p w14:paraId="6165405C">
            <w:pPr>
              <w:rPr>
                <w:rFonts w:ascii="Arial"/>
                <w:sz w:val="21"/>
              </w:rPr>
            </w:pPr>
          </w:p>
        </w:tc>
        <w:tc>
          <w:tcPr>
            <w:tcW w:w="6391" w:type="dxa"/>
            <w:vAlign w:val="top"/>
          </w:tcPr>
          <w:p w14:paraId="212C2330">
            <w:pPr>
              <w:pStyle w:val="6"/>
              <w:spacing w:before="187" w:line="229" w:lineRule="auto"/>
              <w:ind w:left="104"/>
            </w:pPr>
            <w:r>
              <w:rPr>
                <w:spacing w:val="-10"/>
              </w:rPr>
              <w:t>质保期（</w:t>
            </w:r>
            <w:r>
              <w:rPr>
                <w:spacing w:val="-23"/>
              </w:rPr>
              <w:t xml:space="preserve"> </w:t>
            </w:r>
            <w:r>
              <w:rPr>
                <w:spacing w:val="-10"/>
              </w:rPr>
              <w:t>2 分</w:t>
            </w:r>
            <w:r>
              <w:rPr>
                <w:spacing w:val="-38"/>
              </w:rPr>
              <w:t>）：</w:t>
            </w:r>
          </w:p>
          <w:p w14:paraId="6AC9AA8A">
            <w:pPr>
              <w:pStyle w:val="6"/>
              <w:spacing w:before="178" w:line="215" w:lineRule="auto"/>
              <w:ind w:left="104" w:right="34" w:firstLine="1"/>
            </w:pPr>
            <w:r>
              <w:rPr>
                <w:spacing w:val="-7"/>
              </w:rPr>
              <w:t>满足招标文件要求质保 1 年的不得分，每延长</w:t>
            </w:r>
            <w:r>
              <w:rPr>
                <w:spacing w:val="-8"/>
              </w:rPr>
              <w:t xml:space="preserve"> 1 年质保期得 1 分，</w:t>
            </w:r>
            <w:r>
              <w:t xml:space="preserve"> </w:t>
            </w:r>
            <w:r>
              <w:rPr>
                <w:spacing w:val="-4"/>
              </w:rPr>
              <w:t>最多得 2 分</w:t>
            </w:r>
          </w:p>
          <w:p w14:paraId="0F406622">
            <w:pPr>
              <w:pStyle w:val="6"/>
              <w:spacing w:before="145" w:line="228" w:lineRule="auto"/>
              <w:ind w:left="116" w:right="90" w:firstLine="11"/>
            </w:pPr>
            <w:r>
              <w:rPr>
                <w:b/>
                <w:bCs/>
                <w:spacing w:val="-4"/>
              </w:rPr>
              <w:t>【证明材料：提供承诺函（格式自拟</w:t>
            </w:r>
            <w:r>
              <w:rPr>
                <w:b/>
                <w:bCs/>
                <w:spacing w:val="-37"/>
                <w:w w:val="91"/>
              </w:rPr>
              <w:t>），</w:t>
            </w:r>
            <w:r>
              <w:rPr>
                <w:b/>
                <w:bCs/>
                <w:spacing w:val="-4"/>
              </w:rPr>
              <w:t>未提供或提供的内容不符</w:t>
            </w:r>
            <w:r>
              <w:rPr>
                <w:b/>
                <w:bCs/>
                <w:spacing w:val="2"/>
              </w:rPr>
              <w:t xml:space="preserve"> </w:t>
            </w:r>
            <w:r>
              <w:rPr>
                <w:b/>
                <w:bCs/>
                <w:spacing w:val="-13"/>
                <w:w w:val="96"/>
              </w:rPr>
              <w:t>的不得分。】</w:t>
            </w:r>
          </w:p>
        </w:tc>
        <w:tc>
          <w:tcPr>
            <w:tcW w:w="734" w:type="dxa"/>
            <w:tcBorders>
              <w:right w:val="single" w:color="000000" w:sz="10" w:space="0"/>
            </w:tcBorders>
            <w:vAlign w:val="top"/>
          </w:tcPr>
          <w:p w14:paraId="2D1E4C7E">
            <w:pPr>
              <w:spacing w:line="250" w:lineRule="auto"/>
              <w:rPr>
                <w:rFonts w:ascii="Arial"/>
                <w:sz w:val="21"/>
              </w:rPr>
            </w:pPr>
          </w:p>
          <w:p w14:paraId="2A69E8FF">
            <w:pPr>
              <w:spacing w:line="250" w:lineRule="auto"/>
              <w:rPr>
                <w:rFonts w:ascii="Arial"/>
                <w:sz w:val="21"/>
              </w:rPr>
            </w:pPr>
          </w:p>
          <w:p w14:paraId="73E7BC4C">
            <w:pPr>
              <w:spacing w:line="250" w:lineRule="auto"/>
              <w:rPr>
                <w:rFonts w:ascii="Arial"/>
                <w:sz w:val="21"/>
              </w:rPr>
            </w:pPr>
          </w:p>
          <w:p w14:paraId="0D69EE8C">
            <w:pPr>
              <w:spacing w:line="250" w:lineRule="auto"/>
              <w:rPr>
                <w:rFonts w:ascii="Arial"/>
                <w:sz w:val="21"/>
              </w:rPr>
            </w:pPr>
          </w:p>
          <w:p w14:paraId="2080EC3F">
            <w:pPr>
              <w:pStyle w:val="6"/>
              <w:spacing w:before="94" w:line="168" w:lineRule="auto"/>
              <w:ind w:left="123"/>
            </w:pPr>
            <w:r>
              <w:t>2</w:t>
            </w:r>
          </w:p>
        </w:tc>
      </w:tr>
      <w:tr w14:paraId="05B0D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6" w:hRule="atLeast"/>
        </w:trPr>
        <w:tc>
          <w:tcPr>
            <w:tcW w:w="754" w:type="dxa"/>
            <w:tcBorders>
              <w:left w:val="single" w:color="000000" w:sz="10" w:space="0"/>
              <w:right w:val="single" w:color="000000" w:sz="2" w:space="0"/>
            </w:tcBorders>
            <w:vAlign w:val="top"/>
          </w:tcPr>
          <w:p w14:paraId="78323C53">
            <w:pPr>
              <w:spacing w:line="253" w:lineRule="auto"/>
              <w:rPr>
                <w:rFonts w:ascii="Arial"/>
                <w:sz w:val="21"/>
              </w:rPr>
            </w:pPr>
          </w:p>
          <w:p w14:paraId="23797654">
            <w:pPr>
              <w:spacing w:line="253" w:lineRule="auto"/>
              <w:rPr>
                <w:rFonts w:ascii="Arial"/>
                <w:sz w:val="21"/>
              </w:rPr>
            </w:pPr>
          </w:p>
          <w:p w14:paraId="63D72A92">
            <w:pPr>
              <w:spacing w:line="253" w:lineRule="auto"/>
              <w:rPr>
                <w:rFonts w:ascii="Arial"/>
                <w:sz w:val="21"/>
              </w:rPr>
            </w:pPr>
          </w:p>
          <w:p w14:paraId="0ABCA9D0">
            <w:pPr>
              <w:spacing w:line="254" w:lineRule="auto"/>
              <w:rPr>
                <w:rFonts w:ascii="Arial"/>
                <w:sz w:val="21"/>
              </w:rPr>
            </w:pPr>
          </w:p>
          <w:p w14:paraId="06BA5993">
            <w:pPr>
              <w:pStyle w:val="6"/>
              <w:spacing w:before="95" w:line="168" w:lineRule="auto"/>
              <w:ind w:left="106"/>
            </w:pPr>
            <w:r>
              <w:t>7</w:t>
            </w:r>
          </w:p>
        </w:tc>
        <w:tc>
          <w:tcPr>
            <w:tcW w:w="1220" w:type="dxa"/>
            <w:tcBorders>
              <w:left w:val="single" w:color="000000" w:sz="2" w:space="0"/>
            </w:tcBorders>
            <w:vAlign w:val="top"/>
          </w:tcPr>
          <w:p w14:paraId="6436E3F1">
            <w:pPr>
              <w:spacing w:line="247" w:lineRule="auto"/>
              <w:rPr>
                <w:rFonts w:ascii="Arial"/>
                <w:sz w:val="21"/>
              </w:rPr>
            </w:pPr>
          </w:p>
          <w:p w14:paraId="0B3643FA">
            <w:pPr>
              <w:spacing w:line="247" w:lineRule="auto"/>
              <w:rPr>
                <w:rFonts w:ascii="Arial"/>
                <w:sz w:val="21"/>
              </w:rPr>
            </w:pPr>
          </w:p>
          <w:p w14:paraId="102022D4">
            <w:pPr>
              <w:spacing w:line="247" w:lineRule="auto"/>
              <w:rPr>
                <w:rFonts w:ascii="Arial"/>
                <w:sz w:val="21"/>
              </w:rPr>
            </w:pPr>
          </w:p>
          <w:p w14:paraId="00CAF6BD">
            <w:pPr>
              <w:spacing w:line="248" w:lineRule="auto"/>
              <w:rPr>
                <w:rFonts w:ascii="Arial"/>
                <w:sz w:val="21"/>
              </w:rPr>
            </w:pPr>
          </w:p>
          <w:p w14:paraId="4D2CCF5F">
            <w:pPr>
              <w:pStyle w:val="6"/>
              <w:spacing w:before="95" w:line="175" w:lineRule="auto"/>
              <w:ind w:left="103"/>
            </w:pPr>
            <w:r>
              <w:rPr>
                <w:spacing w:val="-2"/>
              </w:rPr>
              <w:t>投标报价</w:t>
            </w:r>
          </w:p>
        </w:tc>
        <w:tc>
          <w:tcPr>
            <w:tcW w:w="6391" w:type="dxa"/>
            <w:vAlign w:val="top"/>
          </w:tcPr>
          <w:p w14:paraId="36D8F00E">
            <w:pPr>
              <w:pStyle w:val="6"/>
              <w:spacing w:before="230" w:line="216" w:lineRule="auto"/>
              <w:ind w:left="132" w:hanging="29"/>
            </w:pPr>
            <w:r>
              <w:rPr>
                <w:spacing w:val="-1"/>
              </w:rPr>
              <w:t>有效投标报价的最低价作为评标基准价</w:t>
            </w:r>
            <w:r>
              <w:rPr>
                <w:spacing w:val="-35"/>
              </w:rPr>
              <w:t xml:space="preserve"> </w:t>
            </w:r>
            <w:r>
              <w:rPr>
                <w:spacing w:val="-1"/>
              </w:rPr>
              <w:t>，其最低报价为满分；按</w:t>
            </w:r>
            <w:r>
              <w:t xml:space="preserve">   </w:t>
            </w:r>
            <w:r>
              <w:rPr>
                <w:spacing w:val="-11"/>
              </w:rPr>
              <w:t>［投标报价得分=（评标基准价/投标报价）*</w:t>
            </w:r>
            <w:r>
              <w:rPr>
                <w:rFonts w:hint="eastAsia"/>
                <w:spacing w:val="-11"/>
                <w:lang w:val="en-US" w:eastAsia="zh-CN"/>
              </w:rPr>
              <w:t>4</w:t>
            </w:r>
            <w:r>
              <w:rPr>
                <w:spacing w:val="-11"/>
              </w:rPr>
              <w:t>0］的计算公式计算</w:t>
            </w:r>
            <w:r>
              <w:rPr>
                <w:spacing w:val="-23"/>
              </w:rPr>
              <w:t xml:space="preserve"> </w:t>
            </w:r>
            <w:r>
              <w:rPr>
                <w:spacing w:val="-11"/>
              </w:rPr>
              <w:t>。</w:t>
            </w:r>
          </w:p>
          <w:p w14:paraId="00999B0F">
            <w:pPr>
              <w:pStyle w:val="6"/>
              <w:spacing w:before="176" w:line="187" w:lineRule="auto"/>
              <w:ind w:left="103"/>
            </w:pPr>
            <w:r>
              <w:rPr>
                <w:spacing w:val="-1"/>
              </w:rPr>
              <w:t>评标过程中，不得去掉报价中的最高报价和最低报价</w:t>
            </w:r>
            <w:r>
              <w:rPr>
                <w:spacing w:val="-19"/>
              </w:rPr>
              <w:t xml:space="preserve"> </w:t>
            </w:r>
            <w:r>
              <w:rPr>
                <w:spacing w:val="-1"/>
              </w:rPr>
              <w:t>。</w:t>
            </w:r>
          </w:p>
          <w:p w14:paraId="035918B7">
            <w:pPr>
              <w:pStyle w:val="6"/>
              <w:spacing w:before="209" w:line="217" w:lineRule="auto"/>
              <w:ind w:left="103" w:right="91" w:firstLine="13"/>
            </w:pPr>
            <w:r>
              <w:rPr>
                <w:spacing w:val="-1"/>
              </w:rPr>
              <w:t>因落实政府采购政策需要进行价格调整的，</w:t>
            </w:r>
            <w:r>
              <w:rPr>
                <w:spacing w:val="-26"/>
              </w:rPr>
              <w:t xml:space="preserve"> </w:t>
            </w:r>
            <w:r>
              <w:rPr>
                <w:spacing w:val="-1"/>
              </w:rPr>
              <w:t>以调整后的价格计算</w:t>
            </w:r>
            <w:r>
              <w:t xml:space="preserve"> </w:t>
            </w:r>
            <w:r>
              <w:rPr>
                <w:spacing w:val="-1"/>
              </w:rPr>
              <w:t>评标基准价和投标报价</w:t>
            </w:r>
            <w:r>
              <w:rPr>
                <w:spacing w:val="-30"/>
              </w:rPr>
              <w:t xml:space="preserve"> </w:t>
            </w:r>
            <w:r>
              <w:rPr>
                <w:spacing w:val="-1"/>
              </w:rPr>
              <w:t>。</w:t>
            </w:r>
          </w:p>
        </w:tc>
        <w:tc>
          <w:tcPr>
            <w:tcW w:w="734" w:type="dxa"/>
            <w:tcBorders>
              <w:right w:val="single" w:color="000000" w:sz="10" w:space="0"/>
            </w:tcBorders>
            <w:vAlign w:val="top"/>
          </w:tcPr>
          <w:p w14:paraId="6433ED21">
            <w:pPr>
              <w:spacing w:line="252" w:lineRule="auto"/>
              <w:rPr>
                <w:rFonts w:ascii="Arial"/>
                <w:sz w:val="21"/>
              </w:rPr>
            </w:pPr>
          </w:p>
          <w:p w14:paraId="609C092B">
            <w:pPr>
              <w:spacing w:line="253" w:lineRule="auto"/>
              <w:rPr>
                <w:rFonts w:ascii="Arial"/>
                <w:sz w:val="21"/>
              </w:rPr>
            </w:pPr>
          </w:p>
          <w:p w14:paraId="22F7CB04">
            <w:pPr>
              <w:spacing w:line="253" w:lineRule="auto"/>
              <w:rPr>
                <w:rFonts w:ascii="Arial"/>
                <w:sz w:val="21"/>
              </w:rPr>
            </w:pPr>
          </w:p>
          <w:p w14:paraId="346514B0">
            <w:pPr>
              <w:spacing w:line="253" w:lineRule="auto"/>
              <w:rPr>
                <w:rFonts w:ascii="Arial"/>
                <w:sz w:val="21"/>
              </w:rPr>
            </w:pPr>
          </w:p>
          <w:p w14:paraId="7621C59E">
            <w:pPr>
              <w:pStyle w:val="6"/>
              <w:spacing w:before="94" w:line="168" w:lineRule="auto"/>
              <w:ind w:left="122"/>
            </w:pPr>
            <w:r>
              <w:rPr>
                <w:rFonts w:hint="eastAsia"/>
                <w:spacing w:val="-8"/>
                <w:lang w:val="en-US" w:eastAsia="zh-CN"/>
              </w:rPr>
              <w:t>4</w:t>
            </w:r>
            <w:r>
              <w:rPr>
                <w:spacing w:val="-8"/>
              </w:rPr>
              <w:t>0</w:t>
            </w:r>
          </w:p>
        </w:tc>
      </w:tr>
      <w:tr w14:paraId="2B08C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365" w:type="dxa"/>
            <w:gridSpan w:val="3"/>
            <w:tcBorders>
              <w:left w:val="single" w:color="000000" w:sz="10" w:space="0"/>
              <w:bottom w:val="single" w:color="000000" w:sz="10" w:space="0"/>
            </w:tcBorders>
            <w:vAlign w:val="top"/>
          </w:tcPr>
          <w:p w14:paraId="60332478">
            <w:pPr>
              <w:pStyle w:val="6"/>
              <w:spacing w:before="243" w:line="175" w:lineRule="auto"/>
              <w:ind w:left="104"/>
            </w:pPr>
            <w:r>
              <w:rPr>
                <w:spacing w:val="-2"/>
              </w:rPr>
              <w:t>总得分</w:t>
            </w:r>
          </w:p>
        </w:tc>
        <w:tc>
          <w:tcPr>
            <w:tcW w:w="734" w:type="dxa"/>
            <w:tcBorders>
              <w:bottom w:val="single" w:color="000000" w:sz="10" w:space="0"/>
              <w:right w:val="single" w:color="000000" w:sz="10" w:space="0"/>
            </w:tcBorders>
            <w:vAlign w:val="top"/>
          </w:tcPr>
          <w:p w14:paraId="4338745C">
            <w:pPr>
              <w:pStyle w:val="6"/>
              <w:spacing w:before="266" w:line="168" w:lineRule="auto"/>
              <w:ind w:left="135"/>
            </w:pPr>
            <w:r>
              <w:rPr>
                <w:spacing w:val="-13"/>
              </w:rPr>
              <w:t>100</w:t>
            </w:r>
          </w:p>
        </w:tc>
      </w:tr>
    </w:tbl>
    <w:p w14:paraId="793215E7">
      <w:pPr>
        <w:spacing w:line="298" w:lineRule="auto"/>
        <w:rPr>
          <w:rFonts w:ascii="Arial"/>
          <w:sz w:val="21"/>
        </w:rPr>
      </w:pPr>
    </w:p>
    <w:p w14:paraId="04725BB6">
      <w:pPr>
        <w:spacing w:line="298" w:lineRule="auto"/>
        <w:rPr>
          <w:rFonts w:ascii="Arial"/>
          <w:sz w:val="21"/>
        </w:rPr>
      </w:pPr>
    </w:p>
    <w:p w14:paraId="198237DE">
      <w:pPr>
        <w:pStyle w:val="2"/>
        <w:spacing w:before="94" w:line="296" w:lineRule="auto"/>
        <w:ind w:left="1086" w:right="1897" w:firstLine="9"/>
      </w:pPr>
      <w:r>
        <w:rPr>
          <w:b/>
          <w:bCs/>
          <w:spacing w:val="-1"/>
        </w:rPr>
        <w:t>*备注：投标人编制投标文件（商务技术文件部分）</w:t>
      </w:r>
      <w:r>
        <w:rPr>
          <w:b/>
          <w:bCs/>
          <w:spacing w:val="-20"/>
        </w:rPr>
        <w:t xml:space="preserve"> </w:t>
      </w:r>
      <w:r>
        <w:rPr>
          <w:b/>
          <w:bCs/>
          <w:spacing w:val="-1"/>
        </w:rPr>
        <w:t>时，建议按此目录（序号和内容）提供评</w:t>
      </w:r>
      <w:r>
        <w:rPr>
          <w:b/>
          <w:bCs/>
        </w:rPr>
        <w:t xml:space="preserve"> </w:t>
      </w:r>
      <w:r>
        <w:rPr>
          <w:b/>
          <w:bCs/>
          <w:spacing w:val="-1"/>
        </w:rPr>
        <w:t>标标准相应的商务技术资料</w:t>
      </w:r>
      <w:r>
        <w:rPr>
          <w:b/>
          <w:bCs/>
          <w:spacing w:val="-22"/>
        </w:rPr>
        <w:t xml:space="preserve"> </w:t>
      </w:r>
      <w:r>
        <w:rPr>
          <w:b/>
          <w:bCs/>
          <w:spacing w:val="-1"/>
        </w:rPr>
        <w:t>。</w:t>
      </w:r>
    </w:p>
    <w:p w14:paraId="6CD89B34">
      <w:pPr>
        <w:pStyle w:val="2"/>
        <w:spacing w:before="112" w:line="188" w:lineRule="auto"/>
        <w:ind w:left="1100"/>
      </w:pPr>
      <w:r>
        <w:rPr>
          <w:b/>
          <w:bCs/>
          <w:spacing w:val="-4"/>
        </w:rPr>
        <w:t>1</w:t>
      </w:r>
      <w:r>
        <w:rPr>
          <w:b/>
          <w:bCs/>
          <w:spacing w:val="-15"/>
        </w:rPr>
        <w:t xml:space="preserve"> </w:t>
      </w:r>
      <w:r>
        <w:rPr>
          <w:b/>
          <w:bCs/>
          <w:spacing w:val="-4"/>
        </w:rPr>
        <w:t>、若投标人提供的相应证书</w:t>
      </w:r>
      <w:r>
        <w:rPr>
          <w:b/>
          <w:bCs/>
          <w:spacing w:val="-25"/>
        </w:rPr>
        <w:t xml:space="preserve"> </w:t>
      </w:r>
      <w:r>
        <w:rPr>
          <w:b/>
          <w:bCs/>
          <w:spacing w:val="-4"/>
        </w:rPr>
        <w:t>、合同等材料复印件不清晰难以辨认的</w:t>
      </w:r>
      <w:r>
        <w:rPr>
          <w:b/>
          <w:bCs/>
          <w:spacing w:val="-38"/>
        </w:rPr>
        <w:t xml:space="preserve"> </w:t>
      </w:r>
      <w:r>
        <w:rPr>
          <w:b/>
          <w:bCs/>
          <w:spacing w:val="-4"/>
        </w:rPr>
        <w:t>，将不予计分</w:t>
      </w:r>
      <w:r>
        <w:rPr>
          <w:b/>
          <w:bCs/>
          <w:spacing w:val="-30"/>
        </w:rPr>
        <w:t xml:space="preserve"> </w:t>
      </w:r>
      <w:r>
        <w:rPr>
          <w:b/>
          <w:bCs/>
          <w:spacing w:val="-4"/>
        </w:rPr>
        <w:t>。</w:t>
      </w:r>
    </w:p>
    <w:p w14:paraId="333B27D5">
      <w:pPr>
        <w:pStyle w:val="2"/>
        <w:spacing w:before="209" w:line="216" w:lineRule="auto"/>
        <w:ind w:left="1085" w:right="1079" w:firstLine="3"/>
      </w:pPr>
      <w:r>
        <w:rPr>
          <w:b/>
          <w:bCs/>
          <w:spacing w:val="-7"/>
        </w:rPr>
        <w:t>2</w:t>
      </w:r>
      <w:r>
        <w:rPr>
          <w:b/>
          <w:bCs/>
          <w:spacing w:val="-16"/>
        </w:rPr>
        <w:t xml:space="preserve"> </w:t>
      </w:r>
      <w:r>
        <w:rPr>
          <w:b/>
          <w:bCs/>
          <w:spacing w:val="-7"/>
        </w:rPr>
        <w:t>、所有文件</w:t>
      </w:r>
      <w:r>
        <w:rPr>
          <w:b/>
          <w:bCs/>
          <w:spacing w:val="-23"/>
        </w:rPr>
        <w:t xml:space="preserve"> </w:t>
      </w:r>
      <w:r>
        <w:rPr>
          <w:b/>
          <w:bCs/>
          <w:spacing w:val="-7"/>
        </w:rPr>
        <w:t>、合同</w:t>
      </w:r>
      <w:r>
        <w:rPr>
          <w:b/>
          <w:bCs/>
          <w:spacing w:val="-28"/>
        </w:rPr>
        <w:t xml:space="preserve"> </w:t>
      </w:r>
      <w:r>
        <w:rPr>
          <w:b/>
          <w:bCs/>
          <w:spacing w:val="-7"/>
        </w:rPr>
        <w:t>、证书</w:t>
      </w:r>
      <w:r>
        <w:rPr>
          <w:b/>
          <w:bCs/>
          <w:spacing w:val="-26"/>
        </w:rPr>
        <w:t xml:space="preserve"> </w:t>
      </w:r>
      <w:r>
        <w:rPr>
          <w:b/>
          <w:bCs/>
          <w:spacing w:val="-7"/>
        </w:rPr>
        <w:t>、资质等需要真实有效</w:t>
      </w:r>
      <w:r>
        <w:rPr>
          <w:b/>
          <w:bCs/>
          <w:spacing w:val="-30"/>
        </w:rPr>
        <w:t xml:space="preserve"> </w:t>
      </w:r>
      <w:r>
        <w:rPr>
          <w:b/>
          <w:bCs/>
          <w:spacing w:val="-7"/>
        </w:rPr>
        <w:t>。若发现资料作假的视为虚假投标行为</w:t>
      </w:r>
      <w:r>
        <w:rPr>
          <w:b/>
          <w:bCs/>
          <w:spacing w:val="-35"/>
        </w:rPr>
        <w:t xml:space="preserve"> </w:t>
      </w:r>
      <w:r>
        <w:rPr>
          <w:b/>
          <w:bCs/>
          <w:spacing w:val="-7"/>
        </w:rPr>
        <w:t>，取消中标资</w:t>
      </w:r>
      <w:r>
        <w:rPr>
          <w:b/>
          <w:bCs/>
        </w:rPr>
        <w:t xml:space="preserve"> </w:t>
      </w:r>
      <w:r>
        <w:rPr>
          <w:b/>
          <w:bCs/>
          <w:spacing w:val="-1"/>
        </w:rPr>
        <w:t>格并通报主管部门进行后续处理</w:t>
      </w:r>
      <w:r>
        <w:rPr>
          <w:b/>
          <w:bCs/>
          <w:spacing w:val="-17"/>
        </w:rPr>
        <w:t xml:space="preserve"> </w:t>
      </w:r>
      <w:r>
        <w:rPr>
          <w:b/>
          <w:bCs/>
          <w:spacing w:val="-1"/>
        </w:rPr>
        <w:t>。</w:t>
      </w:r>
    </w:p>
    <w:p w14:paraId="06D19F05">
      <w:pPr>
        <w:pStyle w:val="2"/>
        <w:spacing w:before="176" w:line="221" w:lineRule="auto"/>
        <w:ind w:left="1087" w:right="1079"/>
      </w:pPr>
      <w:r>
        <w:rPr>
          <w:b/>
          <w:bCs/>
          <w:spacing w:val="-3"/>
        </w:rPr>
        <w:t>3</w:t>
      </w:r>
      <w:r>
        <w:rPr>
          <w:b/>
          <w:bCs/>
          <w:spacing w:val="-9"/>
        </w:rPr>
        <w:t xml:space="preserve"> </w:t>
      </w:r>
      <w:r>
        <w:rPr>
          <w:b/>
          <w:bCs/>
          <w:spacing w:val="-3"/>
        </w:rPr>
        <w:t>、若职称证书上无法体现评分表中要求专业，需提供相关证明资料如：学历毕业证书或职称评审表或</w:t>
      </w:r>
      <w:r>
        <w:rPr>
          <w:b/>
          <w:bCs/>
        </w:rPr>
        <w:t xml:space="preserve"> </w:t>
      </w:r>
      <w:r>
        <w:rPr>
          <w:b/>
          <w:bCs/>
          <w:spacing w:val="-1"/>
        </w:rPr>
        <w:t>有关政府职称评审部门的有效证明文件，</w:t>
      </w:r>
      <w:r>
        <w:rPr>
          <w:b/>
          <w:bCs/>
          <w:spacing w:val="-41"/>
        </w:rPr>
        <w:t xml:space="preserve"> </w:t>
      </w:r>
      <w:r>
        <w:rPr>
          <w:b/>
          <w:bCs/>
          <w:spacing w:val="-1"/>
        </w:rPr>
        <w:t>否则</w:t>
      </w:r>
      <w:r>
        <w:rPr>
          <w:b/>
          <w:bCs/>
          <w:spacing w:val="-2"/>
        </w:rPr>
        <w:t>不予认可</w:t>
      </w:r>
      <w:r>
        <w:rPr>
          <w:b/>
          <w:bCs/>
          <w:spacing w:val="-30"/>
        </w:rPr>
        <w:t xml:space="preserve"> </w:t>
      </w:r>
      <w:r>
        <w:rPr>
          <w:b/>
          <w:bCs/>
          <w:spacing w:val="-2"/>
        </w:rPr>
        <w:t>。</w:t>
      </w:r>
    </w:p>
    <w:p w14:paraId="1F3C7D12">
      <w:pPr>
        <w:spacing w:line="221" w:lineRule="auto"/>
        <w:sectPr>
          <w:headerReference r:id="rId163" w:type="default"/>
          <w:footerReference r:id="rId164" w:type="default"/>
          <w:pgSz w:w="11906" w:h="16839"/>
          <w:pgMar w:top="1351" w:right="0" w:bottom="1373" w:left="0" w:header="1052" w:footer="1147" w:gutter="0"/>
          <w:cols w:space="720" w:num="1"/>
        </w:sectPr>
      </w:pPr>
    </w:p>
    <w:p w14:paraId="03C4045F">
      <w:pPr>
        <w:pStyle w:val="2"/>
        <w:spacing w:before="294" w:line="182" w:lineRule="auto"/>
        <w:ind w:left="4204"/>
        <w:outlineLvl w:val="0"/>
        <w:rPr>
          <w:sz w:val="31"/>
          <w:szCs w:val="31"/>
        </w:rPr>
      </w:pPr>
      <w:bookmarkStart w:id="113" w:name="bookmark62"/>
      <w:bookmarkEnd w:id="113"/>
      <w:bookmarkStart w:id="114" w:name="bookmark61"/>
      <w:bookmarkEnd w:id="114"/>
      <w:r>
        <w:rPr>
          <w:b/>
          <w:bCs/>
          <w:spacing w:val="8"/>
          <w:sz w:val="31"/>
          <w:szCs w:val="31"/>
        </w:rPr>
        <w:t>第五章拟签订的合同文本</w:t>
      </w:r>
    </w:p>
    <w:p w14:paraId="7953B8AE">
      <w:pPr>
        <w:pStyle w:val="2"/>
        <w:spacing w:before="244" w:line="229" w:lineRule="auto"/>
        <w:ind w:left="3789"/>
      </w:pPr>
      <w:r>
        <w:rPr>
          <w:spacing w:val="-4"/>
        </w:rPr>
        <w:t>（本合同为示范文本</w:t>
      </w:r>
      <w:r>
        <w:rPr>
          <w:spacing w:val="-22"/>
        </w:rPr>
        <w:t xml:space="preserve"> </w:t>
      </w:r>
      <w:r>
        <w:rPr>
          <w:spacing w:val="-4"/>
        </w:rPr>
        <w:t>，具体以实际签订为准）</w:t>
      </w:r>
    </w:p>
    <w:p w14:paraId="47CF435C">
      <w:pPr>
        <w:spacing w:line="115" w:lineRule="exact"/>
      </w:pPr>
    </w:p>
    <w:tbl>
      <w:tblPr>
        <w:tblStyle w:val="5"/>
        <w:tblW w:w="9966" w:type="dxa"/>
        <w:tblInd w:w="96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644"/>
        <w:gridCol w:w="805"/>
        <w:gridCol w:w="805"/>
        <w:gridCol w:w="7712"/>
      </w:tblGrid>
      <w:tr w14:paraId="7CA6A34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7535" w:hRule="atLeast"/>
        </w:trPr>
        <w:tc>
          <w:tcPr>
            <w:tcW w:w="9966" w:type="dxa"/>
            <w:gridSpan w:val="4"/>
            <w:tcBorders>
              <w:top w:val="single" w:color="000000" w:sz="6" w:space="0"/>
              <w:left w:val="single" w:color="000000" w:sz="6" w:space="0"/>
              <w:right w:val="single" w:color="000000" w:sz="6" w:space="0"/>
            </w:tcBorders>
            <w:vAlign w:val="top"/>
          </w:tcPr>
          <w:p w14:paraId="7FB80044">
            <w:pPr>
              <w:pStyle w:val="6"/>
              <w:spacing w:before="245" w:line="175" w:lineRule="auto"/>
              <w:ind w:left="112"/>
              <w:rPr>
                <w:sz w:val="28"/>
                <w:szCs w:val="28"/>
              </w:rPr>
            </w:pPr>
            <w:r>
              <w:rPr>
                <w:spacing w:val="-2"/>
                <w:sz w:val="28"/>
                <w:szCs w:val="28"/>
              </w:rPr>
              <w:t>合同编号：</w:t>
            </w:r>
          </w:p>
          <w:p w14:paraId="7A1F5E3F">
            <w:pPr>
              <w:spacing w:line="272" w:lineRule="auto"/>
              <w:rPr>
                <w:rFonts w:ascii="Arial"/>
                <w:sz w:val="21"/>
              </w:rPr>
            </w:pPr>
          </w:p>
          <w:p w14:paraId="2F00616D">
            <w:pPr>
              <w:spacing w:line="272" w:lineRule="auto"/>
              <w:rPr>
                <w:rFonts w:ascii="Arial"/>
                <w:sz w:val="21"/>
              </w:rPr>
            </w:pPr>
          </w:p>
          <w:p w14:paraId="13D81B93">
            <w:pPr>
              <w:spacing w:line="272" w:lineRule="auto"/>
              <w:rPr>
                <w:rFonts w:ascii="Arial"/>
                <w:sz w:val="21"/>
              </w:rPr>
            </w:pPr>
          </w:p>
          <w:p w14:paraId="14DE3D16">
            <w:pPr>
              <w:spacing w:line="272" w:lineRule="auto"/>
              <w:rPr>
                <w:rFonts w:ascii="Arial"/>
                <w:sz w:val="21"/>
              </w:rPr>
            </w:pPr>
          </w:p>
          <w:p w14:paraId="7D9A2DC7">
            <w:pPr>
              <w:spacing w:line="273" w:lineRule="auto"/>
              <w:rPr>
                <w:rFonts w:ascii="Arial"/>
                <w:sz w:val="21"/>
              </w:rPr>
            </w:pPr>
          </w:p>
          <w:p w14:paraId="01AA54BE">
            <w:pPr>
              <w:spacing w:line="273" w:lineRule="auto"/>
              <w:rPr>
                <w:rFonts w:ascii="Arial"/>
                <w:sz w:val="21"/>
              </w:rPr>
            </w:pPr>
          </w:p>
          <w:p w14:paraId="311E8954">
            <w:pPr>
              <w:spacing w:line="273" w:lineRule="auto"/>
              <w:rPr>
                <w:rFonts w:ascii="Arial"/>
                <w:sz w:val="21"/>
              </w:rPr>
            </w:pPr>
          </w:p>
          <w:p w14:paraId="4578D139">
            <w:pPr>
              <w:pStyle w:val="6"/>
              <w:spacing w:before="223" w:line="228" w:lineRule="auto"/>
              <w:ind w:left="2133"/>
              <w:rPr>
                <w:sz w:val="52"/>
                <w:szCs w:val="52"/>
              </w:rPr>
            </w:pPr>
            <w:r>
              <w:rPr>
                <w:spacing w:val="-2"/>
                <w:sz w:val="52"/>
                <w:szCs w:val="52"/>
              </w:rPr>
              <w:t>政府采购合同（货物类）</w:t>
            </w:r>
          </w:p>
          <w:p w14:paraId="2E094EFE">
            <w:pPr>
              <w:spacing w:line="259" w:lineRule="auto"/>
              <w:rPr>
                <w:rFonts w:ascii="Arial"/>
                <w:sz w:val="21"/>
              </w:rPr>
            </w:pPr>
          </w:p>
          <w:p w14:paraId="3B0F1537">
            <w:pPr>
              <w:spacing w:line="259" w:lineRule="auto"/>
              <w:rPr>
                <w:rFonts w:ascii="Arial"/>
                <w:sz w:val="21"/>
              </w:rPr>
            </w:pPr>
          </w:p>
          <w:p w14:paraId="3A9F05B3">
            <w:pPr>
              <w:spacing w:line="259" w:lineRule="auto"/>
              <w:rPr>
                <w:rFonts w:ascii="Arial"/>
                <w:sz w:val="21"/>
              </w:rPr>
            </w:pPr>
          </w:p>
          <w:p w14:paraId="5016E780">
            <w:pPr>
              <w:spacing w:line="259" w:lineRule="auto"/>
              <w:rPr>
                <w:rFonts w:ascii="Arial"/>
                <w:sz w:val="21"/>
              </w:rPr>
            </w:pPr>
          </w:p>
          <w:p w14:paraId="64793926">
            <w:pPr>
              <w:spacing w:line="259" w:lineRule="auto"/>
              <w:rPr>
                <w:rFonts w:ascii="Arial"/>
                <w:sz w:val="21"/>
              </w:rPr>
            </w:pPr>
          </w:p>
          <w:p w14:paraId="6A261452">
            <w:pPr>
              <w:spacing w:line="259" w:lineRule="auto"/>
              <w:rPr>
                <w:rFonts w:ascii="Arial"/>
                <w:sz w:val="21"/>
              </w:rPr>
            </w:pPr>
          </w:p>
          <w:p w14:paraId="1EE3AB77">
            <w:pPr>
              <w:spacing w:line="259" w:lineRule="auto"/>
              <w:rPr>
                <w:rFonts w:ascii="Arial"/>
                <w:sz w:val="21"/>
              </w:rPr>
            </w:pPr>
          </w:p>
          <w:p w14:paraId="30468DA9">
            <w:pPr>
              <w:spacing w:line="259" w:lineRule="auto"/>
              <w:rPr>
                <w:rFonts w:ascii="Arial"/>
                <w:sz w:val="21"/>
              </w:rPr>
            </w:pPr>
          </w:p>
          <w:p w14:paraId="2286A42D">
            <w:pPr>
              <w:spacing w:line="259" w:lineRule="auto"/>
              <w:rPr>
                <w:rFonts w:ascii="Arial"/>
                <w:sz w:val="21"/>
              </w:rPr>
            </w:pPr>
          </w:p>
          <w:p w14:paraId="10929737">
            <w:pPr>
              <w:spacing w:line="259" w:lineRule="auto"/>
              <w:rPr>
                <w:rFonts w:ascii="Arial"/>
                <w:sz w:val="21"/>
              </w:rPr>
            </w:pPr>
          </w:p>
          <w:p w14:paraId="4011855D">
            <w:pPr>
              <w:spacing w:line="259" w:lineRule="auto"/>
              <w:rPr>
                <w:rFonts w:ascii="Arial"/>
                <w:sz w:val="21"/>
              </w:rPr>
            </w:pPr>
          </w:p>
          <w:p w14:paraId="3395B210">
            <w:pPr>
              <w:pStyle w:val="6"/>
              <w:spacing w:before="121" w:line="176" w:lineRule="auto"/>
              <w:ind w:left="3938"/>
              <w:rPr>
                <w:sz w:val="28"/>
                <w:szCs w:val="28"/>
              </w:rPr>
            </w:pPr>
            <w:r>
              <w:rPr>
                <w:spacing w:val="-3"/>
                <w:sz w:val="28"/>
                <w:szCs w:val="28"/>
              </w:rPr>
              <w:t>第一部分</w:t>
            </w:r>
            <w:r>
              <w:rPr>
                <w:spacing w:val="66"/>
                <w:sz w:val="28"/>
                <w:szCs w:val="28"/>
              </w:rPr>
              <w:t xml:space="preserve"> </w:t>
            </w:r>
            <w:r>
              <w:rPr>
                <w:spacing w:val="-3"/>
                <w:sz w:val="28"/>
                <w:szCs w:val="28"/>
              </w:rPr>
              <w:t>合同书</w:t>
            </w:r>
          </w:p>
        </w:tc>
      </w:tr>
      <w:tr w14:paraId="39DAD32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05" w:hRule="atLeast"/>
        </w:trPr>
        <w:tc>
          <w:tcPr>
            <w:tcW w:w="644" w:type="dxa"/>
            <w:tcBorders>
              <w:left w:val="single" w:color="000000" w:sz="6" w:space="0"/>
              <w:bottom w:val="single" w:color="000000" w:sz="6" w:space="0"/>
            </w:tcBorders>
            <w:textDirection w:val="tbRlV"/>
            <w:vAlign w:val="top"/>
          </w:tcPr>
          <w:p w14:paraId="637B8F57">
            <w:pPr>
              <w:pStyle w:val="6"/>
              <w:spacing w:before="302" w:line="177" w:lineRule="auto"/>
              <w:ind w:left="733"/>
            </w:pPr>
            <w:r>
              <w:rPr>
                <w:spacing w:val="-15"/>
              </w:rPr>
              <w:t>项</w:t>
            </w:r>
            <w:r>
              <w:rPr>
                <w:spacing w:val="3"/>
              </w:rPr>
              <w:t xml:space="preserve">       </w:t>
            </w:r>
            <w:r>
              <w:rPr>
                <w:spacing w:val="-15"/>
              </w:rPr>
              <w:t>甲</w:t>
            </w:r>
            <w:r>
              <w:rPr>
                <w:spacing w:val="3"/>
              </w:rPr>
              <w:t xml:space="preserve">       </w:t>
            </w:r>
            <w:r>
              <w:rPr>
                <w:spacing w:val="-15"/>
              </w:rPr>
              <w:t>乙</w:t>
            </w:r>
            <w:r>
              <w:rPr>
                <w:spacing w:val="2"/>
              </w:rPr>
              <w:t xml:space="preserve">       </w:t>
            </w:r>
            <w:r>
              <w:rPr>
                <w:spacing w:val="-15"/>
              </w:rPr>
              <w:t>签        签</w:t>
            </w:r>
          </w:p>
        </w:tc>
        <w:tc>
          <w:tcPr>
            <w:tcW w:w="805" w:type="dxa"/>
            <w:tcBorders>
              <w:bottom w:val="single" w:color="000000" w:sz="6" w:space="0"/>
            </w:tcBorders>
            <w:textDirection w:val="tbRlV"/>
            <w:vAlign w:val="top"/>
          </w:tcPr>
          <w:p w14:paraId="295CBA81">
            <w:pPr>
              <w:pStyle w:val="6"/>
              <w:spacing w:before="301" w:line="180" w:lineRule="auto"/>
              <w:ind w:left="730"/>
            </w:pPr>
            <w:r>
              <w:rPr>
                <w:spacing w:val="-7"/>
              </w:rPr>
              <w:t>目                              订        订</w:t>
            </w:r>
          </w:p>
        </w:tc>
        <w:tc>
          <w:tcPr>
            <w:tcW w:w="805" w:type="dxa"/>
            <w:tcBorders>
              <w:bottom w:val="single" w:color="000000" w:sz="6" w:space="0"/>
            </w:tcBorders>
            <w:textDirection w:val="tbRlV"/>
            <w:vAlign w:val="top"/>
          </w:tcPr>
          <w:p w14:paraId="65FD2DF6">
            <w:pPr>
              <w:pStyle w:val="6"/>
              <w:spacing w:before="301" w:line="171" w:lineRule="auto"/>
              <w:ind w:left="719"/>
            </w:pPr>
            <w:r>
              <w:rPr>
                <w:spacing w:val="-9"/>
              </w:rPr>
              <w:t>名</w:t>
            </w:r>
            <w:r>
              <w:rPr>
                <w:spacing w:val="1"/>
              </w:rPr>
              <w:t xml:space="preserve">                           </w:t>
            </w:r>
            <w:r>
              <w:rPr>
                <w:spacing w:val="-9"/>
              </w:rPr>
              <w:t xml:space="preserve">地        </w:t>
            </w:r>
            <w:r>
              <w:rPr>
                <w:spacing w:val="-9"/>
                <w:position w:val="1"/>
              </w:rPr>
              <w:t>日</w:t>
            </w:r>
          </w:p>
        </w:tc>
        <w:tc>
          <w:tcPr>
            <w:tcW w:w="7712" w:type="dxa"/>
            <w:tcBorders>
              <w:bottom w:val="single" w:color="000000" w:sz="6" w:space="0"/>
              <w:right w:val="single" w:color="000000" w:sz="6" w:space="0"/>
            </w:tcBorders>
            <w:vAlign w:val="top"/>
          </w:tcPr>
          <w:p w14:paraId="22A90A0B">
            <w:pPr>
              <w:spacing w:line="311" w:lineRule="auto"/>
              <w:rPr>
                <w:rFonts w:ascii="Arial"/>
                <w:sz w:val="21"/>
              </w:rPr>
            </w:pPr>
          </w:p>
          <w:p w14:paraId="26D7F0F3">
            <w:pPr>
              <w:spacing w:line="311" w:lineRule="auto"/>
              <w:rPr>
                <w:rFonts w:ascii="Arial"/>
                <w:sz w:val="21"/>
              </w:rPr>
            </w:pPr>
          </w:p>
          <w:p w14:paraId="1E13D665">
            <w:pPr>
              <w:pStyle w:val="6"/>
              <w:spacing w:before="94" w:line="174" w:lineRule="auto"/>
              <w:ind w:left="291"/>
            </w:pPr>
            <w:r>
              <w:rPr>
                <w:spacing w:val="-3"/>
              </w:rPr>
              <w:t>称：</w:t>
            </w:r>
          </w:p>
          <w:p w14:paraId="1ADB72E0">
            <w:pPr>
              <w:spacing w:line="289" w:lineRule="auto"/>
              <w:rPr>
                <w:rFonts w:ascii="Arial"/>
                <w:sz w:val="21"/>
              </w:rPr>
            </w:pPr>
          </w:p>
          <w:p w14:paraId="799319AE">
            <w:pPr>
              <w:pStyle w:val="6"/>
              <w:spacing w:before="95" w:line="175" w:lineRule="auto"/>
              <w:ind w:left="295"/>
            </w:pPr>
            <w:r>
              <w:rPr>
                <w:spacing w:val="-5"/>
              </w:rPr>
              <w:t>方：</w:t>
            </w:r>
          </w:p>
          <w:p w14:paraId="02D68FAF">
            <w:pPr>
              <w:spacing w:line="288" w:lineRule="auto"/>
              <w:rPr>
                <w:rFonts w:ascii="Arial"/>
                <w:sz w:val="21"/>
              </w:rPr>
            </w:pPr>
          </w:p>
          <w:p w14:paraId="26791333">
            <w:pPr>
              <w:pStyle w:val="6"/>
              <w:spacing w:before="94" w:line="175" w:lineRule="auto"/>
              <w:ind w:left="295"/>
            </w:pPr>
            <w:r>
              <w:rPr>
                <w:spacing w:val="-5"/>
              </w:rPr>
              <w:t>方：</w:t>
            </w:r>
          </w:p>
          <w:p w14:paraId="77B02A3B">
            <w:pPr>
              <w:spacing w:line="291" w:lineRule="auto"/>
              <w:rPr>
                <w:rFonts w:ascii="Arial"/>
                <w:sz w:val="21"/>
              </w:rPr>
            </w:pPr>
          </w:p>
          <w:p w14:paraId="0D1D14E9">
            <w:pPr>
              <w:pStyle w:val="6"/>
              <w:spacing w:before="95" w:line="176" w:lineRule="auto"/>
              <w:ind w:left="296"/>
            </w:pPr>
            <w:r>
              <w:rPr>
                <w:spacing w:val="-6"/>
              </w:rPr>
              <w:t>点：</w:t>
            </w:r>
          </w:p>
          <w:p w14:paraId="30CD774B">
            <w:pPr>
              <w:spacing w:line="292" w:lineRule="auto"/>
              <w:rPr>
                <w:rFonts w:ascii="Arial"/>
                <w:sz w:val="21"/>
              </w:rPr>
            </w:pPr>
          </w:p>
          <w:p w14:paraId="267457A6">
            <w:pPr>
              <w:pStyle w:val="6"/>
              <w:spacing w:before="94" w:line="172" w:lineRule="auto"/>
              <w:ind w:left="292"/>
            </w:pPr>
            <w:r>
              <w:rPr>
                <w:spacing w:val="-4"/>
              </w:rPr>
              <w:t>期：</w:t>
            </w:r>
          </w:p>
        </w:tc>
      </w:tr>
    </w:tbl>
    <w:p w14:paraId="4C582DDD">
      <w:pPr>
        <w:rPr>
          <w:rFonts w:ascii="Arial"/>
          <w:sz w:val="21"/>
        </w:rPr>
      </w:pPr>
    </w:p>
    <w:p w14:paraId="20949E43">
      <w:pPr>
        <w:rPr>
          <w:rFonts w:ascii="Arial" w:hAnsi="Arial" w:eastAsia="Arial" w:cs="Arial"/>
          <w:sz w:val="21"/>
          <w:szCs w:val="21"/>
        </w:rPr>
        <w:sectPr>
          <w:headerReference r:id="rId165" w:type="default"/>
          <w:footerReference r:id="rId166" w:type="default"/>
          <w:pgSz w:w="11906" w:h="16839"/>
          <w:pgMar w:top="1351" w:right="0" w:bottom="1373" w:left="0" w:header="1052" w:footer="1147" w:gutter="0"/>
          <w:cols w:space="720" w:num="1"/>
        </w:sectPr>
      </w:pPr>
    </w:p>
    <w:p w14:paraId="15C268ED">
      <w:pPr>
        <w:spacing w:line="197" w:lineRule="exact"/>
      </w:pPr>
    </w:p>
    <w:tbl>
      <w:tblPr>
        <w:tblStyle w:val="5"/>
        <w:tblW w:w="9966" w:type="dxa"/>
        <w:tblInd w:w="96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966"/>
      </w:tblGrid>
      <w:tr w14:paraId="6EB0B7B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374" w:hRule="atLeast"/>
        </w:trPr>
        <w:tc>
          <w:tcPr>
            <w:tcW w:w="9966" w:type="dxa"/>
            <w:vAlign w:val="top"/>
          </w:tcPr>
          <w:p w14:paraId="41AB4B09">
            <w:pPr>
              <w:pStyle w:val="6"/>
              <w:tabs>
                <w:tab w:val="left" w:pos="577"/>
                <w:tab w:val="left" w:pos="761"/>
              </w:tabs>
              <w:spacing w:before="193" w:line="217" w:lineRule="auto"/>
              <w:ind w:left="102" w:right="101"/>
              <w:jc w:val="both"/>
            </w:pPr>
            <w:r>
              <w:rPr>
                <w:u w:val="single" w:color="auto"/>
              </w:rPr>
              <w:tab/>
            </w:r>
            <w:r>
              <w:rPr>
                <w:u w:val="single" w:color="auto"/>
              </w:rPr>
              <w:tab/>
            </w:r>
            <w:r>
              <w:rPr>
                <w:spacing w:val="-59"/>
              </w:rPr>
              <w:t xml:space="preserve"> </w:t>
            </w:r>
            <w:r>
              <w:rPr>
                <w:spacing w:val="-2"/>
              </w:rPr>
              <w:t>年</w:t>
            </w:r>
            <w:r>
              <w:rPr>
                <w:spacing w:val="-2"/>
                <w:u w:val="single" w:color="auto"/>
              </w:rPr>
              <w:t xml:space="preserve">      </w:t>
            </w:r>
            <w:r>
              <w:rPr>
                <w:spacing w:val="-52"/>
              </w:rPr>
              <w:t xml:space="preserve"> </w:t>
            </w:r>
            <w:r>
              <w:rPr>
                <w:spacing w:val="-2"/>
              </w:rPr>
              <w:t>月</w:t>
            </w:r>
            <w:r>
              <w:rPr>
                <w:spacing w:val="-2"/>
                <w:u w:val="single" w:color="auto"/>
              </w:rPr>
              <w:t xml:space="preserve">       </w:t>
            </w:r>
            <w:r>
              <w:rPr>
                <w:spacing w:val="-28"/>
              </w:rPr>
              <w:t xml:space="preserve"> </w:t>
            </w:r>
            <w:r>
              <w:rPr>
                <w:spacing w:val="-2"/>
              </w:rPr>
              <w:t>日</w:t>
            </w:r>
            <w:r>
              <w:rPr>
                <w:spacing w:val="-15"/>
              </w:rPr>
              <w:t>，</w:t>
            </w:r>
            <w:r>
              <w:rPr>
                <w:u w:val="single" w:color="auto"/>
              </w:rPr>
              <w:t xml:space="preserve">     </w:t>
            </w:r>
            <w:r>
              <w:rPr>
                <w:spacing w:val="-15"/>
                <w:u w:val="single" w:color="auto"/>
              </w:rPr>
              <w:t>（</w:t>
            </w:r>
            <w:r>
              <w:rPr>
                <w:spacing w:val="-2"/>
                <w:u w:val="single" w:color="auto"/>
              </w:rPr>
              <w:t xml:space="preserve">采购人）    </w:t>
            </w:r>
            <w:r>
              <w:rPr>
                <w:spacing w:val="-2"/>
              </w:rPr>
              <w:t xml:space="preserve">  以</w:t>
            </w:r>
            <w:r>
              <w:rPr>
                <w:spacing w:val="42"/>
                <w:u w:val="single" w:color="auto"/>
              </w:rPr>
              <w:t xml:space="preserve"> </w:t>
            </w:r>
            <w:r>
              <w:rPr>
                <w:spacing w:val="-2"/>
                <w:u w:val="single" w:color="auto"/>
              </w:rPr>
              <w:t>（采购方式）</w:t>
            </w:r>
            <w:r>
              <w:rPr>
                <w:spacing w:val="40"/>
                <w:w w:val="101"/>
                <w:u w:val="single" w:color="auto"/>
              </w:rPr>
              <w:t xml:space="preserve"> </w:t>
            </w:r>
            <w:r>
              <w:rPr>
                <w:spacing w:val="-58"/>
              </w:rPr>
              <w:t xml:space="preserve"> </w:t>
            </w:r>
            <w:r>
              <w:rPr>
                <w:spacing w:val="-2"/>
              </w:rPr>
              <w:t>对</w:t>
            </w:r>
            <w:r>
              <w:rPr>
                <w:spacing w:val="-2"/>
                <w:u w:val="single" w:color="auto"/>
              </w:rPr>
              <w:t xml:space="preserve">   （项目名称）</w:t>
            </w:r>
            <w:r>
              <w:rPr>
                <w:spacing w:val="41"/>
                <w:u w:val="single" w:color="auto"/>
              </w:rPr>
              <w:t xml:space="preserve"> </w:t>
            </w:r>
            <w:r>
              <w:rPr>
                <w:spacing w:val="-58"/>
              </w:rPr>
              <w:t xml:space="preserve"> </w:t>
            </w:r>
            <w:r>
              <w:rPr>
                <w:spacing w:val="-2"/>
              </w:rPr>
              <w:t>项目进行了采购</w:t>
            </w:r>
            <w:r>
              <w:rPr>
                <w:spacing w:val="-32"/>
              </w:rPr>
              <w:t xml:space="preserve"> </w:t>
            </w:r>
            <w:r>
              <w:rPr>
                <w:spacing w:val="-2"/>
              </w:rPr>
              <w:t>。经</w:t>
            </w:r>
            <w:r>
              <w:t xml:space="preserve"> </w:t>
            </w:r>
            <w:r>
              <w:rPr>
                <w:u w:val="single" w:color="auto"/>
              </w:rPr>
              <w:tab/>
            </w:r>
            <w:r>
              <w:rPr>
                <w:spacing w:val="-3"/>
                <w:u w:val="single" w:color="auto"/>
              </w:rPr>
              <w:t xml:space="preserve">（相关评定主体名称）     </w:t>
            </w:r>
            <w:r>
              <w:rPr>
                <w:spacing w:val="-57"/>
              </w:rPr>
              <w:t xml:space="preserve"> </w:t>
            </w:r>
            <w:r>
              <w:rPr>
                <w:spacing w:val="-3"/>
              </w:rPr>
              <w:t>评定</w:t>
            </w:r>
            <w:r>
              <w:rPr>
                <w:spacing w:val="-35"/>
              </w:rPr>
              <w:t xml:space="preserve"> </w:t>
            </w:r>
            <w:r>
              <w:rPr>
                <w:spacing w:val="-29"/>
              </w:rPr>
              <w:t>，</w:t>
            </w:r>
            <w:r>
              <w:rPr>
                <w:spacing w:val="2"/>
                <w:u w:val="single" w:color="auto"/>
              </w:rPr>
              <w:t xml:space="preserve">     </w:t>
            </w:r>
            <w:r>
              <w:rPr>
                <w:spacing w:val="-29"/>
                <w:u w:val="single" w:color="auto"/>
              </w:rPr>
              <w:t>（</w:t>
            </w:r>
            <w:r>
              <w:rPr>
                <w:spacing w:val="-3"/>
                <w:u w:val="single" w:color="auto"/>
              </w:rPr>
              <w:t xml:space="preserve">中标供应商名称）  </w:t>
            </w:r>
            <w:r>
              <w:rPr>
                <w:spacing w:val="-49"/>
              </w:rPr>
              <w:t xml:space="preserve"> </w:t>
            </w:r>
            <w:r>
              <w:rPr>
                <w:spacing w:val="-3"/>
              </w:rPr>
              <w:t>为该项目中标供应商</w:t>
            </w:r>
            <w:r>
              <w:rPr>
                <w:spacing w:val="-32"/>
              </w:rPr>
              <w:t xml:space="preserve"> </w:t>
            </w:r>
            <w:r>
              <w:rPr>
                <w:spacing w:val="-3"/>
              </w:rPr>
              <w:t>。现于中标通知书</w:t>
            </w:r>
            <w:r>
              <w:t xml:space="preserve"> </w:t>
            </w:r>
            <w:r>
              <w:rPr>
                <w:spacing w:val="-1"/>
              </w:rPr>
              <w:t>发出之日起三十日内</w:t>
            </w:r>
            <w:r>
              <w:rPr>
                <w:spacing w:val="-38"/>
              </w:rPr>
              <w:t xml:space="preserve"> </w:t>
            </w:r>
            <w:r>
              <w:rPr>
                <w:spacing w:val="-1"/>
              </w:rPr>
              <w:t>，按照采购文件确定的事项签订本合同</w:t>
            </w:r>
            <w:r>
              <w:rPr>
                <w:spacing w:val="-35"/>
              </w:rPr>
              <w:t xml:space="preserve"> </w:t>
            </w:r>
            <w:r>
              <w:rPr>
                <w:spacing w:val="-1"/>
              </w:rPr>
              <w:t>。</w:t>
            </w:r>
          </w:p>
          <w:p w14:paraId="19E29935">
            <w:pPr>
              <w:pStyle w:val="6"/>
              <w:tabs>
                <w:tab w:val="left" w:pos="322"/>
              </w:tabs>
              <w:spacing w:before="180" w:line="224" w:lineRule="auto"/>
              <w:ind w:left="102" w:right="41" w:firstLine="4"/>
              <w:jc w:val="both"/>
            </w:pPr>
            <w:r>
              <w:rPr>
                <w:spacing w:val="-4"/>
              </w:rPr>
              <w:t>根据《中华人民共和国民法典》、《中华人民共和国政府采购法》等相关法律</w:t>
            </w:r>
            <w:r>
              <w:rPr>
                <w:spacing w:val="-5"/>
              </w:rPr>
              <w:t>法规之规定</w:t>
            </w:r>
            <w:r>
              <w:rPr>
                <w:spacing w:val="-37"/>
              </w:rPr>
              <w:t xml:space="preserve"> </w:t>
            </w:r>
            <w:r>
              <w:rPr>
                <w:spacing w:val="-5"/>
              </w:rPr>
              <w:t>，按照平等</w:t>
            </w:r>
            <w:r>
              <w:rPr>
                <w:spacing w:val="-18"/>
              </w:rPr>
              <w:t xml:space="preserve"> </w:t>
            </w:r>
            <w:r>
              <w:rPr>
                <w:spacing w:val="-5"/>
              </w:rPr>
              <w:t>、</w:t>
            </w:r>
            <w:r>
              <w:t xml:space="preserve"> </w:t>
            </w:r>
            <w:r>
              <w:rPr>
                <w:spacing w:val="-2"/>
              </w:rPr>
              <w:t>自愿</w:t>
            </w:r>
            <w:r>
              <w:rPr>
                <w:spacing w:val="-33"/>
              </w:rPr>
              <w:t xml:space="preserve"> </w:t>
            </w:r>
            <w:r>
              <w:rPr>
                <w:spacing w:val="-2"/>
              </w:rPr>
              <w:t>、公平</w:t>
            </w:r>
            <w:r>
              <w:rPr>
                <w:spacing w:val="-34"/>
              </w:rPr>
              <w:t xml:space="preserve"> </w:t>
            </w:r>
            <w:r>
              <w:rPr>
                <w:spacing w:val="-2"/>
              </w:rPr>
              <w:t>、诚实信用和绿色的原则</w:t>
            </w:r>
            <w:r>
              <w:rPr>
                <w:spacing w:val="-37"/>
              </w:rPr>
              <w:t xml:space="preserve"> </w:t>
            </w:r>
            <w:r>
              <w:rPr>
                <w:spacing w:val="-2"/>
              </w:rPr>
              <w:t>，经</w:t>
            </w:r>
            <w:r>
              <w:rPr>
                <w:spacing w:val="-2"/>
                <w:u w:val="single" w:color="auto"/>
              </w:rPr>
              <w:t xml:space="preserve">     （采购人</w:t>
            </w:r>
            <w:r>
              <w:rPr>
                <w:spacing w:val="-3"/>
                <w:u w:val="single" w:color="auto"/>
              </w:rPr>
              <w:t xml:space="preserve">）   </w:t>
            </w:r>
            <w:r>
              <w:rPr>
                <w:spacing w:val="-39"/>
              </w:rPr>
              <w:t xml:space="preserve"> </w:t>
            </w:r>
            <w:r>
              <w:rPr>
                <w:spacing w:val="-3"/>
              </w:rPr>
              <w:t>(以下简称：</w:t>
            </w:r>
            <w:r>
              <w:rPr>
                <w:spacing w:val="-33"/>
              </w:rPr>
              <w:t xml:space="preserve"> </w:t>
            </w:r>
            <w:r>
              <w:rPr>
                <w:spacing w:val="-3"/>
              </w:rPr>
              <w:t xml:space="preserve">甲方)和  </w:t>
            </w:r>
            <w:r>
              <w:rPr>
                <w:spacing w:val="-3"/>
                <w:u w:val="single" w:color="auto"/>
              </w:rPr>
              <w:t xml:space="preserve">   （中标供应商名称）</w:t>
            </w:r>
            <w:r>
              <w:t xml:space="preserve"> </w:t>
            </w:r>
            <w:r>
              <w:rPr>
                <w:u w:val="single" w:color="auto"/>
              </w:rPr>
              <w:tab/>
            </w:r>
            <w:r>
              <w:rPr>
                <w:spacing w:val="7"/>
              </w:rPr>
              <w:t xml:space="preserve">  </w:t>
            </w:r>
            <w:r>
              <w:rPr>
                <w:spacing w:val="-4"/>
              </w:rPr>
              <w:t>(以下简称：</w:t>
            </w:r>
            <w:r>
              <w:rPr>
                <w:spacing w:val="-40"/>
              </w:rPr>
              <w:t xml:space="preserve"> </w:t>
            </w:r>
            <w:r>
              <w:rPr>
                <w:spacing w:val="-4"/>
              </w:rPr>
              <w:t>乙方)协商一致</w:t>
            </w:r>
            <w:r>
              <w:rPr>
                <w:spacing w:val="-37"/>
              </w:rPr>
              <w:t xml:space="preserve"> </w:t>
            </w:r>
            <w:r>
              <w:rPr>
                <w:spacing w:val="-4"/>
              </w:rPr>
              <w:t>，约定以下合同条款，</w:t>
            </w:r>
            <w:r>
              <w:rPr>
                <w:spacing w:val="-30"/>
              </w:rPr>
              <w:t xml:space="preserve"> </w:t>
            </w:r>
            <w:r>
              <w:rPr>
                <w:spacing w:val="-4"/>
              </w:rPr>
              <w:t>以兹共同遵守</w:t>
            </w:r>
            <w:r>
              <w:rPr>
                <w:spacing w:val="-32"/>
              </w:rPr>
              <w:t xml:space="preserve"> </w:t>
            </w:r>
            <w:r>
              <w:rPr>
                <w:spacing w:val="-4"/>
              </w:rPr>
              <w:t>、全面履行</w:t>
            </w:r>
            <w:r>
              <w:rPr>
                <w:spacing w:val="-35"/>
              </w:rPr>
              <w:t xml:space="preserve"> </w:t>
            </w:r>
            <w:r>
              <w:rPr>
                <w:spacing w:val="-4"/>
              </w:rPr>
              <w:t>。</w:t>
            </w:r>
          </w:p>
          <w:p w14:paraId="24FFE8A9">
            <w:pPr>
              <w:pStyle w:val="6"/>
              <w:spacing w:before="177" w:line="178" w:lineRule="auto"/>
              <w:ind w:left="112"/>
            </w:pPr>
            <w:r>
              <w:rPr>
                <w:spacing w:val="-3"/>
              </w:rPr>
              <w:t>第一条</w:t>
            </w:r>
            <w:r>
              <w:rPr>
                <w:spacing w:val="12"/>
              </w:rPr>
              <w:t xml:space="preserve">   </w:t>
            </w:r>
            <w:r>
              <w:rPr>
                <w:spacing w:val="-3"/>
              </w:rPr>
              <w:t>合同标的</w:t>
            </w:r>
          </w:p>
          <w:p w14:paraId="01AF5645">
            <w:pPr>
              <w:pStyle w:val="6"/>
              <w:spacing w:before="229" w:line="321" w:lineRule="auto"/>
              <w:ind w:left="123" w:right="4981"/>
            </w:pPr>
            <w:r>
              <w:rPr>
                <w:spacing w:val="-3"/>
              </w:rPr>
              <w:t>1.1 乙方根据甲方需求提供下列货物：</w:t>
            </w:r>
            <w:r>
              <w:rPr>
                <w:spacing w:val="3"/>
                <w:u w:val="single" w:color="auto"/>
              </w:rPr>
              <w:t xml:space="preserve">                  </w:t>
            </w:r>
            <w:r>
              <w:t xml:space="preserve"> </w:t>
            </w:r>
            <w:r>
              <w:rPr>
                <w:spacing w:val="-4"/>
              </w:rPr>
              <w:t>1.2 货物名称</w:t>
            </w:r>
            <w:r>
              <w:rPr>
                <w:spacing w:val="-32"/>
              </w:rPr>
              <w:t xml:space="preserve"> </w:t>
            </w:r>
            <w:r>
              <w:rPr>
                <w:spacing w:val="-4"/>
              </w:rPr>
              <w:t>、规格及数量详见“货物一览表</w:t>
            </w:r>
            <w:r>
              <w:rPr>
                <w:spacing w:val="-40"/>
              </w:rPr>
              <w:t xml:space="preserve"> </w:t>
            </w:r>
            <w:r>
              <w:rPr>
                <w:spacing w:val="-5"/>
              </w:rPr>
              <w:t>”；</w:t>
            </w:r>
          </w:p>
          <w:p w14:paraId="6A60A811">
            <w:pPr>
              <w:pStyle w:val="6"/>
              <w:spacing w:before="1" w:line="175" w:lineRule="auto"/>
              <w:ind w:left="112"/>
            </w:pPr>
            <w:r>
              <w:rPr>
                <w:spacing w:val="-2"/>
              </w:rPr>
              <w:t>第二条</w:t>
            </w:r>
            <w:r>
              <w:rPr>
                <w:spacing w:val="11"/>
              </w:rPr>
              <w:t xml:space="preserve">   </w:t>
            </w:r>
            <w:r>
              <w:rPr>
                <w:spacing w:val="-2"/>
              </w:rPr>
              <w:t>合同总价款</w:t>
            </w:r>
          </w:p>
          <w:p w14:paraId="3722BBE8">
            <w:pPr>
              <w:pStyle w:val="6"/>
              <w:spacing w:before="192" w:line="229" w:lineRule="auto"/>
              <w:ind w:left="111"/>
            </w:pPr>
            <w:r>
              <w:rPr>
                <w:spacing w:val="-4"/>
              </w:rPr>
              <w:t>2.1</w:t>
            </w:r>
            <w:r>
              <w:rPr>
                <w:spacing w:val="51"/>
                <w:w w:val="101"/>
              </w:rPr>
              <w:t xml:space="preserve"> </w:t>
            </w:r>
            <w:r>
              <w:rPr>
                <w:spacing w:val="-4"/>
              </w:rPr>
              <w:t>本合同项下货物总价款为人民币</w:t>
            </w:r>
            <w:r>
              <w:rPr>
                <w:spacing w:val="-4"/>
                <w:u w:val="single" w:color="auto"/>
              </w:rPr>
              <w:t xml:space="preserve">       （大写）    (</w:t>
            </w:r>
            <w:r>
              <w:rPr>
                <w:spacing w:val="16"/>
                <w:w w:val="101"/>
                <w:u w:val="single" w:color="auto"/>
              </w:rPr>
              <w:t xml:space="preserve"> </w:t>
            </w:r>
            <w:r>
              <w:rPr>
                <w:spacing w:val="-4"/>
                <w:u w:val="single" w:color="auto"/>
              </w:rPr>
              <w:t>￥</w:t>
            </w:r>
            <w:r>
              <w:rPr>
                <w:spacing w:val="17"/>
                <w:u w:val="single" w:color="auto"/>
              </w:rPr>
              <w:t xml:space="preserve"> </w:t>
            </w:r>
            <w:r>
              <w:rPr>
                <w:spacing w:val="-4"/>
                <w:u w:val="single" w:color="auto"/>
              </w:rPr>
              <w:t>:</w:t>
            </w:r>
            <w:r>
              <w:rPr>
                <w:spacing w:val="16"/>
                <w:u w:val="single" w:color="auto"/>
              </w:rPr>
              <w:t xml:space="preserve"> </w:t>
            </w:r>
            <w:r>
              <w:rPr>
                <w:spacing w:val="-4"/>
                <w:u w:val="single" w:color="auto"/>
              </w:rPr>
              <w:t>)</w:t>
            </w:r>
            <w:r>
              <w:rPr>
                <w:spacing w:val="-5"/>
                <w:u w:val="single" w:color="auto"/>
              </w:rPr>
              <w:t xml:space="preserve">                       </w:t>
            </w:r>
            <w:r>
              <w:rPr>
                <w:spacing w:val="-35"/>
              </w:rPr>
              <w:t xml:space="preserve"> </w:t>
            </w:r>
            <w:r>
              <w:rPr>
                <w:spacing w:val="-5"/>
              </w:rPr>
              <w:t>;</w:t>
            </w:r>
          </w:p>
          <w:p w14:paraId="2DD45899">
            <w:pPr>
              <w:pStyle w:val="6"/>
              <w:spacing w:before="181" w:line="204" w:lineRule="auto"/>
              <w:ind w:left="107" w:right="102" w:firstLine="3"/>
            </w:pPr>
            <w:r>
              <w:rPr>
                <w:spacing w:val="-2"/>
              </w:rPr>
              <w:t>2.2</w:t>
            </w:r>
            <w:r>
              <w:rPr>
                <w:spacing w:val="56"/>
              </w:rPr>
              <w:t xml:space="preserve"> </w:t>
            </w:r>
            <w:r>
              <w:rPr>
                <w:spacing w:val="-2"/>
              </w:rPr>
              <w:t>本合同总价款是货物设计</w:t>
            </w:r>
            <w:r>
              <w:rPr>
                <w:spacing w:val="-29"/>
              </w:rPr>
              <w:t xml:space="preserve"> </w:t>
            </w:r>
            <w:r>
              <w:rPr>
                <w:spacing w:val="-2"/>
              </w:rPr>
              <w:t>、制造</w:t>
            </w:r>
            <w:r>
              <w:rPr>
                <w:spacing w:val="-29"/>
              </w:rPr>
              <w:t xml:space="preserve"> </w:t>
            </w:r>
            <w:r>
              <w:rPr>
                <w:spacing w:val="-2"/>
              </w:rPr>
              <w:t>、包装</w:t>
            </w:r>
            <w:r>
              <w:rPr>
                <w:spacing w:val="-31"/>
              </w:rPr>
              <w:t xml:space="preserve"> </w:t>
            </w:r>
            <w:r>
              <w:rPr>
                <w:spacing w:val="-2"/>
              </w:rPr>
              <w:t>、仓</w:t>
            </w:r>
            <w:r>
              <w:rPr>
                <w:spacing w:val="-3"/>
              </w:rPr>
              <w:t>储</w:t>
            </w:r>
            <w:r>
              <w:rPr>
                <w:spacing w:val="-29"/>
              </w:rPr>
              <w:t xml:space="preserve"> </w:t>
            </w:r>
            <w:r>
              <w:rPr>
                <w:spacing w:val="-3"/>
              </w:rPr>
              <w:t>、运输</w:t>
            </w:r>
            <w:r>
              <w:rPr>
                <w:spacing w:val="-31"/>
              </w:rPr>
              <w:t xml:space="preserve"> </w:t>
            </w:r>
            <w:r>
              <w:rPr>
                <w:spacing w:val="-3"/>
              </w:rPr>
              <w:t>、安装及验收合格之前及保修期内备品备件</w:t>
            </w:r>
            <w:r>
              <w:t xml:space="preserve"> </w:t>
            </w:r>
            <w:r>
              <w:rPr>
                <w:spacing w:val="-1"/>
              </w:rPr>
              <w:t>发生的所有含税费用；</w:t>
            </w:r>
          </w:p>
          <w:p w14:paraId="504EBCE9">
            <w:pPr>
              <w:pStyle w:val="6"/>
              <w:spacing w:before="178" w:line="233" w:lineRule="auto"/>
              <w:ind w:left="111"/>
            </w:pPr>
            <w:r>
              <w:rPr>
                <w:spacing w:val="-1"/>
              </w:rPr>
              <w:t>2.3</w:t>
            </w:r>
            <w:r>
              <w:rPr>
                <w:spacing w:val="52"/>
              </w:rPr>
              <w:t xml:space="preserve"> </w:t>
            </w:r>
            <w:r>
              <w:rPr>
                <w:spacing w:val="-1"/>
              </w:rPr>
              <w:t>本合同总价款还包含乙方应提供的伴随服务/售后服务费用；</w:t>
            </w:r>
          </w:p>
          <w:p w14:paraId="295EC152">
            <w:pPr>
              <w:pStyle w:val="6"/>
              <w:spacing w:before="175" w:line="176" w:lineRule="auto"/>
              <w:ind w:left="111"/>
            </w:pPr>
            <w:r>
              <w:rPr>
                <w:spacing w:val="-2"/>
              </w:rPr>
              <w:t>2.4</w:t>
            </w:r>
            <w:r>
              <w:rPr>
                <w:spacing w:val="64"/>
              </w:rPr>
              <w:t xml:space="preserve"> </w:t>
            </w:r>
            <w:r>
              <w:rPr>
                <w:spacing w:val="-2"/>
              </w:rPr>
              <w:t>本合同执行期间合同总价款不变</w:t>
            </w:r>
            <w:r>
              <w:rPr>
                <w:spacing w:val="-35"/>
              </w:rPr>
              <w:t xml:space="preserve"> </w:t>
            </w:r>
            <w:r>
              <w:rPr>
                <w:spacing w:val="-2"/>
              </w:rPr>
              <w:t>。</w:t>
            </w:r>
          </w:p>
          <w:p w14:paraId="7DFAD701">
            <w:pPr>
              <w:pStyle w:val="6"/>
              <w:spacing w:before="227" w:line="177" w:lineRule="auto"/>
              <w:ind w:left="111"/>
            </w:pPr>
            <w:r>
              <w:rPr>
                <w:spacing w:val="-4"/>
              </w:rPr>
              <w:t>2.5 产品清单</w:t>
            </w:r>
          </w:p>
          <w:p w14:paraId="356FE1A7">
            <w:pPr>
              <w:spacing w:line="162" w:lineRule="exact"/>
            </w:pPr>
          </w:p>
          <w:tbl>
            <w:tblPr>
              <w:tblStyle w:val="5"/>
              <w:tblW w:w="9736"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1"/>
              <w:gridCol w:w="2397"/>
              <w:gridCol w:w="1410"/>
              <w:gridCol w:w="1183"/>
              <w:gridCol w:w="1508"/>
              <w:gridCol w:w="1957"/>
            </w:tblGrid>
            <w:tr w14:paraId="39861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281" w:type="dxa"/>
                  <w:vAlign w:val="top"/>
                </w:tcPr>
                <w:p w14:paraId="3599D06E">
                  <w:pPr>
                    <w:pStyle w:val="6"/>
                    <w:spacing w:before="75" w:line="175" w:lineRule="auto"/>
                    <w:ind w:left="410"/>
                    <w:rPr>
                      <w:sz w:val="24"/>
                      <w:szCs w:val="24"/>
                    </w:rPr>
                  </w:pPr>
                  <w:r>
                    <w:rPr>
                      <w:spacing w:val="-5"/>
                      <w:w w:val="99"/>
                      <w:sz w:val="24"/>
                      <w:szCs w:val="24"/>
                    </w:rPr>
                    <w:t>序号</w:t>
                  </w:r>
                </w:p>
              </w:tc>
              <w:tc>
                <w:tcPr>
                  <w:tcW w:w="2397" w:type="dxa"/>
                  <w:vAlign w:val="top"/>
                </w:tcPr>
                <w:p w14:paraId="458B2560">
                  <w:pPr>
                    <w:pStyle w:val="6"/>
                    <w:spacing w:before="76" w:line="176" w:lineRule="auto"/>
                    <w:ind w:left="724"/>
                    <w:rPr>
                      <w:sz w:val="24"/>
                      <w:szCs w:val="24"/>
                    </w:rPr>
                  </w:pPr>
                  <w:r>
                    <w:rPr>
                      <w:spacing w:val="-3"/>
                      <w:sz w:val="24"/>
                      <w:szCs w:val="24"/>
                    </w:rPr>
                    <w:t>产品名称</w:t>
                  </w:r>
                </w:p>
              </w:tc>
              <w:tc>
                <w:tcPr>
                  <w:tcW w:w="1410" w:type="dxa"/>
                  <w:vAlign w:val="top"/>
                </w:tcPr>
                <w:p w14:paraId="07E0AEAF">
                  <w:pPr>
                    <w:pStyle w:val="6"/>
                    <w:spacing w:before="77" w:line="175" w:lineRule="auto"/>
                    <w:ind w:left="230"/>
                    <w:rPr>
                      <w:sz w:val="24"/>
                      <w:szCs w:val="24"/>
                    </w:rPr>
                  </w:pPr>
                  <w:r>
                    <w:rPr>
                      <w:spacing w:val="-3"/>
                      <w:sz w:val="24"/>
                      <w:szCs w:val="24"/>
                    </w:rPr>
                    <w:t>规格型号</w:t>
                  </w:r>
                </w:p>
              </w:tc>
              <w:tc>
                <w:tcPr>
                  <w:tcW w:w="1183" w:type="dxa"/>
                  <w:vAlign w:val="top"/>
                </w:tcPr>
                <w:p w14:paraId="2DD7AB2E">
                  <w:pPr>
                    <w:pStyle w:val="6"/>
                    <w:spacing w:before="80" w:line="171" w:lineRule="auto"/>
                    <w:ind w:left="357"/>
                    <w:rPr>
                      <w:sz w:val="24"/>
                      <w:szCs w:val="24"/>
                    </w:rPr>
                  </w:pPr>
                  <w:r>
                    <w:rPr>
                      <w:spacing w:val="-4"/>
                      <w:sz w:val="24"/>
                      <w:szCs w:val="24"/>
                    </w:rPr>
                    <w:t>数量</w:t>
                  </w:r>
                </w:p>
              </w:tc>
              <w:tc>
                <w:tcPr>
                  <w:tcW w:w="1508" w:type="dxa"/>
                  <w:vAlign w:val="top"/>
                </w:tcPr>
                <w:p w14:paraId="08482473">
                  <w:pPr>
                    <w:pStyle w:val="6"/>
                    <w:spacing w:before="77" w:line="175" w:lineRule="auto"/>
                    <w:ind w:left="525"/>
                    <w:rPr>
                      <w:sz w:val="24"/>
                      <w:szCs w:val="24"/>
                    </w:rPr>
                  </w:pPr>
                  <w:r>
                    <w:rPr>
                      <w:spacing w:val="-7"/>
                      <w:sz w:val="24"/>
                      <w:szCs w:val="24"/>
                    </w:rPr>
                    <w:t>单价</w:t>
                  </w:r>
                </w:p>
              </w:tc>
              <w:tc>
                <w:tcPr>
                  <w:tcW w:w="1957" w:type="dxa"/>
                  <w:vAlign w:val="top"/>
                </w:tcPr>
                <w:p w14:paraId="59DD6141">
                  <w:pPr>
                    <w:pStyle w:val="6"/>
                    <w:spacing w:before="81" w:line="172" w:lineRule="auto"/>
                    <w:ind w:left="744"/>
                    <w:rPr>
                      <w:sz w:val="24"/>
                      <w:szCs w:val="24"/>
                    </w:rPr>
                  </w:pPr>
                  <w:r>
                    <w:rPr>
                      <w:spacing w:val="-5"/>
                      <w:sz w:val="24"/>
                      <w:szCs w:val="24"/>
                    </w:rPr>
                    <w:t>合价</w:t>
                  </w:r>
                </w:p>
              </w:tc>
            </w:tr>
            <w:tr w14:paraId="36D59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281" w:type="dxa"/>
                  <w:vAlign w:val="top"/>
                </w:tcPr>
                <w:p w14:paraId="355579C7">
                  <w:pPr>
                    <w:rPr>
                      <w:rFonts w:ascii="Arial"/>
                      <w:sz w:val="21"/>
                    </w:rPr>
                  </w:pPr>
                </w:p>
              </w:tc>
              <w:tc>
                <w:tcPr>
                  <w:tcW w:w="2397" w:type="dxa"/>
                  <w:vAlign w:val="top"/>
                </w:tcPr>
                <w:p w14:paraId="33CD99EE">
                  <w:pPr>
                    <w:rPr>
                      <w:rFonts w:ascii="Arial"/>
                      <w:sz w:val="21"/>
                    </w:rPr>
                  </w:pPr>
                </w:p>
              </w:tc>
              <w:tc>
                <w:tcPr>
                  <w:tcW w:w="1410" w:type="dxa"/>
                  <w:vAlign w:val="top"/>
                </w:tcPr>
                <w:p w14:paraId="3367960E">
                  <w:pPr>
                    <w:rPr>
                      <w:rFonts w:ascii="Arial"/>
                      <w:sz w:val="21"/>
                    </w:rPr>
                  </w:pPr>
                </w:p>
              </w:tc>
              <w:tc>
                <w:tcPr>
                  <w:tcW w:w="1183" w:type="dxa"/>
                  <w:vAlign w:val="top"/>
                </w:tcPr>
                <w:p w14:paraId="5626CA82">
                  <w:pPr>
                    <w:rPr>
                      <w:rFonts w:ascii="Arial"/>
                      <w:sz w:val="21"/>
                    </w:rPr>
                  </w:pPr>
                </w:p>
              </w:tc>
              <w:tc>
                <w:tcPr>
                  <w:tcW w:w="1508" w:type="dxa"/>
                  <w:vAlign w:val="top"/>
                </w:tcPr>
                <w:p w14:paraId="4BF3A18D">
                  <w:pPr>
                    <w:rPr>
                      <w:rFonts w:ascii="Arial"/>
                      <w:sz w:val="21"/>
                    </w:rPr>
                  </w:pPr>
                </w:p>
              </w:tc>
              <w:tc>
                <w:tcPr>
                  <w:tcW w:w="1957" w:type="dxa"/>
                  <w:vAlign w:val="top"/>
                </w:tcPr>
                <w:p w14:paraId="7F32039A">
                  <w:pPr>
                    <w:rPr>
                      <w:rFonts w:ascii="Arial"/>
                      <w:sz w:val="21"/>
                    </w:rPr>
                  </w:pPr>
                </w:p>
              </w:tc>
            </w:tr>
            <w:tr w14:paraId="07E59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281" w:type="dxa"/>
                  <w:vAlign w:val="top"/>
                </w:tcPr>
                <w:p w14:paraId="0FAF275D">
                  <w:pPr>
                    <w:rPr>
                      <w:rFonts w:ascii="Arial"/>
                      <w:sz w:val="21"/>
                    </w:rPr>
                  </w:pPr>
                </w:p>
              </w:tc>
              <w:tc>
                <w:tcPr>
                  <w:tcW w:w="2397" w:type="dxa"/>
                  <w:vAlign w:val="top"/>
                </w:tcPr>
                <w:p w14:paraId="7F1C5FC8">
                  <w:pPr>
                    <w:rPr>
                      <w:rFonts w:ascii="Arial"/>
                      <w:sz w:val="21"/>
                    </w:rPr>
                  </w:pPr>
                </w:p>
              </w:tc>
              <w:tc>
                <w:tcPr>
                  <w:tcW w:w="1410" w:type="dxa"/>
                  <w:vAlign w:val="top"/>
                </w:tcPr>
                <w:p w14:paraId="5A4DEFBE">
                  <w:pPr>
                    <w:rPr>
                      <w:rFonts w:ascii="Arial"/>
                      <w:sz w:val="21"/>
                    </w:rPr>
                  </w:pPr>
                </w:p>
              </w:tc>
              <w:tc>
                <w:tcPr>
                  <w:tcW w:w="1183" w:type="dxa"/>
                  <w:vAlign w:val="top"/>
                </w:tcPr>
                <w:p w14:paraId="0E30A2D6">
                  <w:pPr>
                    <w:rPr>
                      <w:rFonts w:ascii="Arial"/>
                      <w:sz w:val="21"/>
                    </w:rPr>
                  </w:pPr>
                </w:p>
              </w:tc>
              <w:tc>
                <w:tcPr>
                  <w:tcW w:w="1508" w:type="dxa"/>
                  <w:vAlign w:val="top"/>
                </w:tcPr>
                <w:p w14:paraId="04AC1EB7">
                  <w:pPr>
                    <w:rPr>
                      <w:rFonts w:ascii="Arial"/>
                      <w:sz w:val="21"/>
                    </w:rPr>
                  </w:pPr>
                </w:p>
              </w:tc>
              <w:tc>
                <w:tcPr>
                  <w:tcW w:w="1957" w:type="dxa"/>
                  <w:vAlign w:val="top"/>
                </w:tcPr>
                <w:p w14:paraId="131D03DE">
                  <w:pPr>
                    <w:rPr>
                      <w:rFonts w:ascii="Arial"/>
                      <w:sz w:val="21"/>
                    </w:rPr>
                  </w:pPr>
                </w:p>
              </w:tc>
            </w:tr>
            <w:tr w14:paraId="11B1D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281" w:type="dxa"/>
                  <w:vAlign w:val="top"/>
                </w:tcPr>
                <w:p w14:paraId="3172AC95">
                  <w:pPr>
                    <w:rPr>
                      <w:rFonts w:ascii="Arial"/>
                      <w:sz w:val="21"/>
                    </w:rPr>
                  </w:pPr>
                </w:p>
              </w:tc>
              <w:tc>
                <w:tcPr>
                  <w:tcW w:w="2397" w:type="dxa"/>
                  <w:vAlign w:val="top"/>
                </w:tcPr>
                <w:p w14:paraId="2555C667">
                  <w:pPr>
                    <w:rPr>
                      <w:rFonts w:ascii="Arial"/>
                      <w:sz w:val="21"/>
                    </w:rPr>
                  </w:pPr>
                </w:p>
              </w:tc>
              <w:tc>
                <w:tcPr>
                  <w:tcW w:w="1410" w:type="dxa"/>
                  <w:vAlign w:val="top"/>
                </w:tcPr>
                <w:p w14:paraId="7FC2AE91">
                  <w:pPr>
                    <w:rPr>
                      <w:rFonts w:ascii="Arial"/>
                      <w:sz w:val="21"/>
                    </w:rPr>
                  </w:pPr>
                </w:p>
              </w:tc>
              <w:tc>
                <w:tcPr>
                  <w:tcW w:w="1183" w:type="dxa"/>
                  <w:vAlign w:val="top"/>
                </w:tcPr>
                <w:p w14:paraId="4B886DC0">
                  <w:pPr>
                    <w:rPr>
                      <w:rFonts w:ascii="Arial"/>
                      <w:sz w:val="21"/>
                    </w:rPr>
                  </w:pPr>
                </w:p>
              </w:tc>
              <w:tc>
                <w:tcPr>
                  <w:tcW w:w="1508" w:type="dxa"/>
                  <w:vAlign w:val="top"/>
                </w:tcPr>
                <w:p w14:paraId="3A015925">
                  <w:pPr>
                    <w:rPr>
                      <w:rFonts w:ascii="Arial"/>
                      <w:sz w:val="21"/>
                    </w:rPr>
                  </w:pPr>
                </w:p>
              </w:tc>
              <w:tc>
                <w:tcPr>
                  <w:tcW w:w="1957" w:type="dxa"/>
                  <w:vAlign w:val="top"/>
                </w:tcPr>
                <w:p w14:paraId="2AF5D825">
                  <w:pPr>
                    <w:rPr>
                      <w:rFonts w:ascii="Arial"/>
                      <w:sz w:val="21"/>
                    </w:rPr>
                  </w:pPr>
                </w:p>
              </w:tc>
            </w:tr>
            <w:tr w14:paraId="2B7A1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3678" w:type="dxa"/>
                  <w:gridSpan w:val="2"/>
                  <w:vAlign w:val="top"/>
                </w:tcPr>
                <w:p w14:paraId="51993C6A">
                  <w:pPr>
                    <w:pStyle w:val="6"/>
                    <w:spacing w:before="80" w:line="174" w:lineRule="auto"/>
                    <w:ind w:left="1604"/>
                    <w:rPr>
                      <w:sz w:val="24"/>
                      <w:szCs w:val="24"/>
                    </w:rPr>
                  </w:pPr>
                  <w:r>
                    <w:rPr>
                      <w:spacing w:val="-5"/>
                      <w:sz w:val="24"/>
                      <w:szCs w:val="24"/>
                    </w:rPr>
                    <w:t>合计</w:t>
                  </w:r>
                </w:p>
              </w:tc>
              <w:tc>
                <w:tcPr>
                  <w:tcW w:w="6058" w:type="dxa"/>
                  <w:gridSpan w:val="4"/>
                  <w:vAlign w:val="top"/>
                </w:tcPr>
                <w:p w14:paraId="6EC28FAA">
                  <w:pPr>
                    <w:pStyle w:val="6"/>
                    <w:spacing w:before="40" w:line="198" w:lineRule="auto"/>
                    <w:ind w:left="2108"/>
                    <w:rPr>
                      <w:sz w:val="24"/>
                      <w:szCs w:val="24"/>
                    </w:rPr>
                  </w:pPr>
                  <w:r>
                    <w:rPr>
                      <w:spacing w:val="-27"/>
                      <w:sz w:val="24"/>
                      <w:szCs w:val="24"/>
                    </w:rPr>
                    <w:t>（大写）</w:t>
                  </w:r>
                  <w:r>
                    <w:rPr>
                      <w:spacing w:val="9"/>
                      <w:sz w:val="24"/>
                      <w:szCs w:val="24"/>
                    </w:rPr>
                    <w:t xml:space="preserve">  </w:t>
                  </w:r>
                  <w:r>
                    <w:rPr>
                      <w:spacing w:val="-27"/>
                      <w:sz w:val="24"/>
                      <w:szCs w:val="24"/>
                    </w:rPr>
                    <w:t>(</w:t>
                  </w:r>
                  <w:r>
                    <w:rPr>
                      <w:spacing w:val="18"/>
                      <w:sz w:val="24"/>
                      <w:szCs w:val="24"/>
                    </w:rPr>
                    <w:t xml:space="preserve"> </w:t>
                  </w:r>
                  <w:r>
                    <w:rPr>
                      <w:spacing w:val="-27"/>
                      <w:sz w:val="24"/>
                      <w:szCs w:val="24"/>
                    </w:rPr>
                    <w:t>￥</w:t>
                  </w:r>
                  <w:r>
                    <w:rPr>
                      <w:spacing w:val="21"/>
                      <w:sz w:val="24"/>
                      <w:szCs w:val="24"/>
                    </w:rPr>
                    <w:t xml:space="preserve"> </w:t>
                  </w:r>
                  <w:r>
                    <w:rPr>
                      <w:spacing w:val="-27"/>
                      <w:sz w:val="24"/>
                      <w:szCs w:val="24"/>
                    </w:rPr>
                    <w:t>:</w:t>
                  </w:r>
                  <w:r>
                    <w:rPr>
                      <w:spacing w:val="32"/>
                      <w:w w:val="101"/>
                      <w:sz w:val="24"/>
                      <w:szCs w:val="24"/>
                    </w:rPr>
                    <w:t xml:space="preserve">  </w:t>
                  </w:r>
                  <w:r>
                    <w:rPr>
                      <w:spacing w:val="-27"/>
                      <w:sz w:val="24"/>
                      <w:szCs w:val="24"/>
                    </w:rPr>
                    <w:t>)</w:t>
                  </w:r>
                </w:p>
              </w:tc>
            </w:tr>
          </w:tbl>
          <w:p w14:paraId="593C7B4E">
            <w:pPr>
              <w:pStyle w:val="6"/>
              <w:spacing w:before="219" w:line="178" w:lineRule="auto"/>
              <w:ind w:left="112"/>
            </w:pPr>
            <w:r>
              <w:rPr>
                <w:spacing w:val="-2"/>
              </w:rPr>
              <w:t>第三条</w:t>
            </w:r>
            <w:r>
              <w:rPr>
                <w:spacing w:val="13"/>
              </w:rPr>
              <w:t xml:space="preserve">   </w:t>
            </w:r>
            <w:r>
              <w:rPr>
                <w:spacing w:val="-2"/>
              </w:rPr>
              <w:t>组成本合同的有关文件</w:t>
            </w:r>
          </w:p>
          <w:p w14:paraId="7FABCE99">
            <w:pPr>
              <w:pStyle w:val="6"/>
              <w:spacing w:before="227" w:line="200" w:lineRule="auto"/>
              <w:ind w:left="115" w:right="102" w:hanging="5"/>
            </w:pPr>
            <w:r>
              <w:rPr>
                <w:spacing w:val="-1"/>
              </w:rPr>
              <w:t>3.1</w:t>
            </w:r>
            <w:r>
              <w:rPr>
                <w:spacing w:val="60"/>
              </w:rPr>
              <w:t xml:space="preserve"> </w:t>
            </w:r>
            <w:r>
              <w:rPr>
                <w:spacing w:val="-1"/>
              </w:rPr>
              <w:t>下列文件构成本合同的组成部分</w:t>
            </w:r>
            <w:r>
              <w:rPr>
                <w:spacing w:val="-35"/>
              </w:rPr>
              <w:t xml:space="preserve"> </w:t>
            </w:r>
            <w:r>
              <w:rPr>
                <w:spacing w:val="-1"/>
              </w:rPr>
              <w:t>，应该认为是一个整体</w:t>
            </w:r>
            <w:r>
              <w:rPr>
                <w:spacing w:val="-35"/>
              </w:rPr>
              <w:t xml:space="preserve"> </w:t>
            </w:r>
            <w:r>
              <w:rPr>
                <w:spacing w:val="-1"/>
              </w:rPr>
              <w:t>，</w:t>
            </w:r>
            <w:r>
              <w:rPr>
                <w:spacing w:val="-2"/>
              </w:rPr>
              <w:t>彼此相互解释</w:t>
            </w:r>
            <w:r>
              <w:rPr>
                <w:spacing w:val="-35"/>
              </w:rPr>
              <w:t xml:space="preserve"> </w:t>
            </w:r>
            <w:r>
              <w:rPr>
                <w:spacing w:val="-2"/>
              </w:rPr>
              <w:t>，相互补充</w:t>
            </w:r>
            <w:r>
              <w:rPr>
                <w:spacing w:val="-32"/>
              </w:rPr>
              <w:t xml:space="preserve"> </w:t>
            </w:r>
            <w:r>
              <w:rPr>
                <w:spacing w:val="-2"/>
              </w:rPr>
              <w:t>。组成合同的</w:t>
            </w:r>
            <w:r>
              <w:t xml:space="preserve"> </w:t>
            </w:r>
            <w:r>
              <w:rPr>
                <w:spacing w:val="-1"/>
              </w:rPr>
              <w:t>多个文件的优先支配地位的次序如下：</w:t>
            </w:r>
          </w:p>
          <w:p w14:paraId="6DCAB8EE">
            <w:pPr>
              <w:pStyle w:val="6"/>
              <w:spacing w:before="228" w:line="176" w:lineRule="auto"/>
              <w:ind w:left="110"/>
            </w:pPr>
            <w:r>
              <w:rPr>
                <w:spacing w:val="-3"/>
              </w:rPr>
              <w:t>3.1.1</w:t>
            </w:r>
            <w:r>
              <w:rPr>
                <w:spacing w:val="53"/>
                <w:w w:val="101"/>
              </w:rPr>
              <w:t xml:space="preserve"> </w:t>
            </w:r>
            <w:r>
              <w:rPr>
                <w:spacing w:val="-3"/>
              </w:rPr>
              <w:t>本合同书</w:t>
            </w:r>
          </w:p>
          <w:p w14:paraId="3D608725">
            <w:pPr>
              <w:pStyle w:val="6"/>
              <w:spacing w:before="229" w:line="177" w:lineRule="auto"/>
              <w:ind w:left="110"/>
            </w:pPr>
            <w:r>
              <w:rPr>
                <w:spacing w:val="-4"/>
              </w:rPr>
              <w:t>3.1.2  中标通知书</w:t>
            </w:r>
          </w:p>
          <w:p w14:paraId="261DD826">
            <w:pPr>
              <w:pStyle w:val="6"/>
              <w:spacing w:before="225" w:line="177" w:lineRule="auto"/>
              <w:ind w:left="110"/>
            </w:pPr>
            <w:r>
              <w:rPr>
                <w:spacing w:val="-3"/>
              </w:rPr>
              <w:t>3.1.3  中标投标人澄清修改文件</w:t>
            </w:r>
          </w:p>
          <w:p w14:paraId="507A7C10">
            <w:pPr>
              <w:pStyle w:val="6"/>
              <w:spacing w:before="229" w:line="177" w:lineRule="auto"/>
              <w:ind w:left="110"/>
            </w:pPr>
            <w:r>
              <w:rPr>
                <w:spacing w:val="-3"/>
              </w:rPr>
              <w:t>3.1.4  中标投标人投标文件</w:t>
            </w:r>
          </w:p>
          <w:p w14:paraId="7F88A47F">
            <w:pPr>
              <w:pStyle w:val="6"/>
              <w:spacing w:before="225" w:line="177" w:lineRule="auto"/>
              <w:ind w:left="110"/>
            </w:pPr>
            <w:r>
              <w:rPr>
                <w:spacing w:val="-2"/>
              </w:rPr>
              <w:t>3.1.5</w:t>
            </w:r>
            <w:r>
              <w:rPr>
                <w:spacing w:val="56"/>
                <w:w w:val="101"/>
              </w:rPr>
              <w:t xml:space="preserve"> </w:t>
            </w:r>
            <w:r>
              <w:rPr>
                <w:spacing w:val="-2"/>
              </w:rPr>
              <w:t>招标文件澄清修改文件</w:t>
            </w:r>
          </w:p>
        </w:tc>
      </w:tr>
    </w:tbl>
    <w:p w14:paraId="4A1DA75A">
      <w:pPr>
        <w:rPr>
          <w:rFonts w:ascii="Arial"/>
          <w:sz w:val="21"/>
        </w:rPr>
      </w:pPr>
    </w:p>
    <w:p w14:paraId="0DA651D3">
      <w:pPr>
        <w:rPr>
          <w:rFonts w:ascii="Arial" w:hAnsi="Arial" w:eastAsia="Arial" w:cs="Arial"/>
          <w:sz w:val="21"/>
          <w:szCs w:val="21"/>
        </w:rPr>
        <w:sectPr>
          <w:headerReference r:id="rId167" w:type="default"/>
          <w:footerReference r:id="rId168" w:type="default"/>
          <w:pgSz w:w="11906" w:h="16839"/>
          <w:pgMar w:top="1351" w:right="0" w:bottom="1373" w:left="0" w:header="1052" w:footer="1147" w:gutter="0"/>
          <w:cols w:space="720" w:num="1"/>
        </w:sectPr>
      </w:pPr>
    </w:p>
    <w:p w14:paraId="078D5C62">
      <w:pPr>
        <w:spacing w:line="197" w:lineRule="exact"/>
      </w:pPr>
    </w:p>
    <w:tbl>
      <w:tblPr>
        <w:tblStyle w:val="5"/>
        <w:tblW w:w="9966" w:type="dxa"/>
        <w:tblInd w:w="96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966"/>
      </w:tblGrid>
      <w:tr w14:paraId="317CC8E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353" w:hRule="atLeast"/>
        </w:trPr>
        <w:tc>
          <w:tcPr>
            <w:tcW w:w="9966" w:type="dxa"/>
            <w:vAlign w:val="top"/>
          </w:tcPr>
          <w:p w14:paraId="2E665705">
            <w:pPr>
              <w:pStyle w:val="6"/>
              <w:spacing w:before="71" w:line="178" w:lineRule="auto"/>
              <w:ind w:left="110"/>
            </w:pPr>
            <w:r>
              <w:rPr>
                <w:spacing w:val="-3"/>
              </w:rPr>
              <w:t>3.1.6</w:t>
            </w:r>
            <w:r>
              <w:rPr>
                <w:spacing w:val="53"/>
                <w:w w:val="101"/>
              </w:rPr>
              <w:t xml:space="preserve"> </w:t>
            </w:r>
            <w:r>
              <w:rPr>
                <w:spacing w:val="-3"/>
              </w:rPr>
              <w:t>招标文件</w:t>
            </w:r>
          </w:p>
          <w:p w14:paraId="0B559E8C">
            <w:pPr>
              <w:pStyle w:val="6"/>
              <w:spacing w:before="225" w:line="176" w:lineRule="auto"/>
              <w:ind w:left="112"/>
            </w:pPr>
            <w:r>
              <w:rPr>
                <w:spacing w:val="-2"/>
              </w:rPr>
              <w:t>第四条</w:t>
            </w:r>
            <w:r>
              <w:rPr>
                <w:spacing w:val="10"/>
              </w:rPr>
              <w:t xml:space="preserve">   </w:t>
            </w:r>
            <w:r>
              <w:rPr>
                <w:spacing w:val="-2"/>
              </w:rPr>
              <w:t>权利保证</w:t>
            </w:r>
          </w:p>
          <w:p w14:paraId="072C6B84">
            <w:pPr>
              <w:pStyle w:val="6"/>
              <w:spacing w:before="192" w:line="216" w:lineRule="auto"/>
              <w:ind w:left="107" w:right="101" w:firstLine="13"/>
            </w:pPr>
            <w:r>
              <w:rPr>
                <w:spacing w:val="-6"/>
              </w:rPr>
              <w:t>乙方保证提供的货物不存在对任何第三方侵权行为（包括商标</w:t>
            </w:r>
            <w:r>
              <w:rPr>
                <w:spacing w:val="-34"/>
              </w:rPr>
              <w:t xml:space="preserve"> </w:t>
            </w:r>
            <w:r>
              <w:rPr>
                <w:spacing w:val="-6"/>
              </w:rPr>
              <w:t>、专利</w:t>
            </w:r>
            <w:r>
              <w:rPr>
                <w:spacing w:val="-34"/>
              </w:rPr>
              <w:t xml:space="preserve"> </w:t>
            </w:r>
            <w:r>
              <w:rPr>
                <w:spacing w:val="-6"/>
              </w:rPr>
              <w:t>、版权</w:t>
            </w:r>
            <w:r>
              <w:rPr>
                <w:spacing w:val="-31"/>
              </w:rPr>
              <w:t xml:space="preserve"> </w:t>
            </w:r>
            <w:r>
              <w:rPr>
                <w:spacing w:val="-6"/>
              </w:rPr>
              <w:t>、知识产权等）。若发生侵</w:t>
            </w:r>
            <w:r>
              <w:t xml:space="preserve"> </w:t>
            </w:r>
            <w:r>
              <w:rPr>
                <w:spacing w:val="-2"/>
              </w:rPr>
              <w:t>权行为，</w:t>
            </w:r>
            <w:r>
              <w:rPr>
                <w:spacing w:val="-22"/>
              </w:rPr>
              <w:t xml:space="preserve"> </w:t>
            </w:r>
            <w:r>
              <w:rPr>
                <w:spacing w:val="-2"/>
              </w:rPr>
              <w:t>由乙方负全责</w:t>
            </w:r>
            <w:r>
              <w:rPr>
                <w:spacing w:val="-37"/>
              </w:rPr>
              <w:t xml:space="preserve"> </w:t>
            </w:r>
            <w:r>
              <w:rPr>
                <w:spacing w:val="-2"/>
              </w:rPr>
              <w:t>，应承担由此发生的一切经济和法律责任</w:t>
            </w:r>
            <w:r>
              <w:rPr>
                <w:spacing w:val="-37"/>
              </w:rPr>
              <w:t xml:space="preserve"> </w:t>
            </w:r>
            <w:r>
              <w:rPr>
                <w:spacing w:val="-2"/>
              </w:rPr>
              <w:t>，并赔偿甲方</w:t>
            </w:r>
            <w:r>
              <w:rPr>
                <w:spacing w:val="-2"/>
                <w:u w:val="single" w:color="auto"/>
              </w:rPr>
              <w:t xml:space="preserve">        </w:t>
            </w:r>
            <w:r>
              <w:rPr>
                <w:spacing w:val="-44"/>
              </w:rPr>
              <w:t xml:space="preserve"> </w:t>
            </w:r>
            <w:r>
              <w:rPr>
                <w:spacing w:val="-2"/>
              </w:rPr>
              <w:t>的合同货款</w:t>
            </w:r>
            <w:r>
              <w:rPr>
                <w:spacing w:val="-35"/>
              </w:rPr>
              <w:t xml:space="preserve"> </w:t>
            </w:r>
            <w:r>
              <w:rPr>
                <w:spacing w:val="-2"/>
              </w:rPr>
              <w:t>。</w:t>
            </w:r>
          </w:p>
          <w:p w14:paraId="24E3FAAC">
            <w:pPr>
              <w:pStyle w:val="6"/>
              <w:spacing w:before="211" w:line="176" w:lineRule="auto"/>
              <w:ind w:left="112"/>
            </w:pPr>
            <w:r>
              <w:rPr>
                <w:spacing w:val="-3"/>
              </w:rPr>
              <w:t>第五条</w:t>
            </w:r>
            <w:r>
              <w:rPr>
                <w:spacing w:val="12"/>
              </w:rPr>
              <w:t xml:space="preserve">   </w:t>
            </w:r>
            <w:r>
              <w:rPr>
                <w:spacing w:val="-3"/>
              </w:rPr>
              <w:t>质量保证</w:t>
            </w:r>
          </w:p>
          <w:p w14:paraId="34062DB9">
            <w:pPr>
              <w:pStyle w:val="6"/>
              <w:spacing w:before="225" w:line="224" w:lineRule="auto"/>
              <w:ind w:left="109" w:right="101" w:firstLine="5"/>
              <w:jc w:val="both"/>
            </w:pPr>
            <w:r>
              <w:rPr>
                <w:spacing w:val="-1"/>
              </w:rPr>
              <w:t>5.1</w:t>
            </w:r>
            <w:r>
              <w:rPr>
                <w:spacing w:val="53"/>
              </w:rPr>
              <w:t xml:space="preserve"> </w:t>
            </w:r>
            <w:r>
              <w:rPr>
                <w:spacing w:val="-1"/>
              </w:rPr>
              <w:t>质保期：</w:t>
            </w:r>
            <w:r>
              <w:rPr>
                <w:spacing w:val="-1"/>
                <w:u w:val="single" w:color="auto"/>
              </w:rPr>
              <w:t xml:space="preserve">           </w:t>
            </w:r>
            <w:r>
              <w:rPr>
                <w:spacing w:val="-59"/>
              </w:rPr>
              <w:t xml:space="preserve"> </w:t>
            </w:r>
            <w:r>
              <w:rPr>
                <w:spacing w:val="-1"/>
              </w:rPr>
              <w:t>年</w:t>
            </w:r>
            <w:r>
              <w:rPr>
                <w:spacing w:val="-35"/>
              </w:rPr>
              <w:t xml:space="preserve"> </w:t>
            </w:r>
            <w:r>
              <w:rPr>
                <w:spacing w:val="-1"/>
              </w:rPr>
              <w:t>。质保期是以成交供应商提供的货物通过最终验收合格之</w:t>
            </w:r>
            <w:r>
              <w:rPr>
                <w:spacing w:val="-2"/>
              </w:rPr>
              <w:t>日起计算</w:t>
            </w:r>
            <w:r>
              <w:rPr>
                <w:spacing w:val="-32"/>
              </w:rPr>
              <w:t xml:space="preserve"> </w:t>
            </w:r>
            <w:r>
              <w:rPr>
                <w:spacing w:val="-2"/>
              </w:rPr>
              <w:t>。在质量保</w:t>
            </w:r>
            <w:r>
              <w:t xml:space="preserve"> </w:t>
            </w:r>
            <w:r>
              <w:rPr>
                <w:spacing w:val="-1"/>
              </w:rPr>
              <w:t>证期内</w:t>
            </w:r>
            <w:r>
              <w:rPr>
                <w:spacing w:val="-19"/>
              </w:rPr>
              <w:t xml:space="preserve"> </w:t>
            </w:r>
            <w:r>
              <w:rPr>
                <w:spacing w:val="-1"/>
              </w:rPr>
              <w:t>，成交供应商应对所投货物出现的质量及安全问题负责处理解决</w:t>
            </w:r>
            <w:r>
              <w:rPr>
                <w:spacing w:val="-38"/>
              </w:rPr>
              <w:t xml:space="preserve"> </w:t>
            </w:r>
            <w:r>
              <w:rPr>
                <w:spacing w:val="-1"/>
              </w:rPr>
              <w:t>，非人为因素的质量问题</w:t>
            </w:r>
            <w:r>
              <w:rPr>
                <w:spacing w:val="-37"/>
              </w:rPr>
              <w:t xml:space="preserve"> </w:t>
            </w:r>
            <w:r>
              <w:rPr>
                <w:spacing w:val="-1"/>
              </w:rPr>
              <w:t>，一</w:t>
            </w:r>
            <w:r>
              <w:t xml:space="preserve"> </w:t>
            </w:r>
            <w:r>
              <w:rPr>
                <w:spacing w:val="-1"/>
              </w:rPr>
              <w:t>切无条件调换</w:t>
            </w:r>
            <w:r>
              <w:rPr>
                <w:spacing w:val="-31"/>
              </w:rPr>
              <w:t xml:space="preserve"> </w:t>
            </w:r>
            <w:r>
              <w:rPr>
                <w:spacing w:val="-1"/>
              </w:rPr>
              <w:t>、免费维修；人为因素则予以</w:t>
            </w:r>
            <w:r>
              <w:rPr>
                <w:spacing w:val="-2"/>
              </w:rPr>
              <w:t>免费维修，仅收取材料费</w:t>
            </w:r>
            <w:r>
              <w:rPr>
                <w:spacing w:val="-32"/>
              </w:rPr>
              <w:t xml:space="preserve"> </w:t>
            </w:r>
            <w:r>
              <w:rPr>
                <w:spacing w:val="-2"/>
              </w:rPr>
              <w:t>。</w:t>
            </w:r>
          </w:p>
          <w:p w14:paraId="70DE2E3B">
            <w:pPr>
              <w:pStyle w:val="6"/>
              <w:spacing w:before="148" w:line="217" w:lineRule="auto"/>
              <w:ind w:left="110" w:right="102" w:firstLine="5"/>
              <w:jc w:val="both"/>
            </w:pPr>
            <w:r>
              <w:t>5.2  乙方在项目实施前须提前联系甲方</w:t>
            </w:r>
            <w:r>
              <w:rPr>
                <w:spacing w:val="-38"/>
              </w:rPr>
              <w:t xml:space="preserve"> </w:t>
            </w:r>
            <w:r>
              <w:t>，按甲方要求做好现场踏勘工作</w:t>
            </w:r>
            <w:r>
              <w:rPr>
                <w:spacing w:val="-34"/>
              </w:rPr>
              <w:t xml:space="preserve"> </w:t>
            </w:r>
            <w:r>
              <w:t>，所有设备必</w:t>
            </w:r>
            <w:r>
              <w:rPr>
                <w:spacing w:val="-1"/>
              </w:rPr>
              <w:t>须与专业老师现</w:t>
            </w:r>
            <w:r>
              <w:t xml:space="preserve"> 场对接后方可制作及安装</w:t>
            </w:r>
            <w:r>
              <w:rPr>
                <w:spacing w:val="-36"/>
              </w:rPr>
              <w:t xml:space="preserve"> </w:t>
            </w:r>
            <w:r>
              <w:t>，如因未对接造成货物不符合现场安装条件等情况的</w:t>
            </w:r>
            <w:r>
              <w:rPr>
                <w:spacing w:val="-37"/>
              </w:rPr>
              <w:t xml:space="preserve"> </w:t>
            </w:r>
            <w:r>
              <w:t xml:space="preserve">，相应的经济损失由乙 </w:t>
            </w:r>
            <w:r>
              <w:rPr>
                <w:spacing w:val="-2"/>
              </w:rPr>
              <w:t>方承担</w:t>
            </w:r>
            <w:r>
              <w:rPr>
                <w:spacing w:val="-33"/>
              </w:rPr>
              <w:t xml:space="preserve"> </w:t>
            </w:r>
            <w:r>
              <w:rPr>
                <w:spacing w:val="-2"/>
              </w:rPr>
              <w:t>。</w:t>
            </w:r>
          </w:p>
          <w:p w14:paraId="34A19A4F">
            <w:pPr>
              <w:pStyle w:val="6"/>
              <w:spacing w:before="179" w:line="221" w:lineRule="auto"/>
              <w:ind w:left="112" w:right="102" w:firstLine="2"/>
              <w:jc w:val="both"/>
            </w:pPr>
            <w:r>
              <w:rPr>
                <w:spacing w:val="-4"/>
              </w:rPr>
              <w:t>5.3 乙方须保证货物与响应文件相一致，货物是原厂生产的</w:t>
            </w:r>
            <w:r>
              <w:rPr>
                <w:spacing w:val="-17"/>
              </w:rPr>
              <w:t xml:space="preserve"> </w:t>
            </w:r>
            <w:r>
              <w:rPr>
                <w:spacing w:val="-4"/>
              </w:rPr>
              <w:t>、全新</w:t>
            </w:r>
            <w:r>
              <w:rPr>
                <w:spacing w:val="-31"/>
              </w:rPr>
              <w:t xml:space="preserve"> </w:t>
            </w:r>
            <w:r>
              <w:rPr>
                <w:spacing w:val="-4"/>
              </w:rPr>
              <w:t>、未使用过的；货物完全符合国家有</w:t>
            </w:r>
            <w:r>
              <w:t xml:space="preserve"> </w:t>
            </w:r>
            <w:r>
              <w:rPr>
                <w:spacing w:val="-2"/>
              </w:rPr>
              <w:t>关法律</w:t>
            </w:r>
            <w:r>
              <w:rPr>
                <w:spacing w:val="-21"/>
              </w:rPr>
              <w:t xml:space="preserve"> </w:t>
            </w:r>
            <w:r>
              <w:rPr>
                <w:spacing w:val="-2"/>
              </w:rPr>
              <w:t>、法规</w:t>
            </w:r>
            <w:r>
              <w:rPr>
                <w:spacing w:val="-32"/>
              </w:rPr>
              <w:t xml:space="preserve"> </w:t>
            </w:r>
            <w:r>
              <w:rPr>
                <w:spacing w:val="-2"/>
              </w:rPr>
              <w:t>、规章的规定</w:t>
            </w:r>
            <w:r>
              <w:rPr>
                <w:spacing w:val="-35"/>
              </w:rPr>
              <w:t xml:space="preserve"> </w:t>
            </w:r>
            <w:r>
              <w:rPr>
                <w:spacing w:val="-2"/>
              </w:rPr>
              <w:t>，如：</w:t>
            </w:r>
            <w:r>
              <w:rPr>
                <w:spacing w:val="-29"/>
              </w:rPr>
              <w:t xml:space="preserve"> </w:t>
            </w:r>
            <w:r>
              <w:rPr>
                <w:spacing w:val="-2"/>
              </w:rPr>
              <w:t>中国强制性产品认证制度；货物完全符合国家有关部门最新颁布强</w:t>
            </w:r>
            <w:r>
              <w:t xml:space="preserve"> </w:t>
            </w:r>
            <w:r>
              <w:rPr>
                <w:spacing w:val="-2"/>
              </w:rPr>
              <w:t>制性技术质量规范的；货物符合合同规定的质量</w:t>
            </w:r>
            <w:r>
              <w:rPr>
                <w:spacing w:val="-31"/>
              </w:rPr>
              <w:t xml:space="preserve"> </w:t>
            </w:r>
            <w:r>
              <w:rPr>
                <w:spacing w:val="-2"/>
              </w:rPr>
              <w:t>、规格</w:t>
            </w:r>
            <w:r>
              <w:rPr>
                <w:spacing w:val="-32"/>
              </w:rPr>
              <w:t xml:space="preserve"> </w:t>
            </w:r>
            <w:r>
              <w:rPr>
                <w:spacing w:val="-2"/>
              </w:rPr>
              <w:t>、性能和技术规范</w:t>
            </w:r>
            <w:r>
              <w:rPr>
                <w:spacing w:val="-3"/>
              </w:rPr>
              <w:t>等的要求</w:t>
            </w:r>
            <w:r>
              <w:rPr>
                <w:spacing w:val="-32"/>
              </w:rPr>
              <w:t xml:space="preserve"> </w:t>
            </w:r>
            <w:r>
              <w:rPr>
                <w:spacing w:val="-3"/>
              </w:rPr>
              <w:t>。</w:t>
            </w:r>
          </w:p>
          <w:p w14:paraId="6D0AB4A7">
            <w:pPr>
              <w:pStyle w:val="6"/>
              <w:spacing w:before="163" w:line="221" w:lineRule="auto"/>
              <w:ind w:left="110" w:right="101" w:firstLine="4"/>
              <w:jc w:val="both"/>
            </w:pPr>
            <w:r>
              <w:t>5.4  乙方须保证所提供的货物经正确安装</w:t>
            </w:r>
            <w:r>
              <w:rPr>
                <w:spacing w:val="-29"/>
              </w:rPr>
              <w:t xml:space="preserve"> </w:t>
            </w:r>
            <w:r>
              <w:t>、正常运转和保养</w:t>
            </w:r>
            <w:r>
              <w:rPr>
                <w:spacing w:val="-34"/>
              </w:rPr>
              <w:t xml:space="preserve"> </w:t>
            </w:r>
            <w:r>
              <w:t>，在</w:t>
            </w:r>
            <w:r>
              <w:rPr>
                <w:spacing w:val="-1"/>
              </w:rPr>
              <w:t>其使用寿命期内须具有符合质量要求</w:t>
            </w:r>
            <w:r>
              <w:t xml:space="preserve"> </w:t>
            </w:r>
            <w:r>
              <w:rPr>
                <w:spacing w:val="-1"/>
              </w:rPr>
              <w:t>和产品说明书的性能</w:t>
            </w:r>
            <w:r>
              <w:rPr>
                <w:spacing w:val="-25"/>
              </w:rPr>
              <w:t xml:space="preserve"> </w:t>
            </w:r>
            <w:r>
              <w:rPr>
                <w:spacing w:val="-1"/>
              </w:rPr>
              <w:t>。在货物质量保证期之内，</w:t>
            </w:r>
            <w:r>
              <w:rPr>
                <w:spacing w:val="-38"/>
              </w:rPr>
              <w:t xml:space="preserve"> </w:t>
            </w:r>
            <w:r>
              <w:rPr>
                <w:spacing w:val="-1"/>
              </w:rPr>
              <w:t>乙方须对由于设计</w:t>
            </w:r>
            <w:r>
              <w:rPr>
                <w:spacing w:val="-31"/>
              </w:rPr>
              <w:t xml:space="preserve"> </w:t>
            </w:r>
            <w:r>
              <w:rPr>
                <w:spacing w:val="-1"/>
              </w:rPr>
              <w:t>、工艺或材料的缺陷而发生的故障</w:t>
            </w:r>
            <w:r>
              <w:t xml:space="preserve"> </w:t>
            </w:r>
            <w:r>
              <w:rPr>
                <w:spacing w:val="-2"/>
              </w:rPr>
              <w:t>负责，</w:t>
            </w:r>
            <w:r>
              <w:rPr>
                <w:spacing w:val="-33"/>
              </w:rPr>
              <w:t xml:space="preserve"> </w:t>
            </w:r>
            <w:r>
              <w:rPr>
                <w:spacing w:val="-2"/>
              </w:rPr>
              <w:t>由此引发的风险和费用将由乙方承担</w:t>
            </w:r>
            <w:r>
              <w:rPr>
                <w:spacing w:val="-33"/>
              </w:rPr>
              <w:t xml:space="preserve"> </w:t>
            </w:r>
            <w:r>
              <w:rPr>
                <w:spacing w:val="-2"/>
              </w:rPr>
              <w:t>。</w:t>
            </w:r>
          </w:p>
          <w:p w14:paraId="585988D0">
            <w:pPr>
              <w:pStyle w:val="6"/>
              <w:spacing w:before="164" w:line="218" w:lineRule="auto"/>
              <w:ind w:left="109" w:right="101" w:firstLine="5"/>
              <w:jc w:val="both"/>
            </w:pPr>
            <w:r>
              <w:rPr>
                <w:spacing w:val="-3"/>
              </w:rPr>
              <w:t>5.5 根据甲方按检验标准自己检验结果或委托有资质的相关质检机构的检验结果，发现货物的数量</w:t>
            </w:r>
            <w:r>
              <w:rPr>
                <w:spacing w:val="-28"/>
              </w:rPr>
              <w:t xml:space="preserve"> </w:t>
            </w:r>
            <w:r>
              <w:rPr>
                <w:spacing w:val="-3"/>
              </w:rPr>
              <w:t>、质</w:t>
            </w:r>
            <w:r>
              <w:t xml:space="preserve"> </w:t>
            </w:r>
            <w:r>
              <w:rPr>
                <w:spacing w:val="-1"/>
              </w:rPr>
              <w:t>量</w:t>
            </w:r>
            <w:r>
              <w:rPr>
                <w:spacing w:val="-22"/>
              </w:rPr>
              <w:t xml:space="preserve"> </w:t>
            </w:r>
            <w:r>
              <w:rPr>
                <w:spacing w:val="-1"/>
              </w:rPr>
              <w:t>、规格与合同不符；或者在质量保证期内</w:t>
            </w:r>
            <w:r>
              <w:rPr>
                <w:spacing w:val="-37"/>
              </w:rPr>
              <w:t xml:space="preserve"> </w:t>
            </w:r>
            <w:r>
              <w:rPr>
                <w:spacing w:val="-1"/>
              </w:rPr>
              <w:t>，证实货物存在缺陷</w:t>
            </w:r>
            <w:r>
              <w:rPr>
                <w:spacing w:val="-35"/>
              </w:rPr>
              <w:t xml:space="preserve"> </w:t>
            </w:r>
            <w:r>
              <w:rPr>
                <w:spacing w:val="-1"/>
              </w:rPr>
              <w:t>，包括潜在的缺陷或使用不符合要求</w:t>
            </w:r>
            <w:r>
              <w:t xml:space="preserve"> </w:t>
            </w:r>
            <w:r>
              <w:rPr>
                <w:spacing w:val="-1"/>
              </w:rPr>
              <w:t>的材料等</w:t>
            </w:r>
            <w:r>
              <w:rPr>
                <w:spacing w:val="-37"/>
              </w:rPr>
              <w:t xml:space="preserve"> </w:t>
            </w:r>
            <w:r>
              <w:rPr>
                <w:spacing w:val="-1"/>
              </w:rPr>
              <w:t>，甲方应尽快以书面形式通知乙方</w:t>
            </w:r>
            <w:r>
              <w:rPr>
                <w:spacing w:val="-35"/>
              </w:rPr>
              <w:t xml:space="preserve"> </w:t>
            </w:r>
            <w:r>
              <w:rPr>
                <w:spacing w:val="-1"/>
              </w:rPr>
              <w:t>。乙方在收到通知后</w:t>
            </w:r>
            <w:r>
              <w:rPr>
                <w:spacing w:val="-1"/>
                <w:u w:val="single" w:color="auto"/>
              </w:rPr>
              <w:t xml:space="preserve">       </w:t>
            </w:r>
            <w:r>
              <w:rPr>
                <w:spacing w:val="-2"/>
                <w:u w:val="single" w:color="auto"/>
              </w:rPr>
              <w:t xml:space="preserve">    </w:t>
            </w:r>
            <w:r>
              <w:rPr>
                <w:spacing w:val="-53"/>
              </w:rPr>
              <w:t xml:space="preserve"> </w:t>
            </w:r>
            <w:r>
              <w:rPr>
                <w:spacing w:val="-2"/>
              </w:rPr>
              <w:t>天内应维修或更换有缺陷的货</w:t>
            </w:r>
            <w:r>
              <w:t xml:space="preserve"> </w:t>
            </w:r>
            <w:r>
              <w:rPr>
                <w:spacing w:val="-2"/>
              </w:rPr>
              <w:t>物或部件</w:t>
            </w:r>
            <w:r>
              <w:rPr>
                <w:spacing w:val="-30"/>
              </w:rPr>
              <w:t xml:space="preserve"> </w:t>
            </w:r>
            <w:r>
              <w:rPr>
                <w:spacing w:val="-2"/>
              </w:rPr>
              <w:t>。</w:t>
            </w:r>
          </w:p>
          <w:p w14:paraId="7269335C">
            <w:pPr>
              <w:pStyle w:val="6"/>
              <w:spacing w:before="179" w:line="204" w:lineRule="auto"/>
              <w:ind w:left="122" w:right="101" w:hanging="7"/>
            </w:pPr>
            <w:r>
              <w:rPr>
                <w:spacing w:val="-2"/>
              </w:rPr>
              <w:t>5.6 如果乙方在收到通知后</w:t>
            </w:r>
            <w:r>
              <w:rPr>
                <w:spacing w:val="-53"/>
              </w:rPr>
              <w:t xml:space="preserve"> </w:t>
            </w:r>
            <w:r>
              <w:rPr>
                <w:spacing w:val="5"/>
                <w:u w:val="single" w:color="auto"/>
              </w:rPr>
              <w:t xml:space="preserve">           </w:t>
            </w:r>
            <w:r>
              <w:rPr>
                <w:spacing w:val="-49"/>
              </w:rPr>
              <w:t xml:space="preserve"> </w:t>
            </w:r>
            <w:r>
              <w:rPr>
                <w:spacing w:val="-2"/>
              </w:rPr>
              <w:t>天内没有弥补缺陷，</w:t>
            </w:r>
            <w:r>
              <w:rPr>
                <w:spacing w:val="-30"/>
              </w:rPr>
              <w:t xml:space="preserve"> </w:t>
            </w:r>
            <w:r>
              <w:rPr>
                <w:spacing w:val="-2"/>
              </w:rPr>
              <w:t>甲方可采取必要的补救措施</w:t>
            </w:r>
            <w:r>
              <w:rPr>
                <w:spacing w:val="-37"/>
              </w:rPr>
              <w:t xml:space="preserve"> </w:t>
            </w:r>
            <w:r>
              <w:rPr>
                <w:spacing w:val="-2"/>
              </w:rPr>
              <w:t>，但由此引发的风</w:t>
            </w:r>
            <w:r>
              <w:t xml:space="preserve"> </w:t>
            </w:r>
            <w:r>
              <w:rPr>
                <w:spacing w:val="-2"/>
              </w:rPr>
              <w:t>险和费用将由乙方承担；</w:t>
            </w:r>
          </w:p>
          <w:p w14:paraId="38FC2A45">
            <w:pPr>
              <w:pStyle w:val="6"/>
              <w:spacing w:before="217" w:line="174" w:lineRule="auto"/>
              <w:ind w:left="115"/>
            </w:pPr>
            <w:r>
              <w:rPr>
                <w:spacing w:val="-2"/>
              </w:rPr>
              <w:t>5.7</w:t>
            </w:r>
            <w:r>
              <w:rPr>
                <w:spacing w:val="65"/>
              </w:rPr>
              <w:t xml:space="preserve"> </w:t>
            </w:r>
            <w:r>
              <w:rPr>
                <w:spacing w:val="-2"/>
              </w:rPr>
              <w:t>其他</w:t>
            </w:r>
            <w:r>
              <w:rPr>
                <w:spacing w:val="-2"/>
                <w:u w:val="single" w:color="auto"/>
              </w:rPr>
              <w:t xml:space="preserve">                                                         </w:t>
            </w:r>
            <w:r>
              <w:rPr>
                <w:spacing w:val="-31"/>
              </w:rPr>
              <w:t xml:space="preserve"> </w:t>
            </w:r>
            <w:r>
              <w:rPr>
                <w:spacing w:val="-2"/>
              </w:rPr>
              <w:t>。</w:t>
            </w:r>
          </w:p>
          <w:p w14:paraId="224A0638">
            <w:pPr>
              <w:pStyle w:val="6"/>
              <w:spacing w:before="229" w:line="176" w:lineRule="auto"/>
              <w:ind w:left="112"/>
            </w:pPr>
            <w:r>
              <w:rPr>
                <w:spacing w:val="-2"/>
              </w:rPr>
              <w:t>第六条</w:t>
            </w:r>
            <w:r>
              <w:rPr>
                <w:spacing w:val="10"/>
              </w:rPr>
              <w:t xml:space="preserve">   </w:t>
            </w:r>
            <w:r>
              <w:rPr>
                <w:spacing w:val="-2"/>
              </w:rPr>
              <w:t>技术资料</w:t>
            </w:r>
          </w:p>
          <w:p w14:paraId="5B18DEDF">
            <w:pPr>
              <w:pStyle w:val="6"/>
              <w:spacing w:before="193" w:line="228" w:lineRule="auto"/>
              <w:ind w:left="109" w:right="101" w:firstLine="1"/>
            </w:pPr>
            <w:r>
              <w:rPr>
                <w:spacing w:val="-4"/>
              </w:rPr>
              <w:t>6.1  乙方应将每批/套产品的中文技术资料完整一套</w:t>
            </w:r>
            <w:r>
              <w:rPr>
                <w:spacing w:val="-37"/>
              </w:rPr>
              <w:t xml:space="preserve"> </w:t>
            </w:r>
            <w:r>
              <w:rPr>
                <w:spacing w:val="-5"/>
              </w:rPr>
              <w:t>，如目录索引</w:t>
            </w:r>
            <w:r>
              <w:rPr>
                <w:spacing w:val="-17"/>
              </w:rPr>
              <w:t xml:space="preserve"> </w:t>
            </w:r>
            <w:r>
              <w:rPr>
                <w:spacing w:val="-5"/>
              </w:rPr>
              <w:t>、图纸</w:t>
            </w:r>
            <w:r>
              <w:rPr>
                <w:spacing w:val="-32"/>
              </w:rPr>
              <w:t xml:space="preserve"> </w:t>
            </w:r>
            <w:r>
              <w:rPr>
                <w:spacing w:val="-5"/>
              </w:rPr>
              <w:t>、操作手册</w:t>
            </w:r>
            <w:r>
              <w:rPr>
                <w:spacing w:val="-33"/>
              </w:rPr>
              <w:t xml:space="preserve"> </w:t>
            </w:r>
            <w:r>
              <w:rPr>
                <w:spacing w:val="-5"/>
              </w:rPr>
              <w:t>、使用指南</w:t>
            </w:r>
            <w:r>
              <w:rPr>
                <w:spacing w:val="-31"/>
              </w:rPr>
              <w:t xml:space="preserve"> </w:t>
            </w:r>
            <w:r>
              <w:rPr>
                <w:spacing w:val="-5"/>
              </w:rPr>
              <w:t>、维修</w:t>
            </w:r>
            <w:r>
              <w:t xml:space="preserve"> </w:t>
            </w:r>
            <w:r>
              <w:rPr>
                <w:spacing w:val="-1"/>
              </w:rPr>
              <w:t>指南和／或服务手册和示意图等随同每批货物一起发运</w:t>
            </w:r>
            <w:r>
              <w:rPr>
                <w:spacing w:val="-16"/>
              </w:rPr>
              <w:t xml:space="preserve"> </w:t>
            </w:r>
            <w:r>
              <w:rPr>
                <w:spacing w:val="-1"/>
              </w:rPr>
              <w:t>。</w:t>
            </w:r>
          </w:p>
          <w:p w14:paraId="254E7A4B">
            <w:pPr>
              <w:pStyle w:val="6"/>
              <w:spacing w:before="172" w:line="200" w:lineRule="auto"/>
              <w:ind w:left="129" w:right="101" w:hanging="18"/>
            </w:pPr>
            <w:r>
              <w:rPr>
                <w:spacing w:val="2"/>
              </w:rPr>
              <w:t>6.2</w:t>
            </w:r>
            <w:r>
              <w:rPr>
                <w:spacing w:val="58"/>
                <w:w w:val="101"/>
              </w:rPr>
              <w:t xml:space="preserve"> </w:t>
            </w:r>
            <w:r>
              <w:rPr>
                <w:spacing w:val="2"/>
              </w:rPr>
              <w:t>如果甲方确认乙方提供的技术资料不完整</w:t>
            </w:r>
            <w:r>
              <w:rPr>
                <w:spacing w:val="1"/>
              </w:rPr>
              <w:t>或在运输过程中丢失，</w:t>
            </w:r>
            <w:r>
              <w:rPr>
                <w:spacing w:val="-36"/>
              </w:rPr>
              <w:t xml:space="preserve"> </w:t>
            </w:r>
            <w:r>
              <w:rPr>
                <w:spacing w:val="1"/>
              </w:rPr>
              <w:t>乙方将在收到甲方通知后</w:t>
            </w:r>
            <w:r>
              <w:rPr>
                <w:spacing w:val="1"/>
                <w:u w:val="single" w:color="auto"/>
              </w:rPr>
              <w:t xml:space="preserve">      </w:t>
            </w:r>
            <w:r>
              <w:rPr>
                <w:spacing w:val="-53"/>
              </w:rPr>
              <w:t xml:space="preserve"> </w:t>
            </w:r>
            <w:r>
              <w:rPr>
                <w:spacing w:val="1"/>
              </w:rPr>
              <w:t>天</w:t>
            </w:r>
            <w:r>
              <w:t xml:space="preserve"> </w:t>
            </w:r>
            <w:r>
              <w:rPr>
                <w:spacing w:val="-3"/>
              </w:rPr>
              <w:t>内将这些资料寄给甲方</w:t>
            </w:r>
            <w:r>
              <w:rPr>
                <w:spacing w:val="-29"/>
              </w:rPr>
              <w:t xml:space="preserve"> </w:t>
            </w:r>
            <w:r>
              <w:rPr>
                <w:spacing w:val="-3"/>
              </w:rPr>
              <w:t>。</w:t>
            </w:r>
          </w:p>
          <w:p w14:paraId="7DCDE402">
            <w:pPr>
              <w:pStyle w:val="6"/>
              <w:spacing w:before="229" w:line="174" w:lineRule="auto"/>
              <w:ind w:left="111"/>
            </w:pPr>
            <w:r>
              <w:rPr>
                <w:spacing w:val="-1"/>
              </w:rPr>
              <w:t>6.3</w:t>
            </w:r>
            <w:r>
              <w:rPr>
                <w:spacing w:val="52"/>
                <w:w w:val="101"/>
              </w:rPr>
              <w:t xml:space="preserve"> </w:t>
            </w:r>
            <w:r>
              <w:rPr>
                <w:spacing w:val="-1"/>
              </w:rPr>
              <w:t>其他</w:t>
            </w:r>
            <w:r>
              <w:rPr>
                <w:spacing w:val="-1"/>
                <w:u w:val="single" w:color="auto"/>
              </w:rPr>
              <w:t xml:space="preserve">                                                                      </w:t>
            </w:r>
            <w:r>
              <w:rPr>
                <w:spacing w:val="-2"/>
                <w:u w:val="single" w:color="auto"/>
              </w:rPr>
              <w:t xml:space="preserve">       </w:t>
            </w:r>
            <w:r>
              <w:rPr>
                <w:spacing w:val="-32"/>
              </w:rPr>
              <w:t xml:space="preserve"> </w:t>
            </w:r>
            <w:r>
              <w:rPr>
                <w:spacing w:val="-2"/>
              </w:rPr>
              <w:t>。</w:t>
            </w:r>
          </w:p>
          <w:p w14:paraId="345B40F2">
            <w:pPr>
              <w:pStyle w:val="6"/>
              <w:spacing w:before="231" w:line="176" w:lineRule="auto"/>
              <w:ind w:left="112"/>
            </w:pPr>
            <w:r>
              <w:rPr>
                <w:spacing w:val="-3"/>
              </w:rPr>
              <w:t>第七条</w:t>
            </w:r>
            <w:r>
              <w:rPr>
                <w:spacing w:val="12"/>
              </w:rPr>
              <w:t xml:space="preserve">   </w:t>
            </w:r>
            <w:r>
              <w:rPr>
                <w:spacing w:val="-3"/>
              </w:rPr>
              <w:t>包装要求</w:t>
            </w:r>
          </w:p>
        </w:tc>
      </w:tr>
    </w:tbl>
    <w:p w14:paraId="6A95275C">
      <w:pPr>
        <w:rPr>
          <w:rFonts w:ascii="Arial"/>
          <w:sz w:val="21"/>
        </w:rPr>
      </w:pPr>
    </w:p>
    <w:p w14:paraId="377C1288">
      <w:pPr>
        <w:rPr>
          <w:rFonts w:ascii="Arial" w:hAnsi="Arial" w:eastAsia="Arial" w:cs="Arial"/>
          <w:sz w:val="21"/>
          <w:szCs w:val="21"/>
        </w:rPr>
        <w:sectPr>
          <w:headerReference r:id="rId169" w:type="default"/>
          <w:footerReference r:id="rId170" w:type="default"/>
          <w:pgSz w:w="11906" w:h="16839"/>
          <w:pgMar w:top="1351" w:right="0" w:bottom="1373" w:left="0" w:header="1052" w:footer="1147" w:gutter="0"/>
          <w:cols w:space="720" w:num="1"/>
        </w:sectPr>
      </w:pPr>
    </w:p>
    <w:p w14:paraId="1F85DF85">
      <w:pPr>
        <w:spacing w:line="197" w:lineRule="exact"/>
      </w:pPr>
    </w:p>
    <w:tbl>
      <w:tblPr>
        <w:tblStyle w:val="5"/>
        <w:tblW w:w="9966" w:type="dxa"/>
        <w:tblInd w:w="96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966"/>
      </w:tblGrid>
      <w:tr w14:paraId="3AA5C1C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316" w:hRule="atLeast"/>
        </w:trPr>
        <w:tc>
          <w:tcPr>
            <w:tcW w:w="9966" w:type="dxa"/>
            <w:vAlign w:val="top"/>
          </w:tcPr>
          <w:p w14:paraId="76E65574">
            <w:pPr>
              <w:pStyle w:val="6"/>
              <w:spacing w:before="70" w:line="217" w:lineRule="auto"/>
              <w:ind w:left="110" w:right="102" w:firstLine="1"/>
              <w:jc w:val="both"/>
            </w:pPr>
            <w:r>
              <w:t>7.1  除合同另有规定外，</w:t>
            </w:r>
            <w:r>
              <w:rPr>
                <w:spacing w:val="-36"/>
              </w:rPr>
              <w:t xml:space="preserve"> </w:t>
            </w:r>
            <w:r>
              <w:t>乙方提供的全部货物均应按标准保护措施进行包装</w:t>
            </w:r>
            <w:r>
              <w:rPr>
                <w:spacing w:val="-30"/>
              </w:rPr>
              <w:t xml:space="preserve"> </w:t>
            </w:r>
            <w:r>
              <w:t>。</w:t>
            </w:r>
            <w:r>
              <w:rPr>
                <w:spacing w:val="-1"/>
              </w:rPr>
              <w:t>该包装应适应于远距离</w:t>
            </w:r>
            <w:r>
              <w:t xml:space="preserve"> </w:t>
            </w:r>
            <w:r>
              <w:rPr>
                <w:spacing w:val="-4"/>
              </w:rPr>
              <w:t>运输</w:t>
            </w:r>
            <w:r>
              <w:rPr>
                <w:spacing w:val="-14"/>
              </w:rPr>
              <w:t xml:space="preserve"> </w:t>
            </w:r>
            <w:r>
              <w:rPr>
                <w:spacing w:val="-4"/>
              </w:rPr>
              <w:t>、防潮</w:t>
            </w:r>
            <w:r>
              <w:rPr>
                <w:spacing w:val="-15"/>
              </w:rPr>
              <w:t xml:space="preserve"> </w:t>
            </w:r>
            <w:r>
              <w:rPr>
                <w:spacing w:val="-4"/>
              </w:rPr>
              <w:t>、防震</w:t>
            </w:r>
            <w:r>
              <w:rPr>
                <w:spacing w:val="-18"/>
              </w:rPr>
              <w:t xml:space="preserve"> </w:t>
            </w:r>
            <w:r>
              <w:rPr>
                <w:spacing w:val="-4"/>
              </w:rPr>
              <w:t>、防锈和防野蛮装卸，</w:t>
            </w:r>
            <w:r>
              <w:rPr>
                <w:spacing w:val="-28"/>
              </w:rPr>
              <w:t xml:space="preserve"> </w:t>
            </w:r>
            <w:r>
              <w:rPr>
                <w:spacing w:val="-4"/>
              </w:rPr>
              <w:t>以确保货物安全无损运抵指定地点</w:t>
            </w:r>
            <w:r>
              <w:rPr>
                <w:spacing w:val="-18"/>
              </w:rPr>
              <w:t xml:space="preserve"> </w:t>
            </w:r>
            <w:r>
              <w:rPr>
                <w:spacing w:val="-4"/>
              </w:rPr>
              <w:t>。由于包装不善所引起的</w:t>
            </w:r>
            <w:r>
              <w:t xml:space="preserve"> </w:t>
            </w:r>
            <w:r>
              <w:rPr>
                <w:spacing w:val="-1"/>
              </w:rPr>
              <w:t>货物损失均由乙方承担</w:t>
            </w:r>
            <w:r>
              <w:rPr>
                <w:spacing w:val="-30"/>
              </w:rPr>
              <w:t xml:space="preserve"> </w:t>
            </w:r>
            <w:r>
              <w:rPr>
                <w:spacing w:val="-1"/>
              </w:rPr>
              <w:t>。</w:t>
            </w:r>
          </w:p>
          <w:p w14:paraId="635A3BC6">
            <w:pPr>
              <w:pStyle w:val="6"/>
              <w:spacing w:before="179" w:line="321" w:lineRule="auto"/>
              <w:ind w:left="112" w:right="4370"/>
            </w:pPr>
            <w:r>
              <w:rPr>
                <w:spacing w:val="-2"/>
              </w:rPr>
              <w:t>7.2</w:t>
            </w:r>
            <w:r>
              <w:rPr>
                <w:spacing w:val="52"/>
              </w:rPr>
              <w:t xml:space="preserve"> </w:t>
            </w:r>
            <w:r>
              <w:rPr>
                <w:spacing w:val="-2"/>
              </w:rPr>
              <w:t>每一包装单元内应附详细的装箱单和质量合格凭</w:t>
            </w:r>
            <w:r>
              <w:rPr>
                <w:spacing w:val="-3"/>
              </w:rPr>
              <w:t>证</w:t>
            </w:r>
            <w:r>
              <w:rPr>
                <w:spacing w:val="-33"/>
              </w:rPr>
              <w:t xml:space="preserve"> </w:t>
            </w:r>
            <w:r>
              <w:rPr>
                <w:spacing w:val="-3"/>
              </w:rPr>
              <w:t>。</w:t>
            </w:r>
            <w:r>
              <w:t xml:space="preserve"> </w:t>
            </w:r>
            <w:r>
              <w:rPr>
                <w:spacing w:val="-7"/>
              </w:rPr>
              <w:t>第八条</w:t>
            </w:r>
            <w:r>
              <w:rPr>
                <w:spacing w:val="12"/>
              </w:rPr>
              <w:t xml:space="preserve">   </w:t>
            </w:r>
            <w:r>
              <w:rPr>
                <w:spacing w:val="-7"/>
              </w:rPr>
              <w:t>交货时间</w:t>
            </w:r>
            <w:r>
              <w:rPr>
                <w:spacing w:val="-29"/>
              </w:rPr>
              <w:t xml:space="preserve"> </w:t>
            </w:r>
            <w:r>
              <w:rPr>
                <w:spacing w:val="-7"/>
              </w:rPr>
              <w:t>、方式</w:t>
            </w:r>
            <w:r>
              <w:rPr>
                <w:spacing w:val="-31"/>
              </w:rPr>
              <w:t xml:space="preserve"> </w:t>
            </w:r>
            <w:r>
              <w:rPr>
                <w:spacing w:val="-7"/>
              </w:rPr>
              <w:t>、地点</w:t>
            </w:r>
          </w:p>
          <w:p w14:paraId="65E32ED2">
            <w:pPr>
              <w:pStyle w:val="6"/>
              <w:spacing w:before="1" w:line="199" w:lineRule="auto"/>
              <w:ind w:left="111" w:right="102" w:hanging="3"/>
            </w:pPr>
            <w:r>
              <w:rPr>
                <w:spacing w:val="1"/>
              </w:rPr>
              <w:t>8.1  乙方应按照本合同或招标文件规定的时间和方式向甲方交付货</w:t>
            </w:r>
            <w:r>
              <w:t>物</w:t>
            </w:r>
            <w:r>
              <w:rPr>
                <w:spacing w:val="-38"/>
              </w:rPr>
              <w:t xml:space="preserve"> </w:t>
            </w:r>
            <w:r>
              <w:t>，交货时间：</w:t>
            </w:r>
            <w:r>
              <w:rPr>
                <w:u w:val="single" w:color="auto"/>
              </w:rPr>
              <w:t xml:space="preserve">                           </w:t>
            </w:r>
            <w:r>
              <w:t xml:space="preserve"> </w:t>
            </w:r>
            <w:r>
              <w:rPr>
                <w:spacing w:val="-2"/>
              </w:rPr>
              <w:t>交货地点：</w:t>
            </w:r>
            <w:r>
              <w:rPr>
                <w:spacing w:val="1"/>
                <w:u w:val="single" w:color="auto"/>
              </w:rPr>
              <w:t xml:space="preserve">                          </w:t>
            </w:r>
            <w:r>
              <w:rPr>
                <w:u w:val="single" w:color="auto"/>
              </w:rPr>
              <w:t xml:space="preserve">    </w:t>
            </w:r>
            <w:r>
              <w:rPr>
                <w:spacing w:val="-31"/>
              </w:rPr>
              <w:t xml:space="preserve"> </w:t>
            </w:r>
            <w:r>
              <w:rPr>
                <w:spacing w:val="-2"/>
              </w:rPr>
              <w:t>。</w:t>
            </w:r>
          </w:p>
          <w:p w14:paraId="30DAEBDF">
            <w:pPr>
              <w:pStyle w:val="6"/>
              <w:spacing w:before="229" w:line="219" w:lineRule="auto"/>
              <w:ind w:left="111" w:right="99" w:hanging="3"/>
            </w:pPr>
            <w:r>
              <w:t>8.2  乙方交付的货物应完全符合本合同或者招标文件所</w:t>
            </w:r>
            <w:r>
              <w:rPr>
                <w:spacing w:val="-1"/>
              </w:rPr>
              <w:t>规定的货物</w:t>
            </w:r>
            <w:r>
              <w:rPr>
                <w:spacing w:val="-32"/>
              </w:rPr>
              <w:t xml:space="preserve"> </w:t>
            </w:r>
            <w:r>
              <w:rPr>
                <w:spacing w:val="-1"/>
              </w:rPr>
              <w:t>、数量和规格要求</w:t>
            </w:r>
            <w:r>
              <w:rPr>
                <w:spacing w:val="-18"/>
              </w:rPr>
              <w:t xml:space="preserve"> </w:t>
            </w:r>
            <w:r>
              <w:rPr>
                <w:spacing w:val="-1"/>
              </w:rPr>
              <w:t>。乙方不得少交</w:t>
            </w:r>
            <w:r>
              <w:t xml:space="preserve"> </w:t>
            </w:r>
            <w:r>
              <w:rPr>
                <w:spacing w:val="-2"/>
              </w:rPr>
              <w:t>或多交货物</w:t>
            </w:r>
            <w:r>
              <w:rPr>
                <w:spacing w:val="-15"/>
              </w:rPr>
              <w:t xml:space="preserve"> </w:t>
            </w:r>
            <w:r>
              <w:rPr>
                <w:spacing w:val="-2"/>
              </w:rPr>
              <w:t>。乙方提供的货物不符合招标文件和合同规定的，</w:t>
            </w:r>
            <w:r>
              <w:rPr>
                <w:spacing w:val="-30"/>
              </w:rPr>
              <w:t xml:space="preserve"> </w:t>
            </w:r>
            <w:r>
              <w:rPr>
                <w:spacing w:val="-2"/>
              </w:rPr>
              <w:t>甲方有权拒收货物，</w:t>
            </w:r>
            <w:r>
              <w:rPr>
                <w:spacing w:val="-32"/>
              </w:rPr>
              <w:t xml:space="preserve"> </w:t>
            </w:r>
            <w:r>
              <w:rPr>
                <w:spacing w:val="-2"/>
              </w:rPr>
              <w:t>由此引起的风险</w:t>
            </w:r>
            <w:r>
              <w:rPr>
                <w:spacing w:val="-38"/>
              </w:rPr>
              <w:t xml:space="preserve"> </w:t>
            </w:r>
            <w:r>
              <w:rPr>
                <w:spacing w:val="-2"/>
              </w:rPr>
              <w:t>，</w:t>
            </w:r>
            <w:r>
              <w:t xml:space="preserve"> </w:t>
            </w:r>
            <w:r>
              <w:rPr>
                <w:spacing w:val="-2"/>
              </w:rPr>
              <w:t>由乙方承担</w:t>
            </w:r>
            <w:r>
              <w:rPr>
                <w:spacing w:val="-32"/>
              </w:rPr>
              <w:t xml:space="preserve"> </w:t>
            </w:r>
            <w:r>
              <w:rPr>
                <w:spacing w:val="-2"/>
              </w:rPr>
              <w:t>。</w:t>
            </w:r>
          </w:p>
          <w:p w14:paraId="15DECDDE">
            <w:pPr>
              <w:pStyle w:val="6"/>
              <w:spacing w:before="173" w:line="320" w:lineRule="auto"/>
              <w:ind w:left="111" w:right="6463" w:hanging="3"/>
            </w:pPr>
            <w:r>
              <w:rPr>
                <w:spacing w:val="-3"/>
              </w:rPr>
              <w:t>8.3</w:t>
            </w:r>
            <w:r>
              <w:rPr>
                <w:spacing w:val="52"/>
              </w:rPr>
              <w:t xml:space="preserve"> </w:t>
            </w:r>
            <w:r>
              <w:rPr>
                <w:spacing w:val="-3"/>
              </w:rPr>
              <w:t>其他</w:t>
            </w:r>
            <w:r>
              <w:rPr>
                <w:spacing w:val="-3"/>
                <w:u w:val="single" w:color="auto"/>
              </w:rPr>
              <w:t xml:space="preserve">              </w:t>
            </w:r>
            <w:r>
              <w:rPr>
                <w:spacing w:val="-4"/>
                <w:u w:val="single" w:color="auto"/>
              </w:rPr>
              <w:t xml:space="preserve">                       </w:t>
            </w:r>
            <w:r>
              <w:rPr>
                <w:spacing w:val="-31"/>
              </w:rPr>
              <w:t xml:space="preserve"> </w:t>
            </w:r>
            <w:r>
              <w:rPr>
                <w:spacing w:val="-4"/>
              </w:rPr>
              <w:t>。</w:t>
            </w:r>
            <w:r>
              <w:t xml:space="preserve"> </w:t>
            </w:r>
            <w:r>
              <w:rPr>
                <w:spacing w:val="-2"/>
              </w:rPr>
              <w:t>第九条</w:t>
            </w:r>
            <w:r>
              <w:rPr>
                <w:spacing w:val="10"/>
              </w:rPr>
              <w:t xml:space="preserve">   </w:t>
            </w:r>
            <w:r>
              <w:rPr>
                <w:spacing w:val="-2"/>
              </w:rPr>
              <w:t>检验和验收</w:t>
            </w:r>
          </w:p>
          <w:p w14:paraId="7FEAC363">
            <w:pPr>
              <w:pStyle w:val="6"/>
              <w:spacing w:before="3" w:line="223" w:lineRule="auto"/>
              <w:ind w:left="123" w:right="102" w:hanging="15"/>
            </w:pPr>
            <w:r>
              <w:rPr>
                <w:spacing w:val="-2"/>
              </w:rPr>
              <w:t>9.1  乙方应将所提供货物的装箱清单</w:t>
            </w:r>
            <w:r>
              <w:rPr>
                <w:spacing w:val="-31"/>
              </w:rPr>
              <w:t xml:space="preserve"> </w:t>
            </w:r>
            <w:r>
              <w:rPr>
                <w:spacing w:val="-2"/>
              </w:rPr>
              <w:t>、用户手册</w:t>
            </w:r>
            <w:r>
              <w:rPr>
                <w:spacing w:val="-31"/>
              </w:rPr>
              <w:t xml:space="preserve"> </w:t>
            </w:r>
            <w:r>
              <w:rPr>
                <w:spacing w:val="-2"/>
              </w:rPr>
              <w:t>、原厂保修卡</w:t>
            </w:r>
            <w:r>
              <w:rPr>
                <w:spacing w:val="-18"/>
              </w:rPr>
              <w:t xml:space="preserve"> </w:t>
            </w:r>
            <w:r>
              <w:rPr>
                <w:spacing w:val="-2"/>
              </w:rPr>
              <w:t>、随机</w:t>
            </w:r>
            <w:r>
              <w:rPr>
                <w:spacing w:val="-3"/>
              </w:rPr>
              <w:t>资料及配件</w:t>
            </w:r>
            <w:r>
              <w:rPr>
                <w:spacing w:val="-15"/>
              </w:rPr>
              <w:t xml:space="preserve"> </w:t>
            </w:r>
            <w:r>
              <w:rPr>
                <w:spacing w:val="-3"/>
              </w:rPr>
              <w:t>、随机工具等交付给</w:t>
            </w:r>
            <w:r>
              <w:t xml:space="preserve"> </w:t>
            </w:r>
            <w:r>
              <w:rPr>
                <w:spacing w:val="-1"/>
              </w:rPr>
              <w:t>甲方；</w:t>
            </w:r>
            <w:r>
              <w:rPr>
                <w:spacing w:val="-40"/>
              </w:rPr>
              <w:t xml:space="preserve"> </w:t>
            </w:r>
            <w:r>
              <w:rPr>
                <w:spacing w:val="-1"/>
              </w:rPr>
              <w:t>乙方不能完整交付货物及本款规定的单证</w:t>
            </w:r>
            <w:r>
              <w:rPr>
                <w:spacing w:val="-2"/>
              </w:rPr>
              <w:t>和工具的</w:t>
            </w:r>
            <w:r>
              <w:rPr>
                <w:spacing w:val="-37"/>
              </w:rPr>
              <w:t xml:space="preserve"> </w:t>
            </w:r>
            <w:r>
              <w:rPr>
                <w:spacing w:val="-2"/>
              </w:rPr>
              <w:t>，视为未按合同约定交货，</w:t>
            </w:r>
            <w:r>
              <w:rPr>
                <w:spacing w:val="-36"/>
              </w:rPr>
              <w:t xml:space="preserve"> </w:t>
            </w:r>
            <w:r>
              <w:rPr>
                <w:spacing w:val="-2"/>
              </w:rPr>
              <w:t>乙方负责补齐</w:t>
            </w:r>
            <w:r>
              <w:rPr>
                <w:spacing w:val="-37"/>
              </w:rPr>
              <w:t xml:space="preserve"> </w:t>
            </w:r>
            <w:r>
              <w:rPr>
                <w:spacing w:val="-2"/>
              </w:rPr>
              <w:t>，</w:t>
            </w:r>
            <w:r>
              <w:t xml:space="preserve"> </w:t>
            </w:r>
            <w:r>
              <w:rPr>
                <w:spacing w:val="-3"/>
              </w:rPr>
              <w:t>因此导致逾期交付的，</w:t>
            </w:r>
            <w:r>
              <w:rPr>
                <w:spacing w:val="-19"/>
              </w:rPr>
              <w:t xml:space="preserve"> </w:t>
            </w:r>
            <w:r>
              <w:rPr>
                <w:spacing w:val="-3"/>
              </w:rPr>
              <w:t>由乙方承担相关的违约责任</w:t>
            </w:r>
            <w:r>
              <w:rPr>
                <w:spacing w:val="-32"/>
              </w:rPr>
              <w:t xml:space="preserve"> </w:t>
            </w:r>
            <w:r>
              <w:rPr>
                <w:spacing w:val="-3"/>
              </w:rPr>
              <w:t>。</w:t>
            </w:r>
          </w:p>
          <w:p w14:paraId="2FB74645">
            <w:pPr>
              <w:pStyle w:val="6"/>
              <w:spacing w:before="146" w:line="222" w:lineRule="auto"/>
              <w:ind w:left="109" w:right="101" w:hanging="1"/>
              <w:jc w:val="both"/>
            </w:pPr>
            <w:r>
              <w:rPr>
                <w:spacing w:val="-5"/>
              </w:rPr>
              <w:t>9.2 货物的到货验收包括：型号</w:t>
            </w:r>
            <w:r>
              <w:rPr>
                <w:spacing w:val="-32"/>
              </w:rPr>
              <w:t xml:space="preserve"> </w:t>
            </w:r>
            <w:r>
              <w:rPr>
                <w:spacing w:val="-5"/>
              </w:rPr>
              <w:t>、规格</w:t>
            </w:r>
            <w:r>
              <w:rPr>
                <w:spacing w:val="-31"/>
              </w:rPr>
              <w:t xml:space="preserve"> </w:t>
            </w:r>
            <w:r>
              <w:rPr>
                <w:spacing w:val="-5"/>
              </w:rPr>
              <w:t>、数量</w:t>
            </w:r>
            <w:r>
              <w:rPr>
                <w:spacing w:val="-31"/>
              </w:rPr>
              <w:t xml:space="preserve"> </w:t>
            </w:r>
            <w:r>
              <w:rPr>
                <w:spacing w:val="-5"/>
              </w:rPr>
              <w:t>、外观质量</w:t>
            </w:r>
            <w:r>
              <w:rPr>
                <w:spacing w:val="-31"/>
              </w:rPr>
              <w:t xml:space="preserve"> </w:t>
            </w:r>
            <w:r>
              <w:rPr>
                <w:spacing w:val="-5"/>
              </w:rPr>
              <w:t>、</w:t>
            </w:r>
            <w:r>
              <w:rPr>
                <w:spacing w:val="-6"/>
              </w:rPr>
              <w:t>及货物包装是否完好；</w:t>
            </w:r>
            <w:r>
              <w:rPr>
                <w:spacing w:val="-43"/>
              </w:rPr>
              <w:t xml:space="preserve"> </w:t>
            </w:r>
            <w:r>
              <w:rPr>
                <w:spacing w:val="-6"/>
              </w:rPr>
              <w:t>甲方须按照采购合同</w:t>
            </w:r>
            <w:r>
              <w:t xml:space="preserve"> </w:t>
            </w:r>
            <w:r>
              <w:rPr>
                <w:spacing w:val="-1"/>
              </w:rPr>
              <w:t>规定或招标文件的技术</w:t>
            </w:r>
            <w:r>
              <w:rPr>
                <w:spacing w:val="-19"/>
              </w:rPr>
              <w:t xml:space="preserve"> </w:t>
            </w:r>
            <w:r>
              <w:rPr>
                <w:spacing w:val="-1"/>
              </w:rPr>
              <w:t>、服务等要求组织对供应商履约的验收</w:t>
            </w:r>
            <w:r>
              <w:rPr>
                <w:spacing w:val="-38"/>
              </w:rPr>
              <w:t xml:space="preserve"> </w:t>
            </w:r>
            <w:r>
              <w:rPr>
                <w:spacing w:val="-1"/>
              </w:rPr>
              <w:t>，并出具验收书</w:t>
            </w:r>
            <w:r>
              <w:rPr>
                <w:spacing w:val="-37"/>
              </w:rPr>
              <w:t xml:space="preserve"> </w:t>
            </w:r>
            <w:r>
              <w:rPr>
                <w:spacing w:val="-1"/>
              </w:rPr>
              <w:t>，验收书应当包括每一</w:t>
            </w:r>
            <w:r>
              <w:t xml:space="preserve"> </w:t>
            </w:r>
            <w:r>
              <w:rPr>
                <w:spacing w:val="-2"/>
              </w:rPr>
              <w:t>项技术</w:t>
            </w:r>
            <w:r>
              <w:rPr>
                <w:spacing w:val="-21"/>
              </w:rPr>
              <w:t xml:space="preserve"> </w:t>
            </w:r>
            <w:r>
              <w:rPr>
                <w:spacing w:val="-2"/>
              </w:rPr>
              <w:t>、服务等要求的履约情况</w:t>
            </w:r>
            <w:r>
              <w:rPr>
                <w:spacing w:val="-35"/>
              </w:rPr>
              <w:t xml:space="preserve"> </w:t>
            </w:r>
            <w:r>
              <w:rPr>
                <w:spacing w:val="-2"/>
              </w:rPr>
              <w:t>。验收方成员应当在验收书上签字，并承担相应的法律责任</w:t>
            </w:r>
            <w:r>
              <w:rPr>
                <w:spacing w:val="-33"/>
              </w:rPr>
              <w:t xml:space="preserve"> </w:t>
            </w:r>
            <w:r>
              <w:rPr>
                <w:spacing w:val="-2"/>
              </w:rPr>
              <w:t>。</w:t>
            </w:r>
          </w:p>
          <w:p w14:paraId="6884D72C">
            <w:pPr>
              <w:pStyle w:val="6"/>
              <w:spacing w:before="159" w:line="187" w:lineRule="auto"/>
              <w:ind w:left="114"/>
            </w:pPr>
            <w:r>
              <w:rPr>
                <w:spacing w:val="-2"/>
              </w:rPr>
              <w:t>大型或者复杂的项目，</w:t>
            </w:r>
            <w:r>
              <w:rPr>
                <w:spacing w:val="-14"/>
              </w:rPr>
              <w:t xml:space="preserve"> </w:t>
            </w:r>
            <w:r>
              <w:rPr>
                <w:spacing w:val="-2"/>
              </w:rPr>
              <w:t>甲方应当邀请国家认可的质量检测机构参加验收</w:t>
            </w:r>
            <w:r>
              <w:rPr>
                <w:spacing w:val="-33"/>
              </w:rPr>
              <w:t xml:space="preserve"> </w:t>
            </w:r>
            <w:r>
              <w:rPr>
                <w:spacing w:val="-2"/>
              </w:rPr>
              <w:t>。</w:t>
            </w:r>
          </w:p>
          <w:p w14:paraId="1B15A3A8">
            <w:pPr>
              <w:pStyle w:val="6"/>
              <w:spacing w:before="208" w:line="222" w:lineRule="auto"/>
              <w:ind w:left="112" w:right="101" w:hanging="4"/>
              <w:jc w:val="both"/>
            </w:pPr>
            <w:r>
              <w:rPr>
                <w:spacing w:val="-1"/>
              </w:rPr>
              <w:t>9.3</w:t>
            </w:r>
            <w:r>
              <w:rPr>
                <w:spacing w:val="18"/>
                <w:w w:val="101"/>
              </w:rPr>
              <w:t xml:space="preserve"> </w:t>
            </w:r>
            <w:r>
              <w:rPr>
                <w:spacing w:val="-1"/>
              </w:rPr>
              <w:t>甲方应当在到货后的</w:t>
            </w:r>
            <w:r>
              <w:rPr>
                <w:spacing w:val="-1"/>
                <w:u w:val="single" w:color="auto"/>
              </w:rPr>
              <w:t xml:space="preserve">     </w:t>
            </w:r>
            <w:r>
              <w:rPr>
                <w:spacing w:val="-57"/>
              </w:rPr>
              <w:t xml:space="preserve"> </w:t>
            </w:r>
            <w:r>
              <w:rPr>
                <w:spacing w:val="-1"/>
              </w:rPr>
              <w:t>个工作日内对货物进行验收；</w:t>
            </w:r>
            <w:r>
              <w:rPr>
                <w:spacing w:val="-43"/>
              </w:rPr>
              <w:t xml:space="preserve"> </w:t>
            </w:r>
            <w:r>
              <w:rPr>
                <w:spacing w:val="-1"/>
              </w:rPr>
              <w:t>需要</w:t>
            </w:r>
            <w:r>
              <w:rPr>
                <w:spacing w:val="-2"/>
              </w:rPr>
              <w:t>乙方对货物或系统进行安装调试的，</w:t>
            </w:r>
            <w:r>
              <w:rPr>
                <w:spacing w:val="-30"/>
              </w:rPr>
              <w:t xml:space="preserve"> </w:t>
            </w:r>
            <w:r>
              <w:rPr>
                <w:spacing w:val="-2"/>
              </w:rPr>
              <w:t>甲</w:t>
            </w:r>
            <w:r>
              <w:t xml:space="preserve"> </w:t>
            </w:r>
            <w:r>
              <w:rPr>
                <w:spacing w:val="-1"/>
              </w:rPr>
              <w:t>方应在货物安装调试完毕后的</w:t>
            </w:r>
            <w:r>
              <w:rPr>
                <w:spacing w:val="-46"/>
              </w:rPr>
              <w:t xml:space="preserve"> </w:t>
            </w:r>
            <w:r>
              <w:rPr>
                <w:spacing w:val="9"/>
                <w:u w:val="single" w:color="auto"/>
              </w:rPr>
              <w:t xml:space="preserve">      </w:t>
            </w:r>
            <w:r>
              <w:rPr>
                <w:spacing w:val="-58"/>
              </w:rPr>
              <w:t xml:space="preserve"> </w:t>
            </w:r>
            <w:r>
              <w:rPr>
                <w:spacing w:val="-1"/>
              </w:rPr>
              <w:t>个工作日内进行质量验收</w:t>
            </w:r>
            <w:r>
              <w:rPr>
                <w:spacing w:val="-32"/>
              </w:rPr>
              <w:t xml:space="preserve"> </w:t>
            </w:r>
            <w:r>
              <w:rPr>
                <w:spacing w:val="-1"/>
              </w:rPr>
              <w:t>。验收合格的，</w:t>
            </w:r>
            <w:r>
              <w:rPr>
                <w:spacing w:val="-33"/>
              </w:rPr>
              <w:t xml:space="preserve"> </w:t>
            </w:r>
            <w:r>
              <w:rPr>
                <w:spacing w:val="-1"/>
              </w:rPr>
              <w:t>由甲方签署验收单并加盖</w:t>
            </w:r>
            <w:r>
              <w:t xml:space="preserve"> </w:t>
            </w:r>
            <w:r>
              <w:rPr>
                <w:spacing w:val="-3"/>
              </w:rPr>
              <w:t>单位公章</w:t>
            </w:r>
            <w:r>
              <w:rPr>
                <w:spacing w:val="-30"/>
              </w:rPr>
              <w:t xml:space="preserve"> </w:t>
            </w:r>
            <w:r>
              <w:rPr>
                <w:spacing w:val="-3"/>
              </w:rPr>
              <w:t>。招标文件对检验期限另有规定的</w:t>
            </w:r>
            <w:r>
              <w:rPr>
                <w:spacing w:val="-37"/>
              </w:rPr>
              <w:t xml:space="preserve"> </w:t>
            </w:r>
            <w:r>
              <w:rPr>
                <w:spacing w:val="-3"/>
              </w:rPr>
              <w:t>，从其规定</w:t>
            </w:r>
            <w:r>
              <w:rPr>
                <w:spacing w:val="-33"/>
              </w:rPr>
              <w:t xml:space="preserve"> </w:t>
            </w:r>
            <w:r>
              <w:rPr>
                <w:spacing w:val="-3"/>
              </w:rPr>
              <w:t>。</w:t>
            </w:r>
          </w:p>
          <w:p w14:paraId="08E55D11">
            <w:pPr>
              <w:pStyle w:val="6"/>
              <w:spacing w:before="125" w:line="226" w:lineRule="auto"/>
              <w:ind w:left="108" w:right="101"/>
            </w:pPr>
            <w:r>
              <w:rPr>
                <w:spacing w:val="-3"/>
              </w:rPr>
              <w:t>9.4 货物和系统调试验收的标准：按行业通行标准</w:t>
            </w:r>
            <w:r>
              <w:rPr>
                <w:spacing w:val="-21"/>
              </w:rPr>
              <w:t xml:space="preserve"> </w:t>
            </w:r>
            <w:r>
              <w:rPr>
                <w:spacing w:val="-3"/>
              </w:rPr>
              <w:t>、厂方出厂标准和乙方投标文件的承诺（详见合同附</w:t>
            </w:r>
            <w:r>
              <w:t xml:space="preserve"> </w:t>
            </w:r>
            <w:r>
              <w:rPr>
                <w:spacing w:val="-6"/>
              </w:rPr>
              <w:t>件载明的标准</w:t>
            </w:r>
            <w:r>
              <w:rPr>
                <w:spacing w:val="-23"/>
              </w:rPr>
              <w:t xml:space="preserve"> </w:t>
            </w:r>
            <w:r>
              <w:rPr>
                <w:spacing w:val="-6"/>
              </w:rPr>
              <w:t>，并不低于国家相关标准）。</w:t>
            </w:r>
          </w:p>
          <w:p w14:paraId="1B64DB94">
            <w:pPr>
              <w:pStyle w:val="6"/>
              <w:spacing w:before="178" w:line="187" w:lineRule="auto"/>
              <w:ind w:left="108"/>
            </w:pPr>
            <w:r>
              <w:rPr>
                <w:spacing w:val="-1"/>
              </w:rPr>
              <w:t>9.5</w:t>
            </w:r>
            <w:r>
              <w:rPr>
                <w:spacing w:val="16"/>
                <w:w w:val="101"/>
              </w:rPr>
              <w:t xml:space="preserve"> </w:t>
            </w:r>
            <w:r>
              <w:rPr>
                <w:spacing w:val="-1"/>
              </w:rPr>
              <w:t>甲方有在货物制造过程中派员监造的权</w:t>
            </w:r>
            <w:r>
              <w:rPr>
                <w:spacing w:val="-2"/>
              </w:rPr>
              <w:t>利，</w:t>
            </w:r>
            <w:r>
              <w:rPr>
                <w:spacing w:val="-39"/>
              </w:rPr>
              <w:t xml:space="preserve"> </w:t>
            </w:r>
            <w:r>
              <w:rPr>
                <w:spacing w:val="-2"/>
              </w:rPr>
              <w:t>乙方有义务为甲方监造人员行使该权利提供方便</w:t>
            </w:r>
            <w:r>
              <w:rPr>
                <w:spacing w:val="-32"/>
              </w:rPr>
              <w:t xml:space="preserve"> </w:t>
            </w:r>
            <w:r>
              <w:rPr>
                <w:spacing w:val="-2"/>
              </w:rPr>
              <w:t>。</w:t>
            </w:r>
          </w:p>
          <w:p w14:paraId="0A345336">
            <w:pPr>
              <w:pStyle w:val="6"/>
              <w:spacing w:before="213" w:line="187" w:lineRule="auto"/>
              <w:ind w:left="108"/>
            </w:pPr>
            <w:r>
              <w:rPr>
                <w:spacing w:val="-1"/>
              </w:rPr>
              <w:t>9.6 制造厂对所供货物进行机械运转试验和性能试验时</w:t>
            </w:r>
            <w:r>
              <w:rPr>
                <w:spacing w:val="-2"/>
              </w:rPr>
              <w:t>，</w:t>
            </w:r>
            <w:r>
              <w:rPr>
                <w:spacing w:val="-41"/>
              </w:rPr>
              <w:t xml:space="preserve"> </w:t>
            </w:r>
            <w:r>
              <w:rPr>
                <w:spacing w:val="-2"/>
              </w:rPr>
              <w:t>乙方需提前通知甲方</w:t>
            </w:r>
            <w:r>
              <w:rPr>
                <w:spacing w:val="-35"/>
              </w:rPr>
              <w:t xml:space="preserve"> </w:t>
            </w:r>
            <w:r>
              <w:rPr>
                <w:spacing w:val="-2"/>
              </w:rPr>
              <w:t>。</w:t>
            </w:r>
          </w:p>
          <w:p w14:paraId="770D4341">
            <w:pPr>
              <w:pStyle w:val="6"/>
              <w:spacing w:before="213" w:line="176" w:lineRule="auto"/>
              <w:ind w:left="108"/>
            </w:pPr>
            <w:r>
              <w:rPr>
                <w:spacing w:val="-1"/>
              </w:rPr>
              <w:t>9.7 本项目第三方参与验收：</w:t>
            </w:r>
            <w:r>
              <w:rPr>
                <w:spacing w:val="-1"/>
                <w:u w:val="single" w:color="auto"/>
              </w:rPr>
              <w:t xml:space="preserve">                                               </w:t>
            </w:r>
            <w:r>
              <w:rPr>
                <w:spacing w:val="-2"/>
                <w:u w:val="single" w:color="auto"/>
              </w:rPr>
              <w:t xml:space="preserve">                                  </w:t>
            </w:r>
          </w:p>
          <w:p w14:paraId="64D3321A">
            <w:pPr>
              <w:pStyle w:val="6"/>
              <w:spacing w:before="228" w:line="266" w:lineRule="auto"/>
              <w:ind w:left="111" w:right="2231" w:hanging="3"/>
            </w:pPr>
            <w:r>
              <w:rPr>
                <w:spacing w:val="-1"/>
              </w:rPr>
              <w:t>9.8 其他</w:t>
            </w:r>
            <w:r>
              <w:rPr>
                <w:spacing w:val="-1"/>
                <w:u w:val="single" w:color="auto"/>
              </w:rPr>
              <w:t xml:space="preserve">                                                </w:t>
            </w:r>
            <w:r>
              <w:rPr>
                <w:spacing w:val="-2"/>
                <w:u w:val="single" w:color="auto"/>
              </w:rPr>
              <w:t xml:space="preserve">                                                           </w:t>
            </w:r>
            <w:r>
              <w:t xml:space="preserve"> </w:t>
            </w:r>
            <w:r>
              <w:rPr>
                <w:spacing w:val="-2"/>
              </w:rPr>
              <w:t>第十条</w:t>
            </w:r>
            <w:r>
              <w:rPr>
                <w:spacing w:val="13"/>
              </w:rPr>
              <w:t xml:space="preserve">   </w:t>
            </w:r>
            <w:r>
              <w:rPr>
                <w:spacing w:val="-2"/>
              </w:rPr>
              <w:t>伴随服务／售后服务</w:t>
            </w:r>
          </w:p>
          <w:p w14:paraId="712A48D1">
            <w:pPr>
              <w:pStyle w:val="6"/>
              <w:spacing w:before="170" w:line="179" w:lineRule="auto"/>
              <w:ind w:left="123"/>
            </w:pPr>
            <w:r>
              <w:rPr>
                <w:spacing w:val="-2"/>
              </w:rPr>
              <w:t>10.1 乙方应按照国家有关法律法规规章和“三包</w:t>
            </w:r>
            <w:r>
              <w:rPr>
                <w:spacing w:val="-43"/>
              </w:rPr>
              <w:t xml:space="preserve"> </w:t>
            </w:r>
            <w:r>
              <w:rPr>
                <w:spacing w:val="-2"/>
              </w:rPr>
              <w:t>”规定以及合同所附的“服务承诺</w:t>
            </w:r>
            <w:r>
              <w:rPr>
                <w:spacing w:val="-43"/>
              </w:rPr>
              <w:t xml:space="preserve"> </w:t>
            </w:r>
            <w:r>
              <w:rPr>
                <w:spacing w:val="-2"/>
              </w:rPr>
              <w:t>”提</w:t>
            </w:r>
            <w:r>
              <w:rPr>
                <w:spacing w:val="-3"/>
              </w:rPr>
              <w:t>供服务</w:t>
            </w:r>
            <w:r>
              <w:rPr>
                <w:spacing w:val="-32"/>
              </w:rPr>
              <w:t xml:space="preserve"> </w:t>
            </w:r>
            <w:r>
              <w:rPr>
                <w:spacing w:val="-3"/>
              </w:rPr>
              <w:t>。</w:t>
            </w:r>
          </w:p>
        </w:tc>
      </w:tr>
    </w:tbl>
    <w:p w14:paraId="1FAD3F64">
      <w:pPr>
        <w:rPr>
          <w:rFonts w:ascii="Arial"/>
          <w:sz w:val="21"/>
        </w:rPr>
      </w:pPr>
    </w:p>
    <w:p w14:paraId="65444884">
      <w:pPr>
        <w:rPr>
          <w:rFonts w:ascii="Arial" w:hAnsi="Arial" w:eastAsia="Arial" w:cs="Arial"/>
          <w:sz w:val="21"/>
          <w:szCs w:val="21"/>
        </w:rPr>
        <w:sectPr>
          <w:headerReference r:id="rId171" w:type="default"/>
          <w:footerReference r:id="rId172" w:type="default"/>
          <w:pgSz w:w="11906" w:h="16839"/>
          <w:pgMar w:top="1351" w:right="0" w:bottom="1373" w:left="0" w:header="1052" w:footer="1147" w:gutter="0"/>
          <w:cols w:space="720" w:num="1"/>
        </w:sectPr>
      </w:pPr>
    </w:p>
    <w:p w14:paraId="7C67D52B">
      <w:pPr>
        <w:spacing w:line="197" w:lineRule="exact"/>
      </w:pPr>
    </w:p>
    <w:tbl>
      <w:tblPr>
        <w:tblStyle w:val="5"/>
        <w:tblW w:w="9966" w:type="dxa"/>
        <w:tblInd w:w="96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966"/>
      </w:tblGrid>
      <w:tr w14:paraId="7F10325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434" w:hRule="atLeast"/>
        </w:trPr>
        <w:tc>
          <w:tcPr>
            <w:tcW w:w="9966" w:type="dxa"/>
            <w:vAlign w:val="top"/>
          </w:tcPr>
          <w:p w14:paraId="2F3A7649">
            <w:pPr>
              <w:pStyle w:val="6"/>
              <w:spacing w:before="68" w:line="188" w:lineRule="auto"/>
              <w:ind w:left="123"/>
            </w:pPr>
            <w:r>
              <w:rPr>
                <w:spacing w:val="-4"/>
              </w:rPr>
              <w:t>10.2 除前款规定外，</w:t>
            </w:r>
            <w:r>
              <w:rPr>
                <w:spacing w:val="-21"/>
              </w:rPr>
              <w:t xml:space="preserve"> </w:t>
            </w:r>
            <w:r>
              <w:rPr>
                <w:spacing w:val="-4"/>
              </w:rPr>
              <w:t>乙方还应提供下列服务：</w:t>
            </w:r>
          </w:p>
          <w:p w14:paraId="1F17E3B7">
            <w:pPr>
              <w:pStyle w:val="6"/>
              <w:spacing w:before="176" w:line="233" w:lineRule="auto"/>
              <w:ind w:left="123"/>
            </w:pPr>
            <w:r>
              <w:rPr>
                <w:spacing w:val="-4"/>
              </w:rPr>
              <w:t>10.2.1 货物的现场安装</w:t>
            </w:r>
            <w:r>
              <w:rPr>
                <w:spacing w:val="-19"/>
              </w:rPr>
              <w:t xml:space="preserve"> </w:t>
            </w:r>
            <w:r>
              <w:rPr>
                <w:spacing w:val="-4"/>
              </w:rPr>
              <w:t>、调试和/或启动监督；</w:t>
            </w:r>
          </w:p>
          <w:p w14:paraId="1C606F28">
            <w:pPr>
              <w:pStyle w:val="6"/>
              <w:spacing w:before="172" w:line="177" w:lineRule="auto"/>
              <w:ind w:left="123"/>
            </w:pPr>
            <w:r>
              <w:rPr>
                <w:spacing w:val="-4"/>
              </w:rPr>
              <w:t>10.2.2 就货物的安装</w:t>
            </w:r>
            <w:r>
              <w:rPr>
                <w:spacing w:val="-15"/>
              </w:rPr>
              <w:t xml:space="preserve"> </w:t>
            </w:r>
            <w:r>
              <w:rPr>
                <w:spacing w:val="-4"/>
              </w:rPr>
              <w:t>、启动</w:t>
            </w:r>
            <w:r>
              <w:rPr>
                <w:spacing w:val="-32"/>
              </w:rPr>
              <w:t xml:space="preserve"> </w:t>
            </w:r>
            <w:r>
              <w:rPr>
                <w:spacing w:val="-4"/>
              </w:rPr>
              <w:t>、运行及维护等对甲方人员进行培训</w:t>
            </w:r>
            <w:r>
              <w:rPr>
                <w:spacing w:val="-32"/>
              </w:rPr>
              <w:t xml:space="preserve"> </w:t>
            </w:r>
            <w:r>
              <w:rPr>
                <w:spacing w:val="-4"/>
              </w:rPr>
              <w:t>。</w:t>
            </w:r>
          </w:p>
          <w:p w14:paraId="562E967B">
            <w:pPr>
              <w:pStyle w:val="6"/>
              <w:spacing w:before="228" w:line="187" w:lineRule="auto"/>
              <w:ind w:left="123"/>
            </w:pPr>
            <w:r>
              <w:rPr>
                <w:spacing w:val="-1"/>
              </w:rPr>
              <w:t>10.2.3 若招标文件中不包含有关伴随服务或售后服务的承诺</w:t>
            </w:r>
            <w:r>
              <w:rPr>
                <w:spacing w:val="-2"/>
              </w:rPr>
              <w:t>，双方作如下约定：</w:t>
            </w:r>
          </w:p>
          <w:p w14:paraId="3B837CDA">
            <w:pPr>
              <w:spacing w:line="309" w:lineRule="auto"/>
              <w:rPr>
                <w:rFonts w:ascii="Arial"/>
                <w:sz w:val="21"/>
              </w:rPr>
            </w:pPr>
          </w:p>
          <w:p w14:paraId="73501310">
            <w:pPr>
              <w:spacing w:line="309" w:lineRule="auto"/>
              <w:rPr>
                <w:rFonts w:ascii="Arial"/>
                <w:sz w:val="21"/>
              </w:rPr>
            </w:pPr>
          </w:p>
          <w:p w14:paraId="413C6AD2">
            <w:pPr>
              <w:pStyle w:val="6"/>
              <w:spacing w:before="94" w:line="218" w:lineRule="auto"/>
              <w:ind w:left="110" w:right="101" w:firstLine="13"/>
              <w:jc w:val="both"/>
            </w:pPr>
            <w:r>
              <w:rPr>
                <w:spacing w:val="-2"/>
              </w:rPr>
              <w:t>10.3 乙方应为甲方提供培训服务</w:t>
            </w:r>
            <w:r>
              <w:rPr>
                <w:spacing w:val="-25"/>
              </w:rPr>
              <w:t xml:space="preserve"> </w:t>
            </w:r>
            <w:r>
              <w:rPr>
                <w:spacing w:val="-2"/>
              </w:rPr>
              <w:t>，并指派专人负责与甲方联系售后服务事宜</w:t>
            </w:r>
            <w:r>
              <w:rPr>
                <w:spacing w:val="-32"/>
              </w:rPr>
              <w:t xml:space="preserve"> </w:t>
            </w:r>
            <w:r>
              <w:rPr>
                <w:spacing w:val="-2"/>
              </w:rPr>
              <w:t>。主要培训内容为货物的</w:t>
            </w:r>
            <w:r>
              <w:t xml:space="preserve"> </w:t>
            </w:r>
            <w:r>
              <w:rPr>
                <w:spacing w:val="-4"/>
              </w:rPr>
              <w:t>基本结构</w:t>
            </w:r>
            <w:r>
              <w:rPr>
                <w:spacing w:val="-28"/>
              </w:rPr>
              <w:t xml:space="preserve"> </w:t>
            </w:r>
            <w:r>
              <w:rPr>
                <w:spacing w:val="-4"/>
              </w:rPr>
              <w:t>、性能</w:t>
            </w:r>
            <w:r>
              <w:rPr>
                <w:spacing w:val="-31"/>
              </w:rPr>
              <w:t xml:space="preserve"> </w:t>
            </w:r>
            <w:r>
              <w:rPr>
                <w:spacing w:val="-4"/>
              </w:rPr>
              <w:t>、主要部件的构造及处理，</w:t>
            </w:r>
            <w:r>
              <w:rPr>
                <w:spacing w:val="-21"/>
              </w:rPr>
              <w:t xml:space="preserve"> </w:t>
            </w:r>
            <w:r>
              <w:rPr>
                <w:spacing w:val="-4"/>
              </w:rPr>
              <w:t>日常使用操作</w:t>
            </w:r>
            <w:r>
              <w:rPr>
                <w:spacing w:val="-28"/>
              </w:rPr>
              <w:t xml:space="preserve"> </w:t>
            </w:r>
            <w:r>
              <w:rPr>
                <w:spacing w:val="-4"/>
              </w:rPr>
              <w:t>、保养与管理</w:t>
            </w:r>
            <w:r>
              <w:rPr>
                <w:spacing w:val="-18"/>
              </w:rPr>
              <w:t xml:space="preserve"> </w:t>
            </w:r>
            <w:r>
              <w:rPr>
                <w:spacing w:val="-4"/>
              </w:rPr>
              <w:t>、常见故障的排除</w:t>
            </w:r>
            <w:r>
              <w:rPr>
                <w:spacing w:val="-31"/>
              </w:rPr>
              <w:t xml:space="preserve"> </w:t>
            </w:r>
            <w:r>
              <w:rPr>
                <w:spacing w:val="-4"/>
              </w:rPr>
              <w:t>、紧急情况</w:t>
            </w:r>
            <w:r>
              <w:t xml:space="preserve"> </w:t>
            </w:r>
            <w:r>
              <w:rPr>
                <w:spacing w:val="-1"/>
              </w:rPr>
              <w:t>的处理等</w:t>
            </w:r>
            <w:r>
              <w:rPr>
                <w:spacing w:val="-21"/>
              </w:rPr>
              <w:t xml:space="preserve"> </w:t>
            </w:r>
            <w:r>
              <w:rPr>
                <w:spacing w:val="-1"/>
              </w:rPr>
              <w:t>，如甲方未使用过同类型货物，</w:t>
            </w:r>
            <w:r>
              <w:rPr>
                <w:spacing w:val="-36"/>
              </w:rPr>
              <w:t xml:space="preserve"> </w:t>
            </w:r>
            <w:r>
              <w:rPr>
                <w:spacing w:val="-1"/>
              </w:rPr>
              <w:t>乙方还需就货物的功能对甲方人员进行相应的技术培训</w:t>
            </w:r>
            <w:r>
              <w:rPr>
                <w:spacing w:val="-37"/>
              </w:rPr>
              <w:t xml:space="preserve"> </w:t>
            </w:r>
            <w:r>
              <w:rPr>
                <w:spacing w:val="-1"/>
              </w:rPr>
              <w:t>，培</w:t>
            </w:r>
            <w:r>
              <w:t xml:space="preserve"> </w:t>
            </w:r>
            <w:r>
              <w:rPr>
                <w:spacing w:val="-1"/>
              </w:rPr>
              <w:t>训地点主要在货物安装现场或由甲方安排</w:t>
            </w:r>
            <w:r>
              <w:rPr>
                <w:spacing w:val="-22"/>
              </w:rPr>
              <w:t xml:space="preserve"> </w:t>
            </w:r>
            <w:r>
              <w:rPr>
                <w:spacing w:val="-1"/>
              </w:rPr>
              <w:t>。</w:t>
            </w:r>
          </w:p>
          <w:p w14:paraId="266846D6">
            <w:pPr>
              <w:pStyle w:val="6"/>
              <w:spacing w:before="182" w:line="214" w:lineRule="auto"/>
              <w:ind w:left="138" w:right="101" w:hanging="15"/>
            </w:pPr>
            <w:r>
              <w:rPr>
                <w:spacing w:val="-2"/>
              </w:rPr>
              <w:t>10.4 保修期内，</w:t>
            </w:r>
            <w:r>
              <w:rPr>
                <w:spacing w:val="-39"/>
              </w:rPr>
              <w:t xml:space="preserve"> </w:t>
            </w:r>
            <w:r>
              <w:rPr>
                <w:spacing w:val="-2"/>
              </w:rPr>
              <w:t>乙方负责对其提供的货物整机进行维修和系统维护</w:t>
            </w:r>
            <w:r>
              <w:rPr>
                <w:spacing w:val="-37"/>
              </w:rPr>
              <w:t xml:space="preserve"> </w:t>
            </w:r>
            <w:r>
              <w:rPr>
                <w:spacing w:val="-2"/>
              </w:rPr>
              <w:t>，不再收取任</w:t>
            </w:r>
            <w:r>
              <w:rPr>
                <w:spacing w:val="-3"/>
              </w:rPr>
              <w:t>何费用</w:t>
            </w:r>
            <w:r>
              <w:rPr>
                <w:spacing w:val="-37"/>
              </w:rPr>
              <w:t xml:space="preserve"> </w:t>
            </w:r>
            <w:r>
              <w:rPr>
                <w:spacing w:val="-3"/>
              </w:rPr>
              <w:t>，但不可抗力</w:t>
            </w:r>
            <w:r>
              <w:t xml:space="preserve"> </w:t>
            </w:r>
            <w:r>
              <w:rPr>
                <w:spacing w:val="-5"/>
              </w:rPr>
              <w:t>（如火灾</w:t>
            </w:r>
            <w:r>
              <w:rPr>
                <w:spacing w:val="-17"/>
              </w:rPr>
              <w:t xml:space="preserve"> </w:t>
            </w:r>
            <w:r>
              <w:rPr>
                <w:spacing w:val="-5"/>
              </w:rPr>
              <w:t>、雷击等）造成的故障除外</w:t>
            </w:r>
            <w:r>
              <w:rPr>
                <w:spacing w:val="-32"/>
              </w:rPr>
              <w:t xml:space="preserve"> </w:t>
            </w:r>
            <w:r>
              <w:rPr>
                <w:spacing w:val="-5"/>
              </w:rPr>
              <w:t>。</w:t>
            </w:r>
          </w:p>
          <w:p w14:paraId="416534C9">
            <w:pPr>
              <w:pStyle w:val="6"/>
              <w:spacing w:before="149" w:line="211" w:lineRule="auto"/>
              <w:ind w:left="125" w:right="101" w:hanging="2"/>
            </w:pPr>
            <w:r>
              <w:rPr>
                <w:spacing w:val="-4"/>
              </w:rPr>
              <w:t>10.5 货物故障报修的响应时间为：工作期间（星期一至星期五 8：00-18：00）为</w:t>
            </w:r>
            <w:r>
              <w:rPr>
                <w:spacing w:val="-4"/>
                <w:u w:val="single" w:color="auto"/>
              </w:rPr>
              <w:t xml:space="preserve">          </w:t>
            </w:r>
            <w:r>
              <w:rPr>
                <w:spacing w:val="-24"/>
              </w:rPr>
              <w:t xml:space="preserve"> </w:t>
            </w:r>
            <w:r>
              <w:rPr>
                <w:spacing w:val="-4"/>
              </w:rPr>
              <w:t>时；非工作期</w:t>
            </w:r>
            <w:r>
              <w:t xml:space="preserve"> </w:t>
            </w:r>
            <w:r>
              <w:rPr>
                <w:spacing w:val="-3"/>
              </w:rPr>
              <w:t>间为</w:t>
            </w:r>
            <w:r>
              <w:rPr>
                <w:spacing w:val="-3"/>
                <w:u w:val="single" w:color="auto"/>
              </w:rPr>
              <w:t xml:space="preserve">            </w:t>
            </w:r>
            <w:r>
              <w:rPr>
                <w:spacing w:val="-49"/>
              </w:rPr>
              <w:t xml:space="preserve"> </w:t>
            </w:r>
            <w:r>
              <w:rPr>
                <w:spacing w:val="-3"/>
              </w:rPr>
              <w:t>小时</w:t>
            </w:r>
            <w:r>
              <w:rPr>
                <w:spacing w:val="-35"/>
              </w:rPr>
              <w:t xml:space="preserve"> </w:t>
            </w:r>
            <w:r>
              <w:rPr>
                <w:spacing w:val="-3"/>
              </w:rPr>
              <w:t>。</w:t>
            </w:r>
          </w:p>
          <w:p w14:paraId="27902BB9">
            <w:pPr>
              <w:pStyle w:val="6"/>
              <w:spacing w:before="190" w:line="210" w:lineRule="auto"/>
              <w:ind w:left="112" w:right="101" w:firstLine="10"/>
            </w:pPr>
            <w:r>
              <w:rPr>
                <w:spacing w:val="-3"/>
              </w:rPr>
              <w:t>10.6 货物故障报修的到达指定地点时间为：工作期间（</w:t>
            </w:r>
            <w:r>
              <w:rPr>
                <w:spacing w:val="-12"/>
              </w:rPr>
              <w:t xml:space="preserve"> </w:t>
            </w:r>
            <w:r>
              <w:rPr>
                <w:spacing w:val="-3"/>
              </w:rPr>
              <w:t>星期一至星期五 8：00-18：00）为</w:t>
            </w:r>
            <w:r>
              <w:rPr>
                <w:spacing w:val="-3"/>
                <w:u w:val="single" w:color="auto"/>
              </w:rPr>
              <w:t xml:space="preserve">     </w:t>
            </w:r>
            <w:r>
              <w:rPr>
                <w:spacing w:val="-43"/>
              </w:rPr>
              <w:t xml:space="preserve"> </w:t>
            </w:r>
            <w:r>
              <w:rPr>
                <w:spacing w:val="-3"/>
              </w:rPr>
              <w:t>时；非</w:t>
            </w:r>
            <w:r>
              <w:t xml:space="preserve"> </w:t>
            </w:r>
            <w:r>
              <w:rPr>
                <w:spacing w:val="-1"/>
              </w:rPr>
              <w:t>工作期间为</w:t>
            </w:r>
            <w:r>
              <w:rPr>
                <w:spacing w:val="-1"/>
                <w:u w:val="single" w:color="auto"/>
              </w:rPr>
              <w:t xml:space="preserve">     </w:t>
            </w:r>
            <w:r>
              <w:rPr>
                <w:spacing w:val="-57"/>
              </w:rPr>
              <w:t xml:space="preserve"> </w:t>
            </w:r>
            <w:r>
              <w:rPr>
                <w:spacing w:val="-1"/>
              </w:rPr>
              <w:t>小时</w:t>
            </w:r>
            <w:r>
              <w:rPr>
                <w:spacing w:val="-35"/>
              </w:rPr>
              <w:t xml:space="preserve"> </w:t>
            </w:r>
            <w:r>
              <w:rPr>
                <w:spacing w:val="-1"/>
              </w:rPr>
              <w:t>。</w:t>
            </w:r>
          </w:p>
          <w:p w14:paraId="267FF1CB">
            <w:pPr>
              <w:pStyle w:val="6"/>
              <w:spacing w:before="191" w:line="216" w:lineRule="auto"/>
              <w:ind w:left="110" w:right="153" w:firstLine="13"/>
            </w:pPr>
            <w:r>
              <w:rPr>
                <w:spacing w:val="-3"/>
              </w:rPr>
              <w:t>10.7 下列货物（分别列出</w:t>
            </w:r>
            <w:r>
              <w:rPr>
                <w:spacing w:val="-13"/>
              </w:rPr>
              <w:t>：</w:t>
            </w:r>
            <w:r>
              <w:rPr>
                <w:spacing w:val="1"/>
                <w:u w:val="single" w:color="auto"/>
              </w:rPr>
              <w:t xml:space="preserve">                         </w:t>
            </w:r>
            <w:r>
              <w:rPr>
                <w:spacing w:val="-33"/>
              </w:rPr>
              <w:t xml:space="preserve"> </w:t>
            </w:r>
            <w:r>
              <w:rPr>
                <w:spacing w:val="-13"/>
              </w:rPr>
              <w:t>）</w:t>
            </w:r>
            <w:r>
              <w:rPr>
                <w:spacing w:val="-3"/>
              </w:rPr>
              <w:t>若故障在检修 8 工作小</w:t>
            </w:r>
            <w:r>
              <w:rPr>
                <w:spacing w:val="-4"/>
              </w:rPr>
              <w:t>时后仍无法排除，</w:t>
            </w:r>
            <w:r>
              <w:rPr>
                <w:spacing w:val="-41"/>
              </w:rPr>
              <w:t xml:space="preserve"> </w:t>
            </w:r>
            <w:r>
              <w:rPr>
                <w:spacing w:val="-4"/>
              </w:rPr>
              <w:t>乙方应在 48</w:t>
            </w:r>
            <w:r>
              <w:t xml:space="preserve"> </w:t>
            </w:r>
            <w:r>
              <w:rPr>
                <w:spacing w:val="-1"/>
              </w:rPr>
              <w:t>小时内提供不低于故障货物规格型号档次的备用货物供甲方使用</w:t>
            </w:r>
            <w:r>
              <w:rPr>
                <w:spacing w:val="-35"/>
              </w:rPr>
              <w:t xml:space="preserve"> </w:t>
            </w:r>
            <w:r>
              <w:rPr>
                <w:spacing w:val="-1"/>
              </w:rPr>
              <w:t>，直至故障货物修复</w:t>
            </w:r>
            <w:r>
              <w:rPr>
                <w:spacing w:val="-33"/>
              </w:rPr>
              <w:t xml:space="preserve"> </w:t>
            </w:r>
            <w:r>
              <w:rPr>
                <w:spacing w:val="-1"/>
              </w:rPr>
              <w:t>。</w:t>
            </w:r>
          </w:p>
          <w:p w14:paraId="049FD7A4">
            <w:pPr>
              <w:pStyle w:val="6"/>
              <w:spacing w:before="212" w:line="199" w:lineRule="auto"/>
              <w:ind w:left="114" w:right="101" w:firstLine="8"/>
            </w:pPr>
            <w:r>
              <w:rPr>
                <w:spacing w:val="-2"/>
              </w:rPr>
              <w:t>10.8 所有货物保修服务方式均为乙方上门保修，</w:t>
            </w:r>
            <w:r>
              <w:rPr>
                <w:spacing w:val="-25"/>
              </w:rPr>
              <w:t xml:space="preserve"> </w:t>
            </w:r>
            <w:r>
              <w:rPr>
                <w:spacing w:val="-2"/>
              </w:rPr>
              <w:t>即由乙方派员到货物使用现场维修，</w:t>
            </w:r>
            <w:r>
              <w:rPr>
                <w:spacing w:val="-32"/>
              </w:rPr>
              <w:t xml:space="preserve"> </w:t>
            </w:r>
            <w:r>
              <w:rPr>
                <w:spacing w:val="-2"/>
              </w:rPr>
              <w:t>由此产生的一切</w:t>
            </w:r>
            <w:r>
              <w:t xml:space="preserve"> </w:t>
            </w:r>
            <w:r>
              <w:rPr>
                <w:spacing w:val="-2"/>
              </w:rPr>
              <w:t>费用均由乙方承担</w:t>
            </w:r>
            <w:r>
              <w:rPr>
                <w:spacing w:val="-29"/>
              </w:rPr>
              <w:t xml:space="preserve"> </w:t>
            </w:r>
            <w:r>
              <w:rPr>
                <w:spacing w:val="-2"/>
              </w:rPr>
              <w:t>。</w:t>
            </w:r>
          </w:p>
          <w:p w14:paraId="39163675">
            <w:pPr>
              <w:pStyle w:val="6"/>
              <w:spacing w:before="227" w:line="176" w:lineRule="auto"/>
              <w:ind w:left="123"/>
            </w:pPr>
            <w:r>
              <w:rPr>
                <w:spacing w:val="-3"/>
              </w:rPr>
              <w:t>10.9 保修期后的货物维护由双方协商再定</w:t>
            </w:r>
            <w:r>
              <w:rPr>
                <w:spacing w:val="-15"/>
              </w:rPr>
              <w:t xml:space="preserve"> </w:t>
            </w:r>
            <w:r>
              <w:rPr>
                <w:spacing w:val="-3"/>
              </w:rPr>
              <w:t>。</w:t>
            </w:r>
          </w:p>
          <w:p w14:paraId="4299CE88">
            <w:pPr>
              <w:pStyle w:val="6"/>
              <w:spacing w:before="229" w:line="177" w:lineRule="auto"/>
              <w:ind w:left="123"/>
            </w:pPr>
            <w:r>
              <w:rPr>
                <w:spacing w:val="-4"/>
              </w:rPr>
              <w:t>10.10 本项目售后服务的特殊条款：</w:t>
            </w:r>
          </w:p>
          <w:p w14:paraId="22754E8F">
            <w:pPr>
              <w:pStyle w:val="6"/>
              <w:spacing w:before="228" w:line="177" w:lineRule="auto"/>
              <w:ind w:left="123"/>
            </w:pPr>
            <w:r>
              <w:rPr>
                <w:spacing w:val="-4"/>
              </w:rPr>
              <w:t>10.11 本项目培训服务的特殊条款：</w:t>
            </w:r>
          </w:p>
          <w:p w14:paraId="0FBBC96E">
            <w:pPr>
              <w:pStyle w:val="6"/>
              <w:spacing w:before="230" w:line="174" w:lineRule="auto"/>
              <w:ind w:left="123"/>
            </w:pPr>
            <w:r>
              <w:rPr>
                <w:spacing w:val="-3"/>
              </w:rPr>
              <w:t>10.12</w:t>
            </w:r>
            <w:r>
              <w:rPr>
                <w:spacing w:val="52"/>
              </w:rPr>
              <w:t xml:space="preserve"> </w:t>
            </w:r>
            <w:r>
              <w:rPr>
                <w:spacing w:val="-3"/>
              </w:rPr>
              <w:t>其他</w:t>
            </w:r>
            <w:r>
              <w:rPr>
                <w:spacing w:val="-3"/>
                <w:u w:val="single" w:color="auto"/>
              </w:rPr>
              <w:t xml:space="preserve">                   </w:t>
            </w:r>
            <w:r>
              <w:rPr>
                <w:spacing w:val="-4"/>
                <w:u w:val="single" w:color="auto"/>
              </w:rPr>
              <w:t xml:space="preserve">         </w:t>
            </w:r>
            <w:r>
              <w:rPr>
                <w:spacing w:val="-32"/>
              </w:rPr>
              <w:t xml:space="preserve"> </w:t>
            </w:r>
            <w:r>
              <w:rPr>
                <w:spacing w:val="-4"/>
              </w:rPr>
              <w:t>。</w:t>
            </w:r>
          </w:p>
          <w:p w14:paraId="365F4DF2">
            <w:pPr>
              <w:pStyle w:val="6"/>
              <w:spacing w:before="230" w:line="177" w:lineRule="auto"/>
              <w:ind w:left="112"/>
            </w:pPr>
            <w:r>
              <w:rPr>
                <w:spacing w:val="-2"/>
              </w:rPr>
              <w:t>第十一条</w:t>
            </w:r>
            <w:r>
              <w:rPr>
                <w:spacing w:val="10"/>
              </w:rPr>
              <w:t xml:space="preserve">   </w:t>
            </w:r>
            <w:r>
              <w:rPr>
                <w:spacing w:val="-2"/>
              </w:rPr>
              <w:t>履约保证金</w:t>
            </w:r>
          </w:p>
          <w:p w14:paraId="2139739B">
            <w:pPr>
              <w:pStyle w:val="6"/>
              <w:spacing w:before="190" w:line="233" w:lineRule="auto"/>
              <w:ind w:left="123"/>
            </w:pPr>
            <w:r>
              <w:rPr>
                <w:spacing w:val="-3"/>
              </w:rPr>
              <w:t>11.1 履约保证金：按中标金额的 0%计算</w:t>
            </w:r>
            <w:r>
              <w:rPr>
                <w:spacing w:val="-34"/>
              </w:rPr>
              <w:t xml:space="preserve"> </w:t>
            </w:r>
            <w:r>
              <w:rPr>
                <w:spacing w:val="-3"/>
              </w:rPr>
              <w:t>。</w:t>
            </w:r>
          </w:p>
          <w:p w14:paraId="5C0B17C6">
            <w:pPr>
              <w:pStyle w:val="6"/>
              <w:spacing w:before="173" w:line="188" w:lineRule="auto"/>
              <w:ind w:left="123"/>
            </w:pPr>
            <w:r>
              <w:rPr>
                <w:spacing w:val="-3"/>
              </w:rPr>
              <w:t>11.2 乙方应按招标文件的时间内</w:t>
            </w:r>
            <w:r>
              <w:rPr>
                <w:spacing w:val="-26"/>
              </w:rPr>
              <w:t xml:space="preserve"> </w:t>
            </w:r>
            <w:r>
              <w:rPr>
                <w:spacing w:val="-3"/>
              </w:rPr>
              <w:t>，按要求缴纳履约保证金</w:t>
            </w:r>
            <w:r>
              <w:rPr>
                <w:spacing w:val="-35"/>
              </w:rPr>
              <w:t xml:space="preserve"> </w:t>
            </w:r>
            <w:r>
              <w:rPr>
                <w:spacing w:val="-3"/>
              </w:rPr>
              <w:t>。</w:t>
            </w:r>
          </w:p>
          <w:p w14:paraId="6571AD3D">
            <w:pPr>
              <w:pStyle w:val="6"/>
              <w:spacing w:before="212" w:line="177" w:lineRule="auto"/>
              <w:ind w:left="123"/>
            </w:pPr>
            <w:r>
              <w:rPr>
                <w:spacing w:val="-1"/>
              </w:rPr>
              <w:t>11.3 履约保证金用于补偿甲方因乙方不能履</w:t>
            </w:r>
            <w:r>
              <w:rPr>
                <w:spacing w:val="-2"/>
              </w:rPr>
              <w:t>行其合同义务而蒙受的损失</w:t>
            </w:r>
            <w:r>
              <w:rPr>
                <w:spacing w:val="-35"/>
              </w:rPr>
              <w:t xml:space="preserve"> </w:t>
            </w:r>
            <w:r>
              <w:rPr>
                <w:spacing w:val="-2"/>
              </w:rPr>
              <w:t>。</w:t>
            </w:r>
          </w:p>
          <w:p w14:paraId="1D2AFA60">
            <w:pPr>
              <w:pStyle w:val="6"/>
              <w:spacing w:before="224" w:line="188" w:lineRule="auto"/>
              <w:ind w:left="123"/>
            </w:pPr>
            <w:r>
              <w:rPr>
                <w:spacing w:val="-3"/>
              </w:rPr>
              <w:t>11.4 履约保证金应使用本合同货币</w:t>
            </w:r>
            <w:r>
              <w:rPr>
                <w:spacing w:val="-25"/>
              </w:rPr>
              <w:t xml:space="preserve"> </w:t>
            </w:r>
            <w:r>
              <w:rPr>
                <w:spacing w:val="-3"/>
              </w:rPr>
              <w:t>，按招标文件的规定提交</w:t>
            </w:r>
            <w:r>
              <w:rPr>
                <w:spacing w:val="-32"/>
              </w:rPr>
              <w:t xml:space="preserve"> </w:t>
            </w:r>
            <w:r>
              <w:rPr>
                <w:spacing w:val="-3"/>
              </w:rPr>
              <w:t>。</w:t>
            </w:r>
          </w:p>
          <w:p w14:paraId="43EB1AF7">
            <w:pPr>
              <w:pStyle w:val="6"/>
              <w:spacing w:before="214" w:line="186" w:lineRule="auto"/>
              <w:ind w:left="123"/>
            </w:pPr>
            <w:r>
              <w:rPr>
                <w:spacing w:val="-2"/>
              </w:rPr>
              <w:t>11.5 如果乙方未能按合同规定履行其义务，</w:t>
            </w:r>
            <w:r>
              <w:rPr>
                <w:spacing w:val="-32"/>
              </w:rPr>
              <w:t xml:space="preserve"> </w:t>
            </w:r>
            <w:r>
              <w:rPr>
                <w:spacing w:val="-2"/>
              </w:rPr>
              <w:t>甲方有权从履约保证金中</w:t>
            </w:r>
            <w:r>
              <w:rPr>
                <w:spacing w:val="-3"/>
              </w:rPr>
              <w:t>取得补偿</w:t>
            </w:r>
            <w:r>
              <w:rPr>
                <w:spacing w:val="-35"/>
              </w:rPr>
              <w:t xml:space="preserve"> </w:t>
            </w:r>
            <w:r>
              <w:rPr>
                <w:spacing w:val="-3"/>
              </w:rPr>
              <w:t>。</w:t>
            </w:r>
          </w:p>
        </w:tc>
      </w:tr>
    </w:tbl>
    <w:p w14:paraId="0C5F66A1">
      <w:pPr>
        <w:rPr>
          <w:rFonts w:ascii="Arial"/>
          <w:sz w:val="21"/>
        </w:rPr>
      </w:pPr>
    </w:p>
    <w:p w14:paraId="01DA8A1D">
      <w:pPr>
        <w:rPr>
          <w:rFonts w:ascii="Arial" w:hAnsi="Arial" w:eastAsia="Arial" w:cs="Arial"/>
          <w:sz w:val="21"/>
          <w:szCs w:val="21"/>
        </w:rPr>
        <w:sectPr>
          <w:headerReference r:id="rId173" w:type="default"/>
          <w:footerReference r:id="rId174" w:type="default"/>
          <w:pgSz w:w="11906" w:h="16839"/>
          <w:pgMar w:top="1351" w:right="0" w:bottom="1373" w:left="0" w:header="1052" w:footer="1147" w:gutter="0"/>
          <w:cols w:space="720" w:num="1"/>
        </w:sectPr>
      </w:pPr>
    </w:p>
    <w:p w14:paraId="648365C1">
      <w:pPr>
        <w:spacing w:line="197" w:lineRule="exact"/>
      </w:pPr>
    </w:p>
    <w:tbl>
      <w:tblPr>
        <w:tblStyle w:val="5"/>
        <w:tblW w:w="9966" w:type="dxa"/>
        <w:tblInd w:w="96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966"/>
      </w:tblGrid>
      <w:tr w14:paraId="29FB0A4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13665" w:hRule="atLeast"/>
        </w:trPr>
        <w:tc>
          <w:tcPr>
            <w:tcW w:w="9966" w:type="dxa"/>
            <w:vAlign w:val="top"/>
          </w:tcPr>
          <w:p w14:paraId="5BB91B1A">
            <w:pPr>
              <w:pStyle w:val="6"/>
              <w:spacing w:before="72" w:line="176" w:lineRule="auto"/>
              <w:ind w:left="112"/>
            </w:pPr>
            <w:r>
              <w:rPr>
                <w:spacing w:val="-3"/>
              </w:rPr>
              <w:t>第十二条</w:t>
            </w:r>
            <w:r>
              <w:rPr>
                <w:spacing w:val="12"/>
              </w:rPr>
              <w:t xml:space="preserve">   </w:t>
            </w:r>
            <w:r>
              <w:rPr>
                <w:spacing w:val="-3"/>
              </w:rPr>
              <w:t>货款支付</w:t>
            </w:r>
          </w:p>
          <w:p w14:paraId="710E2B80">
            <w:pPr>
              <w:pStyle w:val="6"/>
              <w:spacing w:before="227" w:line="175" w:lineRule="auto"/>
              <w:ind w:left="123"/>
            </w:pPr>
            <w:r>
              <w:rPr>
                <w:spacing w:val="-3"/>
              </w:rPr>
              <w:t>12.1 本合同项下所有款项均以人民币支付</w:t>
            </w:r>
            <w:r>
              <w:rPr>
                <w:spacing w:val="-15"/>
              </w:rPr>
              <w:t xml:space="preserve"> </w:t>
            </w:r>
            <w:r>
              <w:rPr>
                <w:spacing w:val="-3"/>
              </w:rPr>
              <w:t>。</w:t>
            </w:r>
          </w:p>
          <w:p w14:paraId="4176B410">
            <w:pPr>
              <w:pStyle w:val="6"/>
              <w:spacing w:before="230" w:line="310" w:lineRule="auto"/>
              <w:ind w:left="112" w:right="241" w:firstLine="10"/>
            </w:pPr>
            <w:r>
              <w:rPr>
                <w:spacing w:val="-1"/>
              </w:rPr>
              <w:t>12.2 货款支付方法：</w:t>
            </w:r>
            <w:r>
              <w:rPr>
                <w:spacing w:val="-1"/>
                <w:u w:val="single" w:color="auto"/>
              </w:rPr>
              <w:t xml:space="preserve">                                           </w:t>
            </w:r>
            <w:r>
              <w:rPr>
                <w:spacing w:val="-2"/>
                <w:u w:val="single" w:color="auto"/>
              </w:rPr>
              <w:t xml:space="preserve">                                                                            </w:t>
            </w:r>
            <w:r>
              <w:t xml:space="preserve"> </w:t>
            </w:r>
            <w:r>
              <w:rPr>
                <w:spacing w:val="-3"/>
              </w:rPr>
              <w:t>第十三条</w:t>
            </w:r>
            <w:r>
              <w:rPr>
                <w:spacing w:val="12"/>
              </w:rPr>
              <w:t xml:space="preserve">   </w:t>
            </w:r>
            <w:r>
              <w:rPr>
                <w:spacing w:val="-3"/>
              </w:rPr>
              <w:t>违约责任</w:t>
            </w:r>
          </w:p>
          <w:p w14:paraId="1AD8D551">
            <w:pPr>
              <w:pStyle w:val="6"/>
              <w:spacing w:line="233" w:lineRule="auto"/>
              <w:ind w:left="123"/>
            </w:pPr>
            <w:r>
              <w:rPr>
                <w:spacing w:val="-2"/>
              </w:rPr>
              <w:t>13.1</w:t>
            </w:r>
            <w:r>
              <w:rPr>
                <w:spacing w:val="16"/>
              </w:rPr>
              <w:t xml:space="preserve"> </w:t>
            </w:r>
            <w:r>
              <w:rPr>
                <w:spacing w:val="-2"/>
              </w:rPr>
              <w:t>甲方无正当理由拒收货物</w:t>
            </w:r>
            <w:r>
              <w:rPr>
                <w:spacing w:val="-34"/>
              </w:rPr>
              <w:t xml:space="preserve"> </w:t>
            </w:r>
            <w:r>
              <w:rPr>
                <w:spacing w:val="-2"/>
              </w:rPr>
              <w:t>、拒付货物款的，</w:t>
            </w:r>
            <w:r>
              <w:rPr>
                <w:spacing w:val="-32"/>
              </w:rPr>
              <w:t xml:space="preserve"> </w:t>
            </w:r>
            <w:r>
              <w:rPr>
                <w:spacing w:val="-2"/>
              </w:rPr>
              <w:t>由甲</w:t>
            </w:r>
            <w:r>
              <w:rPr>
                <w:spacing w:val="-3"/>
              </w:rPr>
              <w:t>方向乙方偿付合同总价的</w:t>
            </w:r>
            <w:r>
              <w:rPr>
                <w:spacing w:val="-3"/>
                <w:u w:val="single" w:color="auto"/>
              </w:rPr>
              <w:t xml:space="preserve">          </w:t>
            </w:r>
            <w:r>
              <w:rPr>
                <w:spacing w:val="-58"/>
              </w:rPr>
              <w:t xml:space="preserve"> </w:t>
            </w:r>
            <w:r>
              <w:rPr>
                <w:spacing w:val="-3"/>
              </w:rPr>
              <w:t>%违约金</w:t>
            </w:r>
            <w:r>
              <w:rPr>
                <w:spacing w:val="-32"/>
              </w:rPr>
              <w:t xml:space="preserve"> </w:t>
            </w:r>
            <w:r>
              <w:rPr>
                <w:spacing w:val="-3"/>
              </w:rPr>
              <w:t>。</w:t>
            </w:r>
          </w:p>
          <w:p w14:paraId="6B38E261">
            <w:pPr>
              <w:pStyle w:val="6"/>
              <w:spacing w:before="174" w:line="216" w:lineRule="auto"/>
              <w:ind w:left="217" w:right="104" w:hanging="94"/>
            </w:pPr>
            <w:r>
              <w:rPr>
                <w:spacing w:val="-1"/>
              </w:rPr>
              <w:t>13.2</w:t>
            </w:r>
            <w:r>
              <w:rPr>
                <w:spacing w:val="18"/>
              </w:rPr>
              <w:t xml:space="preserve"> </w:t>
            </w:r>
            <w:r>
              <w:rPr>
                <w:spacing w:val="-1"/>
              </w:rPr>
              <w:t>甲方未按合同规定的期限向乙方支付货款的</w:t>
            </w:r>
            <w:r>
              <w:rPr>
                <w:spacing w:val="-37"/>
              </w:rPr>
              <w:t xml:space="preserve"> </w:t>
            </w:r>
            <w:r>
              <w:rPr>
                <w:spacing w:val="-1"/>
              </w:rPr>
              <w:t>，每逾期</w:t>
            </w:r>
            <w:r>
              <w:rPr>
                <w:spacing w:val="-1"/>
                <w:u w:val="single" w:color="auto"/>
              </w:rPr>
              <w:t xml:space="preserve">          </w:t>
            </w:r>
            <w:r>
              <w:rPr>
                <w:spacing w:val="-54"/>
              </w:rPr>
              <w:t xml:space="preserve"> </w:t>
            </w:r>
            <w:r>
              <w:rPr>
                <w:spacing w:val="-1"/>
              </w:rPr>
              <w:t>天甲方向乙方偿付欠款总额的</w:t>
            </w:r>
            <w:r>
              <w:rPr>
                <w:spacing w:val="-1"/>
                <w:u w:val="single" w:color="auto"/>
              </w:rPr>
              <w:t xml:space="preserve">       </w:t>
            </w:r>
            <w:r>
              <w:rPr>
                <w:spacing w:val="-2"/>
                <w:u w:val="single" w:color="auto"/>
              </w:rPr>
              <w:t xml:space="preserve">   </w:t>
            </w:r>
            <w:r>
              <w:t xml:space="preserve"> </w:t>
            </w:r>
            <w:r>
              <w:rPr>
                <w:spacing w:val="-2"/>
              </w:rPr>
              <w:t>‰滞纳金</w:t>
            </w:r>
            <w:r>
              <w:rPr>
                <w:spacing w:val="-22"/>
              </w:rPr>
              <w:t xml:space="preserve"> </w:t>
            </w:r>
            <w:r>
              <w:rPr>
                <w:spacing w:val="-2"/>
              </w:rPr>
              <w:t>，但累计滞纳金总额不超过欠款总额的</w:t>
            </w:r>
            <w:r>
              <w:rPr>
                <w:spacing w:val="-2"/>
                <w:u w:val="single" w:color="auto"/>
              </w:rPr>
              <w:t xml:space="preserve">          </w:t>
            </w:r>
            <w:r>
              <w:rPr>
                <w:spacing w:val="-57"/>
              </w:rPr>
              <w:t xml:space="preserve"> </w:t>
            </w:r>
            <w:r>
              <w:rPr>
                <w:spacing w:val="-2"/>
              </w:rPr>
              <w:t>%</w:t>
            </w:r>
            <w:r>
              <w:rPr>
                <w:spacing w:val="-35"/>
              </w:rPr>
              <w:t xml:space="preserve"> </w:t>
            </w:r>
            <w:r>
              <w:rPr>
                <w:spacing w:val="-2"/>
              </w:rPr>
              <w:t>。</w:t>
            </w:r>
          </w:p>
          <w:p w14:paraId="348BF97B">
            <w:pPr>
              <w:pStyle w:val="6"/>
              <w:spacing w:before="139" w:line="211" w:lineRule="auto"/>
              <w:ind w:left="123" w:right="119"/>
            </w:pPr>
            <w:r>
              <w:rPr>
                <w:spacing w:val="-1"/>
              </w:rPr>
              <w:t>13.3 如乙方不能交付货物，</w:t>
            </w:r>
            <w:r>
              <w:rPr>
                <w:spacing w:val="-31"/>
              </w:rPr>
              <w:t xml:space="preserve"> </w:t>
            </w:r>
            <w:r>
              <w:rPr>
                <w:spacing w:val="-1"/>
              </w:rPr>
              <w:t>甲方有权扣</w:t>
            </w:r>
            <w:r>
              <w:rPr>
                <w:spacing w:val="-2"/>
              </w:rPr>
              <w:t>留全部履约保证金；</w:t>
            </w:r>
            <w:r>
              <w:rPr>
                <w:spacing w:val="-35"/>
              </w:rPr>
              <w:t xml:space="preserve"> </w:t>
            </w:r>
            <w:r>
              <w:rPr>
                <w:spacing w:val="-2"/>
              </w:rPr>
              <w:t>同时乙方应向甲方支付合同总价</w:t>
            </w:r>
            <w:r>
              <w:rPr>
                <w:spacing w:val="-2"/>
                <w:u w:val="single" w:color="auto"/>
              </w:rPr>
              <w:t xml:space="preserve">          </w:t>
            </w:r>
            <w:r>
              <w:rPr>
                <w:spacing w:val="-47"/>
              </w:rPr>
              <w:t xml:space="preserve"> </w:t>
            </w:r>
            <w:r>
              <w:rPr>
                <w:spacing w:val="-2"/>
              </w:rPr>
              <w:t>%</w:t>
            </w:r>
            <w:r>
              <w:t xml:space="preserve"> </w:t>
            </w:r>
            <w:r>
              <w:rPr>
                <w:spacing w:val="-5"/>
              </w:rPr>
              <w:t>的违约金</w:t>
            </w:r>
            <w:r>
              <w:rPr>
                <w:spacing w:val="-29"/>
              </w:rPr>
              <w:t xml:space="preserve"> </w:t>
            </w:r>
            <w:r>
              <w:rPr>
                <w:spacing w:val="-5"/>
              </w:rPr>
              <w:t>。</w:t>
            </w:r>
          </w:p>
          <w:p w14:paraId="4A1D65D4">
            <w:pPr>
              <w:pStyle w:val="6"/>
              <w:spacing w:before="191" w:line="215" w:lineRule="auto"/>
              <w:ind w:left="109" w:right="101" w:firstLine="13"/>
            </w:pPr>
            <w:r>
              <w:rPr>
                <w:spacing w:val="-2"/>
              </w:rPr>
              <w:t>13.4 乙方逾期交付货物的</w:t>
            </w:r>
            <w:r>
              <w:rPr>
                <w:spacing w:val="-32"/>
              </w:rPr>
              <w:t xml:space="preserve"> </w:t>
            </w:r>
            <w:r>
              <w:rPr>
                <w:spacing w:val="-2"/>
              </w:rPr>
              <w:t>，每逾期</w:t>
            </w:r>
            <w:r>
              <w:rPr>
                <w:spacing w:val="-2"/>
                <w:u w:val="single" w:color="auto"/>
              </w:rPr>
              <w:t xml:space="preserve">          </w:t>
            </w:r>
            <w:r>
              <w:rPr>
                <w:spacing w:val="-53"/>
              </w:rPr>
              <w:t xml:space="preserve"> </w:t>
            </w:r>
            <w:r>
              <w:rPr>
                <w:spacing w:val="-2"/>
              </w:rPr>
              <w:t>天，乙方向甲方偿付逾期交货部分货款总额的</w:t>
            </w:r>
            <w:r>
              <w:rPr>
                <w:spacing w:val="-2"/>
                <w:u w:val="single" w:color="auto"/>
              </w:rPr>
              <w:t xml:space="preserve">          </w:t>
            </w:r>
            <w:r>
              <w:rPr>
                <w:spacing w:val="-60"/>
              </w:rPr>
              <w:t xml:space="preserve"> </w:t>
            </w:r>
            <w:r>
              <w:rPr>
                <w:spacing w:val="-2"/>
              </w:rPr>
              <w:t>‰的滞</w:t>
            </w:r>
            <w:r>
              <w:t xml:space="preserve"> </w:t>
            </w:r>
            <w:r>
              <w:rPr>
                <w:spacing w:val="-2"/>
              </w:rPr>
              <w:t>纳金</w:t>
            </w:r>
            <w:r>
              <w:rPr>
                <w:spacing w:val="-35"/>
              </w:rPr>
              <w:t xml:space="preserve"> </w:t>
            </w:r>
            <w:r>
              <w:rPr>
                <w:spacing w:val="-2"/>
              </w:rPr>
              <w:t>。如乙方逾期交货达</w:t>
            </w:r>
            <w:r>
              <w:rPr>
                <w:spacing w:val="-2"/>
                <w:u w:val="single" w:color="auto"/>
              </w:rPr>
              <w:t xml:space="preserve">          </w:t>
            </w:r>
            <w:r>
              <w:rPr>
                <w:spacing w:val="-53"/>
              </w:rPr>
              <w:t xml:space="preserve"> </w:t>
            </w:r>
            <w:r>
              <w:rPr>
                <w:spacing w:val="-2"/>
              </w:rPr>
              <w:t>天，</w:t>
            </w:r>
            <w:r>
              <w:rPr>
                <w:spacing w:val="-33"/>
              </w:rPr>
              <w:t xml:space="preserve"> </w:t>
            </w:r>
            <w:r>
              <w:rPr>
                <w:spacing w:val="-2"/>
              </w:rPr>
              <w:t>甲方有权解除合同</w:t>
            </w:r>
            <w:r>
              <w:rPr>
                <w:spacing w:val="-37"/>
              </w:rPr>
              <w:t xml:space="preserve"> </w:t>
            </w:r>
            <w:r>
              <w:rPr>
                <w:spacing w:val="-2"/>
              </w:rPr>
              <w:t>，解除合同的通知自到达乙</w:t>
            </w:r>
            <w:r>
              <w:rPr>
                <w:spacing w:val="-3"/>
              </w:rPr>
              <w:t>方时生效</w:t>
            </w:r>
            <w:r>
              <w:rPr>
                <w:spacing w:val="-35"/>
              </w:rPr>
              <w:t xml:space="preserve"> </w:t>
            </w:r>
            <w:r>
              <w:rPr>
                <w:spacing w:val="-3"/>
              </w:rPr>
              <w:t>。</w:t>
            </w:r>
          </w:p>
          <w:p w14:paraId="40DAAFC1">
            <w:pPr>
              <w:pStyle w:val="6"/>
              <w:spacing w:before="212" w:line="221" w:lineRule="auto"/>
              <w:ind w:left="109" w:right="102" w:hanging="1"/>
              <w:jc w:val="both"/>
            </w:pPr>
            <w:r>
              <w:rPr>
                <w:spacing w:val="-1"/>
              </w:rPr>
              <w:t>在履行合同过程中</w:t>
            </w:r>
            <w:r>
              <w:rPr>
                <w:spacing w:val="-24"/>
              </w:rPr>
              <w:t xml:space="preserve"> </w:t>
            </w:r>
            <w:r>
              <w:rPr>
                <w:spacing w:val="-1"/>
              </w:rPr>
              <w:t>，如果乙方遇到不能按时交货情况</w:t>
            </w:r>
            <w:r>
              <w:rPr>
                <w:spacing w:val="-37"/>
              </w:rPr>
              <w:t xml:space="preserve"> </w:t>
            </w:r>
            <w:r>
              <w:rPr>
                <w:spacing w:val="-1"/>
              </w:rPr>
              <w:t>，应及时以书面形式将不能按时交货的理由</w:t>
            </w:r>
            <w:r>
              <w:rPr>
                <w:spacing w:val="-31"/>
              </w:rPr>
              <w:t xml:space="preserve"> </w:t>
            </w:r>
            <w:r>
              <w:rPr>
                <w:spacing w:val="-1"/>
              </w:rPr>
              <w:t>、预</w:t>
            </w:r>
            <w:r>
              <w:t xml:space="preserve"> </w:t>
            </w:r>
            <w:r>
              <w:rPr>
                <w:spacing w:val="-1"/>
              </w:rPr>
              <w:t>期延误时间通知甲方</w:t>
            </w:r>
            <w:r>
              <w:rPr>
                <w:spacing w:val="-16"/>
              </w:rPr>
              <w:t xml:space="preserve"> </w:t>
            </w:r>
            <w:r>
              <w:rPr>
                <w:spacing w:val="-1"/>
              </w:rPr>
              <w:t>。甲方收到乙方通知后</w:t>
            </w:r>
            <w:r>
              <w:rPr>
                <w:spacing w:val="-37"/>
              </w:rPr>
              <w:t xml:space="preserve"> </w:t>
            </w:r>
            <w:r>
              <w:rPr>
                <w:spacing w:val="-1"/>
              </w:rPr>
              <w:t>，认为其理由正当的</w:t>
            </w:r>
            <w:r>
              <w:rPr>
                <w:spacing w:val="-35"/>
              </w:rPr>
              <w:t xml:space="preserve"> </w:t>
            </w:r>
            <w:r>
              <w:rPr>
                <w:spacing w:val="-1"/>
              </w:rPr>
              <w:t>，可酌情延长交货时间</w:t>
            </w:r>
            <w:r>
              <w:rPr>
                <w:spacing w:val="-2"/>
              </w:rPr>
              <w:t>；不认可乙方</w:t>
            </w:r>
            <w:r>
              <w:t xml:space="preserve"> </w:t>
            </w:r>
            <w:r>
              <w:rPr>
                <w:spacing w:val="-2"/>
              </w:rPr>
              <w:t>不能按时交货理由的</w:t>
            </w:r>
            <w:r>
              <w:rPr>
                <w:spacing w:val="-33"/>
              </w:rPr>
              <w:t xml:space="preserve"> </w:t>
            </w:r>
            <w:r>
              <w:rPr>
                <w:spacing w:val="-2"/>
              </w:rPr>
              <w:t>，按逾期交付货物处理</w:t>
            </w:r>
            <w:r>
              <w:rPr>
                <w:spacing w:val="-33"/>
              </w:rPr>
              <w:t xml:space="preserve"> </w:t>
            </w:r>
            <w:r>
              <w:rPr>
                <w:spacing w:val="-2"/>
              </w:rPr>
              <w:t>。</w:t>
            </w:r>
          </w:p>
          <w:p w14:paraId="15268C7E">
            <w:pPr>
              <w:pStyle w:val="6"/>
              <w:spacing w:before="163" w:line="216" w:lineRule="auto"/>
              <w:ind w:left="121" w:right="42" w:firstLine="1"/>
            </w:pPr>
            <w:r>
              <w:rPr>
                <w:spacing w:val="-7"/>
              </w:rPr>
              <w:t>13.5 乙方所交付的货物品种</w:t>
            </w:r>
            <w:r>
              <w:rPr>
                <w:spacing w:val="-34"/>
              </w:rPr>
              <w:t xml:space="preserve"> </w:t>
            </w:r>
            <w:r>
              <w:rPr>
                <w:spacing w:val="-7"/>
              </w:rPr>
              <w:t>、型号</w:t>
            </w:r>
            <w:r>
              <w:rPr>
                <w:spacing w:val="-31"/>
              </w:rPr>
              <w:t xml:space="preserve"> </w:t>
            </w:r>
            <w:r>
              <w:rPr>
                <w:spacing w:val="-7"/>
              </w:rPr>
              <w:t>、规格</w:t>
            </w:r>
            <w:r>
              <w:rPr>
                <w:spacing w:val="-34"/>
              </w:rPr>
              <w:t xml:space="preserve"> </w:t>
            </w:r>
            <w:r>
              <w:rPr>
                <w:spacing w:val="-7"/>
              </w:rPr>
              <w:t>、技术指标不符合合同规定的</w:t>
            </w:r>
            <w:r>
              <w:rPr>
                <w:spacing w:val="-37"/>
              </w:rPr>
              <w:t xml:space="preserve"> </w:t>
            </w:r>
            <w:r>
              <w:rPr>
                <w:spacing w:val="-7"/>
              </w:rPr>
              <w:t>，甲方有权拒收</w:t>
            </w:r>
            <w:r>
              <w:rPr>
                <w:spacing w:val="-32"/>
              </w:rPr>
              <w:t xml:space="preserve"> </w:t>
            </w:r>
            <w:r>
              <w:rPr>
                <w:spacing w:val="-7"/>
              </w:rPr>
              <w:t>。甲方拒</w:t>
            </w:r>
            <w:r>
              <w:rPr>
                <w:spacing w:val="-8"/>
              </w:rPr>
              <w:t>收的，</w:t>
            </w:r>
            <w:r>
              <w:t xml:space="preserve"> </w:t>
            </w:r>
            <w:r>
              <w:rPr>
                <w:spacing w:val="-1"/>
              </w:rPr>
              <w:t>乙方应向甲方支付货款总额</w:t>
            </w:r>
            <w:r>
              <w:rPr>
                <w:spacing w:val="-1"/>
                <w:u w:val="single" w:color="auto"/>
              </w:rPr>
              <w:t xml:space="preserve">          </w:t>
            </w:r>
            <w:r>
              <w:rPr>
                <w:spacing w:val="-49"/>
              </w:rPr>
              <w:t xml:space="preserve"> </w:t>
            </w:r>
            <w:r>
              <w:rPr>
                <w:spacing w:val="-1"/>
              </w:rPr>
              <w:t>%的违约金</w:t>
            </w:r>
            <w:r>
              <w:rPr>
                <w:spacing w:val="-32"/>
              </w:rPr>
              <w:t xml:space="preserve"> </w:t>
            </w:r>
            <w:r>
              <w:rPr>
                <w:spacing w:val="-1"/>
              </w:rPr>
              <w:t>。</w:t>
            </w:r>
          </w:p>
          <w:p w14:paraId="0C935DBA">
            <w:pPr>
              <w:pStyle w:val="6"/>
              <w:spacing w:before="140" w:line="219" w:lineRule="auto"/>
              <w:ind w:left="109" w:right="42" w:firstLine="13"/>
              <w:jc w:val="both"/>
            </w:pPr>
            <w:r>
              <w:rPr>
                <w:spacing w:val="-2"/>
              </w:rPr>
              <w:t>13.6 在乙方承诺的或国家规定的质量保证期内（取</w:t>
            </w:r>
            <w:r>
              <w:rPr>
                <w:spacing w:val="-3"/>
              </w:rPr>
              <w:t>两者中最长的期限</w:t>
            </w:r>
            <w:r>
              <w:rPr>
                <w:spacing w:val="-49"/>
                <w:w w:val="93"/>
              </w:rPr>
              <w:t>），</w:t>
            </w:r>
            <w:r>
              <w:rPr>
                <w:spacing w:val="-3"/>
              </w:rPr>
              <w:t>如经乙方两次维修或更换，货</w:t>
            </w:r>
            <w:r>
              <w:t xml:space="preserve">  </w:t>
            </w:r>
            <w:r>
              <w:rPr>
                <w:spacing w:val="-5"/>
              </w:rPr>
              <w:t>物仍不能达到合同约定的质量标准，甲方有权退货，乙方应退回全部货款，并按第 13.3 款处理，同时，</w:t>
            </w:r>
            <w:r>
              <w:rPr>
                <w:spacing w:val="11"/>
              </w:rPr>
              <w:t xml:space="preserve"> </w:t>
            </w:r>
            <w:r>
              <w:rPr>
                <w:spacing w:val="-1"/>
              </w:rPr>
              <w:t>乙方还须赔偿甲方因此遭受的损失</w:t>
            </w:r>
            <w:r>
              <w:rPr>
                <w:spacing w:val="-25"/>
              </w:rPr>
              <w:t xml:space="preserve"> </w:t>
            </w:r>
            <w:r>
              <w:rPr>
                <w:spacing w:val="-1"/>
              </w:rPr>
              <w:t>。</w:t>
            </w:r>
          </w:p>
          <w:p w14:paraId="374CF6D6">
            <w:pPr>
              <w:pStyle w:val="6"/>
              <w:spacing w:before="168" w:line="211" w:lineRule="auto"/>
              <w:ind w:left="129" w:right="101" w:hanging="6"/>
            </w:pPr>
            <w:r>
              <w:rPr>
                <w:spacing w:val="-2"/>
              </w:rPr>
              <w:t>13.7 乙方未按本合同的规定和“服务承诺</w:t>
            </w:r>
            <w:r>
              <w:rPr>
                <w:spacing w:val="-43"/>
              </w:rPr>
              <w:t xml:space="preserve"> </w:t>
            </w:r>
            <w:r>
              <w:rPr>
                <w:spacing w:val="-2"/>
              </w:rPr>
              <w:t>”提供伴随服务/售后服务的，应按合同总价款的</w:t>
            </w:r>
            <w:r>
              <w:rPr>
                <w:spacing w:val="-2"/>
                <w:u w:val="single" w:color="auto"/>
              </w:rPr>
              <w:t xml:space="preserve">          </w:t>
            </w:r>
            <w:r>
              <w:rPr>
                <w:spacing w:val="-58"/>
              </w:rPr>
              <w:t xml:space="preserve"> </w:t>
            </w:r>
            <w:r>
              <w:rPr>
                <w:spacing w:val="-2"/>
              </w:rPr>
              <w:t>%向</w:t>
            </w:r>
            <w:r>
              <w:t xml:space="preserve"> </w:t>
            </w:r>
            <w:r>
              <w:rPr>
                <w:spacing w:val="-3"/>
              </w:rPr>
              <w:t>甲方承担违约责任</w:t>
            </w:r>
            <w:r>
              <w:rPr>
                <w:spacing w:val="-35"/>
              </w:rPr>
              <w:t xml:space="preserve"> </w:t>
            </w:r>
            <w:r>
              <w:rPr>
                <w:spacing w:val="-3"/>
              </w:rPr>
              <w:t>。</w:t>
            </w:r>
          </w:p>
          <w:p w14:paraId="62A30792">
            <w:pPr>
              <w:pStyle w:val="6"/>
              <w:spacing w:before="195" w:line="214" w:lineRule="auto"/>
              <w:ind w:left="110" w:right="101" w:firstLine="12"/>
              <w:jc w:val="both"/>
            </w:pPr>
            <w:r>
              <w:rPr>
                <w:spacing w:val="-3"/>
              </w:rPr>
              <w:t>13.8 乙方在承担上述 13.3～13.7 款一项或多项违约责任后，仍应继续履行合同规定的义务（甲方解除</w:t>
            </w:r>
            <w:r>
              <w:rPr>
                <w:spacing w:val="8"/>
              </w:rPr>
              <w:t xml:space="preserve"> </w:t>
            </w:r>
            <w:r>
              <w:rPr>
                <w:spacing w:val="-4"/>
              </w:rPr>
              <w:t>合同的除外）。甲方未能及时追究乙方的任何一项违约责任并不表明甲方放弃追究乙方该项或其他违约</w:t>
            </w:r>
            <w:r>
              <w:rPr>
                <w:spacing w:val="17"/>
              </w:rPr>
              <w:t xml:space="preserve"> </w:t>
            </w:r>
            <w:r>
              <w:rPr>
                <w:spacing w:val="-3"/>
              </w:rPr>
              <w:t>责任</w:t>
            </w:r>
            <w:r>
              <w:rPr>
                <w:spacing w:val="-34"/>
              </w:rPr>
              <w:t xml:space="preserve"> </w:t>
            </w:r>
            <w:r>
              <w:rPr>
                <w:spacing w:val="-3"/>
              </w:rPr>
              <w:t>。</w:t>
            </w:r>
          </w:p>
          <w:p w14:paraId="1C0A7BCF">
            <w:pPr>
              <w:pStyle w:val="6"/>
              <w:spacing w:before="225" w:line="322" w:lineRule="auto"/>
              <w:ind w:left="112" w:right="4532" w:firstLine="10"/>
            </w:pPr>
            <w:r>
              <w:rPr>
                <w:spacing w:val="-2"/>
              </w:rPr>
              <w:t>13.9 其他补充：</w:t>
            </w:r>
            <w:r>
              <w:rPr>
                <w:spacing w:val="-2"/>
                <w:u w:val="single" w:color="auto"/>
              </w:rPr>
              <w:t xml:space="preserve">                                             </w:t>
            </w:r>
            <w:r>
              <w:rPr>
                <w:spacing w:val="-3"/>
                <w:u w:val="single" w:color="auto"/>
              </w:rPr>
              <w:t xml:space="preserve">              </w:t>
            </w:r>
            <w:r>
              <w:t xml:space="preserve"> </w:t>
            </w:r>
            <w:r>
              <w:rPr>
                <w:spacing w:val="-2"/>
              </w:rPr>
              <w:t>第十四条</w:t>
            </w:r>
            <w:r>
              <w:rPr>
                <w:spacing w:val="10"/>
              </w:rPr>
              <w:t xml:space="preserve">   </w:t>
            </w:r>
            <w:r>
              <w:rPr>
                <w:spacing w:val="-2"/>
              </w:rPr>
              <w:t>转让和分包</w:t>
            </w:r>
          </w:p>
          <w:p w14:paraId="4D9283BD">
            <w:pPr>
              <w:pStyle w:val="6"/>
              <w:spacing w:before="2" w:line="219" w:lineRule="auto"/>
              <w:ind w:left="127" w:right="102" w:hanging="6"/>
            </w:pPr>
            <w:r>
              <w:rPr>
                <w:spacing w:val="-1"/>
              </w:rPr>
              <w:t>乙方不得擅自分包其应履行的合同义务</w:t>
            </w:r>
            <w:r>
              <w:rPr>
                <w:spacing w:val="-33"/>
              </w:rPr>
              <w:t xml:space="preserve"> </w:t>
            </w:r>
            <w:r>
              <w:rPr>
                <w:spacing w:val="-1"/>
              </w:rPr>
              <w:t>。须将项目的非主体</w:t>
            </w:r>
            <w:r>
              <w:rPr>
                <w:spacing w:val="-31"/>
              </w:rPr>
              <w:t xml:space="preserve"> </w:t>
            </w:r>
            <w:r>
              <w:rPr>
                <w:spacing w:val="-1"/>
              </w:rPr>
              <w:t>、非关键性工作分包的</w:t>
            </w:r>
            <w:r>
              <w:rPr>
                <w:spacing w:val="-37"/>
              </w:rPr>
              <w:t xml:space="preserve"> </w:t>
            </w:r>
            <w:r>
              <w:rPr>
                <w:spacing w:val="-1"/>
              </w:rPr>
              <w:t>，应当在</w:t>
            </w:r>
            <w:r>
              <w:rPr>
                <w:spacing w:val="-2"/>
              </w:rPr>
              <w:t>投标文件</w:t>
            </w:r>
            <w:r>
              <w:t xml:space="preserve"> </w:t>
            </w:r>
            <w:r>
              <w:rPr>
                <w:spacing w:val="-2"/>
              </w:rPr>
              <w:t>中载明分包承担主体</w:t>
            </w:r>
            <w:r>
              <w:rPr>
                <w:spacing w:val="-24"/>
              </w:rPr>
              <w:t xml:space="preserve"> </w:t>
            </w:r>
            <w:r>
              <w:rPr>
                <w:spacing w:val="-2"/>
              </w:rPr>
              <w:t>，分包承担主体应当具备相应资质条件且不得再次分包</w:t>
            </w:r>
            <w:r>
              <w:rPr>
                <w:spacing w:val="-32"/>
              </w:rPr>
              <w:t xml:space="preserve"> </w:t>
            </w:r>
            <w:r>
              <w:rPr>
                <w:spacing w:val="-2"/>
              </w:rPr>
              <w:t>。</w:t>
            </w:r>
          </w:p>
          <w:p w14:paraId="1B6C07C2">
            <w:pPr>
              <w:pStyle w:val="6"/>
              <w:spacing w:before="165" w:line="177" w:lineRule="auto"/>
              <w:ind w:left="112"/>
            </w:pPr>
            <w:r>
              <w:rPr>
                <w:spacing w:val="-2"/>
              </w:rPr>
              <w:t>第十五条</w:t>
            </w:r>
            <w:r>
              <w:rPr>
                <w:spacing w:val="12"/>
              </w:rPr>
              <w:t xml:space="preserve">   </w:t>
            </w:r>
            <w:r>
              <w:rPr>
                <w:spacing w:val="-2"/>
              </w:rPr>
              <w:t>合同的变更和终止</w:t>
            </w:r>
          </w:p>
          <w:p w14:paraId="0D9FF247">
            <w:pPr>
              <w:pStyle w:val="6"/>
              <w:spacing w:before="191" w:line="216" w:lineRule="auto"/>
              <w:ind w:left="124" w:right="101" w:hanging="1"/>
            </w:pPr>
            <w:r>
              <w:rPr>
                <w:spacing w:val="-3"/>
              </w:rPr>
              <w:t>除《政府采购法》第 50 条第二款规定的情形外，本合同一经签</w:t>
            </w:r>
            <w:r>
              <w:rPr>
                <w:spacing w:val="-4"/>
              </w:rPr>
              <w:t>订，双方不得擅自变更</w:t>
            </w:r>
            <w:r>
              <w:rPr>
                <w:spacing w:val="-31"/>
              </w:rPr>
              <w:t xml:space="preserve"> </w:t>
            </w:r>
            <w:r>
              <w:rPr>
                <w:spacing w:val="-4"/>
              </w:rPr>
              <w:t>、中止或终止合</w:t>
            </w:r>
            <w:r>
              <w:t xml:space="preserve"> </w:t>
            </w:r>
            <w:r>
              <w:rPr>
                <w:spacing w:val="-11"/>
              </w:rPr>
              <w:t>同</w:t>
            </w:r>
            <w:r>
              <w:rPr>
                <w:spacing w:val="-33"/>
              </w:rPr>
              <w:t xml:space="preserve"> </w:t>
            </w:r>
            <w:r>
              <w:rPr>
                <w:spacing w:val="-11"/>
              </w:rPr>
              <w:t>。</w:t>
            </w:r>
          </w:p>
        </w:tc>
      </w:tr>
    </w:tbl>
    <w:p w14:paraId="51B8EC1C">
      <w:pPr>
        <w:spacing w:line="210" w:lineRule="exact"/>
        <w:rPr>
          <w:rFonts w:ascii="Arial"/>
          <w:sz w:val="18"/>
        </w:rPr>
      </w:pPr>
    </w:p>
    <w:p w14:paraId="77F75D0A">
      <w:pPr>
        <w:spacing w:line="210" w:lineRule="exact"/>
        <w:rPr>
          <w:rFonts w:ascii="Arial" w:hAnsi="Arial" w:eastAsia="Arial" w:cs="Arial"/>
          <w:sz w:val="18"/>
          <w:szCs w:val="18"/>
        </w:rPr>
        <w:sectPr>
          <w:headerReference r:id="rId175" w:type="default"/>
          <w:footerReference r:id="rId176" w:type="default"/>
          <w:pgSz w:w="11906" w:h="16839"/>
          <w:pgMar w:top="1351" w:right="0" w:bottom="1373" w:left="0" w:header="1052" w:footer="1147" w:gutter="0"/>
          <w:cols w:space="720" w:num="1"/>
        </w:sectPr>
      </w:pPr>
    </w:p>
    <w:p w14:paraId="7A76CB84">
      <w:pPr>
        <w:spacing w:line="197" w:lineRule="exact"/>
      </w:pPr>
    </w:p>
    <w:tbl>
      <w:tblPr>
        <w:tblStyle w:val="5"/>
        <w:tblW w:w="9966" w:type="dxa"/>
        <w:tblInd w:w="96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966"/>
      </w:tblGrid>
      <w:tr w14:paraId="27F6292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209" w:hRule="atLeast"/>
        </w:trPr>
        <w:tc>
          <w:tcPr>
            <w:tcW w:w="9966" w:type="dxa"/>
            <w:vAlign w:val="top"/>
          </w:tcPr>
          <w:p w14:paraId="28AC3395">
            <w:pPr>
              <w:pStyle w:val="6"/>
              <w:spacing w:before="72" w:line="176" w:lineRule="auto"/>
              <w:ind w:left="112"/>
            </w:pPr>
            <w:r>
              <w:rPr>
                <w:spacing w:val="-3"/>
              </w:rPr>
              <w:t>第十六条</w:t>
            </w:r>
            <w:r>
              <w:rPr>
                <w:spacing w:val="12"/>
              </w:rPr>
              <w:t xml:space="preserve">   </w:t>
            </w:r>
            <w:r>
              <w:rPr>
                <w:spacing w:val="-3"/>
              </w:rPr>
              <w:t>不可抗力</w:t>
            </w:r>
          </w:p>
          <w:p w14:paraId="3C39C114">
            <w:pPr>
              <w:pStyle w:val="6"/>
              <w:spacing w:before="222" w:line="200" w:lineRule="auto"/>
              <w:ind w:left="110" w:right="42" w:firstLine="13"/>
            </w:pPr>
            <w:r>
              <w:rPr>
                <w:spacing w:val="-5"/>
              </w:rPr>
              <w:t>16.1</w:t>
            </w:r>
            <w:r>
              <w:rPr>
                <w:spacing w:val="53"/>
                <w:w w:val="101"/>
              </w:rPr>
              <w:t xml:space="preserve"> </w:t>
            </w:r>
            <w:r>
              <w:rPr>
                <w:spacing w:val="-5"/>
              </w:rPr>
              <w:t>如果双方中任何一方遭遇法律规定的不可抗力，致使合同履行受阻时，履行合同的期限应予延长，</w:t>
            </w:r>
            <w:r>
              <w:t xml:space="preserve"> </w:t>
            </w:r>
            <w:r>
              <w:rPr>
                <w:spacing w:val="-1"/>
              </w:rPr>
              <w:t>延长的期限应相当于不可抗力所影响的时间</w:t>
            </w:r>
            <w:r>
              <w:rPr>
                <w:spacing w:val="-21"/>
              </w:rPr>
              <w:t xml:space="preserve"> </w:t>
            </w:r>
            <w:r>
              <w:rPr>
                <w:spacing w:val="-1"/>
              </w:rPr>
              <w:t>。</w:t>
            </w:r>
          </w:p>
          <w:p w14:paraId="7E6E10D8">
            <w:pPr>
              <w:pStyle w:val="6"/>
              <w:spacing w:before="227" w:line="200" w:lineRule="auto"/>
              <w:ind w:left="123" w:right="101"/>
            </w:pPr>
            <w:r>
              <w:rPr>
                <w:spacing w:val="-2"/>
              </w:rPr>
              <w:t>16.2</w:t>
            </w:r>
            <w:r>
              <w:rPr>
                <w:spacing w:val="71"/>
                <w:w w:val="101"/>
              </w:rPr>
              <w:t xml:space="preserve"> </w:t>
            </w:r>
            <w:r>
              <w:rPr>
                <w:spacing w:val="-2"/>
              </w:rPr>
              <w:t>受事故影响的一方应在不可抗力的事故发生后尽快书面形式通知另一方，并尽快将有关部门出具</w:t>
            </w:r>
            <w:r>
              <w:t xml:space="preserve"> </w:t>
            </w:r>
            <w:r>
              <w:rPr>
                <w:spacing w:val="-2"/>
              </w:rPr>
              <w:t>的证明文件送达另一方</w:t>
            </w:r>
            <w:r>
              <w:rPr>
                <w:spacing w:val="-32"/>
              </w:rPr>
              <w:t xml:space="preserve"> </w:t>
            </w:r>
            <w:r>
              <w:rPr>
                <w:spacing w:val="-2"/>
              </w:rPr>
              <w:t>。</w:t>
            </w:r>
          </w:p>
          <w:p w14:paraId="483F5A23">
            <w:pPr>
              <w:pStyle w:val="6"/>
              <w:spacing w:before="225" w:line="205" w:lineRule="auto"/>
              <w:ind w:left="110" w:right="101" w:firstLine="12"/>
            </w:pPr>
            <w:r>
              <w:t>16.3</w:t>
            </w:r>
            <w:r>
              <w:rPr>
                <w:spacing w:val="59"/>
              </w:rPr>
              <w:t xml:space="preserve"> </w:t>
            </w:r>
            <w:r>
              <w:t>不可抗力使合同的某些内容有变更必要的，</w:t>
            </w:r>
            <w:r>
              <w:rPr>
                <w:spacing w:val="63"/>
                <w:w w:val="101"/>
              </w:rPr>
              <w:t xml:space="preserve"> </w:t>
            </w:r>
            <w:r>
              <w:t>双方应通</w:t>
            </w:r>
            <w:r>
              <w:rPr>
                <w:spacing w:val="-1"/>
              </w:rPr>
              <w:t>过协商达成进一步履行合同的协议，</w:t>
            </w:r>
            <w:r>
              <w:rPr>
                <w:spacing w:val="-36"/>
              </w:rPr>
              <w:t xml:space="preserve"> </w:t>
            </w:r>
            <w:r>
              <w:rPr>
                <w:spacing w:val="-1"/>
              </w:rPr>
              <w:t>因不</w:t>
            </w:r>
            <w:r>
              <w:t xml:space="preserve"> </w:t>
            </w:r>
            <w:r>
              <w:rPr>
                <w:spacing w:val="-2"/>
              </w:rPr>
              <w:t>可抗力致使合同不能履行的</w:t>
            </w:r>
            <w:r>
              <w:rPr>
                <w:spacing w:val="-37"/>
              </w:rPr>
              <w:t xml:space="preserve"> </w:t>
            </w:r>
            <w:r>
              <w:rPr>
                <w:spacing w:val="-2"/>
              </w:rPr>
              <w:t>，合同终止</w:t>
            </w:r>
            <w:r>
              <w:rPr>
                <w:spacing w:val="-35"/>
              </w:rPr>
              <w:t xml:space="preserve"> </w:t>
            </w:r>
            <w:r>
              <w:rPr>
                <w:spacing w:val="-2"/>
              </w:rPr>
              <w:t>。</w:t>
            </w:r>
          </w:p>
          <w:p w14:paraId="020E45F7">
            <w:pPr>
              <w:pStyle w:val="6"/>
              <w:spacing w:before="211" w:line="178" w:lineRule="auto"/>
              <w:ind w:left="112"/>
            </w:pPr>
            <w:r>
              <w:rPr>
                <w:spacing w:val="-2"/>
              </w:rPr>
              <w:t>第十七条</w:t>
            </w:r>
            <w:r>
              <w:rPr>
                <w:spacing w:val="10"/>
              </w:rPr>
              <w:t xml:space="preserve">   </w:t>
            </w:r>
            <w:r>
              <w:rPr>
                <w:spacing w:val="-2"/>
              </w:rPr>
              <w:t>争议的解决</w:t>
            </w:r>
          </w:p>
          <w:p w14:paraId="08278E4B">
            <w:pPr>
              <w:pStyle w:val="6"/>
              <w:spacing w:before="224" w:line="205" w:lineRule="auto"/>
              <w:ind w:left="110" w:right="101" w:firstLine="12"/>
            </w:pPr>
            <w:r>
              <w:rPr>
                <w:spacing w:val="-2"/>
              </w:rPr>
              <w:t>17.1 因货物的质量问题发生争议的</w:t>
            </w:r>
            <w:r>
              <w:rPr>
                <w:spacing w:val="-25"/>
              </w:rPr>
              <w:t xml:space="preserve"> </w:t>
            </w:r>
            <w:r>
              <w:rPr>
                <w:spacing w:val="-2"/>
              </w:rPr>
              <w:t>，应当邀请国家认可的质量检测机构对货物质量进行鉴定</w:t>
            </w:r>
            <w:r>
              <w:rPr>
                <w:spacing w:val="-32"/>
              </w:rPr>
              <w:t xml:space="preserve"> </w:t>
            </w:r>
            <w:r>
              <w:rPr>
                <w:spacing w:val="-2"/>
              </w:rPr>
              <w:t>。货物符</w:t>
            </w:r>
            <w:r>
              <w:t xml:space="preserve"> </w:t>
            </w:r>
            <w:r>
              <w:rPr>
                <w:spacing w:val="-2"/>
              </w:rPr>
              <w:t>合标准的</w:t>
            </w:r>
            <w:r>
              <w:rPr>
                <w:spacing w:val="-34"/>
              </w:rPr>
              <w:t xml:space="preserve"> </w:t>
            </w:r>
            <w:r>
              <w:rPr>
                <w:spacing w:val="-2"/>
              </w:rPr>
              <w:t>，鉴定费由甲方承担；货物不符合质量标准的</w:t>
            </w:r>
            <w:r>
              <w:rPr>
                <w:spacing w:val="-38"/>
              </w:rPr>
              <w:t xml:space="preserve"> </w:t>
            </w:r>
            <w:r>
              <w:rPr>
                <w:spacing w:val="-2"/>
              </w:rPr>
              <w:t>，鉴定费由乙方承担</w:t>
            </w:r>
            <w:r>
              <w:rPr>
                <w:spacing w:val="-32"/>
              </w:rPr>
              <w:t xml:space="preserve"> </w:t>
            </w:r>
            <w:r>
              <w:rPr>
                <w:spacing w:val="-2"/>
              </w:rPr>
              <w:t>。</w:t>
            </w:r>
          </w:p>
          <w:p w14:paraId="35FB7F6F">
            <w:pPr>
              <w:pStyle w:val="6"/>
              <w:spacing w:before="210" w:line="205" w:lineRule="auto"/>
              <w:ind w:left="115" w:right="101" w:firstLine="7"/>
            </w:pPr>
            <w:r>
              <w:rPr>
                <w:spacing w:val="-3"/>
              </w:rPr>
              <w:t>17.2 因履行本合同引起的或与本合同有关的争议，</w:t>
            </w:r>
            <w:r>
              <w:rPr>
                <w:spacing w:val="-18"/>
              </w:rPr>
              <w:t xml:space="preserve"> </w:t>
            </w:r>
            <w:r>
              <w:rPr>
                <w:spacing w:val="-3"/>
              </w:rPr>
              <w:t>甲</w:t>
            </w:r>
            <w:r>
              <w:rPr>
                <w:spacing w:val="-20"/>
              </w:rPr>
              <w:t xml:space="preserve"> </w:t>
            </w:r>
            <w:r>
              <w:rPr>
                <w:spacing w:val="-3"/>
              </w:rPr>
              <w:t>、乙双方应首先通过友好协商解决</w:t>
            </w:r>
            <w:r>
              <w:rPr>
                <w:spacing w:val="-37"/>
              </w:rPr>
              <w:t xml:space="preserve"> </w:t>
            </w:r>
            <w:r>
              <w:rPr>
                <w:spacing w:val="-3"/>
              </w:rPr>
              <w:t>，如果协商不</w:t>
            </w:r>
            <w:r>
              <w:t xml:space="preserve"> </w:t>
            </w:r>
            <w:r>
              <w:rPr>
                <w:spacing w:val="-2"/>
              </w:rPr>
              <w:t>能解决争议，则采取以下第  17.2.1</w:t>
            </w:r>
            <w:r>
              <w:rPr>
                <w:spacing w:val="50"/>
              </w:rPr>
              <w:t xml:space="preserve"> </w:t>
            </w:r>
            <w:r>
              <w:rPr>
                <w:spacing w:val="-2"/>
              </w:rPr>
              <w:t>种方式解决争</w:t>
            </w:r>
            <w:r>
              <w:rPr>
                <w:spacing w:val="-3"/>
              </w:rPr>
              <w:t>议：</w:t>
            </w:r>
          </w:p>
          <w:p w14:paraId="13F0B3E9">
            <w:pPr>
              <w:pStyle w:val="6"/>
              <w:spacing w:before="211" w:line="187" w:lineRule="auto"/>
              <w:ind w:left="123"/>
            </w:pPr>
            <w:r>
              <w:rPr>
                <w:spacing w:val="-2"/>
              </w:rPr>
              <w:t>17.2.1 向甲方所在地有管辖权的人民法院提起诉讼；</w:t>
            </w:r>
          </w:p>
          <w:p w14:paraId="69021958">
            <w:pPr>
              <w:pStyle w:val="6"/>
              <w:spacing w:before="177" w:line="233" w:lineRule="auto"/>
              <w:ind w:left="123"/>
            </w:pPr>
            <w:r>
              <w:rPr>
                <w:spacing w:val="-2"/>
              </w:rPr>
              <w:t>17.2.2 向/仲裁委员会按其仲裁规则申</w:t>
            </w:r>
            <w:r>
              <w:rPr>
                <w:spacing w:val="-3"/>
              </w:rPr>
              <w:t>请仲裁</w:t>
            </w:r>
            <w:r>
              <w:rPr>
                <w:spacing w:val="-32"/>
              </w:rPr>
              <w:t xml:space="preserve"> </w:t>
            </w:r>
            <w:r>
              <w:rPr>
                <w:spacing w:val="-3"/>
              </w:rPr>
              <w:t>。</w:t>
            </w:r>
          </w:p>
          <w:p w14:paraId="62B5B419">
            <w:pPr>
              <w:pStyle w:val="6"/>
              <w:spacing w:before="172" w:line="188" w:lineRule="auto"/>
              <w:ind w:left="123"/>
            </w:pPr>
            <w:r>
              <w:rPr>
                <w:spacing w:val="-3"/>
              </w:rPr>
              <w:t>17.3 在仲裁期间，本合同应继续履行</w:t>
            </w:r>
            <w:r>
              <w:rPr>
                <w:spacing w:val="-23"/>
              </w:rPr>
              <w:t xml:space="preserve"> </w:t>
            </w:r>
            <w:r>
              <w:rPr>
                <w:spacing w:val="-3"/>
              </w:rPr>
              <w:t>。</w:t>
            </w:r>
          </w:p>
          <w:p w14:paraId="0A121211">
            <w:pPr>
              <w:pStyle w:val="6"/>
              <w:spacing w:before="212" w:line="176" w:lineRule="auto"/>
              <w:ind w:left="112"/>
            </w:pPr>
            <w:r>
              <w:rPr>
                <w:spacing w:val="-2"/>
              </w:rPr>
              <w:t>第十八条</w:t>
            </w:r>
            <w:r>
              <w:rPr>
                <w:spacing w:val="11"/>
              </w:rPr>
              <w:t xml:space="preserve">   </w:t>
            </w:r>
            <w:r>
              <w:rPr>
                <w:spacing w:val="-2"/>
              </w:rPr>
              <w:t>合同生效及其他</w:t>
            </w:r>
          </w:p>
          <w:p w14:paraId="6A91B63F">
            <w:pPr>
              <w:pStyle w:val="6"/>
              <w:spacing w:before="228" w:line="178" w:lineRule="auto"/>
              <w:ind w:left="123"/>
            </w:pPr>
            <w:r>
              <w:rPr>
                <w:spacing w:val="-2"/>
              </w:rPr>
              <w:t>18.1 合同经双方负责人或被委托人签字并加盖单位公章</w:t>
            </w:r>
            <w:r>
              <w:rPr>
                <w:spacing w:val="-25"/>
              </w:rPr>
              <w:t xml:space="preserve"> </w:t>
            </w:r>
            <w:r>
              <w:rPr>
                <w:spacing w:val="-2"/>
              </w:rPr>
              <w:t>。</w:t>
            </w:r>
          </w:p>
          <w:p w14:paraId="10FB14E3">
            <w:pPr>
              <w:pStyle w:val="6"/>
              <w:spacing w:before="226" w:line="204" w:lineRule="auto"/>
              <w:ind w:left="109" w:right="101" w:firstLine="13"/>
            </w:pPr>
            <w:r>
              <w:rPr>
                <w:spacing w:val="-2"/>
              </w:rPr>
              <w:t>18.2 合同执行中涉及采购资金和采购内容修改或补充的</w:t>
            </w:r>
            <w:r>
              <w:rPr>
                <w:spacing w:val="-20"/>
              </w:rPr>
              <w:t xml:space="preserve"> </w:t>
            </w:r>
            <w:r>
              <w:rPr>
                <w:spacing w:val="-2"/>
              </w:rPr>
              <w:t>，须经财政部门批准</w:t>
            </w:r>
            <w:r>
              <w:rPr>
                <w:spacing w:val="-37"/>
              </w:rPr>
              <w:t xml:space="preserve"> </w:t>
            </w:r>
            <w:r>
              <w:rPr>
                <w:spacing w:val="-2"/>
              </w:rPr>
              <w:t>，并签订书面补充协议报</w:t>
            </w:r>
            <w:r>
              <w:t xml:space="preserve"> </w:t>
            </w:r>
            <w:r>
              <w:rPr>
                <w:spacing w:val="-1"/>
              </w:rPr>
              <w:t>政府采购监督管理部门备案</w:t>
            </w:r>
            <w:r>
              <w:rPr>
                <w:spacing w:val="-37"/>
              </w:rPr>
              <w:t xml:space="preserve"> </w:t>
            </w:r>
            <w:r>
              <w:rPr>
                <w:spacing w:val="-1"/>
              </w:rPr>
              <w:t>，方可作为合同</w:t>
            </w:r>
            <w:r>
              <w:rPr>
                <w:spacing w:val="-2"/>
              </w:rPr>
              <w:t>不可分割的一部分</w:t>
            </w:r>
            <w:r>
              <w:rPr>
                <w:spacing w:val="-32"/>
              </w:rPr>
              <w:t xml:space="preserve"> </w:t>
            </w:r>
            <w:r>
              <w:rPr>
                <w:spacing w:val="-2"/>
              </w:rPr>
              <w:t>。</w:t>
            </w:r>
          </w:p>
          <w:p w14:paraId="1AF8D5B5">
            <w:pPr>
              <w:pStyle w:val="6"/>
              <w:spacing w:before="211" w:line="177" w:lineRule="auto"/>
              <w:ind w:left="123"/>
            </w:pPr>
            <w:r>
              <w:rPr>
                <w:spacing w:val="-3"/>
              </w:rPr>
              <w:t>18.3 本合同自签订之日起生效</w:t>
            </w:r>
            <w:r>
              <w:rPr>
                <w:spacing w:val="-32"/>
              </w:rPr>
              <w:t xml:space="preserve"> </w:t>
            </w:r>
            <w:r>
              <w:rPr>
                <w:spacing w:val="-3"/>
              </w:rPr>
              <w:t>。</w:t>
            </w:r>
          </w:p>
          <w:p w14:paraId="4B73738B">
            <w:pPr>
              <w:pStyle w:val="6"/>
              <w:spacing w:before="229" w:line="186" w:lineRule="auto"/>
              <w:jc w:val="right"/>
            </w:pPr>
            <w:r>
              <w:rPr>
                <w:spacing w:val="-4"/>
              </w:rPr>
              <w:t>18.4 本合同正本一式陆份，每份均具有同等法律效力，甲方执贰份</w:t>
            </w:r>
            <w:r>
              <w:rPr>
                <w:spacing w:val="-37"/>
              </w:rPr>
              <w:t xml:space="preserve"> </w:t>
            </w:r>
            <w:r>
              <w:rPr>
                <w:spacing w:val="-4"/>
              </w:rPr>
              <w:t>，乙方执贰份，代理公司</w:t>
            </w:r>
            <w:r>
              <w:rPr>
                <w:spacing w:val="-5"/>
              </w:rPr>
              <w:t>存档贰份</w:t>
            </w:r>
            <w:r>
              <w:rPr>
                <w:spacing w:val="-35"/>
              </w:rPr>
              <w:t xml:space="preserve"> </w:t>
            </w:r>
            <w:r>
              <w:rPr>
                <w:spacing w:val="-5"/>
              </w:rPr>
              <w:t>。</w:t>
            </w:r>
          </w:p>
          <w:p w14:paraId="5855E6DA">
            <w:pPr>
              <w:pStyle w:val="6"/>
              <w:spacing w:before="212" w:line="178" w:lineRule="auto"/>
              <w:ind w:left="123"/>
            </w:pPr>
            <w:r>
              <w:rPr>
                <w:spacing w:val="-2"/>
              </w:rPr>
              <w:t>18.5 本合同应按照中华人民共和国的现行法律进行解释</w:t>
            </w:r>
            <w:r>
              <w:rPr>
                <w:spacing w:val="-25"/>
              </w:rPr>
              <w:t xml:space="preserve"> </w:t>
            </w:r>
            <w:r>
              <w:rPr>
                <w:spacing w:val="-2"/>
              </w:rPr>
              <w:t>。</w:t>
            </w:r>
          </w:p>
          <w:p w14:paraId="7C413F0C">
            <w:pPr>
              <w:pStyle w:val="6"/>
              <w:spacing w:before="288" w:line="229" w:lineRule="auto"/>
              <w:ind w:left="242"/>
            </w:pPr>
            <w:r>
              <w:rPr>
                <w:spacing w:val="-5"/>
              </w:rPr>
              <w:t>甲方（盖章</w:t>
            </w:r>
            <w:r>
              <w:rPr>
                <w:spacing w:val="-47"/>
              </w:rPr>
              <w:t>）：</w:t>
            </w:r>
            <w:r>
              <w:t xml:space="preserve">                                                   </w:t>
            </w:r>
            <w:r>
              <w:rPr>
                <w:spacing w:val="-5"/>
              </w:rPr>
              <w:t>乙方（盖章</w:t>
            </w:r>
            <w:r>
              <w:rPr>
                <w:spacing w:val="-47"/>
              </w:rPr>
              <w:t>）：</w:t>
            </w:r>
          </w:p>
          <w:p w14:paraId="1535AD93">
            <w:pPr>
              <w:pStyle w:val="6"/>
              <w:spacing w:before="227" w:line="177" w:lineRule="auto"/>
              <w:ind w:left="221"/>
            </w:pPr>
            <w:r>
              <w:t>统一社会信用代码：                                          统一社会信用代码：</w:t>
            </w:r>
          </w:p>
          <w:p w14:paraId="65454674">
            <w:pPr>
              <w:pStyle w:val="6"/>
              <w:spacing w:before="275" w:line="205" w:lineRule="exact"/>
              <w:ind w:left="223"/>
            </w:pPr>
            <w:r>
              <w:rPr>
                <w:spacing w:val="4"/>
                <w:position w:val="-1"/>
              </w:rPr>
              <w:t xml:space="preserve">法定代表人或授权代表                </w:t>
            </w:r>
            <w:r>
              <w:rPr>
                <w:spacing w:val="3"/>
                <w:position w:val="-1"/>
              </w:rPr>
              <w:t xml:space="preserve">                     法定代表人或授权代表</w:t>
            </w:r>
          </w:p>
          <w:p w14:paraId="6B8C3698">
            <w:pPr>
              <w:pStyle w:val="6"/>
              <w:spacing w:line="228" w:lineRule="auto"/>
              <w:ind w:left="251"/>
            </w:pPr>
            <w:r>
              <w:rPr>
                <w:spacing w:val="-1"/>
              </w:rPr>
              <w:t>（签字</w:t>
            </w:r>
            <w:r>
              <w:rPr>
                <w:spacing w:val="-46"/>
              </w:rPr>
              <w:t>）：</w:t>
            </w:r>
            <w:r>
              <w:rPr>
                <w:spacing w:val="1"/>
              </w:rPr>
              <w:t xml:space="preserve">                                        </w:t>
            </w:r>
            <w:r>
              <w:t xml:space="preserve">                 </w:t>
            </w:r>
            <w:r>
              <w:rPr>
                <w:spacing w:val="-46"/>
              </w:rPr>
              <w:t>（</w:t>
            </w:r>
            <w:r>
              <w:rPr>
                <w:spacing w:val="-1"/>
              </w:rPr>
              <w:t>签字</w:t>
            </w:r>
            <w:r>
              <w:rPr>
                <w:spacing w:val="-46"/>
              </w:rPr>
              <w:t>）：</w:t>
            </w:r>
          </w:p>
          <w:p w14:paraId="7C64C589">
            <w:pPr>
              <w:pStyle w:val="6"/>
              <w:spacing w:before="229" w:line="176" w:lineRule="auto"/>
              <w:ind w:left="220"/>
            </w:pPr>
            <w:r>
              <w:rPr>
                <w:spacing w:val="-3"/>
              </w:rPr>
              <w:t>联系人：</w:t>
            </w:r>
            <w:r>
              <w:rPr>
                <w:spacing w:val="1"/>
              </w:rPr>
              <w:t xml:space="preserve">                       </w:t>
            </w:r>
            <w:r>
              <w:t xml:space="preserve">                                    </w:t>
            </w:r>
            <w:r>
              <w:rPr>
                <w:spacing w:val="-3"/>
              </w:rPr>
              <w:t>联系人：</w:t>
            </w:r>
          </w:p>
          <w:p w14:paraId="1549B094">
            <w:pPr>
              <w:pStyle w:val="6"/>
              <w:spacing w:before="274" w:line="176" w:lineRule="auto"/>
              <w:ind w:left="237"/>
            </w:pPr>
            <w:r>
              <w:rPr>
                <w:spacing w:val="-1"/>
              </w:rPr>
              <w:t xml:space="preserve">邮政编码：                        </w:t>
            </w:r>
            <w:r>
              <w:rPr>
                <w:spacing w:val="-2"/>
              </w:rPr>
              <w:t xml:space="preserve">                                 邮政编码：</w:t>
            </w:r>
          </w:p>
        </w:tc>
      </w:tr>
    </w:tbl>
    <w:p w14:paraId="142E2FC8">
      <w:pPr>
        <w:rPr>
          <w:rFonts w:ascii="Arial"/>
          <w:sz w:val="21"/>
        </w:rPr>
      </w:pPr>
    </w:p>
    <w:p w14:paraId="02D6D6AB">
      <w:pPr>
        <w:rPr>
          <w:rFonts w:ascii="Arial" w:hAnsi="Arial" w:eastAsia="Arial" w:cs="Arial"/>
          <w:sz w:val="21"/>
          <w:szCs w:val="21"/>
        </w:rPr>
        <w:sectPr>
          <w:headerReference r:id="rId177" w:type="default"/>
          <w:footerReference r:id="rId178" w:type="default"/>
          <w:pgSz w:w="11906" w:h="16839"/>
          <w:pgMar w:top="1351" w:right="0" w:bottom="1373" w:left="0" w:header="1052" w:footer="1147" w:gutter="0"/>
          <w:cols w:space="720" w:num="1"/>
        </w:sectPr>
      </w:pPr>
    </w:p>
    <w:p w14:paraId="670A4343">
      <w:pPr>
        <w:spacing w:line="197" w:lineRule="exact"/>
      </w:pPr>
    </w:p>
    <w:tbl>
      <w:tblPr>
        <w:tblStyle w:val="5"/>
        <w:tblW w:w="9966" w:type="dxa"/>
        <w:tblInd w:w="96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966"/>
      </w:tblGrid>
      <w:tr w14:paraId="0B3A61E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608" w:hRule="atLeast"/>
        </w:trPr>
        <w:tc>
          <w:tcPr>
            <w:tcW w:w="9966" w:type="dxa"/>
            <w:vAlign w:val="top"/>
          </w:tcPr>
          <w:p w14:paraId="1F8C09A0">
            <w:pPr>
              <w:pStyle w:val="6"/>
              <w:spacing w:before="173" w:line="170" w:lineRule="auto"/>
              <w:ind w:left="242"/>
            </w:pPr>
            <w:r>
              <w:rPr>
                <w:spacing w:val="-7"/>
              </w:rPr>
              <w:t>电话:</w:t>
            </w:r>
            <w:r>
              <w:rPr>
                <w:spacing w:val="1"/>
              </w:rPr>
              <w:t xml:space="preserve">                          </w:t>
            </w:r>
            <w:r>
              <w:t xml:space="preserve">                                       </w:t>
            </w:r>
            <w:r>
              <w:rPr>
                <w:spacing w:val="-7"/>
              </w:rPr>
              <w:t>电话:</w:t>
            </w:r>
          </w:p>
          <w:p w14:paraId="36CC4270">
            <w:pPr>
              <w:pStyle w:val="6"/>
              <w:spacing w:before="281" w:line="176" w:lineRule="auto"/>
              <w:ind w:left="242"/>
            </w:pPr>
            <w:r>
              <w:rPr>
                <w:spacing w:val="-1"/>
              </w:rPr>
              <w:t xml:space="preserve">电子邮箱：                   </w:t>
            </w:r>
            <w:r>
              <w:rPr>
                <w:spacing w:val="-2"/>
              </w:rPr>
              <w:t xml:space="preserve">                                      电子邮箱：</w:t>
            </w:r>
          </w:p>
          <w:p w14:paraId="4C8B765E">
            <w:pPr>
              <w:pStyle w:val="6"/>
              <w:spacing w:before="273" w:line="177" w:lineRule="auto"/>
              <w:ind w:left="223"/>
            </w:pPr>
            <w:r>
              <w:t xml:space="preserve">开户银行：                                   </w:t>
            </w:r>
            <w:r>
              <w:rPr>
                <w:spacing w:val="-1"/>
              </w:rPr>
              <w:t xml:space="preserve">                     开户银行：</w:t>
            </w:r>
          </w:p>
          <w:p w14:paraId="39851CD7">
            <w:pPr>
              <w:pStyle w:val="6"/>
              <w:spacing w:before="273" w:line="177" w:lineRule="auto"/>
              <w:ind w:left="223"/>
            </w:pPr>
            <w:r>
              <w:t xml:space="preserve">开户名称：                                   </w:t>
            </w:r>
            <w:r>
              <w:rPr>
                <w:spacing w:val="-1"/>
              </w:rPr>
              <w:t xml:space="preserve">                     开户名称：</w:t>
            </w:r>
          </w:p>
          <w:p w14:paraId="32CD0CE0">
            <w:pPr>
              <w:pStyle w:val="6"/>
              <w:spacing w:before="331" w:line="215" w:lineRule="auto"/>
              <w:ind w:left="114" w:right="102" w:hanging="3"/>
            </w:pPr>
            <w:r>
              <w:rPr>
                <w:b/>
                <w:bCs/>
                <w:spacing w:val="1"/>
              </w:rPr>
              <w:t>注:</w:t>
            </w:r>
            <w:r>
              <w:rPr>
                <w:b/>
                <w:bCs/>
                <w:spacing w:val="57"/>
                <w:w w:val="101"/>
              </w:rPr>
              <w:t xml:space="preserve"> </w:t>
            </w:r>
            <w:r>
              <w:rPr>
                <w:b/>
                <w:bCs/>
                <w:spacing w:val="1"/>
              </w:rPr>
              <w:t>本合同仅作示范文本，</w:t>
            </w:r>
            <w:r>
              <w:rPr>
                <w:b/>
                <w:bCs/>
                <w:spacing w:val="-42"/>
              </w:rPr>
              <w:t xml:space="preserve"> </w:t>
            </w:r>
            <w:r>
              <w:rPr>
                <w:b/>
                <w:bCs/>
                <w:spacing w:val="1"/>
              </w:rPr>
              <w:t>具体以双方签订的正式合同为准，</w:t>
            </w:r>
            <w:r>
              <w:rPr>
                <w:b/>
                <w:bCs/>
                <w:spacing w:val="-43"/>
              </w:rPr>
              <w:t xml:space="preserve"> </w:t>
            </w:r>
            <w:r>
              <w:rPr>
                <w:b/>
                <w:bCs/>
                <w:spacing w:val="1"/>
              </w:rPr>
              <w:t>合同内容不得违背本招标文件实质性要</w:t>
            </w:r>
            <w:r>
              <w:rPr>
                <w:b/>
                <w:bCs/>
              </w:rPr>
              <w:t xml:space="preserve"> </w:t>
            </w:r>
            <w:r>
              <w:rPr>
                <w:b/>
                <w:bCs/>
                <w:spacing w:val="-6"/>
              </w:rPr>
              <w:t>求</w:t>
            </w:r>
            <w:r>
              <w:rPr>
                <w:b/>
                <w:bCs/>
                <w:spacing w:val="-31"/>
              </w:rPr>
              <w:t xml:space="preserve"> </w:t>
            </w:r>
            <w:r>
              <w:rPr>
                <w:b/>
                <w:bCs/>
                <w:spacing w:val="-6"/>
              </w:rPr>
              <w:t>。</w:t>
            </w:r>
          </w:p>
        </w:tc>
      </w:tr>
    </w:tbl>
    <w:p w14:paraId="273E683D">
      <w:pPr>
        <w:rPr>
          <w:rFonts w:ascii="Arial"/>
          <w:sz w:val="21"/>
        </w:rPr>
      </w:pPr>
    </w:p>
    <w:p w14:paraId="5082AEF8">
      <w:pPr>
        <w:rPr>
          <w:rFonts w:ascii="Arial" w:hAnsi="Arial" w:eastAsia="Arial" w:cs="Arial"/>
          <w:sz w:val="21"/>
          <w:szCs w:val="21"/>
        </w:rPr>
        <w:sectPr>
          <w:headerReference r:id="rId179" w:type="default"/>
          <w:footerReference r:id="rId180" w:type="default"/>
          <w:pgSz w:w="11906" w:h="16839"/>
          <w:pgMar w:top="1351" w:right="0" w:bottom="1373" w:left="0" w:header="1052" w:footer="1147" w:gutter="0"/>
          <w:cols w:space="720" w:num="1"/>
        </w:sectPr>
      </w:pPr>
    </w:p>
    <w:p w14:paraId="4908B1A6">
      <w:pPr>
        <w:pStyle w:val="2"/>
        <w:spacing w:before="293" w:line="182" w:lineRule="auto"/>
        <w:ind w:left="3885"/>
        <w:outlineLvl w:val="0"/>
        <w:rPr>
          <w:sz w:val="31"/>
          <w:szCs w:val="31"/>
        </w:rPr>
      </w:pPr>
      <w:bookmarkStart w:id="115" w:name="bookmark64"/>
      <w:bookmarkEnd w:id="115"/>
      <w:bookmarkStart w:id="116" w:name="bookmark63"/>
      <w:bookmarkEnd w:id="116"/>
      <w:r>
        <w:rPr>
          <w:b/>
          <w:bCs/>
          <w:spacing w:val="8"/>
          <w:sz w:val="31"/>
          <w:szCs w:val="31"/>
        </w:rPr>
        <w:t>第六章应提交的有关格式范例</w:t>
      </w:r>
    </w:p>
    <w:p w14:paraId="7AFADE2F">
      <w:pPr>
        <w:pStyle w:val="2"/>
        <w:spacing w:before="245" w:line="233" w:lineRule="auto"/>
        <w:ind w:left="1087"/>
      </w:pPr>
      <w:r>
        <w:rPr>
          <w:spacing w:val="-11"/>
        </w:rPr>
        <w:t>本项目投标文件由《资格文件》、《商务技术文件》、《报价文件》三部分组成</w:t>
      </w:r>
      <w:r>
        <w:rPr>
          <w:spacing w:val="-35"/>
        </w:rPr>
        <w:t xml:space="preserve"> </w:t>
      </w:r>
      <w:r>
        <w:rPr>
          <w:spacing w:val="-11"/>
        </w:rPr>
        <w:t>。具体有关格</w:t>
      </w:r>
      <w:r>
        <w:rPr>
          <w:spacing w:val="-12"/>
        </w:rPr>
        <w:t>式范例如下：</w:t>
      </w:r>
    </w:p>
    <w:p w14:paraId="34440474">
      <w:pPr>
        <w:spacing w:line="233" w:lineRule="auto"/>
        <w:sectPr>
          <w:headerReference r:id="rId181" w:type="default"/>
          <w:footerReference r:id="rId182" w:type="default"/>
          <w:pgSz w:w="11906" w:h="16839"/>
          <w:pgMar w:top="1351" w:right="0" w:bottom="1373" w:left="0" w:header="1052" w:footer="1147" w:gutter="0"/>
          <w:cols w:space="720" w:num="1"/>
        </w:sectPr>
      </w:pPr>
    </w:p>
    <w:p w14:paraId="74BEA0FC">
      <w:pPr>
        <w:pStyle w:val="2"/>
        <w:spacing w:before="297" w:line="180" w:lineRule="auto"/>
        <w:ind w:left="1094"/>
        <w:outlineLvl w:val="1"/>
        <w:rPr>
          <w:sz w:val="28"/>
          <w:szCs w:val="28"/>
        </w:rPr>
      </w:pPr>
      <w:bookmarkStart w:id="117" w:name="bookmark66"/>
      <w:bookmarkEnd w:id="117"/>
      <w:bookmarkStart w:id="118" w:name="bookmark65"/>
      <w:bookmarkEnd w:id="118"/>
      <w:r>
        <w:rPr>
          <w:b/>
          <w:bCs/>
          <w:spacing w:val="2"/>
          <w:sz w:val="31"/>
          <w:szCs w:val="31"/>
        </w:rPr>
        <w:t>第一节</w:t>
      </w:r>
      <w:r>
        <w:rPr>
          <w:b/>
          <w:bCs/>
          <w:spacing w:val="2"/>
          <w:sz w:val="28"/>
          <w:szCs w:val="28"/>
        </w:rPr>
        <w:t>资格文件</w:t>
      </w:r>
    </w:p>
    <w:p w14:paraId="3D534DF7">
      <w:pPr>
        <w:spacing w:line="215"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74D7AA8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292" w:hRule="atLeast"/>
        </w:trPr>
        <w:tc>
          <w:tcPr>
            <w:tcW w:w="9965" w:type="dxa"/>
            <w:vAlign w:val="top"/>
          </w:tcPr>
          <w:p w14:paraId="3C074200">
            <w:pPr>
              <w:pStyle w:val="6"/>
              <w:spacing w:before="240" w:line="167" w:lineRule="auto"/>
              <w:ind w:left="4785"/>
            </w:pPr>
            <w:r>
              <w:rPr>
                <w:spacing w:val="-17"/>
              </w:rPr>
              <w:t>目录</w:t>
            </w:r>
          </w:p>
          <w:p w14:paraId="477882D4">
            <w:pPr>
              <w:pStyle w:val="6"/>
              <w:spacing w:before="192" w:line="229" w:lineRule="auto"/>
              <w:ind w:left="133"/>
            </w:pPr>
            <w:r>
              <w:rPr>
                <w:spacing w:val="1"/>
              </w:rPr>
              <w:t>（</w:t>
            </w:r>
            <w:r>
              <w:rPr>
                <w:spacing w:val="-14"/>
              </w:rPr>
              <w:t xml:space="preserve"> </w:t>
            </w:r>
            <w:r>
              <w:rPr>
                <w:spacing w:val="1"/>
              </w:rPr>
              <w:t>1</w:t>
            </w:r>
            <w:r>
              <w:rPr>
                <w:spacing w:val="-33"/>
              </w:rPr>
              <w:t xml:space="preserve"> </w:t>
            </w:r>
            <w:r>
              <w:rPr>
                <w:spacing w:val="1"/>
              </w:rPr>
              <w:t>）符合参加政府采购活动应当具备的一般条件的承诺函</w:t>
            </w:r>
            <w:r>
              <w:rPr>
                <w:spacing w:val="-42"/>
              </w:rPr>
              <w:t xml:space="preserve"> </w:t>
            </w:r>
            <w:r>
              <w:rPr>
                <w:spacing w:val="1"/>
              </w:rPr>
              <w:t>…</w:t>
            </w:r>
            <w:r>
              <w:rPr>
                <w:spacing w:val="-42"/>
              </w:rPr>
              <w:t xml:space="preserve"> </w:t>
            </w:r>
            <w:r>
              <w:rPr>
                <w:spacing w:val="1"/>
              </w:rPr>
              <w:t>…</w:t>
            </w:r>
            <w:r>
              <w:rPr>
                <w:spacing w:val="-44"/>
              </w:rPr>
              <w:t xml:space="preserve"> </w:t>
            </w:r>
            <w:r>
              <w:rPr>
                <w:spacing w:val="1"/>
              </w:rPr>
              <w:t>…</w:t>
            </w:r>
            <w:r>
              <w:rPr>
                <w:spacing w:val="-42"/>
              </w:rPr>
              <w:t xml:space="preserve"> </w:t>
            </w:r>
            <w:r>
              <w:rPr>
                <w:spacing w:val="1"/>
              </w:rPr>
              <w:t>…</w:t>
            </w:r>
            <w:r>
              <w:rPr>
                <w:spacing w:val="-42"/>
              </w:rPr>
              <w:t xml:space="preserve"> </w:t>
            </w:r>
            <w:r>
              <w:rPr>
                <w:spacing w:val="1"/>
              </w:rPr>
              <w:t>…</w:t>
            </w:r>
            <w:r>
              <w:rPr>
                <w:spacing w:val="-44"/>
              </w:rPr>
              <w:t xml:space="preserve"> </w:t>
            </w:r>
            <w:r>
              <w:rPr>
                <w:spacing w:val="1"/>
              </w:rPr>
              <w:t>…</w:t>
            </w:r>
            <w:r>
              <w:rPr>
                <w:spacing w:val="-42"/>
              </w:rPr>
              <w:t xml:space="preserve"> </w:t>
            </w:r>
            <w:r>
              <w:rPr>
                <w:spacing w:val="1"/>
              </w:rPr>
              <w:t>…</w:t>
            </w:r>
            <w:r>
              <w:rPr>
                <w:spacing w:val="-42"/>
              </w:rPr>
              <w:t xml:space="preserve"> </w:t>
            </w:r>
            <w:r>
              <w:rPr>
                <w:spacing w:val="1"/>
              </w:rPr>
              <w:t>…</w:t>
            </w:r>
            <w:r>
              <w:rPr>
                <w:spacing w:val="-44"/>
              </w:rPr>
              <w:t xml:space="preserve"> </w:t>
            </w:r>
            <w:r>
              <w:rPr>
                <w:spacing w:val="1"/>
              </w:rPr>
              <w:t>…（页码）</w:t>
            </w:r>
          </w:p>
          <w:p w14:paraId="3629CA7B">
            <w:pPr>
              <w:pStyle w:val="6"/>
              <w:spacing w:before="146" w:line="229" w:lineRule="auto"/>
              <w:ind w:left="133"/>
            </w:pPr>
            <w:r>
              <w:rPr>
                <w:spacing w:val="5"/>
              </w:rPr>
              <w:t>（2</w:t>
            </w:r>
            <w:r>
              <w:rPr>
                <w:spacing w:val="-34"/>
              </w:rPr>
              <w:t xml:space="preserve"> </w:t>
            </w:r>
            <w:r>
              <w:rPr>
                <w:spacing w:val="5"/>
              </w:rPr>
              <w:t>）特定资格条件所要求的相关证书（如有）</w:t>
            </w:r>
            <w:r>
              <w:rPr>
                <w:spacing w:val="-42"/>
              </w:rPr>
              <w:t xml:space="preserve"> </w:t>
            </w:r>
            <w:r>
              <w:rPr>
                <w:spacing w:val="5"/>
              </w:rPr>
              <w:t>…</w:t>
            </w:r>
            <w:r>
              <w:rPr>
                <w:spacing w:val="-41"/>
              </w:rPr>
              <w:t xml:space="preserve"> </w:t>
            </w:r>
            <w:r>
              <w:rPr>
                <w:spacing w:val="5"/>
              </w:rPr>
              <w:t>…</w:t>
            </w:r>
            <w:r>
              <w:rPr>
                <w:spacing w:val="-45"/>
              </w:rPr>
              <w:t xml:space="preserve"> </w:t>
            </w:r>
            <w:r>
              <w:rPr>
                <w:spacing w:val="5"/>
              </w:rPr>
              <w:t>…</w:t>
            </w:r>
            <w:r>
              <w:rPr>
                <w:spacing w:val="-42"/>
              </w:rPr>
              <w:t xml:space="preserve"> </w:t>
            </w:r>
            <w:r>
              <w:rPr>
                <w:spacing w:val="5"/>
              </w:rPr>
              <w:t>…</w:t>
            </w:r>
            <w:r>
              <w:rPr>
                <w:spacing w:val="-41"/>
              </w:rPr>
              <w:t xml:space="preserve"> </w:t>
            </w:r>
            <w:r>
              <w:rPr>
                <w:spacing w:val="5"/>
              </w:rPr>
              <w:t>…</w:t>
            </w:r>
            <w:r>
              <w:rPr>
                <w:spacing w:val="-45"/>
              </w:rPr>
              <w:t xml:space="preserve"> </w:t>
            </w:r>
            <w:r>
              <w:rPr>
                <w:spacing w:val="4"/>
              </w:rPr>
              <w:t>…</w:t>
            </w:r>
            <w:r>
              <w:rPr>
                <w:spacing w:val="-42"/>
              </w:rPr>
              <w:t xml:space="preserve"> </w:t>
            </w:r>
            <w:r>
              <w:rPr>
                <w:spacing w:val="4"/>
              </w:rPr>
              <w:t>…</w:t>
            </w:r>
            <w:r>
              <w:rPr>
                <w:spacing w:val="-42"/>
              </w:rPr>
              <w:t xml:space="preserve"> </w:t>
            </w:r>
            <w:r>
              <w:rPr>
                <w:spacing w:val="4"/>
              </w:rPr>
              <w:t>…</w:t>
            </w:r>
            <w:r>
              <w:rPr>
                <w:spacing w:val="-44"/>
              </w:rPr>
              <w:t xml:space="preserve"> </w:t>
            </w:r>
            <w:r>
              <w:rPr>
                <w:spacing w:val="4"/>
              </w:rPr>
              <w:t>…</w:t>
            </w:r>
            <w:r>
              <w:rPr>
                <w:spacing w:val="-42"/>
              </w:rPr>
              <w:t xml:space="preserve"> </w:t>
            </w:r>
            <w:r>
              <w:rPr>
                <w:spacing w:val="4"/>
              </w:rPr>
              <w:t>…</w:t>
            </w:r>
            <w:r>
              <w:rPr>
                <w:spacing w:val="-42"/>
              </w:rPr>
              <w:t xml:space="preserve"> </w:t>
            </w:r>
            <w:r>
              <w:rPr>
                <w:spacing w:val="4"/>
              </w:rPr>
              <w:t>…</w:t>
            </w:r>
            <w:r>
              <w:rPr>
                <w:spacing w:val="-44"/>
              </w:rPr>
              <w:t xml:space="preserve"> </w:t>
            </w:r>
            <w:r>
              <w:rPr>
                <w:spacing w:val="4"/>
              </w:rPr>
              <w:t>…</w:t>
            </w:r>
            <w:r>
              <w:rPr>
                <w:spacing w:val="-42"/>
              </w:rPr>
              <w:t xml:space="preserve"> </w:t>
            </w:r>
            <w:r>
              <w:rPr>
                <w:spacing w:val="4"/>
              </w:rPr>
              <w:t>…</w:t>
            </w:r>
            <w:r>
              <w:rPr>
                <w:spacing w:val="-42"/>
              </w:rPr>
              <w:t xml:space="preserve"> </w:t>
            </w:r>
            <w:r>
              <w:rPr>
                <w:spacing w:val="4"/>
              </w:rPr>
              <w:t>…（页码）</w:t>
            </w:r>
          </w:p>
          <w:p w14:paraId="5C295462">
            <w:pPr>
              <w:pStyle w:val="6"/>
              <w:spacing w:before="143" w:line="229" w:lineRule="auto"/>
              <w:ind w:left="133"/>
            </w:pPr>
            <w:r>
              <w:rPr>
                <w:spacing w:val="6"/>
              </w:rPr>
              <w:t>（3</w:t>
            </w:r>
            <w:r>
              <w:rPr>
                <w:spacing w:val="-33"/>
              </w:rPr>
              <w:t xml:space="preserve"> </w:t>
            </w:r>
            <w:r>
              <w:rPr>
                <w:spacing w:val="6"/>
              </w:rPr>
              <w:t>）落实政府采购政策需满足的资格要求</w:t>
            </w:r>
            <w:r>
              <w:rPr>
                <w:spacing w:val="-45"/>
              </w:rPr>
              <w:t xml:space="preserve"> </w:t>
            </w:r>
            <w:r>
              <w:rPr>
                <w:spacing w:val="6"/>
              </w:rPr>
              <w:t>…</w:t>
            </w:r>
            <w:r>
              <w:rPr>
                <w:spacing w:val="-41"/>
              </w:rPr>
              <w:t xml:space="preserve"> </w:t>
            </w:r>
            <w:r>
              <w:rPr>
                <w:spacing w:val="6"/>
              </w:rPr>
              <w:t>…</w:t>
            </w:r>
            <w:r>
              <w:rPr>
                <w:spacing w:val="-45"/>
              </w:rPr>
              <w:t xml:space="preserve"> </w:t>
            </w:r>
            <w:r>
              <w:rPr>
                <w:spacing w:val="6"/>
              </w:rPr>
              <w:t>…</w:t>
            </w:r>
            <w:r>
              <w:rPr>
                <w:spacing w:val="-42"/>
              </w:rPr>
              <w:t xml:space="preserve"> </w:t>
            </w:r>
            <w:r>
              <w:rPr>
                <w:spacing w:val="6"/>
              </w:rPr>
              <w:t>…</w:t>
            </w:r>
            <w:r>
              <w:rPr>
                <w:spacing w:val="-41"/>
              </w:rPr>
              <w:t xml:space="preserve"> </w:t>
            </w:r>
            <w:r>
              <w:rPr>
                <w:spacing w:val="6"/>
              </w:rPr>
              <w:t>…</w:t>
            </w:r>
            <w:r>
              <w:rPr>
                <w:spacing w:val="-45"/>
              </w:rPr>
              <w:t xml:space="preserve"> </w:t>
            </w:r>
            <w:r>
              <w:rPr>
                <w:spacing w:val="6"/>
              </w:rPr>
              <w:t>…</w:t>
            </w:r>
            <w:r>
              <w:rPr>
                <w:spacing w:val="-42"/>
              </w:rPr>
              <w:t xml:space="preserve"> </w:t>
            </w:r>
            <w:r>
              <w:rPr>
                <w:spacing w:val="6"/>
              </w:rPr>
              <w:t>…</w:t>
            </w:r>
            <w:r>
              <w:rPr>
                <w:spacing w:val="-41"/>
              </w:rPr>
              <w:t xml:space="preserve"> </w:t>
            </w:r>
            <w:r>
              <w:rPr>
                <w:spacing w:val="6"/>
              </w:rPr>
              <w:t>…</w:t>
            </w:r>
            <w:r>
              <w:rPr>
                <w:spacing w:val="-45"/>
              </w:rPr>
              <w:t xml:space="preserve"> </w:t>
            </w:r>
            <w:r>
              <w:rPr>
                <w:spacing w:val="5"/>
              </w:rPr>
              <w:t>…</w:t>
            </w:r>
            <w:r>
              <w:rPr>
                <w:spacing w:val="-42"/>
              </w:rPr>
              <w:t xml:space="preserve"> </w:t>
            </w:r>
            <w:r>
              <w:rPr>
                <w:spacing w:val="5"/>
              </w:rPr>
              <w:t>…</w:t>
            </w:r>
            <w:r>
              <w:rPr>
                <w:spacing w:val="-42"/>
              </w:rPr>
              <w:t xml:space="preserve"> </w:t>
            </w:r>
            <w:r>
              <w:rPr>
                <w:spacing w:val="5"/>
              </w:rPr>
              <w:t>…</w:t>
            </w:r>
            <w:r>
              <w:rPr>
                <w:spacing w:val="-44"/>
              </w:rPr>
              <w:t xml:space="preserve"> </w:t>
            </w:r>
            <w:r>
              <w:rPr>
                <w:spacing w:val="5"/>
              </w:rPr>
              <w:t>…</w:t>
            </w:r>
            <w:r>
              <w:rPr>
                <w:spacing w:val="-42"/>
              </w:rPr>
              <w:t xml:space="preserve"> </w:t>
            </w:r>
            <w:r>
              <w:rPr>
                <w:spacing w:val="5"/>
              </w:rPr>
              <w:t>…</w:t>
            </w:r>
            <w:r>
              <w:rPr>
                <w:spacing w:val="-42"/>
              </w:rPr>
              <w:t xml:space="preserve"> </w:t>
            </w:r>
            <w:r>
              <w:rPr>
                <w:spacing w:val="5"/>
              </w:rPr>
              <w:t>…</w:t>
            </w:r>
            <w:r>
              <w:rPr>
                <w:spacing w:val="-44"/>
              </w:rPr>
              <w:t xml:space="preserve"> </w:t>
            </w:r>
            <w:r>
              <w:rPr>
                <w:spacing w:val="5"/>
              </w:rPr>
              <w:t>…</w:t>
            </w:r>
            <w:r>
              <w:rPr>
                <w:spacing w:val="-42"/>
              </w:rPr>
              <w:t xml:space="preserve"> </w:t>
            </w:r>
            <w:r>
              <w:rPr>
                <w:spacing w:val="5"/>
              </w:rPr>
              <w:t>…（页码）</w:t>
            </w:r>
          </w:p>
          <w:p w14:paraId="7993B00F">
            <w:pPr>
              <w:pStyle w:val="6"/>
              <w:spacing w:before="146" w:line="229" w:lineRule="auto"/>
              <w:ind w:left="133"/>
            </w:pPr>
            <w:r>
              <w:rPr>
                <w:spacing w:val="11"/>
              </w:rPr>
              <w:t>（4</w:t>
            </w:r>
            <w:r>
              <w:rPr>
                <w:spacing w:val="-19"/>
              </w:rPr>
              <w:t xml:space="preserve"> </w:t>
            </w:r>
            <w:r>
              <w:rPr>
                <w:spacing w:val="11"/>
              </w:rPr>
              <w:t>）营业执照</w:t>
            </w:r>
            <w:r>
              <w:rPr>
                <w:spacing w:val="-42"/>
              </w:rPr>
              <w:t xml:space="preserve"> </w:t>
            </w:r>
            <w:r>
              <w:rPr>
                <w:spacing w:val="11"/>
              </w:rPr>
              <w:t>…</w:t>
            </w:r>
            <w:r>
              <w:rPr>
                <w:spacing w:val="-42"/>
              </w:rPr>
              <w:t xml:space="preserve"> </w:t>
            </w:r>
            <w:r>
              <w:rPr>
                <w:spacing w:val="11"/>
              </w:rPr>
              <w:t>…</w:t>
            </w:r>
            <w:r>
              <w:rPr>
                <w:spacing w:val="-44"/>
              </w:rPr>
              <w:t xml:space="preserve"> </w:t>
            </w:r>
            <w:r>
              <w:rPr>
                <w:spacing w:val="11"/>
              </w:rPr>
              <w:t>…</w:t>
            </w:r>
            <w:r>
              <w:rPr>
                <w:spacing w:val="-42"/>
              </w:rPr>
              <w:t xml:space="preserve"> </w:t>
            </w:r>
            <w:r>
              <w:rPr>
                <w:spacing w:val="11"/>
              </w:rPr>
              <w:t>…</w:t>
            </w:r>
            <w:r>
              <w:rPr>
                <w:spacing w:val="-42"/>
              </w:rPr>
              <w:t xml:space="preserve"> </w:t>
            </w:r>
            <w:r>
              <w:rPr>
                <w:spacing w:val="11"/>
              </w:rPr>
              <w:t>…</w:t>
            </w:r>
            <w:r>
              <w:rPr>
                <w:spacing w:val="-44"/>
              </w:rPr>
              <w:t xml:space="preserve"> </w:t>
            </w:r>
            <w:r>
              <w:rPr>
                <w:spacing w:val="11"/>
              </w:rPr>
              <w:t>…</w:t>
            </w:r>
            <w:r>
              <w:rPr>
                <w:spacing w:val="-42"/>
              </w:rPr>
              <w:t xml:space="preserve"> </w:t>
            </w:r>
            <w:r>
              <w:rPr>
                <w:spacing w:val="11"/>
              </w:rPr>
              <w:t>…</w:t>
            </w:r>
            <w:r>
              <w:rPr>
                <w:spacing w:val="-42"/>
              </w:rPr>
              <w:t xml:space="preserve"> </w:t>
            </w:r>
            <w:r>
              <w:rPr>
                <w:spacing w:val="11"/>
              </w:rPr>
              <w:t>…</w:t>
            </w:r>
            <w:r>
              <w:rPr>
                <w:spacing w:val="-44"/>
              </w:rPr>
              <w:t xml:space="preserve"> </w:t>
            </w:r>
            <w:r>
              <w:rPr>
                <w:spacing w:val="11"/>
              </w:rPr>
              <w:t>…</w:t>
            </w:r>
            <w:r>
              <w:rPr>
                <w:spacing w:val="-42"/>
              </w:rPr>
              <w:t xml:space="preserve"> </w:t>
            </w:r>
            <w:r>
              <w:rPr>
                <w:spacing w:val="11"/>
              </w:rPr>
              <w:t>…</w:t>
            </w:r>
            <w:r>
              <w:rPr>
                <w:spacing w:val="-42"/>
              </w:rPr>
              <w:t xml:space="preserve"> </w:t>
            </w:r>
            <w:r>
              <w:rPr>
                <w:spacing w:val="11"/>
              </w:rPr>
              <w:t>…</w:t>
            </w:r>
            <w:r>
              <w:rPr>
                <w:spacing w:val="-44"/>
              </w:rPr>
              <w:t xml:space="preserve"> </w:t>
            </w:r>
            <w:r>
              <w:rPr>
                <w:spacing w:val="11"/>
              </w:rPr>
              <w:t>…</w:t>
            </w:r>
            <w:r>
              <w:rPr>
                <w:spacing w:val="-42"/>
              </w:rPr>
              <w:t xml:space="preserve"> </w:t>
            </w:r>
            <w:r>
              <w:rPr>
                <w:spacing w:val="11"/>
              </w:rPr>
              <w:t>…</w:t>
            </w:r>
            <w:r>
              <w:rPr>
                <w:spacing w:val="-42"/>
              </w:rPr>
              <w:t xml:space="preserve"> </w:t>
            </w:r>
            <w:r>
              <w:rPr>
                <w:spacing w:val="11"/>
              </w:rPr>
              <w:t>…</w:t>
            </w:r>
            <w:r>
              <w:rPr>
                <w:spacing w:val="-44"/>
              </w:rPr>
              <w:t xml:space="preserve"> </w:t>
            </w:r>
            <w:r>
              <w:rPr>
                <w:spacing w:val="11"/>
              </w:rPr>
              <w:t>…</w:t>
            </w:r>
            <w:r>
              <w:rPr>
                <w:spacing w:val="-42"/>
              </w:rPr>
              <w:t xml:space="preserve"> </w:t>
            </w:r>
            <w:r>
              <w:rPr>
                <w:spacing w:val="11"/>
              </w:rPr>
              <w:t>…</w:t>
            </w:r>
            <w:r>
              <w:rPr>
                <w:spacing w:val="-42"/>
              </w:rPr>
              <w:t xml:space="preserve"> </w:t>
            </w:r>
            <w:r>
              <w:rPr>
                <w:spacing w:val="11"/>
              </w:rPr>
              <w:t>…</w:t>
            </w:r>
            <w:r>
              <w:rPr>
                <w:spacing w:val="-44"/>
              </w:rPr>
              <w:t xml:space="preserve"> </w:t>
            </w:r>
            <w:r>
              <w:rPr>
                <w:spacing w:val="11"/>
              </w:rPr>
              <w:t>…</w:t>
            </w:r>
            <w:r>
              <w:rPr>
                <w:spacing w:val="-42"/>
              </w:rPr>
              <w:t xml:space="preserve"> </w:t>
            </w:r>
            <w:r>
              <w:rPr>
                <w:spacing w:val="11"/>
              </w:rPr>
              <w:t>…</w:t>
            </w:r>
            <w:r>
              <w:rPr>
                <w:spacing w:val="-42"/>
              </w:rPr>
              <w:t xml:space="preserve"> </w:t>
            </w:r>
            <w:r>
              <w:rPr>
                <w:spacing w:val="11"/>
              </w:rPr>
              <w:t>…</w:t>
            </w:r>
            <w:r>
              <w:rPr>
                <w:spacing w:val="-45"/>
              </w:rPr>
              <w:t xml:space="preserve"> </w:t>
            </w:r>
            <w:r>
              <w:rPr>
                <w:spacing w:val="11"/>
              </w:rPr>
              <w:t>…</w:t>
            </w:r>
            <w:r>
              <w:rPr>
                <w:spacing w:val="-41"/>
              </w:rPr>
              <w:t xml:space="preserve"> </w:t>
            </w:r>
            <w:r>
              <w:rPr>
                <w:spacing w:val="11"/>
              </w:rPr>
              <w:t>…</w:t>
            </w:r>
            <w:r>
              <w:rPr>
                <w:spacing w:val="-42"/>
              </w:rPr>
              <w:t xml:space="preserve"> </w:t>
            </w:r>
            <w:r>
              <w:rPr>
                <w:spacing w:val="11"/>
              </w:rPr>
              <w:t>…</w:t>
            </w:r>
            <w:r>
              <w:rPr>
                <w:spacing w:val="-45"/>
              </w:rPr>
              <w:t xml:space="preserve"> </w:t>
            </w:r>
            <w:r>
              <w:rPr>
                <w:spacing w:val="11"/>
              </w:rPr>
              <w:t>…</w:t>
            </w:r>
            <w:r>
              <w:rPr>
                <w:spacing w:val="-41"/>
              </w:rPr>
              <w:t xml:space="preserve"> </w:t>
            </w:r>
            <w:r>
              <w:rPr>
                <w:spacing w:val="11"/>
              </w:rPr>
              <w:t>…</w:t>
            </w:r>
            <w:r>
              <w:rPr>
                <w:spacing w:val="-42"/>
              </w:rPr>
              <w:t xml:space="preserve"> </w:t>
            </w:r>
            <w:r>
              <w:rPr>
                <w:spacing w:val="11"/>
              </w:rPr>
              <w:t>…</w:t>
            </w:r>
            <w:r>
              <w:rPr>
                <w:spacing w:val="-45"/>
              </w:rPr>
              <w:t xml:space="preserve"> </w:t>
            </w:r>
            <w:r>
              <w:rPr>
                <w:spacing w:val="11"/>
              </w:rPr>
              <w:t>…</w:t>
            </w:r>
            <w:r>
              <w:rPr>
                <w:spacing w:val="-41"/>
              </w:rPr>
              <w:t xml:space="preserve"> </w:t>
            </w:r>
            <w:r>
              <w:rPr>
                <w:spacing w:val="11"/>
              </w:rPr>
              <w:t>…（页码）</w:t>
            </w:r>
          </w:p>
        </w:tc>
      </w:tr>
    </w:tbl>
    <w:p w14:paraId="26534721">
      <w:pPr>
        <w:rPr>
          <w:rFonts w:ascii="Arial"/>
          <w:sz w:val="21"/>
        </w:rPr>
      </w:pPr>
    </w:p>
    <w:p w14:paraId="1372582A">
      <w:pPr>
        <w:rPr>
          <w:rFonts w:ascii="Arial" w:hAnsi="Arial" w:eastAsia="Arial" w:cs="Arial"/>
          <w:sz w:val="21"/>
          <w:szCs w:val="21"/>
        </w:rPr>
        <w:sectPr>
          <w:headerReference r:id="rId183" w:type="default"/>
          <w:footerReference r:id="rId184" w:type="default"/>
          <w:pgSz w:w="11906" w:h="16839"/>
          <w:pgMar w:top="1351" w:right="0" w:bottom="1373" w:left="0" w:header="1052" w:footer="1147" w:gutter="0"/>
          <w:cols w:space="720" w:num="1"/>
        </w:sectPr>
      </w:pPr>
    </w:p>
    <w:p w14:paraId="3E382DC8">
      <w:pPr>
        <w:spacing w:line="197"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6E4BECB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292" w:hRule="atLeast"/>
        </w:trPr>
        <w:tc>
          <w:tcPr>
            <w:tcW w:w="9965" w:type="dxa"/>
            <w:vAlign w:val="top"/>
          </w:tcPr>
          <w:p w14:paraId="37AE52D6">
            <w:pPr>
              <w:pStyle w:val="6"/>
              <w:spacing w:before="275" w:line="178" w:lineRule="auto"/>
              <w:ind w:left="1935"/>
              <w:outlineLvl w:val="2"/>
              <w:rPr>
                <w:sz w:val="24"/>
                <w:szCs w:val="24"/>
              </w:rPr>
            </w:pPr>
            <w:bookmarkStart w:id="119" w:name="bookmark68"/>
            <w:bookmarkEnd w:id="119"/>
            <w:bookmarkStart w:id="120" w:name="bookmark67"/>
            <w:bookmarkEnd w:id="120"/>
            <w:r>
              <w:rPr>
                <w:b/>
                <w:bCs/>
                <w:color w:val="333333"/>
                <w:sz w:val="24"/>
                <w:szCs w:val="24"/>
              </w:rPr>
              <w:t>一 、符合参加政府采购活动应当具备的一般条件的承诺函</w:t>
            </w:r>
          </w:p>
          <w:p w14:paraId="5D328F81">
            <w:pPr>
              <w:pStyle w:val="6"/>
              <w:spacing w:before="257" w:line="309" w:lineRule="auto"/>
              <w:ind w:left="133" w:right="2692" w:firstLine="2560"/>
            </w:pPr>
            <w:r>
              <w:rPr>
                <w:b/>
                <w:bCs/>
                <w:spacing w:val="-5"/>
              </w:rPr>
              <w:t>（联合体形式参与的，</w:t>
            </w:r>
            <w:r>
              <w:rPr>
                <w:b/>
                <w:bCs/>
                <w:spacing w:val="-29"/>
              </w:rPr>
              <w:t xml:space="preserve"> </w:t>
            </w:r>
            <w:r>
              <w:rPr>
                <w:b/>
                <w:bCs/>
                <w:spacing w:val="-5"/>
              </w:rPr>
              <w:t>则联合体各方均需提供）</w:t>
            </w:r>
            <w:r>
              <w:rPr>
                <w:b/>
                <w:bCs/>
              </w:rPr>
              <w:t xml:space="preserve"> </w:t>
            </w:r>
            <w:r>
              <w:rPr>
                <w:b/>
                <w:bCs/>
                <w:color w:val="FF0000"/>
                <w:spacing w:val="-9"/>
                <w:w w:val="96"/>
              </w:rPr>
              <w:t>（招标人名称）、（代理机构名称</w:t>
            </w:r>
            <w:r>
              <w:rPr>
                <w:b/>
                <w:bCs/>
                <w:color w:val="FF0000"/>
                <w:spacing w:val="-32"/>
              </w:rPr>
              <w:t>）</w:t>
            </w:r>
            <w:r>
              <w:rPr>
                <w:spacing w:val="-32"/>
              </w:rPr>
              <w:t>：</w:t>
            </w:r>
          </w:p>
          <w:p w14:paraId="243C6A2A">
            <w:pPr>
              <w:pStyle w:val="6"/>
              <w:spacing w:before="37" w:line="229" w:lineRule="auto"/>
              <w:ind w:left="766"/>
            </w:pPr>
            <w:r>
              <w:rPr>
                <w:spacing w:val="-8"/>
              </w:rPr>
              <w:t>我方参与</w:t>
            </w:r>
            <w:r>
              <w:rPr>
                <w:b/>
                <w:bCs/>
                <w:color w:val="FF0000"/>
                <w:spacing w:val="-8"/>
              </w:rPr>
              <w:t>（项目名称）</w:t>
            </w:r>
            <w:r>
              <w:rPr>
                <w:spacing w:val="-8"/>
              </w:rPr>
              <w:t>【招标编号</w:t>
            </w:r>
            <w:r>
              <w:rPr>
                <w:spacing w:val="-48"/>
                <w:w w:val="89"/>
              </w:rPr>
              <w:t>：</w:t>
            </w:r>
            <w:r>
              <w:rPr>
                <w:b/>
                <w:bCs/>
                <w:color w:val="FF0000"/>
                <w:spacing w:val="-48"/>
                <w:w w:val="89"/>
              </w:rPr>
              <w:t>（</w:t>
            </w:r>
            <w:r>
              <w:rPr>
                <w:b/>
                <w:bCs/>
                <w:color w:val="FF0000"/>
                <w:spacing w:val="-8"/>
              </w:rPr>
              <w:t>招标编号）</w:t>
            </w:r>
            <w:r>
              <w:rPr>
                <w:spacing w:val="-8"/>
              </w:rPr>
              <w:t>】</w:t>
            </w:r>
            <w:r>
              <w:rPr>
                <w:spacing w:val="-20"/>
              </w:rPr>
              <w:t xml:space="preserve"> </w:t>
            </w:r>
            <w:r>
              <w:rPr>
                <w:spacing w:val="-8"/>
              </w:rPr>
              <w:t>政府采购活动</w:t>
            </w:r>
            <w:r>
              <w:rPr>
                <w:spacing w:val="-38"/>
              </w:rPr>
              <w:t xml:space="preserve"> </w:t>
            </w:r>
            <w:r>
              <w:rPr>
                <w:spacing w:val="-8"/>
              </w:rPr>
              <w:t>，郑重</w:t>
            </w:r>
            <w:r>
              <w:rPr>
                <w:spacing w:val="-9"/>
              </w:rPr>
              <w:t>承诺：</w:t>
            </w:r>
          </w:p>
          <w:p w14:paraId="0356D8D9">
            <w:pPr>
              <w:pStyle w:val="6"/>
              <w:spacing w:before="145" w:line="229" w:lineRule="auto"/>
              <w:ind w:left="133"/>
            </w:pPr>
            <w:r>
              <w:rPr>
                <w:spacing w:val="-1"/>
              </w:rPr>
              <w:t>（一）具备《中华人民共和国政府采购法》第二十二条第一款规定的</w:t>
            </w:r>
            <w:r>
              <w:rPr>
                <w:spacing w:val="-2"/>
              </w:rPr>
              <w:t>条件：</w:t>
            </w:r>
          </w:p>
          <w:p w14:paraId="749BAB23">
            <w:pPr>
              <w:pStyle w:val="6"/>
              <w:spacing w:before="178" w:line="186" w:lineRule="auto"/>
              <w:ind w:left="118"/>
            </w:pPr>
            <w:r>
              <w:rPr>
                <w:spacing w:val="-4"/>
              </w:rPr>
              <w:t>1</w:t>
            </w:r>
            <w:r>
              <w:rPr>
                <w:spacing w:val="-31"/>
              </w:rPr>
              <w:t xml:space="preserve"> </w:t>
            </w:r>
            <w:r>
              <w:rPr>
                <w:spacing w:val="-4"/>
              </w:rPr>
              <w:t>、具有独立承担民事责任的能力；</w:t>
            </w:r>
          </w:p>
          <w:p w14:paraId="2BAE1A24">
            <w:pPr>
              <w:pStyle w:val="6"/>
              <w:spacing w:before="211" w:line="186" w:lineRule="auto"/>
              <w:ind w:left="106"/>
            </w:pPr>
            <w:r>
              <w:rPr>
                <w:spacing w:val="-3"/>
              </w:rPr>
              <w:t>2</w:t>
            </w:r>
            <w:r>
              <w:rPr>
                <w:spacing w:val="-17"/>
              </w:rPr>
              <w:t xml:space="preserve"> </w:t>
            </w:r>
            <w:r>
              <w:rPr>
                <w:spacing w:val="-3"/>
              </w:rPr>
              <w:t>、具有良好的商业信誉和健全的财务会计制度；</w:t>
            </w:r>
          </w:p>
          <w:p w14:paraId="0E7B789E">
            <w:pPr>
              <w:pStyle w:val="6"/>
              <w:spacing w:before="215" w:line="186" w:lineRule="auto"/>
              <w:ind w:left="105"/>
            </w:pPr>
            <w:r>
              <w:rPr>
                <w:spacing w:val="-3"/>
              </w:rPr>
              <w:t>3</w:t>
            </w:r>
            <w:r>
              <w:rPr>
                <w:spacing w:val="-16"/>
              </w:rPr>
              <w:t xml:space="preserve"> </w:t>
            </w:r>
            <w:r>
              <w:rPr>
                <w:spacing w:val="-3"/>
              </w:rPr>
              <w:t>、具有履行合同所必需的设备和专业技术能力；</w:t>
            </w:r>
          </w:p>
          <w:p w14:paraId="7095380B">
            <w:pPr>
              <w:pStyle w:val="6"/>
              <w:spacing w:before="213" w:line="186" w:lineRule="auto"/>
              <w:ind w:left="98"/>
            </w:pPr>
            <w:r>
              <w:rPr>
                <w:spacing w:val="-2"/>
              </w:rPr>
              <w:t>4</w:t>
            </w:r>
            <w:r>
              <w:rPr>
                <w:spacing w:val="-31"/>
              </w:rPr>
              <w:t xml:space="preserve"> </w:t>
            </w:r>
            <w:r>
              <w:rPr>
                <w:spacing w:val="-2"/>
              </w:rPr>
              <w:t>、有依法缴纳税收和社会保障资金的良好记录；</w:t>
            </w:r>
          </w:p>
          <w:p w14:paraId="42490285">
            <w:pPr>
              <w:pStyle w:val="6"/>
              <w:spacing w:before="210" w:line="188" w:lineRule="auto"/>
              <w:ind w:left="110"/>
            </w:pPr>
            <w:r>
              <w:rPr>
                <w:spacing w:val="-3"/>
              </w:rPr>
              <w:t>5</w:t>
            </w:r>
            <w:r>
              <w:rPr>
                <w:spacing w:val="-25"/>
              </w:rPr>
              <w:t xml:space="preserve"> </w:t>
            </w:r>
            <w:r>
              <w:rPr>
                <w:spacing w:val="-3"/>
              </w:rPr>
              <w:t>、参加政府采购活动前三年内</w:t>
            </w:r>
            <w:r>
              <w:rPr>
                <w:spacing w:val="-38"/>
              </w:rPr>
              <w:t xml:space="preserve"> </w:t>
            </w:r>
            <w:r>
              <w:rPr>
                <w:spacing w:val="-3"/>
              </w:rPr>
              <w:t>，在经营活动中没有重大违法记录；</w:t>
            </w:r>
          </w:p>
          <w:p w14:paraId="57DC66FA">
            <w:pPr>
              <w:pStyle w:val="6"/>
              <w:spacing w:before="212" w:line="177" w:lineRule="auto"/>
              <w:ind w:left="106"/>
            </w:pPr>
            <w:r>
              <w:rPr>
                <w:spacing w:val="-5"/>
              </w:rPr>
              <w:t>6</w:t>
            </w:r>
            <w:r>
              <w:rPr>
                <w:spacing w:val="-19"/>
              </w:rPr>
              <w:t xml:space="preserve"> </w:t>
            </w:r>
            <w:r>
              <w:rPr>
                <w:spacing w:val="-5"/>
              </w:rPr>
              <w:t>、具有法律</w:t>
            </w:r>
            <w:r>
              <w:rPr>
                <w:spacing w:val="-34"/>
              </w:rPr>
              <w:t xml:space="preserve"> </w:t>
            </w:r>
            <w:r>
              <w:rPr>
                <w:spacing w:val="-5"/>
              </w:rPr>
              <w:t>、行政法规规定的其他条件</w:t>
            </w:r>
            <w:r>
              <w:rPr>
                <w:spacing w:val="-35"/>
              </w:rPr>
              <w:t xml:space="preserve"> </w:t>
            </w:r>
            <w:r>
              <w:rPr>
                <w:spacing w:val="-5"/>
              </w:rPr>
              <w:t>。</w:t>
            </w:r>
          </w:p>
          <w:p w14:paraId="2BB9B413">
            <w:pPr>
              <w:pStyle w:val="6"/>
              <w:spacing w:before="191" w:line="211" w:lineRule="auto"/>
              <w:ind w:left="104" w:right="96" w:firstLine="28"/>
            </w:pPr>
            <w:r>
              <w:rPr>
                <w:spacing w:val="-3"/>
              </w:rPr>
              <w:t>（二）未被信用中国（www.creditchina.gov.cn)</w:t>
            </w:r>
            <w:r>
              <w:rPr>
                <w:spacing w:val="-33"/>
              </w:rPr>
              <w:t xml:space="preserve"> </w:t>
            </w:r>
            <w:r>
              <w:rPr>
                <w:spacing w:val="-3"/>
              </w:rPr>
              <w:t>、中国政府采购网（www.cc</w:t>
            </w:r>
            <w:r>
              <w:rPr>
                <w:spacing w:val="-4"/>
              </w:rPr>
              <w:t>gp.gov.cn）列入失信被</w:t>
            </w:r>
            <w:r>
              <w:t xml:space="preserve"> </w:t>
            </w:r>
            <w:r>
              <w:rPr>
                <w:spacing w:val="-2"/>
              </w:rPr>
              <w:t>执行人</w:t>
            </w:r>
            <w:r>
              <w:rPr>
                <w:spacing w:val="-32"/>
              </w:rPr>
              <w:t xml:space="preserve"> </w:t>
            </w:r>
            <w:r>
              <w:rPr>
                <w:spacing w:val="-2"/>
              </w:rPr>
              <w:t>、重大税收违法案件当事人名单</w:t>
            </w:r>
            <w:r>
              <w:rPr>
                <w:spacing w:val="-33"/>
              </w:rPr>
              <w:t xml:space="preserve"> </w:t>
            </w:r>
            <w:r>
              <w:rPr>
                <w:spacing w:val="-2"/>
              </w:rPr>
              <w:t>、政府采购严重违法失信行为记录</w:t>
            </w:r>
            <w:r>
              <w:rPr>
                <w:spacing w:val="-3"/>
              </w:rPr>
              <w:t>名单</w:t>
            </w:r>
            <w:r>
              <w:rPr>
                <w:spacing w:val="-33"/>
              </w:rPr>
              <w:t xml:space="preserve"> </w:t>
            </w:r>
            <w:r>
              <w:rPr>
                <w:spacing w:val="-3"/>
              </w:rPr>
              <w:t>。</w:t>
            </w:r>
          </w:p>
          <w:p w14:paraId="4263DBD7">
            <w:pPr>
              <w:pStyle w:val="6"/>
              <w:spacing w:before="194" w:line="229" w:lineRule="auto"/>
              <w:ind w:left="133"/>
            </w:pPr>
            <w:r>
              <w:rPr>
                <w:spacing w:val="-6"/>
              </w:rPr>
              <w:t>（三</w:t>
            </w:r>
            <w:r>
              <w:rPr>
                <w:spacing w:val="-36"/>
              </w:rPr>
              <w:t xml:space="preserve"> </w:t>
            </w:r>
            <w:r>
              <w:rPr>
                <w:spacing w:val="-6"/>
              </w:rPr>
              <w:t>）不存在以下情况：</w:t>
            </w:r>
          </w:p>
          <w:p w14:paraId="5656294D">
            <w:pPr>
              <w:pStyle w:val="6"/>
              <w:spacing w:before="176" w:line="205" w:lineRule="auto"/>
              <w:ind w:left="118" w:right="96"/>
            </w:pPr>
            <w:r>
              <w:rPr>
                <w:spacing w:val="-3"/>
              </w:rPr>
              <w:t>1</w:t>
            </w:r>
            <w:r>
              <w:rPr>
                <w:spacing w:val="-32"/>
              </w:rPr>
              <w:t xml:space="preserve"> </w:t>
            </w:r>
            <w:r>
              <w:rPr>
                <w:spacing w:val="-3"/>
              </w:rPr>
              <w:t>、单位负责人为同一人或者存在直接控股</w:t>
            </w:r>
            <w:r>
              <w:rPr>
                <w:spacing w:val="-31"/>
              </w:rPr>
              <w:t xml:space="preserve"> </w:t>
            </w:r>
            <w:r>
              <w:rPr>
                <w:spacing w:val="-3"/>
              </w:rPr>
              <w:t>、管理关系的不同供</w:t>
            </w:r>
            <w:r>
              <w:rPr>
                <w:spacing w:val="-4"/>
              </w:rPr>
              <w:t>应商参加同一合同项下的政府采购活动</w:t>
            </w:r>
            <w:r>
              <w:t xml:space="preserve"> </w:t>
            </w:r>
            <w:r>
              <w:rPr>
                <w:spacing w:val="-11"/>
              </w:rPr>
              <w:t>的；</w:t>
            </w:r>
          </w:p>
          <w:p w14:paraId="066C525B">
            <w:pPr>
              <w:pStyle w:val="6"/>
              <w:spacing w:before="212" w:line="200" w:lineRule="auto"/>
              <w:ind w:left="105" w:right="96"/>
            </w:pPr>
            <w:r>
              <w:rPr>
                <w:spacing w:val="-4"/>
              </w:rPr>
              <w:t>2</w:t>
            </w:r>
            <w:r>
              <w:rPr>
                <w:spacing w:val="-32"/>
              </w:rPr>
              <w:t xml:space="preserve"> </w:t>
            </w:r>
            <w:r>
              <w:rPr>
                <w:spacing w:val="-4"/>
              </w:rPr>
              <w:t>、为采购项目提供整体设计</w:t>
            </w:r>
            <w:r>
              <w:rPr>
                <w:spacing w:val="-34"/>
              </w:rPr>
              <w:t xml:space="preserve"> </w:t>
            </w:r>
            <w:r>
              <w:rPr>
                <w:spacing w:val="-4"/>
              </w:rPr>
              <w:t>、规范编制或者项目</w:t>
            </w:r>
            <w:r>
              <w:rPr>
                <w:spacing w:val="-5"/>
              </w:rPr>
              <w:t>管理</w:t>
            </w:r>
            <w:r>
              <w:rPr>
                <w:spacing w:val="-31"/>
              </w:rPr>
              <w:t xml:space="preserve"> </w:t>
            </w:r>
            <w:r>
              <w:rPr>
                <w:spacing w:val="-5"/>
              </w:rPr>
              <w:t>、监理</w:t>
            </w:r>
            <w:r>
              <w:rPr>
                <w:spacing w:val="-33"/>
              </w:rPr>
              <w:t xml:space="preserve"> </w:t>
            </w:r>
            <w:r>
              <w:rPr>
                <w:spacing w:val="-5"/>
              </w:rPr>
              <w:t>、检测等服务后再参加该采购项目的其他</w:t>
            </w:r>
            <w:r>
              <w:t xml:space="preserve"> </w:t>
            </w:r>
            <w:r>
              <w:rPr>
                <w:spacing w:val="-2"/>
              </w:rPr>
              <w:t>采购活动的</w:t>
            </w:r>
            <w:r>
              <w:rPr>
                <w:spacing w:val="-31"/>
              </w:rPr>
              <w:t xml:space="preserve"> </w:t>
            </w:r>
            <w:r>
              <w:rPr>
                <w:spacing w:val="-2"/>
              </w:rPr>
              <w:t>。</w:t>
            </w:r>
          </w:p>
          <w:p w14:paraId="6198F5FD">
            <w:pPr>
              <w:spacing w:line="274" w:lineRule="auto"/>
              <w:rPr>
                <w:rFonts w:ascii="Arial"/>
                <w:sz w:val="21"/>
              </w:rPr>
            </w:pPr>
          </w:p>
          <w:p w14:paraId="4A23048F">
            <w:pPr>
              <w:spacing w:line="274" w:lineRule="auto"/>
              <w:rPr>
                <w:rFonts w:ascii="Arial"/>
                <w:sz w:val="21"/>
              </w:rPr>
            </w:pPr>
          </w:p>
          <w:p w14:paraId="5F84B632">
            <w:pPr>
              <w:spacing w:line="275" w:lineRule="auto"/>
              <w:rPr>
                <w:rFonts w:ascii="Arial"/>
                <w:sz w:val="21"/>
              </w:rPr>
            </w:pPr>
          </w:p>
          <w:p w14:paraId="1A59282B">
            <w:pPr>
              <w:spacing w:line="275" w:lineRule="auto"/>
              <w:rPr>
                <w:rFonts w:ascii="Arial"/>
                <w:sz w:val="21"/>
              </w:rPr>
            </w:pPr>
          </w:p>
          <w:p w14:paraId="317C8FC5">
            <w:pPr>
              <w:pStyle w:val="6"/>
              <w:spacing w:before="95" w:line="296" w:lineRule="auto"/>
              <w:ind w:left="133" w:right="7030" w:hanging="29"/>
            </w:pPr>
            <w:r>
              <w:rPr>
                <w:b/>
                <w:bCs/>
                <w:color w:val="FF0000"/>
                <w:spacing w:val="-9"/>
                <w:w w:val="99"/>
              </w:rPr>
              <w:t>投</w:t>
            </w:r>
            <w:r>
              <w:rPr>
                <w:b/>
                <w:bCs/>
                <w:color w:val="FF0000"/>
                <w:spacing w:val="23"/>
                <w:w w:val="101"/>
              </w:rPr>
              <w:t xml:space="preserve"> </w:t>
            </w:r>
            <w:r>
              <w:rPr>
                <w:b/>
                <w:bCs/>
                <w:color w:val="FF0000"/>
                <w:spacing w:val="-9"/>
                <w:w w:val="99"/>
              </w:rPr>
              <w:t>标</w:t>
            </w:r>
            <w:r>
              <w:rPr>
                <w:b/>
                <w:bCs/>
                <w:color w:val="FF0000"/>
                <w:spacing w:val="29"/>
              </w:rPr>
              <w:t xml:space="preserve"> </w:t>
            </w:r>
            <w:r>
              <w:rPr>
                <w:b/>
                <w:bCs/>
                <w:color w:val="FF0000"/>
                <w:spacing w:val="-9"/>
                <w:w w:val="99"/>
              </w:rPr>
              <w:t>人</w:t>
            </w:r>
            <w:r>
              <w:rPr>
                <w:b/>
                <w:bCs/>
                <w:color w:val="FF0000"/>
                <w:spacing w:val="24"/>
              </w:rPr>
              <w:t xml:space="preserve"> </w:t>
            </w:r>
            <w:r>
              <w:rPr>
                <w:b/>
                <w:bCs/>
                <w:color w:val="FF0000"/>
                <w:spacing w:val="-9"/>
                <w:w w:val="99"/>
              </w:rPr>
              <w:t>名</w:t>
            </w:r>
            <w:r>
              <w:rPr>
                <w:b/>
                <w:bCs/>
                <w:color w:val="FF0000"/>
                <w:spacing w:val="23"/>
              </w:rPr>
              <w:t xml:space="preserve"> </w:t>
            </w:r>
            <w:r>
              <w:rPr>
                <w:b/>
                <w:bCs/>
                <w:color w:val="FF0000"/>
                <w:spacing w:val="-9"/>
                <w:w w:val="99"/>
              </w:rPr>
              <w:t>称</w:t>
            </w:r>
            <w:r>
              <w:rPr>
                <w:b/>
                <w:bCs/>
                <w:color w:val="FF0000"/>
                <w:spacing w:val="22"/>
                <w:w w:val="101"/>
              </w:rPr>
              <w:t xml:space="preserve"> </w:t>
            </w:r>
            <w:r>
              <w:rPr>
                <w:b/>
                <w:bCs/>
                <w:color w:val="FF0000"/>
                <w:spacing w:val="-9"/>
                <w:w w:val="99"/>
              </w:rPr>
              <w:t>（</w:t>
            </w:r>
            <w:r>
              <w:rPr>
                <w:b/>
                <w:bCs/>
                <w:color w:val="FF0000"/>
                <w:spacing w:val="42"/>
              </w:rPr>
              <w:t xml:space="preserve"> </w:t>
            </w:r>
            <w:r>
              <w:rPr>
                <w:b/>
                <w:bCs/>
                <w:color w:val="FF0000"/>
                <w:spacing w:val="-9"/>
                <w:w w:val="99"/>
              </w:rPr>
              <w:t>盖</w:t>
            </w:r>
            <w:r>
              <w:rPr>
                <w:b/>
                <w:bCs/>
                <w:color w:val="FF0000"/>
                <w:spacing w:val="24"/>
                <w:w w:val="101"/>
              </w:rPr>
              <w:t xml:space="preserve"> </w:t>
            </w:r>
            <w:r>
              <w:rPr>
                <w:b/>
                <w:bCs/>
                <w:color w:val="FF0000"/>
                <w:spacing w:val="-9"/>
                <w:w w:val="99"/>
              </w:rPr>
              <w:t>章</w:t>
            </w:r>
            <w:r>
              <w:rPr>
                <w:b/>
                <w:bCs/>
                <w:color w:val="FF0000"/>
                <w:spacing w:val="36"/>
              </w:rPr>
              <w:t xml:space="preserve"> </w:t>
            </w:r>
            <w:r>
              <w:rPr>
                <w:b/>
                <w:bCs/>
                <w:color w:val="FF0000"/>
                <w:spacing w:val="-28"/>
              </w:rPr>
              <w:t>）：</w:t>
            </w:r>
            <w:r>
              <w:rPr>
                <w:b/>
                <w:bCs/>
                <w:color w:val="FF0000"/>
              </w:rPr>
              <w:t xml:space="preserve"> </w:t>
            </w:r>
            <w:r>
              <w:rPr>
                <w:b/>
                <w:bCs/>
                <w:color w:val="FF0000"/>
                <w:spacing w:val="-31"/>
              </w:rPr>
              <w:t>日</w:t>
            </w:r>
            <w:r>
              <w:rPr>
                <w:b/>
                <w:bCs/>
                <w:color w:val="FF0000"/>
                <w:spacing w:val="1"/>
              </w:rPr>
              <w:t xml:space="preserve">                                 </w:t>
            </w:r>
            <w:r>
              <w:rPr>
                <w:b/>
                <w:bCs/>
                <w:color w:val="FF0000"/>
                <w:spacing w:val="-31"/>
              </w:rPr>
              <w:t>期：</w:t>
            </w:r>
          </w:p>
        </w:tc>
      </w:tr>
    </w:tbl>
    <w:p w14:paraId="069488C4">
      <w:pPr>
        <w:rPr>
          <w:rFonts w:ascii="Arial"/>
          <w:sz w:val="21"/>
        </w:rPr>
      </w:pPr>
    </w:p>
    <w:p w14:paraId="59E4C745">
      <w:pPr>
        <w:rPr>
          <w:rFonts w:ascii="Arial" w:hAnsi="Arial" w:eastAsia="Arial" w:cs="Arial"/>
          <w:sz w:val="21"/>
          <w:szCs w:val="21"/>
        </w:rPr>
        <w:sectPr>
          <w:headerReference r:id="rId185" w:type="default"/>
          <w:footerReference r:id="rId186" w:type="default"/>
          <w:pgSz w:w="11906" w:h="16839"/>
          <w:pgMar w:top="1351" w:right="0" w:bottom="1373" w:left="0" w:header="1052" w:footer="1147" w:gutter="0"/>
          <w:cols w:space="720" w:num="1"/>
        </w:sectPr>
      </w:pPr>
    </w:p>
    <w:p w14:paraId="618450E4">
      <w:pPr>
        <w:spacing w:line="197"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3705ABB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292" w:hRule="atLeast"/>
        </w:trPr>
        <w:tc>
          <w:tcPr>
            <w:tcW w:w="9965" w:type="dxa"/>
            <w:vAlign w:val="top"/>
          </w:tcPr>
          <w:p w14:paraId="355A1B7B">
            <w:pPr>
              <w:pStyle w:val="6"/>
              <w:spacing w:before="239" w:line="205" w:lineRule="auto"/>
              <w:ind w:left="2538"/>
              <w:outlineLvl w:val="2"/>
              <w:rPr>
                <w:sz w:val="24"/>
                <w:szCs w:val="24"/>
              </w:rPr>
            </w:pPr>
            <w:bookmarkStart w:id="121" w:name="bookmark69"/>
            <w:bookmarkEnd w:id="121"/>
            <w:bookmarkStart w:id="122" w:name="bookmark70"/>
            <w:bookmarkEnd w:id="122"/>
            <w:r>
              <w:rPr>
                <w:b/>
                <w:bCs/>
                <w:color w:val="333333"/>
                <w:spacing w:val="-3"/>
                <w:sz w:val="28"/>
                <w:szCs w:val="28"/>
              </w:rPr>
              <w:t>二</w:t>
            </w:r>
            <w:r>
              <w:rPr>
                <w:b/>
                <w:bCs/>
                <w:color w:val="333333"/>
                <w:spacing w:val="-31"/>
                <w:sz w:val="28"/>
                <w:szCs w:val="28"/>
              </w:rPr>
              <w:t xml:space="preserve"> </w:t>
            </w:r>
            <w:r>
              <w:rPr>
                <w:b/>
                <w:bCs/>
                <w:color w:val="333333"/>
                <w:spacing w:val="-3"/>
                <w:sz w:val="28"/>
                <w:szCs w:val="28"/>
              </w:rPr>
              <w:t>、</w:t>
            </w:r>
            <w:r>
              <w:rPr>
                <w:b/>
                <w:bCs/>
                <w:color w:val="333333"/>
                <w:spacing w:val="-3"/>
                <w:sz w:val="24"/>
                <w:szCs w:val="24"/>
              </w:rPr>
              <w:t>特定资格条件所要求的相关证书（如有）</w:t>
            </w:r>
          </w:p>
        </w:tc>
      </w:tr>
    </w:tbl>
    <w:p w14:paraId="20136A0A">
      <w:pPr>
        <w:rPr>
          <w:rFonts w:ascii="Arial"/>
          <w:sz w:val="21"/>
        </w:rPr>
      </w:pPr>
    </w:p>
    <w:p w14:paraId="6BAB1BEB">
      <w:pPr>
        <w:rPr>
          <w:rFonts w:ascii="Arial" w:hAnsi="Arial" w:eastAsia="Arial" w:cs="Arial"/>
          <w:sz w:val="21"/>
          <w:szCs w:val="21"/>
        </w:rPr>
        <w:sectPr>
          <w:headerReference r:id="rId187" w:type="default"/>
          <w:footerReference r:id="rId188" w:type="default"/>
          <w:pgSz w:w="11906" w:h="16839"/>
          <w:pgMar w:top="1351" w:right="0" w:bottom="1373" w:left="0" w:header="1052" w:footer="1147" w:gutter="0"/>
          <w:cols w:space="720" w:num="1"/>
        </w:sectPr>
      </w:pPr>
    </w:p>
    <w:p w14:paraId="264A417F">
      <w:pPr>
        <w:spacing w:line="197"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165993CC">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292" w:hRule="atLeast"/>
        </w:trPr>
        <w:tc>
          <w:tcPr>
            <w:tcW w:w="9965" w:type="dxa"/>
            <w:vAlign w:val="top"/>
          </w:tcPr>
          <w:p w14:paraId="75AF25CB">
            <w:pPr>
              <w:pStyle w:val="6"/>
              <w:spacing w:before="275" w:line="160" w:lineRule="auto"/>
              <w:ind w:left="2781"/>
              <w:outlineLvl w:val="2"/>
              <w:rPr>
                <w:sz w:val="24"/>
                <w:szCs w:val="24"/>
              </w:rPr>
            </w:pPr>
            <w:bookmarkStart w:id="123" w:name="bookmark72"/>
            <w:bookmarkEnd w:id="123"/>
            <w:bookmarkStart w:id="124" w:name="bookmark71"/>
            <w:bookmarkEnd w:id="124"/>
            <w:r>
              <w:rPr>
                <w:b/>
                <w:bCs/>
                <w:color w:val="333333"/>
                <w:spacing w:val="-4"/>
                <w:sz w:val="28"/>
                <w:szCs w:val="28"/>
              </w:rPr>
              <w:t>三</w:t>
            </w:r>
            <w:r>
              <w:rPr>
                <w:b/>
                <w:bCs/>
                <w:color w:val="333333"/>
                <w:spacing w:val="-24"/>
                <w:sz w:val="28"/>
                <w:szCs w:val="28"/>
              </w:rPr>
              <w:t xml:space="preserve"> </w:t>
            </w:r>
            <w:r>
              <w:rPr>
                <w:b/>
                <w:bCs/>
                <w:color w:val="333333"/>
                <w:spacing w:val="-4"/>
                <w:sz w:val="28"/>
                <w:szCs w:val="28"/>
              </w:rPr>
              <w:t>、</w:t>
            </w:r>
            <w:r>
              <w:rPr>
                <w:b/>
                <w:bCs/>
                <w:color w:val="333333"/>
                <w:spacing w:val="-4"/>
                <w:sz w:val="24"/>
                <w:szCs w:val="24"/>
              </w:rPr>
              <w:t>落实政府采购政策需满足的资格要求</w:t>
            </w:r>
          </w:p>
          <w:p w14:paraId="2E291C70">
            <w:pPr>
              <w:pStyle w:val="6"/>
              <w:spacing w:before="241" w:line="229" w:lineRule="auto"/>
              <w:ind w:left="3784"/>
            </w:pPr>
            <w:r>
              <w:rPr>
                <w:spacing w:val="-3"/>
              </w:rPr>
              <w:t>中小企业声明函（服务）</w:t>
            </w:r>
          </w:p>
          <w:p w14:paraId="751EB617">
            <w:pPr>
              <w:pStyle w:val="6"/>
              <w:spacing w:before="143" w:line="225" w:lineRule="auto"/>
              <w:ind w:left="104" w:right="34"/>
              <w:jc w:val="both"/>
            </w:pPr>
            <w:r>
              <w:rPr>
                <w:spacing w:val="-7"/>
              </w:rPr>
              <w:t>本公司郑重声明</w:t>
            </w:r>
            <w:r>
              <w:rPr>
                <w:spacing w:val="-18"/>
              </w:rPr>
              <w:t xml:space="preserve"> </w:t>
            </w:r>
            <w:r>
              <w:rPr>
                <w:spacing w:val="-7"/>
              </w:rPr>
              <w:t>，根据《政府采购促进中小企业发展管理办法》（财库 ﹝2020﹞ 46 号）</w:t>
            </w:r>
            <w:r>
              <w:rPr>
                <w:spacing w:val="-41"/>
              </w:rPr>
              <w:t xml:space="preserve"> </w:t>
            </w:r>
            <w:r>
              <w:rPr>
                <w:spacing w:val="-7"/>
              </w:rPr>
              <w:t>的规定</w:t>
            </w:r>
            <w:r>
              <w:rPr>
                <w:spacing w:val="-38"/>
              </w:rPr>
              <w:t xml:space="preserve"> </w:t>
            </w:r>
            <w:r>
              <w:rPr>
                <w:spacing w:val="-7"/>
              </w:rPr>
              <w:t>，本公</w:t>
            </w:r>
            <w:r>
              <w:t xml:space="preserve">  </w:t>
            </w:r>
            <w:r>
              <w:rPr>
                <w:spacing w:val="-3"/>
              </w:rPr>
              <w:t>司参加</w:t>
            </w:r>
            <w:r>
              <w:rPr>
                <w:b/>
                <w:bCs/>
                <w:color w:val="FF0000"/>
                <w:spacing w:val="-3"/>
                <w:u w:val="single" w:color="auto"/>
              </w:rPr>
              <w:t>（采购人名称）</w:t>
            </w:r>
            <w:r>
              <w:rPr>
                <w:spacing w:val="-3"/>
              </w:rPr>
              <w:t>的</w:t>
            </w:r>
            <w:r>
              <w:rPr>
                <w:b/>
                <w:bCs/>
                <w:color w:val="FF0000"/>
                <w:spacing w:val="-3"/>
                <w:u w:val="single" w:color="auto"/>
              </w:rPr>
              <w:t>（项目名称）</w:t>
            </w:r>
            <w:r>
              <w:rPr>
                <w:spacing w:val="-3"/>
              </w:rPr>
              <w:t>采购活动</w:t>
            </w:r>
            <w:r>
              <w:rPr>
                <w:spacing w:val="-31"/>
              </w:rPr>
              <w:t xml:space="preserve"> </w:t>
            </w:r>
            <w:r>
              <w:rPr>
                <w:spacing w:val="-3"/>
              </w:rPr>
              <w:t>，投标供应商全部为符合政策要求的中小企业（或者：</w:t>
            </w:r>
            <w:r>
              <w:t xml:space="preserve"> </w:t>
            </w:r>
            <w:r>
              <w:rPr>
                <w:spacing w:val="-4"/>
              </w:rPr>
              <w:t>服务全部由符合政策要求的中小企业承接）。相关企业的具体情况如下：</w:t>
            </w:r>
          </w:p>
          <w:p w14:paraId="599135AB">
            <w:pPr>
              <w:pStyle w:val="6"/>
              <w:spacing w:before="144" w:line="225" w:lineRule="auto"/>
              <w:ind w:left="108" w:right="37" w:firstLine="9"/>
            </w:pPr>
            <w:r>
              <w:rPr>
                <w:spacing w:val="-4"/>
              </w:rPr>
              <w:t>1.</w:t>
            </w:r>
            <w:r>
              <w:rPr>
                <w:b/>
                <w:bCs/>
                <w:color w:val="FF0000"/>
                <w:spacing w:val="-4"/>
                <w:u w:val="single" w:color="auto"/>
              </w:rPr>
              <w:t>（标项名称</w:t>
            </w:r>
            <w:r>
              <w:rPr>
                <w:b/>
                <w:bCs/>
                <w:color w:val="FF0000"/>
                <w:spacing w:val="-40"/>
                <w:w w:val="89"/>
                <w:u w:val="single" w:color="auto"/>
              </w:rPr>
              <w:t>）</w:t>
            </w:r>
            <w:r>
              <w:rPr>
                <w:spacing w:val="-40"/>
                <w:w w:val="89"/>
              </w:rPr>
              <w:t>，</w:t>
            </w:r>
            <w:r>
              <w:rPr>
                <w:spacing w:val="-4"/>
              </w:rPr>
              <w:t>属于</w:t>
            </w:r>
            <w:r>
              <w:rPr>
                <w:b/>
                <w:bCs/>
                <w:color w:val="FF0000"/>
                <w:spacing w:val="-4"/>
                <w:u w:val="single" w:color="auto"/>
              </w:rPr>
              <w:t>（行业分类</w:t>
            </w:r>
            <w:r>
              <w:rPr>
                <w:b/>
                <w:bCs/>
                <w:color w:val="FF0000"/>
                <w:spacing w:val="-40"/>
                <w:w w:val="89"/>
                <w:u w:val="single" w:color="auto"/>
              </w:rPr>
              <w:t>）</w:t>
            </w:r>
            <w:r>
              <w:rPr>
                <w:spacing w:val="-40"/>
                <w:w w:val="89"/>
              </w:rPr>
              <w:t>；</w:t>
            </w:r>
            <w:r>
              <w:rPr>
                <w:spacing w:val="-4"/>
              </w:rPr>
              <w:t>承建（承接）企业为</w:t>
            </w:r>
            <w:r>
              <w:rPr>
                <w:b/>
                <w:bCs/>
                <w:color w:val="FF0000"/>
                <w:spacing w:val="-4"/>
                <w:u w:val="single" w:color="auto"/>
              </w:rPr>
              <w:t>（企业名称</w:t>
            </w:r>
            <w:r>
              <w:rPr>
                <w:b/>
                <w:bCs/>
                <w:color w:val="FF0000"/>
                <w:spacing w:val="-40"/>
                <w:w w:val="89"/>
                <w:u w:val="single" w:color="auto"/>
              </w:rPr>
              <w:t>）</w:t>
            </w:r>
            <w:r>
              <w:rPr>
                <w:b/>
                <w:bCs/>
                <w:color w:val="FF0000"/>
                <w:spacing w:val="-27"/>
              </w:rPr>
              <w:t xml:space="preserve"> </w:t>
            </w:r>
            <w:r>
              <w:rPr>
                <w:spacing w:val="-40"/>
                <w:w w:val="89"/>
              </w:rPr>
              <w:t>，</w:t>
            </w:r>
            <w:r>
              <w:rPr>
                <w:spacing w:val="-4"/>
              </w:rPr>
              <w:t>从业人员人，营业收入</w:t>
            </w:r>
            <w:r>
              <w:rPr>
                <w:spacing w:val="-5"/>
              </w:rPr>
              <w:t>为万元，</w:t>
            </w:r>
            <w:r>
              <w:t xml:space="preserve"> </w:t>
            </w:r>
            <w:r>
              <w:rPr>
                <w:spacing w:val="-2"/>
              </w:rPr>
              <w:t>资产总额为万元属于</w:t>
            </w:r>
            <w:r>
              <w:rPr>
                <w:b/>
                <w:bCs/>
                <w:color w:val="FF0000"/>
                <w:spacing w:val="-2"/>
                <w:u w:val="single" w:color="auto"/>
              </w:rPr>
              <w:t>（中型企业/小型企业/微型企业</w:t>
            </w:r>
            <w:r>
              <w:rPr>
                <w:b/>
                <w:bCs/>
                <w:color w:val="FF0000"/>
                <w:spacing w:val="-43"/>
                <w:w w:val="96"/>
                <w:u w:val="single" w:color="auto"/>
              </w:rPr>
              <w:t>）</w:t>
            </w:r>
            <w:r>
              <w:rPr>
                <w:spacing w:val="-43"/>
                <w:w w:val="96"/>
              </w:rPr>
              <w:t>；</w:t>
            </w:r>
          </w:p>
          <w:p w14:paraId="07C03800">
            <w:pPr>
              <w:pStyle w:val="6"/>
              <w:spacing w:before="273" w:line="126" w:lineRule="exact"/>
              <w:ind w:left="120"/>
            </w:pPr>
            <w:r>
              <w:rPr>
                <w:spacing w:val="30"/>
                <w:position w:val="3"/>
              </w:rPr>
              <w:t>……</w:t>
            </w:r>
          </w:p>
          <w:p w14:paraId="02F80AD2">
            <w:pPr>
              <w:pStyle w:val="6"/>
              <w:spacing w:before="285" w:line="214" w:lineRule="auto"/>
              <w:ind w:left="111" w:right="96" w:firstLine="13"/>
            </w:pPr>
            <w:r>
              <w:rPr>
                <w:spacing w:val="-1"/>
              </w:rPr>
              <w:t>以上企业，</w:t>
            </w:r>
            <w:r>
              <w:rPr>
                <w:spacing w:val="-39"/>
              </w:rPr>
              <w:t xml:space="preserve"> </w:t>
            </w:r>
            <w:r>
              <w:rPr>
                <w:spacing w:val="-1"/>
              </w:rPr>
              <w:t>不属于大企业的分支机构</w:t>
            </w:r>
            <w:r>
              <w:rPr>
                <w:spacing w:val="-37"/>
              </w:rPr>
              <w:t xml:space="preserve"> </w:t>
            </w:r>
            <w:r>
              <w:rPr>
                <w:spacing w:val="-1"/>
              </w:rPr>
              <w:t>，不存在控股股东为大企业的情形</w:t>
            </w:r>
            <w:r>
              <w:rPr>
                <w:spacing w:val="-38"/>
              </w:rPr>
              <w:t xml:space="preserve"> </w:t>
            </w:r>
            <w:r>
              <w:rPr>
                <w:spacing w:val="-1"/>
              </w:rPr>
              <w:t>，也不存在与大企业的负责人</w:t>
            </w:r>
            <w:r>
              <w:t xml:space="preserve"> </w:t>
            </w:r>
            <w:r>
              <w:rPr>
                <w:spacing w:val="-2"/>
              </w:rPr>
              <w:t>为同一人的情形</w:t>
            </w:r>
            <w:r>
              <w:rPr>
                <w:spacing w:val="-31"/>
              </w:rPr>
              <w:t xml:space="preserve"> </w:t>
            </w:r>
            <w:r>
              <w:rPr>
                <w:spacing w:val="-2"/>
              </w:rPr>
              <w:t>。</w:t>
            </w:r>
          </w:p>
          <w:p w14:paraId="1DE8AD66">
            <w:pPr>
              <w:pStyle w:val="6"/>
              <w:spacing w:before="182" w:line="188" w:lineRule="auto"/>
              <w:ind w:left="104"/>
            </w:pPr>
            <w:r>
              <w:rPr>
                <w:spacing w:val="-2"/>
              </w:rPr>
              <w:t>本企业对上述声明内容的真实性负责</w:t>
            </w:r>
            <w:r>
              <w:rPr>
                <w:spacing w:val="-33"/>
              </w:rPr>
              <w:t xml:space="preserve"> </w:t>
            </w:r>
            <w:r>
              <w:rPr>
                <w:spacing w:val="-2"/>
              </w:rPr>
              <w:t>。如有虚假</w:t>
            </w:r>
            <w:r>
              <w:rPr>
                <w:spacing w:val="-37"/>
              </w:rPr>
              <w:t xml:space="preserve"> </w:t>
            </w:r>
            <w:r>
              <w:rPr>
                <w:spacing w:val="-2"/>
              </w:rPr>
              <w:t>，将依法承担相</w:t>
            </w:r>
            <w:r>
              <w:rPr>
                <w:spacing w:val="-3"/>
              </w:rPr>
              <w:t>应责任</w:t>
            </w:r>
            <w:r>
              <w:rPr>
                <w:spacing w:val="-32"/>
              </w:rPr>
              <w:t xml:space="preserve"> </w:t>
            </w:r>
            <w:r>
              <w:rPr>
                <w:spacing w:val="-3"/>
              </w:rPr>
              <w:t>。</w:t>
            </w:r>
          </w:p>
          <w:p w14:paraId="56383E83">
            <w:pPr>
              <w:pStyle w:val="6"/>
              <w:spacing w:before="174" w:line="296" w:lineRule="auto"/>
              <w:ind w:left="133" w:right="7030" w:hanging="31"/>
            </w:pPr>
            <w:r>
              <w:rPr>
                <w:b/>
                <w:bCs/>
                <w:color w:val="FF0000"/>
                <w:spacing w:val="-10"/>
              </w:rPr>
              <w:t>供</w:t>
            </w:r>
            <w:r>
              <w:rPr>
                <w:b/>
                <w:bCs/>
                <w:color w:val="FF0000"/>
                <w:spacing w:val="26"/>
              </w:rPr>
              <w:t xml:space="preserve"> </w:t>
            </w:r>
            <w:r>
              <w:rPr>
                <w:b/>
                <w:bCs/>
                <w:color w:val="FF0000"/>
                <w:spacing w:val="-10"/>
              </w:rPr>
              <w:t>应</w:t>
            </w:r>
            <w:r>
              <w:rPr>
                <w:b/>
                <w:bCs/>
                <w:color w:val="FF0000"/>
                <w:spacing w:val="27"/>
              </w:rPr>
              <w:t xml:space="preserve"> </w:t>
            </w:r>
            <w:r>
              <w:rPr>
                <w:b/>
                <w:bCs/>
                <w:color w:val="FF0000"/>
                <w:spacing w:val="-10"/>
              </w:rPr>
              <w:t>商</w:t>
            </w:r>
            <w:r>
              <w:rPr>
                <w:b/>
                <w:bCs/>
                <w:color w:val="FF0000"/>
                <w:spacing w:val="24"/>
              </w:rPr>
              <w:t xml:space="preserve"> </w:t>
            </w:r>
            <w:r>
              <w:rPr>
                <w:b/>
                <w:bCs/>
                <w:color w:val="FF0000"/>
                <w:spacing w:val="-10"/>
              </w:rPr>
              <w:t>名</w:t>
            </w:r>
            <w:r>
              <w:rPr>
                <w:b/>
                <w:bCs/>
                <w:color w:val="FF0000"/>
                <w:spacing w:val="23"/>
              </w:rPr>
              <w:t xml:space="preserve"> </w:t>
            </w:r>
            <w:r>
              <w:rPr>
                <w:b/>
                <w:bCs/>
                <w:color w:val="FF0000"/>
                <w:spacing w:val="-10"/>
              </w:rPr>
              <w:t>称</w:t>
            </w:r>
            <w:r>
              <w:rPr>
                <w:b/>
                <w:bCs/>
                <w:color w:val="FF0000"/>
                <w:spacing w:val="22"/>
                <w:w w:val="101"/>
              </w:rPr>
              <w:t xml:space="preserve"> </w:t>
            </w:r>
            <w:r>
              <w:rPr>
                <w:b/>
                <w:bCs/>
                <w:color w:val="FF0000"/>
                <w:spacing w:val="-10"/>
              </w:rPr>
              <w:t>（</w:t>
            </w:r>
            <w:r>
              <w:rPr>
                <w:b/>
                <w:bCs/>
                <w:color w:val="FF0000"/>
                <w:spacing w:val="42"/>
              </w:rPr>
              <w:t xml:space="preserve"> </w:t>
            </w:r>
            <w:r>
              <w:rPr>
                <w:b/>
                <w:bCs/>
                <w:color w:val="FF0000"/>
                <w:spacing w:val="-10"/>
              </w:rPr>
              <w:t>盖</w:t>
            </w:r>
            <w:r>
              <w:rPr>
                <w:b/>
                <w:bCs/>
                <w:color w:val="FF0000"/>
                <w:spacing w:val="24"/>
                <w:w w:val="101"/>
              </w:rPr>
              <w:t xml:space="preserve"> </w:t>
            </w:r>
            <w:r>
              <w:rPr>
                <w:b/>
                <w:bCs/>
                <w:color w:val="FF0000"/>
                <w:spacing w:val="-10"/>
              </w:rPr>
              <w:t>章</w:t>
            </w:r>
            <w:r>
              <w:rPr>
                <w:b/>
                <w:bCs/>
                <w:color w:val="FF0000"/>
                <w:spacing w:val="36"/>
              </w:rPr>
              <w:t xml:space="preserve"> </w:t>
            </w:r>
            <w:r>
              <w:rPr>
                <w:b/>
                <w:bCs/>
                <w:color w:val="FF0000"/>
                <w:spacing w:val="-32"/>
              </w:rPr>
              <w:t>）：</w:t>
            </w:r>
            <w:r>
              <w:rPr>
                <w:b/>
                <w:bCs/>
                <w:color w:val="FF0000"/>
              </w:rPr>
              <w:t xml:space="preserve"> </w:t>
            </w:r>
            <w:r>
              <w:rPr>
                <w:b/>
                <w:bCs/>
                <w:color w:val="FF0000"/>
                <w:spacing w:val="-31"/>
              </w:rPr>
              <w:t>日</w:t>
            </w:r>
            <w:r>
              <w:rPr>
                <w:b/>
                <w:bCs/>
                <w:color w:val="FF0000"/>
                <w:spacing w:val="1"/>
              </w:rPr>
              <w:t xml:space="preserve">                                 </w:t>
            </w:r>
            <w:r>
              <w:rPr>
                <w:b/>
                <w:bCs/>
                <w:color w:val="FF0000"/>
                <w:spacing w:val="-31"/>
              </w:rPr>
              <w:t>期：</w:t>
            </w:r>
          </w:p>
          <w:p w14:paraId="135D4F5C">
            <w:pPr>
              <w:pStyle w:val="6"/>
              <w:spacing w:before="116" w:line="187" w:lineRule="auto"/>
              <w:ind w:left="105"/>
            </w:pPr>
            <w:r>
              <w:rPr>
                <w:spacing w:val="-2"/>
              </w:rPr>
              <w:t>从业人员</w:t>
            </w:r>
            <w:r>
              <w:rPr>
                <w:spacing w:val="-32"/>
              </w:rPr>
              <w:t xml:space="preserve"> </w:t>
            </w:r>
            <w:r>
              <w:rPr>
                <w:spacing w:val="-2"/>
              </w:rPr>
              <w:t>、营业收入</w:t>
            </w:r>
            <w:r>
              <w:rPr>
                <w:spacing w:val="-31"/>
              </w:rPr>
              <w:t xml:space="preserve"> </w:t>
            </w:r>
            <w:r>
              <w:rPr>
                <w:spacing w:val="-2"/>
              </w:rPr>
              <w:t>、资产总额填报上一年</w:t>
            </w:r>
            <w:r>
              <w:rPr>
                <w:spacing w:val="-3"/>
              </w:rPr>
              <w:t>度数据</w:t>
            </w:r>
            <w:r>
              <w:rPr>
                <w:spacing w:val="-37"/>
              </w:rPr>
              <w:t xml:space="preserve"> </w:t>
            </w:r>
            <w:r>
              <w:rPr>
                <w:spacing w:val="-3"/>
              </w:rPr>
              <w:t>，无上一年度数据的新成立企业可不填报</w:t>
            </w:r>
            <w:r>
              <w:rPr>
                <w:spacing w:val="-32"/>
              </w:rPr>
              <w:t xml:space="preserve"> </w:t>
            </w:r>
            <w:r>
              <w:rPr>
                <w:spacing w:val="-3"/>
              </w:rPr>
              <w:t>。</w:t>
            </w:r>
          </w:p>
          <w:p w14:paraId="45173900">
            <w:pPr>
              <w:pStyle w:val="6"/>
              <w:spacing w:before="213" w:line="175" w:lineRule="auto"/>
              <w:ind w:left="106"/>
            </w:pPr>
            <w:r>
              <w:rPr>
                <w:b/>
                <w:bCs/>
                <w:spacing w:val="-4"/>
              </w:rPr>
              <w:t>注：</w:t>
            </w:r>
          </w:p>
          <w:p w14:paraId="586229D0">
            <w:pPr>
              <w:pStyle w:val="6"/>
              <w:spacing w:before="232" w:line="174" w:lineRule="auto"/>
              <w:ind w:left="118"/>
            </w:pPr>
            <w:r>
              <w:rPr>
                <w:b/>
                <w:bCs/>
                <w:spacing w:val="-11"/>
              </w:rPr>
              <w:t>1</w:t>
            </w:r>
            <w:r>
              <w:rPr>
                <w:b/>
                <w:bCs/>
                <w:spacing w:val="-25"/>
              </w:rPr>
              <w:t xml:space="preserve"> </w:t>
            </w:r>
            <w:r>
              <w:rPr>
                <w:b/>
                <w:bCs/>
                <w:spacing w:val="-11"/>
              </w:rPr>
              <w:t>、填写要求：</w:t>
            </w:r>
          </w:p>
          <w:p w14:paraId="4897F316">
            <w:pPr>
              <w:pStyle w:val="6"/>
              <w:spacing w:before="226" w:line="218" w:lineRule="auto"/>
              <w:ind w:left="103" w:right="95"/>
            </w:pPr>
            <w:r>
              <w:rPr>
                <w:b/>
                <w:bCs/>
                <w:spacing w:val="-6"/>
              </w:rPr>
              <w:t>①“标的名称</w:t>
            </w:r>
            <w:r>
              <w:rPr>
                <w:b/>
                <w:bCs/>
                <w:spacing w:val="-35"/>
              </w:rPr>
              <w:t xml:space="preserve"> </w:t>
            </w:r>
            <w:r>
              <w:rPr>
                <w:b/>
                <w:bCs/>
                <w:spacing w:val="-6"/>
              </w:rPr>
              <w:t>”、“采购文件中明确的所属行业</w:t>
            </w:r>
            <w:r>
              <w:rPr>
                <w:b/>
                <w:bCs/>
                <w:spacing w:val="-41"/>
              </w:rPr>
              <w:t xml:space="preserve"> </w:t>
            </w:r>
            <w:r>
              <w:rPr>
                <w:b/>
                <w:bCs/>
                <w:spacing w:val="-6"/>
              </w:rPr>
              <w:t>”依据本函所列属行业</w:t>
            </w:r>
            <w:r>
              <w:rPr>
                <w:b/>
                <w:bCs/>
                <w:spacing w:val="-41"/>
              </w:rPr>
              <w:t xml:space="preserve"> </w:t>
            </w:r>
            <w:r>
              <w:rPr>
                <w:b/>
                <w:bCs/>
                <w:spacing w:val="-6"/>
              </w:rPr>
              <w:t>”的指引逐一填写，</w:t>
            </w:r>
            <w:r>
              <w:rPr>
                <w:b/>
                <w:bCs/>
                <w:spacing w:val="-41"/>
              </w:rPr>
              <w:t xml:space="preserve"> </w:t>
            </w:r>
            <w:r>
              <w:rPr>
                <w:b/>
                <w:bCs/>
                <w:spacing w:val="-6"/>
              </w:rPr>
              <w:t>不得缺漏；</w:t>
            </w:r>
            <w:r>
              <w:rPr>
                <w:b/>
                <w:bCs/>
              </w:rPr>
              <w:t xml:space="preserve"> </w:t>
            </w:r>
            <w:r>
              <w:rPr>
                <w:b/>
                <w:bCs/>
                <w:spacing w:val="-1"/>
              </w:rPr>
              <w:t>②从业人员</w:t>
            </w:r>
            <w:r>
              <w:rPr>
                <w:b/>
                <w:bCs/>
                <w:spacing w:val="-25"/>
              </w:rPr>
              <w:t xml:space="preserve"> </w:t>
            </w:r>
            <w:r>
              <w:rPr>
                <w:b/>
                <w:bCs/>
                <w:spacing w:val="-1"/>
              </w:rPr>
              <w:t>、营业收入</w:t>
            </w:r>
            <w:r>
              <w:rPr>
                <w:b/>
                <w:bCs/>
                <w:spacing w:val="-23"/>
              </w:rPr>
              <w:t xml:space="preserve"> </w:t>
            </w:r>
            <w:r>
              <w:rPr>
                <w:b/>
                <w:bCs/>
                <w:spacing w:val="-1"/>
              </w:rPr>
              <w:t>、资产总额填报上一年</w:t>
            </w:r>
            <w:r>
              <w:rPr>
                <w:b/>
                <w:bCs/>
                <w:spacing w:val="-2"/>
              </w:rPr>
              <w:t>度数据，</w:t>
            </w:r>
            <w:r>
              <w:rPr>
                <w:b/>
                <w:bCs/>
                <w:spacing w:val="-42"/>
              </w:rPr>
              <w:t xml:space="preserve"> </w:t>
            </w:r>
            <w:r>
              <w:rPr>
                <w:b/>
                <w:bCs/>
                <w:spacing w:val="-2"/>
              </w:rPr>
              <w:t>无上一年度数据的新成立企业可不填报；</w:t>
            </w:r>
            <w:r>
              <w:rPr>
                <w:b/>
                <w:bCs/>
                <w:spacing w:val="-45"/>
              </w:rPr>
              <w:t xml:space="preserve"> </w:t>
            </w:r>
            <w:r>
              <w:rPr>
                <w:b/>
                <w:bCs/>
                <w:spacing w:val="-2"/>
              </w:rPr>
              <w:t>③中</w:t>
            </w:r>
            <w:r>
              <w:rPr>
                <w:b/>
                <w:bCs/>
              </w:rPr>
              <w:t xml:space="preserve"> </w:t>
            </w:r>
            <w:r>
              <w:rPr>
                <w:b/>
                <w:bCs/>
                <w:spacing w:val="-7"/>
              </w:rPr>
              <w:t>型企业</w:t>
            </w:r>
            <w:r>
              <w:rPr>
                <w:b/>
                <w:bCs/>
                <w:spacing w:val="-15"/>
              </w:rPr>
              <w:t xml:space="preserve"> </w:t>
            </w:r>
            <w:r>
              <w:rPr>
                <w:b/>
                <w:bCs/>
                <w:spacing w:val="-7"/>
              </w:rPr>
              <w:t>、小型企业</w:t>
            </w:r>
            <w:r>
              <w:rPr>
                <w:b/>
                <w:bCs/>
                <w:spacing w:val="-23"/>
              </w:rPr>
              <w:t xml:space="preserve"> </w:t>
            </w:r>
            <w:r>
              <w:rPr>
                <w:b/>
                <w:bCs/>
                <w:spacing w:val="-7"/>
              </w:rPr>
              <w:t>、微型企业等 3 种企业类型，结合以上数据，依据《中小企业划型标准规定》（</w:t>
            </w:r>
            <w:r>
              <w:rPr>
                <w:b/>
                <w:bCs/>
                <w:spacing w:val="-38"/>
              </w:rPr>
              <w:t xml:space="preserve"> </w:t>
            </w:r>
            <w:r>
              <w:rPr>
                <w:b/>
                <w:bCs/>
                <w:spacing w:val="-7"/>
              </w:rPr>
              <w:t>工信</w:t>
            </w:r>
            <w:r>
              <w:rPr>
                <w:b/>
                <w:bCs/>
              </w:rPr>
              <w:t xml:space="preserve"> </w:t>
            </w:r>
            <w:r>
              <w:rPr>
                <w:b/>
                <w:bCs/>
                <w:spacing w:val="-3"/>
              </w:rPr>
              <w:t>部联企业〔</w:t>
            </w:r>
            <w:r>
              <w:rPr>
                <w:b/>
                <w:bCs/>
                <w:spacing w:val="-18"/>
              </w:rPr>
              <w:t xml:space="preserve"> </w:t>
            </w:r>
            <w:r>
              <w:rPr>
                <w:b/>
                <w:bCs/>
                <w:spacing w:val="-3"/>
              </w:rPr>
              <w:t>2011〕300 号）确定；</w:t>
            </w:r>
            <w:r>
              <w:rPr>
                <w:b/>
                <w:bCs/>
                <w:spacing w:val="-46"/>
              </w:rPr>
              <w:t xml:space="preserve"> </w:t>
            </w:r>
            <w:r>
              <w:rPr>
                <w:b/>
                <w:bCs/>
                <w:spacing w:val="-3"/>
              </w:rPr>
              <w:t>④投标人提供的《中小企业声明函》与实际情况不符的或者未按以</w:t>
            </w:r>
            <w:r>
              <w:rPr>
                <w:b/>
                <w:bCs/>
              </w:rPr>
              <w:t xml:space="preserve"> </w:t>
            </w:r>
            <w:r>
              <w:rPr>
                <w:b/>
                <w:bCs/>
                <w:spacing w:val="-1"/>
              </w:rPr>
              <w:t>上要求填写的，</w:t>
            </w:r>
            <w:r>
              <w:rPr>
                <w:b/>
                <w:bCs/>
                <w:spacing w:val="-28"/>
              </w:rPr>
              <w:t xml:space="preserve"> </w:t>
            </w:r>
            <w:r>
              <w:rPr>
                <w:b/>
                <w:bCs/>
                <w:spacing w:val="-1"/>
              </w:rPr>
              <w:t>中小企业声明函无效，</w:t>
            </w:r>
            <w:r>
              <w:rPr>
                <w:b/>
                <w:bCs/>
                <w:spacing w:val="-41"/>
              </w:rPr>
              <w:t xml:space="preserve"> </w:t>
            </w:r>
            <w:r>
              <w:rPr>
                <w:b/>
                <w:bCs/>
                <w:spacing w:val="-1"/>
              </w:rPr>
              <w:t>不享受中</w:t>
            </w:r>
            <w:r>
              <w:rPr>
                <w:b/>
                <w:bCs/>
                <w:spacing w:val="-2"/>
              </w:rPr>
              <w:t>小企业扶持政策</w:t>
            </w:r>
            <w:r>
              <w:rPr>
                <w:b/>
                <w:bCs/>
                <w:spacing w:val="-30"/>
              </w:rPr>
              <w:t xml:space="preserve"> </w:t>
            </w:r>
            <w:r>
              <w:rPr>
                <w:b/>
                <w:bCs/>
                <w:spacing w:val="-2"/>
              </w:rPr>
              <w:t>。声明内容不实的</w:t>
            </w:r>
            <w:r>
              <w:rPr>
                <w:b/>
                <w:bCs/>
                <w:spacing w:val="-38"/>
              </w:rPr>
              <w:t xml:space="preserve"> </w:t>
            </w:r>
            <w:r>
              <w:rPr>
                <w:b/>
                <w:bCs/>
                <w:spacing w:val="-2"/>
              </w:rPr>
              <w:t>，属于提供虚假材</w:t>
            </w:r>
            <w:r>
              <w:rPr>
                <w:b/>
                <w:bCs/>
              </w:rPr>
              <w:t xml:space="preserve"> </w:t>
            </w:r>
            <w:r>
              <w:rPr>
                <w:b/>
                <w:bCs/>
                <w:spacing w:val="-4"/>
              </w:rPr>
              <w:t>料谋取中标</w:t>
            </w:r>
            <w:r>
              <w:rPr>
                <w:b/>
                <w:bCs/>
                <w:spacing w:val="-20"/>
              </w:rPr>
              <w:t xml:space="preserve"> </w:t>
            </w:r>
            <w:r>
              <w:rPr>
                <w:b/>
                <w:bCs/>
                <w:spacing w:val="-4"/>
              </w:rPr>
              <w:t>、成交的</w:t>
            </w:r>
            <w:r>
              <w:rPr>
                <w:b/>
                <w:bCs/>
                <w:spacing w:val="-38"/>
              </w:rPr>
              <w:t xml:space="preserve"> </w:t>
            </w:r>
            <w:r>
              <w:rPr>
                <w:b/>
                <w:bCs/>
                <w:spacing w:val="-4"/>
              </w:rPr>
              <w:t>，依法承担法律责任</w:t>
            </w:r>
            <w:r>
              <w:rPr>
                <w:b/>
                <w:bCs/>
                <w:spacing w:val="-30"/>
              </w:rPr>
              <w:t xml:space="preserve"> </w:t>
            </w:r>
            <w:r>
              <w:rPr>
                <w:b/>
                <w:bCs/>
                <w:spacing w:val="-4"/>
              </w:rPr>
              <w:t>。</w:t>
            </w:r>
          </w:p>
          <w:p w14:paraId="29501761">
            <w:pPr>
              <w:pStyle w:val="6"/>
              <w:spacing w:before="161" w:line="224" w:lineRule="auto"/>
              <w:ind w:left="102" w:right="96" w:firstLine="3"/>
              <w:jc w:val="both"/>
            </w:pPr>
            <w:r>
              <w:rPr>
                <w:b/>
                <w:bCs/>
                <w:spacing w:val="-6"/>
              </w:rPr>
              <w:t>2</w:t>
            </w:r>
            <w:r>
              <w:rPr>
                <w:b/>
                <w:bCs/>
                <w:spacing w:val="-27"/>
              </w:rPr>
              <w:t xml:space="preserve"> </w:t>
            </w:r>
            <w:r>
              <w:rPr>
                <w:b/>
                <w:bCs/>
                <w:spacing w:val="-6"/>
              </w:rPr>
              <w:t>、符合《关于促进残疾人就业政府采购政策的通知》</w:t>
            </w:r>
            <w:r>
              <w:rPr>
                <w:b/>
                <w:bCs/>
                <w:spacing w:val="-7"/>
              </w:rPr>
              <w:t>（财库〔</w:t>
            </w:r>
            <w:r>
              <w:rPr>
                <w:b/>
                <w:bCs/>
                <w:spacing w:val="-32"/>
              </w:rPr>
              <w:t xml:space="preserve"> </w:t>
            </w:r>
            <w:r>
              <w:rPr>
                <w:b/>
                <w:bCs/>
                <w:spacing w:val="-7"/>
              </w:rPr>
              <w:t>2017〕</w:t>
            </w:r>
            <w:r>
              <w:rPr>
                <w:b/>
                <w:bCs/>
                <w:spacing w:val="-33"/>
              </w:rPr>
              <w:t xml:space="preserve"> </w:t>
            </w:r>
            <w:r>
              <w:rPr>
                <w:b/>
                <w:bCs/>
                <w:spacing w:val="-7"/>
              </w:rPr>
              <w:t>141 号）规定的条件并提供《残</w:t>
            </w:r>
            <w:r>
              <w:rPr>
                <w:b/>
                <w:bCs/>
              </w:rPr>
              <w:t xml:space="preserve"> </w:t>
            </w:r>
            <w:r>
              <w:rPr>
                <w:b/>
                <w:bCs/>
                <w:spacing w:val="-4"/>
              </w:rPr>
              <w:t>疾人福利性单位声明函》（附件 1）</w:t>
            </w:r>
            <w:r>
              <w:rPr>
                <w:b/>
                <w:bCs/>
                <w:spacing w:val="-40"/>
              </w:rPr>
              <w:t xml:space="preserve"> </w:t>
            </w:r>
            <w:r>
              <w:rPr>
                <w:b/>
                <w:bCs/>
                <w:spacing w:val="-4"/>
              </w:rPr>
              <w:t>的残疾人福利</w:t>
            </w:r>
            <w:r>
              <w:rPr>
                <w:b/>
                <w:bCs/>
                <w:spacing w:val="-5"/>
              </w:rPr>
              <w:t>性单位视同小型</w:t>
            </w:r>
            <w:r>
              <w:rPr>
                <w:b/>
                <w:bCs/>
                <w:spacing w:val="-26"/>
              </w:rPr>
              <w:t xml:space="preserve"> </w:t>
            </w:r>
            <w:r>
              <w:rPr>
                <w:b/>
                <w:bCs/>
                <w:spacing w:val="-5"/>
              </w:rPr>
              <w:t>、微型企业；根据《关于政府采购支</w:t>
            </w:r>
            <w:r>
              <w:rPr>
                <w:b/>
                <w:bCs/>
              </w:rPr>
              <w:t xml:space="preserve"> </w:t>
            </w:r>
            <w:r>
              <w:rPr>
                <w:b/>
                <w:bCs/>
                <w:spacing w:val="-4"/>
              </w:rPr>
              <w:t>持监狱企业发展有关问题的通知》（财库[2014]68 号）</w:t>
            </w:r>
            <w:r>
              <w:rPr>
                <w:b/>
                <w:bCs/>
                <w:spacing w:val="-36"/>
              </w:rPr>
              <w:t xml:space="preserve"> </w:t>
            </w:r>
            <w:r>
              <w:rPr>
                <w:b/>
                <w:bCs/>
                <w:spacing w:val="-4"/>
              </w:rPr>
              <w:t>的规定，</w:t>
            </w:r>
            <w:r>
              <w:rPr>
                <w:b/>
                <w:bCs/>
                <w:spacing w:val="-43"/>
              </w:rPr>
              <w:t xml:space="preserve"> </w:t>
            </w:r>
            <w:r>
              <w:rPr>
                <w:b/>
                <w:bCs/>
                <w:spacing w:val="-4"/>
              </w:rPr>
              <w:t>投标人提供由</w:t>
            </w:r>
            <w:r>
              <w:rPr>
                <w:b/>
                <w:bCs/>
                <w:spacing w:val="-5"/>
              </w:rPr>
              <w:t>省级以上监狱管理局</w:t>
            </w:r>
            <w:r>
              <w:rPr>
                <w:b/>
                <w:bCs/>
                <w:spacing w:val="-23"/>
              </w:rPr>
              <w:t xml:space="preserve"> </w:t>
            </w:r>
            <w:r>
              <w:rPr>
                <w:b/>
                <w:bCs/>
                <w:spacing w:val="-5"/>
              </w:rPr>
              <w:t>、</w:t>
            </w:r>
            <w:r>
              <w:rPr>
                <w:b/>
                <w:bCs/>
              </w:rPr>
              <w:t xml:space="preserve"> </w:t>
            </w:r>
            <w:r>
              <w:rPr>
                <w:b/>
                <w:bCs/>
                <w:spacing w:val="-1"/>
              </w:rPr>
              <w:t>戒毒管理局（含新疆生产建设兵团）</w:t>
            </w:r>
            <w:r>
              <w:rPr>
                <w:b/>
                <w:bCs/>
                <w:spacing w:val="-33"/>
              </w:rPr>
              <w:t xml:space="preserve"> </w:t>
            </w:r>
            <w:r>
              <w:rPr>
                <w:b/>
                <w:bCs/>
                <w:spacing w:val="-1"/>
              </w:rPr>
              <w:t>出具的属于监狱企业</w:t>
            </w:r>
            <w:r>
              <w:rPr>
                <w:b/>
                <w:bCs/>
                <w:spacing w:val="-2"/>
              </w:rPr>
              <w:t>证明文件的</w:t>
            </w:r>
            <w:r>
              <w:rPr>
                <w:b/>
                <w:bCs/>
                <w:spacing w:val="-37"/>
              </w:rPr>
              <w:t xml:space="preserve"> </w:t>
            </w:r>
            <w:r>
              <w:rPr>
                <w:b/>
                <w:bCs/>
                <w:spacing w:val="-2"/>
              </w:rPr>
              <w:t>，视同为小型和微型企业</w:t>
            </w:r>
            <w:r>
              <w:rPr>
                <w:b/>
                <w:bCs/>
                <w:spacing w:val="-30"/>
              </w:rPr>
              <w:t xml:space="preserve"> </w:t>
            </w:r>
            <w:r>
              <w:rPr>
                <w:b/>
                <w:bCs/>
                <w:spacing w:val="-2"/>
              </w:rPr>
              <w:t>。</w:t>
            </w:r>
          </w:p>
        </w:tc>
      </w:tr>
    </w:tbl>
    <w:p w14:paraId="787D5404">
      <w:pPr>
        <w:rPr>
          <w:rFonts w:ascii="Arial"/>
          <w:sz w:val="21"/>
        </w:rPr>
      </w:pPr>
    </w:p>
    <w:p w14:paraId="10F4F327">
      <w:pPr>
        <w:rPr>
          <w:rFonts w:ascii="Arial" w:hAnsi="Arial" w:eastAsia="Arial" w:cs="Arial"/>
          <w:sz w:val="21"/>
          <w:szCs w:val="21"/>
        </w:rPr>
        <w:sectPr>
          <w:headerReference r:id="rId189" w:type="default"/>
          <w:footerReference r:id="rId190" w:type="default"/>
          <w:pgSz w:w="11906" w:h="16839"/>
          <w:pgMar w:top="1351" w:right="0" w:bottom="1373" w:left="0" w:header="1052" w:footer="1147" w:gutter="0"/>
          <w:cols w:space="720" w:num="1"/>
        </w:sectPr>
      </w:pPr>
    </w:p>
    <w:p w14:paraId="4A571830">
      <w:pPr>
        <w:spacing w:line="197"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5E651915">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294" w:hRule="atLeast"/>
        </w:trPr>
        <w:tc>
          <w:tcPr>
            <w:tcW w:w="9965" w:type="dxa"/>
            <w:vAlign w:val="top"/>
          </w:tcPr>
          <w:p w14:paraId="1C69FD6D">
            <w:pPr>
              <w:pStyle w:val="6"/>
              <w:spacing w:before="271" w:line="162" w:lineRule="auto"/>
              <w:ind w:left="4236"/>
              <w:outlineLvl w:val="2"/>
              <w:rPr>
                <w:sz w:val="24"/>
                <w:szCs w:val="24"/>
              </w:rPr>
            </w:pPr>
            <w:bookmarkStart w:id="125" w:name="bookmark73"/>
            <w:bookmarkEnd w:id="125"/>
            <w:bookmarkStart w:id="126" w:name="bookmark74"/>
            <w:bookmarkEnd w:id="126"/>
            <w:r>
              <w:rPr>
                <w:b/>
                <w:bCs/>
                <w:color w:val="333333"/>
                <w:spacing w:val="-13"/>
                <w:sz w:val="28"/>
                <w:szCs w:val="28"/>
              </w:rPr>
              <w:t>四</w:t>
            </w:r>
            <w:r>
              <w:rPr>
                <w:b/>
                <w:bCs/>
                <w:color w:val="333333"/>
                <w:spacing w:val="-33"/>
                <w:sz w:val="28"/>
                <w:szCs w:val="28"/>
              </w:rPr>
              <w:t xml:space="preserve"> </w:t>
            </w:r>
            <w:r>
              <w:rPr>
                <w:b/>
                <w:bCs/>
                <w:color w:val="333333"/>
                <w:spacing w:val="-13"/>
                <w:sz w:val="28"/>
                <w:szCs w:val="28"/>
              </w:rPr>
              <w:t>、</w:t>
            </w:r>
            <w:r>
              <w:rPr>
                <w:b/>
                <w:bCs/>
                <w:color w:val="333333"/>
                <w:spacing w:val="-13"/>
                <w:sz w:val="24"/>
                <w:szCs w:val="24"/>
              </w:rPr>
              <w:t>营业执照</w:t>
            </w:r>
          </w:p>
        </w:tc>
      </w:tr>
    </w:tbl>
    <w:p w14:paraId="3A0A8060">
      <w:pPr>
        <w:rPr>
          <w:rFonts w:ascii="Arial"/>
          <w:sz w:val="21"/>
        </w:rPr>
      </w:pPr>
    </w:p>
    <w:p w14:paraId="4CEFB217">
      <w:pPr>
        <w:rPr>
          <w:rFonts w:ascii="Arial" w:hAnsi="Arial" w:eastAsia="Arial" w:cs="Arial"/>
          <w:sz w:val="21"/>
          <w:szCs w:val="21"/>
        </w:rPr>
        <w:sectPr>
          <w:headerReference r:id="rId191" w:type="default"/>
          <w:footerReference r:id="rId192" w:type="default"/>
          <w:pgSz w:w="11906" w:h="16839"/>
          <w:pgMar w:top="1351" w:right="0" w:bottom="1373" w:left="0" w:header="1052" w:footer="1147" w:gutter="0"/>
          <w:cols w:space="720" w:num="1"/>
        </w:sectPr>
      </w:pPr>
    </w:p>
    <w:p w14:paraId="37013378">
      <w:pPr>
        <w:pStyle w:val="2"/>
        <w:spacing w:before="297" w:line="180" w:lineRule="auto"/>
        <w:ind w:left="1094"/>
        <w:outlineLvl w:val="1"/>
        <w:rPr>
          <w:sz w:val="28"/>
          <w:szCs w:val="28"/>
        </w:rPr>
      </w:pPr>
      <w:bookmarkStart w:id="127" w:name="bookmark75"/>
      <w:bookmarkEnd w:id="127"/>
      <w:bookmarkStart w:id="128" w:name="bookmark76"/>
      <w:bookmarkEnd w:id="128"/>
      <w:r>
        <w:rPr>
          <w:b/>
          <w:bCs/>
          <w:spacing w:val="2"/>
          <w:sz w:val="31"/>
          <w:szCs w:val="31"/>
        </w:rPr>
        <w:t>第二节</w:t>
      </w:r>
      <w:r>
        <w:rPr>
          <w:b/>
          <w:bCs/>
          <w:spacing w:val="2"/>
          <w:sz w:val="28"/>
          <w:szCs w:val="28"/>
        </w:rPr>
        <w:t>商务技术文件</w:t>
      </w:r>
    </w:p>
    <w:p w14:paraId="7987D45E">
      <w:pPr>
        <w:spacing w:line="215"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15A63EE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083" w:hRule="atLeast"/>
        </w:trPr>
        <w:tc>
          <w:tcPr>
            <w:tcW w:w="9965" w:type="dxa"/>
            <w:vAlign w:val="top"/>
          </w:tcPr>
          <w:p w14:paraId="45A89ED2">
            <w:pPr>
              <w:pStyle w:val="6"/>
              <w:spacing w:before="240" w:line="167" w:lineRule="auto"/>
              <w:ind w:left="4785"/>
            </w:pPr>
            <w:r>
              <w:rPr>
                <w:spacing w:val="-17"/>
              </w:rPr>
              <w:t>目录</w:t>
            </w:r>
          </w:p>
          <w:p w14:paraId="231AD28F">
            <w:pPr>
              <w:pStyle w:val="6"/>
              <w:spacing w:before="192" w:line="229" w:lineRule="auto"/>
              <w:ind w:left="133"/>
            </w:pPr>
            <w:r>
              <w:rPr>
                <w:spacing w:val="11"/>
              </w:rPr>
              <w:t>（</w:t>
            </w:r>
            <w:r>
              <w:rPr>
                <w:spacing w:val="-18"/>
              </w:rPr>
              <w:t xml:space="preserve"> </w:t>
            </w:r>
            <w:r>
              <w:rPr>
                <w:spacing w:val="11"/>
              </w:rPr>
              <w:t>1</w:t>
            </w:r>
            <w:r>
              <w:rPr>
                <w:spacing w:val="-33"/>
              </w:rPr>
              <w:t xml:space="preserve"> </w:t>
            </w:r>
            <w:r>
              <w:rPr>
                <w:spacing w:val="11"/>
              </w:rPr>
              <w:t>）投标函</w:t>
            </w:r>
            <w:r>
              <w:rPr>
                <w:spacing w:val="-42"/>
              </w:rPr>
              <w:t xml:space="preserve"> </w:t>
            </w:r>
            <w:r>
              <w:rPr>
                <w:spacing w:val="11"/>
              </w:rPr>
              <w:t>…</w:t>
            </w:r>
            <w:r>
              <w:rPr>
                <w:spacing w:val="-42"/>
              </w:rPr>
              <w:t xml:space="preserve"> </w:t>
            </w:r>
            <w:r>
              <w:rPr>
                <w:spacing w:val="11"/>
              </w:rPr>
              <w:t>…</w:t>
            </w:r>
            <w:r>
              <w:rPr>
                <w:spacing w:val="-44"/>
              </w:rPr>
              <w:t xml:space="preserve"> </w:t>
            </w:r>
            <w:r>
              <w:rPr>
                <w:spacing w:val="11"/>
              </w:rPr>
              <w:t>…</w:t>
            </w:r>
            <w:r>
              <w:rPr>
                <w:spacing w:val="-42"/>
              </w:rPr>
              <w:t xml:space="preserve"> </w:t>
            </w:r>
            <w:r>
              <w:rPr>
                <w:spacing w:val="11"/>
              </w:rPr>
              <w:t>…</w:t>
            </w:r>
            <w:r>
              <w:rPr>
                <w:spacing w:val="-42"/>
              </w:rPr>
              <w:t xml:space="preserve"> </w:t>
            </w:r>
            <w:r>
              <w:rPr>
                <w:spacing w:val="11"/>
              </w:rPr>
              <w:t>…</w:t>
            </w:r>
            <w:r>
              <w:rPr>
                <w:spacing w:val="-44"/>
              </w:rPr>
              <w:t xml:space="preserve"> </w:t>
            </w:r>
            <w:r>
              <w:rPr>
                <w:spacing w:val="11"/>
              </w:rPr>
              <w:t>…</w:t>
            </w:r>
            <w:r>
              <w:rPr>
                <w:spacing w:val="-42"/>
              </w:rPr>
              <w:t xml:space="preserve"> </w:t>
            </w:r>
            <w:r>
              <w:rPr>
                <w:spacing w:val="11"/>
              </w:rPr>
              <w:t>…</w:t>
            </w:r>
            <w:r>
              <w:rPr>
                <w:spacing w:val="-42"/>
              </w:rPr>
              <w:t xml:space="preserve"> </w:t>
            </w:r>
            <w:r>
              <w:rPr>
                <w:spacing w:val="11"/>
              </w:rPr>
              <w:t>…</w:t>
            </w:r>
            <w:r>
              <w:rPr>
                <w:spacing w:val="-44"/>
              </w:rPr>
              <w:t xml:space="preserve"> </w:t>
            </w:r>
            <w:r>
              <w:rPr>
                <w:spacing w:val="11"/>
              </w:rPr>
              <w:t>…</w:t>
            </w:r>
            <w:r>
              <w:rPr>
                <w:spacing w:val="-42"/>
              </w:rPr>
              <w:t xml:space="preserve"> </w:t>
            </w:r>
            <w:r>
              <w:rPr>
                <w:spacing w:val="11"/>
              </w:rPr>
              <w:t>…</w:t>
            </w:r>
            <w:r>
              <w:rPr>
                <w:spacing w:val="-42"/>
              </w:rPr>
              <w:t xml:space="preserve"> </w:t>
            </w:r>
            <w:r>
              <w:rPr>
                <w:spacing w:val="11"/>
              </w:rPr>
              <w:t>…</w:t>
            </w:r>
            <w:r>
              <w:rPr>
                <w:spacing w:val="-44"/>
              </w:rPr>
              <w:t xml:space="preserve"> </w:t>
            </w:r>
            <w:r>
              <w:rPr>
                <w:spacing w:val="11"/>
              </w:rPr>
              <w:t>…</w:t>
            </w:r>
            <w:r>
              <w:rPr>
                <w:spacing w:val="-42"/>
              </w:rPr>
              <w:t xml:space="preserve"> </w:t>
            </w:r>
            <w:r>
              <w:rPr>
                <w:spacing w:val="11"/>
              </w:rPr>
              <w:t>…</w:t>
            </w:r>
            <w:r>
              <w:rPr>
                <w:spacing w:val="-42"/>
              </w:rPr>
              <w:t xml:space="preserve"> </w:t>
            </w:r>
            <w:r>
              <w:rPr>
                <w:spacing w:val="11"/>
              </w:rPr>
              <w:t>…</w:t>
            </w:r>
            <w:r>
              <w:rPr>
                <w:spacing w:val="-45"/>
              </w:rPr>
              <w:t xml:space="preserve"> </w:t>
            </w:r>
            <w:r>
              <w:rPr>
                <w:spacing w:val="11"/>
              </w:rPr>
              <w:t>…</w:t>
            </w:r>
            <w:r>
              <w:rPr>
                <w:spacing w:val="-41"/>
              </w:rPr>
              <w:t xml:space="preserve"> </w:t>
            </w:r>
            <w:r>
              <w:rPr>
                <w:spacing w:val="11"/>
              </w:rPr>
              <w:t>…</w:t>
            </w:r>
            <w:r>
              <w:rPr>
                <w:spacing w:val="-42"/>
              </w:rPr>
              <w:t xml:space="preserve"> </w:t>
            </w:r>
            <w:r>
              <w:rPr>
                <w:spacing w:val="11"/>
              </w:rPr>
              <w:t>…</w:t>
            </w:r>
            <w:r>
              <w:rPr>
                <w:spacing w:val="-45"/>
              </w:rPr>
              <w:t xml:space="preserve"> </w:t>
            </w:r>
            <w:r>
              <w:rPr>
                <w:spacing w:val="11"/>
              </w:rPr>
              <w:t>…</w:t>
            </w:r>
            <w:r>
              <w:rPr>
                <w:spacing w:val="-41"/>
              </w:rPr>
              <w:t xml:space="preserve"> </w:t>
            </w:r>
            <w:r>
              <w:rPr>
                <w:spacing w:val="11"/>
              </w:rPr>
              <w:t>…</w:t>
            </w:r>
            <w:r>
              <w:rPr>
                <w:spacing w:val="-42"/>
              </w:rPr>
              <w:t xml:space="preserve"> </w:t>
            </w:r>
            <w:r>
              <w:rPr>
                <w:spacing w:val="11"/>
              </w:rPr>
              <w:t>…</w:t>
            </w:r>
            <w:r>
              <w:rPr>
                <w:spacing w:val="-45"/>
              </w:rPr>
              <w:t xml:space="preserve"> </w:t>
            </w:r>
            <w:r>
              <w:rPr>
                <w:spacing w:val="11"/>
              </w:rPr>
              <w:t>…</w:t>
            </w:r>
            <w:r>
              <w:rPr>
                <w:spacing w:val="-41"/>
              </w:rPr>
              <w:t xml:space="preserve"> </w:t>
            </w:r>
            <w:r>
              <w:rPr>
                <w:spacing w:val="11"/>
              </w:rPr>
              <w:t>…</w:t>
            </w:r>
            <w:r>
              <w:rPr>
                <w:spacing w:val="-42"/>
              </w:rPr>
              <w:t xml:space="preserve"> </w:t>
            </w:r>
            <w:r>
              <w:rPr>
                <w:spacing w:val="11"/>
              </w:rPr>
              <w:t>…</w:t>
            </w:r>
            <w:r>
              <w:rPr>
                <w:spacing w:val="-45"/>
              </w:rPr>
              <w:t xml:space="preserve"> </w:t>
            </w:r>
            <w:r>
              <w:rPr>
                <w:spacing w:val="11"/>
              </w:rPr>
              <w:t>…</w:t>
            </w:r>
            <w:r>
              <w:rPr>
                <w:spacing w:val="-41"/>
              </w:rPr>
              <w:t xml:space="preserve"> </w:t>
            </w:r>
            <w:r>
              <w:rPr>
                <w:spacing w:val="11"/>
              </w:rPr>
              <w:t>…</w:t>
            </w:r>
            <w:r>
              <w:rPr>
                <w:spacing w:val="-42"/>
              </w:rPr>
              <w:t xml:space="preserve"> </w:t>
            </w:r>
            <w:r>
              <w:rPr>
                <w:spacing w:val="11"/>
              </w:rPr>
              <w:t>…</w:t>
            </w:r>
            <w:r>
              <w:rPr>
                <w:spacing w:val="-45"/>
              </w:rPr>
              <w:t xml:space="preserve"> </w:t>
            </w:r>
            <w:r>
              <w:rPr>
                <w:spacing w:val="11"/>
              </w:rPr>
              <w:t>…</w:t>
            </w:r>
            <w:r>
              <w:rPr>
                <w:spacing w:val="-42"/>
              </w:rPr>
              <w:t xml:space="preserve"> </w:t>
            </w:r>
            <w:r>
              <w:rPr>
                <w:spacing w:val="11"/>
              </w:rPr>
              <w:t>…</w:t>
            </w:r>
            <w:r>
              <w:rPr>
                <w:spacing w:val="-41"/>
              </w:rPr>
              <w:t xml:space="preserve"> </w:t>
            </w:r>
            <w:r>
              <w:rPr>
                <w:spacing w:val="11"/>
              </w:rPr>
              <w:t>…</w:t>
            </w:r>
            <w:r>
              <w:rPr>
                <w:spacing w:val="-45"/>
              </w:rPr>
              <w:t xml:space="preserve"> </w:t>
            </w:r>
            <w:r>
              <w:rPr>
                <w:spacing w:val="11"/>
              </w:rPr>
              <w:t>…</w:t>
            </w:r>
            <w:r>
              <w:rPr>
                <w:spacing w:val="-42"/>
              </w:rPr>
              <w:t xml:space="preserve"> </w:t>
            </w:r>
            <w:r>
              <w:rPr>
                <w:spacing w:val="11"/>
              </w:rPr>
              <w:t>…（页码）</w:t>
            </w:r>
          </w:p>
          <w:p w14:paraId="79209938">
            <w:pPr>
              <w:pStyle w:val="6"/>
              <w:spacing w:before="146" w:line="229" w:lineRule="auto"/>
              <w:ind w:left="133"/>
            </w:pPr>
            <w:r>
              <w:t>（2</w:t>
            </w:r>
            <w:r>
              <w:rPr>
                <w:spacing w:val="-34"/>
              </w:rPr>
              <w:t xml:space="preserve"> </w:t>
            </w:r>
            <w:r>
              <w:t>）授权委托书或法定代表人（单位负责人</w:t>
            </w:r>
            <w:r>
              <w:rPr>
                <w:spacing w:val="-18"/>
              </w:rPr>
              <w:t xml:space="preserve"> </w:t>
            </w:r>
            <w:r>
              <w:t>、自然人本人）身份证</w:t>
            </w:r>
            <w:r>
              <w:rPr>
                <w:spacing w:val="-1"/>
              </w:rPr>
              <w:t>明</w:t>
            </w:r>
            <w:r>
              <w:rPr>
                <w:spacing w:val="-44"/>
              </w:rPr>
              <w:t xml:space="preserve"> </w:t>
            </w:r>
            <w:r>
              <w:rPr>
                <w:spacing w:val="-1"/>
              </w:rPr>
              <w:t>…</w:t>
            </w:r>
            <w:r>
              <w:rPr>
                <w:spacing w:val="-42"/>
              </w:rPr>
              <w:t xml:space="preserve"> </w:t>
            </w:r>
            <w:r>
              <w:rPr>
                <w:spacing w:val="-1"/>
              </w:rPr>
              <w:t>…</w:t>
            </w:r>
            <w:r>
              <w:rPr>
                <w:spacing w:val="-44"/>
              </w:rPr>
              <w:t xml:space="preserve"> </w:t>
            </w:r>
            <w:r>
              <w:rPr>
                <w:spacing w:val="-1"/>
              </w:rPr>
              <w:t>…</w:t>
            </w:r>
            <w:r>
              <w:rPr>
                <w:spacing w:val="-42"/>
              </w:rPr>
              <w:t xml:space="preserve"> </w:t>
            </w:r>
            <w:r>
              <w:rPr>
                <w:spacing w:val="-1"/>
              </w:rPr>
              <w:t>…</w:t>
            </w:r>
            <w:r>
              <w:rPr>
                <w:spacing w:val="-42"/>
              </w:rPr>
              <w:t xml:space="preserve"> </w:t>
            </w:r>
            <w:r>
              <w:rPr>
                <w:spacing w:val="-1"/>
              </w:rPr>
              <w:t>…</w:t>
            </w:r>
            <w:r>
              <w:rPr>
                <w:spacing w:val="-44"/>
              </w:rPr>
              <w:t xml:space="preserve"> </w:t>
            </w:r>
            <w:r>
              <w:rPr>
                <w:spacing w:val="-1"/>
              </w:rPr>
              <w:t>…（页码）</w:t>
            </w:r>
          </w:p>
          <w:p w14:paraId="140E8C88">
            <w:pPr>
              <w:pStyle w:val="6"/>
              <w:spacing w:before="143" w:line="229" w:lineRule="auto"/>
              <w:ind w:left="133"/>
            </w:pPr>
            <w:r>
              <w:rPr>
                <w:spacing w:val="10"/>
              </w:rPr>
              <w:t>（3</w:t>
            </w:r>
            <w:r>
              <w:rPr>
                <w:spacing w:val="-17"/>
              </w:rPr>
              <w:t xml:space="preserve"> </w:t>
            </w:r>
            <w:r>
              <w:rPr>
                <w:spacing w:val="10"/>
              </w:rPr>
              <w:t>）符合性审查资料</w:t>
            </w:r>
            <w:r>
              <w:rPr>
                <w:spacing w:val="-44"/>
              </w:rPr>
              <w:t xml:space="preserve"> </w:t>
            </w:r>
            <w:r>
              <w:rPr>
                <w:spacing w:val="10"/>
              </w:rPr>
              <w:t>…</w:t>
            </w:r>
            <w:r>
              <w:rPr>
                <w:spacing w:val="-42"/>
              </w:rPr>
              <w:t xml:space="preserve"> </w:t>
            </w:r>
            <w:r>
              <w:rPr>
                <w:spacing w:val="10"/>
              </w:rPr>
              <w:t>…</w:t>
            </w:r>
            <w:r>
              <w:rPr>
                <w:spacing w:val="-44"/>
              </w:rPr>
              <w:t xml:space="preserve"> </w:t>
            </w:r>
            <w:r>
              <w:rPr>
                <w:spacing w:val="10"/>
              </w:rPr>
              <w:t>…</w:t>
            </w:r>
            <w:r>
              <w:rPr>
                <w:spacing w:val="-42"/>
              </w:rPr>
              <w:t xml:space="preserve"> </w:t>
            </w:r>
            <w:r>
              <w:rPr>
                <w:spacing w:val="10"/>
              </w:rPr>
              <w:t>…</w:t>
            </w:r>
            <w:r>
              <w:rPr>
                <w:spacing w:val="-42"/>
              </w:rPr>
              <w:t xml:space="preserve"> </w:t>
            </w:r>
            <w:r>
              <w:rPr>
                <w:spacing w:val="10"/>
              </w:rPr>
              <w:t>…</w:t>
            </w:r>
            <w:r>
              <w:rPr>
                <w:spacing w:val="-44"/>
              </w:rPr>
              <w:t xml:space="preserve"> </w:t>
            </w:r>
            <w:r>
              <w:rPr>
                <w:spacing w:val="10"/>
              </w:rPr>
              <w:t>…</w:t>
            </w:r>
            <w:r>
              <w:rPr>
                <w:spacing w:val="-42"/>
              </w:rPr>
              <w:t xml:space="preserve"> </w:t>
            </w:r>
            <w:r>
              <w:rPr>
                <w:spacing w:val="10"/>
              </w:rPr>
              <w:t>…</w:t>
            </w:r>
            <w:r>
              <w:rPr>
                <w:spacing w:val="-42"/>
              </w:rPr>
              <w:t xml:space="preserve"> </w:t>
            </w:r>
            <w:r>
              <w:rPr>
                <w:spacing w:val="10"/>
              </w:rPr>
              <w:t>…</w:t>
            </w:r>
            <w:r>
              <w:rPr>
                <w:spacing w:val="-44"/>
              </w:rPr>
              <w:t xml:space="preserve"> </w:t>
            </w:r>
            <w:r>
              <w:rPr>
                <w:spacing w:val="10"/>
              </w:rPr>
              <w:t>…</w:t>
            </w:r>
            <w:r>
              <w:rPr>
                <w:spacing w:val="-42"/>
              </w:rPr>
              <w:t xml:space="preserve"> </w:t>
            </w:r>
            <w:r>
              <w:rPr>
                <w:spacing w:val="10"/>
              </w:rPr>
              <w:t>…</w:t>
            </w:r>
            <w:r>
              <w:rPr>
                <w:spacing w:val="-42"/>
              </w:rPr>
              <w:t xml:space="preserve"> </w:t>
            </w:r>
            <w:r>
              <w:rPr>
                <w:spacing w:val="10"/>
              </w:rPr>
              <w:t>…</w:t>
            </w:r>
            <w:r>
              <w:rPr>
                <w:spacing w:val="-44"/>
              </w:rPr>
              <w:t xml:space="preserve"> </w:t>
            </w:r>
            <w:r>
              <w:rPr>
                <w:spacing w:val="10"/>
              </w:rPr>
              <w:t>…</w:t>
            </w:r>
            <w:r>
              <w:rPr>
                <w:spacing w:val="-42"/>
              </w:rPr>
              <w:t xml:space="preserve"> </w:t>
            </w:r>
            <w:r>
              <w:rPr>
                <w:spacing w:val="10"/>
              </w:rPr>
              <w:t>…</w:t>
            </w:r>
            <w:r>
              <w:rPr>
                <w:spacing w:val="-42"/>
              </w:rPr>
              <w:t xml:space="preserve"> </w:t>
            </w:r>
            <w:r>
              <w:rPr>
                <w:spacing w:val="10"/>
              </w:rPr>
              <w:t>…</w:t>
            </w:r>
            <w:r>
              <w:rPr>
                <w:spacing w:val="-44"/>
              </w:rPr>
              <w:t xml:space="preserve"> </w:t>
            </w:r>
            <w:r>
              <w:rPr>
                <w:spacing w:val="10"/>
              </w:rPr>
              <w:t>…</w:t>
            </w:r>
            <w:r>
              <w:rPr>
                <w:spacing w:val="-42"/>
              </w:rPr>
              <w:t xml:space="preserve"> </w:t>
            </w:r>
            <w:r>
              <w:rPr>
                <w:spacing w:val="10"/>
              </w:rPr>
              <w:t>…</w:t>
            </w:r>
            <w:r>
              <w:rPr>
                <w:spacing w:val="-42"/>
              </w:rPr>
              <w:t xml:space="preserve"> </w:t>
            </w:r>
            <w:r>
              <w:rPr>
                <w:spacing w:val="10"/>
              </w:rPr>
              <w:t>…</w:t>
            </w:r>
            <w:r>
              <w:rPr>
                <w:spacing w:val="-44"/>
              </w:rPr>
              <w:t xml:space="preserve"> </w:t>
            </w:r>
            <w:r>
              <w:rPr>
                <w:spacing w:val="10"/>
              </w:rPr>
              <w:t>…</w:t>
            </w:r>
            <w:r>
              <w:rPr>
                <w:spacing w:val="-42"/>
              </w:rPr>
              <w:t xml:space="preserve"> </w:t>
            </w:r>
            <w:r>
              <w:rPr>
                <w:spacing w:val="10"/>
              </w:rPr>
              <w:t>…</w:t>
            </w:r>
            <w:r>
              <w:rPr>
                <w:spacing w:val="-42"/>
              </w:rPr>
              <w:t xml:space="preserve"> </w:t>
            </w:r>
            <w:r>
              <w:rPr>
                <w:spacing w:val="10"/>
              </w:rPr>
              <w:t>…</w:t>
            </w:r>
            <w:r>
              <w:rPr>
                <w:spacing w:val="-44"/>
              </w:rPr>
              <w:t xml:space="preserve"> </w:t>
            </w:r>
            <w:r>
              <w:rPr>
                <w:spacing w:val="10"/>
              </w:rPr>
              <w:t>…</w:t>
            </w:r>
            <w:r>
              <w:rPr>
                <w:spacing w:val="-42"/>
              </w:rPr>
              <w:t xml:space="preserve"> </w:t>
            </w:r>
            <w:r>
              <w:rPr>
                <w:spacing w:val="10"/>
              </w:rPr>
              <w:t>…</w:t>
            </w:r>
            <w:r>
              <w:rPr>
                <w:spacing w:val="-42"/>
              </w:rPr>
              <w:t xml:space="preserve"> </w:t>
            </w:r>
            <w:r>
              <w:rPr>
                <w:spacing w:val="10"/>
              </w:rPr>
              <w:t>…</w:t>
            </w:r>
            <w:r>
              <w:rPr>
                <w:spacing w:val="-44"/>
              </w:rPr>
              <w:t xml:space="preserve"> </w:t>
            </w:r>
            <w:r>
              <w:rPr>
                <w:spacing w:val="10"/>
              </w:rPr>
              <w:t>…</w:t>
            </w:r>
            <w:r>
              <w:rPr>
                <w:spacing w:val="-42"/>
              </w:rPr>
              <w:t xml:space="preserve"> </w:t>
            </w:r>
            <w:r>
              <w:rPr>
                <w:spacing w:val="10"/>
              </w:rPr>
              <w:t>…</w:t>
            </w:r>
            <w:r>
              <w:rPr>
                <w:spacing w:val="-42"/>
              </w:rPr>
              <w:t xml:space="preserve"> </w:t>
            </w:r>
            <w:r>
              <w:rPr>
                <w:spacing w:val="10"/>
              </w:rPr>
              <w:t>…</w:t>
            </w:r>
            <w:r>
              <w:rPr>
                <w:spacing w:val="-44"/>
              </w:rPr>
              <w:t xml:space="preserve"> </w:t>
            </w:r>
            <w:r>
              <w:rPr>
                <w:spacing w:val="10"/>
              </w:rPr>
              <w:t>…（页码）</w:t>
            </w:r>
          </w:p>
          <w:p w14:paraId="6F6EB7DE">
            <w:pPr>
              <w:pStyle w:val="6"/>
              <w:spacing w:before="146" w:line="229" w:lineRule="auto"/>
              <w:ind w:left="133"/>
            </w:pPr>
            <w:r>
              <w:rPr>
                <w:spacing w:val="8"/>
              </w:rPr>
              <w:t>（4</w:t>
            </w:r>
            <w:r>
              <w:rPr>
                <w:spacing w:val="-33"/>
              </w:rPr>
              <w:t xml:space="preserve"> </w:t>
            </w:r>
            <w:r>
              <w:rPr>
                <w:spacing w:val="8"/>
              </w:rPr>
              <w:t>）评标标准相应的商务技术资料</w:t>
            </w:r>
            <w:r>
              <w:rPr>
                <w:spacing w:val="-44"/>
              </w:rPr>
              <w:t xml:space="preserve"> </w:t>
            </w:r>
            <w:r>
              <w:rPr>
                <w:spacing w:val="8"/>
              </w:rPr>
              <w:t>…</w:t>
            </w:r>
            <w:r>
              <w:rPr>
                <w:spacing w:val="-42"/>
              </w:rPr>
              <w:t xml:space="preserve"> </w:t>
            </w:r>
            <w:r>
              <w:rPr>
                <w:spacing w:val="8"/>
              </w:rPr>
              <w:t>…</w:t>
            </w:r>
            <w:r>
              <w:rPr>
                <w:spacing w:val="-45"/>
              </w:rPr>
              <w:t xml:space="preserve"> </w:t>
            </w:r>
            <w:r>
              <w:rPr>
                <w:spacing w:val="8"/>
              </w:rPr>
              <w:t>…</w:t>
            </w:r>
            <w:r>
              <w:rPr>
                <w:spacing w:val="-42"/>
              </w:rPr>
              <w:t xml:space="preserve"> </w:t>
            </w:r>
            <w:r>
              <w:rPr>
                <w:spacing w:val="8"/>
              </w:rPr>
              <w:t>…</w:t>
            </w:r>
            <w:r>
              <w:rPr>
                <w:spacing w:val="-41"/>
              </w:rPr>
              <w:t xml:space="preserve"> </w:t>
            </w:r>
            <w:r>
              <w:rPr>
                <w:spacing w:val="8"/>
              </w:rPr>
              <w:t>…</w:t>
            </w:r>
            <w:r>
              <w:rPr>
                <w:spacing w:val="-45"/>
              </w:rPr>
              <w:t xml:space="preserve"> </w:t>
            </w:r>
            <w:r>
              <w:rPr>
                <w:spacing w:val="8"/>
              </w:rPr>
              <w:t>…</w:t>
            </w:r>
            <w:r>
              <w:rPr>
                <w:spacing w:val="-42"/>
              </w:rPr>
              <w:t xml:space="preserve"> </w:t>
            </w:r>
            <w:r>
              <w:rPr>
                <w:spacing w:val="8"/>
              </w:rPr>
              <w:t>…</w:t>
            </w:r>
            <w:r>
              <w:rPr>
                <w:spacing w:val="-41"/>
              </w:rPr>
              <w:t xml:space="preserve"> </w:t>
            </w:r>
            <w:r>
              <w:rPr>
                <w:spacing w:val="8"/>
              </w:rPr>
              <w:t>…</w:t>
            </w:r>
            <w:r>
              <w:rPr>
                <w:spacing w:val="-45"/>
              </w:rPr>
              <w:t xml:space="preserve"> </w:t>
            </w:r>
            <w:r>
              <w:rPr>
                <w:spacing w:val="8"/>
              </w:rPr>
              <w:t>…</w:t>
            </w:r>
            <w:r>
              <w:rPr>
                <w:spacing w:val="-42"/>
              </w:rPr>
              <w:t xml:space="preserve"> </w:t>
            </w:r>
            <w:r>
              <w:rPr>
                <w:spacing w:val="8"/>
              </w:rPr>
              <w:t>…</w:t>
            </w:r>
            <w:r>
              <w:rPr>
                <w:spacing w:val="-41"/>
              </w:rPr>
              <w:t xml:space="preserve"> </w:t>
            </w:r>
            <w:r>
              <w:rPr>
                <w:spacing w:val="8"/>
              </w:rPr>
              <w:t>…</w:t>
            </w:r>
            <w:r>
              <w:rPr>
                <w:spacing w:val="-45"/>
              </w:rPr>
              <w:t xml:space="preserve"> </w:t>
            </w:r>
            <w:r>
              <w:rPr>
                <w:spacing w:val="8"/>
              </w:rPr>
              <w:t>…</w:t>
            </w:r>
            <w:r>
              <w:rPr>
                <w:spacing w:val="-42"/>
              </w:rPr>
              <w:t xml:space="preserve"> </w:t>
            </w:r>
            <w:r>
              <w:rPr>
                <w:spacing w:val="7"/>
              </w:rPr>
              <w:t>…</w:t>
            </w:r>
            <w:r>
              <w:rPr>
                <w:spacing w:val="-41"/>
              </w:rPr>
              <w:t xml:space="preserve"> </w:t>
            </w:r>
            <w:r>
              <w:rPr>
                <w:spacing w:val="7"/>
              </w:rPr>
              <w:t>…</w:t>
            </w:r>
            <w:r>
              <w:rPr>
                <w:spacing w:val="-45"/>
              </w:rPr>
              <w:t xml:space="preserve"> </w:t>
            </w:r>
            <w:r>
              <w:rPr>
                <w:spacing w:val="7"/>
              </w:rPr>
              <w:t>…</w:t>
            </w:r>
            <w:r>
              <w:rPr>
                <w:spacing w:val="-42"/>
              </w:rPr>
              <w:t xml:space="preserve"> </w:t>
            </w:r>
            <w:r>
              <w:rPr>
                <w:spacing w:val="7"/>
              </w:rPr>
              <w:t>…</w:t>
            </w:r>
            <w:r>
              <w:rPr>
                <w:spacing w:val="-42"/>
              </w:rPr>
              <w:t xml:space="preserve"> </w:t>
            </w:r>
            <w:r>
              <w:rPr>
                <w:spacing w:val="7"/>
              </w:rPr>
              <w:t>…</w:t>
            </w:r>
            <w:r>
              <w:rPr>
                <w:spacing w:val="-44"/>
              </w:rPr>
              <w:t xml:space="preserve"> </w:t>
            </w:r>
            <w:r>
              <w:rPr>
                <w:spacing w:val="7"/>
              </w:rPr>
              <w:t>…</w:t>
            </w:r>
            <w:r>
              <w:rPr>
                <w:spacing w:val="-42"/>
              </w:rPr>
              <w:t xml:space="preserve"> </w:t>
            </w:r>
            <w:r>
              <w:rPr>
                <w:spacing w:val="7"/>
              </w:rPr>
              <w:t>…</w:t>
            </w:r>
            <w:r>
              <w:rPr>
                <w:spacing w:val="-42"/>
              </w:rPr>
              <w:t xml:space="preserve"> </w:t>
            </w:r>
            <w:r>
              <w:rPr>
                <w:spacing w:val="7"/>
              </w:rPr>
              <w:t>…</w:t>
            </w:r>
            <w:r>
              <w:rPr>
                <w:spacing w:val="-44"/>
              </w:rPr>
              <w:t xml:space="preserve"> </w:t>
            </w:r>
            <w:r>
              <w:rPr>
                <w:spacing w:val="7"/>
              </w:rPr>
              <w:t>…（页码）</w:t>
            </w:r>
          </w:p>
          <w:p w14:paraId="7AD9C503">
            <w:pPr>
              <w:pStyle w:val="6"/>
              <w:spacing w:before="144" w:line="229" w:lineRule="auto"/>
              <w:ind w:left="133"/>
            </w:pPr>
            <w:r>
              <w:rPr>
                <w:spacing w:val="10"/>
              </w:rPr>
              <w:t>（5</w:t>
            </w:r>
            <w:r>
              <w:rPr>
                <w:spacing w:val="-17"/>
              </w:rPr>
              <w:t xml:space="preserve"> </w:t>
            </w:r>
            <w:r>
              <w:rPr>
                <w:spacing w:val="10"/>
              </w:rPr>
              <w:t>）商务技术偏离表</w:t>
            </w:r>
            <w:r>
              <w:rPr>
                <w:spacing w:val="-44"/>
              </w:rPr>
              <w:t xml:space="preserve"> </w:t>
            </w:r>
            <w:r>
              <w:rPr>
                <w:spacing w:val="10"/>
              </w:rPr>
              <w:t>…</w:t>
            </w:r>
            <w:r>
              <w:rPr>
                <w:spacing w:val="-42"/>
              </w:rPr>
              <w:t xml:space="preserve"> </w:t>
            </w:r>
            <w:r>
              <w:rPr>
                <w:spacing w:val="10"/>
              </w:rPr>
              <w:t>…</w:t>
            </w:r>
            <w:r>
              <w:rPr>
                <w:spacing w:val="-44"/>
              </w:rPr>
              <w:t xml:space="preserve"> </w:t>
            </w:r>
            <w:r>
              <w:rPr>
                <w:spacing w:val="10"/>
              </w:rPr>
              <w:t>…</w:t>
            </w:r>
            <w:r>
              <w:rPr>
                <w:spacing w:val="-42"/>
              </w:rPr>
              <w:t xml:space="preserve"> </w:t>
            </w:r>
            <w:r>
              <w:rPr>
                <w:spacing w:val="10"/>
              </w:rPr>
              <w:t>…</w:t>
            </w:r>
            <w:r>
              <w:rPr>
                <w:spacing w:val="-42"/>
              </w:rPr>
              <w:t xml:space="preserve"> </w:t>
            </w:r>
            <w:r>
              <w:rPr>
                <w:spacing w:val="10"/>
              </w:rPr>
              <w:t>…</w:t>
            </w:r>
            <w:r>
              <w:rPr>
                <w:spacing w:val="-44"/>
              </w:rPr>
              <w:t xml:space="preserve"> </w:t>
            </w:r>
            <w:r>
              <w:rPr>
                <w:spacing w:val="10"/>
              </w:rPr>
              <w:t>…</w:t>
            </w:r>
            <w:r>
              <w:rPr>
                <w:spacing w:val="-42"/>
              </w:rPr>
              <w:t xml:space="preserve"> </w:t>
            </w:r>
            <w:r>
              <w:rPr>
                <w:spacing w:val="10"/>
              </w:rPr>
              <w:t>…</w:t>
            </w:r>
            <w:r>
              <w:rPr>
                <w:spacing w:val="-42"/>
              </w:rPr>
              <w:t xml:space="preserve"> </w:t>
            </w:r>
            <w:r>
              <w:rPr>
                <w:spacing w:val="10"/>
              </w:rPr>
              <w:t>…</w:t>
            </w:r>
            <w:r>
              <w:rPr>
                <w:spacing w:val="-44"/>
              </w:rPr>
              <w:t xml:space="preserve"> </w:t>
            </w:r>
            <w:r>
              <w:rPr>
                <w:spacing w:val="10"/>
              </w:rPr>
              <w:t>…</w:t>
            </w:r>
            <w:r>
              <w:rPr>
                <w:spacing w:val="-42"/>
              </w:rPr>
              <w:t xml:space="preserve"> </w:t>
            </w:r>
            <w:r>
              <w:rPr>
                <w:spacing w:val="10"/>
              </w:rPr>
              <w:t>…</w:t>
            </w:r>
            <w:r>
              <w:rPr>
                <w:spacing w:val="-42"/>
              </w:rPr>
              <w:t xml:space="preserve"> </w:t>
            </w:r>
            <w:r>
              <w:rPr>
                <w:spacing w:val="10"/>
              </w:rPr>
              <w:t>…</w:t>
            </w:r>
            <w:r>
              <w:rPr>
                <w:spacing w:val="-44"/>
              </w:rPr>
              <w:t xml:space="preserve"> </w:t>
            </w:r>
            <w:r>
              <w:rPr>
                <w:spacing w:val="10"/>
              </w:rPr>
              <w:t>…</w:t>
            </w:r>
            <w:r>
              <w:rPr>
                <w:spacing w:val="-42"/>
              </w:rPr>
              <w:t xml:space="preserve"> </w:t>
            </w:r>
            <w:r>
              <w:rPr>
                <w:spacing w:val="10"/>
              </w:rPr>
              <w:t>…</w:t>
            </w:r>
            <w:r>
              <w:rPr>
                <w:spacing w:val="-42"/>
              </w:rPr>
              <w:t xml:space="preserve"> </w:t>
            </w:r>
            <w:r>
              <w:rPr>
                <w:spacing w:val="10"/>
              </w:rPr>
              <w:t>…</w:t>
            </w:r>
            <w:r>
              <w:rPr>
                <w:spacing w:val="-44"/>
              </w:rPr>
              <w:t xml:space="preserve"> </w:t>
            </w:r>
            <w:r>
              <w:rPr>
                <w:spacing w:val="10"/>
              </w:rPr>
              <w:t>…</w:t>
            </w:r>
            <w:r>
              <w:rPr>
                <w:spacing w:val="-42"/>
              </w:rPr>
              <w:t xml:space="preserve"> </w:t>
            </w:r>
            <w:r>
              <w:rPr>
                <w:spacing w:val="10"/>
              </w:rPr>
              <w:t>…</w:t>
            </w:r>
            <w:r>
              <w:rPr>
                <w:spacing w:val="-42"/>
              </w:rPr>
              <w:t xml:space="preserve"> </w:t>
            </w:r>
            <w:r>
              <w:rPr>
                <w:spacing w:val="10"/>
              </w:rPr>
              <w:t>…</w:t>
            </w:r>
            <w:r>
              <w:rPr>
                <w:spacing w:val="-44"/>
              </w:rPr>
              <w:t xml:space="preserve"> </w:t>
            </w:r>
            <w:r>
              <w:rPr>
                <w:spacing w:val="10"/>
              </w:rPr>
              <w:t>…</w:t>
            </w:r>
            <w:r>
              <w:rPr>
                <w:spacing w:val="-42"/>
              </w:rPr>
              <w:t xml:space="preserve"> </w:t>
            </w:r>
            <w:r>
              <w:rPr>
                <w:spacing w:val="10"/>
              </w:rPr>
              <w:t>…</w:t>
            </w:r>
            <w:r>
              <w:rPr>
                <w:spacing w:val="-42"/>
              </w:rPr>
              <w:t xml:space="preserve"> </w:t>
            </w:r>
            <w:r>
              <w:rPr>
                <w:spacing w:val="10"/>
              </w:rPr>
              <w:t>…</w:t>
            </w:r>
            <w:r>
              <w:rPr>
                <w:spacing w:val="-44"/>
              </w:rPr>
              <w:t xml:space="preserve"> </w:t>
            </w:r>
            <w:r>
              <w:rPr>
                <w:spacing w:val="10"/>
              </w:rPr>
              <w:t>…</w:t>
            </w:r>
            <w:r>
              <w:rPr>
                <w:spacing w:val="-42"/>
              </w:rPr>
              <w:t xml:space="preserve"> </w:t>
            </w:r>
            <w:r>
              <w:rPr>
                <w:spacing w:val="10"/>
              </w:rPr>
              <w:t>…</w:t>
            </w:r>
            <w:r>
              <w:rPr>
                <w:spacing w:val="-42"/>
              </w:rPr>
              <w:t xml:space="preserve"> </w:t>
            </w:r>
            <w:r>
              <w:rPr>
                <w:spacing w:val="10"/>
              </w:rPr>
              <w:t>…</w:t>
            </w:r>
            <w:r>
              <w:rPr>
                <w:spacing w:val="-44"/>
              </w:rPr>
              <w:t xml:space="preserve"> </w:t>
            </w:r>
            <w:r>
              <w:rPr>
                <w:spacing w:val="10"/>
              </w:rPr>
              <w:t>…</w:t>
            </w:r>
            <w:r>
              <w:rPr>
                <w:spacing w:val="-42"/>
              </w:rPr>
              <w:t xml:space="preserve"> </w:t>
            </w:r>
            <w:r>
              <w:rPr>
                <w:spacing w:val="10"/>
              </w:rPr>
              <w:t>…</w:t>
            </w:r>
            <w:r>
              <w:rPr>
                <w:spacing w:val="-42"/>
              </w:rPr>
              <w:t xml:space="preserve"> </w:t>
            </w:r>
            <w:r>
              <w:rPr>
                <w:spacing w:val="10"/>
              </w:rPr>
              <w:t>…</w:t>
            </w:r>
            <w:r>
              <w:rPr>
                <w:spacing w:val="-44"/>
              </w:rPr>
              <w:t xml:space="preserve"> </w:t>
            </w:r>
            <w:r>
              <w:rPr>
                <w:spacing w:val="10"/>
              </w:rPr>
              <w:t>…（页码）</w:t>
            </w:r>
          </w:p>
          <w:p w14:paraId="3F2FC2C0">
            <w:pPr>
              <w:pStyle w:val="6"/>
              <w:spacing w:before="146" w:line="229" w:lineRule="auto"/>
              <w:ind w:left="133"/>
            </w:pPr>
            <w:r>
              <w:rPr>
                <w:spacing w:val="7"/>
              </w:rPr>
              <w:t>（6</w:t>
            </w:r>
            <w:r>
              <w:rPr>
                <w:spacing w:val="-28"/>
              </w:rPr>
              <w:t xml:space="preserve"> </w:t>
            </w:r>
            <w:r>
              <w:rPr>
                <w:spacing w:val="7"/>
              </w:rPr>
              <w:t>）政府采购供应商廉洁自律承诺书</w:t>
            </w:r>
            <w:r>
              <w:rPr>
                <w:spacing w:val="-42"/>
              </w:rPr>
              <w:t xml:space="preserve"> </w:t>
            </w:r>
            <w:r>
              <w:rPr>
                <w:spacing w:val="7"/>
              </w:rPr>
              <w:t>…</w:t>
            </w:r>
            <w:r>
              <w:rPr>
                <w:spacing w:val="-42"/>
              </w:rPr>
              <w:t xml:space="preserve"> </w:t>
            </w:r>
            <w:r>
              <w:rPr>
                <w:spacing w:val="7"/>
              </w:rPr>
              <w:t>…</w:t>
            </w:r>
            <w:r>
              <w:rPr>
                <w:spacing w:val="-44"/>
              </w:rPr>
              <w:t xml:space="preserve"> </w:t>
            </w:r>
            <w:r>
              <w:rPr>
                <w:spacing w:val="7"/>
              </w:rPr>
              <w:t>…</w:t>
            </w:r>
            <w:r>
              <w:rPr>
                <w:spacing w:val="-42"/>
              </w:rPr>
              <w:t xml:space="preserve"> </w:t>
            </w:r>
            <w:r>
              <w:rPr>
                <w:spacing w:val="7"/>
              </w:rPr>
              <w:t>…</w:t>
            </w:r>
            <w:r>
              <w:rPr>
                <w:spacing w:val="-42"/>
              </w:rPr>
              <w:t xml:space="preserve"> </w:t>
            </w:r>
            <w:r>
              <w:rPr>
                <w:spacing w:val="7"/>
              </w:rPr>
              <w:t>…</w:t>
            </w:r>
            <w:r>
              <w:rPr>
                <w:spacing w:val="-44"/>
              </w:rPr>
              <w:t xml:space="preserve"> </w:t>
            </w:r>
            <w:r>
              <w:rPr>
                <w:spacing w:val="7"/>
              </w:rPr>
              <w:t>…</w:t>
            </w:r>
            <w:r>
              <w:rPr>
                <w:spacing w:val="-42"/>
              </w:rPr>
              <w:t xml:space="preserve"> </w:t>
            </w:r>
            <w:r>
              <w:rPr>
                <w:spacing w:val="7"/>
              </w:rPr>
              <w:t>…</w:t>
            </w:r>
            <w:r>
              <w:rPr>
                <w:spacing w:val="-42"/>
              </w:rPr>
              <w:t xml:space="preserve"> </w:t>
            </w:r>
            <w:r>
              <w:rPr>
                <w:spacing w:val="7"/>
              </w:rPr>
              <w:t>…</w:t>
            </w:r>
            <w:r>
              <w:rPr>
                <w:spacing w:val="-44"/>
              </w:rPr>
              <w:t xml:space="preserve"> </w:t>
            </w:r>
            <w:r>
              <w:rPr>
                <w:spacing w:val="7"/>
              </w:rPr>
              <w:t>…</w:t>
            </w:r>
            <w:r>
              <w:rPr>
                <w:spacing w:val="-42"/>
              </w:rPr>
              <w:t xml:space="preserve"> </w:t>
            </w:r>
            <w:r>
              <w:rPr>
                <w:spacing w:val="7"/>
              </w:rPr>
              <w:t>…</w:t>
            </w:r>
            <w:r>
              <w:rPr>
                <w:spacing w:val="-42"/>
              </w:rPr>
              <w:t xml:space="preserve"> </w:t>
            </w:r>
            <w:r>
              <w:rPr>
                <w:spacing w:val="7"/>
              </w:rPr>
              <w:t>…</w:t>
            </w:r>
            <w:r>
              <w:rPr>
                <w:spacing w:val="-44"/>
              </w:rPr>
              <w:t xml:space="preserve"> </w:t>
            </w:r>
            <w:r>
              <w:rPr>
                <w:spacing w:val="7"/>
              </w:rPr>
              <w:t>…</w:t>
            </w:r>
            <w:r>
              <w:rPr>
                <w:spacing w:val="-42"/>
              </w:rPr>
              <w:t xml:space="preserve"> </w:t>
            </w:r>
            <w:r>
              <w:rPr>
                <w:spacing w:val="7"/>
              </w:rPr>
              <w:t>…</w:t>
            </w:r>
            <w:r>
              <w:rPr>
                <w:spacing w:val="-42"/>
              </w:rPr>
              <w:t xml:space="preserve"> </w:t>
            </w:r>
            <w:r>
              <w:rPr>
                <w:spacing w:val="7"/>
              </w:rPr>
              <w:t>…</w:t>
            </w:r>
            <w:r>
              <w:rPr>
                <w:spacing w:val="-44"/>
              </w:rPr>
              <w:t xml:space="preserve"> </w:t>
            </w:r>
            <w:r>
              <w:rPr>
                <w:spacing w:val="7"/>
              </w:rPr>
              <w:t>…</w:t>
            </w:r>
            <w:r>
              <w:rPr>
                <w:spacing w:val="-42"/>
              </w:rPr>
              <w:t xml:space="preserve"> </w:t>
            </w:r>
            <w:r>
              <w:rPr>
                <w:spacing w:val="7"/>
              </w:rPr>
              <w:t>…</w:t>
            </w:r>
            <w:r>
              <w:rPr>
                <w:spacing w:val="-42"/>
              </w:rPr>
              <w:t xml:space="preserve"> </w:t>
            </w:r>
            <w:r>
              <w:rPr>
                <w:spacing w:val="7"/>
              </w:rPr>
              <w:t>…</w:t>
            </w:r>
            <w:r>
              <w:rPr>
                <w:spacing w:val="-44"/>
              </w:rPr>
              <w:t xml:space="preserve"> </w:t>
            </w:r>
            <w:r>
              <w:rPr>
                <w:spacing w:val="7"/>
              </w:rPr>
              <w:t>…</w:t>
            </w:r>
            <w:r>
              <w:rPr>
                <w:spacing w:val="-42"/>
              </w:rPr>
              <w:t xml:space="preserve"> </w:t>
            </w:r>
            <w:r>
              <w:rPr>
                <w:spacing w:val="7"/>
              </w:rPr>
              <w:t>…</w:t>
            </w:r>
            <w:r>
              <w:rPr>
                <w:spacing w:val="-42"/>
              </w:rPr>
              <w:t xml:space="preserve"> </w:t>
            </w:r>
            <w:r>
              <w:rPr>
                <w:spacing w:val="7"/>
              </w:rPr>
              <w:t>…（页码）</w:t>
            </w:r>
          </w:p>
        </w:tc>
      </w:tr>
    </w:tbl>
    <w:p w14:paraId="64386D01">
      <w:pPr>
        <w:rPr>
          <w:rFonts w:ascii="Arial"/>
          <w:sz w:val="21"/>
        </w:rPr>
      </w:pPr>
    </w:p>
    <w:p w14:paraId="21A9DA9D">
      <w:pPr>
        <w:rPr>
          <w:rFonts w:ascii="Arial" w:hAnsi="Arial" w:eastAsia="Arial" w:cs="Arial"/>
          <w:sz w:val="21"/>
          <w:szCs w:val="21"/>
        </w:rPr>
        <w:sectPr>
          <w:headerReference r:id="rId193" w:type="default"/>
          <w:footerReference r:id="rId194" w:type="default"/>
          <w:pgSz w:w="11906" w:h="16839"/>
          <w:pgMar w:top="1351" w:right="0" w:bottom="1373" w:left="0" w:header="1052" w:footer="1147" w:gutter="0"/>
          <w:cols w:space="720" w:num="1"/>
        </w:sectPr>
      </w:pPr>
    </w:p>
    <w:p w14:paraId="5C6906D7">
      <w:pPr>
        <w:spacing w:line="197"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705255FE">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3411" w:hRule="atLeast"/>
        </w:trPr>
        <w:tc>
          <w:tcPr>
            <w:tcW w:w="9965" w:type="dxa"/>
            <w:vAlign w:val="top"/>
          </w:tcPr>
          <w:p w14:paraId="0B40E3AB">
            <w:pPr>
              <w:pStyle w:val="6"/>
              <w:spacing w:before="281" w:line="175" w:lineRule="auto"/>
              <w:ind w:left="4337"/>
              <w:outlineLvl w:val="2"/>
              <w:rPr>
                <w:sz w:val="24"/>
                <w:szCs w:val="24"/>
              </w:rPr>
            </w:pPr>
            <w:bookmarkStart w:id="129" w:name="bookmark77"/>
            <w:bookmarkEnd w:id="129"/>
            <w:bookmarkStart w:id="130" w:name="bookmark78"/>
            <w:bookmarkEnd w:id="130"/>
            <w:r>
              <w:rPr>
                <w:b/>
                <w:bCs/>
                <w:color w:val="333333"/>
                <w:spacing w:val="2"/>
                <w:sz w:val="24"/>
                <w:szCs w:val="24"/>
              </w:rPr>
              <w:t>一</w:t>
            </w:r>
            <w:r>
              <w:rPr>
                <w:b/>
                <w:bCs/>
                <w:color w:val="333333"/>
                <w:spacing w:val="-11"/>
                <w:sz w:val="24"/>
                <w:szCs w:val="24"/>
              </w:rPr>
              <w:t xml:space="preserve"> </w:t>
            </w:r>
            <w:r>
              <w:rPr>
                <w:b/>
                <w:bCs/>
                <w:color w:val="333333"/>
                <w:spacing w:val="2"/>
                <w:sz w:val="24"/>
                <w:szCs w:val="24"/>
              </w:rPr>
              <w:t>、投标函</w:t>
            </w:r>
          </w:p>
          <w:p w14:paraId="0EE037DF">
            <w:pPr>
              <w:pStyle w:val="6"/>
              <w:spacing w:before="197" w:line="229" w:lineRule="auto"/>
              <w:ind w:left="133"/>
            </w:pPr>
            <w:r>
              <w:rPr>
                <w:b/>
                <w:bCs/>
                <w:color w:val="FF0000"/>
                <w:spacing w:val="-9"/>
                <w:w w:val="96"/>
              </w:rPr>
              <w:t>（招标人名称）、（代理机构名称</w:t>
            </w:r>
            <w:r>
              <w:rPr>
                <w:b/>
                <w:bCs/>
                <w:color w:val="FF0000"/>
                <w:spacing w:val="-32"/>
              </w:rPr>
              <w:t>）</w:t>
            </w:r>
            <w:r>
              <w:rPr>
                <w:spacing w:val="-32"/>
              </w:rPr>
              <w:t>：</w:t>
            </w:r>
          </w:p>
          <w:p w14:paraId="5B77ED70">
            <w:pPr>
              <w:pStyle w:val="6"/>
              <w:spacing w:before="35" w:line="176" w:lineRule="auto"/>
              <w:ind w:left="103" w:right="96" w:firstLine="442"/>
            </w:pPr>
            <w:r>
              <w:rPr>
                <w:spacing w:val="-7"/>
              </w:rPr>
              <w:t>我方参加你方组织的</w:t>
            </w:r>
            <w:r>
              <w:rPr>
                <w:b/>
                <w:bCs/>
                <w:color w:val="FF0000"/>
                <w:spacing w:val="-7"/>
                <w:u w:val="single" w:color="auto"/>
              </w:rPr>
              <w:t>（项目名称）</w:t>
            </w:r>
            <w:r>
              <w:rPr>
                <w:spacing w:val="-7"/>
              </w:rPr>
              <w:t>【招标编号</w:t>
            </w:r>
            <w:r>
              <w:rPr>
                <w:spacing w:val="-46"/>
                <w:w w:val="86"/>
              </w:rPr>
              <w:t>：</w:t>
            </w:r>
            <w:r>
              <w:rPr>
                <w:b/>
                <w:bCs/>
                <w:color w:val="FF0000"/>
                <w:spacing w:val="-46"/>
                <w:w w:val="86"/>
                <w:u w:val="single" w:color="auto"/>
              </w:rPr>
              <w:t>（</w:t>
            </w:r>
            <w:r>
              <w:rPr>
                <w:b/>
                <w:bCs/>
                <w:color w:val="FF0000"/>
                <w:spacing w:val="-7"/>
                <w:u w:val="single" w:color="auto"/>
              </w:rPr>
              <w:t>招标编号）</w:t>
            </w:r>
            <w:r>
              <w:rPr>
                <w:spacing w:val="-7"/>
              </w:rPr>
              <w:t>】</w:t>
            </w:r>
            <w:r>
              <w:rPr>
                <w:spacing w:val="-29"/>
              </w:rPr>
              <w:t xml:space="preserve"> </w:t>
            </w:r>
            <w:r>
              <w:rPr>
                <w:spacing w:val="-7"/>
              </w:rPr>
              <w:t>招标的有关活动</w:t>
            </w:r>
            <w:r>
              <w:rPr>
                <w:spacing w:val="-37"/>
              </w:rPr>
              <w:t xml:space="preserve"> </w:t>
            </w:r>
            <w:r>
              <w:rPr>
                <w:spacing w:val="-7"/>
              </w:rPr>
              <w:t>，并对此项目进行投</w:t>
            </w:r>
            <w:r>
              <w:t xml:space="preserve"> </w:t>
            </w:r>
            <w:r>
              <w:rPr>
                <w:spacing w:val="-8"/>
              </w:rPr>
              <w:t>标</w:t>
            </w:r>
            <w:r>
              <w:rPr>
                <w:spacing w:val="-32"/>
              </w:rPr>
              <w:t xml:space="preserve"> </w:t>
            </w:r>
            <w:r>
              <w:rPr>
                <w:spacing w:val="-8"/>
              </w:rPr>
              <w:t>。为此：</w:t>
            </w:r>
          </w:p>
          <w:p w14:paraId="0C6F8AB2">
            <w:pPr>
              <w:pStyle w:val="6"/>
              <w:spacing w:before="81" w:line="176" w:lineRule="auto"/>
              <w:ind w:left="106" w:right="96" w:firstLine="12"/>
            </w:pPr>
            <w:r>
              <w:rPr>
                <w:spacing w:val="-3"/>
              </w:rPr>
              <w:t>1</w:t>
            </w:r>
            <w:r>
              <w:rPr>
                <w:spacing w:val="-31"/>
              </w:rPr>
              <w:t xml:space="preserve"> </w:t>
            </w:r>
            <w:r>
              <w:rPr>
                <w:spacing w:val="-3"/>
              </w:rPr>
              <w:t>、我方承诺投标有效期从提交投标文件的截止之日起天（</w:t>
            </w:r>
            <w:r>
              <w:rPr>
                <w:spacing w:val="-4"/>
              </w:rPr>
              <w:t>不少于 90 天</w:t>
            </w:r>
            <w:r>
              <w:rPr>
                <w:spacing w:val="-49"/>
                <w:w w:val="93"/>
              </w:rPr>
              <w:t>），</w:t>
            </w:r>
            <w:r>
              <w:rPr>
                <w:spacing w:val="-4"/>
              </w:rPr>
              <w:t>本投标文件在投标有效期满</w:t>
            </w:r>
            <w:r>
              <w:t xml:space="preserve"> </w:t>
            </w:r>
            <w:r>
              <w:rPr>
                <w:spacing w:val="-1"/>
              </w:rPr>
              <w:t>之前均具有约束力</w:t>
            </w:r>
            <w:r>
              <w:rPr>
                <w:spacing w:val="-34"/>
              </w:rPr>
              <w:t xml:space="preserve"> </w:t>
            </w:r>
            <w:r>
              <w:rPr>
                <w:spacing w:val="-1"/>
              </w:rPr>
              <w:t>。</w:t>
            </w:r>
          </w:p>
          <w:p w14:paraId="4C613B13">
            <w:pPr>
              <w:pStyle w:val="6"/>
              <w:spacing w:before="118" w:line="178" w:lineRule="auto"/>
              <w:ind w:left="106"/>
            </w:pPr>
            <w:r>
              <w:rPr>
                <w:spacing w:val="-4"/>
              </w:rPr>
              <w:t>2</w:t>
            </w:r>
            <w:r>
              <w:rPr>
                <w:spacing w:val="-19"/>
              </w:rPr>
              <w:t xml:space="preserve"> </w:t>
            </w:r>
            <w:r>
              <w:rPr>
                <w:spacing w:val="-4"/>
              </w:rPr>
              <w:t>、我方的投标文件包括以下内容：</w:t>
            </w:r>
          </w:p>
          <w:p w14:paraId="7C99C6E9">
            <w:pPr>
              <w:pStyle w:val="6"/>
              <w:spacing w:before="117" w:line="176" w:lineRule="auto"/>
              <w:ind w:left="106"/>
            </w:pPr>
            <w:r>
              <w:rPr>
                <w:spacing w:val="-3"/>
              </w:rPr>
              <w:t>2.1 资格文件：</w:t>
            </w:r>
          </w:p>
          <w:p w14:paraId="17683407">
            <w:pPr>
              <w:pStyle w:val="6"/>
              <w:spacing w:before="121" w:line="184" w:lineRule="auto"/>
              <w:ind w:left="106"/>
            </w:pPr>
            <w:r>
              <w:rPr>
                <w:spacing w:val="-3"/>
              </w:rPr>
              <w:t>2.1.1 承诺函；</w:t>
            </w:r>
          </w:p>
          <w:p w14:paraId="29D0FC92">
            <w:pPr>
              <w:pStyle w:val="6"/>
              <w:spacing w:before="104" w:line="186" w:lineRule="auto"/>
              <w:ind w:left="106"/>
            </w:pPr>
            <w:r>
              <w:rPr>
                <w:spacing w:val="-2"/>
              </w:rPr>
              <w:t>2.1.2 落实政府采购政策需满足的资格要求；</w:t>
            </w:r>
          </w:p>
          <w:p w14:paraId="5D956B13">
            <w:pPr>
              <w:pStyle w:val="6"/>
              <w:spacing w:before="69" w:line="229" w:lineRule="auto"/>
              <w:ind w:left="106"/>
            </w:pPr>
            <w:r>
              <w:rPr>
                <w:spacing w:val="-1"/>
              </w:rPr>
              <w:t>2.1.3 特定资格条件所要求的相关证</w:t>
            </w:r>
            <w:r>
              <w:rPr>
                <w:spacing w:val="-2"/>
              </w:rPr>
              <w:t>书（如有</w:t>
            </w:r>
            <w:r>
              <w:rPr>
                <w:spacing w:val="-41"/>
              </w:rPr>
              <w:t>）；</w:t>
            </w:r>
          </w:p>
          <w:p w14:paraId="631FF7B0">
            <w:pPr>
              <w:pStyle w:val="6"/>
              <w:spacing w:before="69" w:line="178" w:lineRule="auto"/>
              <w:ind w:left="106"/>
            </w:pPr>
            <w:r>
              <w:rPr>
                <w:spacing w:val="-3"/>
              </w:rPr>
              <w:t>2.1.4 营业执照</w:t>
            </w:r>
            <w:r>
              <w:rPr>
                <w:spacing w:val="-27"/>
              </w:rPr>
              <w:t xml:space="preserve"> </w:t>
            </w:r>
            <w:r>
              <w:rPr>
                <w:spacing w:val="-3"/>
              </w:rPr>
              <w:t>。</w:t>
            </w:r>
          </w:p>
          <w:p w14:paraId="1F943C3D">
            <w:pPr>
              <w:pStyle w:val="6"/>
              <w:spacing w:before="118" w:line="176" w:lineRule="auto"/>
              <w:ind w:left="106"/>
            </w:pPr>
            <w:r>
              <w:rPr>
                <w:spacing w:val="-3"/>
              </w:rPr>
              <w:t>2.2 商务技术文件：</w:t>
            </w:r>
          </w:p>
          <w:p w14:paraId="292402FD">
            <w:pPr>
              <w:pStyle w:val="6"/>
              <w:spacing w:before="122" w:line="184" w:lineRule="auto"/>
              <w:ind w:left="106"/>
            </w:pPr>
            <w:r>
              <w:rPr>
                <w:spacing w:val="-3"/>
              </w:rPr>
              <w:t>2.2.1 投标函；</w:t>
            </w:r>
          </w:p>
          <w:p w14:paraId="27ED1DD5">
            <w:pPr>
              <w:pStyle w:val="6"/>
              <w:spacing w:before="68" w:line="229" w:lineRule="auto"/>
              <w:ind w:left="106"/>
            </w:pPr>
            <w:r>
              <w:rPr>
                <w:spacing w:val="-1"/>
              </w:rPr>
              <w:t>2.2.2 授权委托书或法定代表人（单位负责人）身份证明；</w:t>
            </w:r>
          </w:p>
          <w:p w14:paraId="029D0A4A">
            <w:pPr>
              <w:pStyle w:val="6"/>
              <w:spacing w:before="71" w:line="186" w:lineRule="auto"/>
              <w:ind w:left="106"/>
            </w:pPr>
            <w:r>
              <w:rPr>
                <w:spacing w:val="-2"/>
              </w:rPr>
              <w:t>2.2.3 符合性审查资料；</w:t>
            </w:r>
          </w:p>
          <w:p w14:paraId="4B3F1B1A">
            <w:pPr>
              <w:pStyle w:val="6"/>
              <w:spacing w:before="102" w:line="187" w:lineRule="auto"/>
              <w:ind w:left="106"/>
            </w:pPr>
            <w:r>
              <w:rPr>
                <w:spacing w:val="-2"/>
              </w:rPr>
              <w:t>2.2.4 评标标准相应的商务技术资料；</w:t>
            </w:r>
          </w:p>
          <w:p w14:paraId="03E8935A">
            <w:pPr>
              <w:pStyle w:val="6"/>
              <w:spacing w:before="101" w:line="187" w:lineRule="auto"/>
              <w:ind w:left="106"/>
            </w:pPr>
            <w:r>
              <w:rPr>
                <w:spacing w:val="-2"/>
              </w:rPr>
              <w:t>2.2.5 商务技术偏离表；</w:t>
            </w:r>
          </w:p>
          <w:p w14:paraId="564F0AB3">
            <w:pPr>
              <w:pStyle w:val="6"/>
              <w:spacing w:before="103" w:line="187" w:lineRule="auto"/>
              <w:ind w:left="106"/>
            </w:pPr>
            <w:r>
              <w:rPr>
                <w:spacing w:val="-2"/>
              </w:rPr>
              <w:t>2.2.6 政府采购供应商廉洁自律承诺书；</w:t>
            </w:r>
          </w:p>
          <w:p w14:paraId="3B7D8397">
            <w:pPr>
              <w:pStyle w:val="6"/>
              <w:spacing w:before="104" w:line="176" w:lineRule="auto"/>
              <w:ind w:left="106"/>
            </w:pPr>
            <w:r>
              <w:rPr>
                <w:spacing w:val="-4"/>
              </w:rPr>
              <w:t>2.3 报价文件</w:t>
            </w:r>
          </w:p>
          <w:p w14:paraId="284F7924">
            <w:pPr>
              <w:pStyle w:val="6"/>
              <w:spacing w:before="83" w:line="229" w:lineRule="auto"/>
              <w:ind w:left="106"/>
            </w:pPr>
            <w:r>
              <w:rPr>
                <w:spacing w:val="-2"/>
              </w:rPr>
              <w:t>2.3.1 开标一览表（报价表</w:t>
            </w:r>
            <w:r>
              <w:rPr>
                <w:spacing w:val="-41"/>
              </w:rPr>
              <w:t>）；</w:t>
            </w:r>
          </w:p>
          <w:p w14:paraId="37116CEB">
            <w:pPr>
              <w:pStyle w:val="6"/>
              <w:spacing w:before="94" w:line="229" w:lineRule="auto"/>
              <w:ind w:left="106"/>
            </w:pPr>
            <w:r>
              <w:rPr>
                <w:spacing w:val="-7"/>
              </w:rPr>
              <w:t>2.3.2 报价说明（如有）。</w:t>
            </w:r>
          </w:p>
          <w:p w14:paraId="55305310">
            <w:pPr>
              <w:pStyle w:val="6"/>
              <w:spacing w:before="121" w:line="188" w:lineRule="auto"/>
              <w:ind w:left="105"/>
            </w:pPr>
            <w:r>
              <w:rPr>
                <w:spacing w:val="-2"/>
              </w:rPr>
              <w:t>3</w:t>
            </w:r>
            <w:r>
              <w:rPr>
                <w:spacing w:val="-32"/>
              </w:rPr>
              <w:t xml:space="preserve"> </w:t>
            </w:r>
            <w:r>
              <w:rPr>
                <w:spacing w:val="-2"/>
              </w:rPr>
              <w:t>、我方承诺除商务技术偏离表列出的偏离外</w:t>
            </w:r>
            <w:r>
              <w:rPr>
                <w:spacing w:val="-37"/>
              </w:rPr>
              <w:t xml:space="preserve"> </w:t>
            </w:r>
            <w:r>
              <w:rPr>
                <w:spacing w:val="-2"/>
              </w:rPr>
              <w:t>，我方响应招</w:t>
            </w:r>
            <w:r>
              <w:rPr>
                <w:spacing w:val="-3"/>
              </w:rPr>
              <w:t>标文件的全部要求</w:t>
            </w:r>
            <w:r>
              <w:rPr>
                <w:spacing w:val="-33"/>
              </w:rPr>
              <w:t xml:space="preserve"> </w:t>
            </w:r>
            <w:r>
              <w:rPr>
                <w:spacing w:val="-3"/>
              </w:rPr>
              <w:t>。</w:t>
            </w:r>
          </w:p>
          <w:p w14:paraId="59A377F3">
            <w:pPr>
              <w:pStyle w:val="6"/>
              <w:spacing w:before="104" w:line="186" w:lineRule="auto"/>
              <w:ind w:left="98"/>
            </w:pPr>
            <w:r>
              <w:rPr>
                <w:spacing w:val="-6"/>
              </w:rPr>
              <w:t>4</w:t>
            </w:r>
            <w:r>
              <w:rPr>
                <w:spacing w:val="-25"/>
              </w:rPr>
              <w:t xml:space="preserve"> </w:t>
            </w:r>
            <w:r>
              <w:rPr>
                <w:spacing w:val="-6"/>
              </w:rPr>
              <w:t>、如我方中标</w:t>
            </w:r>
            <w:r>
              <w:rPr>
                <w:spacing w:val="-38"/>
              </w:rPr>
              <w:t xml:space="preserve"> </w:t>
            </w:r>
            <w:r>
              <w:rPr>
                <w:spacing w:val="-6"/>
              </w:rPr>
              <w:t>，我方承诺：</w:t>
            </w:r>
          </w:p>
          <w:p w14:paraId="65477959">
            <w:pPr>
              <w:pStyle w:val="6"/>
              <w:spacing w:before="101" w:line="187" w:lineRule="auto"/>
              <w:ind w:left="98"/>
            </w:pPr>
            <w:r>
              <w:rPr>
                <w:spacing w:val="-1"/>
              </w:rPr>
              <w:t>4.1 在收到中标通知书后</w:t>
            </w:r>
            <w:r>
              <w:rPr>
                <w:spacing w:val="-37"/>
              </w:rPr>
              <w:t xml:space="preserve"> </w:t>
            </w:r>
            <w:r>
              <w:rPr>
                <w:spacing w:val="-1"/>
              </w:rPr>
              <w:t>，在中标通知书</w:t>
            </w:r>
            <w:r>
              <w:rPr>
                <w:spacing w:val="-2"/>
              </w:rPr>
              <w:t>规定的期限内与你方签订合同；</w:t>
            </w:r>
          </w:p>
          <w:p w14:paraId="7C3353BF">
            <w:pPr>
              <w:pStyle w:val="6"/>
              <w:spacing w:before="101" w:line="187" w:lineRule="auto"/>
              <w:ind w:left="98"/>
            </w:pPr>
            <w:r>
              <w:rPr>
                <w:spacing w:val="-1"/>
              </w:rPr>
              <w:t>4.2 在签订合同时不向你方提出附加条件；</w:t>
            </w:r>
          </w:p>
          <w:p w14:paraId="562E1372">
            <w:pPr>
              <w:pStyle w:val="6"/>
              <w:spacing w:before="103" w:line="177" w:lineRule="auto"/>
              <w:ind w:left="98"/>
            </w:pPr>
            <w:r>
              <w:rPr>
                <w:spacing w:val="-1"/>
              </w:rPr>
              <w:t>4.3 在合同约定的期限内完成合同规定的全部义务</w:t>
            </w:r>
            <w:r>
              <w:rPr>
                <w:spacing w:val="-30"/>
              </w:rPr>
              <w:t xml:space="preserve"> </w:t>
            </w:r>
            <w:r>
              <w:rPr>
                <w:spacing w:val="-1"/>
              </w:rPr>
              <w:t>。</w:t>
            </w:r>
          </w:p>
          <w:p w14:paraId="378C91EB">
            <w:pPr>
              <w:pStyle w:val="6"/>
              <w:spacing w:before="118" w:line="177" w:lineRule="auto"/>
              <w:ind w:left="110"/>
            </w:pPr>
            <w:r>
              <w:rPr>
                <w:spacing w:val="-5"/>
              </w:rPr>
              <w:t>5</w:t>
            </w:r>
            <w:r>
              <w:rPr>
                <w:spacing w:val="-29"/>
              </w:rPr>
              <w:t xml:space="preserve"> </w:t>
            </w:r>
            <w:r>
              <w:rPr>
                <w:spacing w:val="-5"/>
              </w:rPr>
              <w:t>、其他补充说明:</w:t>
            </w:r>
            <w:r>
              <w:rPr>
                <w:spacing w:val="-34"/>
              </w:rPr>
              <w:t xml:space="preserve"> </w:t>
            </w:r>
            <w:r>
              <w:rPr>
                <w:spacing w:val="-5"/>
              </w:rPr>
              <w:t>。</w:t>
            </w:r>
          </w:p>
          <w:p w14:paraId="1CF09D47">
            <w:pPr>
              <w:spacing w:line="244" w:lineRule="auto"/>
              <w:rPr>
                <w:rFonts w:ascii="Arial"/>
                <w:sz w:val="21"/>
              </w:rPr>
            </w:pPr>
          </w:p>
          <w:p w14:paraId="5C74EE7F">
            <w:pPr>
              <w:spacing w:line="244" w:lineRule="auto"/>
              <w:rPr>
                <w:rFonts w:ascii="Arial"/>
                <w:sz w:val="21"/>
              </w:rPr>
            </w:pPr>
          </w:p>
          <w:p w14:paraId="702E808F">
            <w:pPr>
              <w:pStyle w:val="6"/>
              <w:spacing w:before="96" w:line="237" w:lineRule="auto"/>
              <w:ind w:left="133" w:right="7030" w:hanging="31"/>
            </w:pPr>
            <w:r>
              <w:rPr>
                <w:b/>
                <w:bCs/>
                <w:color w:val="FF0000"/>
                <w:spacing w:val="-10"/>
              </w:rPr>
              <w:t>供</w:t>
            </w:r>
            <w:r>
              <w:rPr>
                <w:b/>
                <w:bCs/>
                <w:color w:val="FF0000"/>
                <w:spacing w:val="26"/>
              </w:rPr>
              <w:t xml:space="preserve"> </w:t>
            </w:r>
            <w:r>
              <w:rPr>
                <w:b/>
                <w:bCs/>
                <w:color w:val="FF0000"/>
                <w:spacing w:val="-10"/>
              </w:rPr>
              <w:t>应</w:t>
            </w:r>
            <w:r>
              <w:rPr>
                <w:b/>
                <w:bCs/>
                <w:color w:val="FF0000"/>
                <w:spacing w:val="27"/>
              </w:rPr>
              <w:t xml:space="preserve"> </w:t>
            </w:r>
            <w:r>
              <w:rPr>
                <w:b/>
                <w:bCs/>
                <w:color w:val="FF0000"/>
                <w:spacing w:val="-10"/>
              </w:rPr>
              <w:t>商</w:t>
            </w:r>
            <w:r>
              <w:rPr>
                <w:b/>
                <w:bCs/>
                <w:color w:val="FF0000"/>
                <w:spacing w:val="24"/>
              </w:rPr>
              <w:t xml:space="preserve"> </w:t>
            </w:r>
            <w:r>
              <w:rPr>
                <w:b/>
                <w:bCs/>
                <w:color w:val="FF0000"/>
                <w:spacing w:val="-10"/>
              </w:rPr>
              <w:t>名</w:t>
            </w:r>
            <w:r>
              <w:rPr>
                <w:b/>
                <w:bCs/>
                <w:color w:val="FF0000"/>
                <w:spacing w:val="23"/>
              </w:rPr>
              <w:t xml:space="preserve"> </w:t>
            </w:r>
            <w:r>
              <w:rPr>
                <w:b/>
                <w:bCs/>
                <w:color w:val="FF0000"/>
                <w:spacing w:val="-10"/>
              </w:rPr>
              <w:t>称</w:t>
            </w:r>
            <w:r>
              <w:rPr>
                <w:b/>
                <w:bCs/>
                <w:color w:val="FF0000"/>
                <w:spacing w:val="22"/>
                <w:w w:val="101"/>
              </w:rPr>
              <w:t xml:space="preserve"> </w:t>
            </w:r>
            <w:r>
              <w:rPr>
                <w:b/>
                <w:bCs/>
                <w:color w:val="FF0000"/>
                <w:spacing w:val="-10"/>
              </w:rPr>
              <w:t>（</w:t>
            </w:r>
            <w:r>
              <w:rPr>
                <w:b/>
                <w:bCs/>
                <w:color w:val="FF0000"/>
                <w:spacing w:val="42"/>
              </w:rPr>
              <w:t xml:space="preserve"> </w:t>
            </w:r>
            <w:r>
              <w:rPr>
                <w:b/>
                <w:bCs/>
                <w:color w:val="FF0000"/>
                <w:spacing w:val="-10"/>
              </w:rPr>
              <w:t>盖</w:t>
            </w:r>
            <w:r>
              <w:rPr>
                <w:b/>
                <w:bCs/>
                <w:color w:val="FF0000"/>
                <w:spacing w:val="24"/>
                <w:w w:val="101"/>
              </w:rPr>
              <w:t xml:space="preserve"> </w:t>
            </w:r>
            <w:r>
              <w:rPr>
                <w:b/>
                <w:bCs/>
                <w:color w:val="FF0000"/>
                <w:spacing w:val="-10"/>
              </w:rPr>
              <w:t>章</w:t>
            </w:r>
            <w:r>
              <w:rPr>
                <w:b/>
                <w:bCs/>
                <w:color w:val="FF0000"/>
                <w:spacing w:val="36"/>
              </w:rPr>
              <w:t xml:space="preserve"> </w:t>
            </w:r>
            <w:r>
              <w:rPr>
                <w:b/>
                <w:bCs/>
                <w:color w:val="FF0000"/>
                <w:spacing w:val="-32"/>
              </w:rPr>
              <w:t>）：</w:t>
            </w:r>
            <w:r>
              <w:rPr>
                <w:b/>
                <w:bCs/>
                <w:color w:val="FF0000"/>
              </w:rPr>
              <w:t xml:space="preserve"> </w:t>
            </w:r>
            <w:r>
              <w:rPr>
                <w:b/>
                <w:bCs/>
                <w:color w:val="FF0000"/>
                <w:spacing w:val="-31"/>
              </w:rPr>
              <w:t>日</w:t>
            </w:r>
            <w:r>
              <w:rPr>
                <w:b/>
                <w:bCs/>
                <w:color w:val="FF0000"/>
                <w:spacing w:val="1"/>
              </w:rPr>
              <w:t xml:space="preserve">                                 </w:t>
            </w:r>
            <w:r>
              <w:rPr>
                <w:b/>
                <w:bCs/>
                <w:color w:val="FF0000"/>
                <w:spacing w:val="-31"/>
              </w:rPr>
              <w:t>期：</w:t>
            </w:r>
          </w:p>
        </w:tc>
      </w:tr>
    </w:tbl>
    <w:p w14:paraId="1EC104A3">
      <w:pPr>
        <w:rPr>
          <w:rFonts w:ascii="Arial"/>
          <w:sz w:val="21"/>
        </w:rPr>
      </w:pPr>
    </w:p>
    <w:p w14:paraId="793BDA7D">
      <w:pPr>
        <w:rPr>
          <w:rFonts w:ascii="Arial" w:hAnsi="Arial" w:eastAsia="Arial" w:cs="Arial"/>
          <w:sz w:val="21"/>
          <w:szCs w:val="21"/>
        </w:rPr>
        <w:sectPr>
          <w:headerReference r:id="rId195" w:type="default"/>
          <w:footerReference r:id="rId196" w:type="default"/>
          <w:pgSz w:w="11906" w:h="16839"/>
          <w:pgMar w:top="1351" w:right="0" w:bottom="1373" w:left="0" w:header="1052" w:footer="1147" w:gutter="0"/>
          <w:cols w:space="720" w:num="1"/>
        </w:sectPr>
      </w:pPr>
    </w:p>
    <w:p w14:paraId="760C9524">
      <w:pPr>
        <w:spacing w:line="197"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37906A3D">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083" w:hRule="atLeast"/>
        </w:trPr>
        <w:tc>
          <w:tcPr>
            <w:tcW w:w="9965" w:type="dxa"/>
            <w:vAlign w:val="top"/>
          </w:tcPr>
          <w:p w14:paraId="6765306B">
            <w:pPr>
              <w:pStyle w:val="6"/>
              <w:spacing w:before="279" w:line="158" w:lineRule="auto"/>
              <w:ind w:left="2900"/>
              <w:outlineLvl w:val="2"/>
              <w:rPr>
                <w:sz w:val="24"/>
                <w:szCs w:val="24"/>
              </w:rPr>
            </w:pPr>
            <w:bookmarkStart w:id="131" w:name="bookmark80"/>
            <w:bookmarkEnd w:id="131"/>
            <w:bookmarkStart w:id="132" w:name="bookmark79"/>
            <w:bookmarkEnd w:id="132"/>
            <w:r>
              <w:rPr>
                <w:b/>
                <w:bCs/>
                <w:color w:val="333333"/>
                <w:spacing w:val="-7"/>
                <w:sz w:val="28"/>
                <w:szCs w:val="28"/>
              </w:rPr>
              <w:t>二</w:t>
            </w:r>
            <w:r>
              <w:rPr>
                <w:b/>
                <w:bCs/>
                <w:color w:val="333333"/>
                <w:spacing w:val="-20"/>
                <w:sz w:val="28"/>
                <w:szCs w:val="28"/>
              </w:rPr>
              <w:t xml:space="preserve"> </w:t>
            </w:r>
            <w:r>
              <w:rPr>
                <w:b/>
                <w:bCs/>
                <w:color w:val="333333"/>
                <w:spacing w:val="-7"/>
                <w:sz w:val="28"/>
                <w:szCs w:val="28"/>
              </w:rPr>
              <w:t>、</w:t>
            </w:r>
            <w:r>
              <w:rPr>
                <w:b/>
                <w:bCs/>
                <w:color w:val="333333"/>
                <w:spacing w:val="-7"/>
                <w:sz w:val="24"/>
                <w:szCs w:val="24"/>
              </w:rPr>
              <w:t>授权委托书</w:t>
            </w:r>
            <w:r>
              <w:rPr>
                <w:b/>
                <w:bCs/>
                <w:color w:val="333333"/>
                <w:spacing w:val="-25"/>
                <w:sz w:val="24"/>
                <w:szCs w:val="24"/>
              </w:rPr>
              <w:t xml:space="preserve"> </w:t>
            </w:r>
            <w:r>
              <w:rPr>
                <w:b/>
                <w:bCs/>
                <w:color w:val="333333"/>
                <w:spacing w:val="-7"/>
                <w:sz w:val="24"/>
                <w:szCs w:val="24"/>
              </w:rPr>
              <w:t>、法定代表人身份证明</w:t>
            </w:r>
          </w:p>
          <w:p w14:paraId="19FB229C">
            <w:pPr>
              <w:pStyle w:val="6"/>
              <w:spacing w:before="277" w:line="175" w:lineRule="auto"/>
              <w:ind w:left="3878"/>
            </w:pPr>
            <w:r>
              <w:rPr>
                <w:b/>
                <w:bCs/>
                <w:spacing w:val="-1"/>
              </w:rPr>
              <w:t>法定代表人身份证明书</w:t>
            </w:r>
          </w:p>
          <w:p w14:paraId="7583F256">
            <w:pPr>
              <w:pStyle w:val="6"/>
              <w:tabs>
                <w:tab w:val="left" w:pos="4728"/>
                <w:tab w:val="left" w:pos="4731"/>
              </w:tabs>
              <w:spacing w:before="228" w:line="321" w:lineRule="auto"/>
              <w:ind w:left="103" w:right="5208" w:firstLine="5"/>
              <w:jc w:val="both"/>
            </w:pPr>
            <w:r>
              <w:rPr>
                <w:spacing w:val="-3"/>
              </w:rPr>
              <w:t>单位名称：</w:t>
            </w:r>
            <w:r>
              <w:rPr>
                <w:u w:val="single" w:color="FF0000"/>
              </w:rPr>
              <w:tab/>
            </w:r>
            <w:r>
              <w:t xml:space="preserve"> </w:t>
            </w:r>
            <w:r>
              <w:rPr>
                <w:spacing w:val="-2"/>
              </w:rPr>
              <w:t>单位性质：</w:t>
            </w:r>
            <w:r>
              <w:rPr>
                <w:u w:val="single" w:color="FF0000"/>
              </w:rPr>
              <w:tab/>
            </w:r>
            <w:r>
              <w:t xml:space="preserve"> </w:t>
            </w:r>
            <w:r>
              <w:rPr>
                <w:spacing w:val="-2"/>
              </w:rPr>
              <w:t>地址：</w:t>
            </w:r>
            <w:r>
              <w:rPr>
                <w:u w:val="single" w:color="FF0000"/>
              </w:rPr>
              <w:tab/>
            </w:r>
            <w:r>
              <w:rPr>
                <w:u w:val="single" w:color="FF0000"/>
              </w:rPr>
              <w:tab/>
            </w:r>
            <w:r>
              <w:t xml:space="preserve"> </w:t>
            </w:r>
            <w:r>
              <w:rPr>
                <w:spacing w:val="-2"/>
              </w:rPr>
              <w:t>电话号码：</w:t>
            </w:r>
            <w:r>
              <w:rPr>
                <w:u w:val="single" w:color="FF0000"/>
              </w:rPr>
              <w:tab/>
            </w:r>
            <w:r>
              <w:t xml:space="preserve"> </w:t>
            </w:r>
            <w:r>
              <w:rPr>
                <w:spacing w:val="-3"/>
              </w:rPr>
              <w:t>成立时间：</w:t>
            </w:r>
            <w:r>
              <w:rPr>
                <w:spacing w:val="8"/>
                <w:u w:val="single" w:color="FF0000"/>
              </w:rPr>
              <w:t xml:space="preserve">      </w:t>
            </w:r>
            <w:r>
              <w:rPr>
                <w:spacing w:val="-57"/>
              </w:rPr>
              <w:t xml:space="preserve"> </w:t>
            </w:r>
            <w:r>
              <w:rPr>
                <w:b/>
                <w:bCs/>
                <w:color w:val="FF0000"/>
                <w:spacing w:val="-3"/>
              </w:rPr>
              <w:t>年</w:t>
            </w:r>
            <w:r>
              <w:rPr>
                <w:b/>
                <w:bCs/>
                <w:color w:val="FF0000"/>
                <w:spacing w:val="7"/>
                <w:u w:val="single" w:color="auto"/>
              </w:rPr>
              <w:t xml:space="preserve">   </w:t>
            </w:r>
            <w:r>
              <w:rPr>
                <w:b/>
                <w:bCs/>
                <w:color w:val="FF0000"/>
                <w:spacing w:val="-52"/>
              </w:rPr>
              <w:t xml:space="preserve"> </w:t>
            </w:r>
            <w:r>
              <w:rPr>
                <w:b/>
                <w:bCs/>
                <w:color w:val="FF0000"/>
                <w:spacing w:val="-3"/>
              </w:rPr>
              <w:t>月</w:t>
            </w:r>
            <w:r>
              <w:rPr>
                <w:b/>
                <w:bCs/>
                <w:color w:val="FF0000"/>
                <w:spacing w:val="7"/>
                <w:u w:val="single" w:color="auto"/>
              </w:rPr>
              <w:t xml:space="preserve">   </w:t>
            </w:r>
            <w:r>
              <w:rPr>
                <w:b/>
                <w:bCs/>
                <w:color w:val="FF0000"/>
                <w:spacing w:val="-29"/>
              </w:rPr>
              <w:t xml:space="preserve"> </w:t>
            </w:r>
            <w:r>
              <w:rPr>
                <w:b/>
                <w:bCs/>
                <w:color w:val="FF0000"/>
                <w:spacing w:val="-3"/>
              </w:rPr>
              <w:t>日</w:t>
            </w:r>
          </w:p>
          <w:p w14:paraId="5EF5546B">
            <w:pPr>
              <w:pStyle w:val="6"/>
              <w:spacing w:line="176" w:lineRule="auto"/>
              <w:ind w:left="104"/>
            </w:pPr>
            <w:r>
              <w:rPr>
                <w:spacing w:val="-1"/>
              </w:rPr>
              <w:t>经营期限：</w:t>
            </w:r>
            <w:r>
              <w:rPr>
                <w:spacing w:val="-1"/>
                <w:u w:val="single" w:color="FF0000"/>
              </w:rPr>
              <w:t xml:space="preserve">                                                       </w:t>
            </w:r>
          </w:p>
          <w:p w14:paraId="6D7C0238">
            <w:pPr>
              <w:pStyle w:val="6"/>
              <w:spacing w:before="229" w:line="321" w:lineRule="auto"/>
              <w:ind w:left="102" w:right="30" w:firstLine="3"/>
            </w:pPr>
            <w:r>
              <w:rPr>
                <w:spacing w:val="-1"/>
              </w:rPr>
              <w:t>姓名：</w:t>
            </w:r>
            <w:r>
              <w:rPr>
                <w:spacing w:val="-1"/>
                <w:u w:val="single" w:color="FF0000"/>
              </w:rPr>
              <w:t xml:space="preserve">          </w:t>
            </w:r>
            <w:r>
              <w:rPr>
                <w:spacing w:val="-1"/>
              </w:rPr>
              <w:t xml:space="preserve">  性别：</w:t>
            </w:r>
            <w:r>
              <w:rPr>
                <w:spacing w:val="-1"/>
                <w:u w:val="single" w:color="FF0000"/>
              </w:rPr>
              <w:t xml:space="preserve">       </w:t>
            </w:r>
            <w:r>
              <w:rPr>
                <w:spacing w:val="-2"/>
                <w:u w:val="single" w:color="FF0000"/>
              </w:rPr>
              <w:t xml:space="preserve">     </w:t>
            </w:r>
            <w:r>
              <w:rPr>
                <w:spacing w:val="-2"/>
              </w:rPr>
              <w:t xml:space="preserve">  年龄：</w:t>
            </w:r>
            <w:r>
              <w:rPr>
                <w:spacing w:val="-2"/>
                <w:u w:val="single" w:color="FF0000"/>
              </w:rPr>
              <w:t xml:space="preserve">          </w:t>
            </w:r>
            <w:r>
              <w:rPr>
                <w:spacing w:val="-2"/>
              </w:rPr>
              <w:t xml:space="preserve">  职务：</w:t>
            </w:r>
            <w:r>
              <w:rPr>
                <w:spacing w:val="-2"/>
                <w:u w:val="single" w:color="FF0000"/>
              </w:rPr>
              <w:t xml:space="preserve">            </w:t>
            </w:r>
            <w:r>
              <w:rPr>
                <w:spacing w:val="-2"/>
              </w:rPr>
              <w:t xml:space="preserve">  系</w:t>
            </w:r>
            <w:r>
              <w:rPr>
                <w:spacing w:val="-2"/>
                <w:u w:val="single" w:color="FF0000"/>
              </w:rPr>
              <w:t xml:space="preserve">                                 </w:t>
            </w:r>
            <w:r>
              <w:rPr>
                <w:spacing w:val="-44"/>
              </w:rPr>
              <w:t xml:space="preserve"> </w:t>
            </w:r>
            <w:r>
              <w:rPr>
                <w:spacing w:val="-2"/>
              </w:rPr>
              <w:t>的法定代表人</w:t>
            </w:r>
            <w:r>
              <w:rPr>
                <w:spacing w:val="-32"/>
              </w:rPr>
              <w:t xml:space="preserve"> </w:t>
            </w:r>
            <w:r>
              <w:rPr>
                <w:spacing w:val="-2"/>
              </w:rPr>
              <w:t>。</w:t>
            </w:r>
            <w:r>
              <w:t xml:space="preserve"> </w:t>
            </w:r>
            <w:r>
              <w:rPr>
                <w:spacing w:val="-1"/>
              </w:rPr>
              <w:t>特此证明</w:t>
            </w:r>
            <w:r>
              <w:rPr>
                <w:spacing w:val="-33"/>
              </w:rPr>
              <w:t xml:space="preserve"> </w:t>
            </w:r>
            <w:r>
              <w:rPr>
                <w:spacing w:val="-1"/>
              </w:rPr>
              <w:t>。</w:t>
            </w:r>
          </w:p>
          <w:p w14:paraId="528B0B70">
            <w:pPr>
              <w:pStyle w:val="6"/>
              <w:spacing w:before="4" w:line="176" w:lineRule="auto"/>
              <w:ind w:left="118"/>
            </w:pPr>
            <w:r>
              <w:rPr>
                <w:spacing w:val="-8"/>
              </w:rPr>
              <w:t>附</w:t>
            </w:r>
            <w:r>
              <w:rPr>
                <w:spacing w:val="-30"/>
              </w:rPr>
              <w:t xml:space="preserve"> </w:t>
            </w:r>
            <w:r>
              <w:rPr>
                <w:spacing w:val="-8"/>
              </w:rPr>
              <w:t>：法人身份证</w:t>
            </w:r>
          </w:p>
          <w:p w14:paraId="4272ED40">
            <w:pPr>
              <w:spacing w:line="161" w:lineRule="exact"/>
            </w:pPr>
          </w:p>
          <w:tbl>
            <w:tblPr>
              <w:tblStyle w:val="5"/>
              <w:tblW w:w="9307" w:type="dxa"/>
              <w:tblInd w:w="31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07"/>
            </w:tblGrid>
            <w:tr w14:paraId="5068962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701" w:hRule="atLeast"/>
              </w:trPr>
              <w:tc>
                <w:tcPr>
                  <w:tcW w:w="9307" w:type="dxa"/>
                  <w:vAlign w:val="top"/>
                </w:tcPr>
                <w:p w14:paraId="1CB18A6B">
                  <w:pPr>
                    <w:pStyle w:val="6"/>
                    <w:spacing w:before="239" w:line="168" w:lineRule="auto"/>
                    <w:ind w:left="115"/>
                  </w:pPr>
                  <w:r>
                    <w:rPr>
                      <w:spacing w:val="-1"/>
                    </w:rPr>
                    <w:t>正面：反面：</w:t>
                  </w:r>
                </w:p>
              </w:tc>
            </w:tr>
          </w:tbl>
          <w:p w14:paraId="664382A4">
            <w:pPr>
              <w:spacing w:line="285" w:lineRule="auto"/>
              <w:rPr>
                <w:rFonts w:ascii="Arial"/>
                <w:sz w:val="21"/>
              </w:rPr>
            </w:pPr>
          </w:p>
          <w:p w14:paraId="6B2EDAF6">
            <w:pPr>
              <w:spacing w:line="285" w:lineRule="auto"/>
              <w:rPr>
                <w:rFonts w:ascii="Arial"/>
                <w:sz w:val="21"/>
              </w:rPr>
            </w:pPr>
          </w:p>
          <w:p w14:paraId="6F56AC5C">
            <w:pPr>
              <w:pStyle w:val="6"/>
              <w:spacing w:before="95" w:line="272" w:lineRule="auto"/>
              <w:ind w:left="133" w:right="7030" w:hanging="29"/>
            </w:pPr>
            <w:r>
              <w:rPr>
                <w:b/>
                <w:bCs/>
                <w:color w:val="FF0000"/>
                <w:spacing w:val="-9"/>
                <w:w w:val="99"/>
              </w:rPr>
              <w:t>投</w:t>
            </w:r>
            <w:r>
              <w:rPr>
                <w:b/>
                <w:bCs/>
                <w:color w:val="FF0000"/>
                <w:spacing w:val="23"/>
                <w:w w:val="101"/>
              </w:rPr>
              <w:t xml:space="preserve"> </w:t>
            </w:r>
            <w:r>
              <w:rPr>
                <w:b/>
                <w:bCs/>
                <w:color w:val="FF0000"/>
                <w:spacing w:val="-9"/>
                <w:w w:val="99"/>
              </w:rPr>
              <w:t>标</w:t>
            </w:r>
            <w:r>
              <w:rPr>
                <w:b/>
                <w:bCs/>
                <w:color w:val="FF0000"/>
                <w:spacing w:val="29"/>
              </w:rPr>
              <w:t xml:space="preserve"> </w:t>
            </w:r>
            <w:r>
              <w:rPr>
                <w:b/>
                <w:bCs/>
                <w:color w:val="FF0000"/>
                <w:spacing w:val="-9"/>
                <w:w w:val="99"/>
              </w:rPr>
              <w:t>人</w:t>
            </w:r>
            <w:r>
              <w:rPr>
                <w:b/>
                <w:bCs/>
                <w:color w:val="FF0000"/>
                <w:spacing w:val="24"/>
              </w:rPr>
              <w:t xml:space="preserve"> </w:t>
            </w:r>
            <w:r>
              <w:rPr>
                <w:b/>
                <w:bCs/>
                <w:color w:val="FF0000"/>
                <w:spacing w:val="-9"/>
                <w:w w:val="99"/>
              </w:rPr>
              <w:t>名</w:t>
            </w:r>
            <w:r>
              <w:rPr>
                <w:b/>
                <w:bCs/>
                <w:color w:val="FF0000"/>
                <w:spacing w:val="23"/>
              </w:rPr>
              <w:t xml:space="preserve"> </w:t>
            </w:r>
            <w:r>
              <w:rPr>
                <w:b/>
                <w:bCs/>
                <w:color w:val="FF0000"/>
                <w:spacing w:val="-9"/>
                <w:w w:val="99"/>
              </w:rPr>
              <w:t>称</w:t>
            </w:r>
            <w:r>
              <w:rPr>
                <w:b/>
                <w:bCs/>
                <w:color w:val="FF0000"/>
                <w:spacing w:val="22"/>
                <w:w w:val="101"/>
              </w:rPr>
              <w:t xml:space="preserve"> </w:t>
            </w:r>
            <w:r>
              <w:rPr>
                <w:b/>
                <w:bCs/>
                <w:color w:val="FF0000"/>
                <w:spacing w:val="-9"/>
                <w:w w:val="99"/>
              </w:rPr>
              <w:t>（</w:t>
            </w:r>
            <w:r>
              <w:rPr>
                <w:b/>
                <w:bCs/>
                <w:color w:val="FF0000"/>
                <w:spacing w:val="42"/>
              </w:rPr>
              <w:t xml:space="preserve"> </w:t>
            </w:r>
            <w:r>
              <w:rPr>
                <w:b/>
                <w:bCs/>
                <w:color w:val="FF0000"/>
                <w:spacing w:val="-9"/>
                <w:w w:val="99"/>
              </w:rPr>
              <w:t>盖</w:t>
            </w:r>
            <w:r>
              <w:rPr>
                <w:b/>
                <w:bCs/>
                <w:color w:val="FF0000"/>
                <w:spacing w:val="24"/>
                <w:w w:val="101"/>
              </w:rPr>
              <w:t xml:space="preserve"> </w:t>
            </w:r>
            <w:r>
              <w:rPr>
                <w:b/>
                <w:bCs/>
                <w:color w:val="FF0000"/>
                <w:spacing w:val="-9"/>
                <w:w w:val="99"/>
              </w:rPr>
              <w:t>章</w:t>
            </w:r>
            <w:r>
              <w:rPr>
                <w:b/>
                <w:bCs/>
                <w:color w:val="FF0000"/>
                <w:spacing w:val="36"/>
              </w:rPr>
              <w:t xml:space="preserve"> </w:t>
            </w:r>
            <w:r>
              <w:rPr>
                <w:b/>
                <w:bCs/>
                <w:color w:val="FF0000"/>
                <w:spacing w:val="-28"/>
              </w:rPr>
              <w:t>）：</w:t>
            </w:r>
            <w:r>
              <w:rPr>
                <w:b/>
                <w:bCs/>
                <w:color w:val="FF0000"/>
              </w:rPr>
              <w:t xml:space="preserve"> </w:t>
            </w:r>
            <w:r>
              <w:rPr>
                <w:b/>
                <w:bCs/>
                <w:color w:val="FF0000"/>
                <w:spacing w:val="-31"/>
              </w:rPr>
              <w:t>日</w:t>
            </w:r>
            <w:r>
              <w:rPr>
                <w:b/>
                <w:bCs/>
                <w:color w:val="FF0000"/>
                <w:spacing w:val="1"/>
              </w:rPr>
              <w:t xml:space="preserve">                                 </w:t>
            </w:r>
            <w:r>
              <w:rPr>
                <w:b/>
                <w:bCs/>
                <w:color w:val="FF0000"/>
                <w:spacing w:val="-31"/>
              </w:rPr>
              <w:t>期：</w:t>
            </w:r>
          </w:p>
        </w:tc>
      </w:tr>
    </w:tbl>
    <w:p w14:paraId="05669E99">
      <w:pPr>
        <w:rPr>
          <w:rFonts w:ascii="Arial"/>
          <w:sz w:val="21"/>
        </w:rPr>
      </w:pPr>
    </w:p>
    <w:p w14:paraId="623FD018">
      <w:pPr>
        <w:rPr>
          <w:rFonts w:ascii="Arial" w:hAnsi="Arial" w:eastAsia="Arial" w:cs="Arial"/>
          <w:sz w:val="21"/>
          <w:szCs w:val="21"/>
        </w:rPr>
        <w:sectPr>
          <w:headerReference r:id="rId197" w:type="default"/>
          <w:footerReference r:id="rId198" w:type="default"/>
          <w:pgSz w:w="11906" w:h="16839"/>
          <w:pgMar w:top="1351" w:right="0" w:bottom="1373" w:left="0" w:header="1052" w:footer="1147" w:gutter="0"/>
          <w:cols w:space="720" w:num="1"/>
        </w:sectPr>
      </w:pPr>
    </w:p>
    <w:p w14:paraId="419B9178">
      <w:pPr>
        <w:spacing w:line="197"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59A41B56">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676" w:hRule="atLeast"/>
        </w:trPr>
        <w:tc>
          <w:tcPr>
            <w:tcW w:w="9965" w:type="dxa"/>
            <w:vAlign w:val="top"/>
          </w:tcPr>
          <w:p w14:paraId="59866D67">
            <w:pPr>
              <w:pStyle w:val="6"/>
              <w:spacing w:before="227" w:line="176" w:lineRule="auto"/>
              <w:ind w:left="4427"/>
            </w:pPr>
            <w:r>
              <w:rPr>
                <w:b/>
                <w:bCs/>
                <w:spacing w:val="-2"/>
              </w:rPr>
              <w:t>授权委托书</w:t>
            </w:r>
          </w:p>
          <w:p w14:paraId="7165CBBB">
            <w:pPr>
              <w:pStyle w:val="6"/>
              <w:spacing w:before="193" w:line="229" w:lineRule="auto"/>
              <w:ind w:left="133"/>
            </w:pPr>
            <w:r>
              <w:rPr>
                <w:b/>
                <w:bCs/>
                <w:color w:val="FF0000"/>
                <w:spacing w:val="-9"/>
                <w:w w:val="96"/>
              </w:rPr>
              <w:t>（招标人名称）、（代理机构名称</w:t>
            </w:r>
            <w:r>
              <w:rPr>
                <w:b/>
                <w:bCs/>
                <w:color w:val="FF0000"/>
                <w:spacing w:val="-32"/>
              </w:rPr>
              <w:t>）</w:t>
            </w:r>
            <w:r>
              <w:rPr>
                <w:spacing w:val="-32"/>
              </w:rPr>
              <w:t>：</w:t>
            </w:r>
          </w:p>
          <w:p w14:paraId="40174604">
            <w:pPr>
              <w:pStyle w:val="6"/>
              <w:spacing w:before="143" w:line="226" w:lineRule="auto"/>
              <w:ind w:left="103" w:right="95"/>
            </w:pPr>
            <w:r>
              <w:rPr>
                <w:spacing w:val="-4"/>
              </w:rPr>
              <w:t>现委托</w:t>
            </w:r>
            <w:r>
              <w:rPr>
                <w:b/>
                <w:bCs/>
                <w:color w:val="FF0000"/>
                <w:spacing w:val="-4"/>
                <w:u w:val="single" w:color="auto"/>
              </w:rPr>
              <w:t>（姓名）</w:t>
            </w:r>
            <w:r>
              <w:rPr>
                <w:spacing w:val="-4"/>
              </w:rPr>
              <w:t>为我方代理人（身份证号码</w:t>
            </w:r>
            <w:r>
              <w:rPr>
                <w:spacing w:val="-61"/>
                <w:w w:val="97"/>
              </w:rPr>
              <w:t>：，</w:t>
            </w:r>
            <w:r>
              <w:rPr>
                <w:spacing w:val="-4"/>
              </w:rPr>
              <w:t>手机</w:t>
            </w:r>
            <w:r>
              <w:rPr>
                <w:spacing w:val="-61"/>
                <w:w w:val="97"/>
              </w:rPr>
              <w:t>：），</w:t>
            </w:r>
            <w:r>
              <w:rPr>
                <w:spacing w:val="-34"/>
              </w:rPr>
              <w:t xml:space="preserve"> </w:t>
            </w:r>
            <w:r>
              <w:rPr>
                <w:spacing w:val="-4"/>
              </w:rPr>
              <w:t>以我方名义处理</w:t>
            </w:r>
            <w:r>
              <w:rPr>
                <w:b/>
                <w:bCs/>
                <w:color w:val="FF0000"/>
                <w:spacing w:val="-4"/>
                <w:u w:val="single" w:color="auto"/>
              </w:rPr>
              <w:t>（项目名称）</w:t>
            </w:r>
            <w:r>
              <w:rPr>
                <w:spacing w:val="-4"/>
              </w:rPr>
              <w:t>【招标编号</w:t>
            </w:r>
            <w:r>
              <w:rPr>
                <w:spacing w:val="-61"/>
                <w:w w:val="97"/>
              </w:rPr>
              <w:t>：</w:t>
            </w:r>
            <w:r>
              <w:rPr>
                <w:b/>
                <w:bCs/>
                <w:color w:val="FF0000"/>
                <w:spacing w:val="-61"/>
                <w:w w:val="97"/>
                <w:u w:val="single" w:color="auto"/>
              </w:rPr>
              <w:t>（</w:t>
            </w:r>
            <w:r>
              <w:rPr>
                <w:b/>
                <w:bCs/>
                <w:color w:val="FF0000"/>
                <w:spacing w:val="-4"/>
                <w:u w:val="single" w:color="auto"/>
              </w:rPr>
              <w:t>招</w:t>
            </w:r>
            <w:r>
              <w:rPr>
                <w:b/>
                <w:bCs/>
                <w:color w:val="FF0000"/>
              </w:rPr>
              <w:t xml:space="preserve"> </w:t>
            </w:r>
            <w:r>
              <w:rPr>
                <w:b/>
                <w:bCs/>
                <w:color w:val="FF0000"/>
                <w:spacing w:val="-6"/>
                <w:u w:val="single" w:color="auto"/>
              </w:rPr>
              <w:t>标编号）</w:t>
            </w:r>
            <w:r>
              <w:rPr>
                <w:spacing w:val="-6"/>
              </w:rPr>
              <w:t>】</w:t>
            </w:r>
            <w:r>
              <w:rPr>
                <w:spacing w:val="-15"/>
              </w:rPr>
              <w:t xml:space="preserve"> </w:t>
            </w:r>
            <w:r>
              <w:rPr>
                <w:spacing w:val="-6"/>
              </w:rPr>
              <w:t>政府采购投标的一切事项，其法律后果由我方承担</w:t>
            </w:r>
            <w:r>
              <w:rPr>
                <w:spacing w:val="-33"/>
              </w:rPr>
              <w:t xml:space="preserve"> </w:t>
            </w:r>
            <w:r>
              <w:rPr>
                <w:spacing w:val="-6"/>
              </w:rPr>
              <w:t>。</w:t>
            </w:r>
          </w:p>
          <w:p w14:paraId="4E1B4758">
            <w:pPr>
              <w:pStyle w:val="6"/>
              <w:spacing w:before="178" w:line="311" w:lineRule="auto"/>
              <w:ind w:left="102" w:right="6318" w:firstLine="5"/>
            </w:pPr>
            <w:r>
              <w:rPr>
                <w:spacing w:val="-5"/>
              </w:rPr>
              <w:t>委托期限：</w:t>
            </w:r>
            <w:r>
              <w:rPr>
                <w:spacing w:val="-26"/>
              </w:rPr>
              <w:t xml:space="preserve"> </w:t>
            </w:r>
            <w:r>
              <w:rPr>
                <w:spacing w:val="-5"/>
              </w:rPr>
              <w:t>自年月日起至年月日止</w:t>
            </w:r>
            <w:r>
              <w:rPr>
                <w:spacing w:val="-32"/>
              </w:rPr>
              <w:t xml:space="preserve"> </w:t>
            </w:r>
            <w:r>
              <w:rPr>
                <w:spacing w:val="-5"/>
              </w:rPr>
              <w:t>。</w:t>
            </w:r>
            <w:r>
              <w:t xml:space="preserve"> </w:t>
            </w:r>
            <w:r>
              <w:rPr>
                <w:spacing w:val="-1"/>
              </w:rPr>
              <w:t>特此告知</w:t>
            </w:r>
            <w:r>
              <w:rPr>
                <w:spacing w:val="-33"/>
              </w:rPr>
              <w:t xml:space="preserve"> </w:t>
            </w:r>
            <w:r>
              <w:rPr>
                <w:spacing w:val="-1"/>
              </w:rPr>
              <w:t>。</w:t>
            </w:r>
          </w:p>
          <w:p w14:paraId="0A991ED4">
            <w:pPr>
              <w:pStyle w:val="6"/>
              <w:spacing w:before="3" w:line="224" w:lineRule="auto"/>
              <w:ind w:left="105" w:right="96"/>
            </w:pPr>
            <w:r>
              <w:t>法定代表人</w:t>
            </w:r>
            <w:r>
              <w:rPr>
                <w:spacing w:val="-28"/>
              </w:rPr>
              <w:t xml:space="preserve"> </w:t>
            </w:r>
            <w:r>
              <w:t>、单位负责人或自然人本人的身份证明（适用于法定代表</w:t>
            </w:r>
            <w:r>
              <w:rPr>
                <w:spacing w:val="-1"/>
              </w:rPr>
              <w:t>人</w:t>
            </w:r>
            <w:r>
              <w:rPr>
                <w:spacing w:val="-32"/>
              </w:rPr>
              <w:t xml:space="preserve"> </w:t>
            </w:r>
            <w:r>
              <w:rPr>
                <w:spacing w:val="-1"/>
              </w:rPr>
              <w:t>、单位负责人或者自然人本人</w:t>
            </w:r>
            <w:r>
              <w:t xml:space="preserve"> </w:t>
            </w:r>
            <w:r>
              <w:rPr>
                <w:spacing w:val="-1"/>
              </w:rPr>
              <w:t>代表投标人参加投标）</w:t>
            </w:r>
          </w:p>
          <w:p w14:paraId="2B0BE5CF">
            <w:pPr>
              <w:pStyle w:val="6"/>
              <w:spacing w:before="181" w:line="175" w:lineRule="auto"/>
              <w:ind w:left="105"/>
            </w:pPr>
            <w:r>
              <w:rPr>
                <w:spacing w:val="-2"/>
              </w:rPr>
              <w:t>法人身份证</w:t>
            </w:r>
          </w:p>
          <w:p w14:paraId="0EF965BC">
            <w:pPr>
              <w:spacing w:line="163" w:lineRule="exact"/>
            </w:pPr>
          </w:p>
          <w:tbl>
            <w:tblPr>
              <w:tblStyle w:val="5"/>
              <w:tblW w:w="9211" w:type="dxa"/>
              <w:tblInd w:w="36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11"/>
            </w:tblGrid>
            <w:tr w14:paraId="2402B11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10" w:hRule="atLeast"/>
              </w:trPr>
              <w:tc>
                <w:tcPr>
                  <w:tcW w:w="9211" w:type="dxa"/>
                  <w:vAlign w:val="top"/>
                </w:tcPr>
                <w:p w14:paraId="75D10F4A">
                  <w:pPr>
                    <w:pStyle w:val="6"/>
                    <w:spacing w:before="238" w:line="168" w:lineRule="auto"/>
                    <w:ind w:left="115"/>
                  </w:pPr>
                  <w:r>
                    <w:rPr>
                      <w:spacing w:val="-1"/>
                    </w:rPr>
                    <w:t>正面：反面：</w:t>
                  </w:r>
                </w:p>
              </w:tc>
            </w:tr>
          </w:tbl>
          <w:p w14:paraId="25EB9A2E">
            <w:pPr>
              <w:pStyle w:val="6"/>
              <w:spacing w:before="224" w:line="176" w:lineRule="auto"/>
              <w:ind w:left="104"/>
            </w:pPr>
            <w:r>
              <w:rPr>
                <w:spacing w:val="-1"/>
              </w:rPr>
              <w:t>授权代表身份证</w:t>
            </w:r>
          </w:p>
          <w:p w14:paraId="7FD96F05">
            <w:pPr>
              <w:spacing w:line="162" w:lineRule="exact"/>
            </w:pPr>
          </w:p>
          <w:tbl>
            <w:tblPr>
              <w:tblStyle w:val="5"/>
              <w:tblW w:w="9211" w:type="dxa"/>
              <w:tblInd w:w="36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11"/>
            </w:tblGrid>
            <w:tr w14:paraId="2994462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187" w:hRule="atLeast"/>
              </w:trPr>
              <w:tc>
                <w:tcPr>
                  <w:tcW w:w="9211" w:type="dxa"/>
                  <w:vAlign w:val="top"/>
                </w:tcPr>
                <w:p w14:paraId="59EF5FBC">
                  <w:pPr>
                    <w:pStyle w:val="6"/>
                    <w:spacing w:before="239" w:line="168" w:lineRule="auto"/>
                    <w:ind w:left="115"/>
                  </w:pPr>
                  <w:r>
                    <w:rPr>
                      <w:spacing w:val="-1"/>
                    </w:rPr>
                    <w:t>正面：反面：</w:t>
                  </w:r>
                </w:p>
              </w:tc>
            </w:tr>
          </w:tbl>
          <w:p w14:paraId="7BBE15EC">
            <w:pPr>
              <w:pStyle w:val="6"/>
              <w:spacing w:before="162" w:line="272" w:lineRule="auto"/>
              <w:ind w:left="133" w:right="7030" w:hanging="29"/>
            </w:pPr>
            <w:r>
              <w:rPr>
                <w:b/>
                <w:bCs/>
                <w:color w:val="FF0000"/>
                <w:spacing w:val="-9"/>
                <w:w w:val="99"/>
              </w:rPr>
              <w:t>投</w:t>
            </w:r>
            <w:r>
              <w:rPr>
                <w:b/>
                <w:bCs/>
                <w:color w:val="FF0000"/>
                <w:spacing w:val="23"/>
                <w:w w:val="101"/>
              </w:rPr>
              <w:t xml:space="preserve"> </w:t>
            </w:r>
            <w:r>
              <w:rPr>
                <w:b/>
                <w:bCs/>
                <w:color w:val="FF0000"/>
                <w:spacing w:val="-9"/>
                <w:w w:val="99"/>
              </w:rPr>
              <w:t>标</w:t>
            </w:r>
            <w:r>
              <w:rPr>
                <w:b/>
                <w:bCs/>
                <w:color w:val="FF0000"/>
                <w:spacing w:val="29"/>
              </w:rPr>
              <w:t xml:space="preserve"> </w:t>
            </w:r>
            <w:r>
              <w:rPr>
                <w:b/>
                <w:bCs/>
                <w:color w:val="FF0000"/>
                <w:spacing w:val="-9"/>
                <w:w w:val="99"/>
              </w:rPr>
              <w:t>人</w:t>
            </w:r>
            <w:r>
              <w:rPr>
                <w:b/>
                <w:bCs/>
                <w:color w:val="FF0000"/>
                <w:spacing w:val="24"/>
              </w:rPr>
              <w:t xml:space="preserve"> </w:t>
            </w:r>
            <w:r>
              <w:rPr>
                <w:b/>
                <w:bCs/>
                <w:color w:val="FF0000"/>
                <w:spacing w:val="-9"/>
                <w:w w:val="99"/>
              </w:rPr>
              <w:t>名</w:t>
            </w:r>
            <w:r>
              <w:rPr>
                <w:b/>
                <w:bCs/>
                <w:color w:val="FF0000"/>
                <w:spacing w:val="23"/>
              </w:rPr>
              <w:t xml:space="preserve"> </w:t>
            </w:r>
            <w:r>
              <w:rPr>
                <w:b/>
                <w:bCs/>
                <w:color w:val="FF0000"/>
                <w:spacing w:val="-9"/>
                <w:w w:val="99"/>
              </w:rPr>
              <w:t>称</w:t>
            </w:r>
            <w:r>
              <w:rPr>
                <w:b/>
                <w:bCs/>
                <w:color w:val="FF0000"/>
                <w:spacing w:val="22"/>
                <w:w w:val="101"/>
              </w:rPr>
              <w:t xml:space="preserve"> </w:t>
            </w:r>
            <w:r>
              <w:rPr>
                <w:b/>
                <w:bCs/>
                <w:color w:val="FF0000"/>
                <w:spacing w:val="-9"/>
                <w:w w:val="99"/>
              </w:rPr>
              <w:t>（</w:t>
            </w:r>
            <w:r>
              <w:rPr>
                <w:b/>
                <w:bCs/>
                <w:color w:val="FF0000"/>
                <w:spacing w:val="42"/>
              </w:rPr>
              <w:t xml:space="preserve"> </w:t>
            </w:r>
            <w:r>
              <w:rPr>
                <w:b/>
                <w:bCs/>
                <w:color w:val="FF0000"/>
                <w:spacing w:val="-9"/>
                <w:w w:val="99"/>
              </w:rPr>
              <w:t>盖</w:t>
            </w:r>
            <w:r>
              <w:rPr>
                <w:b/>
                <w:bCs/>
                <w:color w:val="FF0000"/>
                <w:spacing w:val="24"/>
                <w:w w:val="101"/>
              </w:rPr>
              <w:t xml:space="preserve"> </w:t>
            </w:r>
            <w:r>
              <w:rPr>
                <w:b/>
                <w:bCs/>
                <w:color w:val="FF0000"/>
                <w:spacing w:val="-9"/>
                <w:w w:val="99"/>
              </w:rPr>
              <w:t>章</w:t>
            </w:r>
            <w:r>
              <w:rPr>
                <w:b/>
                <w:bCs/>
                <w:color w:val="FF0000"/>
                <w:spacing w:val="36"/>
              </w:rPr>
              <w:t xml:space="preserve"> </w:t>
            </w:r>
            <w:r>
              <w:rPr>
                <w:b/>
                <w:bCs/>
                <w:color w:val="FF0000"/>
                <w:spacing w:val="-28"/>
              </w:rPr>
              <w:t>）：</w:t>
            </w:r>
            <w:r>
              <w:rPr>
                <w:b/>
                <w:bCs/>
                <w:color w:val="FF0000"/>
              </w:rPr>
              <w:t xml:space="preserve"> </w:t>
            </w:r>
            <w:r>
              <w:rPr>
                <w:b/>
                <w:bCs/>
                <w:color w:val="FF0000"/>
                <w:spacing w:val="-31"/>
              </w:rPr>
              <w:t>日</w:t>
            </w:r>
            <w:r>
              <w:rPr>
                <w:b/>
                <w:bCs/>
                <w:color w:val="FF0000"/>
                <w:spacing w:val="1"/>
              </w:rPr>
              <w:t xml:space="preserve">                                 </w:t>
            </w:r>
            <w:r>
              <w:rPr>
                <w:b/>
                <w:bCs/>
                <w:color w:val="FF0000"/>
                <w:spacing w:val="-31"/>
              </w:rPr>
              <w:t>期：</w:t>
            </w:r>
          </w:p>
        </w:tc>
      </w:tr>
    </w:tbl>
    <w:p w14:paraId="57488103">
      <w:pPr>
        <w:rPr>
          <w:rFonts w:ascii="Arial"/>
          <w:sz w:val="21"/>
        </w:rPr>
      </w:pPr>
    </w:p>
    <w:p w14:paraId="2C4C2161">
      <w:pPr>
        <w:rPr>
          <w:rFonts w:ascii="Arial" w:hAnsi="Arial" w:eastAsia="Arial" w:cs="Arial"/>
          <w:sz w:val="21"/>
          <w:szCs w:val="21"/>
        </w:rPr>
        <w:sectPr>
          <w:headerReference r:id="rId199" w:type="default"/>
          <w:footerReference r:id="rId200" w:type="default"/>
          <w:pgSz w:w="11906" w:h="16839"/>
          <w:pgMar w:top="1351" w:right="0" w:bottom="1373" w:left="0" w:header="1052" w:footer="1147" w:gutter="0"/>
          <w:cols w:space="720" w:num="1"/>
        </w:sectPr>
      </w:pPr>
    </w:p>
    <w:p w14:paraId="3B8DAEF3">
      <w:pPr>
        <w:spacing w:line="197"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7554191B">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083" w:hRule="atLeast"/>
        </w:trPr>
        <w:tc>
          <w:tcPr>
            <w:tcW w:w="9965" w:type="dxa"/>
            <w:vAlign w:val="top"/>
          </w:tcPr>
          <w:p w14:paraId="35AD5057">
            <w:pPr>
              <w:pStyle w:val="6"/>
              <w:spacing w:before="275" w:line="160" w:lineRule="auto"/>
              <w:ind w:left="3861"/>
              <w:outlineLvl w:val="2"/>
              <w:rPr>
                <w:sz w:val="24"/>
                <w:szCs w:val="24"/>
              </w:rPr>
            </w:pPr>
            <w:bookmarkStart w:id="133" w:name="bookmark81"/>
            <w:bookmarkEnd w:id="133"/>
            <w:bookmarkStart w:id="134" w:name="bookmark82"/>
            <w:bookmarkEnd w:id="134"/>
            <w:r>
              <w:rPr>
                <w:b/>
                <w:bCs/>
                <w:color w:val="333333"/>
                <w:spacing w:val="-7"/>
                <w:sz w:val="28"/>
                <w:szCs w:val="28"/>
              </w:rPr>
              <w:t>三</w:t>
            </w:r>
            <w:r>
              <w:rPr>
                <w:b/>
                <w:bCs/>
                <w:color w:val="333333"/>
                <w:spacing w:val="-31"/>
                <w:sz w:val="28"/>
                <w:szCs w:val="28"/>
              </w:rPr>
              <w:t xml:space="preserve"> </w:t>
            </w:r>
            <w:r>
              <w:rPr>
                <w:b/>
                <w:bCs/>
                <w:color w:val="333333"/>
                <w:spacing w:val="-7"/>
                <w:sz w:val="28"/>
                <w:szCs w:val="28"/>
              </w:rPr>
              <w:t>、</w:t>
            </w:r>
            <w:r>
              <w:rPr>
                <w:b/>
                <w:bCs/>
                <w:color w:val="333333"/>
                <w:spacing w:val="-7"/>
                <w:sz w:val="24"/>
                <w:szCs w:val="24"/>
              </w:rPr>
              <w:t>符合性审查资料</w:t>
            </w:r>
          </w:p>
          <w:p w14:paraId="2FB2CE99">
            <w:pPr>
              <w:pStyle w:val="6"/>
              <w:spacing w:before="277" w:line="300" w:lineRule="auto"/>
              <w:ind w:left="104" w:right="8789"/>
            </w:pPr>
            <w:r>
              <w:rPr>
                <w:b/>
                <w:bCs/>
                <w:color w:val="FF0000"/>
                <w:spacing w:val="-11"/>
              </w:rPr>
              <w:t>项目名称：</w:t>
            </w:r>
            <w:r>
              <w:rPr>
                <w:b/>
                <w:bCs/>
                <w:color w:val="FF0000"/>
              </w:rPr>
              <w:t xml:space="preserve"> </w:t>
            </w:r>
            <w:r>
              <w:rPr>
                <w:b/>
                <w:bCs/>
                <w:color w:val="FF0000"/>
                <w:spacing w:val="-11"/>
              </w:rPr>
              <w:t>项目编号：</w:t>
            </w:r>
          </w:p>
          <w:tbl>
            <w:tblPr>
              <w:tblStyle w:val="5"/>
              <w:tblW w:w="9610"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2"/>
              <w:gridCol w:w="4089"/>
              <w:gridCol w:w="2490"/>
              <w:gridCol w:w="2109"/>
            </w:tblGrid>
            <w:tr w14:paraId="0BC20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6" w:hRule="atLeast"/>
              </w:trPr>
              <w:tc>
                <w:tcPr>
                  <w:tcW w:w="922" w:type="dxa"/>
                  <w:vAlign w:val="top"/>
                </w:tcPr>
                <w:p w14:paraId="492E1352">
                  <w:pPr>
                    <w:spacing w:line="382" w:lineRule="auto"/>
                    <w:rPr>
                      <w:rFonts w:ascii="Arial"/>
                      <w:sz w:val="21"/>
                    </w:rPr>
                  </w:pPr>
                </w:p>
                <w:p w14:paraId="7989F821">
                  <w:pPr>
                    <w:pStyle w:val="6"/>
                    <w:spacing w:before="94" w:line="175" w:lineRule="auto"/>
                    <w:ind w:left="250"/>
                  </w:pPr>
                  <w:r>
                    <w:rPr>
                      <w:spacing w:val="-5"/>
                    </w:rPr>
                    <w:t>序号</w:t>
                  </w:r>
                </w:p>
              </w:tc>
              <w:tc>
                <w:tcPr>
                  <w:tcW w:w="4089" w:type="dxa"/>
                  <w:vAlign w:val="top"/>
                </w:tcPr>
                <w:p w14:paraId="21659591">
                  <w:pPr>
                    <w:spacing w:line="381" w:lineRule="auto"/>
                    <w:rPr>
                      <w:rFonts w:ascii="Arial"/>
                      <w:sz w:val="21"/>
                    </w:rPr>
                  </w:pPr>
                </w:p>
                <w:p w14:paraId="76A1C6D6">
                  <w:pPr>
                    <w:pStyle w:val="6"/>
                    <w:spacing w:before="95" w:line="175" w:lineRule="auto"/>
                    <w:ind w:left="1500"/>
                  </w:pPr>
                  <w:r>
                    <w:rPr>
                      <w:spacing w:val="-2"/>
                    </w:rPr>
                    <w:t>实质性要求</w:t>
                  </w:r>
                </w:p>
              </w:tc>
              <w:tc>
                <w:tcPr>
                  <w:tcW w:w="2490" w:type="dxa"/>
                  <w:vAlign w:val="top"/>
                </w:tcPr>
                <w:p w14:paraId="46E944E6">
                  <w:pPr>
                    <w:pStyle w:val="6"/>
                    <w:spacing w:before="300" w:line="223" w:lineRule="auto"/>
                    <w:ind w:left="1035" w:right="140" w:hanging="876"/>
                  </w:pPr>
                  <w:r>
                    <w:rPr>
                      <w:spacing w:val="-2"/>
                    </w:rPr>
                    <w:t>需要提供的符合性审查</w:t>
                  </w:r>
                  <w:r>
                    <w:rPr>
                      <w:spacing w:val="4"/>
                    </w:rPr>
                    <w:t xml:space="preserve"> </w:t>
                  </w:r>
                  <w:r>
                    <w:rPr>
                      <w:spacing w:val="-5"/>
                    </w:rPr>
                    <w:t>资料</w:t>
                  </w:r>
                </w:p>
              </w:tc>
              <w:tc>
                <w:tcPr>
                  <w:tcW w:w="2109" w:type="dxa"/>
                  <w:vAlign w:val="top"/>
                </w:tcPr>
                <w:p w14:paraId="66C73F81">
                  <w:pPr>
                    <w:pStyle w:val="6"/>
                    <w:spacing w:before="225" w:line="299" w:lineRule="auto"/>
                    <w:ind w:left="622" w:right="391" w:hanging="223"/>
                  </w:pPr>
                  <w:r>
                    <w:rPr>
                      <w:spacing w:val="-2"/>
                    </w:rPr>
                    <w:t>投标文件中的</w:t>
                  </w:r>
                  <w:r>
                    <w:rPr>
                      <w:spacing w:val="3"/>
                    </w:rPr>
                    <w:t xml:space="preserve"> </w:t>
                  </w:r>
                  <w:r>
                    <w:rPr>
                      <w:spacing w:val="-3"/>
                    </w:rPr>
                    <w:t>页码位置</w:t>
                  </w:r>
                </w:p>
              </w:tc>
            </w:tr>
            <w:tr w14:paraId="255F9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trPr>
              <w:tc>
                <w:tcPr>
                  <w:tcW w:w="922" w:type="dxa"/>
                  <w:vAlign w:val="top"/>
                </w:tcPr>
                <w:p w14:paraId="5DA284E9">
                  <w:pPr>
                    <w:spacing w:line="327" w:lineRule="auto"/>
                    <w:rPr>
                      <w:rFonts w:ascii="Arial"/>
                      <w:sz w:val="21"/>
                    </w:rPr>
                  </w:pPr>
                </w:p>
                <w:p w14:paraId="22105CB7">
                  <w:pPr>
                    <w:spacing w:line="328" w:lineRule="auto"/>
                    <w:rPr>
                      <w:rFonts w:ascii="Arial"/>
                      <w:sz w:val="21"/>
                    </w:rPr>
                  </w:pPr>
                </w:p>
                <w:p w14:paraId="051B1A76">
                  <w:pPr>
                    <w:pStyle w:val="6"/>
                    <w:spacing w:before="94" w:line="168" w:lineRule="auto"/>
                    <w:ind w:left="418"/>
                  </w:pPr>
                  <w:r>
                    <w:t>1</w:t>
                  </w:r>
                </w:p>
              </w:tc>
              <w:tc>
                <w:tcPr>
                  <w:tcW w:w="4089" w:type="dxa"/>
                  <w:vAlign w:val="top"/>
                </w:tcPr>
                <w:p w14:paraId="4104D588">
                  <w:pPr>
                    <w:spacing w:line="314" w:lineRule="auto"/>
                    <w:rPr>
                      <w:rFonts w:ascii="Arial"/>
                      <w:sz w:val="21"/>
                    </w:rPr>
                  </w:pPr>
                </w:p>
                <w:p w14:paraId="26A679C4">
                  <w:pPr>
                    <w:spacing w:line="315" w:lineRule="auto"/>
                    <w:rPr>
                      <w:rFonts w:ascii="Arial"/>
                      <w:sz w:val="21"/>
                    </w:rPr>
                  </w:pPr>
                </w:p>
                <w:p w14:paraId="492E3173">
                  <w:pPr>
                    <w:pStyle w:val="6"/>
                    <w:spacing w:before="94" w:line="178" w:lineRule="auto"/>
                    <w:jc w:val="right"/>
                  </w:pPr>
                  <w:r>
                    <w:rPr>
                      <w:spacing w:val="-4"/>
                    </w:rPr>
                    <w:t>投标文件按照招标文件要求签署</w:t>
                  </w:r>
                  <w:r>
                    <w:rPr>
                      <w:spacing w:val="-29"/>
                    </w:rPr>
                    <w:t xml:space="preserve"> </w:t>
                  </w:r>
                  <w:r>
                    <w:rPr>
                      <w:spacing w:val="-4"/>
                    </w:rPr>
                    <w:t>、盖章</w:t>
                  </w:r>
                  <w:r>
                    <w:rPr>
                      <w:spacing w:val="-35"/>
                    </w:rPr>
                    <w:t xml:space="preserve"> </w:t>
                  </w:r>
                  <w:r>
                    <w:rPr>
                      <w:spacing w:val="-4"/>
                    </w:rPr>
                    <w:t>。</w:t>
                  </w:r>
                </w:p>
              </w:tc>
              <w:tc>
                <w:tcPr>
                  <w:tcW w:w="2490" w:type="dxa"/>
                  <w:vAlign w:val="top"/>
                </w:tcPr>
                <w:p w14:paraId="46556683">
                  <w:pPr>
                    <w:spacing w:line="454" w:lineRule="auto"/>
                    <w:rPr>
                      <w:rFonts w:ascii="Arial"/>
                      <w:sz w:val="21"/>
                    </w:rPr>
                  </w:pPr>
                </w:p>
                <w:p w14:paraId="58DB6496">
                  <w:pPr>
                    <w:pStyle w:val="6"/>
                    <w:spacing w:before="95" w:line="221" w:lineRule="auto"/>
                    <w:ind w:left="370" w:right="140" w:hanging="211"/>
                  </w:pPr>
                  <w:r>
                    <w:rPr>
                      <w:spacing w:val="-2"/>
                    </w:rPr>
                    <w:t>需要使用签字盖章的投</w:t>
                  </w:r>
                  <w:r>
                    <w:rPr>
                      <w:spacing w:val="4"/>
                    </w:rPr>
                    <w:t xml:space="preserve"> </w:t>
                  </w:r>
                  <w:r>
                    <w:rPr>
                      <w:spacing w:val="-1"/>
                    </w:rPr>
                    <w:t>标文件的组成部分</w:t>
                  </w:r>
                </w:p>
              </w:tc>
              <w:tc>
                <w:tcPr>
                  <w:tcW w:w="2109" w:type="dxa"/>
                  <w:vAlign w:val="top"/>
                </w:tcPr>
                <w:p w14:paraId="54387CB9">
                  <w:pPr>
                    <w:spacing w:line="314" w:lineRule="auto"/>
                    <w:rPr>
                      <w:rFonts w:ascii="Arial"/>
                      <w:sz w:val="21"/>
                    </w:rPr>
                  </w:pPr>
                </w:p>
                <w:p w14:paraId="759AD7A5">
                  <w:pPr>
                    <w:spacing w:line="315" w:lineRule="auto"/>
                    <w:rPr>
                      <w:rFonts w:ascii="Arial"/>
                      <w:sz w:val="21"/>
                    </w:rPr>
                  </w:pPr>
                </w:p>
                <w:p w14:paraId="34FB6FDB">
                  <w:pPr>
                    <w:pStyle w:val="6"/>
                    <w:spacing w:before="94" w:line="298" w:lineRule="auto"/>
                    <w:ind w:left="730" w:right="499" w:hanging="217"/>
                  </w:pPr>
                  <w:r>
                    <w:rPr>
                      <w:spacing w:val="-2"/>
                    </w:rPr>
                    <w:t>见投标文件</w:t>
                  </w:r>
                  <w:r>
                    <w:t xml:space="preserve"> </w:t>
                  </w:r>
                  <w:r>
                    <w:rPr>
                      <w:spacing w:val="-5"/>
                    </w:rPr>
                    <w:t>第</w:t>
                  </w:r>
                  <w:r>
                    <w:rPr>
                      <w:spacing w:val="8"/>
                      <w:u w:val="single" w:color="FF0000"/>
                    </w:rPr>
                    <w:t xml:space="preserve">   </w:t>
                  </w:r>
                  <w:r>
                    <w:rPr>
                      <w:spacing w:val="-52"/>
                    </w:rPr>
                    <w:t xml:space="preserve"> </w:t>
                  </w:r>
                  <w:r>
                    <w:rPr>
                      <w:spacing w:val="-5"/>
                    </w:rPr>
                    <w:t>页</w:t>
                  </w:r>
                </w:p>
              </w:tc>
            </w:tr>
            <w:tr w14:paraId="2543C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922" w:type="dxa"/>
                  <w:vAlign w:val="top"/>
                </w:tcPr>
                <w:p w14:paraId="3D249915">
                  <w:pPr>
                    <w:spacing w:line="404" w:lineRule="auto"/>
                    <w:rPr>
                      <w:rFonts w:ascii="Arial"/>
                      <w:sz w:val="21"/>
                    </w:rPr>
                  </w:pPr>
                </w:p>
                <w:p w14:paraId="0058E606">
                  <w:pPr>
                    <w:pStyle w:val="6"/>
                    <w:spacing w:before="95" w:line="168" w:lineRule="auto"/>
                    <w:ind w:left="407"/>
                  </w:pPr>
                  <w:r>
                    <w:t>2</w:t>
                  </w:r>
                </w:p>
              </w:tc>
              <w:tc>
                <w:tcPr>
                  <w:tcW w:w="4089" w:type="dxa"/>
                  <w:vAlign w:val="top"/>
                </w:tcPr>
                <w:p w14:paraId="20811D08">
                  <w:pPr>
                    <w:pStyle w:val="6"/>
                    <w:spacing w:before="299" w:line="223" w:lineRule="auto"/>
                    <w:ind w:left="616" w:right="172" w:hanging="440"/>
                  </w:pPr>
                  <w:r>
                    <w:rPr>
                      <w:spacing w:val="-1"/>
                    </w:rPr>
                    <w:t>投标文件中承诺的投标有效期不少于招</w:t>
                  </w:r>
                  <w:r>
                    <w:rPr>
                      <w:spacing w:val="10"/>
                    </w:rPr>
                    <w:t xml:space="preserve"> </w:t>
                  </w:r>
                  <w:r>
                    <w:rPr>
                      <w:spacing w:val="-1"/>
                    </w:rPr>
                    <w:t>标文件中载明的投标有效期</w:t>
                  </w:r>
                  <w:r>
                    <w:rPr>
                      <w:spacing w:val="-27"/>
                    </w:rPr>
                    <w:t xml:space="preserve"> </w:t>
                  </w:r>
                  <w:r>
                    <w:rPr>
                      <w:spacing w:val="-1"/>
                    </w:rPr>
                    <w:t>。</w:t>
                  </w:r>
                </w:p>
              </w:tc>
              <w:tc>
                <w:tcPr>
                  <w:tcW w:w="2490" w:type="dxa"/>
                  <w:vAlign w:val="top"/>
                </w:tcPr>
                <w:p w14:paraId="5D4A8CA4">
                  <w:pPr>
                    <w:spacing w:line="382" w:lineRule="auto"/>
                    <w:rPr>
                      <w:rFonts w:ascii="Arial"/>
                      <w:sz w:val="21"/>
                    </w:rPr>
                  </w:pPr>
                </w:p>
                <w:p w14:paraId="069590EF">
                  <w:pPr>
                    <w:pStyle w:val="6"/>
                    <w:spacing w:before="94" w:line="176" w:lineRule="auto"/>
                    <w:ind w:left="921"/>
                  </w:pPr>
                  <w:r>
                    <w:rPr>
                      <w:spacing w:val="-2"/>
                    </w:rPr>
                    <w:t>投标函</w:t>
                  </w:r>
                </w:p>
              </w:tc>
              <w:tc>
                <w:tcPr>
                  <w:tcW w:w="2109" w:type="dxa"/>
                  <w:vAlign w:val="top"/>
                </w:tcPr>
                <w:p w14:paraId="637D51AD">
                  <w:pPr>
                    <w:pStyle w:val="6"/>
                    <w:spacing w:before="222" w:line="298" w:lineRule="auto"/>
                    <w:ind w:left="730" w:right="499" w:hanging="217"/>
                  </w:pPr>
                  <w:r>
                    <w:rPr>
                      <w:spacing w:val="-2"/>
                    </w:rPr>
                    <w:t>见投标文件</w:t>
                  </w:r>
                  <w:r>
                    <w:t xml:space="preserve"> </w:t>
                  </w:r>
                  <w:r>
                    <w:rPr>
                      <w:spacing w:val="-5"/>
                    </w:rPr>
                    <w:t>第</w:t>
                  </w:r>
                  <w:r>
                    <w:rPr>
                      <w:spacing w:val="8"/>
                      <w:u w:val="single" w:color="FF0000"/>
                    </w:rPr>
                    <w:t xml:space="preserve">   </w:t>
                  </w:r>
                  <w:r>
                    <w:rPr>
                      <w:spacing w:val="-52"/>
                    </w:rPr>
                    <w:t xml:space="preserve"> </w:t>
                  </w:r>
                  <w:r>
                    <w:rPr>
                      <w:spacing w:val="-5"/>
                    </w:rPr>
                    <w:t>页</w:t>
                  </w:r>
                </w:p>
              </w:tc>
            </w:tr>
            <w:tr w14:paraId="56DE6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7" w:hRule="atLeast"/>
              </w:trPr>
              <w:tc>
                <w:tcPr>
                  <w:tcW w:w="922" w:type="dxa"/>
                  <w:vAlign w:val="top"/>
                </w:tcPr>
                <w:p w14:paraId="04D14C35">
                  <w:pPr>
                    <w:spacing w:line="282" w:lineRule="auto"/>
                    <w:rPr>
                      <w:rFonts w:ascii="Arial"/>
                      <w:sz w:val="21"/>
                    </w:rPr>
                  </w:pPr>
                </w:p>
                <w:p w14:paraId="4EAE51E7">
                  <w:pPr>
                    <w:spacing w:line="283" w:lineRule="auto"/>
                    <w:rPr>
                      <w:rFonts w:ascii="Arial"/>
                      <w:sz w:val="21"/>
                    </w:rPr>
                  </w:pPr>
                </w:p>
                <w:p w14:paraId="4465CCA6">
                  <w:pPr>
                    <w:spacing w:line="283" w:lineRule="auto"/>
                    <w:rPr>
                      <w:rFonts w:ascii="Arial"/>
                      <w:sz w:val="21"/>
                    </w:rPr>
                  </w:pPr>
                </w:p>
                <w:p w14:paraId="1CF038AA">
                  <w:pPr>
                    <w:pStyle w:val="6"/>
                    <w:spacing w:before="94" w:line="168" w:lineRule="auto"/>
                    <w:ind w:left="405"/>
                  </w:pPr>
                  <w:r>
                    <w:t>3</w:t>
                  </w:r>
                </w:p>
              </w:tc>
              <w:tc>
                <w:tcPr>
                  <w:tcW w:w="4089" w:type="dxa"/>
                  <w:vAlign w:val="top"/>
                </w:tcPr>
                <w:p w14:paraId="693FAB85">
                  <w:pPr>
                    <w:spacing w:line="325" w:lineRule="auto"/>
                    <w:rPr>
                      <w:rFonts w:ascii="Arial"/>
                      <w:sz w:val="21"/>
                    </w:rPr>
                  </w:pPr>
                </w:p>
                <w:p w14:paraId="0419A238">
                  <w:pPr>
                    <w:spacing w:line="325" w:lineRule="auto"/>
                    <w:rPr>
                      <w:rFonts w:ascii="Arial"/>
                      <w:sz w:val="21"/>
                    </w:rPr>
                  </w:pPr>
                </w:p>
                <w:p w14:paraId="08D4BF57">
                  <w:pPr>
                    <w:pStyle w:val="6"/>
                    <w:spacing w:before="94" w:line="178" w:lineRule="auto"/>
                    <w:ind w:left="176"/>
                  </w:pPr>
                  <w:r>
                    <w:rPr>
                      <w:spacing w:val="-1"/>
                    </w:rPr>
                    <w:t>投标文件满足招标文件的其它实质性要</w:t>
                  </w:r>
                </w:p>
                <w:p w14:paraId="6287C5C9">
                  <w:pPr>
                    <w:pStyle w:val="6"/>
                    <w:spacing w:before="71" w:line="176" w:lineRule="auto"/>
                    <w:ind w:left="1833"/>
                  </w:pPr>
                  <w:r>
                    <w:rPr>
                      <w:spacing w:val="-6"/>
                    </w:rPr>
                    <w:t>求</w:t>
                  </w:r>
                  <w:r>
                    <w:rPr>
                      <w:spacing w:val="-33"/>
                    </w:rPr>
                    <w:t xml:space="preserve"> </w:t>
                  </w:r>
                  <w:r>
                    <w:rPr>
                      <w:spacing w:val="-6"/>
                    </w:rPr>
                    <w:t>。</w:t>
                  </w:r>
                </w:p>
              </w:tc>
              <w:tc>
                <w:tcPr>
                  <w:tcW w:w="2490" w:type="dxa"/>
                  <w:vAlign w:val="top"/>
                </w:tcPr>
                <w:p w14:paraId="2AA56C58">
                  <w:pPr>
                    <w:pStyle w:val="6"/>
                    <w:spacing w:before="227" w:line="212" w:lineRule="auto"/>
                    <w:ind w:left="117" w:right="101" w:firstLine="33"/>
                    <w:jc w:val="both"/>
                  </w:pPr>
                  <w:r>
                    <w:rPr>
                      <w:spacing w:val="-1"/>
                    </w:rPr>
                    <w:t>招标文件其它实质性要</w:t>
                  </w:r>
                  <w:r>
                    <w:rPr>
                      <w:spacing w:val="2"/>
                    </w:rPr>
                    <w:t xml:space="preserve"> </w:t>
                  </w:r>
                  <w:r>
                    <w:rPr>
                      <w:spacing w:val="-16"/>
                    </w:rPr>
                    <w:t>求相应的材料（“▲</w:t>
                  </w:r>
                  <w:r>
                    <w:rPr>
                      <w:spacing w:val="-43"/>
                    </w:rPr>
                    <w:t xml:space="preserve"> </w:t>
                  </w:r>
                  <w:r>
                    <w:rPr>
                      <w:spacing w:val="-16"/>
                    </w:rPr>
                    <w:t>”系</w:t>
                  </w:r>
                  <w:r>
                    <w:t xml:space="preserve"> </w:t>
                  </w:r>
                  <w:r>
                    <w:rPr>
                      <w:spacing w:val="3"/>
                    </w:rPr>
                    <w:t>指实质性要求条款，招</w:t>
                  </w:r>
                </w:p>
                <w:p w14:paraId="4A77890D">
                  <w:pPr>
                    <w:pStyle w:val="6"/>
                    <w:spacing w:before="46" w:line="225" w:lineRule="auto"/>
                    <w:ind w:left="375" w:right="140" w:hanging="226"/>
                  </w:pPr>
                  <w:r>
                    <w:rPr>
                      <w:spacing w:val="-1"/>
                    </w:rPr>
                    <w:t>标文件无其它实质性要</w:t>
                  </w:r>
                  <w:r>
                    <w:rPr>
                      <w:spacing w:val="3"/>
                    </w:rPr>
                    <w:t xml:space="preserve"> </w:t>
                  </w:r>
                  <w:r>
                    <w:rPr>
                      <w:spacing w:val="-2"/>
                    </w:rPr>
                    <w:t>求的，无需提供）</w:t>
                  </w:r>
                </w:p>
              </w:tc>
              <w:tc>
                <w:tcPr>
                  <w:tcW w:w="2109" w:type="dxa"/>
                  <w:vAlign w:val="top"/>
                </w:tcPr>
                <w:p w14:paraId="70FA1070">
                  <w:pPr>
                    <w:spacing w:line="287" w:lineRule="auto"/>
                    <w:rPr>
                      <w:rFonts w:ascii="Arial"/>
                      <w:sz w:val="21"/>
                    </w:rPr>
                  </w:pPr>
                </w:p>
                <w:p w14:paraId="53084AED">
                  <w:pPr>
                    <w:spacing w:line="287" w:lineRule="auto"/>
                    <w:rPr>
                      <w:rFonts w:ascii="Arial"/>
                      <w:sz w:val="21"/>
                    </w:rPr>
                  </w:pPr>
                </w:p>
                <w:p w14:paraId="493FE672">
                  <w:pPr>
                    <w:pStyle w:val="6"/>
                    <w:spacing w:before="94" w:line="320" w:lineRule="auto"/>
                    <w:ind w:left="730" w:right="499" w:hanging="217"/>
                  </w:pPr>
                  <w:r>
                    <w:rPr>
                      <w:spacing w:val="-2"/>
                    </w:rPr>
                    <w:t>见投标文件</w:t>
                  </w:r>
                  <w:r>
                    <w:t xml:space="preserve"> </w:t>
                  </w:r>
                  <w:r>
                    <w:rPr>
                      <w:spacing w:val="-5"/>
                    </w:rPr>
                    <w:t>第</w:t>
                  </w:r>
                  <w:r>
                    <w:rPr>
                      <w:spacing w:val="8"/>
                      <w:u w:val="single" w:color="FF0000"/>
                    </w:rPr>
                    <w:t xml:space="preserve">   </w:t>
                  </w:r>
                  <w:r>
                    <w:rPr>
                      <w:spacing w:val="-52"/>
                    </w:rPr>
                    <w:t xml:space="preserve"> </w:t>
                  </w:r>
                  <w:r>
                    <w:rPr>
                      <w:spacing w:val="-5"/>
                    </w:rPr>
                    <w:t>页</w:t>
                  </w:r>
                </w:p>
              </w:tc>
            </w:tr>
          </w:tbl>
          <w:p w14:paraId="39F69792">
            <w:pPr>
              <w:pStyle w:val="6"/>
              <w:spacing w:before="162" w:line="271" w:lineRule="auto"/>
              <w:ind w:left="133" w:right="7030" w:hanging="29"/>
            </w:pPr>
            <w:r>
              <w:rPr>
                <w:b/>
                <w:bCs/>
                <w:color w:val="FF0000"/>
                <w:spacing w:val="-9"/>
                <w:w w:val="99"/>
              </w:rPr>
              <w:t>投</w:t>
            </w:r>
            <w:r>
              <w:rPr>
                <w:b/>
                <w:bCs/>
                <w:color w:val="FF0000"/>
                <w:spacing w:val="23"/>
                <w:w w:val="101"/>
              </w:rPr>
              <w:t xml:space="preserve"> </w:t>
            </w:r>
            <w:r>
              <w:rPr>
                <w:b/>
                <w:bCs/>
                <w:color w:val="FF0000"/>
                <w:spacing w:val="-9"/>
                <w:w w:val="99"/>
              </w:rPr>
              <w:t>标</w:t>
            </w:r>
            <w:r>
              <w:rPr>
                <w:b/>
                <w:bCs/>
                <w:color w:val="FF0000"/>
                <w:spacing w:val="29"/>
              </w:rPr>
              <w:t xml:space="preserve"> </w:t>
            </w:r>
            <w:r>
              <w:rPr>
                <w:b/>
                <w:bCs/>
                <w:color w:val="FF0000"/>
                <w:spacing w:val="-9"/>
                <w:w w:val="99"/>
              </w:rPr>
              <w:t>人</w:t>
            </w:r>
            <w:r>
              <w:rPr>
                <w:b/>
                <w:bCs/>
                <w:color w:val="FF0000"/>
                <w:spacing w:val="24"/>
              </w:rPr>
              <w:t xml:space="preserve"> </w:t>
            </w:r>
            <w:r>
              <w:rPr>
                <w:b/>
                <w:bCs/>
                <w:color w:val="FF0000"/>
                <w:spacing w:val="-9"/>
                <w:w w:val="99"/>
              </w:rPr>
              <w:t>名</w:t>
            </w:r>
            <w:r>
              <w:rPr>
                <w:b/>
                <w:bCs/>
                <w:color w:val="FF0000"/>
                <w:spacing w:val="23"/>
              </w:rPr>
              <w:t xml:space="preserve"> </w:t>
            </w:r>
            <w:r>
              <w:rPr>
                <w:b/>
                <w:bCs/>
                <w:color w:val="FF0000"/>
                <w:spacing w:val="-9"/>
                <w:w w:val="99"/>
              </w:rPr>
              <w:t>称</w:t>
            </w:r>
            <w:r>
              <w:rPr>
                <w:b/>
                <w:bCs/>
                <w:color w:val="FF0000"/>
                <w:spacing w:val="22"/>
                <w:w w:val="101"/>
              </w:rPr>
              <w:t xml:space="preserve"> </w:t>
            </w:r>
            <w:r>
              <w:rPr>
                <w:b/>
                <w:bCs/>
                <w:color w:val="FF0000"/>
                <w:spacing w:val="-9"/>
                <w:w w:val="99"/>
              </w:rPr>
              <w:t>（</w:t>
            </w:r>
            <w:r>
              <w:rPr>
                <w:b/>
                <w:bCs/>
                <w:color w:val="FF0000"/>
                <w:spacing w:val="42"/>
              </w:rPr>
              <w:t xml:space="preserve"> </w:t>
            </w:r>
            <w:r>
              <w:rPr>
                <w:b/>
                <w:bCs/>
                <w:color w:val="FF0000"/>
                <w:spacing w:val="-9"/>
                <w:w w:val="99"/>
              </w:rPr>
              <w:t>盖</w:t>
            </w:r>
            <w:r>
              <w:rPr>
                <w:b/>
                <w:bCs/>
                <w:color w:val="FF0000"/>
                <w:spacing w:val="24"/>
                <w:w w:val="101"/>
              </w:rPr>
              <w:t xml:space="preserve"> </w:t>
            </w:r>
            <w:r>
              <w:rPr>
                <w:b/>
                <w:bCs/>
                <w:color w:val="FF0000"/>
                <w:spacing w:val="-9"/>
                <w:w w:val="99"/>
              </w:rPr>
              <w:t>章</w:t>
            </w:r>
            <w:r>
              <w:rPr>
                <w:b/>
                <w:bCs/>
                <w:color w:val="FF0000"/>
                <w:spacing w:val="36"/>
              </w:rPr>
              <w:t xml:space="preserve"> </w:t>
            </w:r>
            <w:r>
              <w:rPr>
                <w:b/>
                <w:bCs/>
                <w:color w:val="FF0000"/>
                <w:spacing w:val="-28"/>
              </w:rPr>
              <w:t>）：</w:t>
            </w:r>
            <w:r>
              <w:rPr>
                <w:b/>
                <w:bCs/>
                <w:color w:val="FF0000"/>
              </w:rPr>
              <w:t xml:space="preserve"> </w:t>
            </w:r>
            <w:r>
              <w:rPr>
                <w:b/>
                <w:bCs/>
                <w:color w:val="FF0000"/>
                <w:spacing w:val="-31"/>
              </w:rPr>
              <w:t>日</w:t>
            </w:r>
            <w:r>
              <w:rPr>
                <w:b/>
                <w:bCs/>
                <w:color w:val="FF0000"/>
                <w:spacing w:val="1"/>
              </w:rPr>
              <w:t xml:space="preserve">                                 </w:t>
            </w:r>
            <w:r>
              <w:rPr>
                <w:b/>
                <w:bCs/>
                <w:color w:val="FF0000"/>
                <w:spacing w:val="-31"/>
              </w:rPr>
              <w:t>期：</w:t>
            </w:r>
          </w:p>
        </w:tc>
      </w:tr>
    </w:tbl>
    <w:p w14:paraId="6B4D23A7">
      <w:pPr>
        <w:rPr>
          <w:rFonts w:ascii="Arial"/>
          <w:sz w:val="21"/>
        </w:rPr>
      </w:pPr>
    </w:p>
    <w:p w14:paraId="7F98BF2B">
      <w:pPr>
        <w:rPr>
          <w:rFonts w:ascii="Arial" w:hAnsi="Arial" w:eastAsia="Arial" w:cs="Arial"/>
          <w:sz w:val="21"/>
          <w:szCs w:val="21"/>
        </w:rPr>
        <w:sectPr>
          <w:headerReference r:id="rId201" w:type="default"/>
          <w:footerReference r:id="rId202" w:type="default"/>
          <w:pgSz w:w="11906" w:h="16839"/>
          <w:pgMar w:top="1351" w:right="0" w:bottom="1373" w:left="0" w:header="1052" w:footer="1147" w:gutter="0"/>
          <w:cols w:space="720" w:num="1"/>
        </w:sectPr>
      </w:pPr>
    </w:p>
    <w:p w14:paraId="3007B8A2">
      <w:pPr>
        <w:spacing w:line="197"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6350A4D2">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083" w:hRule="atLeast"/>
        </w:trPr>
        <w:tc>
          <w:tcPr>
            <w:tcW w:w="9965" w:type="dxa"/>
            <w:vAlign w:val="top"/>
          </w:tcPr>
          <w:p w14:paraId="3D191F6E">
            <w:pPr>
              <w:pStyle w:val="6"/>
              <w:spacing w:before="271" w:line="162" w:lineRule="auto"/>
              <w:ind w:left="3156"/>
              <w:outlineLvl w:val="2"/>
              <w:rPr>
                <w:sz w:val="24"/>
                <w:szCs w:val="24"/>
              </w:rPr>
            </w:pPr>
            <w:bookmarkStart w:id="135" w:name="bookmark84"/>
            <w:bookmarkEnd w:id="135"/>
            <w:bookmarkStart w:id="136" w:name="bookmark83"/>
            <w:bookmarkEnd w:id="136"/>
            <w:r>
              <w:rPr>
                <w:b/>
                <w:bCs/>
                <w:color w:val="333333"/>
                <w:spacing w:val="-6"/>
                <w:sz w:val="28"/>
                <w:szCs w:val="28"/>
              </w:rPr>
              <w:t>四</w:t>
            </w:r>
            <w:r>
              <w:rPr>
                <w:b/>
                <w:bCs/>
                <w:color w:val="333333"/>
                <w:spacing w:val="-22"/>
                <w:sz w:val="28"/>
                <w:szCs w:val="28"/>
              </w:rPr>
              <w:t xml:space="preserve"> </w:t>
            </w:r>
            <w:r>
              <w:rPr>
                <w:b/>
                <w:bCs/>
                <w:color w:val="333333"/>
                <w:spacing w:val="-6"/>
                <w:sz w:val="28"/>
                <w:szCs w:val="28"/>
              </w:rPr>
              <w:t>、</w:t>
            </w:r>
            <w:r>
              <w:rPr>
                <w:b/>
                <w:bCs/>
                <w:color w:val="333333"/>
                <w:spacing w:val="-6"/>
                <w:sz w:val="24"/>
                <w:szCs w:val="24"/>
              </w:rPr>
              <w:t>评标标准相应的商务技术资料</w:t>
            </w:r>
          </w:p>
          <w:p w14:paraId="4DA31088">
            <w:pPr>
              <w:pStyle w:val="6"/>
              <w:spacing w:before="241" w:line="225" w:lineRule="auto"/>
              <w:ind w:left="105" w:right="96" w:firstLine="28"/>
            </w:pPr>
            <w:r>
              <w:rPr>
                <w:spacing w:val="-5"/>
              </w:rPr>
              <w:t>（按招标文件第四章评标办法第八节“评分要求及标准</w:t>
            </w:r>
            <w:r>
              <w:rPr>
                <w:spacing w:val="-31"/>
              </w:rPr>
              <w:t xml:space="preserve"> </w:t>
            </w:r>
            <w:r>
              <w:rPr>
                <w:spacing w:val="-5"/>
              </w:rPr>
              <w:t>”，投标文件中按评分要求及标准相应的商务技</w:t>
            </w:r>
            <w:r>
              <w:t xml:space="preserve"> </w:t>
            </w:r>
            <w:r>
              <w:rPr>
                <w:spacing w:val="-1"/>
              </w:rPr>
              <w:t>术资料目录提供资料）</w:t>
            </w:r>
          </w:p>
        </w:tc>
      </w:tr>
    </w:tbl>
    <w:p w14:paraId="179A8AC5">
      <w:pPr>
        <w:rPr>
          <w:rFonts w:ascii="Arial"/>
          <w:sz w:val="21"/>
        </w:rPr>
      </w:pPr>
    </w:p>
    <w:p w14:paraId="0CD67CF5">
      <w:pPr>
        <w:rPr>
          <w:rFonts w:ascii="Arial" w:hAnsi="Arial" w:eastAsia="Arial" w:cs="Arial"/>
          <w:sz w:val="21"/>
          <w:szCs w:val="21"/>
        </w:rPr>
        <w:sectPr>
          <w:headerReference r:id="rId203" w:type="default"/>
          <w:footerReference r:id="rId204" w:type="default"/>
          <w:pgSz w:w="11906" w:h="16839"/>
          <w:pgMar w:top="1351" w:right="0" w:bottom="1373" w:left="0" w:header="1052" w:footer="1147" w:gutter="0"/>
          <w:cols w:space="720" w:num="1"/>
        </w:sectPr>
      </w:pPr>
    </w:p>
    <w:p w14:paraId="09254703">
      <w:pPr>
        <w:spacing w:line="197"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69AE758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083" w:hRule="atLeast"/>
        </w:trPr>
        <w:tc>
          <w:tcPr>
            <w:tcW w:w="9965" w:type="dxa"/>
            <w:vAlign w:val="top"/>
          </w:tcPr>
          <w:p w14:paraId="6AD75978">
            <w:pPr>
              <w:pStyle w:val="6"/>
              <w:spacing w:before="271" w:line="162" w:lineRule="auto"/>
              <w:ind w:left="3860"/>
              <w:outlineLvl w:val="2"/>
              <w:rPr>
                <w:sz w:val="24"/>
                <w:szCs w:val="24"/>
              </w:rPr>
            </w:pPr>
            <w:bookmarkStart w:id="137" w:name="bookmark85"/>
            <w:bookmarkEnd w:id="137"/>
            <w:bookmarkStart w:id="138" w:name="bookmark86"/>
            <w:bookmarkEnd w:id="138"/>
            <w:r>
              <w:rPr>
                <w:b/>
                <w:bCs/>
                <w:color w:val="333333"/>
                <w:spacing w:val="-7"/>
                <w:sz w:val="28"/>
                <w:szCs w:val="28"/>
              </w:rPr>
              <w:t>五</w:t>
            </w:r>
            <w:r>
              <w:rPr>
                <w:b/>
                <w:bCs/>
                <w:color w:val="333333"/>
                <w:spacing w:val="-30"/>
                <w:sz w:val="28"/>
                <w:szCs w:val="28"/>
              </w:rPr>
              <w:t xml:space="preserve"> </w:t>
            </w:r>
            <w:r>
              <w:rPr>
                <w:b/>
                <w:bCs/>
                <w:color w:val="333333"/>
                <w:spacing w:val="-7"/>
                <w:sz w:val="28"/>
                <w:szCs w:val="28"/>
              </w:rPr>
              <w:t>、</w:t>
            </w:r>
            <w:r>
              <w:rPr>
                <w:b/>
                <w:bCs/>
                <w:color w:val="333333"/>
                <w:spacing w:val="-7"/>
                <w:sz w:val="24"/>
                <w:szCs w:val="24"/>
              </w:rPr>
              <w:t>商务技术偏离表</w:t>
            </w:r>
          </w:p>
          <w:p w14:paraId="03C3B394">
            <w:pPr>
              <w:pStyle w:val="6"/>
              <w:spacing w:before="277" w:line="300" w:lineRule="auto"/>
              <w:ind w:left="104" w:right="8789"/>
            </w:pPr>
            <w:r>
              <w:rPr>
                <w:b/>
                <w:bCs/>
                <w:color w:val="FF0000"/>
                <w:spacing w:val="-11"/>
              </w:rPr>
              <w:t>项目名称：</w:t>
            </w:r>
            <w:r>
              <w:rPr>
                <w:b/>
                <w:bCs/>
                <w:color w:val="FF0000"/>
              </w:rPr>
              <w:t xml:space="preserve"> </w:t>
            </w:r>
            <w:r>
              <w:rPr>
                <w:b/>
                <w:bCs/>
                <w:color w:val="FF0000"/>
                <w:spacing w:val="-11"/>
              </w:rPr>
              <w:t>项目编号：</w:t>
            </w:r>
          </w:p>
          <w:tbl>
            <w:tblPr>
              <w:tblStyle w:val="5"/>
              <w:tblW w:w="9076" w:type="dxa"/>
              <w:tblInd w:w="2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3354"/>
              <w:gridCol w:w="3538"/>
              <w:gridCol w:w="1336"/>
            </w:tblGrid>
            <w:tr w14:paraId="2529A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848" w:type="dxa"/>
                  <w:vAlign w:val="top"/>
                </w:tcPr>
                <w:p w14:paraId="649F2E01">
                  <w:pPr>
                    <w:pStyle w:val="6"/>
                    <w:spacing w:before="236" w:line="175" w:lineRule="auto"/>
                    <w:ind w:left="212"/>
                  </w:pPr>
                  <w:r>
                    <w:rPr>
                      <w:spacing w:val="-5"/>
                    </w:rPr>
                    <w:t>序号</w:t>
                  </w:r>
                </w:p>
              </w:tc>
              <w:tc>
                <w:tcPr>
                  <w:tcW w:w="3354" w:type="dxa"/>
                  <w:vAlign w:val="top"/>
                </w:tcPr>
                <w:p w14:paraId="4490D4E5">
                  <w:pPr>
                    <w:pStyle w:val="6"/>
                    <w:spacing w:before="235" w:line="178" w:lineRule="auto"/>
                    <w:ind w:left="471"/>
                  </w:pPr>
                  <w:r>
                    <w:rPr>
                      <w:spacing w:val="-1"/>
                    </w:rPr>
                    <w:t>招标文件章节及具体内容</w:t>
                  </w:r>
                </w:p>
              </w:tc>
              <w:tc>
                <w:tcPr>
                  <w:tcW w:w="3538" w:type="dxa"/>
                  <w:vAlign w:val="top"/>
                </w:tcPr>
                <w:p w14:paraId="5AF4AB36">
                  <w:pPr>
                    <w:pStyle w:val="6"/>
                    <w:spacing w:before="235" w:line="178" w:lineRule="auto"/>
                    <w:ind w:left="564"/>
                  </w:pPr>
                  <w:r>
                    <w:rPr>
                      <w:spacing w:val="-1"/>
                    </w:rPr>
                    <w:t>投标文件章节及具体内容</w:t>
                  </w:r>
                </w:p>
              </w:tc>
              <w:tc>
                <w:tcPr>
                  <w:tcW w:w="1336" w:type="dxa"/>
                  <w:vAlign w:val="top"/>
                </w:tcPr>
                <w:p w14:paraId="5DB10F92">
                  <w:pPr>
                    <w:pStyle w:val="6"/>
                    <w:spacing w:before="233" w:line="178" w:lineRule="auto"/>
                    <w:ind w:left="233"/>
                  </w:pPr>
                  <w:r>
                    <w:rPr>
                      <w:spacing w:val="-2"/>
                    </w:rPr>
                    <w:t>偏离说明</w:t>
                  </w:r>
                </w:p>
              </w:tc>
            </w:tr>
            <w:tr w14:paraId="6AC1E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48" w:type="dxa"/>
                  <w:vAlign w:val="top"/>
                </w:tcPr>
                <w:p w14:paraId="6F5B5AA9">
                  <w:pPr>
                    <w:pStyle w:val="6"/>
                    <w:spacing w:before="257" w:line="168" w:lineRule="auto"/>
                    <w:ind w:left="380"/>
                  </w:pPr>
                  <w:r>
                    <w:t>1</w:t>
                  </w:r>
                </w:p>
              </w:tc>
              <w:tc>
                <w:tcPr>
                  <w:tcW w:w="3354" w:type="dxa"/>
                  <w:vAlign w:val="top"/>
                </w:tcPr>
                <w:p w14:paraId="474966B9">
                  <w:pPr>
                    <w:rPr>
                      <w:rFonts w:ascii="Arial"/>
                      <w:sz w:val="21"/>
                    </w:rPr>
                  </w:pPr>
                </w:p>
              </w:tc>
              <w:tc>
                <w:tcPr>
                  <w:tcW w:w="3538" w:type="dxa"/>
                  <w:vAlign w:val="top"/>
                </w:tcPr>
                <w:p w14:paraId="5045183E">
                  <w:pPr>
                    <w:rPr>
                      <w:rFonts w:ascii="Arial"/>
                      <w:sz w:val="21"/>
                    </w:rPr>
                  </w:pPr>
                </w:p>
              </w:tc>
              <w:tc>
                <w:tcPr>
                  <w:tcW w:w="1336" w:type="dxa"/>
                  <w:vAlign w:val="top"/>
                </w:tcPr>
                <w:p w14:paraId="069BE99B">
                  <w:pPr>
                    <w:rPr>
                      <w:rFonts w:ascii="Arial"/>
                      <w:sz w:val="21"/>
                    </w:rPr>
                  </w:pPr>
                </w:p>
              </w:tc>
            </w:tr>
            <w:tr w14:paraId="0719C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48" w:type="dxa"/>
                  <w:vAlign w:val="top"/>
                </w:tcPr>
                <w:p w14:paraId="62574863">
                  <w:pPr>
                    <w:pStyle w:val="6"/>
                    <w:spacing w:before="259" w:line="168" w:lineRule="auto"/>
                    <w:ind w:left="368"/>
                  </w:pPr>
                  <w:r>
                    <w:t>2</w:t>
                  </w:r>
                </w:p>
              </w:tc>
              <w:tc>
                <w:tcPr>
                  <w:tcW w:w="3354" w:type="dxa"/>
                  <w:vAlign w:val="top"/>
                </w:tcPr>
                <w:p w14:paraId="5A210B2B">
                  <w:pPr>
                    <w:rPr>
                      <w:rFonts w:ascii="Arial"/>
                      <w:sz w:val="21"/>
                    </w:rPr>
                  </w:pPr>
                </w:p>
              </w:tc>
              <w:tc>
                <w:tcPr>
                  <w:tcW w:w="3538" w:type="dxa"/>
                  <w:vAlign w:val="top"/>
                </w:tcPr>
                <w:p w14:paraId="4764283D">
                  <w:pPr>
                    <w:rPr>
                      <w:rFonts w:ascii="Arial"/>
                      <w:sz w:val="21"/>
                    </w:rPr>
                  </w:pPr>
                </w:p>
              </w:tc>
              <w:tc>
                <w:tcPr>
                  <w:tcW w:w="1336" w:type="dxa"/>
                  <w:vAlign w:val="top"/>
                </w:tcPr>
                <w:p w14:paraId="4E4FF9FC">
                  <w:pPr>
                    <w:rPr>
                      <w:rFonts w:ascii="Arial"/>
                      <w:sz w:val="21"/>
                    </w:rPr>
                  </w:pPr>
                </w:p>
              </w:tc>
            </w:tr>
            <w:tr w14:paraId="1B257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848" w:type="dxa"/>
                  <w:vAlign w:val="top"/>
                </w:tcPr>
                <w:p w14:paraId="3CBC9967">
                  <w:pPr>
                    <w:pStyle w:val="6"/>
                    <w:spacing w:before="325" w:line="127" w:lineRule="exact"/>
                    <w:ind w:left="224"/>
                  </w:pPr>
                  <w:r>
                    <w:rPr>
                      <w:spacing w:val="30"/>
                      <w:position w:val="3"/>
                    </w:rPr>
                    <w:t>……</w:t>
                  </w:r>
                </w:p>
              </w:tc>
              <w:tc>
                <w:tcPr>
                  <w:tcW w:w="3354" w:type="dxa"/>
                  <w:vAlign w:val="top"/>
                </w:tcPr>
                <w:p w14:paraId="643E47F7">
                  <w:pPr>
                    <w:rPr>
                      <w:rFonts w:ascii="Arial"/>
                      <w:sz w:val="21"/>
                    </w:rPr>
                  </w:pPr>
                </w:p>
              </w:tc>
              <w:tc>
                <w:tcPr>
                  <w:tcW w:w="3538" w:type="dxa"/>
                  <w:vAlign w:val="top"/>
                </w:tcPr>
                <w:p w14:paraId="09126A4E">
                  <w:pPr>
                    <w:rPr>
                      <w:rFonts w:ascii="Arial"/>
                      <w:sz w:val="21"/>
                    </w:rPr>
                  </w:pPr>
                </w:p>
              </w:tc>
              <w:tc>
                <w:tcPr>
                  <w:tcW w:w="1336" w:type="dxa"/>
                  <w:vAlign w:val="top"/>
                </w:tcPr>
                <w:p w14:paraId="54D45CD5">
                  <w:pPr>
                    <w:rPr>
                      <w:rFonts w:ascii="Arial"/>
                      <w:sz w:val="21"/>
                    </w:rPr>
                  </w:pPr>
                </w:p>
              </w:tc>
            </w:tr>
          </w:tbl>
          <w:p w14:paraId="035CAA88">
            <w:pPr>
              <w:pStyle w:val="6"/>
              <w:spacing w:before="219" w:line="188" w:lineRule="auto"/>
              <w:ind w:left="106"/>
            </w:pPr>
            <w:r>
              <w:rPr>
                <w:spacing w:val="-3"/>
              </w:rPr>
              <w:t>注</w:t>
            </w:r>
            <w:r>
              <w:rPr>
                <w:spacing w:val="-15"/>
              </w:rPr>
              <w:t xml:space="preserve"> </w:t>
            </w:r>
            <w:r>
              <w:rPr>
                <w:spacing w:val="-3"/>
              </w:rPr>
              <w:t>：投标人保证，</w:t>
            </w:r>
            <w:r>
              <w:rPr>
                <w:spacing w:val="-38"/>
              </w:rPr>
              <w:t xml:space="preserve"> </w:t>
            </w:r>
            <w:r>
              <w:rPr>
                <w:spacing w:val="-3"/>
              </w:rPr>
              <w:t>除商务技术偏离表列出的偏离外</w:t>
            </w:r>
            <w:r>
              <w:rPr>
                <w:spacing w:val="-38"/>
              </w:rPr>
              <w:t xml:space="preserve"> </w:t>
            </w:r>
            <w:r>
              <w:rPr>
                <w:spacing w:val="-3"/>
              </w:rPr>
              <w:t>，投标人响应招标文件的全部要求</w:t>
            </w:r>
            <w:r>
              <w:rPr>
                <w:spacing w:val="-32"/>
              </w:rPr>
              <w:t xml:space="preserve"> </w:t>
            </w:r>
            <w:r>
              <w:rPr>
                <w:spacing w:val="-3"/>
              </w:rPr>
              <w:t>。</w:t>
            </w:r>
          </w:p>
          <w:p w14:paraId="694F03D2">
            <w:pPr>
              <w:pStyle w:val="6"/>
              <w:spacing w:before="179" w:line="294" w:lineRule="auto"/>
              <w:ind w:left="133" w:right="7030" w:hanging="29"/>
            </w:pPr>
            <w:r>
              <w:rPr>
                <w:b/>
                <w:bCs/>
                <w:color w:val="FF0000"/>
                <w:spacing w:val="-9"/>
                <w:w w:val="99"/>
              </w:rPr>
              <w:t>投</w:t>
            </w:r>
            <w:r>
              <w:rPr>
                <w:b/>
                <w:bCs/>
                <w:color w:val="FF0000"/>
                <w:spacing w:val="23"/>
                <w:w w:val="101"/>
              </w:rPr>
              <w:t xml:space="preserve"> </w:t>
            </w:r>
            <w:r>
              <w:rPr>
                <w:b/>
                <w:bCs/>
                <w:color w:val="FF0000"/>
                <w:spacing w:val="-9"/>
                <w:w w:val="99"/>
              </w:rPr>
              <w:t>标</w:t>
            </w:r>
            <w:r>
              <w:rPr>
                <w:b/>
                <w:bCs/>
                <w:color w:val="FF0000"/>
                <w:spacing w:val="29"/>
              </w:rPr>
              <w:t xml:space="preserve"> </w:t>
            </w:r>
            <w:r>
              <w:rPr>
                <w:b/>
                <w:bCs/>
                <w:color w:val="FF0000"/>
                <w:spacing w:val="-9"/>
                <w:w w:val="99"/>
              </w:rPr>
              <w:t>人</w:t>
            </w:r>
            <w:r>
              <w:rPr>
                <w:b/>
                <w:bCs/>
                <w:color w:val="FF0000"/>
                <w:spacing w:val="24"/>
              </w:rPr>
              <w:t xml:space="preserve"> </w:t>
            </w:r>
            <w:r>
              <w:rPr>
                <w:b/>
                <w:bCs/>
                <w:color w:val="FF0000"/>
                <w:spacing w:val="-9"/>
                <w:w w:val="99"/>
              </w:rPr>
              <w:t>名</w:t>
            </w:r>
            <w:r>
              <w:rPr>
                <w:b/>
                <w:bCs/>
                <w:color w:val="FF0000"/>
                <w:spacing w:val="23"/>
              </w:rPr>
              <w:t xml:space="preserve"> </w:t>
            </w:r>
            <w:r>
              <w:rPr>
                <w:b/>
                <w:bCs/>
                <w:color w:val="FF0000"/>
                <w:spacing w:val="-9"/>
                <w:w w:val="99"/>
              </w:rPr>
              <w:t>称</w:t>
            </w:r>
            <w:r>
              <w:rPr>
                <w:b/>
                <w:bCs/>
                <w:color w:val="FF0000"/>
                <w:spacing w:val="22"/>
                <w:w w:val="101"/>
              </w:rPr>
              <w:t xml:space="preserve"> </w:t>
            </w:r>
            <w:r>
              <w:rPr>
                <w:b/>
                <w:bCs/>
                <w:color w:val="FF0000"/>
                <w:spacing w:val="-9"/>
                <w:w w:val="99"/>
              </w:rPr>
              <w:t>（</w:t>
            </w:r>
            <w:r>
              <w:rPr>
                <w:b/>
                <w:bCs/>
                <w:color w:val="FF0000"/>
                <w:spacing w:val="42"/>
              </w:rPr>
              <w:t xml:space="preserve"> </w:t>
            </w:r>
            <w:r>
              <w:rPr>
                <w:b/>
                <w:bCs/>
                <w:color w:val="FF0000"/>
                <w:spacing w:val="-9"/>
                <w:w w:val="99"/>
              </w:rPr>
              <w:t>盖</w:t>
            </w:r>
            <w:r>
              <w:rPr>
                <w:b/>
                <w:bCs/>
                <w:color w:val="FF0000"/>
                <w:spacing w:val="24"/>
                <w:w w:val="101"/>
              </w:rPr>
              <w:t xml:space="preserve"> </w:t>
            </w:r>
            <w:r>
              <w:rPr>
                <w:b/>
                <w:bCs/>
                <w:color w:val="FF0000"/>
                <w:spacing w:val="-9"/>
                <w:w w:val="99"/>
              </w:rPr>
              <w:t>章</w:t>
            </w:r>
            <w:r>
              <w:rPr>
                <w:b/>
                <w:bCs/>
                <w:color w:val="FF0000"/>
                <w:spacing w:val="36"/>
              </w:rPr>
              <w:t xml:space="preserve"> </w:t>
            </w:r>
            <w:r>
              <w:rPr>
                <w:b/>
                <w:bCs/>
                <w:color w:val="FF0000"/>
                <w:spacing w:val="-28"/>
              </w:rPr>
              <w:t>）：</w:t>
            </w:r>
            <w:r>
              <w:rPr>
                <w:b/>
                <w:bCs/>
                <w:color w:val="FF0000"/>
              </w:rPr>
              <w:t xml:space="preserve"> </w:t>
            </w:r>
            <w:r>
              <w:rPr>
                <w:b/>
                <w:bCs/>
                <w:color w:val="FF0000"/>
                <w:spacing w:val="-31"/>
              </w:rPr>
              <w:t>日</w:t>
            </w:r>
            <w:r>
              <w:rPr>
                <w:b/>
                <w:bCs/>
                <w:color w:val="FF0000"/>
                <w:spacing w:val="1"/>
              </w:rPr>
              <w:t xml:space="preserve">                                 </w:t>
            </w:r>
            <w:r>
              <w:rPr>
                <w:b/>
                <w:bCs/>
                <w:color w:val="FF0000"/>
                <w:spacing w:val="-31"/>
              </w:rPr>
              <w:t>期：</w:t>
            </w:r>
          </w:p>
        </w:tc>
      </w:tr>
    </w:tbl>
    <w:p w14:paraId="7F49C1A3">
      <w:pPr>
        <w:rPr>
          <w:rFonts w:ascii="Arial"/>
          <w:sz w:val="21"/>
        </w:rPr>
      </w:pPr>
    </w:p>
    <w:p w14:paraId="4D2F0281">
      <w:pPr>
        <w:rPr>
          <w:rFonts w:ascii="Arial" w:hAnsi="Arial" w:eastAsia="Arial" w:cs="Arial"/>
          <w:sz w:val="21"/>
          <w:szCs w:val="21"/>
        </w:rPr>
        <w:sectPr>
          <w:headerReference r:id="rId205" w:type="default"/>
          <w:footerReference r:id="rId206" w:type="default"/>
          <w:pgSz w:w="11906" w:h="16839"/>
          <w:pgMar w:top="1351" w:right="0" w:bottom="1373" w:left="0" w:header="1052" w:footer="1147" w:gutter="0"/>
          <w:cols w:space="720" w:num="1"/>
        </w:sectPr>
      </w:pPr>
    </w:p>
    <w:p w14:paraId="078B99BD">
      <w:pPr>
        <w:spacing w:line="197"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6A688F8B">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085" w:hRule="atLeast"/>
        </w:trPr>
        <w:tc>
          <w:tcPr>
            <w:tcW w:w="9965" w:type="dxa"/>
            <w:vAlign w:val="top"/>
          </w:tcPr>
          <w:p w14:paraId="4B8F285A">
            <w:pPr>
              <w:pStyle w:val="6"/>
              <w:spacing w:before="249" w:line="173" w:lineRule="auto"/>
              <w:ind w:left="3021"/>
              <w:outlineLvl w:val="2"/>
              <w:rPr>
                <w:sz w:val="24"/>
                <w:szCs w:val="24"/>
              </w:rPr>
            </w:pPr>
            <w:bookmarkStart w:id="139" w:name="bookmark88"/>
            <w:bookmarkEnd w:id="139"/>
            <w:bookmarkStart w:id="140" w:name="bookmark87"/>
            <w:bookmarkEnd w:id="140"/>
            <w:r>
              <w:rPr>
                <w:b/>
                <w:bCs/>
                <w:color w:val="333333"/>
                <w:spacing w:val="-4"/>
                <w:sz w:val="28"/>
                <w:szCs w:val="28"/>
              </w:rPr>
              <w:t>六</w:t>
            </w:r>
            <w:r>
              <w:rPr>
                <w:b/>
                <w:bCs/>
                <w:color w:val="333333"/>
                <w:spacing w:val="-32"/>
                <w:sz w:val="28"/>
                <w:szCs w:val="28"/>
              </w:rPr>
              <w:t xml:space="preserve"> </w:t>
            </w:r>
            <w:r>
              <w:rPr>
                <w:b/>
                <w:bCs/>
                <w:color w:val="333333"/>
                <w:spacing w:val="-4"/>
                <w:sz w:val="28"/>
                <w:szCs w:val="28"/>
              </w:rPr>
              <w:t>、</w:t>
            </w:r>
            <w:r>
              <w:rPr>
                <w:b/>
                <w:bCs/>
                <w:color w:val="333333"/>
                <w:spacing w:val="-4"/>
                <w:sz w:val="24"/>
                <w:szCs w:val="24"/>
              </w:rPr>
              <w:t>政府采购供应商廉洁自律承诺书</w:t>
            </w:r>
          </w:p>
          <w:p w14:paraId="4CDDEF95">
            <w:pPr>
              <w:pStyle w:val="6"/>
              <w:spacing w:before="241" w:line="229" w:lineRule="auto"/>
              <w:ind w:left="133"/>
            </w:pPr>
            <w:r>
              <w:rPr>
                <w:b/>
                <w:bCs/>
                <w:color w:val="FF0000"/>
                <w:spacing w:val="-9"/>
                <w:w w:val="96"/>
              </w:rPr>
              <w:t>（招标人名称）、（代理机构名称</w:t>
            </w:r>
            <w:r>
              <w:rPr>
                <w:b/>
                <w:bCs/>
                <w:color w:val="FF0000"/>
                <w:spacing w:val="-32"/>
              </w:rPr>
              <w:t>）</w:t>
            </w:r>
            <w:r>
              <w:rPr>
                <w:spacing w:val="-32"/>
              </w:rPr>
              <w:t>：</w:t>
            </w:r>
          </w:p>
          <w:p w14:paraId="10C44594">
            <w:pPr>
              <w:pStyle w:val="6"/>
              <w:spacing w:before="177" w:line="222" w:lineRule="auto"/>
              <w:ind w:left="103" w:right="96" w:firstLine="442"/>
            </w:pPr>
            <w:r>
              <w:t>我单位响应你单位项目招标要求参加投标</w:t>
            </w:r>
            <w:r>
              <w:rPr>
                <w:spacing w:val="-32"/>
              </w:rPr>
              <w:t xml:space="preserve"> </w:t>
            </w:r>
            <w:r>
              <w:t>。在这次投标过程中和中标后</w:t>
            </w:r>
            <w:r>
              <w:rPr>
                <w:spacing w:val="-35"/>
              </w:rPr>
              <w:t xml:space="preserve"> </w:t>
            </w:r>
            <w:r>
              <w:t>，我们将</w:t>
            </w:r>
            <w:r>
              <w:rPr>
                <w:spacing w:val="-1"/>
              </w:rPr>
              <w:t>严格遵守国家法</w:t>
            </w:r>
            <w:r>
              <w:t xml:space="preserve"> </w:t>
            </w:r>
            <w:r>
              <w:rPr>
                <w:spacing w:val="-1"/>
              </w:rPr>
              <w:t>律法规要求，并郑重承诺：</w:t>
            </w:r>
          </w:p>
          <w:p w14:paraId="012C857C">
            <w:pPr>
              <w:pStyle w:val="6"/>
              <w:spacing w:before="157" w:line="186" w:lineRule="auto"/>
              <w:jc w:val="right"/>
            </w:pPr>
            <w:r>
              <w:rPr>
                <w:spacing w:val="-6"/>
              </w:rPr>
              <w:t>一</w:t>
            </w:r>
            <w:r>
              <w:rPr>
                <w:spacing w:val="-26"/>
              </w:rPr>
              <w:t xml:space="preserve"> </w:t>
            </w:r>
            <w:r>
              <w:rPr>
                <w:spacing w:val="-6"/>
              </w:rPr>
              <w:t>、不向项目有关人员及部门赠送礼金礼物</w:t>
            </w:r>
            <w:r>
              <w:rPr>
                <w:spacing w:val="-33"/>
              </w:rPr>
              <w:t xml:space="preserve"> </w:t>
            </w:r>
            <w:r>
              <w:rPr>
                <w:spacing w:val="-6"/>
              </w:rPr>
              <w:t>、有价证券</w:t>
            </w:r>
            <w:r>
              <w:rPr>
                <w:spacing w:val="-34"/>
              </w:rPr>
              <w:t xml:space="preserve"> </w:t>
            </w:r>
            <w:r>
              <w:rPr>
                <w:spacing w:val="-6"/>
              </w:rPr>
              <w:t>、回扣以及中介费</w:t>
            </w:r>
            <w:r>
              <w:rPr>
                <w:spacing w:val="-31"/>
              </w:rPr>
              <w:t xml:space="preserve"> </w:t>
            </w:r>
            <w:r>
              <w:rPr>
                <w:spacing w:val="-6"/>
              </w:rPr>
              <w:t>、介绍费</w:t>
            </w:r>
            <w:r>
              <w:rPr>
                <w:spacing w:val="-31"/>
              </w:rPr>
              <w:t xml:space="preserve"> </w:t>
            </w:r>
            <w:r>
              <w:rPr>
                <w:spacing w:val="-6"/>
              </w:rPr>
              <w:t>、咨询费等好处费；</w:t>
            </w:r>
          </w:p>
          <w:p w14:paraId="47D24448">
            <w:pPr>
              <w:pStyle w:val="6"/>
              <w:spacing w:before="212" w:line="186" w:lineRule="auto"/>
              <w:ind w:left="106"/>
            </w:pPr>
            <w:r>
              <w:rPr>
                <w:spacing w:val="-2"/>
              </w:rPr>
              <w:t>二</w:t>
            </w:r>
            <w:r>
              <w:rPr>
                <w:spacing w:val="-14"/>
              </w:rPr>
              <w:t xml:space="preserve"> </w:t>
            </w:r>
            <w:r>
              <w:rPr>
                <w:spacing w:val="-2"/>
              </w:rPr>
              <w:t>、不为项目有关人员及部门报销应由你方单位或个人支付的费用；</w:t>
            </w:r>
          </w:p>
          <w:p w14:paraId="4F4EC98F">
            <w:pPr>
              <w:pStyle w:val="6"/>
              <w:spacing w:before="211" w:line="186" w:lineRule="auto"/>
              <w:ind w:left="107"/>
            </w:pPr>
            <w:r>
              <w:rPr>
                <w:spacing w:val="-1"/>
              </w:rPr>
              <w:t>三</w:t>
            </w:r>
            <w:r>
              <w:rPr>
                <w:spacing w:val="-32"/>
              </w:rPr>
              <w:t xml:space="preserve"> </w:t>
            </w:r>
            <w:r>
              <w:rPr>
                <w:spacing w:val="-1"/>
              </w:rPr>
              <w:t>、不向项目有关人员及部门提供有可能影响公正的</w:t>
            </w:r>
            <w:r>
              <w:rPr>
                <w:spacing w:val="-2"/>
              </w:rPr>
              <w:t>宴请和健身娱乐等活动；</w:t>
            </w:r>
          </w:p>
          <w:p w14:paraId="2D10C689">
            <w:pPr>
              <w:pStyle w:val="6"/>
              <w:spacing w:before="180" w:line="229" w:lineRule="auto"/>
              <w:ind w:left="119"/>
            </w:pPr>
            <w:r>
              <w:rPr>
                <w:spacing w:val="-6"/>
              </w:rPr>
              <w:t>四</w:t>
            </w:r>
            <w:r>
              <w:rPr>
                <w:spacing w:val="-32"/>
              </w:rPr>
              <w:t xml:space="preserve"> </w:t>
            </w:r>
            <w:r>
              <w:rPr>
                <w:spacing w:val="-6"/>
              </w:rPr>
              <w:t>、不为项目有关人员及部门出国（境）、旅游等提</w:t>
            </w:r>
            <w:r>
              <w:rPr>
                <w:spacing w:val="-7"/>
              </w:rPr>
              <w:t>供方便；</w:t>
            </w:r>
          </w:p>
          <w:p w14:paraId="5FDE3163">
            <w:pPr>
              <w:pStyle w:val="6"/>
              <w:spacing w:before="181" w:line="176" w:lineRule="auto"/>
              <w:ind w:left="106"/>
            </w:pPr>
            <w:r>
              <w:rPr>
                <w:spacing w:val="-3"/>
              </w:rPr>
              <w:t>五</w:t>
            </w:r>
            <w:r>
              <w:rPr>
                <w:spacing w:val="-31"/>
              </w:rPr>
              <w:t xml:space="preserve"> </w:t>
            </w:r>
            <w:r>
              <w:rPr>
                <w:spacing w:val="-3"/>
              </w:rPr>
              <w:t>、不为项目有关人员个人装修住房</w:t>
            </w:r>
            <w:r>
              <w:rPr>
                <w:spacing w:val="-31"/>
              </w:rPr>
              <w:t xml:space="preserve"> </w:t>
            </w:r>
            <w:r>
              <w:rPr>
                <w:spacing w:val="-3"/>
              </w:rPr>
              <w:t>、婚丧嫁娶</w:t>
            </w:r>
            <w:r>
              <w:rPr>
                <w:spacing w:val="-32"/>
              </w:rPr>
              <w:t xml:space="preserve"> </w:t>
            </w:r>
            <w:r>
              <w:rPr>
                <w:spacing w:val="-4"/>
              </w:rPr>
              <w:t>、配偶子女工作安排等提供</w:t>
            </w:r>
          </w:p>
          <w:p w14:paraId="1D6C2B27">
            <w:pPr>
              <w:pStyle w:val="6"/>
              <w:spacing w:before="229" w:line="185" w:lineRule="auto"/>
              <w:ind w:left="105"/>
            </w:pPr>
            <w:r>
              <w:rPr>
                <w:spacing w:val="-3"/>
              </w:rPr>
              <w:t>好处；</w:t>
            </w:r>
          </w:p>
          <w:p w14:paraId="06A40678">
            <w:pPr>
              <w:pStyle w:val="6"/>
              <w:spacing w:before="179" w:line="234" w:lineRule="auto"/>
              <w:ind w:left="107"/>
            </w:pPr>
            <w:r>
              <w:rPr>
                <w:spacing w:val="-5"/>
              </w:rPr>
              <w:t>六</w:t>
            </w:r>
            <w:r>
              <w:rPr>
                <w:spacing w:val="-26"/>
              </w:rPr>
              <w:t xml:space="preserve"> </w:t>
            </w:r>
            <w:r>
              <w:rPr>
                <w:spacing w:val="-5"/>
              </w:rPr>
              <w:t>、严格遵守《中华人民共和国政府采购法》《中华人民共和国招标投标</w:t>
            </w:r>
          </w:p>
          <w:p w14:paraId="1E73E38E">
            <w:pPr>
              <w:pStyle w:val="6"/>
              <w:spacing w:before="137" w:line="233" w:lineRule="auto"/>
              <w:ind w:left="105"/>
            </w:pPr>
            <w:r>
              <w:rPr>
                <w:spacing w:val="-4"/>
              </w:rPr>
              <w:t>法》《中华人民共和国民法典》等法律法规，诚实守信</w:t>
            </w:r>
            <w:r>
              <w:rPr>
                <w:spacing w:val="-37"/>
              </w:rPr>
              <w:t xml:space="preserve"> </w:t>
            </w:r>
            <w:r>
              <w:rPr>
                <w:spacing w:val="-4"/>
              </w:rPr>
              <w:t>，合法经营</w:t>
            </w:r>
            <w:r>
              <w:rPr>
                <w:spacing w:val="-37"/>
              </w:rPr>
              <w:t xml:space="preserve"> </w:t>
            </w:r>
            <w:r>
              <w:rPr>
                <w:spacing w:val="-4"/>
              </w:rPr>
              <w:t>，坚决抵制各种违法违</w:t>
            </w:r>
            <w:r>
              <w:rPr>
                <w:spacing w:val="-5"/>
              </w:rPr>
              <w:t>纪行为</w:t>
            </w:r>
            <w:r>
              <w:rPr>
                <w:spacing w:val="-33"/>
              </w:rPr>
              <w:t xml:space="preserve"> </w:t>
            </w:r>
            <w:r>
              <w:rPr>
                <w:spacing w:val="-5"/>
              </w:rPr>
              <w:t>。</w:t>
            </w:r>
          </w:p>
          <w:p w14:paraId="3190235B">
            <w:pPr>
              <w:pStyle w:val="6"/>
              <w:spacing w:before="175" w:line="217" w:lineRule="auto"/>
              <w:ind w:left="104" w:right="96" w:firstLine="2"/>
              <w:jc w:val="both"/>
            </w:pPr>
            <w:r>
              <w:rPr>
                <w:spacing w:val="-1"/>
              </w:rPr>
              <w:t>如违反上述承诺</w:t>
            </w:r>
            <w:r>
              <w:rPr>
                <w:spacing w:val="-37"/>
              </w:rPr>
              <w:t xml:space="preserve"> </w:t>
            </w:r>
            <w:r>
              <w:rPr>
                <w:spacing w:val="-1"/>
              </w:rPr>
              <w:t>，你单位有权立即取消我单位投标</w:t>
            </w:r>
            <w:r>
              <w:rPr>
                <w:spacing w:val="-18"/>
              </w:rPr>
              <w:t xml:space="preserve"> </w:t>
            </w:r>
            <w:r>
              <w:rPr>
                <w:spacing w:val="-1"/>
              </w:rPr>
              <w:t>、中标或在建项目的建设资格</w:t>
            </w:r>
            <w:r>
              <w:rPr>
                <w:spacing w:val="-37"/>
              </w:rPr>
              <w:t xml:space="preserve"> </w:t>
            </w:r>
            <w:r>
              <w:rPr>
                <w:spacing w:val="-1"/>
              </w:rPr>
              <w:t>，有权拒绝</w:t>
            </w:r>
            <w:r>
              <w:rPr>
                <w:spacing w:val="-2"/>
              </w:rPr>
              <w:t>我单位在</w:t>
            </w:r>
            <w:r>
              <w:t xml:space="preserve"> 一定时期内进入你单位进行项目建设或其他经营活动</w:t>
            </w:r>
            <w:r>
              <w:rPr>
                <w:spacing w:val="-37"/>
              </w:rPr>
              <w:t xml:space="preserve"> </w:t>
            </w:r>
            <w:r>
              <w:t>，并通报</w:t>
            </w:r>
            <w:r>
              <w:rPr>
                <w:spacing w:val="-1"/>
              </w:rPr>
              <w:t>市财政局</w:t>
            </w:r>
            <w:r>
              <w:rPr>
                <w:spacing w:val="-19"/>
              </w:rPr>
              <w:t xml:space="preserve"> </w:t>
            </w:r>
            <w:r>
              <w:rPr>
                <w:spacing w:val="-1"/>
              </w:rPr>
              <w:t>。由此引起的相应损失均由我</w:t>
            </w:r>
            <w:r>
              <w:t xml:space="preserve"> </w:t>
            </w:r>
            <w:r>
              <w:rPr>
                <w:spacing w:val="-2"/>
              </w:rPr>
              <w:t>单位承担</w:t>
            </w:r>
            <w:r>
              <w:rPr>
                <w:spacing w:val="-30"/>
              </w:rPr>
              <w:t xml:space="preserve"> </w:t>
            </w:r>
            <w:r>
              <w:rPr>
                <w:spacing w:val="-2"/>
              </w:rPr>
              <w:t>。</w:t>
            </w:r>
          </w:p>
          <w:p w14:paraId="2C14A914">
            <w:pPr>
              <w:spacing w:line="259" w:lineRule="auto"/>
              <w:rPr>
                <w:rFonts w:ascii="Arial"/>
                <w:sz w:val="21"/>
              </w:rPr>
            </w:pPr>
          </w:p>
          <w:p w14:paraId="016258BE">
            <w:pPr>
              <w:spacing w:line="260" w:lineRule="auto"/>
              <w:rPr>
                <w:rFonts w:ascii="Arial"/>
                <w:sz w:val="21"/>
              </w:rPr>
            </w:pPr>
          </w:p>
          <w:p w14:paraId="62DC1223">
            <w:pPr>
              <w:spacing w:line="260" w:lineRule="auto"/>
              <w:rPr>
                <w:rFonts w:ascii="Arial"/>
                <w:sz w:val="21"/>
              </w:rPr>
            </w:pPr>
          </w:p>
          <w:p w14:paraId="0414ABDB">
            <w:pPr>
              <w:spacing w:line="260" w:lineRule="auto"/>
              <w:rPr>
                <w:rFonts w:ascii="Arial"/>
                <w:sz w:val="21"/>
              </w:rPr>
            </w:pPr>
          </w:p>
          <w:p w14:paraId="7B3BA988">
            <w:pPr>
              <w:spacing w:line="260" w:lineRule="auto"/>
              <w:rPr>
                <w:rFonts w:ascii="Arial"/>
                <w:sz w:val="21"/>
              </w:rPr>
            </w:pPr>
          </w:p>
          <w:p w14:paraId="34ADC99F">
            <w:pPr>
              <w:spacing w:line="260" w:lineRule="auto"/>
              <w:rPr>
                <w:rFonts w:ascii="Arial"/>
                <w:sz w:val="21"/>
              </w:rPr>
            </w:pPr>
          </w:p>
          <w:p w14:paraId="3E674B3C">
            <w:pPr>
              <w:pStyle w:val="6"/>
              <w:spacing w:before="95" w:line="294" w:lineRule="auto"/>
              <w:ind w:left="133" w:right="7030" w:hanging="29"/>
            </w:pPr>
            <w:r>
              <w:rPr>
                <w:b/>
                <w:bCs/>
                <w:color w:val="FF0000"/>
                <w:spacing w:val="-9"/>
                <w:w w:val="99"/>
              </w:rPr>
              <w:t>投</w:t>
            </w:r>
            <w:r>
              <w:rPr>
                <w:b/>
                <w:bCs/>
                <w:color w:val="FF0000"/>
                <w:spacing w:val="23"/>
                <w:w w:val="101"/>
              </w:rPr>
              <w:t xml:space="preserve"> </w:t>
            </w:r>
            <w:r>
              <w:rPr>
                <w:b/>
                <w:bCs/>
                <w:color w:val="FF0000"/>
                <w:spacing w:val="-9"/>
                <w:w w:val="99"/>
              </w:rPr>
              <w:t>标</w:t>
            </w:r>
            <w:r>
              <w:rPr>
                <w:b/>
                <w:bCs/>
                <w:color w:val="FF0000"/>
                <w:spacing w:val="29"/>
              </w:rPr>
              <w:t xml:space="preserve"> </w:t>
            </w:r>
            <w:r>
              <w:rPr>
                <w:b/>
                <w:bCs/>
                <w:color w:val="FF0000"/>
                <w:spacing w:val="-9"/>
                <w:w w:val="99"/>
              </w:rPr>
              <w:t>人</w:t>
            </w:r>
            <w:r>
              <w:rPr>
                <w:b/>
                <w:bCs/>
                <w:color w:val="FF0000"/>
                <w:spacing w:val="24"/>
              </w:rPr>
              <w:t xml:space="preserve"> </w:t>
            </w:r>
            <w:r>
              <w:rPr>
                <w:b/>
                <w:bCs/>
                <w:color w:val="FF0000"/>
                <w:spacing w:val="-9"/>
                <w:w w:val="99"/>
              </w:rPr>
              <w:t>名</w:t>
            </w:r>
            <w:r>
              <w:rPr>
                <w:b/>
                <w:bCs/>
                <w:color w:val="FF0000"/>
                <w:spacing w:val="23"/>
              </w:rPr>
              <w:t xml:space="preserve"> </w:t>
            </w:r>
            <w:r>
              <w:rPr>
                <w:b/>
                <w:bCs/>
                <w:color w:val="FF0000"/>
                <w:spacing w:val="-9"/>
                <w:w w:val="99"/>
              </w:rPr>
              <w:t>称</w:t>
            </w:r>
            <w:r>
              <w:rPr>
                <w:b/>
                <w:bCs/>
                <w:color w:val="FF0000"/>
                <w:spacing w:val="22"/>
                <w:w w:val="101"/>
              </w:rPr>
              <w:t xml:space="preserve"> </w:t>
            </w:r>
            <w:r>
              <w:rPr>
                <w:b/>
                <w:bCs/>
                <w:color w:val="FF0000"/>
                <w:spacing w:val="-9"/>
                <w:w w:val="99"/>
              </w:rPr>
              <w:t>（</w:t>
            </w:r>
            <w:r>
              <w:rPr>
                <w:b/>
                <w:bCs/>
                <w:color w:val="FF0000"/>
                <w:spacing w:val="42"/>
              </w:rPr>
              <w:t xml:space="preserve"> </w:t>
            </w:r>
            <w:r>
              <w:rPr>
                <w:b/>
                <w:bCs/>
                <w:color w:val="FF0000"/>
                <w:spacing w:val="-9"/>
                <w:w w:val="99"/>
              </w:rPr>
              <w:t>盖</w:t>
            </w:r>
            <w:r>
              <w:rPr>
                <w:b/>
                <w:bCs/>
                <w:color w:val="FF0000"/>
                <w:spacing w:val="24"/>
                <w:w w:val="101"/>
              </w:rPr>
              <w:t xml:space="preserve"> </w:t>
            </w:r>
            <w:r>
              <w:rPr>
                <w:b/>
                <w:bCs/>
                <w:color w:val="FF0000"/>
                <w:spacing w:val="-9"/>
                <w:w w:val="99"/>
              </w:rPr>
              <w:t>章</w:t>
            </w:r>
            <w:r>
              <w:rPr>
                <w:b/>
                <w:bCs/>
                <w:color w:val="FF0000"/>
                <w:spacing w:val="36"/>
              </w:rPr>
              <w:t xml:space="preserve"> </w:t>
            </w:r>
            <w:r>
              <w:rPr>
                <w:b/>
                <w:bCs/>
                <w:color w:val="FF0000"/>
                <w:spacing w:val="-28"/>
              </w:rPr>
              <w:t>）：</w:t>
            </w:r>
            <w:r>
              <w:rPr>
                <w:b/>
                <w:bCs/>
                <w:color w:val="FF0000"/>
              </w:rPr>
              <w:t xml:space="preserve"> </w:t>
            </w:r>
            <w:r>
              <w:rPr>
                <w:b/>
                <w:bCs/>
                <w:color w:val="FF0000"/>
                <w:spacing w:val="-31"/>
              </w:rPr>
              <w:t>日</w:t>
            </w:r>
            <w:r>
              <w:rPr>
                <w:b/>
                <w:bCs/>
                <w:color w:val="FF0000"/>
                <w:spacing w:val="1"/>
              </w:rPr>
              <w:t xml:space="preserve">                                 </w:t>
            </w:r>
            <w:r>
              <w:rPr>
                <w:b/>
                <w:bCs/>
                <w:color w:val="FF0000"/>
                <w:spacing w:val="-31"/>
              </w:rPr>
              <w:t>期：</w:t>
            </w:r>
          </w:p>
        </w:tc>
      </w:tr>
    </w:tbl>
    <w:p w14:paraId="3A89E442">
      <w:pPr>
        <w:rPr>
          <w:rFonts w:ascii="Arial"/>
          <w:sz w:val="21"/>
        </w:rPr>
      </w:pPr>
    </w:p>
    <w:p w14:paraId="22A119D9">
      <w:pPr>
        <w:rPr>
          <w:rFonts w:ascii="Arial" w:hAnsi="Arial" w:eastAsia="Arial" w:cs="Arial"/>
          <w:sz w:val="21"/>
          <w:szCs w:val="21"/>
        </w:rPr>
        <w:sectPr>
          <w:headerReference r:id="rId207" w:type="default"/>
          <w:footerReference r:id="rId208" w:type="default"/>
          <w:pgSz w:w="11906" w:h="16839"/>
          <w:pgMar w:top="1351" w:right="0" w:bottom="1373" w:left="0" w:header="1052" w:footer="1147" w:gutter="0"/>
          <w:cols w:space="720" w:num="1"/>
        </w:sectPr>
      </w:pPr>
    </w:p>
    <w:p w14:paraId="64EEE1DC">
      <w:pPr>
        <w:pStyle w:val="2"/>
        <w:spacing w:before="297" w:line="180" w:lineRule="auto"/>
        <w:ind w:left="1094"/>
        <w:outlineLvl w:val="1"/>
        <w:rPr>
          <w:sz w:val="28"/>
          <w:szCs w:val="28"/>
        </w:rPr>
      </w:pPr>
      <w:bookmarkStart w:id="141" w:name="bookmark90"/>
      <w:bookmarkEnd w:id="141"/>
      <w:bookmarkStart w:id="142" w:name="bookmark89"/>
      <w:bookmarkEnd w:id="142"/>
      <w:r>
        <w:rPr>
          <w:b/>
          <w:bCs/>
          <w:spacing w:val="2"/>
          <w:sz w:val="31"/>
          <w:szCs w:val="31"/>
        </w:rPr>
        <w:t>第三节</w:t>
      </w:r>
      <w:r>
        <w:rPr>
          <w:b/>
          <w:bCs/>
          <w:spacing w:val="2"/>
          <w:sz w:val="28"/>
          <w:szCs w:val="28"/>
        </w:rPr>
        <w:t>报价文件</w:t>
      </w:r>
    </w:p>
    <w:p w14:paraId="5555AF68">
      <w:pPr>
        <w:spacing w:line="215"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17F161A6">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1942" w:hRule="atLeast"/>
        </w:trPr>
        <w:tc>
          <w:tcPr>
            <w:tcW w:w="9965" w:type="dxa"/>
            <w:vAlign w:val="top"/>
          </w:tcPr>
          <w:p w14:paraId="5246C55D">
            <w:pPr>
              <w:pStyle w:val="6"/>
              <w:spacing w:before="240" w:line="167" w:lineRule="auto"/>
              <w:ind w:left="4785"/>
            </w:pPr>
            <w:r>
              <w:rPr>
                <w:spacing w:val="-17"/>
              </w:rPr>
              <w:t>目录</w:t>
            </w:r>
          </w:p>
          <w:p w14:paraId="54CDC36B">
            <w:pPr>
              <w:pStyle w:val="6"/>
              <w:spacing w:before="192" w:line="229" w:lineRule="auto"/>
              <w:ind w:left="133"/>
            </w:pPr>
            <w:r>
              <w:rPr>
                <w:spacing w:val="8"/>
              </w:rPr>
              <w:t>（</w:t>
            </w:r>
            <w:r>
              <w:rPr>
                <w:spacing w:val="-31"/>
              </w:rPr>
              <w:t xml:space="preserve"> </w:t>
            </w:r>
            <w:r>
              <w:rPr>
                <w:spacing w:val="8"/>
              </w:rPr>
              <w:t>1</w:t>
            </w:r>
            <w:r>
              <w:rPr>
                <w:spacing w:val="-34"/>
              </w:rPr>
              <w:t xml:space="preserve"> </w:t>
            </w:r>
            <w:r>
              <w:rPr>
                <w:spacing w:val="8"/>
              </w:rPr>
              <w:t>）开标一览表（报价表）</w:t>
            </w:r>
            <w:r>
              <w:rPr>
                <w:spacing w:val="-42"/>
              </w:rPr>
              <w:t xml:space="preserve"> </w:t>
            </w:r>
            <w:r>
              <w:rPr>
                <w:spacing w:val="8"/>
              </w:rPr>
              <w:t>…</w:t>
            </w:r>
            <w:r>
              <w:rPr>
                <w:spacing w:val="-42"/>
              </w:rPr>
              <w:t xml:space="preserve"> </w:t>
            </w:r>
            <w:r>
              <w:rPr>
                <w:spacing w:val="8"/>
              </w:rPr>
              <w:t>…</w:t>
            </w:r>
            <w:r>
              <w:rPr>
                <w:spacing w:val="-42"/>
              </w:rPr>
              <w:t xml:space="preserve"> </w:t>
            </w:r>
            <w:r>
              <w:rPr>
                <w:spacing w:val="8"/>
              </w:rPr>
              <w:t>…</w:t>
            </w:r>
            <w:r>
              <w:rPr>
                <w:spacing w:val="-44"/>
              </w:rPr>
              <w:t xml:space="preserve"> </w:t>
            </w:r>
            <w:r>
              <w:rPr>
                <w:spacing w:val="8"/>
              </w:rPr>
              <w:t>…</w:t>
            </w:r>
            <w:r>
              <w:rPr>
                <w:spacing w:val="-42"/>
              </w:rPr>
              <w:t xml:space="preserve"> </w:t>
            </w:r>
            <w:r>
              <w:rPr>
                <w:spacing w:val="8"/>
              </w:rPr>
              <w:t>…</w:t>
            </w:r>
            <w:r>
              <w:rPr>
                <w:spacing w:val="-42"/>
              </w:rPr>
              <w:t xml:space="preserve"> </w:t>
            </w:r>
            <w:r>
              <w:rPr>
                <w:spacing w:val="8"/>
              </w:rPr>
              <w:t>…</w:t>
            </w:r>
            <w:r>
              <w:rPr>
                <w:spacing w:val="-44"/>
              </w:rPr>
              <w:t xml:space="preserve"> </w:t>
            </w:r>
            <w:r>
              <w:rPr>
                <w:spacing w:val="8"/>
              </w:rPr>
              <w:t>…</w:t>
            </w:r>
            <w:r>
              <w:rPr>
                <w:spacing w:val="-42"/>
              </w:rPr>
              <w:t xml:space="preserve"> </w:t>
            </w:r>
            <w:r>
              <w:rPr>
                <w:spacing w:val="8"/>
              </w:rPr>
              <w:t>…</w:t>
            </w:r>
            <w:r>
              <w:rPr>
                <w:spacing w:val="-42"/>
              </w:rPr>
              <w:t xml:space="preserve"> </w:t>
            </w:r>
            <w:r>
              <w:rPr>
                <w:spacing w:val="8"/>
              </w:rPr>
              <w:t>…</w:t>
            </w:r>
            <w:r>
              <w:rPr>
                <w:spacing w:val="-44"/>
              </w:rPr>
              <w:t xml:space="preserve"> </w:t>
            </w:r>
            <w:r>
              <w:rPr>
                <w:spacing w:val="8"/>
              </w:rPr>
              <w:t>…</w:t>
            </w:r>
            <w:r>
              <w:rPr>
                <w:spacing w:val="-42"/>
              </w:rPr>
              <w:t xml:space="preserve"> </w:t>
            </w:r>
            <w:r>
              <w:rPr>
                <w:spacing w:val="8"/>
              </w:rPr>
              <w:t>…</w:t>
            </w:r>
            <w:r>
              <w:rPr>
                <w:spacing w:val="-42"/>
              </w:rPr>
              <w:t xml:space="preserve"> </w:t>
            </w:r>
            <w:r>
              <w:rPr>
                <w:spacing w:val="8"/>
              </w:rPr>
              <w:t>…</w:t>
            </w:r>
            <w:r>
              <w:rPr>
                <w:spacing w:val="-44"/>
              </w:rPr>
              <w:t xml:space="preserve"> </w:t>
            </w:r>
            <w:r>
              <w:rPr>
                <w:spacing w:val="7"/>
              </w:rPr>
              <w:t>…</w:t>
            </w:r>
            <w:r>
              <w:rPr>
                <w:spacing w:val="-42"/>
              </w:rPr>
              <w:t xml:space="preserve"> </w:t>
            </w:r>
            <w:r>
              <w:rPr>
                <w:spacing w:val="7"/>
              </w:rPr>
              <w:t>…</w:t>
            </w:r>
            <w:r>
              <w:rPr>
                <w:spacing w:val="-42"/>
              </w:rPr>
              <w:t xml:space="preserve"> </w:t>
            </w:r>
            <w:r>
              <w:rPr>
                <w:spacing w:val="7"/>
              </w:rPr>
              <w:t>…</w:t>
            </w:r>
            <w:r>
              <w:rPr>
                <w:spacing w:val="-44"/>
              </w:rPr>
              <w:t xml:space="preserve"> </w:t>
            </w:r>
            <w:r>
              <w:rPr>
                <w:spacing w:val="7"/>
              </w:rPr>
              <w:t>…</w:t>
            </w:r>
            <w:r>
              <w:rPr>
                <w:spacing w:val="-42"/>
              </w:rPr>
              <w:t xml:space="preserve"> </w:t>
            </w:r>
            <w:r>
              <w:rPr>
                <w:spacing w:val="7"/>
              </w:rPr>
              <w:t>…</w:t>
            </w:r>
            <w:r>
              <w:rPr>
                <w:spacing w:val="-42"/>
              </w:rPr>
              <w:t xml:space="preserve"> </w:t>
            </w:r>
            <w:r>
              <w:rPr>
                <w:spacing w:val="7"/>
              </w:rPr>
              <w:t>…</w:t>
            </w:r>
            <w:r>
              <w:rPr>
                <w:spacing w:val="-44"/>
              </w:rPr>
              <w:t xml:space="preserve"> </w:t>
            </w:r>
            <w:r>
              <w:rPr>
                <w:spacing w:val="7"/>
              </w:rPr>
              <w:t>…</w:t>
            </w:r>
            <w:r>
              <w:rPr>
                <w:spacing w:val="-42"/>
              </w:rPr>
              <w:t xml:space="preserve"> </w:t>
            </w:r>
            <w:r>
              <w:rPr>
                <w:spacing w:val="7"/>
              </w:rPr>
              <w:t>…</w:t>
            </w:r>
            <w:r>
              <w:rPr>
                <w:spacing w:val="-42"/>
              </w:rPr>
              <w:t xml:space="preserve"> </w:t>
            </w:r>
            <w:r>
              <w:rPr>
                <w:spacing w:val="7"/>
              </w:rPr>
              <w:t>…</w:t>
            </w:r>
            <w:r>
              <w:rPr>
                <w:spacing w:val="-44"/>
              </w:rPr>
              <w:t xml:space="preserve"> </w:t>
            </w:r>
            <w:r>
              <w:rPr>
                <w:spacing w:val="7"/>
              </w:rPr>
              <w:t>…（页码）</w:t>
            </w:r>
          </w:p>
          <w:p w14:paraId="08BFF304">
            <w:pPr>
              <w:pStyle w:val="6"/>
              <w:spacing w:before="146" w:line="229" w:lineRule="auto"/>
              <w:ind w:left="133"/>
            </w:pPr>
            <w:r>
              <w:rPr>
                <w:spacing w:val="9"/>
              </w:rPr>
              <w:t>（2</w:t>
            </w:r>
            <w:r>
              <w:rPr>
                <w:spacing w:val="-17"/>
              </w:rPr>
              <w:t xml:space="preserve"> </w:t>
            </w:r>
            <w:r>
              <w:rPr>
                <w:spacing w:val="9"/>
              </w:rPr>
              <w:t>）报价说明（如有）</w:t>
            </w:r>
            <w:r>
              <w:rPr>
                <w:spacing w:val="-40"/>
              </w:rPr>
              <w:t xml:space="preserve"> </w:t>
            </w:r>
            <w:r>
              <w:rPr>
                <w:spacing w:val="9"/>
              </w:rPr>
              <w:t>…</w:t>
            </w:r>
            <w:r>
              <w:rPr>
                <w:spacing w:val="-42"/>
              </w:rPr>
              <w:t xml:space="preserve"> </w:t>
            </w:r>
            <w:r>
              <w:rPr>
                <w:spacing w:val="9"/>
              </w:rPr>
              <w:t>…</w:t>
            </w:r>
            <w:r>
              <w:rPr>
                <w:spacing w:val="-44"/>
              </w:rPr>
              <w:t xml:space="preserve"> </w:t>
            </w:r>
            <w:r>
              <w:rPr>
                <w:spacing w:val="9"/>
              </w:rPr>
              <w:t>…</w:t>
            </w:r>
            <w:r>
              <w:rPr>
                <w:spacing w:val="-42"/>
              </w:rPr>
              <w:t xml:space="preserve"> </w:t>
            </w:r>
            <w:r>
              <w:rPr>
                <w:spacing w:val="9"/>
              </w:rPr>
              <w:t>…</w:t>
            </w:r>
            <w:r>
              <w:rPr>
                <w:spacing w:val="-42"/>
              </w:rPr>
              <w:t xml:space="preserve"> </w:t>
            </w:r>
            <w:r>
              <w:rPr>
                <w:spacing w:val="9"/>
              </w:rPr>
              <w:t>…</w:t>
            </w:r>
            <w:r>
              <w:rPr>
                <w:spacing w:val="-44"/>
              </w:rPr>
              <w:t xml:space="preserve"> </w:t>
            </w:r>
            <w:r>
              <w:rPr>
                <w:spacing w:val="9"/>
              </w:rPr>
              <w:t>…</w:t>
            </w:r>
            <w:r>
              <w:rPr>
                <w:spacing w:val="-42"/>
              </w:rPr>
              <w:t xml:space="preserve"> </w:t>
            </w:r>
            <w:r>
              <w:rPr>
                <w:spacing w:val="9"/>
              </w:rPr>
              <w:t>…</w:t>
            </w:r>
            <w:r>
              <w:rPr>
                <w:spacing w:val="-42"/>
              </w:rPr>
              <w:t xml:space="preserve"> </w:t>
            </w:r>
            <w:r>
              <w:rPr>
                <w:spacing w:val="9"/>
              </w:rPr>
              <w:t>…</w:t>
            </w:r>
            <w:r>
              <w:rPr>
                <w:spacing w:val="-44"/>
              </w:rPr>
              <w:t xml:space="preserve"> </w:t>
            </w:r>
            <w:r>
              <w:rPr>
                <w:spacing w:val="9"/>
              </w:rPr>
              <w:t>…</w:t>
            </w:r>
            <w:r>
              <w:rPr>
                <w:spacing w:val="-42"/>
              </w:rPr>
              <w:t xml:space="preserve"> </w:t>
            </w:r>
            <w:r>
              <w:rPr>
                <w:spacing w:val="9"/>
              </w:rPr>
              <w:t>…</w:t>
            </w:r>
            <w:r>
              <w:rPr>
                <w:spacing w:val="-42"/>
              </w:rPr>
              <w:t xml:space="preserve"> </w:t>
            </w:r>
            <w:r>
              <w:rPr>
                <w:spacing w:val="9"/>
              </w:rPr>
              <w:t>…</w:t>
            </w:r>
            <w:r>
              <w:rPr>
                <w:spacing w:val="-44"/>
              </w:rPr>
              <w:t xml:space="preserve"> </w:t>
            </w:r>
            <w:r>
              <w:rPr>
                <w:spacing w:val="9"/>
              </w:rPr>
              <w:t>…</w:t>
            </w:r>
            <w:r>
              <w:rPr>
                <w:spacing w:val="-42"/>
              </w:rPr>
              <w:t xml:space="preserve"> </w:t>
            </w:r>
            <w:r>
              <w:rPr>
                <w:spacing w:val="9"/>
              </w:rPr>
              <w:t>…</w:t>
            </w:r>
            <w:r>
              <w:rPr>
                <w:spacing w:val="-42"/>
              </w:rPr>
              <w:t xml:space="preserve"> </w:t>
            </w:r>
            <w:r>
              <w:rPr>
                <w:spacing w:val="9"/>
              </w:rPr>
              <w:t>…</w:t>
            </w:r>
            <w:r>
              <w:rPr>
                <w:spacing w:val="-44"/>
              </w:rPr>
              <w:t xml:space="preserve"> </w:t>
            </w:r>
            <w:r>
              <w:rPr>
                <w:spacing w:val="9"/>
              </w:rPr>
              <w:t>…</w:t>
            </w:r>
            <w:r>
              <w:rPr>
                <w:spacing w:val="-42"/>
              </w:rPr>
              <w:t xml:space="preserve"> </w:t>
            </w:r>
            <w:r>
              <w:rPr>
                <w:spacing w:val="9"/>
              </w:rPr>
              <w:t>…</w:t>
            </w:r>
            <w:r>
              <w:rPr>
                <w:spacing w:val="-42"/>
              </w:rPr>
              <w:t xml:space="preserve"> </w:t>
            </w:r>
            <w:r>
              <w:rPr>
                <w:spacing w:val="9"/>
              </w:rPr>
              <w:t>…</w:t>
            </w:r>
            <w:r>
              <w:rPr>
                <w:spacing w:val="-44"/>
              </w:rPr>
              <w:t xml:space="preserve"> </w:t>
            </w:r>
            <w:r>
              <w:rPr>
                <w:spacing w:val="9"/>
              </w:rPr>
              <w:t>…</w:t>
            </w:r>
            <w:r>
              <w:rPr>
                <w:spacing w:val="-42"/>
              </w:rPr>
              <w:t xml:space="preserve"> </w:t>
            </w:r>
            <w:r>
              <w:rPr>
                <w:spacing w:val="9"/>
              </w:rPr>
              <w:t>…</w:t>
            </w:r>
            <w:r>
              <w:rPr>
                <w:spacing w:val="-42"/>
              </w:rPr>
              <w:t xml:space="preserve"> </w:t>
            </w:r>
            <w:r>
              <w:rPr>
                <w:spacing w:val="9"/>
              </w:rPr>
              <w:t>…</w:t>
            </w:r>
            <w:r>
              <w:rPr>
                <w:spacing w:val="-44"/>
              </w:rPr>
              <w:t xml:space="preserve"> </w:t>
            </w:r>
            <w:r>
              <w:rPr>
                <w:spacing w:val="9"/>
              </w:rPr>
              <w:t>…</w:t>
            </w:r>
            <w:r>
              <w:rPr>
                <w:spacing w:val="-42"/>
              </w:rPr>
              <w:t xml:space="preserve"> </w:t>
            </w:r>
            <w:r>
              <w:rPr>
                <w:spacing w:val="9"/>
              </w:rPr>
              <w:t>…</w:t>
            </w:r>
            <w:r>
              <w:rPr>
                <w:spacing w:val="-42"/>
              </w:rPr>
              <w:t xml:space="preserve"> </w:t>
            </w:r>
            <w:r>
              <w:rPr>
                <w:spacing w:val="9"/>
              </w:rPr>
              <w:t>…</w:t>
            </w:r>
            <w:r>
              <w:rPr>
                <w:spacing w:val="-44"/>
              </w:rPr>
              <w:t xml:space="preserve"> </w:t>
            </w:r>
            <w:r>
              <w:rPr>
                <w:spacing w:val="9"/>
              </w:rPr>
              <w:t>…（页码）</w:t>
            </w:r>
          </w:p>
        </w:tc>
      </w:tr>
    </w:tbl>
    <w:p w14:paraId="01441E4A">
      <w:pPr>
        <w:rPr>
          <w:rFonts w:ascii="Arial"/>
          <w:sz w:val="21"/>
        </w:rPr>
      </w:pPr>
    </w:p>
    <w:p w14:paraId="387B5B81">
      <w:pPr>
        <w:rPr>
          <w:rFonts w:ascii="Arial" w:hAnsi="Arial" w:eastAsia="Arial" w:cs="Arial"/>
          <w:sz w:val="21"/>
          <w:szCs w:val="21"/>
        </w:rPr>
        <w:sectPr>
          <w:headerReference r:id="rId209" w:type="default"/>
          <w:footerReference r:id="rId210" w:type="default"/>
          <w:pgSz w:w="11906" w:h="16839"/>
          <w:pgMar w:top="1351" w:right="0" w:bottom="1373" w:left="0" w:header="1052" w:footer="1147" w:gutter="0"/>
          <w:cols w:space="720" w:num="1"/>
        </w:sectPr>
      </w:pPr>
    </w:p>
    <w:p w14:paraId="4AEDC9A9">
      <w:pPr>
        <w:spacing w:line="197"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287E8540">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3598" w:hRule="atLeast"/>
        </w:trPr>
        <w:tc>
          <w:tcPr>
            <w:tcW w:w="9965" w:type="dxa"/>
            <w:vAlign w:val="top"/>
          </w:tcPr>
          <w:p w14:paraId="3AF1A92C">
            <w:pPr>
              <w:pStyle w:val="6"/>
              <w:spacing w:before="239" w:line="205" w:lineRule="auto"/>
              <w:ind w:left="3497"/>
              <w:outlineLvl w:val="2"/>
              <w:rPr>
                <w:sz w:val="24"/>
                <w:szCs w:val="24"/>
              </w:rPr>
            </w:pPr>
            <w:bookmarkStart w:id="143" w:name="bookmark91"/>
            <w:bookmarkEnd w:id="143"/>
            <w:bookmarkStart w:id="144" w:name="bookmark92"/>
            <w:bookmarkEnd w:id="144"/>
            <w:r>
              <w:rPr>
                <w:b/>
                <w:bCs/>
                <w:color w:val="333333"/>
                <w:spacing w:val="-5"/>
                <w:sz w:val="28"/>
                <w:szCs w:val="28"/>
              </w:rPr>
              <w:t>一</w:t>
            </w:r>
            <w:r>
              <w:rPr>
                <w:b/>
                <w:bCs/>
                <w:color w:val="333333"/>
                <w:spacing w:val="-33"/>
                <w:sz w:val="28"/>
                <w:szCs w:val="28"/>
              </w:rPr>
              <w:t xml:space="preserve"> </w:t>
            </w:r>
            <w:r>
              <w:rPr>
                <w:b/>
                <w:bCs/>
                <w:color w:val="333333"/>
                <w:spacing w:val="-5"/>
                <w:sz w:val="28"/>
                <w:szCs w:val="28"/>
              </w:rPr>
              <w:t>、</w:t>
            </w:r>
            <w:r>
              <w:rPr>
                <w:b/>
                <w:bCs/>
                <w:color w:val="333333"/>
                <w:spacing w:val="-5"/>
                <w:sz w:val="24"/>
                <w:szCs w:val="24"/>
              </w:rPr>
              <w:t>开标一览表（报价表）</w:t>
            </w:r>
          </w:p>
          <w:p w14:paraId="67F34E6B">
            <w:pPr>
              <w:pStyle w:val="6"/>
              <w:spacing w:before="187" w:line="229" w:lineRule="auto"/>
              <w:ind w:left="133"/>
            </w:pPr>
            <w:r>
              <w:rPr>
                <w:b/>
                <w:bCs/>
                <w:color w:val="FF0000"/>
                <w:spacing w:val="-9"/>
                <w:w w:val="96"/>
              </w:rPr>
              <w:t>（招标人名称）、（代理机构名称</w:t>
            </w:r>
            <w:r>
              <w:rPr>
                <w:b/>
                <w:bCs/>
                <w:color w:val="FF0000"/>
                <w:spacing w:val="-32"/>
              </w:rPr>
              <w:t>）</w:t>
            </w:r>
            <w:r>
              <w:rPr>
                <w:spacing w:val="-32"/>
              </w:rPr>
              <w:t>：</w:t>
            </w:r>
          </w:p>
          <w:p w14:paraId="1B5BA66F">
            <w:pPr>
              <w:pStyle w:val="6"/>
              <w:spacing w:before="176" w:line="218" w:lineRule="auto"/>
              <w:ind w:left="107" w:right="96" w:hanging="3"/>
            </w:pPr>
            <w:r>
              <w:rPr>
                <w:spacing w:val="-1"/>
              </w:rPr>
              <w:t>按你方招标文件要求</w:t>
            </w:r>
            <w:r>
              <w:rPr>
                <w:spacing w:val="-35"/>
              </w:rPr>
              <w:t xml:space="preserve"> </w:t>
            </w:r>
            <w:r>
              <w:rPr>
                <w:spacing w:val="-1"/>
              </w:rPr>
              <w:t>，我们</w:t>
            </w:r>
            <w:r>
              <w:rPr>
                <w:spacing w:val="-35"/>
              </w:rPr>
              <w:t xml:space="preserve"> </w:t>
            </w:r>
            <w:r>
              <w:rPr>
                <w:spacing w:val="-1"/>
              </w:rPr>
              <w:t>，本投标文件签字方</w:t>
            </w:r>
            <w:r>
              <w:rPr>
                <w:spacing w:val="-37"/>
              </w:rPr>
              <w:t xml:space="preserve"> </w:t>
            </w:r>
            <w:r>
              <w:rPr>
                <w:spacing w:val="-1"/>
              </w:rPr>
              <w:t>，谨此向你方发出要</w:t>
            </w:r>
            <w:r>
              <w:rPr>
                <w:spacing w:val="-2"/>
              </w:rPr>
              <w:t>约如下：如你方接受本投标</w:t>
            </w:r>
            <w:r>
              <w:rPr>
                <w:spacing w:val="-38"/>
              </w:rPr>
              <w:t xml:space="preserve"> </w:t>
            </w:r>
            <w:r>
              <w:rPr>
                <w:spacing w:val="-2"/>
              </w:rPr>
              <w:t>，我</w:t>
            </w:r>
            <w:r>
              <w:t xml:space="preserve"> </w:t>
            </w:r>
            <w:r>
              <w:rPr>
                <w:spacing w:val="-6"/>
              </w:rPr>
              <w:t>方承诺按照如下开标一览表（报价表）</w:t>
            </w:r>
            <w:r>
              <w:rPr>
                <w:spacing w:val="-43"/>
              </w:rPr>
              <w:t xml:space="preserve"> </w:t>
            </w:r>
            <w:r>
              <w:rPr>
                <w:spacing w:val="-6"/>
              </w:rPr>
              <w:t>的价格完成</w:t>
            </w:r>
            <w:r>
              <w:rPr>
                <w:b/>
                <w:bCs/>
                <w:color w:val="FF0000"/>
                <w:spacing w:val="-6"/>
                <w:u w:val="single" w:color="auto"/>
              </w:rPr>
              <w:t>（项目名</w:t>
            </w:r>
            <w:r>
              <w:rPr>
                <w:b/>
                <w:bCs/>
                <w:color w:val="FF0000"/>
                <w:spacing w:val="-7"/>
                <w:u w:val="single" w:color="auto"/>
              </w:rPr>
              <w:t>称）</w:t>
            </w:r>
            <w:r>
              <w:rPr>
                <w:spacing w:val="-7"/>
              </w:rPr>
              <w:t>【招标编号</w:t>
            </w:r>
            <w:r>
              <w:rPr>
                <w:spacing w:val="-48"/>
                <w:w w:val="89"/>
              </w:rPr>
              <w:t>：</w:t>
            </w:r>
            <w:r>
              <w:rPr>
                <w:b/>
                <w:bCs/>
                <w:color w:val="FF0000"/>
                <w:spacing w:val="-48"/>
                <w:w w:val="89"/>
                <w:u w:val="single" w:color="auto"/>
              </w:rPr>
              <w:t>（</w:t>
            </w:r>
            <w:r>
              <w:rPr>
                <w:b/>
                <w:bCs/>
                <w:color w:val="FF0000"/>
                <w:spacing w:val="-7"/>
                <w:u w:val="single" w:color="auto"/>
              </w:rPr>
              <w:t>招标编号）</w:t>
            </w:r>
            <w:r>
              <w:rPr>
                <w:spacing w:val="-7"/>
              </w:rPr>
              <w:t>】 的实施</w:t>
            </w:r>
            <w:r>
              <w:rPr>
                <w:spacing w:val="-32"/>
              </w:rPr>
              <w:t xml:space="preserve"> </w:t>
            </w:r>
            <w:r>
              <w:rPr>
                <w:spacing w:val="-7"/>
              </w:rPr>
              <w:t>。</w:t>
            </w:r>
          </w:p>
          <w:p w14:paraId="5D790502">
            <w:pPr>
              <w:pStyle w:val="6"/>
              <w:spacing w:before="138" w:line="229" w:lineRule="auto"/>
              <w:ind w:left="105"/>
            </w:pPr>
            <w:r>
              <w:rPr>
                <w:spacing w:val="-2"/>
              </w:rPr>
              <w:t>开标一览表（报价表）</w:t>
            </w:r>
            <w:r>
              <w:rPr>
                <w:spacing w:val="-21"/>
              </w:rPr>
              <w:t xml:space="preserve"> </w:t>
            </w:r>
            <w:r>
              <w:rPr>
                <w:spacing w:val="-2"/>
              </w:rPr>
              <w:t>(单位均为人民币元)</w:t>
            </w:r>
          </w:p>
          <w:p w14:paraId="28C4425C">
            <w:pPr>
              <w:spacing w:line="113" w:lineRule="exact"/>
            </w:pPr>
          </w:p>
          <w:tbl>
            <w:tblPr>
              <w:tblStyle w:val="5"/>
              <w:tblW w:w="9720" w:type="dxa"/>
              <w:tblInd w:w="10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4"/>
              <w:gridCol w:w="3709"/>
              <w:gridCol w:w="2972"/>
              <w:gridCol w:w="1002"/>
              <w:gridCol w:w="1153"/>
            </w:tblGrid>
            <w:tr w14:paraId="36EE5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3" w:hRule="atLeast"/>
              </w:trPr>
              <w:tc>
                <w:tcPr>
                  <w:tcW w:w="884" w:type="dxa"/>
                  <w:vAlign w:val="top"/>
                </w:tcPr>
                <w:p w14:paraId="456F163F">
                  <w:pPr>
                    <w:spacing w:line="479" w:lineRule="auto"/>
                    <w:rPr>
                      <w:rFonts w:ascii="Arial"/>
                      <w:sz w:val="21"/>
                    </w:rPr>
                  </w:pPr>
                </w:p>
                <w:p w14:paraId="43C775E8">
                  <w:pPr>
                    <w:spacing w:before="71" w:line="222" w:lineRule="auto"/>
                    <w:ind w:left="220"/>
                    <w:rPr>
                      <w:rFonts w:ascii="宋体" w:hAnsi="宋体" w:eastAsia="宋体" w:cs="宋体"/>
                      <w:sz w:val="22"/>
                      <w:szCs w:val="22"/>
                    </w:rPr>
                  </w:pPr>
                  <w:r>
                    <w:rPr>
                      <w:rFonts w:ascii="宋体" w:hAnsi="宋体" w:eastAsia="宋体" w:cs="宋体"/>
                      <w:b/>
                      <w:bCs/>
                      <w:spacing w:val="-6"/>
                      <w:sz w:val="22"/>
                      <w:szCs w:val="22"/>
                    </w:rPr>
                    <w:t>序号</w:t>
                  </w:r>
                </w:p>
              </w:tc>
              <w:tc>
                <w:tcPr>
                  <w:tcW w:w="3709" w:type="dxa"/>
                  <w:vAlign w:val="top"/>
                </w:tcPr>
                <w:p w14:paraId="7FF0CA07">
                  <w:pPr>
                    <w:rPr>
                      <w:rFonts w:ascii="Arial"/>
                      <w:sz w:val="21"/>
                    </w:rPr>
                  </w:pPr>
                </w:p>
                <w:p w14:paraId="2026B6C6">
                  <w:pPr>
                    <w:rPr>
                      <w:rFonts w:ascii="Arial"/>
                      <w:sz w:val="21"/>
                    </w:rPr>
                  </w:pPr>
                </w:p>
                <w:p w14:paraId="45BED7D4">
                  <w:pPr>
                    <w:spacing w:before="71" w:line="219" w:lineRule="auto"/>
                    <w:ind w:left="1409"/>
                    <w:rPr>
                      <w:rFonts w:ascii="宋体" w:hAnsi="宋体" w:eastAsia="宋体" w:cs="宋体"/>
                      <w:sz w:val="22"/>
                      <w:szCs w:val="22"/>
                    </w:rPr>
                  </w:pPr>
                  <w:r>
                    <w:rPr>
                      <w:rFonts w:ascii="宋体" w:hAnsi="宋体" w:eastAsia="宋体" w:cs="宋体"/>
                      <w:b/>
                      <w:bCs/>
                      <w:spacing w:val="-4"/>
                      <w:sz w:val="22"/>
                      <w:szCs w:val="22"/>
                    </w:rPr>
                    <w:t>采购内容</w:t>
                  </w:r>
                </w:p>
              </w:tc>
              <w:tc>
                <w:tcPr>
                  <w:tcW w:w="2972" w:type="dxa"/>
                  <w:vAlign w:val="top"/>
                </w:tcPr>
                <w:p w14:paraId="57E7545F">
                  <w:pPr>
                    <w:spacing w:line="308" w:lineRule="auto"/>
                    <w:rPr>
                      <w:rFonts w:ascii="Arial"/>
                      <w:sz w:val="21"/>
                    </w:rPr>
                  </w:pPr>
                </w:p>
                <w:p w14:paraId="3516E0E5">
                  <w:pPr>
                    <w:spacing w:before="78" w:line="230" w:lineRule="auto"/>
                    <w:ind w:left="1136" w:right="191" w:hanging="972"/>
                    <w:rPr>
                      <w:rFonts w:ascii="宋体" w:hAnsi="宋体" w:eastAsia="宋体" w:cs="宋体"/>
                      <w:sz w:val="24"/>
                      <w:szCs w:val="24"/>
                    </w:rPr>
                  </w:pPr>
                  <w:r>
                    <w:rPr>
                      <w:rFonts w:ascii="宋体" w:hAnsi="宋体" w:eastAsia="宋体" w:cs="宋体"/>
                      <w:b/>
                      <w:bCs/>
                      <w:spacing w:val="-7"/>
                      <w:sz w:val="24"/>
                      <w:szCs w:val="24"/>
                    </w:rPr>
                    <w:t>产品参数、规格、品牌、</w:t>
                  </w:r>
                  <w:r>
                    <w:rPr>
                      <w:rFonts w:ascii="宋体" w:hAnsi="宋体" w:eastAsia="宋体" w:cs="宋体"/>
                      <w:spacing w:val="8"/>
                      <w:sz w:val="24"/>
                      <w:szCs w:val="24"/>
                    </w:rPr>
                    <w:t xml:space="preserve"> </w:t>
                  </w:r>
                  <w:r>
                    <w:rPr>
                      <w:rFonts w:ascii="宋体" w:hAnsi="宋体" w:eastAsia="宋体" w:cs="宋体"/>
                      <w:b/>
                      <w:bCs/>
                      <w:spacing w:val="-8"/>
                      <w:sz w:val="24"/>
                      <w:szCs w:val="24"/>
                    </w:rPr>
                    <w:t>型号等</w:t>
                  </w:r>
                </w:p>
              </w:tc>
              <w:tc>
                <w:tcPr>
                  <w:tcW w:w="1002" w:type="dxa"/>
                  <w:vAlign w:val="top"/>
                </w:tcPr>
                <w:p w14:paraId="7D4C83C4">
                  <w:pPr>
                    <w:spacing w:before="192" w:line="219" w:lineRule="auto"/>
                    <w:ind w:left="284"/>
                    <w:rPr>
                      <w:rFonts w:ascii="宋体" w:hAnsi="宋体" w:eastAsia="宋体" w:cs="宋体"/>
                      <w:sz w:val="22"/>
                      <w:szCs w:val="22"/>
                    </w:rPr>
                  </w:pPr>
                  <w:r>
                    <w:rPr>
                      <w:rFonts w:ascii="宋体" w:hAnsi="宋体" w:eastAsia="宋体" w:cs="宋体"/>
                      <w:b/>
                      <w:bCs/>
                      <w:spacing w:val="-6"/>
                      <w:sz w:val="22"/>
                      <w:szCs w:val="22"/>
                    </w:rPr>
                    <w:t>采购</w:t>
                  </w:r>
                </w:p>
                <w:p w14:paraId="5E719B4D">
                  <w:pPr>
                    <w:spacing w:before="179" w:line="230" w:lineRule="auto"/>
                    <w:ind w:left="181" w:right="172" w:firstLine="105"/>
                    <w:rPr>
                      <w:rFonts w:ascii="宋体" w:hAnsi="宋体" w:eastAsia="宋体" w:cs="宋体"/>
                      <w:sz w:val="22"/>
                      <w:szCs w:val="22"/>
                    </w:rPr>
                  </w:pPr>
                  <w:r>
                    <w:rPr>
                      <w:rFonts w:ascii="宋体" w:hAnsi="宋体" w:eastAsia="宋体" w:cs="宋体"/>
                      <w:b/>
                      <w:bCs/>
                      <w:spacing w:val="-7"/>
                      <w:sz w:val="22"/>
                      <w:szCs w:val="22"/>
                    </w:rPr>
                    <w:t>数量</w:t>
                  </w:r>
                  <w:r>
                    <w:rPr>
                      <w:rFonts w:ascii="宋体" w:hAnsi="宋体" w:eastAsia="宋体" w:cs="宋体"/>
                      <w:sz w:val="22"/>
                      <w:szCs w:val="22"/>
                    </w:rPr>
                    <w:t xml:space="preserve">  </w:t>
                  </w:r>
                  <w:r>
                    <w:rPr>
                      <w:rFonts w:ascii="宋体" w:hAnsi="宋体" w:eastAsia="宋体" w:cs="宋体"/>
                      <w:b/>
                      <w:bCs/>
                      <w:spacing w:val="-12"/>
                      <w:sz w:val="22"/>
                      <w:szCs w:val="22"/>
                    </w:rPr>
                    <w:t>（件）</w:t>
                  </w:r>
                </w:p>
              </w:tc>
              <w:tc>
                <w:tcPr>
                  <w:tcW w:w="1153" w:type="dxa"/>
                  <w:vAlign w:val="top"/>
                </w:tcPr>
                <w:p w14:paraId="6DC02926">
                  <w:pPr>
                    <w:spacing w:line="339" w:lineRule="auto"/>
                    <w:rPr>
                      <w:rFonts w:ascii="Arial"/>
                      <w:sz w:val="21"/>
                    </w:rPr>
                  </w:pPr>
                </w:p>
                <w:p w14:paraId="6282F389">
                  <w:pPr>
                    <w:spacing w:before="72" w:line="230" w:lineRule="auto"/>
                    <w:ind w:left="254" w:right="125" w:hanging="114"/>
                    <w:rPr>
                      <w:rFonts w:ascii="宋体" w:hAnsi="宋体" w:eastAsia="宋体" w:cs="宋体"/>
                      <w:sz w:val="22"/>
                      <w:szCs w:val="22"/>
                    </w:rPr>
                  </w:pPr>
                  <w:r>
                    <w:rPr>
                      <w:rFonts w:ascii="宋体" w:hAnsi="宋体" w:eastAsia="宋体" w:cs="宋体"/>
                      <w:b/>
                      <w:bCs/>
                      <w:spacing w:val="-5"/>
                      <w:sz w:val="22"/>
                      <w:szCs w:val="22"/>
                    </w:rPr>
                    <w:t>投标报价</w:t>
                  </w:r>
                  <w:r>
                    <w:rPr>
                      <w:rFonts w:ascii="宋体" w:hAnsi="宋体" w:eastAsia="宋体" w:cs="宋体"/>
                      <w:spacing w:val="1"/>
                      <w:sz w:val="22"/>
                      <w:szCs w:val="22"/>
                    </w:rPr>
                    <w:t xml:space="preserve"> </w:t>
                  </w:r>
                  <w:r>
                    <w:rPr>
                      <w:rFonts w:ascii="宋体" w:hAnsi="宋体" w:eastAsia="宋体" w:cs="宋体"/>
                      <w:b/>
                      <w:bCs/>
                      <w:spacing w:val="-7"/>
                      <w:sz w:val="22"/>
                      <w:szCs w:val="22"/>
                    </w:rPr>
                    <w:t>（元）</w:t>
                  </w:r>
                </w:p>
              </w:tc>
            </w:tr>
            <w:tr w14:paraId="59348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884" w:type="dxa"/>
                  <w:vAlign w:val="top"/>
                </w:tcPr>
                <w:p w14:paraId="6BBA2F32">
                  <w:pPr>
                    <w:spacing w:before="241" w:line="190" w:lineRule="auto"/>
                    <w:ind w:left="405"/>
                    <w:rPr>
                      <w:rFonts w:ascii="宋体" w:hAnsi="宋体" w:eastAsia="宋体" w:cs="宋体"/>
                      <w:sz w:val="19"/>
                      <w:szCs w:val="19"/>
                    </w:rPr>
                  </w:pPr>
                  <w:r>
                    <w:rPr>
                      <w:rFonts w:ascii="宋体" w:hAnsi="宋体" w:eastAsia="宋体" w:cs="宋体"/>
                      <w:sz w:val="19"/>
                      <w:szCs w:val="19"/>
                    </w:rPr>
                    <w:t>1</w:t>
                  </w:r>
                </w:p>
              </w:tc>
              <w:tc>
                <w:tcPr>
                  <w:tcW w:w="3709" w:type="dxa"/>
                  <w:vAlign w:val="top"/>
                </w:tcPr>
                <w:p w14:paraId="273291F0">
                  <w:pPr>
                    <w:rPr>
                      <w:rFonts w:ascii="Arial"/>
                      <w:sz w:val="21"/>
                    </w:rPr>
                  </w:pPr>
                </w:p>
              </w:tc>
              <w:tc>
                <w:tcPr>
                  <w:tcW w:w="2972" w:type="dxa"/>
                  <w:vAlign w:val="top"/>
                </w:tcPr>
                <w:p w14:paraId="4E981C8D">
                  <w:pPr>
                    <w:rPr>
                      <w:rFonts w:ascii="Arial"/>
                      <w:sz w:val="21"/>
                    </w:rPr>
                  </w:pPr>
                </w:p>
              </w:tc>
              <w:tc>
                <w:tcPr>
                  <w:tcW w:w="1002" w:type="dxa"/>
                  <w:vAlign w:val="top"/>
                </w:tcPr>
                <w:p w14:paraId="1E321DFA">
                  <w:pPr>
                    <w:rPr>
                      <w:rFonts w:ascii="Arial"/>
                      <w:sz w:val="21"/>
                    </w:rPr>
                  </w:pPr>
                </w:p>
              </w:tc>
              <w:tc>
                <w:tcPr>
                  <w:tcW w:w="1153" w:type="dxa"/>
                  <w:vAlign w:val="top"/>
                </w:tcPr>
                <w:p w14:paraId="65C93894">
                  <w:pPr>
                    <w:rPr>
                      <w:rFonts w:ascii="Arial"/>
                      <w:sz w:val="21"/>
                    </w:rPr>
                  </w:pPr>
                </w:p>
              </w:tc>
            </w:tr>
            <w:tr w14:paraId="72C77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884" w:type="dxa"/>
                  <w:vAlign w:val="top"/>
                </w:tcPr>
                <w:p w14:paraId="43338258">
                  <w:pPr>
                    <w:spacing w:before="235" w:line="184" w:lineRule="auto"/>
                    <w:ind w:left="389"/>
                    <w:rPr>
                      <w:rFonts w:ascii="宋体" w:hAnsi="宋体" w:eastAsia="宋体" w:cs="宋体"/>
                      <w:sz w:val="22"/>
                      <w:szCs w:val="22"/>
                    </w:rPr>
                  </w:pPr>
                  <w:r>
                    <w:rPr>
                      <w:rFonts w:ascii="宋体" w:hAnsi="宋体" w:eastAsia="宋体" w:cs="宋体"/>
                      <w:sz w:val="22"/>
                      <w:szCs w:val="22"/>
                    </w:rPr>
                    <w:t>2</w:t>
                  </w:r>
                </w:p>
              </w:tc>
              <w:tc>
                <w:tcPr>
                  <w:tcW w:w="3709" w:type="dxa"/>
                  <w:vAlign w:val="top"/>
                </w:tcPr>
                <w:p w14:paraId="6C2B7A8B">
                  <w:pPr>
                    <w:rPr>
                      <w:rFonts w:ascii="Arial"/>
                      <w:sz w:val="21"/>
                    </w:rPr>
                  </w:pPr>
                </w:p>
              </w:tc>
              <w:tc>
                <w:tcPr>
                  <w:tcW w:w="2972" w:type="dxa"/>
                  <w:vAlign w:val="top"/>
                </w:tcPr>
                <w:p w14:paraId="73AD1DAB">
                  <w:pPr>
                    <w:rPr>
                      <w:rFonts w:ascii="Arial"/>
                      <w:sz w:val="21"/>
                    </w:rPr>
                  </w:pPr>
                </w:p>
              </w:tc>
              <w:tc>
                <w:tcPr>
                  <w:tcW w:w="1002" w:type="dxa"/>
                  <w:vAlign w:val="top"/>
                </w:tcPr>
                <w:p w14:paraId="55389563">
                  <w:pPr>
                    <w:rPr>
                      <w:rFonts w:ascii="Arial"/>
                      <w:sz w:val="21"/>
                    </w:rPr>
                  </w:pPr>
                </w:p>
              </w:tc>
              <w:tc>
                <w:tcPr>
                  <w:tcW w:w="1153" w:type="dxa"/>
                  <w:vAlign w:val="top"/>
                </w:tcPr>
                <w:p w14:paraId="1630114F">
                  <w:pPr>
                    <w:rPr>
                      <w:rFonts w:ascii="Arial"/>
                      <w:sz w:val="21"/>
                    </w:rPr>
                  </w:pPr>
                </w:p>
              </w:tc>
            </w:tr>
            <w:tr w14:paraId="29B30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884" w:type="dxa"/>
                  <w:vAlign w:val="top"/>
                </w:tcPr>
                <w:p w14:paraId="6790F931">
                  <w:pPr>
                    <w:spacing w:line="280" w:lineRule="auto"/>
                    <w:rPr>
                      <w:rFonts w:ascii="Arial"/>
                      <w:sz w:val="21"/>
                    </w:rPr>
                  </w:pPr>
                </w:p>
                <w:p w14:paraId="1B1E5757">
                  <w:pPr>
                    <w:spacing w:before="72" w:line="91" w:lineRule="exact"/>
                    <w:ind w:left="116"/>
                    <w:rPr>
                      <w:rFonts w:ascii="宋体" w:hAnsi="宋体" w:eastAsia="宋体" w:cs="宋体"/>
                      <w:sz w:val="22"/>
                      <w:szCs w:val="22"/>
                    </w:rPr>
                  </w:pPr>
                  <w:r>
                    <w:rPr>
                      <w:rFonts w:ascii="宋体" w:hAnsi="宋体" w:eastAsia="宋体" w:cs="宋体"/>
                      <w:position w:val="1"/>
                      <w:sz w:val="22"/>
                      <w:szCs w:val="22"/>
                    </w:rPr>
                    <w:t>......</w:t>
                  </w:r>
                </w:p>
              </w:tc>
              <w:tc>
                <w:tcPr>
                  <w:tcW w:w="3709" w:type="dxa"/>
                  <w:vAlign w:val="top"/>
                </w:tcPr>
                <w:p w14:paraId="6DD2A73E">
                  <w:pPr>
                    <w:spacing w:line="280" w:lineRule="auto"/>
                    <w:rPr>
                      <w:rFonts w:ascii="Arial"/>
                      <w:sz w:val="21"/>
                    </w:rPr>
                  </w:pPr>
                </w:p>
                <w:p w14:paraId="1A676FE0">
                  <w:pPr>
                    <w:spacing w:before="72" w:line="91" w:lineRule="exact"/>
                    <w:ind w:left="1527"/>
                    <w:rPr>
                      <w:rFonts w:ascii="宋体" w:hAnsi="宋体" w:eastAsia="宋体" w:cs="宋体"/>
                      <w:sz w:val="22"/>
                      <w:szCs w:val="22"/>
                    </w:rPr>
                  </w:pPr>
                  <w:r>
                    <w:rPr>
                      <w:rFonts w:ascii="宋体" w:hAnsi="宋体" w:eastAsia="宋体" w:cs="宋体"/>
                      <w:position w:val="1"/>
                      <w:sz w:val="22"/>
                      <w:szCs w:val="22"/>
                    </w:rPr>
                    <w:t>......</w:t>
                  </w:r>
                </w:p>
              </w:tc>
              <w:tc>
                <w:tcPr>
                  <w:tcW w:w="2972" w:type="dxa"/>
                  <w:vAlign w:val="top"/>
                </w:tcPr>
                <w:p w14:paraId="325C1837">
                  <w:pPr>
                    <w:spacing w:line="280" w:lineRule="auto"/>
                    <w:rPr>
                      <w:rFonts w:ascii="Arial"/>
                      <w:sz w:val="21"/>
                    </w:rPr>
                  </w:pPr>
                </w:p>
                <w:p w14:paraId="7D653818">
                  <w:pPr>
                    <w:spacing w:before="72" w:line="91" w:lineRule="exact"/>
                    <w:ind w:left="1166"/>
                    <w:rPr>
                      <w:rFonts w:ascii="宋体" w:hAnsi="宋体" w:eastAsia="宋体" w:cs="宋体"/>
                      <w:sz w:val="22"/>
                      <w:szCs w:val="22"/>
                    </w:rPr>
                  </w:pPr>
                  <w:r>
                    <w:rPr>
                      <w:rFonts w:ascii="宋体" w:hAnsi="宋体" w:eastAsia="宋体" w:cs="宋体"/>
                      <w:spacing w:val="-1"/>
                      <w:position w:val="1"/>
                      <w:sz w:val="22"/>
                      <w:szCs w:val="22"/>
                    </w:rPr>
                    <w:t>......</w:t>
                  </w:r>
                </w:p>
              </w:tc>
              <w:tc>
                <w:tcPr>
                  <w:tcW w:w="1002" w:type="dxa"/>
                  <w:vAlign w:val="top"/>
                </w:tcPr>
                <w:p w14:paraId="06A3A1A8">
                  <w:pPr>
                    <w:spacing w:line="280" w:lineRule="auto"/>
                    <w:rPr>
                      <w:rFonts w:ascii="Arial"/>
                      <w:sz w:val="21"/>
                    </w:rPr>
                  </w:pPr>
                </w:p>
                <w:p w14:paraId="783D2B1C">
                  <w:pPr>
                    <w:spacing w:before="72" w:line="91" w:lineRule="exact"/>
                    <w:ind w:left="183"/>
                    <w:rPr>
                      <w:rFonts w:ascii="宋体" w:hAnsi="宋体" w:eastAsia="宋体" w:cs="宋体"/>
                      <w:sz w:val="22"/>
                      <w:szCs w:val="22"/>
                    </w:rPr>
                  </w:pPr>
                  <w:r>
                    <w:rPr>
                      <w:rFonts w:ascii="宋体" w:hAnsi="宋体" w:eastAsia="宋体" w:cs="宋体"/>
                      <w:spacing w:val="-1"/>
                      <w:position w:val="1"/>
                      <w:sz w:val="22"/>
                      <w:szCs w:val="22"/>
                    </w:rPr>
                    <w:t>......</w:t>
                  </w:r>
                </w:p>
              </w:tc>
              <w:tc>
                <w:tcPr>
                  <w:tcW w:w="1153" w:type="dxa"/>
                  <w:vAlign w:val="top"/>
                </w:tcPr>
                <w:p w14:paraId="62CF3FAD">
                  <w:pPr>
                    <w:spacing w:line="280" w:lineRule="auto"/>
                    <w:rPr>
                      <w:rFonts w:ascii="Arial"/>
                      <w:sz w:val="21"/>
                    </w:rPr>
                  </w:pPr>
                </w:p>
                <w:p w14:paraId="6F771398">
                  <w:pPr>
                    <w:spacing w:before="72" w:line="91" w:lineRule="exact"/>
                    <w:ind w:left="254"/>
                    <w:rPr>
                      <w:rFonts w:ascii="宋体" w:hAnsi="宋体" w:eastAsia="宋体" w:cs="宋体"/>
                      <w:sz w:val="22"/>
                      <w:szCs w:val="22"/>
                    </w:rPr>
                  </w:pPr>
                  <w:r>
                    <w:rPr>
                      <w:rFonts w:ascii="宋体" w:hAnsi="宋体" w:eastAsia="宋体" w:cs="宋体"/>
                      <w:position w:val="1"/>
                      <w:sz w:val="22"/>
                      <w:szCs w:val="22"/>
                    </w:rPr>
                    <w:t>......</w:t>
                  </w:r>
                </w:p>
              </w:tc>
            </w:tr>
            <w:tr w14:paraId="39D3F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rPr>
              <w:tc>
                <w:tcPr>
                  <w:tcW w:w="4593" w:type="dxa"/>
                  <w:gridSpan w:val="2"/>
                  <w:vMerge w:val="restart"/>
                  <w:tcBorders>
                    <w:bottom w:val="nil"/>
                  </w:tcBorders>
                  <w:vAlign w:val="top"/>
                </w:tcPr>
                <w:p w14:paraId="16C74976">
                  <w:pPr>
                    <w:spacing w:line="472" w:lineRule="auto"/>
                    <w:rPr>
                      <w:rFonts w:ascii="Arial"/>
                      <w:sz w:val="21"/>
                    </w:rPr>
                  </w:pPr>
                </w:p>
                <w:p w14:paraId="42C0978D">
                  <w:pPr>
                    <w:pStyle w:val="6"/>
                    <w:spacing w:before="94" w:line="175" w:lineRule="auto"/>
                    <w:ind w:left="1857"/>
                  </w:pPr>
                  <w:r>
                    <w:rPr>
                      <w:spacing w:val="-2"/>
                    </w:rPr>
                    <w:t>总报价：</w:t>
                  </w:r>
                </w:p>
              </w:tc>
              <w:tc>
                <w:tcPr>
                  <w:tcW w:w="5127" w:type="dxa"/>
                  <w:gridSpan w:val="3"/>
                  <w:vAlign w:val="top"/>
                </w:tcPr>
                <w:p w14:paraId="39DE4F00">
                  <w:pPr>
                    <w:pStyle w:val="6"/>
                    <w:spacing w:before="233" w:line="173" w:lineRule="auto"/>
                    <w:ind w:left="107"/>
                  </w:pPr>
                  <w:r>
                    <w:rPr>
                      <w:spacing w:val="-2"/>
                    </w:rPr>
                    <w:t>小写：</w:t>
                  </w:r>
                </w:p>
              </w:tc>
            </w:tr>
            <w:tr w14:paraId="19960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atLeast"/>
              </w:trPr>
              <w:tc>
                <w:tcPr>
                  <w:tcW w:w="4593" w:type="dxa"/>
                  <w:gridSpan w:val="2"/>
                  <w:vMerge w:val="continue"/>
                  <w:tcBorders>
                    <w:top w:val="nil"/>
                  </w:tcBorders>
                  <w:vAlign w:val="top"/>
                </w:tcPr>
                <w:p w14:paraId="4B25EE94">
                  <w:pPr>
                    <w:rPr>
                      <w:rFonts w:ascii="Arial"/>
                      <w:sz w:val="21"/>
                    </w:rPr>
                  </w:pPr>
                </w:p>
              </w:tc>
              <w:tc>
                <w:tcPr>
                  <w:tcW w:w="5127" w:type="dxa"/>
                  <w:gridSpan w:val="3"/>
                  <w:vAlign w:val="top"/>
                </w:tcPr>
                <w:p w14:paraId="3672EB55">
                  <w:pPr>
                    <w:pStyle w:val="6"/>
                    <w:spacing w:before="231" w:line="174" w:lineRule="auto"/>
                    <w:ind w:left="112"/>
                  </w:pPr>
                  <w:r>
                    <w:rPr>
                      <w:spacing w:val="-4"/>
                    </w:rPr>
                    <w:t>大写：</w:t>
                  </w:r>
                </w:p>
              </w:tc>
            </w:tr>
          </w:tbl>
          <w:p w14:paraId="629E47D5">
            <w:pPr>
              <w:pStyle w:val="6"/>
              <w:spacing w:before="225" w:line="175" w:lineRule="auto"/>
              <w:ind w:left="106"/>
            </w:pPr>
            <w:r>
              <w:rPr>
                <w:b/>
                <w:bCs/>
                <w:spacing w:val="-4"/>
              </w:rPr>
              <w:t>注：</w:t>
            </w:r>
          </w:p>
          <w:p w14:paraId="73AAEC21">
            <w:pPr>
              <w:pStyle w:val="6"/>
              <w:spacing w:before="193" w:line="229" w:lineRule="auto"/>
              <w:ind w:left="118"/>
            </w:pPr>
            <w:r>
              <w:rPr>
                <w:b/>
                <w:bCs/>
                <w:spacing w:val="-5"/>
              </w:rPr>
              <w:t>1</w:t>
            </w:r>
            <w:r>
              <w:rPr>
                <w:b/>
                <w:bCs/>
                <w:spacing w:val="-26"/>
              </w:rPr>
              <w:t xml:space="preserve"> </w:t>
            </w:r>
            <w:r>
              <w:rPr>
                <w:b/>
                <w:bCs/>
                <w:spacing w:val="-5"/>
              </w:rPr>
              <w:t>、投标人需按本表格式填写，</w:t>
            </w:r>
            <w:r>
              <w:rPr>
                <w:b/>
                <w:bCs/>
                <w:spacing w:val="-41"/>
              </w:rPr>
              <w:t xml:space="preserve"> </w:t>
            </w:r>
            <w:r>
              <w:rPr>
                <w:b/>
                <w:bCs/>
                <w:spacing w:val="-5"/>
              </w:rPr>
              <w:t>不得自行更改（</w:t>
            </w:r>
            <w:r>
              <w:rPr>
                <w:b/>
                <w:bCs/>
                <w:spacing w:val="-37"/>
              </w:rPr>
              <w:t xml:space="preserve"> </w:t>
            </w:r>
            <w:r>
              <w:rPr>
                <w:b/>
                <w:bCs/>
                <w:spacing w:val="-5"/>
              </w:rPr>
              <w:t>可根据采购需求清单拓展本表格）。</w:t>
            </w:r>
          </w:p>
          <w:p w14:paraId="0B844CDF">
            <w:pPr>
              <w:pStyle w:val="6"/>
              <w:spacing w:before="177" w:line="222" w:lineRule="auto"/>
              <w:ind w:left="104" w:right="96" w:firstLine="1"/>
              <w:jc w:val="both"/>
            </w:pPr>
            <w:r>
              <w:rPr>
                <w:b/>
                <w:bCs/>
                <w:spacing w:val="-3"/>
              </w:rPr>
              <w:t>2</w:t>
            </w:r>
            <w:r>
              <w:rPr>
                <w:b/>
                <w:bCs/>
                <w:spacing w:val="-27"/>
              </w:rPr>
              <w:t xml:space="preserve"> </w:t>
            </w:r>
            <w:r>
              <w:rPr>
                <w:b/>
                <w:bCs/>
                <w:spacing w:val="-3"/>
              </w:rPr>
              <w:t>、有关本项目实施所涉及的一切费用均计入报价</w:t>
            </w:r>
            <w:r>
              <w:rPr>
                <w:b/>
                <w:bCs/>
                <w:spacing w:val="-30"/>
              </w:rPr>
              <w:t xml:space="preserve"> </w:t>
            </w:r>
            <w:r>
              <w:rPr>
                <w:b/>
                <w:bCs/>
                <w:spacing w:val="-3"/>
              </w:rPr>
              <w:t>。采购人</w:t>
            </w:r>
            <w:r>
              <w:rPr>
                <w:b/>
                <w:bCs/>
                <w:spacing w:val="-4"/>
              </w:rPr>
              <w:t>将以合同形式有偿取得货物或服务，不接受</w:t>
            </w:r>
            <w:r>
              <w:rPr>
                <w:b/>
                <w:bCs/>
              </w:rPr>
              <w:t xml:space="preserve"> </w:t>
            </w:r>
            <w:r>
              <w:rPr>
                <w:b/>
                <w:bCs/>
                <w:spacing w:val="-6"/>
              </w:rPr>
              <w:t>投标人给予的赠品</w:t>
            </w:r>
            <w:r>
              <w:rPr>
                <w:b/>
                <w:bCs/>
                <w:spacing w:val="-18"/>
              </w:rPr>
              <w:t xml:space="preserve"> </w:t>
            </w:r>
            <w:r>
              <w:rPr>
                <w:b/>
                <w:bCs/>
                <w:spacing w:val="-6"/>
              </w:rPr>
              <w:t>、回扣或者与采购无关的其他</w:t>
            </w:r>
            <w:r>
              <w:rPr>
                <w:b/>
                <w:bCs/>
                <w:spacing w:val="-7"/>
              </w:rPr>
              <w:t>商品</w:t>
            </w:r>
            <w:r>
              <w:rPr>
                <w:b/>
                <w:bCs/>
                <w:spacing w:val="-25"/>
              </w:rPr>
              <w:t xml:space="preserve"> </w:t>
            </w:r>
            <w:r>
              <w:rPr>
                <w:b/>
                <w:bCs/>
                <w:spacing w:val="-7"/>
              </w:rPr>
              <w:t>、服务，</w:t>
            </w:r>
            <w:r>
              <w:rPr>
                <w:b/>
                <w:bCs/>
                <w:spacing w:val="-43"/>
              </w:rPr>
              <w:t xml:space="preserve"> </w:t>
            </w:r>
            <w:r>
              <w:rPr>
                <w:b/>
                <w:bCs/>
                <w:spacing w:val="-7"/>
              </w:rPr>
              <w:t>不得出现“0 元</w:t>
            </w:r>
            <w:r>
              <w:rPr>
                <w:b/>
                <w:bCs/>
                <w:spacing w:val="-43"/>
              </w:rPr>
              <w:t xml:space="preserve"> </w:t>
            </w:r>
            <w:r>
              <w:rPr>
                <w:b/>
                <w:bCs/>
                <w:spacing w:val="-7"/>
              </w:rPr>
              <w:t>”“免费赠送</w:t>
            </w:r>
            <w:r>
              <w:rPr>
                <w:b/>
                <w:bCs/>
                <w:spacing w:val="-41"/>
              </w:rPr>
              <w:t xml:space="preserve"> </w:t>
            </w:r>
            <w:r>
              <w:rPr>
                <w:b/>
                <w:bCs/>
                <w:spacing w:val="-7"/>
              </w:rPr>
              <w:t>”等形式的</w:t>
            </w:r>
            <w:r>
              <w:rPr>
                <w:b/>
                <w:bCs/>
              </w:rPr>
              <w:t xml:space="preserve"> </w:t>
            </w:r>
            <w:r>
              <w:rPr>
                <w:b/>
                <w:bCs/>
                <w:spacing w:val="-1"/>
              </w:rPr>
              <w:t>无偿报价，</w:t>
            </w:r>
            <w:r>
              <w:rPr>
                <w:b/>
                <w:bCs/>
                <w:spacing w:val="-33"/>
              </w:rPr>
              <w:t xml:space="preserve"> </w:t>
            </w:r>
            <w:r>
              <w:rPr>
                <w:b/>
                <w:bCs/>
                <w:spacing w:val="-1"/>
              </w:rPr>
              <w:t>否则视为投标文件含有采购人不能接受的附加条件的，投标无效</w:t>
            </w:r>
            <w:r>
              <w:rPr>
                <w:b/>
                <w:bCs/>
                <w:spacing w:val="-30"/>
              </w:rPr>
              <w:t xml:space="preserve"> </w:t>
            </w:r>
            <w:r>
              <w:rPr>
                <w:b/>
                <w:bCs/>
                <w:spacing w:val="-1"/>
              </w:rPr>
              <w:t>。</w:t>
            </w:r>
          </w:p>
          <w:p w14:paraId="4D12E4AB">
            <w:pPr>
              <w:pStyle w:val="6"/>
              <w:spacing w:before="157" w:line="218" w:lineRule="auto"/>
              <w:ind w:left="104" w:right="95" w:firstLine="1"/>
            </w:pPr>
            <w:r>
              <w:rPr>
                <w:b/>
                <w:bCs/>
                <w:spacing w:val="-3"/>
              </w:rPr>
              <w:t>3</w:t>
            </w:r>
            <w:r>
              <w:rPr>
                <w:b/>
                <w:bCs/>
                <w:spacing w:val="-9"/>
              </w:rPr>
              <w:t xml:space="preserve"> </w:t>
            </w:r>
            <w:r>
              <w:rPr>
                <w:b/>
                <w:bCs/>
                <w:spacing w:val="-3"/>
              </w:rPr>
              <w:t>、如在合同期内采购人所需服务项目在本次招标采购清单中未列入的，价格则根据采购人市场调研并</w:t>
            </w:r>
            <w:r>
              <w:rPr>
                <w:b/>
                <w:bCs/>
              </w:rPr>
              <w:t xml:space="preserve"> </w:t>
            </w:r>
            <w:r>
              <w:rPr>
                <w:b/>
                <w:bCs/>
                <w:spacing w:val="-2"/>
              </w:rPr>
              <w:t>经双方根据实际情况协商后确定单价（以本</w:t>
            </w:r>
            <w:r>
              <w:rPr>
                <w:b/>
                <w:bCs/>
                <w:spacing w:val="-3"/>
              </w:rPr>
              <w:t>项目确定的结算折扣率为准，</w:t>
            </w:r>
            <w:r>
              <w:rPr>
                <w:b/>
                <w:bCs/>
                <w:spacing w:val="-30"/>
              </w:rPr>
              <w:t xml:space="preserve"> </w:t>
            </w:r>
            <w:r>
              <w:rPr>
                <w:b/>
                <w:bCs/>
                <w:spacing w:val="-3"/>
              </w:rPr>
              <w:t>同比例下浮）。</w:t>
            </w:r>
          </w:p>
          <w:p w14:paraId="7F2EF68B">
            <w:pPr>
              <w:pStyle w:val="6"/>
              <w:spacing w:before="169" w:line="216" w:lineRule="auto"/>
              <w:ind w:left="117" w:right="96" w:hanging="19"/>
            </w:pPr>
            <w:r>
              <w:rPr>
                <w:b/>
                <w:bCs/>
                <w:spacing w:val="-4"/>
              </w:rPr>
              <w:t>4</w:t>
            </w:r>
            <w:r>
              <w:rPr>
                <w:b/>
                <w:bCs/>
                <w:spacing w:val="-27"/>
              </w:rPr>
              <w:t xml:space="preserve"> </w:t>
            </w:r>
            <w:r>
              <w:rPr>
                <w:b/>
                <w:bCs/>
                <w:spacing w:val="-4"/>
              </w:rPr>
              <w:t>、特别提示：采购机构将对项目名称和项目编号，</w:t>
            </w:r>
            <w:r>
              <w:rPr>
                <w:b/>
                <w:bCs/>
                <w:spacing w:val="-42"/>
              </w:rPr>
              <w:t xml:space="preserve"> </w:t>
            </w:r>
            <w:r>
              <w:rPr>
                <w:b/>
                <w:bCs/>
                <w:spacing w:val="-5"/>
              </w:rPr>
              <w:t>中标供应商名称</w:t>
            </w:r>
            <w:r>
              <w:rPr>
                <w:b/>
                <w:bCs/>
                <w:spacing w:val="-26"/>
              </w:rPr>
              <w:t xml:space="preserve"> </w:t>
            </w:r>
            <w:r>
              <w:rPr>
                <w:b/>
                <w:bCs/>
                <w:spacing w:val="-5"/>
              </w:rPr>
              <w:t>、地址和中标金额</w:t>
            </w:r>
            <w:r>
              <w:rPr>
                <w:b/>
                <w:bCs/>
                <w:spacing w:val="-37"/>
              </w:rPr>
              <w:t xml:space="preserve"> </w:t>
            </w:r>
            <w:r>
              <w:rPr>
                <w:b/>
                <w:bCs/>
                <w:spacing w:val="-5"/>
              </w:rPr>
              <w:t>，主要中标标的</w:t>
            </w:r>
            <w:r>
              <w:rPr>
                <w:b/>
                <w:bCs/>
              </w:rPr>
              <w:t xml:space="preserve"> </w:t>
            </w:r>
            <w:r>
              <w:rPr>
                <w:b/>
                <w:bCs/>
                <w:spacing w:val="-7"/>
              </w:rPr>
              <w:t>的名称</w:t>
            </w:r>
            <w:r>
              <w:rPr>
                <w:b/>
                <w:bCs/>
                <w:spacing w:val="-26"/>
              </w:rPr>
              <w:t xml:space="preserve"> </w:t>
            </w:r>
            <w:r>
              <w:rPr>
                <w:b/>
                <w:bCs/>
                <w:spacing w:val="-7"/>
              </w:rPr>
              <w:t>、规格型号</w:t>
            </w:r>
            <w:r>
              <w:rPr>
                <w:b/>
                <w:bCs/>
                <w:spacing w:val="-25"/>
              </w:rPr>
              <w:t xml:space="preserve"> </w:t>
            </w:r>
            <w:r>
              <w:rPr>
                <w:b/>
                <w:bCs/>
                <w:spacing w:val="-7"/>
              </w:rPr>
              <w:t>、数量</w:t>
            </w:r>
            <w:r>
              <w:rPr>
                <w:b/>
                <w:bCs/>
                <w:spacing w:val="-28"/>
              </w:rPr>
              <w:t xml:space="preserve"> </w:t>
            </w:r>
            <w:r>
              <w:rPr>
                <w:b/>
                <w:bCs/>
                <w:spacing w:val="-7"/>
              </w:rPr>
              <w:t>、单价</w:t>
            </w:r>
            <w:r>
              <w:rPr>
                <w:b/>
                <w:bCs/>
                <w:spacing w:val="-26"/>
              </w:rPr>
              <w:t xml:space="preserve"> </w:t>
            </w:r>
            <w:r>
              <w:rPr>
                <w:b/>
                <w:bCs/>
                <w:spacing w:val="-7"/>
              </w:rPr>
              <w:t>、服务要求等予以公示</w:t>
            </w:r>
            <w:r>
              <w:rPr>
                <w:b/>
                <w:bCs/>
                <w:spacing w:val="-30"/>
              </w:rPr>
              <w:t xml:space="preserve"> </w:t>
            </w:r>
            <w:r>
              <w:rPr>
                <w:b/>
                <w:bCs/>
                <w:spacing w:val="-7"/>
              </w:rPr>
              <w:t>。</w:t>
            </w:r>
          </w:p>
          <w:p w14:paraId="49F2433F">
            <w:pPr>
              <w:pStyle w:val="6"/>
              <w:spacing w:before="178" w:line="218" w:lineRule="auto"/>
              <w:ind w:left="102" w:right="96" w:firstLine="7"/>
              <w:jc w:val="both"/>
            </w:pPr>
            <w:r>
              <w:rPr>
                <w:b/>
                <w:bCs/>
                <w:spacing w:val="-3"/>
              </w:rPr>
              <w:t>5</w:t>
            </w:r>
            <w:r>
              <w:rPr>
                <w:b/>
                <w:bCs/>
                <w:spacing w:val="-26"/>
              </w:rPr>
              <w:t xml:space="preserve"> </w:t>
            </w:r>
            <w:r>
              <w:rPr>
                <w:b/>
                <w:bCs/>
                <w:spacing w:val="-3"/>
              </w:rPr>
              <w:t>、符合招标文件中列明的可享受中小企业扶持政</w:t>
            </w:r>
            <w:r>
              <w:rPr>
                <w:b/>
                <w:bCs/>
                <w:spacing w:val="-4"/>
              </w:rPr>
              <w:t>策的投标人，请填写中小企业声明函</w:t>
            </w:r>
            <w:r>
              <w:rPr>
                <w:b/>
                <w:bCs/>
                <w:spacing w:val="-30"/>
              </w:rPr>
              <w:t xml:space="preserve"> </w:t>
            </w:r>
            <w:r>
              <w:rPr>
                <w:b/>
                <w:bCs/>
                <w:spacing w:val="-4"/>
              </w:rPr>
              <w:t>。注：投标人提</w:t>
            </w:r>
            <w:r>
              <w:rPr>
                <w:b/>
                <w:bCs/>
              </w:rPr>
              <w:t xml:space="preserve"> </w:t>
            </w:r>
            <w:r>
              <w:rPr>
                <w:b/>
                <w:bCs/>
                <w:spacing w:val="-1"/>
              </w:rPr>
              <w:t>供的中小企业声明函内容不实的，</w:t>
            </w:r>
            <w:r>
              <w:rPr>
                <w:b/>
                <w:bCs/>
                <w:spacing w:val="-30"/>
              </w:rPr>
              <w:t xml:space="preserve"> </w:t>
            </w:r>
            <w:r>
              <w:rPr>
                <w:b/>
                <w:bCs/>
                <w:spacing w:val="-1"/>
              </w:rPr>
              <w:t>属于提供虚假材料谋取中标</w:t>
            </w:r>
            <w:r>
              <w:rPr>
                <w:b/>
                <w:bCs/>
                <w:spacing w:val="-25"/>
              </w:rPr>
              <w:t xml:space="preserve"> </w:t>
            </w:r>
            <w:r>
              <w:rPr>
                <w:b/>
                <w:bCs/>
                <w:spacing w:val="-1"/>
              </w:rPr>
              <w:t>、成交</w:t>
            </w:r>
            <w:r>
              <w:rPr>
                <w:b/>
                <w:bCs/>
                <w:spacing w:val="-38"/>
              </w:rPr>
              <w:t xml:space="preserve"> </w:t>
            </w:r>
            <w:r>
              <w:rPr>
                <w:b/>
                <w:bCs/>
                <w:spacing w:val="-1"/>
              </w:rPr>
              <w:t>，依照《中华人民共和国政府采</w:t>
            </w:r>
            <w:r>
              <w:rPr>
                <w:b/>
                <w:bCs/>
              </w:rPr>
              <w:t xml:space="preserve"> </w:t>
            </w:r>
            <w:r>
              <w:rPr>
                <w:b/>
                <w:bCs/>
                <w:spacing w:val="-1"/>
              </w:rPr>
              <w:t>购法》等国家有关规定追究相应责任</w:t>
            </w:r>
            <w:r>
              <w:rPr>
                <w:b/>
                <w:bCs/>
                <w:spacing w:val="-17"/>
              </w:rPr>
              <w:t xml:space="preserve"> </w:t>
            </w:r>
            <w:r>
              <w:rPr>
                <w:b/>
                <w:bCs/>
                <w:spacing w:val="-1"/>
              </w:rPr>
              <w:t>。</w:t>
            </w:r>
          </w:p>
          <w:p w14:paraId="7B4AD5D5">
            <w:pPr>
              <w:pStyle w:val="6"/>
              <w:spacing w:before="139" w:line="296" w:lineRule="auto"/>
              <w:ind w:left="133" w:right="7030" w:hanging="29"/>
            </w:pPr>
            <w:r>
              <w:rPr>
                <w:b/>
                <w:bCs/>
                <w:color w:val="FF0000"/>
                <w:spacing w:val="-9"/>
                <w:w w:val="99"/>
              </w:rPr>
              <w:t>投</w:t>
            </w:r>
            <w:r>
              <w:rPr>
                <w:b/>
                <w:bCs/>
                <w:color w:val="FF0000"/>
                <w:spacing w:val="23"/>
                <w:w w:val="101"/>
              </w:rPr>
              <w:t xml:space="preserve"> </w:t>
            </w:r>
            <w:r>
              <w:rPr>
                <w:b/>
                <w:bCs/>
                <w:color w:val="FF0000"/>
                <w:spacing w:val="-9"/>
                <w:w w:val="99"/>
              </w:rPr>
              <w:t>标</w:t>
            </w:r>
            <w:r>
              <w:rPr>
                <w:b/>
                <w:bCs/>
                <w:color w:val="FF0000"/>
                <w:spacing w:val="29"/>
              </w:rPr>
              <w:t xml:space="preserve"> </w:t>
            </w:r>
            <w:r>
              <w:rPr>
                <w:b/>
                <w:bCs/>
                <w:color w:val="FF0000"/>
                <w:spacing w:val="-9"/>
                <w:w w:val="99"/>
              </w:rPr>
              <w:t>人</w:t>
            </w:r>
            <w:r>
              <w:rPr>
                <w:b/>
                <w:bCs/>
                <w:color w:val="FF0000"/>
                <w:spacing w:val="24"/>
              </w:rPr>
              <w:t xml:space="preserve"> </w:t>
            </w:r>
            <w:r>
              <w:rPr>
                <w:b/>
                <w:bCs/>
                <w:color w:val="FF0000"/>
                <w:spacing w:val="-9"/>
                <w:w w:val="99"/>
              </w:rPr>
              <w:t>名</w:t>
            </w:r>
            <w:r>
              <w:rPr>
                <w:b/>
                <w:bCs/>
                <w:color w:val="FF0000"/>
                <w:spacing w:val="23"/>
              </w:rPr>
              <w:t xml:space="preserve"> </w:t>
            </w:r>
            <w:r>
              <w:rPr>
                <w:b/>
                <w:bCs/>
                <w:color w:val="FF0000"/>
                <w:spacing w:val="-9"/>
                <w:w w:val="99"/>
              </w:rPr>
              <w:t>称</w:t>
            </w:r>
            <w:r>
              <w:rPr>
                <w:b/>
                <w:bCs/>
                <w:color w:val="FF0000"/>
                <w:spacing w:val="22"/>
                <w:w w:val="101"/>
              </w:rPr>
              <w:t xml:space="preserve"> </w:t>
            </w:r>
            <w:r>
              <w:rPr>
                <w:b/>
                <w:bCs/>
                <w:color w:val="FF0000"/>
                <w:spacing w:val="-9"/>
                <w:w w:val="99"/>
              </w:rPr>
              <w:t>（</w:t>
            </w:r>
            <w:r>
              <w:rPr>
                <w:b/>
                <w:bCs/>
                <w:color w:val="FF0000"/>
                <w:spacing w:val="42"/>
              </w:rPr>
              <w:t xml:space="preserve"> </w:t>
            </w:r>
            <w:r>
              <w:rPr>
                <w:b/>
                <w:bCs/>
                <w:color w:val="FF0000"/>
                <w:spacing w:val="-9"/>
                <w:w w:val="99"/>
              </w:rPr>
              <w:t>盖</w:t>
            </w:r>
            <w:r>
              <w:rPr>
                <w:b/>
                <w:bCs/>
                <w:color w:val="FF0000"/>
                <w:spacing w:val="24"/>
                <w:w w:val="101"/>
              </w:rPr>
              <w:t xml:space="preserve"> </w:t>
            </w:r>
            <w:r>
              <w:rPr>
                <w:b/>
                <w:bCs/>
                <w:color w:val="FF0000"/>
                <w:spacing w:val="-9"/>
                <w:w w:val="99"/>
              </w:rPr>
              <w:t>章</w:t>
            </w:r>
            <w:r>
              <w:rPr>
                <w:b/>
                <w:bCs/>
                <w:color w:val="FF0000"/>
                <w:spacing w:val="36"/>
              </w:rPr>
              <w:t xml:space="preserve"> </w:t>
            </w:r>
            <w:r>
              <w:rPr>
                <w:b/>
                <w:bCs/>
                <w:color w:val="FF0000"/>
                <w:spacing w:val="-28"/>
              </w:rPr>
              <w:t>）：</w:t>
            </w:r>
            <w:r>
              <w:rPr>
                <w:b/>
                <w:bCs/>
                <w:color w:val="FF0000"/>
              </w:rPr>
              <w:t xml:space="preserve"> </w:t>
            </w:r>
            <w:r>
              <w:rPr>
                <w:b/>
                <w:bCs/>
                <w:color w:val="FF0000"/>
                <w:spacing w:val="-31"/>
              </w:rPr>
              <w:t>日</w:t>
            </w:r>
            <w:r>
              <w:rPr>
                <w:b/>
                <w:bCs/>
                <w:color w:val="FF0000"/>
                <w:spacing w:val="1"/>
              </w:rPr>
              <w:t xml:space="preserve">                                 </w:t>
            </w:r>
            <w:r>
              <w:rPr>
                <w:b/>
                <w:bCs/>
                <w:color w:val="FF0000"/>
                <w:spacing w:val="-31"/>
              </w:rPr>
              <w:t>期：</w:t>
            </w:r>
          </w:p>
        </w:tc>
      </w:tr>
    </w:tbl>
    <w:p w14:paraId="51A0030F">
      <w:pPr>
        <w:rPr>
          <w:rFonts w:ascii="Arial"/>
          <w:sz w:val="21"/>
        </w:rPr>
      </w:pPr>
    </w:p>
    <w:p w14:paraId="1E2F675B">
      <w:pPr>
        <w:rPr>
          <w:rFonts w:ascii="Arial" w:hAnsi="Arial" w:eastAsia="Arial" w:cs="Arial"/>
          <w:sz w:val="21"/>
          <w:szCs w:val="21"/>
        </w:rPr>
        <w:sectPr>
          <w:headerReference r:id="rId211" w:type="default"/>
          <w:footerReference r:id="rId212" w:type="default"/>
          <w:pgSz w:w="11906" w:h="16839"/>
          <w:pgMar w:top="1351" w:right="0" w:bottom="1373" w:left="0" w:header="1052" w:footer="1147" w:gutter="0"/>
          <w:cols w:space="720" w:num="1"/>
        </w:sectPr>
      </w:pPr>
    </w:p>
    <w:p w14:paraId="17EA4293">
      <w:pPr>
        <w:spacing w:line="197"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537935EE">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1944" w:hRule="atLeast"/>
        </w:trPr>
        <w:tc>
          <w:tcPr>
            <w:tcW w:w="9965" w:type="dxa"/>
            <w:vAlign w:val="top"/>
          </w:tcPr>
          <w:p w14:paraId="6486419B">
            <w:pPr>
              <w:pStyle w:val="6"/>
              <w:spacing w:before="239" w:line="205" w:lineRule="auto"/>
              <w:ind w:left="3740"/>
              <w:outlineLvl w:val="2"/>
              <w:rPr>
                <w:sz w:val="24"/>
                <w:szCs w:val="24"/>
              </w:rPr>
            </w:pPr>
            <w:bookmarkStart w:id="145" w:name="bookmark94"/>
            <w:bookmarkEnd w:id="145"/>
            <w:bookmarkStart w:id="146" w:name="bookmark93"/>
            <w:bookmarkEnd w:id="146"/>
            <w:r>
              <w:rPr>
                <w:b/>
                <w:bCs/>
                <w:color w:val="333333"/>
                <w:spacing w:val="-7"/>
                <w:sz w:val="28"/>
                <w:szCs w:val="28"/>
              </w:rPr>
              <w:t>二</w:t>
            </w:r>
            <w:r>
              <w:rPr>
                <w:b/>
                <w:bCs/>
                <w:color w:val="333333"/>
                <w:spacing w:val="-25"/>
                <w:sz w:val="28"/>
                <w:szCs w:val="28"/>
              </w:rPr>
              <w:t xml:space="preserve"> </w:t>
            </w:r>
            <w:r>
              <w:rPr>
                <w:b/>
                <w:bCs/>
                <w:color w:val="333333"/>
                <w:spacing w:val="-7"/>
                <w:sz w:val="28"/>
                <w:szCs w:val="28"/>
              </w:rPr>
              <w:t>、</w:t>
            </w:r>
            <w:r>
              <w:rPr>
                <w:b/>
                <w:bCs/>
                <w:color w:val="333333"/>
                <w:spacing w:val="-7"/>
                <w:sz w:val="24"/>
                <w:szCs w:val="24"/>
              </w:rPr>
              <w:t>报价说明（如有）</w:t>
            </w:r>
          </w:p>
          <w:p w14:paraId="67A299E1">
            <w:pPr>
              <w:pStyle w:val="6"/>
              <w:spacing w:before="188" w:line="210" w:lineRule="auto"/>
              <w:ind w:left="103" w:right="96" w:firstLine="2"/>
            </w:pPr>
            <w:r>
              <w:rPr>
                <w:spacing w:val="1"/>
              </w:rPr>
              <w:t>若投标人填报的报价在最高限价 50%元(含)以</w:t>
            </w:r>
            <w:r>
              <w:t>下的</w:t>
            </w:r>
            <w:r>
              <w:rPr>
                <w:spacing w:val="-37"/>
              </w:rPr>
              <w:t xml:space="preserve"> </w:t>
            </w:r>
            <w:r>
              <w:t xml:space="preserve">，应当在报价文件中详细阐述不影响服务质量或者 </w:t>
            </w:r>
            <w:r>
              <w:rPr>
                <w:spacing w:val="-1"/>
              </w:rPr>
              <w:t>诚信履约的具体理由及详细的成本名细依据</w:t>
            </w:r>
            <w:r>
              <w:rPr>
                <w:spacing w:val="-21"/>
              </w:rPr>
              <w:t xml:space="preserve"> </w:t>
            </w:r>
            <w:r>
              <w:rPr>
                <w:spacing w:val="-1"/>
              </w:rPr>
              <w:t>。</w:t>
            </w:r>
          </w:p>
        </w:tc>
      </w:tr>
    </w:tbl>
    <w:p w14:paraId="363D5FA7">
      <w:pPr>
        <w:rPr>
          <w:rFonts w:ascii="Arial"/>
          <w:sz w:val="21"/>
        </w:rPr>
      </w:pPr>
    </w:p>
    <w:p w14:paraId="44857ECE">
      <w:pPr>
        <w:rPr>
          <w:rFonts w:ascii="Arial" w:hAnsi="Arial" w:eastAsia="Arial" w:cs="Arial"/>
          <w:sz w:val="21"/>
          <w:szCs w:val="21"/>
        </w:rPr>
        <w:sectPr>
          <w:headerReference r:id="rId213" w:type="default"/>
          <w:footerReference r:id="rId214" w:type="default"/>
          <w:pgSz w:w="11906" w:h="16839"/>
          <w:pgMar w:top="1351" w:right="0" w:bottom="1373" w:left="0" w:header="1052" w:footer="1147" w:gutter="0"/>
          <w:cols w:space="720" w:num="1"/>
        </w:sectPr>
      </w:pPr>
    </w:p>
    <w:p w14:paraId="6CA9C42E">
      <w:pPr>
        <w:pStyle w:val="2"/>
        <w:spacing w:before="297" w:line="180" w:lineRule="auto"/>
        <w:ind w:left="1094"/>
        <w:outlineLvl w:val="1"/>
        <w:rPr>
          <w:sz w:val="28"/>
          <w:szCs w:val="28"/>
        </w:rPr>
      </w:pPr>
      <w:bookmarkStart w:id="147" w:name="bookmark95"/>
      <w:bookmarkEnd w:id="147"/>
      <w:bookmarkStart w:id="148" w:name="bookmark96"/>
      <w:bookmarkEnd w:id="148"/>
      <w:bookmarkStart w:id="149" w:name="bookmark98"/>
      <w:bookmarkEnd w:id="149"/>
      <w:r>
        <w:rPr>
          <w:b/>
          <w:bCs/>
          <w:spacing w:val="3"/>
          <w:sz w:val="31"/>
          <w:szCs w:val="31"/>
        </w:rPr>
        <w:t>第四节</w:t>
      </w:r>
      <w:r>
        <w:rPr>
          <w:b/>
          <w:bCs/>
          <w:spacing w:val="3"/>
          <w:sz w:val="28"/>
          <w:szCs w:val="28"/>
        </w:rPr>
        <w:t>附件</w:t>
      </w:r>
    </w:p>
    <w:p w14:paraId="7D698091">
      <w:pPr>
        <w:pStyle w:val="2"/>
        <w:spacing w:before="331" w:line="176" w:lineRule="auto"/>
        <w:ind w:left="1089"/>
        <w:outlineLvl w:val="2"/>
        <w:rPr>
          <w:sz w:val="24"/>
          <w:szCs w:val="24"/>
        </w:rPr>
      </w:pPr>
      <w:bookmarkStart w:id="150" w:name="bookmark97"/>
      <w:bookmarkEnd w:id="150"/>
      <w:r>
        <w:rPr>
          <w:b/>
          <w:bCs/>
          <w:color w:val="333333"/>
          <w:spacing w:val="-3"/>
          <w:sz w:val="24"/>
          <w:szCs w:val="24"/>
        </w:rPr>
        <w:t>一 、附件 1 残疾人福利性单位声明函</w:t>
      </w:r>
    </w:p>
    <w:p w14:paraId="7527EC96">
      <w:pPr>
        <w:spacing w:line="227"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4D74AC6C">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1838" w:hRule="atLeast"/>
        </w:trPr>
        <w:tc>
          <w:tcPr>
            <w:tcW w:w="9965" w:type="dxa"/>
            <w:vAlign w:val="top"/>
          </w:tcPr>
          <w:p w14:paraId="647EF5C7">
            <w:pPr>
              <w:pStyle w:val="6"/>
              <w:spacing w:before="227" w:line="176" w:lineRule="auto"/>
              <w:ind w:left="3767"/>
            </w:pPr>
            <w:r>
              <w:rPr>
                <w:b/>
                <w:bCs/>
                <w:spacing w:val="-1"/>
              </w:rPr>
              <w:t>残疾人福利性单位声明函</w:t>
            </w:r>
          </w:p>
          <w:p w14:paraId="4A2484A8">
            <w:pPr>
              <w:pStyle w:val="6"/>
              <w:spacing w:before="191" w:line="226" w:lineRule="auto"/>
              <w:ind w:left="105" w:right="96" w:firstLine="438"/>
            </w:pPr>
            <w:r>
              <w:rPr>
                <w:spacing w:val="1"/>
              </w:rPr>
              <w:t>本单位郑重声明</w:t>
            </w:r>
            <w:r>
              <w:rPr>
                <w:spacing w:val="-38"/>
              </w:rPr>
              <w:t xml:space="preserve"> </w:t>
            </w:r>
            <w:r>
              <w:rPr>
                <w:spacing w:val="1"/>
              </w:rPr>
              <w:t>，根据《财政部民政部中国残疾人联合会关于促进残疾</w:t>
            </w:r>
            <w:r>
              <w:t xml:space="preserve">人就业政府采购政策的通 </w:t>
            </w:r>
            <w:r>
              <w:rPr>
                <w:spacing w:val="7"/>
              </w:rPr>
              <w:t>知》（财库</w:t>
            </w:r>
            <w:r>
              <w:rPr>
                <w:spacing w:val="-38"/>
              </w:rPr>
              <w:t xml:space="preserve"> </w:t>
            </w:r>
            <w:r>
              <w:rPr>
                <w:spacing w:val="7"/>
              </w:rPr>
              <w:t>〔</w:t>
            </w:r>
            <w:r>
              <w:rPr>
                <w:spacing w:val="-11"/>
              </w:rPr>
              <w:t xml:space="preserve"> </w:t>
            </w:r>
            <w:r>
              <w:rPr>
                <w:spacing w:val="7"/>
              </w:rPr>
              <w:t>2017〕 141</w:t>
            </w:r>
            <w:r>
              <w:rPr>
                <w:spacing w:val="21"/>
                <w:w w:val="101"/>
              </w:rPr>
              <w:t xml:space="preserve"> </w:t>
            </w:r>
            <w:r>
              <w:rPr>
                <w:spacing w:val="7"/>
              </w:rPr>
              <w:t>号） 的规定，</w:t>
            </w:r>
            <w:r>
              <w:rPr>
                <w:spacing w:val="-29"/>
              </w:rPr>
              <w:t xml:space="preserve"> </w:t>
            </w:r>
            <w:r>
              <w:rPr>
                <w:spacing w:val="7"/>
              </w:rPr>
              <w:t>本单位为符合条件的残疾人福利性单位，</w:t>
            </w:r>
            <w:r>
              <w:rPr>
                <w:spacing w:val="-27"/>
              </w:rPr>
              <w:t xml:space="preserve"> </w:t>
            </w:r>
            <w:r>
              <w:rPr>
                <w:spacing w:val="7"/>
              </w:rPr>
              <w:t>且本单位参加</w:t>
            </w:r>
          </w:p>
          <w:p w14:paraId="14BC8533">
            <w:pPr>
              <w:pStyle w:val="6"/>
              <w:spacing w:before="24" w:line="209" w:lineRule="exact"/>
              <w:ind w:left="2861"/>
            </w:pPr>
            <w:r>
              <w:pict>
                <v:shape id="_x0000_s1070" o:spid="_x0000_s1070" o:spt="202" type="#_x0000_t202" style="position:absolute;left:0pt;margin-left:3.9pt;margin-top:10.4pt;height:5.1pt;width:332.7pt;z-index:251766784;mso-width-relative:page;mso-height-relative:page;" filled="f" stroked="f" coordsize="21600,21600">
                  <v:path/>
                  <v:fill on="f" focussize="0,0"/>
                  <v:stroke on="f"/>
                  <v:imagedata o:title=""/>
                  <o:lock v:ext="edit" aspectratio="f"/>
                  <v:textbox inset="0mm,0mm,0mm,0mm">
                    <w:txbxContent>
                      <w:p w14:paraId="792CF137">
                        <w:pPr>
                          <w:pStyle w:val="6"/>
                          <w:spacing w:before="20" w:line="61" w:lineRule="exact"/>
                          <w:ind w:left="20"/>
                        </w:pPr>
                        <w:r>
                          <w:rPr>
                            <w:spacing w:val="1"/>
                            <w:position w:val="7"/>
                          </w:rPr>
                          <w:t>____________________________          ______</w:t>
                        </w:r>
                        <w:r>
                          <w:rPr>
                            <w:position w:val="7"/>
                          </w:rPr>
                          <w:t>__________________________</w:t>
                        </w:r>
                      </w:p>
                    </w:txbxContent>
                  </v:textbox>
                </v:shape>
              </w:pict>
            </w:r>
            <w:r>
              <w:rPr>
                <w:spacing w:val="2"/>
                <w:position w:val="-2"/>
              </w:rPr>
              <w:t xml:space="preserve">单位的                                                </w:t>
            </w:r>
            <w:r>
              <w:rPr>
                <w:spacing w:val="1"/>
                <w:position w:val="-2"/>
              </w:rPr>
              <w:t>项目采购活动提供本单位制造的</w:t>
            </w:r>
          </w:p>
          <w:p w14:paraId="62BC044D">
            <w:pPr>
              <w:pStyle w:val="6"/>
              <w:spacing w:before="105" w:line="225" w:lineRule="auto"/>
              <w:ind w:left="103" w:right="96" w:firstLine="4"/>
            </w:pPr>
            <w:r>
              <w:rPr>
                <w:spacing w:val="1"/>
              </w:rPr>
              <w:t>货物（由本单位承担工程/提供服务</w:t>
            </w:r>
            <w:r>
              <w:rPr>
                <w:spacing w:val="-42"/>
              </w:rPr>
              <w:t>），</w:t>
            </w:r>
            <w:r>
              <w:rPr>
                <w:spacing w:val="1"/>
              </w:rPr>
              <w:t xml:space="preserve">或者提供其他残疾人福利性单位制造的货物（不包括使用非残 </w:t>
            </w:r>
            <w:r>
              <w:rPr>
                <w:spacing w:val="-5"/>
              </w:rPr>
              <w:t>疾人福利性单位注册商标的货物）。</w:t>
            </w:r>
          </w:p>
          <w:p w14:paraId="2DE1E018">
            <w:pPr>
              <w:pStyle w:val="6"/>
              <w:spacing w:before="179" w:line="323" w:lineRule="auto"/>
              <w:ind w:left="104" w:right="2800" w:firstLine="438"/>
            </w:pPr>
            <w:r>
              <w:rPr>
                <w:spacing w:val="-3"/>
              </w:rPr>
              <w:t>本单位对上述声明的真实性负责</w:t>
            </w:r>
            <w:r>
              <w:rPr>
                <w:spacing w:val="-35"/>
              </w:rPr>
              <w:t xml:space="preserve"> </w:t>
            </w:r>
            <w:r>
              <w:rPr>
                <w:spacing w:val="-3"/>
              </w:rPr>
              <w:t>。如有虚假</w:t>
            </w:r>
            <w:r>
              <w:rPr>
                <w:spacing w:val="-38"/>
              </w:rPr>
              <w:t xml:space="preserve"> </w:t>
            </w:r>
            <w:r>
              <w:rPr>
                <w:spacing w:val="-3"/>
              </w:rPr>
              <w:t>，将依法承担相应</w:t>
            </w:r>
            <w:r>
              <w:rPr>
                <w:spacing w:val="-4"/>
              </w:rPr>
              <w:t>责任</w:t>
            </w:r>
            <w:r>
              <w:rPr>
                <w:spacing w:val="-35"/>
              </w:rPr>
              <w:t xml:space="preserve"> </w:t>
            </w:r>
            <w:r>
              <w:rPr>
                <w:spacing w:val="-4"/>
              </w:rPr>
              <w:t>。</w:t>
            </w:r>
            <w:r>
              <w:t xml:space="preserve"> </w:t>
            </w:r>
            <w:r>
              <w:rPr>
                <w:spacing w:val="-9"/>
              </w:rPr>
              <w:t>投</w:t>
            </w:r>
            <w:r>
              <w:rPr>
                <w:spacing w:val="24"/>
              </w:rPr>
              <w:t xml:space="preserve"> </w:t>
            </w:r>
            <w:r>
              <w:rPr>
                <w:spacing w:val="-9"/>
              </w:rPr>
              <w:t>标</w:t>
            </w:r>
            <w:r>
              <w:rPr>
                <w:spacing w:val="29"/>
                <w:w w:val="101"/>
              </w:rPr>
              <w:t xml:space="preserve"> </w:t>
            </w:r>
            <w:r>
              <w:rPr>
                <w:spacing w:val="-9"/>
              </w:rPr>
              <w:t>人</w:t>
            </w:r>
            <w:r>
              <w:rPr>
                <w:spacing w:val="22"/>
                <w:w w:val="101"/>
              </w:rPr>
              <w:t xml:space="preserve"> </w:t>
            </w:r>
            <w:r>
              <w:rPr>
                <w:spacing w:val="-9"/>
              </w:rPr>
              <w:t>名</w:t>
            </w:r>
            <w:r>
              <w:rPr>
                <w:spacing w:val="23"/>
              </w:rPr>
              <w:t xml:space="preserve"> </w:t>
            </w:r>
            <w:r>
              <w:rPr>
                <w:spacing w:val="-9"/>
              </w:rPr>
              <w:t>称</w:t>
            </w:r>
            <w:r>
              <w:rPr>
                <w:spacing w:val="19"/>
              </w:rPr>
              <w:t xml:space="preserve"> </w:t>
            </w:r>
            <w:r>
              <w:rPr>
                <w:spacing w:val="-9"/>
              </w:rPr>
              <w:t>（</w:t>
            </w:r>
            <w:r>
              <w:rPr>
                <w:spacing w:val="38"/>
              </w:rPr>
              <w:t xml:space="preserve"> </w:t>
            </w:r>
            <w:r>
              <w:rPr>
                <w:spacing w:val="-9"/>
              </w:rPr>
              <w:t>盖</w:t>
            </w:r>
            <w:r>
              <w:rPr>
                <w:spacing w:val="24"/>
                <w:w w:val="101"/>
              </w:rPr>
              <w:t xml:space="preserve"> </w:t>
            </w:r>
            <w:r>
              <w:rPr>
                <w:spacing w:val="-9"/>
              </w:rPr>
              <w:t>章</w:t>
            </w:r>
            <w:r>
              <w:rPr>
                <w:spacing w:val="29"/>
              </w:rPr>
              <w:t xml:space="preserve"> </w:t>
            </w:r>
            <w:r>
              <w:rPr>
                <w:spacing w:val="-6"/>
              </w:rPr>
              <w:t>）：</w:t>
            </w:r>
          </w:p>
          <w:p w14:paraId="7B1AC4FB">
            <w:pPr>
              <w:pStyle w:val="6"/>
              <w:spacing w:before="1" w:line="172" w:lineRule="auto"/>
              <w:ind w:left="134"/>
            </w:pPr>
            <w:r>
              <w:rPr>
                <w:spacing w:val="-5"/>
              </w:rPr>
              <w:t>日                                    期：</w:t>
            </w:r>
          </w:p>
        </w:tc>
      </w:tr>
    </w:tbl>
    <w:p w14:paraId="580BEDBC">
      <w:pPr>
        <w:rPr>
          <w:rFonts w:ascii="Arial"/>
          <w:sz w:val="21"/>
        </w:rPr>
      </w:pPr>
    </w:p>
    <w:p w14:paraId="44B2606D">
      <w:pPr>
        <w:rPr>
          <w:rFonts w:ascii="Arial" w:hAnsi="Arial" w:eastAsia="Arial" w:cs="Arial"/>
          <w:sz w:val="21"/>
          <w:szCs w:val="21"/>
        </w:rPr>
        <w:sectPr>
          <w:headerReference r:id="rId215" w:type="default"/>
          <w:footerReference r:id="rId216" w:type="default"/>
          <w:pgSz w:w="11906" w:h="16839"/>
          <w:pgMar w:top="1351" w:right="0" w:bottom="1373" w:left="0" w:header="1052" w:footer="1147" w:gutter="0"/>
          <w:cols w:space="720" w:num="1"/>
        </w:sectPr>
      </w:pPr>
    </w:p>
    <w:p w14:paraId="4DC2432A">
      <w:pPr>
        <w:pStyle w:val="2"/>
        <w:spacing w:before="317" w:line="158" w:lineRule="auto"/>
        <w:ind w:left="1092"/>
        <w:outlineLvl w:val="2"/>
        <w:rPr>
          <w:sz w:val="24"/>
          <w:szCs w:val="24"/>
        </w:rPr>
      </w:pPr>
      <w:bookmarkStart w:id="151" w:name="bookmark99"/>
      <w:bookmarkEnd w:id="151"/>
      <w:bookmarkStart w:id="152" w:name="bookmark100"/>
      <w:bookmarkEnd w:id="152"/>
      <w:r>
        <w:rPr>
          <w:b/>
          <w:bCs/>
          <w:color w:val="333333"/>
          <w:spacing w:val="-8"/>
          <w:sz w:val="28"/>
          <w:szCs w:val="28"/>
        </w:rPr>
        <w:t>二</w:t>
      </w:r>
      <w:r>
        <w:rPr>
          <w:b/>
          <w:bCs/>
          <w:color w:val="333333"/>
          <w:spacing w:val="-22"/>
          <w:sz w:val="28"/>
          <w:szCs w:val="28"/>
        </w:rPr>
        <w:t xml:space="preserve"> </w:t>
      </w:r>
      <w:r>
        <w:rPr>
          <w:b/>
          <w:bCs/>
          <w:color w:val="333333"/>
          <w:spacing w:val="-8"/>
          <w:sz w:val="28"/>
          <w:szCs w:val="28"/>
        </w:rPr>
        <w:t>、</w:t>
      </w:r>
      <w:r>
        <w:rPr>
          <w:b/>
          <w:bCs/>
          <w:color w:val="333333"/>
          <w:spacing w:val="-8"/>
          <w:sz w:val="24"/>
          <w:szCs w:val="24"/>
        </w:rPr>
        <w:t>附件 2 监狱企业声明函</w:t>
      </w:r>
    </w:p>
    <w:p w14:paraId="02B13F44">
      <w:pPr>
        <w:spacing w:line="209"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2A26759C">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523" w:hRule="atLeast"/>
        </w:trPr>
        <w:tc>
          <w:tcPr>
            <w:tcW w:w="9965" w:type="dxa"/>
            <w:vAlign w:val="top"/>
          </w:tcPr>
          <w:p w14:paraId="2656A116">
            <w:pPr>
              <w:pStyle w:val="6"/>
              <w:spacing w:before="192" w:line="225" w:lineRule="auto"/>
              <w:ind w:left="106" w:right="96"/>
            </w:pPr>
            <w:r>
              <w:rPr>
                <w:b/>
                <w:bCs/>
                <w:spacing w:val="-1"/>
              </w:rPr>
              <w:t>注：</w:t>
            </w:r>
            <w:r>
              <w:rPr>
                <w:b/>
                <w:bCs/>
                <w:spacing w:val="-29"/>
              </w:rPr>
              <w:t xml:space="preserve"> </w:t>
            </w:r>
            <w:r>
              <w:rPr>
                <w:b/>
                <w:bCs/>
                <w:spacing w:val="-1"/>
              </w:rPr>
              <w:t>监狱企业参加政府采购活动时，</w:t>
            </w:r>
            <w:r>
              <w:rPr>
                <w:b/>
                <w:bCs/>
                <w:spacing w:val="-42"/>
              </w:rPr>
              <w:t xml:space="preserve"> </w:t>
            </w:r>
            <w:r>
              <w:rPr>
                <w:b/>
                <w:bCs/>
                <w:spacing w:val="-1"/>
              </w:rPr>
              <w:t>应当提供由省级以上监狱管理局</w:t>
            </w:r>
            <w:r>
              <w:rPr>
                <w:b/>
                <w:bCs/>
                <w:spacing w:val="-25"/>
              </w:rPr>
              <w:t xml:space="preserve"> </w:t>
            </w:r>
            <w:r>
              <w:rPr>
                <w:b/>
                <w:bCs/>
                <w:spacing w:val="-1"/>
              </w:rPr>
              <w:t>、戒毒管理局（含新疆生产建设</w:t>
            </w:r>
            <w:r>
              <w:rPr>
                <w:b/>
                <w:bCs/>
              </w:rPr>
              <w:t xml:space="preserve"> </w:t>
            </w:r>
            <w:r>
              <w:rPr>
                <w:b/>
                <w:bCs/>
                <w:spacing w:val="-2"/>
              </w:rPr>
              <w:t>兵团）</w:t>
            </w:r>
            <w:r>
              <w:rPr>
                <w:b/>
                <w:bCs/>
                <w:spacing w:val="-36"/>
              </w:rPr>
              <w:t xml:space="preserve"> </w:t>
            </w:r>
            <w:r>
              <w:rPr>
                <w:b/>
                <w:bCs/>
                <w:spacing w:val="-2"/>
              </w:rPr>
              <w:t>出具的属于监狱企业的证明文件</w:t>
            </w:r>
            <w:r>
              <w:rPr>
                <w:b/>
                <w:bCs/>
                <w:spacing w:val="-30"/>
              </w:rPr>
              <w:t xml:space="preserve"> </w:t>
            </w:r>
            <w:r>
              <w:rPr>
                <w:b/>
                <w:bCs/>
                <w:spacing w:val="-2"/>
              </w:rPr>
              <w:t>。</w:t>
            </w:r>
          </w:p>
          <w:p w14:paraId="6D1AD410">
            <w:pPr>
              <w:pStyle w:val="6"/>
              <w:spacing w:before="179" w:line="214" w:lineRule="auto"/>
              <w:ind w:left="105" w:right="96"/>
              <w:jc w:val="both"/>
            </w:pPr>
            <w:r>
              <w:t>监狱企业：是指由司法部认定的为罪犯</w:t>
            </w:r>
            <w:r>
              <w:rPr>
                <w:spacing w:val="-31"/>
              </w:rPr>
              <w:t xml:space="preserve"> </w:t>
            </w:r>
            <w:r>
              <w:t>、戒毒人员提供生产项目和劳动对象</w:t>
            </w:r>
            <w:r>
              <w:rPr>
                <w:spacing w:val="-37"/>
              </w:rPr>
              <w:t xml:space="preserve"> </w:t>
            </w:r>
            <w:r>
              <w:t>，且全部产权</w:t>
            </w:r>
            <w:r>
              <w:rPr>
                <w:spacing w:val="-1"/>
              </w:rPr>
              <w:t>属于司法部</w:t>
            </w:r>
            <w:r>
              <w:t xml:space="preserve"> </w:t>
            </w:r>
            <w:r>
              <w:rPr>
                <w:spacing w:val="-4"/>
              </w:rPr>
              <w:t>监狱管理局</w:t>
            </w:r>
            <w:r>
              <w:rPr>
                <w:spacing w:val="-29"/>
              </w:rPr>
              <w:t xml:space="preserve"> </w:t>
            </w:r>
            <w:r>
              <w:rPr>
                <w:spacing w:val="-4"/>
              </w:rPr>
              <w:t>、戒毒管理局</w:t>
            </w:r>
            <w:r>
              <w:rPr>
                <w:spacing w:val="-32"/>
              </w:rPr>
              <w:t xml:space="preserve"> </w:t>
            </w:r>
            <w:r>
              <w:rPr>
                <w:spacing w:val="-4"/>
              </w:rPr>
              <w:t>、直属煤矿管理局</w:t>
            </w:r>
            <w:r>
              <w:rPr>
                <w:spacing w:val="-37"/>
              </w:rPr>
              <w:t xml:space="preserve"> </w:t>
            </w:r>
            <w:r>
              <w:rPr>
                <w:spacing w:val="-4"/>
              </w:rPr>
              <w:t>，各省</w:t>
            </w:r>
            <w:r>
              <w:rPr>
                <w:spacing w:val="-15"/>
              </w:rPr>
              <w:t xml:space="preserve"> </w:t>
            </w:r>
            <w:r>
              <w:rPr>
                <w:spacing w:val="-4"/>
              </w:rPr>
              <w:t>、自治区</w:t>
            </w:r>
            <w:r>
              <w:rPr>
                <w:spacing w:val="-31"/>
              </w:rPr>
              <w:t xml:space="preserve"> </w:t>
            </w:r>
            <w:r>
              <w:rPr>
                <w:spacing w:val="-4"/>
              </w:rPr>
              <w:t>、直辖</w:t>
            </w:r>
            <w:r>
              <w:rPr>
                <w:spacing w:val="-5"/>
              </w:rPr>
              <w:t>市监狱管理局</w:t>
            </w:r>
            <w:r>
              <w:rPr>
                <w:spacing w:val="-29"/>
              </w:rPr>
              <w:t xml:space="preserve"> </w:t>
            </w:r>
            <w:r>
              <w:rPr>
                <w:spacing w:val="-5"/>
              </w:rPr>
              <w:t>、戒毒管理局</w:t>
            </w:r>
            <w:r>
              <w:rPr>
                <w:spacing w:val="-35"/>
              </w:rPr>
              <w:t xml:space="preserve"> </w:t>
            </w:r>
            <w:r>
              <w:rPr>
                <w:spacing w:val="-5"/>
              </w:rPr>
              <w:t>，各地</w:t>
            </w:r>
            <w:r>
              <w:t xml:space="preserve"> </w:t>
            </w:r>
            <w:r>
              <w:rPr>
                <w:spacing w:val="-2"/>
              </w:rPr>
              <w:t>（设区的市）监狱</w:t>
            </w:r>
            <w:r>
              <w:rPr>
                <w:spacing w:val="-17"/>
              </w:rPr>
              <w:t xml:space="preserve"> </w:t>
            </w:r>
            <w:r>
              <w:rPr>
                <w:spacing w:val="-2"/>
              </w:rPr>
              <w:t>、强制隔离戒毒所</w:t>
            </w:r>
            <w:r>
              <w:rPr>
                <w:spacing w:val="-31"/>
              </w:rPr>
              <w:t xml:space="preserve"> </w:t>
            </w:r>
            <w:r>
              <w:rPr>
                <w:spacing w:val="-2"/>
              </w:rPr>
              <w:t>、戒毒康复所，</w:t>
            </w:r>
            <w:r>
              <w:rPr>
                <w:spacing w:val="-31"/>
              </w:rPr>
              <w:t xml:space="preserve"> </w:t>
            </w:r>
            <w:r>
              <w:rPr>
                <w:spacing w:val="-2"/>
              </w:rPr>
              <w:t>以及新疆生产建设兵团监狱管</w:t>
            </w:r>
            <w:r>
              <w:rPr>
                <w:spacing w:val="-3"/>
              </w:rPr>
              <w:t>理局</w:t>
            </w:r>
            <w:r>
              <w:rPr>
                <w:spacing w:val="-28"/>
              </w:rPr>
              <w:t xml:space="preserve"> </w:t>
            </w:r>
            <w:r>
              <w:rPr>
                <w:spacing w:val="-3"/>
              </w:rPr>
              <w:t>、戒毒管理局</w:t>
            </w:r>
            <w:r>
              <w:t xml:space="preserve"> </w:t>
            </w:r>
            <w:r>
              <w:rPr>
                <w:spacing w:val="-2"/>
              </w:rPr>
              <w:t>的企业</w:t>
            </w:r>
            <w:r>
              <w:rPr>
                <w:spacing w:val="-33"/>
              </w:rPr>
              <w:t xml:space="preserve"> </w:t>
            </w:r>
            <w:r>
              <w:rPr>
                <w:spacing w:val="-2"/>
              </w:rPr>
              <w:t>。</w:t>
            </w:r>
          </w:p>
        </w:tc>
      </w:tr>
    </w:tbl>
    <w:p w14:paraId="7800A76E">
      <w:pPr>
        <w:rPr>
          <w:rFonts w:ascii="Arial"/>
          <w:sz w:val="21"/>
        </w:rPr>
      </w:pPr>
    </w:p>
    <w:p w14:paraId="6402DDA2">
      <w:pPr>
        <w:rPr>
          <w:rFonts w:ascii="Arial" w:hAnsi="Arial" w:eastAsia="Arial" w:cs="Arial"/>
          <w:sz w:val="21"/>
          <w:szCs w:val="21"/>
        </w:rPr>
        <w:sectPr>
          <w:headerReference r:id="rId217" w:type="default"/>
          <w:footerReference r:id="rId218" w:type="default"/>
          <w:pgSz w:w="11906" w:h="16839"/>
          <w:pgMar w:top="1351" w:right="0" w:bottom="1373" w:left="0" w:header="1052" w:footer="1147" w:gutter="0"/>
          <w:cols w:space="720" w:num="1"/>
        </w:sectPr>
      </w:pPr>
    </w:p>
    <w:p w14:paraId="019FEDED">
      <w:pPr>
        <w:pStyle w:val="2"/>
        <w:spacing w:before="311" w:line="161" w:lineRule="auto"/>
        <w:ind w:left="1092"/>
        <w:outlineLvl w:val="2"/>
        <w:rPr>
          <w:sz w:val="24"/>
          <w:szCs w:val="24"/>
        </w:rPr>
      </w:pPr>
      <w:r>
        <w:pict>
          <v:shape id="_x0000_s1088" o:spid="_x0000_s1088" style="position:absolute;left:0pt;margin-left:54pt;margin-top:68.5pt;height:1pt;width:487.3pt;mso-position-horizontal-relative:page;mso-position-vertical-relative:page;z-index:251768832;mso-width-relative:page;mso-height-relative:page;" fillcolor="#000000" filled="t" stroked="f" coordsize="9745,20" o:allowincell="f" path="m0,0l9745,0,9745,19,0,19,0,0xe">
            <v:path/>
            <v:fill on="t" focussize="0,0"/>
            <v:stroke on="f"/>
            <v:imagedata o:title=""/>
            <o:lock v:ext="edit"/>
          </v:shape>
        </w:pict>
      </w:r>
      <w:r>
        <w:pict>
          <v:shape id="_x0000_s1090" o:spid="_x0000_s1090" o:spt="136" type="#_x0000_t136" style="position:absolute;left:0pt;margin-left:-117.25pt;margin-top:106.45pt;height:53.95pt;width:699.25pt;rotation:20643840f;z-index:251769856;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bookmarkStart w:id="153" w:name="bookmark102"/>
      <w:bookmarkEnd w:id="153"/>
      <w:bookmarkStart w:id="154" w:name="bookmark101"/>
      <w:bookmarkEnd w:id="154"/>
      <w:r>
        <w:rPr>
          <w:b/>
          <w:bCs/>
          <w:color w:val="333333"/>
          <w:spacing w:val="-7"/>
          <w:sz w:val="28"/>
          <w:szCs w:val="28"/>
        </w:rPr>
        <w:t>三</w:t>
      </w:r>
      <w:r>
        <w:rPr>
          <w:b/>
          <w:bCs/>
          <w:color w:val="333333"/>
          <w:spacing w:val="-16"/>
          <w:sz w:val="28"/>
          <w:szCs w:val="28"/>
        </w:rPr>
        <w:t xml:space="preserve"> </w:t>
      </w:r>
      <w:r>
        <w:rPr>
          <w:b/>
          <w:bCs/>
          <w:color w:val="333333"/>
          <w:spacing w:val="-7"/>
          <w:sz w:val="28"/>
          <w:szCs w:val="28"/>
        </w:rPr>
        <w:t>、</w:t>
      </w:r>
      <w:r>
        <w:rPr>
          <w:b/>
          <w:bCs/>
          <w:color w:val="333333"/>
          <w:spacing w:val="-7"/>
          <w:sz w:val="24"/>
          <w:szCs w:val="24"/>
        </w:rPr>
        <w:t>附件 3 质疑函范本及制作说明</w:t>
      </w:r>
    </w:p>
    <w:p w14:paraId="6BA02E08">
      <w:pPr>
        <w:spacing w:line="209"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08B7A98C">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1647" w:hRule="atLeast"/>
        </w:trPr>
        <w:tc>
          <w:tcPr>
            <w:tcW w:w="9965" w:type="dxa"/>
            <w:vAlign w:val="top"/>
          </w:tcPr>
          <w:p w14:paraId="1EFCFDEC">
            <w:pPr>
              <w:pStyle w:val="6"/>
              <w:spacing w:before="227" w:line="176" w:lineRule="auto"/>
              <w:ind w:left="4428"/>
            </w:pPr>
            <w:r>
              <w:rPr>
                <w:b/>
                <w:bCs/>
                <w:spacing w:val="-2"/>
              </w:rPr>
              <w:t>质疑函范本</w:t>
            </w:r>
          </w:p>
          <w:p w14:paraId="53288CCF">
            <w:pPr>
              <w:pStyle w:val="6"/>
              <w:spacing w:before="169" w:line="178" w:lineRule="auto"/>
              <w:ind w:left="104"/>
            </w:pPr>
            <w:r>
              <w:rPr>
                <w:spacing w:val="-4"/>
              </w:rPr>
              <w:t>一</w:t>
            </w:r>
            <w:r>
              <w:rPr>
                <w:spacing w:val="-28"/>
              </w:rPr>
              <w:t xml:space="preserve"> </w:t>
            </w:r>
            <w:r>
              <w:rPr>
                <w:spacing w:val="-4"/>
              </w:rPr>
              <w:t>、质疑供应商基本信息</w:t>
            </w:r>
          </w:p>
          <w:p w14:paraId="29BEA71A">
            <w:pPr>
              <w:pStyle w:val="6"/>
              <w:spacing w:before="115" w:line="187" w:lineRule="auto"/>
              <w:ind w:left="106"/>
            </w:pPr>
            <w:r>
              <w:rPr>
                <w:spacing w:val="-2"/>
              </w:rPr>
              <w:t>质疑供应商：</w:t>
            </w:r>
            <w:r>
              <w:rPr>
                <w:position w:val="-4"/>
              </w:rPr>
              <w:drawing>
                <wp:inline distT="0" distB="0" distL="0" distR="0">
                  <wp:extent cx="174625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33"/>
                          <a:stretch>
                            <a:fillRect/>
                          </a:stretch>
                        </pic:blipFill>
                        <pic:spPr>
                          <a:xfrm>
                            <a:off x="0" y="0"/>
                            <a:ext cx="1746250" cy="7619"/>
                          </a:xfrm>
                          <a:prstGeom prst="rect">
                            <a:avLst/>
                          </a:prstGeom>
                        </pic:spPr>
                      </pic:pic>
                    </a:graphicData>
                  </a:graphic>
                </wp:inline>
              </w:drawing>
            </w:r>
          </w:p>
          <w:p w14:paraId="7407D8A9">
            <w:pPr>
              <w:pStyle w:val="6"/>
              <w:spacing w:before="103" w:line="186" w:lineRule="auto"/>
              <w:ind w:left="105"/>
            </w:pPr>
            <w:r>
              <w:rPr>
                <w:spacing w:val="-6"/>
              </w:rPr>
              <w:t>地址：</w:t>
            </w:r>
            <w:r>
              <w:rPr>
                <w:position w:val="-4"/>
              </w:rPr>
              <w:drawing>
                <wp:inline distT="0" distB="0" distL="0" distR="0">
                  <wp:extent cx="1816100" cy="762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34"/>
                          <a:stretch>
                            <a:fillRect/>
                          </a:stretch>
                        </pic:blipFill>
                        <pic:spPr>
                          <a:xfrm>
                            <a:off x="0" y="0"/>
                            <a:ext cx="1816100" cy="7620"/>
                          </a:xfrm>
                          <a:prstGeom prst="rect">
                            <a:avLst/>
                          </a:prstGeom>
                        </pic:spPr>
                      </pic:pic>
                    </a:graphicData>
                  </a:graphic>
                </wp:inline>
              </w:drawing>
            </w:r>
            <w:r>
              <w:rPr>
                <w:spacing w:val="-38"/>
              </w:rPr>
              <w:t xml:space="preserve"> </w:t>
            </w:r>
            <w:r>
              <w:rPr>
                <w:spacing w:val="-6"/>
              </w:rPr>
              <w:t>邮编：</w:t>
            </w:r>
            <w:r>
              <w:rPr>
                <w:position w:val="-4"/>
              </w:rPr>
              <w:drawing>
                <wp:inline distT="0" distB="0" distL="0" distR="0">
                  <wp:extent cx="1814830" cy="76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35"/>
                          <a:stretch>
                            <a:fillRect/>
                          </a:stretch>
                        </pic:blipFill>
                        <pic:spPr>
                          <a:xfrm>
                            <a:off x="0" y="0"/>
                            <a:ext cx="1815464" cy="7620"/>
                          </a:xfrm>
                          <a:prstGeom prst="rect">
                            <a:avLst/>
                          </a:prstGeom>
                        </pic:spPr>
                      </pic:pic>
                    </a:graphicData>
                  </a:graphic>
                </wp:inline>
              </w:drawing>
            </w:r>
          </w:p>
          <w:p w14:paraId="12970F62">
            <w:pPr>
              <w:pStyle w:val="6"/>
              <w:spacing w:before="107" w:line="184" w:lineRule="auto"/>
              <w:ind w:left="102"/>
            </w:pPr>
            <w:r>
              <w:rPr>
                <w:spacing w:val="-2"/>
              </w:rPr>
              <w:t>联系人：</w:t>
            </w:r>
            <w:r>
              <w:rPr>
                <w:position w:val="-4"/>
              </w:rPr>
              <w:drawing>
                <wp:inline distT="0" distB="0" distL="0" distR="0">
                  <wp:extent cx="1676400" cy="76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36"/>
                          <a:stretch>
                            <a:fillRect/>
                          </a:stretch>
                        </pic:blipFill>
                        <pic:spPr>
                          <a:xfrm>
                            <a:off x="0" y="0"/>
                            <a:ext cx="1676400" cy="7620"/>
                          </a:xfrm>
                          <a:prstGeom prst="rect">
                            <a:avLst/>
                          </a:prstGeom>
                        </pic:spPr>
                      </pic:pic>
                    </a:graphicData>
                  </a:graphic>
                </wp:inline>
              </w:drawing>
            </w:r>
            <w:r>
              <w:rPr>
                <w:spacing w:val="-54"/>
              </w:rPr>
              <w:t xml:space="preserve"> </w:t>
            </w:r>
            <w:r>
              <w:rPr>
                <w:spacing w:val="-2"/>
              </w:rPr>
              <w:t>联系电话：</w:t>
            </w:r>
            <w:r>
              <w:rPr>
                <w:position w:val="-4"/>
              </w:rPr>
              <w:drawing>
                <wp:inline distT="0" distB="0" distL="0" distR="0">
                  <wp:extent cx="1535430" cy="76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37"/>
                          <a:stretch>
                            <a:fillRect/>
                          </a:stretch>
                        </pic:blipFill>
                        <pic:spPr>
                          <a:xfrm>
                            <a:off x="0" y="0"/>
                            <a:ext cx="1536064" cy="7620"/>
                          </a:xfrm>
                          <a:prstGeom prst="rect">
                            <a:avLst/>
                          </a:prstGeom>
                        </pic:spPr>
                      </pic:pic>
                    </a:graphicData>
                  </a:graphic>
                </wp:inline>
              </w:drawing>
            </w:r>
          </w:p>
          <w:p w14:paraId="08A66E0E">
            <w:pPr>
              <w:pStyle w:val="6"/>
              <w:spacing w:before="105" w:line="185" w:lineRule="auto"/>
              <w:ind w:left="104"/>
            </w:pPr>
            <w:r>
              <w:rPr>
                <w:spacing w:val="-2"/>
              </w:rPr>
              <w:t>授权代表：</w:t>
            </w:r>
            <w:r>
              <w:rPr>
                <w:position w:val="-4"/>
              </w:rPr>
              <w:drawing>
                <wp:inline distT="0" distB="0" distL="0" distR="0">
                  <wp:extent cx="153670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38"/>
                          <a:stretch>
                            <a:fillRect/>
                          </a:stretch>
                        </pic:blipFill>
                        <pic:spPr>
                          <a:xfrm>
                            <a:off x="0" y="0"/>
                            <a:ext cx="1537334" cy="7619"/>
                          </a:xfrm>
                          <a:prstGeom prst="rect">
                            <a:avLst/>
                          </a:prstGeom>
                        </pic:spPr>
                      </pic:pic>
                    </a:graphicData>
                  </a:graphic>
                </wp:inline>
              </w:drawing>
            </w:r>
          </w:p>
          <w:p w14:paraId="17DCB49C">
            <w:pPr>
              <w:pStyle w:val="6"/>
              <w:spacing w:before="106" w:line="184" w:lineRule="auto"/>
              <w:ind w:left="102"/>
            </w:pPr>
            <w:r>
              <w:rPr>
                <w:spacing w:val="-2"/>
              </w:rPr>
              <w:t>联系电话：</w:t>
            </w:r>
            <w:r>
              <w:rPr>
                <w:position w:val="-4"/>
              </w:rPr>
              <w:drawing>
                <wp:inline distT="0" distB="0" distL="0" distR="0">
                  <wp:extent cx="153670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39"/>
                          <a:stretch>
                            <a:fillRect/>
                          </a:stretch>
                        </pic:blipFill>
                        <pic:spPr>
                          <a:xfrm>
                            <a:off x="0" y="0"/>
                            <a:ext cx="1537334" cy="7619"/>
                          </a:xfrm>
                          <a:prstGeom prst="rect">
                            <a:avLst/>
                          </a:prstGeom>
                        </pic:spPr>
                      </pic:pic>
                    </a:graphicData>
                  </a:graphic>
                </wp:inline>
              </w:drawing>
            </w:r>
          </w:p>
          <w:p w14:paraId="660CACEF">
            <w:pPr>
              <w:pStyle w:val="6"/>
              <w:spacing w:before="104" w:line="186" w:lineRule="auto"/>
              <w:ind w:left="105"/>
            </w:pPr>
            <w:r>
              <w:rPr>
                <w:spacing w:val="-5"/>
              </w:rPr>
              <w:t>地址：</w:t>
            </w:r>
            <w:r>
              <w:rPr>
                <w:position w:val="-4"/>
              </w:rPr>
              <w:drawing>
                <wp:inline distT="0" distB="0" distL="0" distR="0">
                  <wp:extent cx="279273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40"/>
                          <a:stretch>
                            <a:fillRect/>
                          </a:stretch>
                        </pic:blipFill>
                        <pic:spPr>
                          <a:xfrm>
                            <a:off x="0" y="0"/>
                            <a:ext cx="2793364" cy="7619"/>
                          </a:xfrm>
                          <a:prstGeom prst="rect">
                            <a:avLst/>
                          </a:prstGeom>
                        </pic:spPr>
                      </pic:pic>
                    </a:graphicData>
                  </a:graphic>
                </wp:inline>
              </w:drawing>
            </w:r>
            <w:r>
              <w:rPr>
                <w:spacing w:val="-44"/>
              </w:rPr>
              <w:t xml:space="preserve"> </w:t>
            </w:r>
            <w:r>
              <w:rPr>
                <w:spacing w:val="-5"/>
              </w:rPr>
              <w:t>邮编：</w:t>
            </w:r>
            <w:r>
              <w:rPr>
                <w:position w:val="-4"/>
              </w:rPr>
              <w:drawing>
                <wp:inline distT="0" distB="0" distL="0" distR="0">
                  <wp:extent cx="83820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41"/>
                          <a:stretch>
                            <a:fillRect/>
                          </a:stretch>
                        </pic:blipFill>
                        <pic:spPr>
                          <a:xfrm>
                            <a:off x="0" y="0"/>
                            <a:ext cx="838200" cy="7619"/>
                          </a:xfrm>
                          <a:prstGeom prst="rect">
                            <a:avLst/>
                          </a:prstGeom>
                        </pic:spPr>
                      </pic:pic>
                    </a:graphicData>
                  </a:graphic>
                </wp:inline>
              </w:drawing>
            </w:r>
          </w:p>
          <w:p w14:paraId="14B69400">
            <w:pPr>
              <w:pStyle w:val="6"/>
              <w:spacing w:before="105" w:line="175" w:lineRule="auto"/>
              <w:ind w:left="106"/>
            </w:pPr>
            <w:r>
              <w:rPr>
                <w:spacing w:val="-5"/>
              </w:rPr>
              <w:t>二</w:t>
            </w:r>
            <w:r>
              <w:rPr>
                <w:spacing w:val="-25"/>
              </w:rPr>
              <w:t xml:space="preserve"> </w:t>
            </w:r>
            <w:r>
              <w:rPr>
                <w:spacing w:val="-5"/>
              </w:rPr>
              <w:t>、质疑项目基本情况</w:t>
            </w:r>
          </w:p>
          <w:p w14:paraId="58FDE7D7">
            <w:pPr>
              <w:pStyle w:val="6"/>
              <w:spacing w:before="119" w:line="186" w:lineRule="auto"/>
              <w:ind w:left="106"/>
            </w:pPr>
            <w:r>
              <w:rPr>
                <w:spacing w:val="-2"/>
              </w:rPr>
              <w:t>质疑项目的名称：</w:t>
            </w:r>
            <w:r>
              <w:rPr>
                <w:position w:val="-4"/>
              </w:rPr>
              <w:drawing>
                <wp:inline distT="0" distB="0" distL="0" distR="0">
                  <wp:extent cx="2654935"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42"/>
                          <a:stretch>
                            <a:fillRect/>
                          </a:stretch>
                        </pic:blipFill>
                        <pic:spPr>
                          <a:xfrm>
                            <a:off x="0" y="0"/>
                            <a:ext cx="2654935" cy="7619"/>
                          </a:xfrm>
                          <a:prstGeom prst="rect">
                            <a:avLst/>
                          </a:prstGeom>
                        </pic:spPr>
                      </pic:pic>
                    </a:graphicData>
                  </a:graphic>
                </wp:inline>
              </w:drawing>
            </w:r>
          </w:p>
          <w:p w14:paraId="349C6994">
            <w:pPr>
              <w:pStyle w:val="6"/>
              <w:spacing w:before="104" w:line="186" w:lineRule="auto"/>
              <w:ind w:left="106"/>
            </w:pPr>
            <w:r>
              <w:rPr>
                <w:spacing w:val="-2"/>
              </w:rPr>
              <w:t>质疑项目的编号：</w:t>
            </w:r>
            <w:r>
              <w:rPr>
                <w:position w:val="-4"/>
              </w:rPr>
              <w:drawing>
                <wp:inline distT="0" distB="0" distL="0" distR="0">
                  <wp:extent cx="1048385" cy="69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43"/>
                          <a:stretch>
                            <a:fillRect/>
                          </a:stretch>
                        </pic:blipFill>
                        <pic:spPr>
                          <a:xfrm>
                            <a:off x="0" y="0"/>
                            <a:ext cx="1048385" cy="7619"/>
                          </a:xfrm>
                          <a:prstGeom prst="rect">
                            <a:avLst/>
                          </a:prstGeom>
                        </pic:spPr>
                      </pic:pic>
                    </a:graphicData>
                  </a:graphic>
                </wp:inline>
              </w:drawing>
            </w:r>
            <w:r>
              <w:rPr>
                <w:spacing w:val="-54"/>
              </w:rPr>
              <w:t xml:space="preserve"> </w:t>
            </w:r>
            <w:r>
              <w:rPr>
                <w:spacing w:val="-2"/>
              </w:rPr>
              <w:t>包号：</w:t>
            </w:r>
            <w:r>
              <w:rPr>
                <w:position w:val="-4"/>
              </w:rPr>
              <w:drawing>
                <wp:inline distT="0" distB="0" distL="0" distR="0">
                  <wp:extent cx="1187450" cy="69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244"/>
                          <a:stretch>
                            <a:fillRect/>
                          </a:stretch>
                        </pic:blipFill>
                        <pic:spPr>
                          <a:xfrm>
                            <a:off x="0" y="0"/>
                            <a:ext cx="1187450" cy="7619"/>
                          </a:xfrm>
                          <a:prstGeom prst="rect">
                            <a:avLst/>
                          </a:prstGeom>
                        </pic:spPr>
                      </pic:pic>
                    </a:graphicData>
                  </a:graphic>
                </wp:inline>
              </w:drawing>
            </w:r>
          </w:p>
          <w:p w14:paraId="38A81DA5">
            <w:pPr>
              <w:pStyle w:val="6"/>
              <w:spacing w:before="106" w:line="184" w:lineRule="auto"/>
              <w:ind w:left="105"/>
            </w:pPr>
            <w:r>
              <w:rPr>
                <w:spacing w:val="-2"/>
              </w:rPr>
              <w:t>采购人名称：</w:t>
            </w:r>
            <w:r>
              <w:rPr>
                <w:position w:val="-4"/>
              </w:rPr>
              <w:drawing>
                <wp:inline distT="0" distB="0" distL="0" distR="0">
                  <wp:extent cx="2933700"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245"/>
                          <a:stretch>
                            <a:fillRect/>
                          </a:stretch>
                        </pic:blipFill>
                        <pic:spPr>
                          <a:xfrm>
                            <a:off x="0" y="0"/>
                            <a:ext cx="2933700" cy="7619"/>
                          </a:xfrm>
                          <a:prstGeom prst="rect">
                            <a:avLst/>
                          </a:prstGeom>
                        </pic:spPr>
                      </pic:pic>
                    </a:graphicData>
                  </a:graphic>
                </wp:inline>
              </w:drawing>
            </w:r>
          </w:p>
          <w:p w14:paraId="38D7BADC">
            <w:pPr>
              <w:pStyle w:val="6"/>
              <w:spacing w:before="104" w:line="186" w:lineRule="auto"/>
              <w:ind w:left="105"/>
            </w:pPr>
            <w:r>
              <w:rPr>
                <w:spacing w:val="-1"/>
              </w:rPr>
              <w:t>采购文件获取日期：</w:t>
            </w:r>
            <w:r>
              <w:rPr>
                <w:position w:val="-4"/>
              </w:rPr>
              <w:drawing>
                <wp:inline distT="0" distB="0" distL="0" distR="0">
                  <wp:extent cx="2514600" cy="69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246"/>
                          <a:stretch>
                            <a:fillRect/>
                          </a:stretch>
                        </pic:blipFill>
                        <pic:spPr>
                          <a:xfrm>
                            <a:off x="0" y="0"/>
                            <a:ext cx="2514600" cy="7619"/>
                          </a:xfrm>
                          <a:prstGeom prst="rect">
                            <a:avLst/>
                          </a:prstGeom>
                        </pic:spPr>
                      </pic:pic>
                    </a:graphicData>
                  </a:graphic>
                </wp:inline>
              </w:drawing>
            </w:r>
          </w:p>
          <w:p w14:paraId="17840479">
            <w:pPr>
              <w:pStyle w:val="6"/>
              <w:spacing w:before="104" w:line="175" w:lineRule="auto"/>
              <w:ind w:left="107"/>
            </w:pPr>
            <w:r>
              <w:rPr>
                <w:spacing w:val="-5"/>
              </w:rPr>
              <w:t>三</w:t>
            </w:r>
            <w:r>
              <w:rPr>
                <w:spacing w:val="-26"/>
              </w:rPr>
              <w:t xml:space="preserve"> </w:t>
            </w:r>
            <w:r>
              <w:rPr>
                <w:spacing w:val="-5"/>
              </w:rPr>
              <w:t>、质疑事项具体内容</w:t>
            </w:r>
          </w:p>
          <w:p w14:paraId="1341C34B">
            <w:pPr>
              <w:pStyle w:val="6"/>
              <w:spacing w:before="121" w:line="185" w:lineRule="auto"/>
              <w:ind w:left="106"/>
            </w:pPr>
            <w:r>
              <w:rPr>
                <w:spacing w:val="-7"/>
              </w:rPr>
              <w:t>质疑事项</w:t>
            </w:r>
            <w:r>
              <w:rPr>
                <w:spacing w:val="12"/>
              </w:rPr>
              <w:t xml:space="preserve"> </w:t>
            </w:r>
            <w:r>
              <w:rPr>
                <w:spacing w:val="-7"/>
              </w:rPr>
              <w:t>1：</w:t>
            </w:r>
            <w:r>
              <w:rPr>
                <w:position w:val="-4"/>
              </w:rPr>
              <w:drawing>
                <wp:inline distT="0" distB="0" distL="0" distR="0">
                  <wp:extent cx="2863850" cy="69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247"/>
                          <a:stretch>
                            <a:fillRect/>
                          </a:stretch>
                        </pic:blipFill>
                        <pic:spPr>
                          <a:xfrm>
                            <a:off x="0" y="0"/>
                            <a:ext cx="2863850" cy="7619"/>
                          </a:xfrm>
                          <a:prstGeom prst="rect">
                            <a:avLst/>
                          </a:prstGeom>
                        </pic:spPr>
                      </pic:pic>
                    </a:graphicData>
                  </a:graphic>
                </wp:inline>
              </w:drawing>
            </w:r>
          </w:p>
          <w:p w14:paraId="23D44C60">
            <w:pPr>
              <w:pStyle w:val="6"/>
              <w:spacing w:before="104" w:line="186" w:lineRule="auto"/>
              <w:ind w:left="104"/>
            </w:pPr>
            <w:r>
              <w:rPr>
                <w:spacing w:val="-2"/>
              </w:rPr>
              <w:t>事实依据：</w:t>
            </w:r>
            <w:r>
              <w:rPr>
                <w:position w:val="-4"/>
              </w:rPr>
              <w:drawing>
                <wp:inline distT="0" distB="0" distL="0" distR="0">
                  <wp:extent cx="2933065" cy="698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248"/>
                          <a:stretch>
                            <a:fillRect/>
                          </a:stretch>
                        </pic:blipFill>
                        <pic:spPr>
                          <a:xfrm>
                            <a:off x="0" y="0"/>
                            <a:ext cx="2933699" cy="7619"/>
                          </a:xfrm>
                          <a:prstGeom prst="rect">
                            <a:avLst/>
                          </a:prstGeom>
                        </pic:spPr>
                      </pic:pic>
                    </a:graphicData>
                  </a:graphic>
                </wp:inline>
              </w:drawing>
            </w:r>
          </w:p>
          <w:p w14:paraId="5F98A14C">
            <w:pPr>
              <w:tabs>
                <w:tab w:val="left" w:pos="5815"/>
              </w:tabs>
              <w:spacing w:before="132"/>
              <w:ind w:left="97"/>
              <w:rPr>
                <w:rFonts w:ascii="Arial"/>
                <w:sz w:val="21"/>
              </w:rPr>
            </w:pPr>
            <w:r>
              <w:rPr>
                <w:rFonts w:ascii="Arial" w:hAnsi="Arial" w:eastAsia="Arial" w:cs="Arial"/>
                <w:sz w:val="21"/>
                <w:szCs w:val="21"/>
                <w:u w:val="single" w:color="auto"/>
              </w:rPr>
              <w:tab/>
            </w:r>
          </w:p>
          <w:p w14:paraId="2D42ECD5">
            <w:pPr>
              <w:pStyle w:val="6"/>
              <w:spacing w:before="127" w:line="185" w:lineRule="auto"/>
              <w:ind w:left="105"/>
            </w:pPr>
            <w:r>
              <w:rPr>
                <w:spacing w:val="-2"/>
              </w:rPr>
              <w:t>法律依据：</w:t>
            </w:r>
            <w:r>
              <w:rPr>
                <w:position w:val="-4"/>
              </w:rPr>
              <w:drawing>
                <wp:inline distT="0" distB="0" distL="0" distR="0">
                  <wp:extent cx="2933065" cy="698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248"/>
                          <a:stretch>
                            <a:fillRect/>
                          </a:stretch>
                        </pic:blipFill>
                        <pic:spPr>
                          <a:xfrm>
                            <a:off x="0" y="0"/>
                            <a:ext cx="2933699" cy="7619"/>
                          </a:xfrm>
                          <a:prstGeom prst="rect">
                            <a:avLst/>
                          </a:prstGeom>
                        </pic:spPr>
                      </pic:pic>
                    </a:graphicData>
                  </a:graphic>
                </wp:inline>
              </w:drawing>
            </w:r>
          </w:p>
          <w:p w14:paraId="5AD4B790">
            <w:pPr>
              <w:tabs>
                <w:tab w:val="left" w:pos="5815"/>
              </w:tabs>
              <w:spacing w:before="132"/>
              <w:ind w:left="97"/>
              <w:rPr>
                <w:rFonts w:ascii="Arial"/>
                <w:sz w:val="21"/>
              </w:rPr>
            </w:pPr>
            <w:r>
              <w:rPr>
                <w:rFonts w:ascii="Arial" w:hAnsi="Arial" w:eastAsia="Arial" w:cs="Arial"/>
                <w:sz w:val="21"/>
                <w:szCs w:val="21"/>
                <w:u w:val="single" w:color="auto"/>
              </w:rPr>
              <w:tab/>
            </w:r>
          </w:p>
          <w:p w14:paraId="5FBE1991">
            <w:pPr>
              <w:pStyle w:val="6"/>
              <w:spacing w:before="127" w:line="175" w:lineRule="auto"/>
              <w:ind w:left="106"/>
            </w:pPr>
            <w:r>
              <w:rPr>
                <w:spacing w:val="-2"/>
              </w:rPr>
              <w:t>质疑事项 2</w:t>
            </w:r>
          </w:p>
          <w:p w14:paraId="713214ED">
            <w:pPr>
              <w:pStyle w:val="6"/>
              <w:spacing w:before="213" w:line="126" w:lineRule="exact"/>
              <w:ind w:left="120"/>
            </w:pPr>
            <w:r>
              <w:rPr>
                <w:spacing w:val="30"/>
                <w:position w:val="3"/>
              </w:rPr>
              <w:t>……</w:t>
            </w:r>
          </w:p>
          <w:p w14:paraId="1F24D58E">
            <w:pPr>
              <w:pStyle w:val="6"/>
              <w:spacing w:before="176" w:line="176" w:lineRule="auto"/>
              <w:ind w:left="119"/>
            </w:pPr>
            <w:r>
              <w:rPr>
                <w:spacing w:val="-4"/>
              </w:rPr>
              <w:t>四</w:t>
            </w:r>
            <w:r>
              <w:rPr>
                <w:spacing w:val="-31"/>
              </w:rPr>
              <w:t xml:space="preserve"> </w:t>
            </w:r>
            <w:r>
              <w:rPr>
                <w:spacing w:val="-4"/>
              </w:rPr>
              <w:t>、与质疑事项相关的质疑请求</w:t>
            </w:r>
          </w:p>
          <w:p w14:paraId="6048F7F1">
            <w:pPr>
              <w:pStyle w:val="6"/>
              <w:spacing w:before="122" w:line="185" w:lineRule="auto"/>
              <w:ind w:left="105"/>
            </w:pPr>
            <w:r>
              <w:rPr>
                <w:spacing w:val="-3"/>
              </w:rPr>
              <w:t>请求：</w:t>
            </w:r>
            <w:r>
              <w:rPr>
                <w:position w:val="-4"/>
              </w:rPr>
              <w:drawing>
                <wp:inline distT="0" distB="0" distL="0" distR="0">
                  <wp:extent cx="3211830" cy="698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249"/>
                          <a:stretch>
                            <a:fillRect/>
                          </a:stretch>
                        </pic:blipFill>
                        <pic:spPr>
                          <a:xfrm>
                            <a:off x="0" y="0"/>
                            <a:ext cx="3212464" cy="7619"/>
                          </a:xfrm>
                          <a:prstGeom prst="rect">
                            <a:avLst/>
                          </a:prstGeom>
                        </pic:spPr>
                      </pic:pic>
                    </a:graphicData>
                  </a:graphic>
                </wp:inline>
              </w:drawing>
            </w:r>
          </w:p>
          <w:p w14:paraId="2A8AA9A5">
            <w:pPr>
              <w:pStyle w:val="6"/>
              <w:spacing w:before="69" w:line="229" w:lineRule="auto"/>
              <w:ind w:left="105"/>
            </w:pPr>
            <w:r>
              <w:t>签字(签章)：                                公章：</w:t>
            </w:r>
          </w:p>
          <w:p w14:paraId="6DF8BA11">
            <w:pPr>
              <w:pStyle w:val="6"/>
              <w:spacing w:before="75" w:line="172" w:lineRule="auto"/>
              <w:ind w:left="134"/>
            </w:pPr>
            <w:r>
              <w:rPr>
                <w:spacing w:val="-12"/>
              </w:rPr>
              <w:t>日期：</w:t>
            </w:r>
          </w:p>
        </w:tc>
      </w:tr>
    </w:tbl>
    <w:p w14:paraId="77224BD3">
      <w:pPr>
        <w:rPr>
          <w:rFonts w:ascii="Arial"/>
          <w:sz w:val="21"/>
        </w:rPr>
      </w:pPr>
    </w:p>
    <w:p w14:paraId="5B2801D4">
      <w:pPr>
        <w:rPr>
          <w:rFonts w:ascii="Arial" w:hAnsi="Arial" w:eastAsia="Arial" w:cs="Arial"/>
          <w:sz w:val="21"/>
          <w:szCs w:val="21"/>
        </w:rPr>
        <w:sectPr>
          <w:headerReference r:id="rId219" w:type="default"/>
          <w:footerReference r:id="rId220" w:type="default"/>
          <w:pgSz w:w="11906" w:h="16839"/>
          <w:pgMar w:top="1351" w:right="0" w:bottom="1373" w:left="0" w:header="1052" w:footer="1147" w:gutter="0"/>
          <w:cols w:space="720" w:num="1"/>
        </w:sectPr>
      </w:pPr>
    </w:p>
    <w:p w14:paraId="6729D150">
      <w:pPr>
        <w:spacing w:line="197"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102FF5E9">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916" w:hRule="atLeast"/>
        </w:trPr>
        <w:tc>
          <w:tcPr>
            <w:tcW w:w="9965" w:type="dxa"/>
            <w:vAlign w:val="top"/>
          </w:tcPr>
          <w:p w14:paraId="7BAFADBE">
            <w:pPr>
              <w:pStyle w:val="6"/>
              <w:spacing w:before="228" w:line="176" w:lineRule="auto"/>
              <w:ind w:left="106"/>
            </w:pPr>
            <w:r>
              <w:rPr>
                <w:spacing w:val="-1"/>
              </w:rPr>
              <w:t>质疑函制作说明：</w:t>
            </w:r>
          </w:p>
          <w:p w14:paraId="39BCDCB2">
            <w:pPr>
              <w:pStyle w:val="6"/>
              <w:spacing w:before="225" w:line="188" w:lineRule="auto"/>
              <w:ind w:left="118"/>
            </w:pPr>
            <w:r>
              <w:rPr>
                <w:spacing w:val="-1"/>
              </w:rPr>
              <w:t>1.供应商提出质疑时，应提交质疑函和必要的证明材料</w:t>
            </w:r>
            <w:r>
              <w:rPr>
                <w:spacing w:val="-31"/>
              </w:rPr>
              <w:t xml:space="preserve"> </w:t>
            </w:r>
            <w:r>
              <w:rPr>
                <w:spacing w:val="-1"/>
              </w:rPr>
              <w:t>。</w:t>
            </w:r>
          </w:p>
          <w:p w14:paraId="5DD07DA6">
            <w:pPr>
              <w:pStyle w:val="6"/>
              <w:spacing w:before="206" w:line="220" w:lineRule="auto"/>
              <w:ind w:left="102" w:right="96" w:firstLine="3"/>
              <w:jc w:val="both"/>
            </w:pPr>
            <w:r>
              <w:t>2.质疑供应商若委托代理人进行质疑的</w:t>
            </w:r>
            <w:r>
              <w:rPr>
                <w:spacing w:val="-26"/>
              </w:rPr>
              <w:t xml:space="preserve"> </w:t>
            </w:r>
            <w:r>
              <w:t>，质疑函应按要求列明“授权代表</w:t>
            </w:r>
            <w:r>
              <w:rPr>
                <w:spacing w:val="-38"/>
              </w:rPr>
              <w:t xml:space="preserve"> </w:t>
            </w:r>
            <w:r>
              <w:t>”的有关内容</w:t>
            </w:r>
            <w:r>
              <w:rPr>
                <w:spacing w:val="-37"/>
              </w:rPr>
              <w:t xml:space="preserve"> </w:t>
            </w:r>
            <w:r>
              <w:t xml:space="preserve">，并在附件中 </w:t>
            </w:r>
            <w:r>
              <w:rPr>
                <w:spacing w:val="-1"/>
              </w:rPr>
              <w:t>提交由质疑供应商签署的授权委托书</w:t>
            </w:r>
            <w:r>
              <w:rPr>
                <w:spacing w:val="-32"/>
              </w:rPr>
              <w:t xml:space="preserve"> </w:t>
            </w:r>
            <w:r>
              <w:rPr>
                <w:spacing w:val="-1"/>
              </w:rPr>
              <w:t>。授权委托书应载明代理人的姓名或者名称</w:t>
            </w:r>
            <w:r>
              <w:rPr>
                <w:spacing w:val="-29"/>
              </w:rPr>
              <w:t xml:space="preserve"> </w:t>
            </w:r>
            <w:r>
              <w:rPr>
                <w:spacing w:val="-1"/>
              </w:rPr>
              <w:t>、代理事项</w:t>
            </w:r>
            <w:r>
              <w:rPr>
                <w:spacing w:val="-31"/>
              </w:rPr>
              <w:t xml:space="preserve"> </w:t>
            </w:r>
            <w:r>
              <w:rPr>
                <w:spacing w:val="-1"/>
              </w:rPr>
              <w:t>、具体权</w:t>
            </w:r>
            <w:r>
              <w:t xml:space="preserve"> </w:t>
            </w:r>
            <w:r>
              <w:rPr>
                <w:spacing w:val="-4"/>
              </w:rPr>
              <w:t>限</w:t>
            </w:r>
            <w:r>
              <w:rPr>
                <w:spacing w:val="-32"/>
              </w:rPr>
              <w:t xml:space="preserve"> </w:t>
            </w:r>
            <w:r>
              <w:rPr>
                <w:spacing w:val="-4"/>
              </w:rPr>
              <w:t>、期限和相关事项</w:t>
            </w:r>
            <w:r>
              <w:rPr>
                <w:spacing w:val="-32"/>
              </w:rPr>
              <w:t xml:space="preserve"> </w:t>
            </w:r>
            <w:r>
              <w:rPr>
                <w:spacing w:val="-4"/>
              </w:rPr>
              <w:t>。</w:t>
            </w:r>
          </w:p>
          <w:p w14:paraId="776E2F8F">
            <w:pPr>
              <w:pStyle w:val="6"/>
              <w:spacing w:before="169" w:line="320" w:lineRule="auto"/>
              <w:ind w:left="98" w:right="2617" w:firstLine="6"/>
            </w:pPr>
            <w:r>
              <w:rPr>
                <w:spacing w:val="-2"/>
              </w:rPr>
              <w:t>3.质疑供应商若对项目的某一分包进行质疑</w:t>
            </w:r>
            <w:r>
              <w:rPr>
                <w:spacing w:val="-36"/>
              </w:rPr>
              <w:t xml:space="preserve"> </w:t>
            </w:r>
            <w:r>
              <w:rPr>
                <w:spacing w:val="-2"/>
              </w:rPr>
              <w:t>，质疑函中应列明具体分包号</w:t>
            </w:r>
            <w:r>
              <w:rPr>
                <w:spacing w:val="-32"/>
              </w:rPr>
              <w:t xml:space="preserve"> </w:t>
            </w:r>
            <w:r>
              <w:rPr>
                <w:spacing w:val="-2"/>
              </w:rPr>
              <w:t>。</w:t>
            </w:r>
            <w:r>
              <w:t xml:space="preserve"> </w:t>
            </w:r>
            <w:r>
              <w:rPr>
                <w:spacing w:val="-2"/>
              </w:rPr>
              <w:t>4.质疑函的质疑事项应具体</w:t>
            </w:r>
            <w:r>
              <w:rPr>
                <w:spacing w:val="-4"/>
              </w:rPr>
              <w:t xml:space="preserve"> </w:t>
            </w:r>
            <w:r>
              <w:rPr>
                <w:spacing w:val="-2"/>
              </w:rPr>
              <w:t>、明确，并有必要的事实依据和法律依据</w:t>
            </w:r>
            <w:r>
              <w:rPr>
                <w:spacing w:val="-35"/>
              </w:rPr>
              <w:t xml:space="preserve"> </w:t>
            </w:r>
            <w:r>
              <w:rPr>
                <w:spacing w:val="-2"/>
              </w:rPr>
              <w:t>。</w:t>
            </w:r>
          </w:p>
          <w:p w14:paraId="68A1787C">
            <w:pPr>
              <w:pStyle w:val="6"/>
              <w:spacing w:before="3" w:line="176" w:lineRule="auto"/>
              <w:ind w:left="110"/>
            </w:pPr>
            <w:r>
              <w:rPr>
                <w:spacing w:val="-1"/>
              </w:rPr>
              <w:t>5.质疑函的质疑请求应与质疑事项相关</w:t>
            </w:r>
            <w:r>
              <w:rPr>
                <w:spacing w:val="-29"/>
              </w:rPr>
              <w:t xml:space="preserve"> </w:t>
            </w:r>
            <w:r>
              <w:rPr>
                <w:spacing w:val="-1"/>
              </w:rPr>
              <w:t>。</w:t>
            </w:r>
          </w:p>
          <w:p w14:paraId="7AA46548">
            <w:pPr>
              <w:pStyle w:val="6"/>
              <w:spacing w:before="226" w:line="222" w:lineRule="auto"/>
              <w:ind w:left="106" w:right="96"/>
            </w:pPr>
            <w:r>
              <w:rPr>
                <w:spacing w:val="1"/>
              </w:rPr>
              <w:t>6.质疑供应商为自然人的</w:t>
            </w:r>
            <w:r>
              <w:rPr>
                <w:spacing w:val="-35"/>
              </w:rPr>
              <w:t xml:space="preserve"> </w:t>
            </w:r>
            <w:r>
              <w:rPr>
                <w:spacing w:val="1"/>
              </w:rPr>
              <w:t>，质疑函应由本人签字；质疑供应商为法人或者其他组</w:t>
            </w:r>
            <w:r>
              <w:t>织的</w:t>
            </w:r>
            <w:r>
              <w:rPr>
                <w:spacing w:val="-37"/>
              </w:rPr>
              <w:t xml:space="preserve"> </w:t>
            </w:r>
            <w:r>
              <w:t xml:space="preserve">，质疑函应由法 </w:t>
            </w:r>
            <w:r>
              <w:rPr>
                <w:spacing w:val="-3"/>
              </w:rPr>
              <w:t>定代表人</w:t>
            </w:r>
            <w:r>
              <w:rPr>
                <w:spacing w:val="-32"/>
              </w:rPr>
              <w:t xml:space="preserve"> </w:t>
            </w:r>
            <w:r>
              <w:rPr>
                <w:spacing w:val="-3"/>
              </w:rPr>
              <w:t>、主要负责人</w:t>
            </w:r>
            <w:r>
              <w:rPr>
                <w:spacing w:val="-37"/>
              </w:rPr>
              <w:t xml:space="preserve"> </w:t>
            </w:r>
            <w:r>
              <w:rPr>
                <w:spacing w:val="-3"/>
              </w:rPr>
              <w:t>，或者其授权代表签字或者盖章</w:t>
            </w:r>
            <w:r>
              <w:rPr>
                <w:spacing w:val="-37"/>
              </w:rPr>
              <w:t xml:space="preserve"> </w:t>
            </w:r>
            <w:r>
              <w:rPr>
                <w:spacing w:val="-4"/>
              </w:rPr>
              <w:t>，并加盖公章</w:t>
            </w:r>
            <w:r>
              <w:rPr>
                <w:spacing w:val="-33"/>
              </w:rPr>
              <w:t xml:space="preserve"> </w:t>
            </w:r>
            <w:r>
              <w:rPr>
                <w:spacing w:val="-4"/>
              </w:rPr>
              <w:t>。</w:t>
            </w:r>
          </w:p>
        </w:tc>
      </w:tr>
    </w:tbl>
    <w:p w14:paraId="6E3D6885">
      <w:pPr>
        <w:rPr>
          <w:rFonts w:ascii="Arial"/>
          <w:sz w:val="21"/>
        </w:rPr>
      </w:pPr>
    </w:p>
    <w:p w14:paraId="693FE7AB">
      <w:pPr>
        <w:rPr>
          <w:rFonts w:ascii="Arial" w:hAnsi="Arial" w:eastAsia="Arial" w:cs="Arial"/>
          <w:sz w:val="21"/>
          <w:szCs w:val="21"/>
        </w:rPr>
        <w:sectPr>
          <w:headerReference r:id="rId221" w:type="default"/>
          <w:footerReference r:id="rId222" w:type="default"/>
          <w:pgSz w:w="11906" w:h="16839"/>
          <w:pgMar w:top="1351" w:right="0" w:bottom="1373" w:left="0" w:header="1052" w:footer="1147" w:gutter="0"/>
          <w:cols w:space="720" w:num="1"/>
        </w:sectPr>
      </w:pPr>
    </w:p>
    <w:p w14:paraId="7E489BD9">
      <w:pPr>
        <w:pStyle w:val="2"/>
        <w:spacing w:before="307" w:line="163" w:lineRule="auto"/>
        <w:ind w:left="1108"/>
        <w:outlineLvl w:val="2"/>
        <w:rPr>
          <w:sz w:val="24"/>
          <w:szCs w:val="24"/>
        </w:rPr>
      </w:pPr>
      <w:r>
        <w:pict>
          <v:shape id="_x0000_s1102" o:spid="_x0000_s1102" style="position:absolute;left:0pt;margin-left:54pt;margin-top:68.5pt;height:1pt;width:487.3pt;mso-position-horizontal-relative:page;mso-position-vertical-relative:page;z-index:251772928;mso-width-relative:page;mso-height-relative:page;" fillcolor="#000000" filled="t" stroked="f" coordsize="9745,20" o:allowincell="f" path="m0,0l9745,0,9745,19,0,19,0,0xe">
            <v:path/>
            <v:fill on="t" focussize="0,0"/>
            <v:stroke on="f"/>
            <v:imagedata o:title=""/>
            <o:lock v:ext="edit"/>
          </v:shape>
        </w:pict>
      </w:r>
      <w:r>
        <w:pict>
          <v:shape id="_x0000_s1104" o:spid="_x0000_s1104" o:spt="136" type="#_x0000_t136" style="position:absolute;left:0pt;margin-left:-117.25pt;margin-top:106.4pt;height:53.95pt;width:699.25pt;rotation:20643840f;z-index:2517739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bookmarkStart w:id="155" w:name="bookmark103"/>
      <w:bookmarkEnd w:id="155"/>
      <w:bookmarkStart w:id="156" w:name="bookmark104"/>
      <w:bookmarkEnd w:id="156"/>
      <w:r>
        <w:rPr>
          <w:b/>
          <w:bCs/>
          <w:color w:val="333333"/>
          <w:spacing w:val="-8"/>
          <w:sz w:val="28"/>
          <w:szCs w:val="28"/>
        </w:rPr>
        <w:t>四</w:t>
      </w:r>
      <w:r>
        <w:rPr>
          <w:b/>
          <w:bCs/>
          <w:color w:val="333333"/>
          <w:spacing w:val="-15"/>
          <w:sz w:val="28"/>
          <w:szCs w:val="28"/>
        </w:rPr>
        <w:t xml:space="preserve"> </w:t>
      </w:r>
      <w:r>
        <w:rPr>
          <w:b/>
          <w:bCs/>
          <w:color w:val="333333"/>
          <w:spacing w:val="-8"/>
          <w:sz w:val="28"/>
          <w:szCs w:val="28"/>
        </w:rPr>
        <w:t>、</w:t>
      </w:r>
      <w:r>
        <w:rPr>
          <w:b/>
          <w:bCs/>
          <w:color w:val="333333"/>
          <w:spacing w:val="-8"/>
          <w:sz w:val="24"/>
          <w:szCs w:val="24"/>
        </w:rPr>
        <w:t>附件 4 投诉书范本及制作说明</w:t>
      </w:r>
    </w:p>
    <w:p w14:paraId="63A21034">
      <w:pPr>
        <w:spacing w:line="209"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304330E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826" w:hRule="atLeast"/>
        </w:trPr>
        <w:tc>
          <w:tcPr>
            <w:tcW w:w="9965" w:type="dxa"/>
            <w:vAlign w:val="top"/>
          </w:tcPr>
          <w:p w14:paraId="6090CDFF">
            <w:pPr>
              <w:pStyle w:val="6"/>
              <w:spacing w:before="228" w:line="176" w:lineRule="auto"/>
              <w:ind w:left="4427"/>
            </w:pPr>
            <w:r>
              <w:rPr>
                <w:b/>
                <w:bCs/>
                <w:spacing w:val="-2"/>
              </w:rPr>
              <w:t>投诉书范本</w:t>
            </w:r>
          </w:p>
          <w:p w14:paraId="2EFFD0F2">
            <w:pPr>
              <w:pStyle w:val="6"/>
              <w:spacing w:before="226" w:line="177" w:lineRule="auto"/>
              <w:ind w:left="104"/>
            </w:pPr>
            <w:r>
              <w:rPr>
                <w:spacing w:val="-4"/>
              </w:rPr>
              <w:t>一</w:t>
            </w:r>
            <w:r>
              <w:rPr>
                <w:spacing w:val="-24"/>
              </w:rPr>
              <w:t xml:space="preserve"> </w:t>
            </w:r>
            <w:r>
              <w:rPr>
                <w:spacing w:val="-4"/>
              </w:rPr>
              <w:t>、投诉相关主体基本情况</w:t>
            </w:r>
          </w:p>
          <w:p w14:paraId="5893C733">
            <w:pPr>
              <w:pStyle w:val="6"/>
              <w:spacing w:before="230" w:line="181" w:lineRule="auto"/>
              <w:ind w:left="104"/>
            </w:pPr>
            <w:r>
              <w:rPr>
                <w:spacing w:val="-2"/>
              </w:rPr>
              <w:t>投诉人：</w:t>
            </w:r>
            <w:r>
              <w:rPr>
                <w:position w:val="-3"/>
              </w:rPr>
              <w:drawing>
                <wp:inline distT="0" distB="0" distL="0" distR="0">
                  <wp:extent cx="3581400" cy="762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250"/>
                          <a:stretch>
                            <a:fillRect/>
                          </a:stretch>
                        </pic:blipFill>
                        <pic:spPr>
                          <a:xfrm>
                            <a:off x="0" y="0"/>
                            <a:ext cx="3581400" cy="7620"/>
                          </a:xfrm>
                          <a:prstGeom prst="rect">
                            <a:avLst/>
                          </a:prstGeom>
                        </pic:spPr>
                      </pic:pic>
                    </a:graphicData>
                  </a:graphic>
                </wp:inline>
              </w:drawing>
            </w:r>
          </w:p>
          <w:p w14:paraId="38E86A3E">
            <w:pPr>
              <w:pStyle w:val="6"/>
              <w:spacing w:before="219" w:line="184" w:lineRule="auto"/>
              <w:ind w:left="105"/>
            </w:pPr>
            <w:r>
              <w:rPr>
                <w:spacing w:val="-5"/>
              </w:rPr>
              <w:t>地址：</w:t>
            </w:r>
            <w:r>
              <w:rPr>
                <w:position w:val="-3"/>
              </w:rPr>
              <w:drawing>
                <wp:inline distT="0" distB="0" distL="0" distR="0">
                  <wp:extent cx="1600200" cy="698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251"/>
                          <a:stretch>
                            <a:fillRect/>
                          </a:stretch>
                        </pic:blipFill>
                        <pic:spPr>
                          <a:xfrm>
                            <a:off x="0" y="0"/>
                            <a:ext cx="1600200" cy="7619"/>
                          </a:xfrm>
                          <a:prstGeom prst="rect">
                            <a:avLst/>
                          </a:prstGeom>
                        </pic:spPr>
                      </pic:pic>
                    </a:graphicData>
                  </a:graphic>
                </wp:inline>
              </w:drawing>
            </w:r>
            <w:r>
              <w:rPr>
                <w:spacing w:val="-44"/>
              </w:rPr>
              <w:t xml:space="preserve"> </w:t>
            </w:r>
            <w:r>
              <w:rPr>
                <w:spacing w:val="-5"/>
              </w:rPr>
              <w:t>邮编：</w:t>
            </w:r>
            <w:r>
              <w:rPr>
                <w:position w:val="-3"/>
              </w:rPr>
              <w:drawing>
                <wp:inline distT="0" distB="0" distL="0" distR="0">
                  <wp:extent cx="1676400" cy="698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252"/>
                          <a:stretch>
                            <a:fillRect/>
                          </a:stretch>
                        </pic:blipFill>
                        <pic:spPr>
                          <a:xfrm>
                            <a:off x="0" y="0"/>
                            <a:ext cx="1676400" cy="7619"/>
                          </a:xfrm>
                          <a:prstGeom prst="rect">
                            <a:avLst/>
                          </a:prstGeom>
                        </pic:spPr>
                      </pic:pic>
                    </a:graphicData>
                  </a:graphic>
                </wp:inline>
              </w:drawing>
            </w:r>
          </w:p>
          <w:p w14:paraId="5CD8C28A">
            <w:pPr>
              <w:pStyle w:val="6"/>
              <w:spacing w:before="179" w:line="233" w:lineRule="auto"/>
              <w:ind w:left="105"/>
            </w:pPr>
            <w:r>
              <w:rPr>
                <w:spacing w:val="-2"/>
              </w:rPr>
              <w:t>法定代表人/主要负责人：</w:t>
            </w:r>
            <w:r>
              <w:rPr>
                <w:position w:val="-3"/>
              </w:rPr>
              <w:drawing>
                <wp:inline distT="0" distB="0" distL="0" distR="0">
                  <wp:extent cx="2514600" cy="698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253"/>
                          <a:stretch>
                            <a:fillRect/>
                          </a:stretch>
                        </pic:blipFill>
                        <pic:spPr>
                          <a:xfrm>
                            <a:off x="0" y="0"/>
                            <a:ext cx="2514600" cy="7619"/>
                          </a:xfrm>
                          <a:prstGeom prst="rect">
                            <a:avLst/>
                          </a:prstGeom>
                        </pic:spPr>
                      </pic:pic>
                    </a:graphicData>
                  </a:graphic>
                </wp:inline>
              </w:drawing>
            </w:r>
          </w:p>
          <w:p w14:paraId="17FCF9CF">
            <w:pPr>
              <w:pStyle w:val="6"/>
              <w:spacing w:before="174" w:line="183" w:lineRule="auto"/>
              <w:ind w:left="102"/>
            </w:pPr>
            <w:r>
              <w:rPr>
                <w:spacing w:val="-2"/>
              </w:rPr>
              <w:t>联系电话：</w:t>
            </w:r>
            <w:r>
              <w:rPr>
                <w:position w:val="-3"/>
              </w:rPr>
              <w:drawing>
                <wp:inline distT="0" distB="0" distL="0" distR="0">
                  <wp:extent cx="1370965" cy="698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254"/>
                          <a:stretch>
                            <a:fillRect/>
                          </a:stretch>
                        </pic:blipFill>
                        <pic:spPr>
                          <a:xfrm>
                            <a:off x="0" y="0"/>
                            <a:ext cx="1371599" cy="7619"/>
                          </a:xfrm>
                          <a:prstGeom prst="rect">
                            <a:avLst/>
                          </a:prstGeom>
                        </pic:spPr>
                      </pic:pic>
                    </a:graphicData>
                  </a:graphic>
                </wp:inline>
              </w:drawing>
            </w:r>
          </w:p>
          <w:p w14:paraId="298AE52B">
            <w:pPr>
              <w:pStyle w:val="6"/>
              <w:spacing w:before="218" w:line="182" w:lineRule="auto"/>
              <w:ind w:left="104"/>
            </w:pPr>
            <w:r>
              <w:rPr>
                <w:spacing w:val="-2"/>
              </w:rPr>
              <w:t>授权代表：</w:t>
            </w:r>
            <w:r>
              <w:rPr>
                <w:position w:val="-3"/>
              </w:rPr>
              <w:drawing>
                <wp:inline distT="0" distB="0" distL="0" distR="0">
                  <wp:extent cx="1294765" cy="698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255"/>
                          <a:stretch>
                            <a:fillRect/>
                          </a:stretch>
                        </pic:blipFill>
                        <pic:spPr>
                          <a:xfrm>
                            <a:off x="0" y="0"/>
                            <a:ext cx="1295399" cy="7619"/>
                          </a:xfrm>
                          <a:prstGeom prst="rect">
                            <a:avLst/>
                          </a:prstGeom>
                        </pic:spPr>
                      </pic:pic>
                    </a:graphicData>
                  </a:graphic>
                </wp:inline>
              </w:drawing>
            </w:r>
            <w:r>
              <w:rPr>
                <w:spacing w:val="-54"/>
              </w:rPr>
              <w:t xml:space="preserve"> </w:t>
            </w:r>
            <w:r>
              <w:rPr>
                <w:spacing w:val="-2"/>
              </w:rPr>
              <w:t>联系电话：</w:t>
            </w:r>
            <w:r>
              <w:rPr>
                <w:position w:val="-3"/>
              </w:rPr>
              <w:drawing>
                <wp:inline distT="0" distB="0" distL="0" distR="0">
                  <wp:extent cx="1447800" cy="698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256"/>
                          <a:stretch>
                            <a:fillRect/>
                          </a:stretch>
                        </pic:blipFill>
                        <pic:spPr>
                          <a:xfrm>
                            <a:off x="0" y="0"/>
                            <a:ext cx="1447800" cy="7619"/>
                          </a:xfrm>
                          <a:prstGeom prst="rect">
                            <a:avLst/>
                          </a:prstGeom>
                        </pic:spPr>
                      </pic:pic>
                    </a:graphicData>
                  </a:graphic>
                </wp:inline>
              </w:drawing>
            </w:r>
          </w:p>
          <w:sdt>
            <w:sdtPr>
              <w:rPr>
                <w:rFonts w:ascii="微软雅黑" w:hAnsi="微软雅黑" w:eastAsia="微软雅黑" w:cs="微软雅黑"/>
                <w:sz w:val="22"/>
                <w:szCs w:val="22"/>
              </w:rPr>
              <w:id w:val="147479586"/>
              <w:docPartObj>
                <w:docPartGallery w:val="Table of Contents"/>
                <w:docPartUnique/>
              </w:docPartObj>
            </w:sdtPr>
            <w:sdtEndPr>
              <w:rPr>
                <w:rFonts w:ascii="微软雅黑" w:hAnsi="微软雅黑" w:eastAsia="微软雅黑" w:cs="微软雅黑"/>
                <w:position w:val="-1"/>
                <w:sz w:val="22"/>
                <w:szCs w:val="22"/>
              </w:rPr>
            </w:sdtEndPr>
            <w:sdtContent>
              <w:p w14:paraId="2933D2A4">
                <w:pPr>
                  <w:pStyle w:val="6"/>
                  <w:tabs>
                    <w:tab w:val="right" w:leader="dot" w:pos="6577"/>
                  </w:tabs>
                  <w:spacing w:before="219" w:line="184" w:lineRule="auto"/>
                  <w:ind w:left="105"/>
                </w:pPr>
                <w:r>
                  <w:rPr>
                    <w:spacing w:val="-3"/>
                  </w:rPr>
                  <w:t>地址：</w:t>
                </w:r>
                <w:r>
                  <w:tab/>
                </w:r>
                <w:r>
                  <w:rPr>
                    <w:spacing w:val="-43"/>
                  </w:rPr>
                  <w:t xml:space="preserve"> </w:t>
                </w:r>
                <w:r>
                  <w:t>邮编：</w:t>
                </w:r>
                <w:r>
                  <w:rPr>
                    <w:position w:val="-2"/>
                  </w:rPr>
                  <w:t>...................</w:t>
                </w:r>
                <w:r>
                  <w:rPr>
                    <w:spacing w:val="-1"/>
                    <w:position w:val="-2"/>
                  </w:rPr>
                  <w:t>...............................</w:t>
                </w:r>
              </w:p>
              <w:p w14:paraId="5A5629E4">
                <w:pPr>
                  <w:pStyle w:val="6"/>
                  <w:tabs>
                    <w:tab w:val="right" w:leader="dot" w:pos="6530"/>
                  </w:tabs>
                  <w:spacing w:before="197" w:line="183" w:lineRule="auto"/>
                  <w:ind w:left="103"/>
                </w:pPr>
                <w:r>
                  <w:rPr>
                    <w:spacing w:val="-7"/>
                  </w:rPr>
                  <w:t>被投诉人</w:t>
                </w:r>
                <w:r>
                  <w:rPr>
                    <w:spacing w:val="14"/>
                  </w:rPr>
                  <w:t xml:space="preserve"> </w:t>
                </w:r>
                <w:r>
                  <w:rPr>
                    <w:spacing w:val="-7"/>
                  </w:rPr>
                  <w:t>1：</w:t>
                </w:r>
                <w:r>
                  <w:tab/>
                </w:r>
              </w:p>
              <w:p w14:paraId="57CCA790">
                <w:pPr>
                  <w:pStyle w:val="6"/>
                  <w:tabs>
                    <w:tab w:val="right" w:leader="dot" w:pos="6577"/>
                  </w:tabs>
                  <w:spacing w:before="215" w:line="183" w:lineRule="auto"/>
                  <w:ind w:left="105"/>
                </w:pPr>
                <w:r>
                  <w:rPr>
                    <w:spacing w:val="-3"/>
                  </w:rPr>
                  <w:t>地址：</w:t>
                </w:r>
                <w:r>
                  <w:tab/>
                </w:r>
                <w:r>
                  <w:rPr>
                    <w:spacing w:val="-43"/>
                  </w:rPr>
                  <w:t xml:space="preserve"> </w:t>
                </w:r>
                <w:r>
                  <w:t>邮编：</w:t>
                </w:r>
                <w:r>
                  <w:rPr>
                    <w:position w:val="-2"/>
                  </w:rPr>
                  <w:t>...................</w:t>
                </w:r>
                <w:r>
                  <w:rPr>
                    <w:spacing w:val="-1"/>
                    <w:position w:val="-2"/>
                  </w:rPr>
                  <w:t>...............................</w:t>
                </w:r>
              </w:p>
              <w:p w14:paraId="3D767C1D">
                <w:pPr>
                  <w:pStyle w:val="6"/>
                  <w:tabs>
                    <w:tab w:val="right" w:leader="dot" w:pos="6517"/>
                  </w:tabs>
                  <w:spacing w:before="199" w:line="182" w:lineRule="auto"/>
                  <w:ind w:left="102"/>
                </w:pPr>
                <w:r>
                  <w:rPr>
                    <w:spacing w:val="-2"/>
                  </w:rPr>
                  <w:t>联系人：</w:t>
                </w:r>
                <w:r>
                  <w:tab/>
                </w:r>
                <w:r>
                  <w:rPr>
                    <w:spacing w:val="-59"/>
                  </w:rPr>
                  <w:t xml:space="preserve"> </w:t>
                </w:r>
                <w:r>
                  <w:rPr>
                    <w:spacing w:val="1"/>
                  </w:rPr>
                  <w:t>联系电话：</w:t>
                </w:r>
                <w:r>
                  <w:rPr>
                    <w:spacing w:val="1"/>
                    <w:position w:val="-2"/>
                  </w:rPr>
                  <w:t>.............................</w:t>
                </w:r>
                <w:r>
                  <w:rPr>
                    <w:position w:val="-2"/>
                  </w:rPr>
                  <w:t>...........</w:t>
                </w:r>
              </w:p>
            </w:sdtContent>
          </w:sdt>
          <w:p w14:paraId="55553687">
            <w:pPr>
              <w:pStyle w:val="6"/>
              <w:spacing w:before="200" w:line="176" w:lineRule="auto"/>
              <w:ind w:left="103"/>
            </w:pPr>
            <w:r>
              <w:rPr>
                <w:spacing w:val="-2"/>
              </w:rPr>
              <w:t>被投诉人 2</w:t>
            </w:r>
          </w:p>
          <w:p w14:paraId="1FD1C16F">
            <w:pPr>
              <w:pStyle w:val="6"/>
              <w:spacing w:before="320" w:line="126" w:lineRule="exact"/>
              <w:ind w:left="120"/>
            </w:pPr>
            <w:r>
              <w:rPr>
                <w:spacing w:val="30"/>
                <w:position w:val="3"/>
              </w:rPr>
              <w:t>……</w:t>
            </w:r>
          </w:p>
          <w:p w14:paraId="7FEDE7E0">
            <w:pPr>
              <w:pStyle w:val="6"/>
              <w:spacing w:before="283" w:line="178" w:lineRule="auto"/>
              <w:ind w:left="105"/>
            </w:pPr>
            <w:r>
              <w:rPr>
                <w:spacing w:val="-2"/>
              </w:rPr>
              <w:t>相关供应商：</w:t>
            </w:r>
          </w:p>
          <w:sdt>
            <w:sdtPr>
              <w:rPr>
                <w:rFonts w:ascii="微软雅黑" w:hAnsi="微软雅黑" w:eastAsia="微软雅黑" w:cs="微软雅黑"/>
                <w:sz w:val="22"/>
                <w:szCs w:val="22"/>
              </w:rPr>
              <w:id w:val="147472366"/>
              <w:docPartObj>
                <w:docPartGallery w:val="Table of Contents"/>
                <w:docPartUnique/>
              </w:docPartObj>
            </w:sdtPr>
            <w:sdtEndPr>
              <w:rPr>
                <w:rFonts w:ascii="微软雅黑" w:hAnsi="微软雅黑" w:eastAsia="微软雅黑" w:cs="微软雅黑"/>
                <w:position w:val="-1"/>
                <w:sz w:val="22"/>
                <w:szCs w:val="22"/>
              </w:rPr>
            </w:sdtEndPr>
            <w:sdtContent>
              <w:p w14:paraId="25959C5E">
                <w:pPr>
                  <w:pStyle w:val="6"/>
                  <w:tabs>
                    <w:tab w:val="right" w:leader="dot" w:pos="6577"/>
                  </w:tabs>
                  <w:spacing w:before="230" w:line="183" w:lineRule="auto"/>
                  <w:ind w:left="105"/>
                </w:pPr>
                <w:r>
                  <w:rPr>
                    <w:spacing w:val="-3"/>
                  </w:rPr>
                  <w:t>地址：</w:t>
                </w:r>
                <w:r>
                  <w:tab/>
                </w:r>
                <w:r>
                  <w:rPr>
                    <w:spacing w:val="-43"/>
                  </w:rPr>
                  <w:t xml:space="preserve"> </w:t>
                </w:r>
                <w:r>
                  <w:t>邮编：</w:t>
                </w:r>
                <w:r>
                  <w:rPr>
                    <w:position w:val="-2"/>
                  </w:rPr>
                  <w:t>...................</w:t>
                </w:r>
                <w:r>
                  <w:rPr>
                    <w:spacing w:val="-1"/>
                    <w:position w:val="-2"/>
                  </w:rPr>
                  <w:t>...............................</w:t>
                </w:r>
              </w:p>
              <w:p w14:paraId="0B429CBB">
                <w:pPr>
                  <w:pStyle w:val="6"/>
                  <w:tabs>
                    <w:tab w:val="right" w:leader="dot" w:pos="6517"/>
                  </w:tabs>
                  <w:spacing w:before="198" w:line="182" w:lineRule="auto"/>
                  <w:ind w:left="102"/>
                </w:pPr>
                <w:r>
                  <w:rPr>
                    <w:spacing w:val="-2"/>
                  </w:rPr>
                  <w:t>联系人：</w:t>
                </w:r>
                <w:r>
                  <w:tab/>
                </w:r>
                <w:r>
                  <w:rPr>
                    <w:spacing w:val="-59"/>
                  </w:rPr>
                  <w:t xml:space="preserve"> </w:t>
                </w:r>
                <w:r>
                  <w:rPr>
                    <w:spacing w:val="1"/>
                  </w:rPr>
                  <w:t>联系电话：</w:t>
                </w:r>
                <w:r>
                  <w:rPr>
                    <w:spacing w:val="1"/>
                    <w:position w:val="-2"/>
                  </w:rPr>
                  <w:t>.............................</w:t>
                </w:r>
                <w:r>
                  <w:rPr>
                    <w:position w:val="-2"/>
                  </w:rPr>
                  <w:t>...........</w:t>
                </w:r>
              </w:p>
            </w:sdtContent>
          </w:sdt>
          <w:p w14:paraId="39ADEEEC">
            <w:pPr>
              <w:pStyle w:val="6"/>
              <w:spacing w:before="199" w:line="175" w:lineRule="auto"/>
              <w:ind w:left="106"/>
            </w:pPr>
            <w:r>
              <w:rPr>
                <w:spacing w:val="-5"/>
              </w:rPr>
              <w:t>二</w:t>
            </w:r>
            <w:r>
              <w:rPr>
                <w:spacing w:val="-25"/>
              </w:rPr>
              <w:t xml:space="preserve"> </w:t>
            </w:r>
            <w:r>
              <w:rPr>
                <w:spacing w:val="-5"/>
              </w:rPr>
              <w:t>、投诉项目基本情况</w:t>
            </w:r>
          </w:p>
          <w:p w14:paraId="7896472A">
            <w:pPr>
              <w:pStyle w:val="6"/>
              <w:spacing w:before="232" w:line="180" w:lineRule="auto"/>
              <w:ind w:left="105"/>
            </w:pPr>
            <w:r>
              <w:rPr>
                <w:spacing w:val="-2"/>
              </w:rPr>
              <w:t>采购项目名称：</w:t>
            </w:r>
            <w:r>
              <w:rPr>
                <w:position w:val="-3"/>
              </w:rPr>
              <w:drawing>
                <wp:inline distT="0" distB="0" distL="0" distR="0">
                  <wp:extent cx="3124200" cy="698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257"/>
                          <a:stretch>
                            <a:fillRect/>
                          </a:stretch>
                        </pic:blipFill>
                        <pic:spPr>
                          <a:xfrm>
                            <a:off x="0" y="0"/>
                            <a:ext cx="3124200" cy="7619"/>
                          </a:xfrm>
                          <a:prstGeom prst="rect">
                            <a:avLst/>
                          </a:prstGeom>
                        </pic:spPr>
                      </pic:pic>
                    </a:graphicData>
                  </a:graphic>
                </wp:inline>
              </w:drawing>
            </w:r>
          </w:p>
          <w:p w14:paraId="50609380">
            <w:pPr>
              <w:pStyle w:val="6"/>
              <w:spacing w:before="219" w:line="181" w:lineRule="auto"/>
              <w:ind w:left="105"/>
            </w:pPr>
            <w:r>
              <w:rPr>
                <w:spacing w:val="-2"/>
              </w:rPr>
              <w:t>采购项目编号：</w:t>
            </w:r>
            <w:r>
              <w:rPr>
                <w:position w:val="-3"/>
              </w:rPr>
              <w:drawing>
                <wp:inline distT="0" distB="0" distL="0" distR="0">
                  <wp:extent cx="1676400" cy="698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258"/>
                          <a:stretch>
                            <a:fillRect/>
                          </a:stretch>
                        </pic:blipFill>
                        <pic:spPr>
                          <a:xfrm>
                            <a:off x="0" y="0"/>
                            <a:ext cx="1676400" cy="7619"/>
                          </a:xfrm>
                          <a:prstGeom prst="rect">
                            <a:avLst/>
                          </a:prstGeom>
                        </pic:spPr>
                      </pic:pic>
                    </a:graphicData>
                  </a:graphic>
                </wp:inline>
              </w:drawing>
            </w:r>
            <w:r>
              <w:rPr>
                <w:spacing w:val="2"/>
              </w:rPr>
              <w:t xml:space="preserve">     </w:t>
            </w:r>
            <w:r>
              <w:rPr>
                <w:spacing w:val="-2"/>
              </w:rPr>
              <w:t>包号：</w:t>
            </w:r>
            <w:r>
              <w:rPr>
                <w:position w:val="-3"/>
              </w:rPr>
              <w:drawing>
                <wp:inline distT="0" distB="0" distL="0" distR="0">
                  <wp:extent cx="838200" cy="698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259"/>
                          <a:stretch>
                            <a:fillRect/>
                          </a:stretch>
                        </pic:blipFill>
                        <pic:spPr>
                          <a:xfrm>
                            <a:off x="0" y="0"/>
                            <a:ext cx="838200" cy="7619"/>
                          </a:xfrm>
                          <a:prstGeom prst="rect">
                            <a:avLst/>
                          </a:prstGeom>
                        </pic:spPr>
                      </pic:pic>
                    </a:graphicData>
                  </a:graphic>
                </wp:inline>
              </w:drawing>
            </w:r>
          </w:p>
          <w:p w14:paraId="107DFD8C">
            <w:pPr>
              <w:pStyle w:val="6"/>
              <w:spacing w:before="221" w:line="181" w:lineRule="auto"/>
              <w:ind w:left="105"/>
            </w:pPr>
            <w:r>
              <w:rPr>
                <w:spacing w:val="-2"/>
              </w:rPr>
              <w:t>采购人名称：</w:t>
            </w:r>
            <w:r>
              <w:rPr>
                <w:position w:val="-3"/>
              </w:rPr>
              <w:drawing>
                <wp:inline distT="0" distB="0" distL="0" distR="0">
                  <wp:extent cx="3276600" cy="698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260"/>
                          <a:stretch>
                            <a:fillRect/>
                          </a:stretch>
                        </pic:blipFill>
                        <pic:spPr>
                          <a:xfrm>
                            <a:off x="0" y="0"/>
                            <a:ext cx="3276600" cy="7619"/>
                          </a:xfrm>
                          <a:prstGeom prst="rect">
                            <a:avLst/>
                          </a:prstGeom>
                        </pic:spPr>
                      </pic:pic>
                    </a:graphicData>
                  </a:graphic>
                </wp:inline>
              </w:drawing>
            </w:r>
          </w:p>
          <w:p w14:paraId="10D227AF">
            <w:pPr>
              <w:pStyle w:val="6"/>
              <w:spacing w:before="221" w:line="182" w:lineRule="auto"/>
              <w:ind w:left="106"/>
            </w:pPr>
            <w:r>
              <w:rPr>
                <w:spacing w:val="-2"/>
              </w:rPr>
              <w:t>代理机构名称：</w:t>
            </w:r>
            <w:r>
              <w:rPr>
                <w:position w:val="-3"/>
              </w:rPr>
              <w:drawing>
                <wp:inline distT="0" distB="0" distL="0" distR="0">
                  <wp:extent cx="3124200" cy="698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261"/>
                          <a:stretch>
                            <a:fillRect/>
                          </a:stretch>
                        </pic:blipFill>
                        <pic:spPr>
                          <a:xfrm>
                            <a:off x="0" y="0"/>
                            <a:ext cx="3124200" cy="7619"/>
                          </a:xfrm>
                          <a:prstGeom prst="rect">
                            <a:avLst/>
                          </a:prstGeom>
                        </pic:spPr>
                      </pic:pic>
                    </a:graphicData>
                  </a:graphic>
                </wp:inline>
              </w:drawing>
            </w:r>
          </w:p>
          <w:p w14:paraId="553615A2">
            <w:pPr>
              <w:pStyle w:val="6"/>
              <w:spacing w:before="184" w:line="233" w:lineRule="auto"/>
              <w:ind w:left="105"/>
            </w:pPr>
            <w:r>
              <w:rPr>
                <w:spacing w:val="-1"/>
              </w:rPr>
              <w:t>采购文件公告:是/否</w:t>
            </w:r>
            <w:r>
              <w:rPr>
                <w:spacing w:val="53"/>
                <w:w w:val="101"/>
              </w:rPr>
              <w:t xml:space="preserve"> </w:t>
            </w:r>
            <w:r>
              <w:rPr>
                <w:spacing w:val="-1"/>
              </w:rPr>
              <w:t>公告期限：</w:t>
            </w:r>
            <w:r>
              <w:rPr>
                <w:position w:val="-3"/>
              </w:rPr>
              <w:drawing>
                <wp:inline distT="0" distB="0" distL="0" distR="0">
                  <wp:extent cx="2133600" cy="698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262"/>
                          <a:stretch>
                            <a:fillRect/>
                          </a:stretch>
                        </pic:blipFill>
                        <pic:spPr>
                          <a:xfrm>
                            <a:off x="0" y="0"/>
                            <a:ext cx="2133600" cy="7619"/>
                          </a:xfrm>
                          <a:prstGeom prst="rect">
                            <a:avLst/>
                          </a:prstGeom>
                        </pic:spPr>
                      </pic:pic>
                    </a:graphicData>
                  </a:graphic>
                </wp:inline>
              </w:drawing>
            </w:r>
          </w:p>
          <w:p w14:paraId="32EA2EAC">
            <w:pPr>
              <w:pStyle w:val="6"/>
              <w:spacing w:before="138" w:line="233" w:lineRule="auto"/>
              <w:ind w:left="105"/>
            </w:pPr>
            <w:r>
              <w:rPr>
                <w:spacing w:val="-1"/>
              </w:rPr>
              <w:t>采购结果公告:是/否</w:t>
            </w:r>
            <w:r>
              <w:rPr>
                <w:spacing w:val="53"/>
                <w:w w:val="101"/>
              </w:rPr>
              <w:t xml:space="preserve"> </w:t>
            </w:r>
            <w:r>
              <w:rPr>
                <w:spacing w:val="-1"/>
              </w:rPr>
              <w:t>公告期限：</w:t>
            </w:r>
            <w:r>
              <w:rPr>
                <w:position w:val="-3"/>
              </w:rPr>
              <w:drawing>
                <wp:inline distT="0" distB="0" distL="0" distR="0">
                  <wp:extent cx="2133600" cy="698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262"/>
                          <a:stretch>
                            <a:fillRect/>
                          </a:stretch>
                        </pic:blipFill>
                        <pic:spPr>
                          <a:xfrm>
                            <a:off x="0" y="0"/>
                            <a:ext cx="2133600" cy="7619"/>
                          </a:xfrm>
                          <a:prstGeom prst="rect">
                            <a:avLst/>
                          </a:prstGeom>
                        </pic:spPr>
                      </pic:pic>
                    </a:graphicData>
                  </a:graphic>
                </wp:inline>
              </w:drawing>
            </w:r>
          </w:p>
          <w:p w14:paraId="0A3F7300">
            <w:pPr>
              <w:pStyle w:val="6"/>
              <w:spacing w:before="177" w:line="175" w:lineRule="auto"/>
              <w:ind w:left="107"/>
            </w:pPr>
            <w:r>
              <w:rPr>
                <w:spacing w:val="-6"/>
              </w:rPr>
              <w:t>三</w:t>
            </w:r>
            <w:r>
              <w:rPr>
                <w:spacing w:val="-27"/>
              </w:rPr>
              <w:t xml:space="preserve"> </w:t>
            </w:r>
            <w:r>
              <w:rPr>
                <w:spacing w:val="-6"/>
              </w:rPr>
              <w:t>、质疑基本情况</w:t>
            </w:r>
          </w:p>
          <w:p w14:paraId="73B69E32">
            <w:pPr>
              <w:pStyle w:val="6"/>
              <w:spacing w:before="224" w:line="187" w:lineRule="auto"/>
              <w:ind w:left="104"/>
            </w:pPr>
            <w:r>
              <w:rPr>
                <w:spacing w:val="-5"/>
              </w:rPr>
              <w:t>投诉人于</w:t>
            </w:r>
            <w:r>
              <w:rPr>
                <w:position w:val="-3"/>
              </w:rPr>
              <w:drawing>
                <wp:inline distT="0" distB="0" distL="0" distR="0">
                  <wp:extent cx="304165" cy="698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263"/>
                          <a:stretch>
                            <a:fillRect/>
                          </a:stretch>
                        </pic:blipFill>
                        <pic:spPr>
                          <a:xfrm>
                            <a:off x="0" y="0"/>
                            <a:ext cx="304476" cy="7619"/>
                          </a:xfrm>
                          <a:prstGeom prst="rect">
                            <a:avLst/>
                          </a:prstGeom>
                        </pic:spPr>
                      </pic:pic>
                    </a:graphicData>
                  </a:graphic>
                </wp:inline>
              </w:drawing>
            </w:r>
            <w:r>
              <w:rPr>
                <w:spacing w:val="-48"/>
              </w:rPr>
              <w:t xml:space="preserve"> </w:t>
            </w:r>
            <w:r>
              <w:rPr>
                <w:spacing w:val="-5"/>
              </w:rPr>
              <w:t>年</w:t>
            </w:r>
            <w:r>
              <w:rPr>
                <w:position w:val="-3"/>
              </w:rPr>
              <w:drawing>
                <wp:inline distT="0" distB="0" distL="0" distR="0">
                  <wp:extent cx="227965" cy="698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264"/>
                          <a:stretch>
                            <a:fillRect/>
                          </a:stretch>
                        </pic:blipFill>
                        <pic:spPr>
                          <a:xfrm>
                            <a:off x="0" y="0"/>
                            <a:ext cx="228357" cy="7619"/>
                          </a:xfrm>
                          <a:prstGeom prst="rect">
                            <a:avLst/>
                          </a:prstGeom>
                        </pic:spPr>
                      </pic:pic>
                    </a:graphicData>
                  </a:graphic>
                </wp:inline>
              </w:drawing>
            </w:r>
            <w:r>
              <w:rPr>
                <w:spacing w:val="-52"/>
              </w:rPr>
              <w:t xml:space="preserve"> </w:t>
            </w:r>
            <w:r>
              <w:rPr>
                <w:spacing w:val="-5"/>
              </w:rPr>
              <w:t>月</w:t>
            </w:r>
            <w:r>
              <w:rPr>
                <w:position w:val="-3"/>
              </w:rPr>
              <w:drawing>
                <wp:inline distT="0" distB="0" distL="0" distR="0">
                  <wp:extent cx="227965" cy="698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265"/>
                          <a:stretch>
                            <a:fillRect/>
                          </a:stretch>
                        </pic:blipFill>
                        <pic:spPr>
                          <a:xfrm>
                            <a:off x="0" y="0"/>
                            <a:ext cx="228357" cy="7619"/>
                          </a:xfrm>
                          <a:prstGeom prst="rect">
                            <a:avLst/>
                          </a:prstGeom>
                        </pic:spPr>
                      </pic:pic>
                    </a:graphicData>
                  </a:graphic>
                </wp:inline>
              </w:drawing>
            </w:r>
            <w:r>
              <w:rPr>
                <w:spacing w:val="-28"/>
              </w:rPr>
              <w:t xml:space="preserve"> </w:t>
            </w:r>
            <w:r>
              <w:rPr>
                <w:spacing w:val="-5"/>
              </w:rPr>
              <w:t>日,向</w:t>
            </w:r>
            <w:r>
              <w:rPr>
                <w:position w:val="-3"/>
              </w:rPr>
              <w:drawing>
                <wp:inline distT="0" distB="0" distL="0" distR="0">
                  <wp:extent cx="2207260" cy="698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266"/>
                          <a:stretch>
                            <a:fillRect/>
                          </a:stretch>
                        </pic:blipFill>
                        <pic:spPr>
                          <a:xfrm>
                            <a:off x="0" y="0"/>
                            <a:ext cx="2207455" cy="7619"/>
                          </a:xfrm>
                          <a:prstGeom prst="rect">
                            <a:avLst/>
                          </a:prstGeom>
                        </pic:spPr>
                      </pic:pic>
                    </a:graphicData>
                  </a:graphic>
                </wp:inline>
              </w:drawing>
            </w:r>
            <w:r>
              <w:rPr>
                <w:spacing w:val="-59"/>
              </w:rPr>
              <w:t xml:space="preserve"> </w:t>
            </w:r>
            <w:r>
              <w:rPr>
                <w:spacing w:val="-5"/>
              </w:rPr>
              <w:t>提出质疑</w:t>
            </w:r>
            <w:r>
              <w:rPr>
                <w:spacing w:val="-38"/>
              </w:rPr>
              <w:t xml:space="preserve"> </w:t>
            </w:r>
            <w:r>
              <w:rPr>
                <w:spacing w:val="-5"/>
              </w:rPr>
              <w:t>，质疑事项为：</w:t>
            </w:r>
          </w:p>
        </w:tc>
      </w:tr>
    </w:tbl>
    <w:p w14:paraId="49CAEF03">
      <w:pPr>
        <w:rPr>
          <w:rFonts w:ascii="Arial"/>
          <w:sz w:val="21"/>
        </w:rPr>
      </w:pPr>
    </w:p>
    <w:p w14:paraId="24476938">
      <w:pPr>
        <w:rPr>
          <w:rFonts w:ascii="Arial" w:hAnsi="Arial" w:eastAsia="Arial" w:cs="Arial"/>
          <w:sz w:val="21"/>
          <w:szCs w:val="21"/>
        </w:rPr>
        <w:sectPr>
          <w:headerReference r:id="rId223" w:type="default"/>
          <w:footerReference r:id="rId224" w:type="default"/>
          <w:pgSz w:w="11906" w:h="16839"/>
          <w:pgMar w:top="1351" w:right="0" w:bottom="1373" w:left="0" w:header="1052" w:footer="1147" w:gutter="0"/>
          <w:cols w:space="720" w:num="1"/>
        </w:sectPr>
      </w:pPr>
    </w:p>
    <w:p w14:paraId="22390209">
      <w:pPr>
        <w:spacing w:line="197" w:lineRule="exact"/>
      </w:pPr>
      <w:r>
        <w:pict>
          <v:shape id="_x0000_s1110" o:spid="_x0000_s1110" style="position:absolute;left:0pt;margin-left:54pt;margin-top:68.5pt;height:1pt;width:487.3pt;mso-position-horizontal-relative:page;mso-position-vertical-relative:page;z-index:251774976;mso-width-relative:page;mso-height-relative:page;" fillcolor="#000000" filled="t" stroked="f" coordsize="9745,20" o:allowincell="f" path="m0,0l9745,0,9745,19,0,19,0,0xe">
            <v:path/>
            <v:fill on="t" focussize="0,0"/>
            <v:stroke on="f"/>
            <v:imagedata o:title=""/>
            <o:lock v:ext="edit"/>
          </v:shape>
        </w:pict>
      </w: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14:paraId="3A9EC78D">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3029" w:hRule="atLeast"/>
        </w:trPr>
        <w:tc>
          <w:tcPr>
            <w:tcW w:w="9965" w:type="dxa"/>
            <w:vAlign w:val="top"/>
          </w:tcPr>
          <w:p w14:paraId="60001568">
            <w:pPr>
              <w:spacing w:line="444" w:lineRule="auto"/>
              <w:rPr>
                <w:rFonts w:ascii="Arial"/>
                <w:sz w:val="21"/>
              </w:rPr>
            </w:pPr>
            <w:r>
              <w:pict>
                <v:shape id="_x0000_s1112" o:spid="_x0000_s1112" style="position:absolute;left:0pt;margin-left:5.55pt;margin-top:318.25pt;height:0.6pt;width:486pt;mso-position-horizontal-relative:page;mso-position-vertical-relative:page;z-index:251776000;mso-width-relative:page;mso-height-relative:page;" filled="f" stroked="t" coordsize="9720,12" path="m0,5l9720,5e">
                  <v:fill on="f" focussize="0,0"/>
                  <v:stroke weight="0.6pt" color="#000000" miterlimit="2" joinstyle="bevel" dashstyle="dash"/>
                  <v:imagedata o:title=""/>
                  <o:lock v:ext="edit"/>
                </v:shape>
              </w:pict>
            </w:r>
            <w:r>
              <w:pict>
                <v:shape id="_x0000_s1114" o:spid="_x0000_s1114" o:spt="202" type="#_x0000_t202" style="position:absolute;left:0pt;margin-left:4.95pt;margin-top:155.45pt;height:15.85pt;width:54.25pt;mso-position-horizontal-relative:page;mso-position-vertical-relative:page;z-index:251779072;mso-width-relative:page;mso-height-relative:page;" filled="f" stroked="f" coordsize="21600,21600">
                  <v:path/>
                  <v:fill on="f" focussize="0,0"/>
                  <v:stroke on="f"/>
                  <v:imagedata o:title=""/>
                  <o:lock v:ext="edit" aspectratio="f"/>
                  <v:textbox inset="0mm,0mm,0mm,0mm">
                    <w:txbxContent>
                      <w:p w14:paraId="3BEAEE08">
                        <w:pPr>
                          <w:pStyle w:val="6"/>
                          <w:spacing w:before="19" w:line="176" w:lineRule="auto"/>
                          <w:jc w:val="right"/>
                        </w:pPr>
                        <w:r>
                          <w:rPr>
                            <w:spacing w:val="-12"/>
                          </w:rPr>
                          <w:t>法律依据：</w:t>
                        </w:r>
                      </w:p>
                    </w:txbxContent>
                  </v:textbox>
                </v:shape>
              </w:pict>
            </w:r>
          </w:p>
          <w:p w14:paraId="791F0F83">
            <w:pPr>
              <w:pStyle w:val="6"/>
              <w:spacing w:before="94" w:line="233" w:lineRule="auto"/>
              <w:ind w:left="105"/>
            </w:pPr>
            <w:r>
              <w:pict>
                <v:shape id="_x0000_s1116" o:spid="_x0000_s1116" o:spt="136" type="#_x0000_t136" style="position:absolute;left:0pt;margin-left:-166.35pt;margin-top:72.9pt;height:53.95pt;width:699.25pt;rotation:20643840f;z-index:251777024;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rPr>
                <w:spacing w:val="-2"/>
              </w:rPr>
              <w:t>采购人/代理机构于</w:t>
            </w:r>
            <w:r>
              <w:rPr>
                <w:position w:val="-3"/>
              </w:rPr>
              <w:drawing>
                <wp:inline distT="0" distB="0" distL="0" distR="0">
                  <wp:extent cx="303530" cy="698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267"/>
                          <a:stretch>
                            <a:fillRect/>
                          </a:stretch>
                        </pic:blipFill>
                        <pic:spPr>
                          <a:xfrm>
                            <a:off x="0" y="0"/>
                            <a:ext cx="303585" cy="7619"/>
                          </a:xfrm>
                          <a:prstGeom prst="rect">
                            <a:avLst/>
                          </a:prstGeom>
                        </pic:spPr>
                      </pic:pic>
                    </a:graphicData>
                  </a:graphic>
                </wp:inline>
              </w:drawing>
            </w:r>
            <w:r>
              <w:rPr>
                <w:spacing w:val="-50"/>
              </w:rPr>
              <w:t xml:space="preserve"> </w:t>
            </w:r>
            <w:r>
              <w:rPr>
                <w:spacing w:val="-2"/>
              </w:rPr>
              <w:t>年</w:t>
            </w:r>
            <w:r>
              <w:rPr>
                <w:position w:val="-3"/>
              </w:rPr>
              <w:drawing>
                <wp:inline distT="0" distB="0" distL="0" distR="0">
                  <wp:extent cx="227330" cy="698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268"/>
                          <a:stretch>
                            <a:fillRect/>
                          </a:stretch>
                        </pic:blipFill>
                        <pic:spPr>
                          <a:xfrm>
                            <a:off x="0" y="0"/>
                            <a:ext cx="227689" cy="7619"/>
                          </a:xfrm>
                          <a:prstGeom prst="rect">
                            <a:avLst/>
                          </a:prstGeom>
                        </pic:spPr>
                      </pic:pic>
                    </a:graphicData>
                  </a:graphic>
                </wp:inline>
              </w:drawing>
            </w:r>
            <w:r>
              <w:rPr>
                <w:spacing w:val="-52"/>
              </w:rPr>
              <w:t xml:space="preserve"> </w:t>
            </w:r>
            <w:r>
              <w:rPr>
                <w:spacing w:val="-2"/>
              </w:rPr>
              <w:t>月</w:t>
            </w:r>
            <w:r>
              <w:rPr>
                <w:position w:val="-3"/>
              </w:rPr>
              <w:drawing>
                <wp:inline distT="0" distB="0" distL="0" distR="0">
                  <wp:extent cx="227330" cy="6985"/>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269"/>
                          <a:stretch>
                            <a:fillRect/>
                          </a:stretch>
                        </pic:blipFill>
                        <pic:spPr>
                          <a:xfrm>
                            <a:off x="0" y="0"/>
                            <a:ext cx="227689" cy="7619"/>
                          </a:xfrm>
                          <a:prstGeom prst="rect">
                            <a:avLst/>
                          </a:prstGeom>
                        </pic:spPr>
                      </pic:pic>
                    </a:graphicData>
                  </a:graphic>
                </wp:inline>
              </w:drawing>
            </w:r>
            <w:r>
              <w:rPr>
                <w:spacing w:val="-27"/>
              </w:rPr>
              <w:t xml:space="preserve"> </w:t>
            </w:r>
            <w:r>
              <w:rPr>
                <w:spacing w:val="-2"/>
              </w:rPr>
              <w:t>日,就质疑事项作出了答复/没有在法定期限内作出答复</w:t>
            </w:r>
            <w:r>
              <w:rPr>
                <w:spacing w:val="-33"/>
              </w:rPr>
              <w:t xml:space="preserve"> </w:t>
            </w:r>
            <w:r>
              <w:rPr>
                <w:spacing w:val="-2"/>
              </w:rPr>
              <w:t>。</w:t>
            </w:r>
          </w:p>
          <w:p w14:paraId="0E745DFF">
            <w:pPr>
              <w:pStyle w:val="6"/>
              <w:spacing w:before="173" w:line="321" w:lineRule="auto"/>
              <w:ind w:left="104" w:right="7641" w:firstLine="15"/>
            </w:pPr>
            <w:r>
              <w:pict>
                <v:shape id="_x0000_s1118" o:spid="_x0000_s1118" o:spt="136" type="#_x0000_t136" style="position:absolute;left:0pt;margin-left:-147.7pt;margin-top:275pt;height:53.95pt;width:807.05pt;rotation:20643840f;z-index:251778048;mso-width-relative:page;mso-height-relative:page;" fillcolor="#000000" filled="t" stroked="f" coordsize="21600,21600">
                  <v:path/>
                  <v:fill on="t" opacity="2056f" focussize="0,0"/>
                  <v:stroke on="f"/>
                  <v:imagedata o:title=""/>
                  <o:lock v:ext="edit"/>
                  <v:textpath on="t" fitshape="t" fitpath="t" trim="t" xscale="f" string="项目管理有限公司【内部文件，严" style="font-family:SimSun;font-size:8pt;v-text-align:center;"/>
                </v:shape>
              </w:pict>
            </w:r>
            <w:r>
              <w:rPr>
                <w:spacing w:val="-6"/>
              </w:rPr>
              <w:t>四</w:t>
            </w:r>
            <w:r>
              <w:rPr>
                <w:spacing w:val="-28"/>
              </w:rPr>
              <w:t xml:space="preserve"> </w:t>
            </w:r>
            <w:r>
              <w:rPr>
                <w:spacing w:val="-6"/>
              </w:rPr>
              <w:t>、投诉事项具体内容</w:t>
            </w:r>
            <w:r>
              <w:t xml:space="preserve"> </w:t>
            </w:r>
            <w:r>
              <w:rPr>
                <w:spacing w:val="-5"/>
              </w:rPr>
              <w:t>投诉事项  1：</w:t>
            </w:r>
          </w:p>
          <w:p w14:paraId="18F543B5">
            <w:pPr>
              <w:pStyle w:val="6"/>
              <w:spacing w:line="204" w:lineRule="exact"/>
              <w:ind w:left="104"/>
            </w:pPr>
            <w:r>
              <w:rPr>
                <w:spacing w:val="-2"/>
                <w:position w:val="-1"/>
              </w:rPr>
              <w:t>事实依据：</w:t>
            </w:r>
          </w:p>
          <w:tbl>
            <w:tblPr>
              <w:tblStyle w:val="5"/>
              <w:tblW w:w="8520" w:type="dxa"/>
              <w:tblInd w:w="1196"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520"/>
            </w:tblGrid>
            <w:tr w14:paraId="4CAB083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00" w:hRule="atLeast"/>
              </w:trPr>
              <w:tc>
                <w:tcPr>
                  <w:tcW w:w="8520" w:type="dxa"/>
                  <w:tcBorders>
                    <w:top w:val="dashed" w:color="000000" w:sz="4" w:space="0"/>
                    <w:bottom w:val="dashed" w:color="000000" w:sz="4" w:space="0"/>
                  </w:tcBorders>
                  <w:vAlign w:val="top"/>
                </w:tcPr>
                <w:p w14:paraId="788D9BCB">
                  <w:pPr>
                    <w:rPr>
                      <w:rFonts w:ascii="Arial"/>
                      <w:sz w:val="21"/>
                    </w:rPr>
                  </w:pPr>
                </w:p>
              </w:tc>
            </w:tr>
            <w:tr w14:paraId="31F42B1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91" w:hRule="atLeast"/>
              </w:trPr>
              <w:tc>
                <w:tcPr>
                  <w:tcW w:w="8520" w:type="dxa"/>
                  <w:tcBorders>
                    <w:top w:val="dashed" w:color="000000" w:sz="4" w:space="0"/>
                    <w:bottom w:val="dashed" w:color="000000" w:sz="4" w:space="0"/>
                  </w:tcBorders>
                  <w:vAlign w:val="top"/>
                </w:tcPr>
                <w:p w14:paraId="06E6FB85">
                  <w:pPr>
                    <w:rPr>
                      <w:rFonts w:ascii="Arial"/>
                      <w:sz w:val="21"/>
                    </w:rPr>
                  </w:pPr>
                </w:p>
              </w:tc>
            </w:tr>
            <w:tr w14:paraId="2A7F9EE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96" w:hRule="atLeast"/>
              </w:trPr>
              <w:tc>
                <w:tcPr>
                  <w:tcW w:w="8520" w:type="dxa"/>
                  <w:tcBorders>
                    <w:top w:val="dashed" w:color="000000" w:sz="4" w:space="0"/>
                    <w:bottom w:val="dashed" w:color="000000" w:sz="4" w:space="0"/>
                  </w:tcBorders>
                  <w:vAlign w:val="top"/>
                </w:tcPr>
                <w:p w14:paraId="3CD208A9">
                  <w:pPr>
                    <w:rPr>
                      <w:rFonts w:ascii="Arial"/>
                      <w:sz w:val="21"/>
                    </w:rPr>
                  </w:pPr>
                </w:p>
              </w:tc>
            </w:tr>
          </w:tbl>
          <w:p w14:paraId="34D871C3">
            <w:pPr>
              <w:pStyle w:val="6"/>
              <w:spacing w:before="288" w:line="175" w:lineRule="auto"/>
              <w:ind w:left="104"/>
            </w:pPr>
            <w:r>
              <w:rPr>
                <w:spacing w:val="-2"/>
              </w:rPr>
              <w:t>投诉事项 2</w:t>
            </w:r>
          </w:p>
          <w:p w14:paraId="4D81CBFD">
            <w:pPr>
              <w:pStyle w:val="6"/>
              <w:spacing w:before="323" w:line="127" w:lineRule="exact"/>
              <w:ind w:left="120"/>
            </w:pPr>
            <w:r>
              <w:rPr>
                <w:spacing w:val="30"/>
                <w:position w:val="3"/>
              </w:rPr>
              <w:t>……</w:t>
            </w:r>
          </w:p>
          <w:p w14:paraId="66F8660A">
            <w:pPr>
              <w:pStyle w:val="6"/>
              <w:spacing w:before="286" w:line="176" w:lineRule="auto"/>
              <w:ind w:left="106"/>
            </w:pPr>
            <w:r>
              <w:rPr>
                <w:spacing w:val="-3"/>
              </w:rPr>
              <w:t>五</w:t>
            </w:r>
            <w:r>
              <w:rPr>
                <w:spacing w:val="-32"/>
              </w:rPr>
              <w:t xml:space="preserve"> </w:t>
            </w:r>
            <w:r>
              <w:rPr>
                <w:spacing w:val="-3"/>
              </w:rPr>
              <w:t>、与投诉事项相关的投诉请求</w:t>
            </w:r>
          </w:p>
          <w:p w14:paraId="51767CB7">
            <w:pPr>
              <w:pStyle w:val="6"/>
              <w:spacing w:before="231" w:line="183" w:lineRule="auto"/>
              <w:ind w:left="105"/>
            </w:pPr>
            <w:r>
              <w:rPr>
                <w:spacing w:val="-3"/>
              </w:rPr>
              <w:t>请求：</w:t>
            </w:r>
            <w:r>
              <w:rPr>
                <w:position w:val="-3"/>
              </w:rPr>
              <w:drawing>
                <wp:inline distT="0" distB="0" distL="0" distR="0">
                  <wp:extent cx="5715000" cy="698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270"/>
                          <a:stretch>
                            <a:fillRect/>
                          </a:stretch>
                        </pic:blipFill>
                        <pic:spPr>
                          <a:xfrm>
                            <a:off x="0" y="0"/>
                            <a:ext cx="5715000" cy="7619"/>
                          </a:xfrm>
                          <a:prstGeom prst="rect">
                            <a:avLst/>
                          </a:prstGeom>
                        </pic:spPr>
                      </pic:pic>
                    </a:graphicData>
                  </a:graphic>
                </wp:inline>
              </w:drawing>
            </w:r>
          </w:p>
          <w:p w14:paraId="222481AF">
            <w:pPr>
              <w:spacing w:line="293" w:lineRule="auto"/>
              <w:rPr>
                <w:rFonts w:ascii="Arial"/>
                <w:sz w:val="21"/>
              </w:rPr>
            </w:pPr>
          </w:p>
          <w:p w14:paraId="5C669A58">
            <w:pPr>
              <w:spacing w:line="294" w:lineRule="auto"/>
              <w:rPr>
                <w:rFonts w:ascii="Arial"/>
                <w:sz w:val="21"/>
              </w:rPr>
            </w:pPr>
          </w:p>
          <w:p w14:paraId="16522BF5">
            <w:pPr>
              <w:pStyle w:val="6"/>
              <w:spacing w:before="94" w:line="229" w:lineRule="auto"/>
              <w:ind w:left="105"/>
            </w:pPr>
            <w:r>
              <w:t xml:space="preserve">签字(签章)：                                                           </w:t>
            </w:r>
            <w:r>
              <w:rPr>
                <w:spacing w:val="-1"/>
              </w:rPr>
              <w:t xml:space="preserve">              公章：</w:t>
            </w:r>
          </w:p>
          <w:p w14:paraId="7CB4CA4F">
            <w:pPr>
              <w:pStyle w:val="6"/>
              <w:spacing w:before="186" w:line="172" w:lineRule="auto"/>
              <w:ind w:left="134"/>
            </w:pPr>
            <w:r>
              <w:rPr>
                <w:spacing w:val="-12"/>
              </w:rPr>
              <w:t>日期：</w:t>
            </w:r>
          </w:p>
          <w:p w14:paraId="1429CE1C">
            <w:pPr>
              <w:pStyle w:val="6"/>
              <w:spacing w:before="232" w:line="177" w:lineRule="auto"/>
              <w:ind w:left="104"/>
            </w:pPr>
            <w:r>
              <w:rPr>
                <w:spacing w:val="-1"/>
              </w:rPr>
              <w:t>投诉书制作说明：</w:t>
            </w:r>
          </w:p>
          <w:p w14:paraId="06167159">
            <w:pPr>
              <w:pStyle w:val="6"/>
              <w:spacing w:before="225" w:line="216" w:lineRule="auto"/>
              <w:ind w:left="108" w:right="96" w:firstLine="10"/>
            </w:pPr>
            <w:r>
              <w:rPr>
                <w:spacing w:val="1"/>
              </w:rPr>
              <w:t>1.投诉人提起投诉时，</w:t>
            </w:r>
            <w:r>
              <w:rPr>
                <w:spacing w:val="-44"/>
              </w:rPr>
              <w:t xml:space="preserve"> </w:t>
            </w:r>
            <w:r>
              <w:rPr>
                <w:spacing w:val="1"/>
              </w:rPr>
              <w:t>应当提交投诉书和必要的证明材料</w:t>
            </w:r>
            <w:r>
              <w:rPr>
                <w:spacing w:val="-37"/>
              </w:rPr>
              <w:t xml:space="preserve"> </w:t>
            </w:r>
            <w:r>
              <w:rPr>
                <w:spacing w:val="1"/>
              </w:rPr>
              <w:t>，并按照被投诉</w:t>
            </w:r>
            <w:r>
              <w:t xml:space="preserve">人和与投诉事项有关的供应 </w:t>
            </w:r>
            <w:r>
              <w:rPr>
                <w:spacing w:val="-1"/>
              </w:rPr>
              <w:t>商数量提供投诉书副本</w:t>
            </w:r>
            <w:r>
              <w:rPr>
                <w:spacing w:val="-33"/>
              </w:rPr>
              <w:t xml:space="preserve"> </w:t>
            </w:r>
            <w:r>
              <w:rPr>
                <w:spacing w:val="-1"/>
              </w:rPr>
              <w:t>。</w:t>
            </w:r>
          </w:p>
          <w:p w14:paraId="495C370E">
            <w:pPr>
              <w:pStyle w:val="6"/>
              <w:spacing w:before="171" w:line="220" w:lineRule="auto"/>
              <w:ind w:left="105" w:right="96" w:firstLine="1"/>
            </w:pPr>
            <w:r>
              <w:t>2.投诉人若委托代理人进行投诉的</w:t>
            </w:r>
            <w:r>
              <w:rPr>
                <w:spacing w:val="-26"/>
              </w:rPr>
              <w:t xml:space="preserve"> </w:t>
            </w:r>
            <w:r>
              <w:t>，投诉书应按照要求列明“授权代表</w:t>
            </w:r>
            <w:r>
              <w:rPr>
                <w:spacing w:val="-38"/>
              </w:rPr>
              <w:t xml:space="preserve"> </w:t>
            </w:r>
            <w:r>
              <w:t>”的有关内容</w:t>
            </w:r>
            <w:r>
              <w:rPr>
                <w:spacing w:val="-37"/>
              </w:rPr>
              <w:t xml:space="preserve"> </w:t>
            </w:r>
            <w:r>
              <w:t xml:space="preserve">，并在附件中提 </w:t>
            </w:r>
            <w:r>
              <w:rPr>
                <w:spacing w:val="-2"/>
              </w:rPr>
              <w:t>交由投诉人签署的授权委托书</w:t>
            </w:r>
            <w:r>
              <w:rPr>
                <w:spacing w:val="-24"/>
              </w:rPr>
              <w:t xml:space="preserve"> </w:t>
            </w:r>
            <w:r>
              <w:rPr>
                <w:spacing w:val="-2"/>
              </w:rPr>
              <w:t>。授权委托书应当载明代理人的姓名或者名称</w:t>
            </w:r>
            <w:r>
              <w:rPr>
                <w:spacing w:val="-31"/>
              </w:rPr>
              <w:t xml:space="preserve"> </w:t>
            </w:r>
            <w:r>
              <w:rPr>
                <w:spacing w:val="-2"/>
              </w:rPr>
              <w:t>、代理事项</w:t>
            </w:r>
            <w:r>
              <w:rPr>
                <w:spacing w:val="-29"/>
              </w:rPr>
              <w:t xml:space="preserve"> </w:t>
            </w:r>
            <w:r>
              <w:rPr>
                <w:spacing w:val="-2"/>
              </w:rPr>
              <w:t>、具体权限</w:t>
            </w:r>
            <w:r>
              <w:rPr>
                <w:spacing w:val="-31"/>
              </w:rPr>
              <w:t xml:space="preserve"> </w:t>
            </w:r>
            <w:r>
              <w:rPr>
                <w:spacing w:val="-2"/>
              </w:rPr>
              <w:t>、</w:t>
            </w:r>
            <w:r>
              <w:t xml:space="preserve"> </w:t>
            </w:r>
            <w:r>
              <w:rPr>
                <w:spacing w:val="-1"/>
              </w:rPr>
              <w:t>期限和相关事项</w:t>
            </w:r>
            <w:r>
              <w:rPr>
                <w:spacing w:val="-33"/>
              </w:rPr>
              <w:t xml:space="preserve"> </w:t>
            </w:r>
            <w:r>
              <w:rPr>
                <w:spacing w:val="-1"/>
              </w:rPr>
              <w:t>。</w:t>
            </w:r>
          </w:p>
          <w:p w14:paraId="7865C28A">
            <w:pPr>
              <w:pStyle w:val="6"/>
              <w:spacing w:before="168" w:line="319" w:lineRule="auto"/>
              <w:ind w:left="98" w:right="2838" w:firstLine="6"/>
            </w:pPr>
            <w:r>
              <w:rPr>
                <w:spacing w:val="-3"/>
              </w:rPr>
              <w:t>3.投诉书应简要列明质疑事项</w:t>
            </w:r>
            <w:r>
              <w:rPr>
                <w:spacing w:val="-38"/>
              </w:rPr>
              <w:t xml:space="preserve"> </w:t>
            </w:r>
            <w:r>
              <w:rPr>
                <w:spacing w:val="-3"/>
              </w:rPr>
              <w:t>，质疑函</w:t>
            </w:r>
            <w:r>
              <w:rPr>
                <w:spacing w:val="-31"/>
              </w:rPr>
              <w:t xml:space="preserve"> </w:t>
            </w:r>
            <w:r>
              <w:rPr>
                <w:spacing w:val="-3"/>
              </w:rPr>
              <w:t>、质疑答复等作为附件材料提</w:t>
            </w:r>
            <w:r>
              <w:rPr>
                <w:spacing w:val="-4"/>
              </w:rPr>
              <w:t>供</w:t>
            </w:r>
            <w:r>
              <w:rPr>
                <w:spacing w:val="-32"/>
              </w:rPr>
              <w:t xml:space="preserve"> </w:t>
            </w:r>
            <w:r>
              <w:rPr>
                <w:spacing w:val="-4"/>
              </w:rPr>
              <w:t>。</w:t>
            </w:r>
            <w:r>
              <w:t xml:space="preserve"> </w:t>
            </w:r>
            <w:r>
              <w:rPr>
                <w:spacing w:val="-2"/>
              </w:rPr>
              <w:t>4.投诉书的投诉事项应具体</w:t>
            </w:r>
            <w:r>
              <w:rPr>
                <w:spacing w:val="-4"/>
              </w:rPr>
              <w:t xml:space="preserve"> </w:t>
            </w:r>
            <w:r>
              <w:rPr>
                <w:spacing w:val="-2"/>
              </w:rPr>
              <w:t>、明确，并有必要的事实依据和法律依据</w:t>
            </w:r>
            <w:r>
              <w:rPr>
                <w:spacing w:val="-35"/>
              </w:rPr>
              <w:t xml:space="preserve"> </w:t>
            </w:r>
            <w:r>
              <w:rPr>
                <w:spacing w:val="-2"/>
              </w:rPr>
              <w:t>。</w:t>
            </w:r>
          </w:p>
          <w:p w14:paraId="1BC98933">
            <w:pPr>
              <w:pStyle w:val="6"/>
              <w:spacing w:before="8" w:line="177" w:lineRule="auto"/>
              <w:ind w:left="110"/>
            </w:pPr>
            <w:r>
              <w:rPr>
                <w:spacing w:val="-1"/>
              </w:rPr>
              <w:t>5.投诉书的投诉请求应与投诉事项相关</w:t>
            </w:r>
            <w:r>
              <w:rPr>
                <w:spacing w:val="-29"/>
              </w:rPr>
              <w:t xml:space="preserve"> </w:t>
            </w:r>
            <w:r>
              <w:rPr>
                <w:spacing w:val="-1"/>
              </w:rPr>
              <w:t>。</w:t>
            </w:r>
          </w:p>
          <w:p w14:paraId="3C282775">
            <w:pPr>
              <w:pStyle w:val="6"/>
              <w:spacing w:before="229" w:line="220" w:lineRule="auto"/>
              <w:ind w:left="104" w:right="96" w:firstLine="1"/>
            </w:pPr>
            <w:r>
              <w:rPr>
                <w:spacing w:val="1"/>
              </w:rPr>
              <w:t>6.投诉人为自然人的</w:t>
            </w:r>
            <w:r>
              <w:rPr>
                <w:spacing w:val="-37"/>
              </w:rPr>
              <w:t xml:space="preserve"> </w:t>
            </w:r>
            <w:r>
              <w:rPr>
                <w:spacing w:val="1"/>
              </w:rPr>
              <w:t>，投诉书应当由本人签字；投诉人为法人或者其他组织的</w:t>
            </w:r>
            <w:r>
              <w:rPr>
                <w:spacing w:val="-37"/>
              </w:rPr>
              <w:t xml:space="preserve"> </w:t>
            </w:r>
            <w:r>
              <w:rPr>
                <w:spacing w:val="1"/>
              </w:rPr>
              <w:t>，投诉</w:t>
            </w:r>
            <w:r>
              <w:t xml:space="preserve">书应当由法定代 </w:t>
            </w:r>
            <w:r>
              <w:rPr>
                <w:spacing w:val="-2"/>
              </w:rPr>
              <w:t>表人</w:t>
            </w:r>
            <w:r>
              <w:rPr>
                <w:spacing w:val="-34"/>
              </w:rPr>
              <w:t xml:space="preserve"> </w:t>
            </w:r>
            <w:r>
              <w:rPr>
                <w:spacing w:val="-2"/>
              </w:rPr>
              <w:t>、主要负责人，或者其授权代表签字或者</w:t>
            </w:r>
            <w:r>
              <w:rPr>
                <w:spacing w:val="-3"/>
              </w:rPr>
              <w:t>盖章</w:t>
            </w:r>
            <w:r>
              <w:rPr>
                <w:spacing w:val="-37"/>
              </w:rPr>
              <w:t xml:space="preserve"> </w:t>
            </w:r>
            <w:r>
              <w:rPr>
                <w:spacing w:val="-3"/>
              </w:rPr>
              <w:t>，并加盖公章</w:t>
            </w:r>
            <w:r>
              <w:rPr>
                <w:spacing w:val="-33"/>
              </w:rPr>
              <w:t xml:space="preserve"> </w:t>
            </w:r>
            <w:r>
              <w:rPr>
                <w:spacing w:val="-3"/>
              </w:rPr>
              <w:t>。</w:t>
            </w:r>
          </w:p>
        </w:tc>
      </w:tr>
    </w:tbl>
    <w:p w14:paraId="0A2CEF67">
      <w:pPr>
        <w:rPr>
          <w:rFonts w:ascii="Arial"/>
          <w:sz w:val="21"/>
        </w:rPr>
      </w:pPr>
    </w:p>
    <w:p w14:paraId="31586587">
      <w:pPr>
        <w:rPr>
          <w:rFonts w:ascii="Arial" w:hAnsi="Arial" w:eastAsia="Arial" w:cs="Arial"/>
          <w:sz w:val="21"/>
          <w:szCs w:val="21"/>
        </w:rPr>
        <w:sectPr>
          <w:headerReference r:id="rId225" w:type="default"/>
          <w:footerReference r:id="rId226" w:type="default"/>
          <w:pgSz w:w="11906" w:h="16839"/>
          <w:pgMar w:top="1351" w:right="0" w:bottom="1373" w:left="0" w:header="1052" w:footer="1147" w:gutter="0"/>
          <w:cols w:space="720" w:num="1"/>
        </w:sectPr>
      </w:pPr>
    </w:p>
    <w:p w14:paraId="4A3A871B">
      <w:pPr>
        <w:pStyle w:val="2"/>
        <w:spacing w:before="306" w:line="164" w:lineRule="auto"/>
        <w:ind w:left="1092"/>
        <w:outlineLvl w:val="2"/>
        <w:rPr>
          <w:sz w:val="24"/>
          <w:szCs w:val="24"/>
        </w:rPr>
      </w:pPr>
      <w:r>
        <w:pict>
          <v:shape id="_x0000_s1126" o:spid="_x0000_s1126" style="position:absolute;left:0pt;margin-left:54pt;margin-top:68.5pt;height:1pt;width:487.3pt;mso-position-horizontal-relative:page;mso-position-vertical-relative:page;z-index:251780096;mso-width-relative:page;mso-height-relative:page;" fillcolor="#000000" filled="t" stroked="f" coordsize="9745,20" o:allowincell="f" path="m0,0l9745,0,9745,19,0,19,0,0xe">
            <v:path/>
            <v:fill on="t" focussize="0,0"/>
            <v:stroke on="f"/>
            <v:imagedata o:title=""/>
            <o:lock v:ext="edit"/>
          </v:shape>
        </w:pict>
      </w:r>
      <w:r>
        <w:pict>
          <v:shape id="_x0000_s1128" o:spid="_x0000_s1128" o:spt="136" type="#_x0000_t136" style="position:absolute;left:0pt;margin-left:-117.25pt;margin-top:106.4pt;height:53.95pt;width:699.25pt;rotation:20643840f;z-index:251781120;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bookmarkStart w:id="157" w:name="bookmark106"/>
      <w:bookmarkEnd w:id="157"/>
      <w:bookmarkStart w:id="158" w:name="bookmark105"/>
      <w:bookmarkEnd w:id="158"/>
      <w:r>
        <w:rPr>
          <w:b/>
          <w:bCs/>
          <w:color w:val="333333"/>
          <w:spacing w:val="-7"/>
          <w:sz w:val="28"/>
          <w:szCs w:val="28"/>
        </w:rPr>
        <w:t>五</w:t>
      </w:r>
      <w:r>
        <w:rPr>
          <w:b/>
          <w:bCs/>
          <w:color w:val="333333"/>
          <w:spacing w:val="-15"/>
          <w:sz w:val="28"/>
          <w:szCs w:val="28"/>
        </w:rPr>
        <w:t xml:space="preserve"> </w:t>
      </w:r>
      <w:r>
        <w:rPr>
          <w:b/>
          <w:bCs/>
          <w:color w:val="333333"/>
          <w:spacing w:val="-7"/>
          <w:sz w:val="28"/>
          <w:szCs w:val="28"/>
        </w:rPr>
        <w:t>、</w:t>
      </w:r>
      <w:r>
        <w:rPr>
          <w:b/>
          <w:bCs/>
          <w:color w:val="333333"/>
          <w:spacing w:val="-7"/>
          <w:sz w:val="24"/>
          <w:szCs w:val="24"/>
        </w:rPr>
        <w:t>附件 5 业务专用章使用说明函</w:t>
      </w:r>
    </w:p>
    <w:p w14:paraId="43B1E72A">
      <w:pPr>
        <w:spacing w:line="208" w:lineRule="exact"/>
      </w:pPr>
    </w:p>
    <w:tbl>
      <w:tblPr>
        <w:tblStyle w:val="5"/>
        <w:tblW w:w="9965" w:type="dxa"/>
        <w:tblInd w:w="970"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4950"/>
        <w:gridCol w:w="5015"/>
      </w:tblGrid>
      <w:tr w14:paraId="06775E7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83" w:hRule="atLeast"/>
        </w:trPr>
        <w:tc>
          <w:tcPr>
            <w:tcW w:w="9965" w:type="dxa"/>
            <w:gridSpan w:val="2"/>
            <w:tcBorders>
              <w:bottom w:val="nil"/>
            </w:tcBorders>
            <w:vAlign w:val="top"/>
          </w:tcPr>
          <w:p w14:paraId="118D24A8">
            <w:pPr>
              <w:pStyle w:val="6"/>
              <w:spacing w:before="228" w:line="176" w:lineRule="auto"/>
              <w:ind w:left="3880"/>
            </w:pPr>
            <w:r>
              <w:rPr>
                <w:b/>
                <w:bCs/>
                <w:spacing w:val="-1"/>
              </w:rPr>
              <w:t>业务专用章使用说明函</w:t>
            </w:r>
          </w:p>
          <w:p w14:paraId="4AF9CB07">
            <w:pPr>
              <w:spacing w:line="444" w:lineRule="auto"/>
              <w:rPr>
                <w:rFonts w:ascii="Arial"/>
                <w:sz w:val="21"/>
              </w:rPr>
            </w:pPr>
          </w:p>
          <w:p w14:paraId="5B52BC34">
            <w:pPr>
              <w:pStyle w:val="6"/>
              <w:spacing w:before="95" w:line="229" w:lineRule="auto"/>
              <w:ind w:left="133"/>
            </w:pPr>
            <w:r>
              <w:rPr>
                <w:b/>
                <w:bCs/>
                <w:color w:val="FF0000"/>
                <w:spacing w:val="-9"/>
                <w:w w:val="96"/>
              </w:rPr>
              <w:t>（招标人名称）、（代理机构名称</w:t>
            </w:r>
            <w:r>
              <w:rPr>
                <w:b/>
                <w:bCs/>
                <w:color w:val="FF0000"/>
                <w:spacing w:val="-32"/>
              </w:rPr>
              <w:t>）</w:t>
            </w:r>
            <w:r>
              <w:rPr>
                <w:spacing w:val="-32"/>
              </w:rPr>
              <w:t>：</w:t>
            </w:r>
          </w:p>
          <w:p w14:paraId="4B85730D">
            <w:pPr>
              <w:pStyle w:val="6"/>
              <w:spacing w:before="146" w:line="217" w:lineRule="auto"/>
              <w:ind w:left="120" w:right="95" w:firstLine="425"/>
              <w:jc w:val="both"/>
            </w:pPr>
            <w:r>
              <w:rPr>
                <w:spacing w:val="1"/>
              </w:rPr>
              <w:t>我方（投标人全称）是中华人民共和国依法登记注册的合法企业</w:t>
            </w:r>
            <w:r>
              <w:rPr>
                <w:spacing w:val="-38"/>
              </w:rPr>
              <w:t xml:space="preserve"> </w:t>
            </w:r>
            <w:r>
              <w:rPr>
                <w:spacing w:val="1"/>
              </w:rPr>
              <w:t>，</w:t>
            </w:r>
            <w:r>
              <w:t>在参加你方组织的</w:t>
            </w:r>
            <w:r>
              <w:rPr>
                <w:b/>
                <w:bCs/>
                <w:color w:val="FF0000"/>
                <w:u w:val="single" w:color="auto"/>
              </w:rPr>
              <w:t>项目名称</w:t>
            </w:r>
            <w:r>
              <w:t xml:space="preserve">项 </w:t>
            </w:r>
            <w:r>
              <w:rPr>
                <w:spacing w:val="-5"/>
              </w:rPr>
              <w:t>目【招标编号</w:t>
            </w:r>
            <w:r>
              <w:rPr>
                <w:spacing w:val="-49"/>
                <w:w w:val="91"/>
              </w:rPr>
              <w:t>：</w:t>
            </w:r>
            <w:r>
              <w:rPr>
                <w:b/>
                <w:bCs/>
                <w:color w:val="FF0000"/>
                <w:spacing w:val="-49"/>
                <w:w w:val="91"/>
                <w:u w:val="single" w:color="auto"/>
              </w:rPr>
              <w:t>（</w:t>
            </w:r>
            <w:r>
              <w:rPr>
                <w:b/>
                <w:bCs/>
                <w:color w:val="FF0000"/>
                <w:spacing w:val="-5"/>
                <w:u w:val="single" w:color="auto"/>
              </w:rPr>
              <w:t>项目编号）</w:t>
            </w:r>
            <w:r>
              <w:rPr>
                <w:spacing w:val="-5"/>
              </w:rPr>
              <w:t>】</w:t>
            </w:r>
            <w:r>
              <w:rPr>
                <w:spacing w:val="-34"/>
              </w:rPr>
              <w:t xml:space="preserve"> </w:t>
            </w:r>
            <w:r>
              <w:rPr>
                <w:spacing w:val="-5"/>
              </w:rPr>
              <w:t>投标活动中作如下说明：我方所使用的“XX 专用章</w:t>
            </w:r>
            <w:r>
              <w:rPr>
                <w:spacing w:val="-40"/>
              </w:rPr>
              <w:t xml:space="preserve"> </w:t>
            </w:r>
            <w:r>
              <w:rPr>
                <w:spacing w:val="-5"/>
              </w:rPr>
              <w:t>”与法定名称章具有</w:t>
            </w:r>
            <w:r>
              <w:t xml:space="preserve"> </w:t>
            </w:r>
            <w:r>
              <w:rPr>
                <w:spacing w:val="-3"/>
              </w:rPr>
              <w:t>同等的法律效力</w:t>
            </w:r>
            <w:r>
              <w:rPr>
                <w:spacing w:val="-37"/>
              </w:rPr>
              <w:t xml:space="preserve"> </w:t>
            </w:r>
            <w:r>
              <w:rPr>
                <w:spacing w:val="-3"/>
              </w:rPr>
              <w:t>，对使用“XX 专用章</w:t>
            </w:r>
            <w:r>
              <w:rPr>
                <w:spacing w:val="-40"/>
              </w:rPr>
              <w:t xml:space="preserve"> </w:t>
            </w:r>
            <w:r>
              <w:rPr>
                <w:spacing w:val="-3"/>
              </w:rPr>
              <w:t>”的行为予</w:t>
            </w:r>
            <w:r>
              <w:rPr>
                <w:spacing w:val="-4"/>
              </w:rPr>
              <w:t>以完全承认</w:t>
            </w:r>
            <w:r>
              <w:rPr>
                <w:spacing w:val="-38"/>
              </w:rPr>
              <w:t xml:space="preserve"> </w:t>
            </w:r>
            <w:r>
              <w:rPr>
                <w:spacing w:val="-4"/>
              </w:rPr>
              <w:t>，并愿意承担相应责任</w:t>
            </w:r>
            <w:r>
              <w:rPr>
                <w:spacing w:val="-32"/>
              </w:rPr>
              <w:t xml:space="preserve"> </w:t>
            </w:r>
            <w:r>
              <w:rPr>
                <w:spacing w:val="-4"/>
              </w:rPr>
              <w:t>。</w:t>
            </w:r>
          </w:p>
          <w:p w14:paraId="5974FDB0">
            <w:pPr>
              <w:pStyle w:val="6"/>
              <w:spacing w:before="215" w:line="175" w:lineRule="auto"/>
              <w:ind w:left="542"/>
            </w:pPr>
            <w:r>
              <w:rPr>
                <w:spacing w:val="-1"/>
              </w:rPr>
              <w:t>特此说明</w:t>
            </w:r>
            <w:r>
              <w:rPr>
                <w:spacing w:val="-33"/>
              </w:rPr>
              <w:t xml:space="preserve"> </w:t>
            </w:r>
            <w:r>
              <w:rPr>
                <w:spacing w:val="-1"/>
              </w:rPr>
              <w:t>。</w:t>
            </w:r>
          </w:p>
          <w:p w14:paraId="5F172E55">
            <w:pPr>
              <w:spacing w:line="300" w:lineRule="auto"/>
              <w:rPr>
                <w:rFonts w:ascii="Arial"/>
                <w:sz w:val="21"/>
              </w:rPr>
            </w:pPr>
          </w:p>
          <w:p w14:paraId="11923115">
            <w:pPr>
              <w:spacing w:line="300" w:lineRule="auto"/>
              <w:rPr>
                <w:rFonts w:ascii="Arial"/>
                <w:sz w:val="21"/>
              </w:rPr>
            </w:pPr>
          </w:p>
          <w:p w14:paraId="1DDE0C8A">
            <w:pPr>
              <w:pStyle w:val="6"/>
              <w:spacing w:before="95" w:line="295" w:lineRule="auto"/>
              <w:ind w:left="133" w:right="7030" w:hanging="29"/>
            </w:pPr>
            <w:r>
              <w:rPr>
                <w:spacing w:val="-9"/>
              </w:rPr>
              <w:t>投</w:t>
            </w:r>
            <w:r>
              <w:rPr>
                <w:spacing w:val="23"/>
              </w:rPr>
              <w:t xml:space="preserve"> </w:t>
            </w:r>
            <w:r>
              <w:rPr>
                <w:spacing w:val="-9"/>
              </w:rPr>
              <w:t>标</w:t>
            </w:r>
            <w:r>
              <w:rPr>
                <w:spacing w:val="29"/>
              </w:rPr>
              <w:t xml:space="preserve"> </w:t>
            </w:r>
            <w:r>
              <w:rPr>
                <w:spacing w:val="-9"/>
              </w:rPr>
              <w:t>人</w:t>
            </w:r>
            <w:r>
              <w:rPr>
                <w:spacing w:val="23"/>
              </w:rPr>
              <w:t xml:space="preserve"> </w:t>
            </w:r>
            <w:r>
              <w:rPr>
                <w:spacing w:val="-9"/>
              </w:rPr>
              <w:t>名</w:t>
            </w:r>
            <w:r>
              <w:rPr>
                <w:spacing w:val="23"/>
              </w:rPr>
              <w:t xml:space="preserve"> </w:t>
            </w:r>
            <w:r>
              <w:rPr>
                <w:spacing w:val="-9"/>
              </w:rPr>
              <w:t>称</w:t>
            </w:r>
            <w:r>
              <w:rPr>
                <w:spacing w:val="19"/>
              </w:rPr>
              <w:t xml:space="preserve"> </w:t>
            </w:r>
            <w:r>
              <w:rPr>
                <w:spacing w:val="-9"/>
              </w:rPr>
              <w:t>（</w:t>
            </w:r>
            <w:r>
              <w:rPr>
                <w:spacing w:val="38"/>
              </w:rPr>
              <w:t xml:space="preserve"> </w:t>
            </w:r>
            <w:r>
              <w:rPr>
                <w:spacing w:val="-9"/>
              </w:rPr>
              <w:t>盖</w:t>
            </w:r>
            <w:r>
              <w:rPr>
                <w:spacing w:val="24"/>
                <w:w w:val="101"/>
              </w:rPr>
              <w:t xml:space="preserve"> </w:t>
            </w:r>
            <w:r>
              <w:rPr>
                <w:spacing w:val="-9"/>
              </w:rPr>
              <w:t>章</w:t>
            </w:r>
            <w:r>
              <w:rPr>
                <w:spacing w:val="29"/>
              </w:rPr>
              <w:t xml:space="preserve"> </w:t>
            </w:r>
            <w:r>
              <w:rPr>
                <w:spacing w:val="-27"/>
              </w:rPr>
              <w:t>）：</w:t>
            </w:r>
            <w:r>
              <w:t xml:space="preserve"> </w:t>
            </w:r>
            <w:r>
              <w:rPr>
                <w:spacing w:val="-31"/>
              </w:rPr>
              <w:t>日</w:t>
            </w:r>
            <w:r>
              <w:rPr>
                <w:spacing w:val="2"/>
              </w:rPr>
              <w:t xml:space="preserve">                         </w:t>
            </w:r>
            <w:r>
              <w:rPr>
                <w:spacing w:val="1"/>
              </w:rPr>
              <w:t xml:space="preserve">        </w:t>
            </w:r>
            <w:r>
              <w:rPr>
                <w:spacing w:val="-31"/>
              </w:rPr>
              <w:t>期：</w:t>
            </w:r>
          </w:p>
          <w:p w14:paraId="14D30A27">
            <w:pPr>
              <w:pStyle w:val="6"/>
              <w:spacing w:before="128" w:line="174" w:lineRule="auto"/>
              <w:ind w:left="120"/>
              <w:rPr>
                <w:sz w:val="24"/>
                <w:szCs w:val="24"/>
              </w:rPr>
            </w:pPr>
            <w:r>
              <w:rPr>
                <w:b/>
                <w:bCs/>
                <w:spacing w:val="-12"/>
                <w:sz w:val="24"/>
                <w:szCs w:val="24"/>
              </w:rPr>
              <w:t>附：</w:t>
            </w:r>
          </w:p>
          <w:p w14:paraId="58F1F3A1">
            <w:pPr>
              <w:pStyle w:val="6"/>
              <w:spacing w:before="195" w:line="228" w:lineRule="auto"/>
              <w:ind w:left="105"/>
              <w:rPr>
                <w:sz w:val="24"/>
                <w:szCs w:val="24"/>
              </w:rPr>
            </w:pPr>
            <w:r>
              <w:rPr>
                <w:spacing w:val="-6"/>
                <w:sz w:val="24"/>
                <w:szCs w:val="24"/>
              </w:rPr>
              <w:t>投标单位法定名称章（印模）投标单位“</w:t>
            </w:r>
            <w:r>
              <w:rPr>
                <w:rFonts w:ascii="宋体" w:hAnsi="宋体" w:eastAsia="宋体" w:cs="宋体"/>
                <w:spacing w:val="-6"/>
                <w:sz w:val="24"/>
                <w:szCs w:val="24"/>
              </w:rPr>
              <w:t>XX</w:t>
            </w:r>
            <w:r>
              <w:rPr>
                <w:rFonts w:ascii="宋体" w:hAnsi="宋体" w:eastAsia="宋体" w:cs="宋体"/>
                <w:spacing w:val="-49"/>
                <w:sz w:val="24"/>
                <w:szCs w:val="24"/>
              </w:rPr>
              <w:t xml:space="preserve"> </w:t>
            </w:r>
            <w:r>
              <w:rPr>
                <w:spacing w:val="-6"/>
                <w:sz w:val="24"/>
                <w:szCs w:val="24"/>
              </w:rPr>
              <w:t>专用章</w:t>
            </w:r>
            <w:r>
              <w:rPr>
                <w:spacing w:val="-43"/>
                <w:sz w:val="24"/>
                <w:szCs w:val="24"/>
              </w:rPr>
              <w:t xml:space="preserve"> </w:t>
            </w:r>
            <w:r>
              <w:rPr>
                <w:spacing w:val="-6"/>
                <w:sz w:val="24"/>
                <w:szCs w:val="24"/>
              </w:rPr>
              <w:t>”（印模）</w:t>
            </w:r>
          </w:p>
        </w:tc>
      </w:tr>
      <w:tr w14:paraId="54D56A7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605" w:hRule="atLeast"/>
        </w:trPr>
        <w:tc>
          <w:tcPr>
            <w:tcW w:w="4950" w:type="dxa"/>
            <w:tcBorders>
              <w:top w:val="nil"/>
              <w:right w:val="nil"/>
            </w:tcBorders>
            <w:vAlign w:val="top"/>
          </w:tcPr>
          <w:p w14:paraId="49168B9B">
            <w:pPr>
              <w:spacing w:line="168" w:lineRule="exact"/>
            </w:pPr>
          </w:p>
          <w:tbl>
            <w:tblPr>
              <w:tblStyle w:val="5"/>
              <w:tblW w:w="4175" w:type="dxa"/>
              <w:tblInd w:w="15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75"/>
            </w:tblGrid>
            <w:tr w14:paraId="033A222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544" w:hRule="atLeast"/>
              </w:trPr>
              <w:tc>
                <w:tcPr>
                  <w:tcW w:w="4175" w:type="dxa"/>
                  <w:vAlign w:val="top"/>
                </w:tcPr>
                <w:p w14:paraId="3CEF9010">
                  <w:pPr>
                    <w:rPr>
                      <w:rFonts w:ascii="Arial"/>
                      <w:sz w:val="21"/>
                    </w:rPr>
                  </w:pPr>
                </w:p>
              </w:tc>
            </w:tr>
          </w:tbl>
          <w:p w14:paraId="7006A5ED">
            <w:pPr>
              <w:rPr>
                <w:rFonts w:ascii="Arial"/>
                <w:sz w:val="21"/>
              </w:rPr>
            </w:pPr>
          </w:p>
        </w:tc>
        <w:tc>
          <w:tcPr>
            <w:tcW w:w="5015" w:type="dxa"/>
            <w:tcBorders>
              <w:top w:val="nil"/>
              <w:left w:val="nil"/>
            </w:tcBorders>
            <w:vAlign w:val="top"/>
          </w:tcPr>
          <w:p w14:paraId="351B69FD">
            <w:pPr>
              <w:spacing w:line="168" w:lineRule="exact"/>
            </w:pPr>
          </w:p>
          <w:tbl>
            <w:tblPr>
              <w:tblStyle w:val="5"/>
              <w:tblW w:w="4264" w:type="dxa"/>
              <w:tblInd w:w="611"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64"/>
            </w:tblGrid>
            <w:tr w14:paraId="7C685F8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544" w:hRule="atLeast"/>
              </w:trPr>
              <w:tc>
                <w:tcPr>
                  <w:tcW w:w="4264" w:type="dxa"/>
                  <w:vAlign w:val="top"/>
                </w:tcPr>
                <w:p w14:paraId="5F34A15C">
                  <w:pPr>
                    <w:rPr>
                      <w:rFonts w:ascii="Arial"/>
                      <w:sz w:val="21"/>
                    </w:rPr>
                  </w:pPr>
                </w:p>
              </w:tc>
            </w:tr>
          </w:tbl>
          <w:p w14:paraId="719B003C">
            <w:pPr>
              <w:rPr>
                <w:rFonts w:ascii="Arial"/>
                <w:sz w:val="21"/>
              </w:rPr>
            </w:pPr>
          </w:p>
        </w:tc>
      </w:tr>
    </w:tbl>
    <w:p w14:paraId="5B5C3F03">
      <w:pPr>
        <w:rPr>
          <w:rFonts w:ascii="Arial"/>
          <w:sz w:val="21"/>
        </w:rPr>
      </w:pPr>
    </w:p>
    <w:sectPr>
      <w:headerReference r:id="rId227" w:type="default"/>
      <w:footerReference r:id="rId228" w:type="default"/>
      <w:pgSz w:w="11906" w:h="16839"/>
      <w:pgMar w:top="1351" w:right="0" w:bottom="1373" w:left="0" w:header="1052" w:footer="114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正圆 55简">
    <w:panose1 w:val="00020600040101010101"/>
    <w:charset w:val="86"/>
    <w:family w:val="auto"/>
    <w:pitch w:val="default"/>
    <w:sig w:usb0="A00002BF" w:usb1="0ACF7CFA" w:usb2="00000016" w:usb3="00000000" w:csb0="0004009F" w:csb1="00000000"/>
  </w:font>
  <w:font w:name="微软雅黑">
    <w:panose1 w:val="020B0503020204020204"/>
    <w:charset w:val="86"/>
    <w:family w:val="auto"/>
    <w:pitch w:val="default"/>
    <w:sig w:usb0="80000287" w:usb1="2ACF3C50" w:usb2="00000016" w:usb3="00000000" w:csb0="0004001F" w:csb1="00000000"/>
  </w:font>
  <w:font w:name="MS UI Gothic">
    <w:panose1 w:val="020B0600070205080204"/>
    <w:charset w:val="80"/>
    <w:family w:val="auto"/>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BF20B">
    <w:pPr>
      <w:pStyle w:val="2"/>
      <w:spacing w:line="167" w:lineRule="auto"/>
      <w:ind w:left="5360"/>
      <w:rPr>
        <w:sz w:val="18"/>
        <w:szCs w:val="18"/>
      </w:rPr>
    </w:pPr>
    <w:r>
      <w:rPr>
        <w:spacing w:val="-8"/>
        <w:sz w:val="18"/>
        <w:szCs w:val="18"/>
      </w:rPr>
      <w:t>第 1页共</w:t>
    </w:r>
    <w:r>
      <w:rPr>
        <w:spacing w:val="16"/>
        <w:w w:val="101"/>
        <w:sz w:val="18"/>
        <w:szCs w:val="18"/>
      </w:rPr>
      <w:t xml:space="preserve"> </w:t>
    </w:r>
    <w:r>
      <w:rPr>
        <w:spacing w:val="-8"/>
        <w:sz w:val="18"/>
        <w:szCs w:val="18"/>
      </w:rPr>
      <w:t>112页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B279C">
    <w:pPr>
      <w:pStyle w:val="2"/>
      <w:spacing w:line="167" w:lineRule="auto"/>
      <w:ind w:left="5309"/>
      <w:rPr>
        <w:sz w:val="18"/>
        <w:szCs w:val="18"/>
      </w:rPr>
    </w:pPr>
    <w:r>
      <w:rPr>
        <w:spacing w:val="-9"/>
        <w:sz w:val="18"/>
        <w:szCs w:val="18"/>
      </w:rPr>
      <w:t>第</w:t>
    </w:r>
    <w:r>
      <w:rPr>
        <w:spacing w:val="11"/>
        <w:sz w:val="18"/>
        <w:szCs w:val="18"/>
      </w:rPr>
      <w:t xml:space="preserve"> </w:t>
    </w:r>
    <w:r>
      <w:rPr>
        <w:spacing w:val="-9"/>
        <w:sz w:val="18"/>
        <w:szCs w:val="18"/>
      </w:rPr>
      <w:t>10页共</w:t>
    </w:r>
    <w:r>
      <w:rPr>
        <w:spacing w:val="10"/>
        <w:sz w:val="18"/>
        <w:szCs w:val="18"/>
      </w:rPr>
      <w:t xml:space="preserve"> </w:t>
    </w:r>
    <w:r>
      <w:rPr>
        <w:spacing w:val="-9"/>
        <w:sz w:val="18"/>
        <w:szCs w:val="18"/>
      </w:rPr>
      <w:t>112页</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41E47">
    <w:pPr>
      <w:pStyle w:val="2"/>
      <w:spacing w:line="167" w:lineRule="auto"/>
      <w:ind w:left="5261"/>
      <w:rPr>
        <w:sz w:val="18"/>
        <w:szCs w:val="18"/>
      </w:rPr>
    </w:pPr>
    <w:r>
      <w:rPr>
        <w:spacing w:val="-8"/>
        <w:sz w:val="18"/>
        <w:szCs w:val="18"/>
      </w:rPr>
      <w:t>第 100页共</w:t>
    </w:r>
    <w:r>
      <w:rPr>
        <w:spacing w:val="18"/>
        <w:sz w:val="18"/>
        <w:szCs w:val="18"/>
      </w:rPr>
      <w:t xml:space="preserve"> </w:t>
    </w:r>
    <w:r>
      <w:rPr>
        <w:spacing w:val="-8"/>
        <w:sz w:val="18"/>
        <w:szCs w:val="18"/>
      </w:rPr>
      <w:t>112页</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ACD4B">
    <w:pPr>
      <w:pStyle w:val="2"/>
      <w:spacing w:line="167" w:lineRule="auto"/>
      <w:ind w:left="5261"/>
      <w:rPr>
        <w:sz w:val="18"/>
        <w:szCs w:val="18"/>
      </w:rPr>
    </w:pPr>
    <w:r>
      <w:rPr>
        <w:spacing w:val="-8"/>
        <w:sz w:val="18"/>
        <w:szCs w:val="18"/>
      </w:rPr>
      <w:t>第 101页共</w:t>
    </w:r>
    <w:r>
      <w:rPr>
        <w:spacing w:val="18"/>
        <w:sz w:val="18"/>
        <w:szCs w:val="18"/>
      </w:rPr>
      <w:t xml:space="preserve"> </w:t>
    </w:r>
    <w:r>
      <w:rPr>
        <w:spacing w:val="-8"/>
        <w:sz w:val="18"/>
        <w:szCs w:val="18"/>
      </w:rPr>
      <w:t>112页</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14CBD">
    <w:pPr>
      <w:pStyle w:val="2"/>
      <w:spacing w:line="167" w:lineRule="auto"/>
      <w:ind w:left="5261"/>
      <w:rPr>
        <w:sz w:val="18"/>
        <w:szCs w:val="18"/>
      </w:rPr>
    </w:pPr>
    <w:r>
      <w:rPr>
        <w:spacing w:val="-8"/>
        <w:sz w:val="18"/>
        <w:szCs w:val="18"/>
      </w:rPr>
      <w:t>第 102页共</w:t>
    </w:r>
    <w:r>
      <w:rPr>
        <w:spacing w:val="18"/>
        <w:sz w:val="18"/>
        <w:szCs w:val="18"/>
      </w:rPr>
      <w:t xml:space="preserve"> </w:t>
    </w:r>
    <w:r>
      <w:rPr>
        <w:spacing w:val="-8"/>
        <w:sz w:val="18"/>
        <w:szCs w:val="18"/>
      </w:rPr>
      <w:t>112页</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3CB56">
    <w:pPr>
      <w:pStyle w:val="2"/>
      <w:spacing w:line="167" w:lineRule="auto"/>
      <w:ind w:left="5261"/>
      <w:rPr>
        <w:sz w:val="18"/>
        <w:szCs w:val="18"/>
      </w:rPr>
    </w:pPr>
    <w:r>
      <w:rPr>
        <w:spacing w:val="-8"/>
        <w:sz w:val="18"/>
        <w:szCs w:val="18"/>
      </w:rPr>
      <w:t>第 103页共</w:t>
    </w:r>
    <w:r>
      <w:rPr>
        <w:spacing w:val="18"/>
        <w:sz w:val="18"/>
        <w:szCs w:val="18"/>
      </w:rPr>
      <w:t xml:space="preserve"> </w:t>
    </w:r>
    <w:r>
      <w:rPr>
        <w:spacing w:val="-8"/>
        <w:sz w:val="18"/>
        <w:szCs w:val="18"/>
      </w:rPr>
      <w:t>112页</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19ACE">
    <w:pPr>
      <w:pStyle w:val="2"/>
      <w:spacing w:line="167" w:lineRule="auto"/>
      <w:ind w:left="5261"/>
      <w:rPr>
        <w:sz w:val="18"/>
        <w:szCs w:val="18"/>
      </w:rPr>
    </w:pPr>
    <w:r>
      <w:rPr>
        <w:spacing w:val="-8"/>
        <w:sz w:val="18"/>
        <w:szCs w:val="18"/>
      </w:rPr>
      <w:t>第 104页共</w:t>
    </w:r>
    <w:r>
      <w:rPr>
        <w:spacing w:val="18"/>
        <w:sz w:val="18"/>
        <w:szCs w:val="18"/>
      </w:rPr>
      <w:t xml:space="preserve"> </w:t>
    </w:r>
    <w:r>
      <w:rPr>
        <w:spacing w:val="-8"/>
        <w:sz w:val="18"/>
        <w:szCs w:val="18"/>
      </w:rPr>
      <w:t>112页</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9CD9C">
    <w:pPr>
      <w:pStyle w:val="2"/>
      <w:spacing w:line="167" w:lineRule="auto"/>
      <w:ind w:left="5261"/>
      <w:rPr>
        <w:sz w:val="18"/>
        <w:szCs w:val="18"/>
      </w:rPr>
    </w:pPr>
    <w:r>
      <w:rPr>
        <w:spacing w:val="-8"/>
        <w:sz w:val="18"/>
        <w:szCs w:val="18"/>
      </w:rPr>
      <w:t>第 105页共</w:t>
    </w:r>
    <w:r>
      <w:rPr>
        <w:spacing w:val="18"/>
        <w:sz w:val="18"/>
        <w:szCs w:val="18"/>
      </w:rPr>
      <w:t xml:space="preserve"> </w:t>
    </w:r>
    <w:r>
      <w:rPr>
        <w:spacing w:val="-8"/>
        <w:sz w:val="18"/>
        <w:szCs w:val="18"/>
      </w:rPr>
      <w:t>112页</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24C9F">
    <w:pPr>
      <w:pStyle w:val="2"/>
      <w:spacing w:line="167" w:lineRule="auto"/>
      <w:ind w:left="5261"/>
      <w:rPr>
        <w:sz w:val="18"/>
        <w:szCs w:val="18"/>
      </w:rPr>
    </w:pPr>
    <w:r>
      <w:rPr>
        <w:spacing w:val="-8"/>
        <w:sz w:val="18"/>
        <w:szCs w:val="18"/>
      </w:rPr>
      <w:t>第 106页共</w:t>
    </w:r>
    <w:r>
      <w:rPr>
        <w:spacing w:val="18"/>
        <w:sz w:val="18"/>
        <w:szCs w:val="18"/>
      </w:rPr>
      <w:t xml:space="preserve"> </w:t>
    </w:r>
    <w:r>
      <w:rPr>
        <w:spacing w:val="-8"/>
        <w:sz w:val="18"/>
        <w:szCs w:val="18"/>
      </w:rPr>
      <w:t>112页</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F8F96">
    <w:pPr>
      <w:pStyle w:val="2"/>
      <w:spacing w:line="167" w:lineRule="auto"/>
      <w:ind w:left="5261"/>
      <w:rPr>
        <w:sz w:val="18"/>
        <w:szCs w:val="18"/>
      </w:rPr>
    </w:pPr>
    <w:r>
      <w:rPr>
        <w:spacing w:val="-8"/>
        <w:sz w:val="18"/>
        <w:szCs w:val="18"/>
      </w:rPr>
      <w:t>第 107页共</w:t>
    </w:r>
    <w:r>
      <w:rPr>
        <w:spacing w:val="18"/>
        <w:sz w:val="18"/>
        <w:szCs w:val="18"/>
      </w:rPr>
      <w:t xml:space="preserve"> </w:t>
    </w:r>
    <w:r>
      <w:rPr>
        <w:spacing w:val="-8"/>
        <w:sz w:val="18"/>
        <w:szCs w:val="18"/>
      </w:rPr>
      <w:t>112页</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1DCE9">
    <w:pPr>
      <w:pStyle w:val="2"/>
      <w:spacing w:line="167" w:lineRule="auto"/>
      <w:ind w:left="5261"/>
      <w:rPr>
        <w:sz w:val="18"/>
        <w:szCs w:val="18"/>
      </w:rPr>
    </w:pPr>
    <w:r>
      <w:rPr>
        <w:spacing w:val="-8"/>
        <w:sz w:val="18"/>
        <w:szCs w:val="18"/>
      </w:rPr>
      <w:t>第 108页共</w:t>
    </w:r>
    <w:r>
      <w:rPr>
        <w:spacing w:val="18"/>
        <w:sz w:val="18"/>
        <w:szCs w:val="18"/>
      </w:rPr>
      <w:t xml:space="preserve"> </w:t>
    </w:r>
    <w:r>
      <w:rPr>
        <w:spacing w:val="-8"/>
        <w:sz w:val="18"/>
        <w:szCs w:val="18"/>
      </w:rPr>
      <w:t>112页</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BBE97">
    <w:pPr>
      <w:pStyle w:val="2"/>
      <w:spacing w:line="167" w:lineRule="auto"/>
      <w:ind w:left="5261"/>
      <w:rPr>
        <w:sz w:val="18"/>
        <w:szCs w:val="18"/>
      </w:rPr>
    </w:pPr>
    <w:r>
      <w:rPr>
        <w:spacing w:val="-8"/>
        <w:sz w:val="18"/>
        <w:szCs w:val="18"/>
      </w:rPr>
      <w:t>第 109页共</w:t>
    </w:r>
    <w:r>
      <w:rPr>
        <w:spacing w:val="18"/>
        <w:sz w:val="18"/>
        <w:szCs w:val="18"/>
      </w:rPr>
      <w:t xml:space="preserve"> </w:t>
    </w:r>
    <w:r>
      <w:rPr>
        <w:spacing w:val="-8"/>
        <w:sz w:val="18"/>
        <w:szCs w:val="18"/>
      </w:rPr>
      <w:t>112页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23F18">
    <w:pPr>
      <w:pStyle w:val="2"/>
      <w:spacing w:line="167" w:lineRule="auto"/>
      <w:ind w:left="5309"/>
      <w:rPr>
        <w:sz w:val="18"/>
        <w:szCs w:val="18"/>
      </w:rPr>
    </w:pPr>
    <w:r>
      <w:rPr>
        <w:spacing w:val="-9"/>
        <w:sz w:val="18"/>
        <w:szCs w:val="18"/>
      </w:rPr>
      <w:t>第</w:t>
    </w:r>
    <w:r>
      <w:rPr>
        <w:spacing w:val="11"/>
        <w:sz w:val="18"/>
        <w:szCs w:val="18"/>
      </w:rPr>
      <w:t xml:space="preserve"> </w:t>
    </w:r>
    <w:r>
      <w:rPr>
        <w:spacing w:val="-9"/>
        <w:sz w:val="18"/>
        <w:szCs w:val="18"/>
      </w:rPr>
      <w:t>11页共</w:t>
    </w:r>
    <w:r>
      <w:rPr>
        <w:spacing w:val="10"/>
        <w:sz w:val="18"/>
        <w:szCs w:val="18"/>
      </w:rPr>
      <w:t xml:space="preserve"> </w:t>
    </w:r>
    <w:r>
      <w:rPr>
        <w:spacing w:val="-9"/>
        <w:sz w:val="18"/>
        <w:szCs w:val="18"/>
      </w:rPr>
      <w:t>112页</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E42CD">
    <w:pPr>
      <w:pStyle w:val="2"/>
      <w:spacing w:line="167" w:lineRule="auto"/>
      <w:ind w:left="5261"/>
      <w:rPr>
        <w:sz w:val="18"/>
        <w:szCs w:val="18"/>
      </w:rPr>
    </w:pPr>
    <w:r>
      <w:rPr>
        <w:spacing w:val="-8"/>
        <w:sz w:val="18"/>
        <w:szCs w:val="18"/>
      </w:rPr>
      <w:t>第 110页共</w:t>
    </w:r>
    <w:r>
      <w:rPr>
        <w:spacing w:val="18"/>
        <w:sz w:val="18"/>
        <w:szCs w:val="18"/>
      </w:rPr>
      <w:t xml:space="preserve"> </w:t>
    </w:r>
    <w:r>
      <w:rPr>
        <w:spacing w:val="-8"/>
        <w:sz w:val="18"/>
        <w:szCs w:val="18"/>
      </w:rPr>
      <w:t>112页</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3675A">
    <w:pPr>
      <w:pStyle w:val="2"/>
      <w:spacing w:line="167" w:lineRule="auto"/>
      <w:ind w:left="5261"/>
      <w:rPr>
        <w:sz w:val="18"/>
        <w:szCs w:val="18"/>
      </w:rPr>
    </w:pPr>
    <w:r>
      <w:rPr>
        <w:spacing w:val="-8"/>
        <w:sz w:val="18"/>
        <w:szCs w:val="18"/>
      </w:rPr>
      <w:t>第 111页共</w:t>
    </w:r>
    <w:r>
      <w:rPr>
        <w:spacing w:val="18"/>
        <w:sz w:val="18"/>
        <w:szCs w:val="18"/>
      </w:rPr>
      <w:t xml:space="preserve"> </w:t>
    </w:r>
    <w:r>
      <w:rPr>
        <w:spacing w:val="-8"/>
        <w:sz w:val="18"/>
        <w:szCs w:val="18"/>
      </w:rPr>
      <w:t>112页</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F6E37">
    <w:pPr>
      <w:pStyle w:val="2"/>
      <w:spacing w:line="167" w:lineRule="auto"/>
      <w:ind w:left="5261"/>
      <w:rPr>
        <w:sz w:val="18"/>
        <w:szCs w:val="18"/>
      </w:rPr>
    </w:pPr>
    <w:r>
      <w:rPr>
        <w:spacing w:val="-8"/>
        <w:sz w:val="18"/>
        <w:szCs w:val="18"/>
      </w:rPr>
      <w:t>第 112页共</w:t>
    </w:r>
    <w:r>
      <w:rPr>
        <w:spacing w:val="18"/>
        <w:sz w:val="18"/>
        <w:szCs w:val="18"/>
      </w:rPr>
      <w:t xml:space="preserve"> </w:t>
    </w:r>
    <w:r>
      <w:rPr>
        <w:spacing w:val="-8"/>
        <w:sz w:val="18"/>
        <w:szCs w:val="18"/>
      </w:rPr>
      <w:t>112页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2D8B6">
    <w:pPr>
      <w:pStyle w:val="2"/>
      <w:spacing w:line="167" w:lineRule="auto"/>
      <w:ind w:left="5309"/>
      <w:rPr>
        <w:sz w:val="18"/>
        <w:szCs w:val="18"/>
      </w:rPr>
    </w:pPr>
    <w:r>
      <w:rPr>
        <w:spacing w:val="-9"/>
        <w:sz w:val="18"/>
        <w:szCs w:val="18"/>
      </w:rPr>
      <w:t>第</w:t>
    </w:r>
    <w:r>
      <w:rPr>
        <w:spacing w:val="11"/>
        <w:sz w:val="18"/>
        <w:szCs w:val="18"/>
      </w:rPr>
      <w:t xml:space="preserve"> </w:t>
    </w:r>
    <w:r>
      <w:rPr>
        <w:spacing w:val="-9"/>
        <w:sz w:val="18"/>
        <w:szCs w:val="18"/>
      </w:rPr>
      <w:t>12页共</w:t>
    </w:r>
    <w:r>
      <w:rPr>
        <w:spacing w:val="10"/>
        <w:sz w:val="18"/>
        <w:szCs w:val="18"/>
      </w:rPr>
      <w:t xml:space="preserve"> </w:t>
    </w:r>
    <w:r>
      <w:rPr>
        <w:spacing w:val="-9"/>
        <w:sz w:val="18"/>
        <w:szCs w:val="18"/>
      </w:rPr>
      <w:t>112页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9A2AA">
    <w:pPr>
      <w:pStyle w:val="2"/>
      <w:spacing w:line="167" w:lineRule="auto"/>
      <w:ind w:left="5309"/>
      <w:rPr>
        <w:sz w:val="18"/>
        <w:szCs w:val="18"/>
      </w:rPr>
    </w:pPr>
    <w:r>
      <w:rPr>
        <w:spacing w:val="-9"/>
        <w:sz w:val="18"/>
        <w:szCs w:val="18"/>
      </w:rPr>
      <w:t>第</w:t>
    </w:r>
    <w:r>
      <w:rPr>
        <w:spacing w:val="11"/>
        <w:sz w:val="18"/>
        <w:szCs w:val="18"/>
      </w:rPr>
      <w:t xml:space="preserve"> </w:t>
    </w:r>
    <w:r>
      <w:rPr>
        <w:spacing w:val="-9"/>
        <w:sz w:val="18"/>
        <w:szCs w:val="18"/>
      </w:rPr>
      <w:t>13页共</w:t>
    </w:r>
    <w:r>
      <w:rPr>
        <w:spacing w:val="10"/>
        <w:sz w:val="18"/>
        <w:szCs w:val="18"/>
      </w:rPr>
      <w:t xml:space="preserve"> </w:t>
    </w:r>
    <w:r>
      <w:rPr>
        <w:spacing w:val="-9"/>
        <w:sz w:val="18"/>
        <w:szCs w:val="18"/>
      </w:rPr>
      <w:t>112页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9C581">
    <w:pPr>
      <w:pStyle w:val="2"/>
      <w:spacing w:line="167" w:lineRule="auto"/>
      <w:ind w:left="5309"/>
      <w:rPr>
        <w:sz w:val="18"/>
        <w:szCs w:val="18"/>
      </w:rPr>
    </w:pPr>
    <w:r>
      <w:rPr>
        <w:spacing w:val="-9"/>
        <w:sz w:val="18"/>
        <w:szCs w:val="18"/>
      </w:rPr>
      <w:t>第</w:t>
    </w:r>
    <w:r>
      <w:rPr>
        <w:spacing w:val="11"/>
        <w:sz w:val="18"/>
        <w:szCs w:val="18"/>
      </w:rPr>
      <w:t xml:space="preserve"> </w:t>
    </w:r>
    <w:r>
      <w:rPr>
        <w:spacing w:val="-9"/>
        <w:sz w:val="18"/>
        <w:szCs w:val="18"/>
      </w:rPr>
      <w:t>14页共</w:t>
    </w:r>
    <w:r>
      <w:rPr>
        <w:spacing w:val="10"/>
        <w:sz w:val="18"/>
        <w:szCs w:val="18"/>
      </w:rPr>
      <w:t xml:space="preserve"> </w:t>
    </w:r>
    <w:r>
      <w:rPr>
        <w:spacing w:val="-9"/>
        <w:sz w:val="18"/>
        <w:szCs w:val="18"/>
      </w:rPr>
      <w:t>112页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28138">
    <w:pPr>
      <w:pStyle w:val="2"/>
      <w:spacing w:line="167" w:lineRule="auto"/>
      <w:ind w:left="5309"/>
      <w:rPr>
        <w:sz w:val="18"/>
        <w:szCs w:val="18"/>
      </w:rPr>
    </w:pPr>
    <w:r>
      <w:rPr>
        <w:spacing w:val="-9"/>
        <w:sz w:val="18"/>
        <w:szCs w:val="18"/>
      </w:rPr>
      <w:t>第</w:t>
    </w:r>
    <w:r>
      <w:rPr>
        <w:spacing w:val="11"/>
        <w:sz w:val="18"/>
        <w:szCs w:val="18"/>
      </w:rPr>
      <w:t xml:space="preserve"> </w:t>
    </w:r>
    <w:r>
      <w:rPr>
        <w:spacing w:val="-9"/>
        <w:sz w:val="18"/>
        <w:szCs w:val="18"/>
      </w:rPr>
      <w:t>15页共</w:t>
    </w:r>
    <w:r>
      <w:rPr>
        <w:spacing w:val="10"/>
        <w:sz w:val="18"/>
        <w:szCs w:val="18"/>
      </w:rPr>
      <w:t xml:space="preserve"> </w:t>
    </w:r>
    <w:r>
      <w:rPr>
        <w:spacing w:val="-9"/>
        <w:sz w:val="18"/>
        <w:szCs w:val="18"/>
      </w:rPr>
      <w:t>112页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55FAF">
    <w:pPr>
      <w:pStyle w:val="2"/>
      <w:spacing w:line="167" w:lineRule="auto"/>
      <w:ind w:left="5309"/>
      <w:rPr>
        <w:sz w:val="18"/>
        <w:szCs w:val="18"/>
      </w:rPr>
    </w:pPr>
    <w:r>
      <w:rPr>
        <w:spacing w:val="-9"/>
        <w:sz w:val="18"/>
        <w:szCs w:val="18"/>
      </w:rPr>
      <w:t>第</w:t>
    </w:r>
    <w:r>
      <w:rPr>
        <w:spacing w:val="11"/>
        <w:sz w:val="18"/>
        <w:szCs w:val="18"/>
      </w:rPr>
      <w:t xml:space="preserve"> </w:t>
    </w:r>
    <w:r>
      <w:rPr>
        <w:spacing w:val="-9"/>
        <w:sz w:val="18"/>
        <w:szCs w:val="18"/>
      </w:rPr>
      <w:t>16页共</w:t>
    </w:r>
    <w:r>
      <w:rPr>
        <w:spacing w:val="10"/>
        <w:sz w:val="18"/>
        <w:szCs w:val="18"/>
      </w:rPr>
      <w:t xml:space="preserve"> </w:t>
    </w:r>
    <w:r>
      <w:rPr>
        <w:spacing w:val="-9"/>
        <w:sz w:val="18"/>
        <w:szCs w:val="18"/>
      </w:rPr>
      <w:t>112页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FCFB8">
    <w:pPr>
      <w:pStyle w:val="2"/>
      <w:spacing w:line="167" w:lineRule="auto"/>
      <w:ind w:left="5309"/>
      <w:rPr>
        <w:sz w:val="18"/>
        <w:szCs w:val="18"/>
      </w:rPr>
    </w:pPr>
    <w:r>
      <w:rPr>
        <w:spacing w:val="-9"/>
        <w:sz w:val="18"/>
        <w:szCs w:val="18"/>
      </w:rPr>
      <w:t>第</w:t>
    </w:r>
    <w:r>
      <w:rPr>
        <w:spacing w:val="11"/>
        <w:sz w:val="18"/>
        <w:szCs w:val="18"/>
      </w:rPr>
      <w:t xml:space="preserve"> </w:t>
    </w:r>
    <w:r>
      <w:rPr>
        <w:spacing w:val="-9"/>
        <w:sz w:val="18"/>
        <w:szCs w:val="18"/>
      </w:rPr>
      <w:t>17页共</w:t>
    </w:r>
    <w:r>
      <w:rPr>
        <w:spacing w:val="10"/>
        <w:sz w:val="18"/>
        <w:szCs w:val="18"/>
      </w:rPr>
      <w:t xml:space="preserve"> </w:t>
    </w:r>
    <w:r>
      <w:rPr>
        <w:spacing w:val="-9"/>
        <w:sz w:val="18"/>
        <w:szCs w:val="18"/>
      </w:rPr>
      <w:t>112页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E92CB">
    <w:pPr>
      <w:pStyle w:val="2"/>
      <w:spacing w:line="167" w:lineRule="auto"/>
      <w:ind w:left="5309"/>
      <w:rPr>
        <w:sz w:val="18"/>
        <w:szCs w:val="18"/>
      </w:rPr>
    </w:pPr>
    <w:r>
      <w:rPr>
        <w:spacing w:val="-9"/>
        <w:sz w:val="18"/>
        <w:szCs w:val="18"/>
      </w:rPr>
      <w:t>第</w:t>
    </w:r>
    <w:r>
      <w:rPr>
        <w:spacing w:val="11"/>
        <w:sz w:val="18"/>
        <w:szCs w:val="18"/>
      </w:rPr>
      <w:t xml:space="preserve"> </w:t>
    </w:r>
    <w:r>
      <w:rPr>
        <w:spacing w:val="-9"/>
        <w:sz w:val="18"/>
        <w:szCs w:val="18"/>
      </w:rPr>
      <w:t>18页共</w:t>
    </w:r>
    <w:r>
      <w:rPr>
        <w:spacing w:val="10"/>
        <w:sz w:val="18"/>
        <w:szCs w:val="18"/>
      </w:rPr>
      <w:t xml:space="preserve"> </w:t>
    </w:r>
    <w:r>
      <w:rPr>
        <w:spacing w:val="-9"/>
        <w:sz w:val="18"/>
        <w:szCs w:val="18"/>
      </w:rPr>
      <w:t>112页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A6F8D">
    <w:pPr>
      <w:pStyle w:val="2"/>
      <w:spacing w:line="167" w:lineRule="auto"/>
      <w:ind w:left="5309"/>
      <w:rPr>
        <w:sz w:val="18"/>
        <w:szCs w:val="18"/>
      </w:rPr>
    </w:pPr>
    <w:r>
      <w:rPr>
        <w:spacing w:val="-9"/>
        <w:sz w:val="18"/>
        <w:szCs w:val="18"/>
      </w:rPr>
      <w:t>第</w:t>
    </w:r>
    <w:r>
      <w:rPr>
        <w:spacing w:val="11"/>
        <w:sz w:val="18"/>
        <w:szCs w:val="18"/>
      </w:rPr>
      <w:t xml:space="preserve"> </w:t>
    </w:r>
    <w:r>
      <w:rPr>
        <w:spacing w:val="-9"/>
        <w:sz w:val="18"/>
        <w:szCs w:val="18"/>
      </w:rPr>
      <w:t>19页共</w:t>
    </w:r>
    <w:r>
      <w:rPr>
        <w:spacing w:val="10"/>
        <w:sz w:val="18"/>
        <w:szCs w:val="18"/>
      </w:rPr>
      <w:t xml:space="preserve"> </w:t>
    </w:r>
    <w:r>
      <w:rPr>
        <w:spacing w:val="-9"/>
        <w:sz w:val="18"/>
        <w:szCs w:val="18"/>
      </w:rPr>
      <w:t>112页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ADD3A">
    <w:pPr>
      <w:pStyle w:val="2"/>
      <w:spacing w:line="167" w:lineRule="auto"/>
      <w:ind w:left="5360"/>
      <w:rPr>
        <w:sz w:val="18"/>
        <w:szCs w:val="18"/>
      </w:rPr>
    </w:pPr>
    <w:r>
      <w:rPr>
        <w:spacing w:val="-8"/>
        <w:sz w:val="18"/>
        <w:szCs w:val="18"/>
      </w:rPr>
      <w:t>第 2页共</w:t>
    </w:r>
    <w:r>
      <w:rPr>
        <w:spacing w:val="16"/>
        <w:w w:val="101"/>
        <w:sz w:val="18"/>
        <w:szCs w:val="18"/>
      </w:rPr>
      <w:t xml:space="preserve"> </w:t>
    </w:r>
    <w:r>
      <w:rPr>
        <w:spacing w:val="-8"/>
        <w:sz w:val="18"/>
        <w:szCs w:val="18"/>
      </w:rPr>
      <w:t>112页</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3D1D5">
    <w:pPr>
      <w:pStyle w:val="2"/>
      <w:spacing w:line="167" w:lineRule="auto"/>
      <w:ind w:left="5309"/>
      <w:rPr>
        <w:sz w:val="18"/>
        <w:szCs w:val="18"/>
      </w:rPr>
    </w:pPr>
    <w:r>
      <w:rPr>
        <w:spacing w:val="-7"/>
        <w:sz w:val="18"/>
        <w:szCs w:val="18"/>
      </w:rPr>
      <w:t>第 20页共</w:t>
    </w:r>
    <w:r>
      <w:rPr>
        <w:spacing w:val="10"/>
        <w:sz w:val="18"/>
        <w:szCs w:val="18"/>
      </w:rPr>
      <w:t xml:space="preserve"> </w:t>
    </w:r>
    <w:r>
      <w:rPr>
        <w:spacing w:val="-7"/>
        <w:sz w:val="18"/>
        <w:szCs w:val="18"/>
      </w:rPr>
      <w:t>112页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AE305">
    <w:pPr>
      <w:pStyle w:val="2"/>
      <w:spacing w:line="167" w:lineRule="auto"/>
      <w:ind w:left="5309"/>
      <w:rPr>
        <w:sz w:val="18"/>
        <w:szCs w:val="18"/>
      </w:rPr>
    </w:pPr>
    <w:r>
      <w:rPr>
        <w:spacing w:val="-7"/>
        <w:sz w:val="18"/>
        <w:szCs w:val="18"/>
      </w:rPr>
      <w:t>第 21页共</w:t>
    </w:r>
    <w:r>
      <w:rPr>
        <w:spacing w:val="10"/>
        <w:sz w:val="18"/>
        <w:szCs w:val="18"/>
      </w:rPr>
      <w:t xml:space="preserve"> </w:t>
    </w:r>
    <w:r>
      <w:rPr>
        <w:spacing w:val="-7"/>
        <w:sz w:val="18"/>
        <w:szCs w:val="18"/>
      </w:rPr>
      <w:t>112页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E8FD6">
    <w:pPr>
      <w:pStyle w:val="2"/>
      <w:spacing w:line="167" w:lineRule="auto"/>
      <w:ind w:left="5309"/>
      <w:rPr>
        <w:sz w:val="18"/>
        <w:szCs w:val="18"/>
      </w:rPr>
    </w:pPr>
    <w:r>
      <w:rPr>
        <w:spacing w:val="-7"/>
        <w:sz w:val="18"/>
        <w:szCs w:val="18"/>
      </w:rPr>
      <w:t>第 22页共</w:t>
    </w:r>
    <w:r>
      <w:rPr>
        <w:spacing w:val="10"/>
        <w:sz w:val="18"/>
        <w:szCs w:val="18"/>
      </w:rPr>
      <w:t xml:space="preserve"> </w:t>
    </w:r>
    <w:r>
      <w:rPr>
        <w:spacing w:val="-7"/>
        <w:sz w:val="18"/>
        <w:szCs w:val="18"/>
      </w:rPr>
      <w:t>112页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9621C">
    <w:pPr>
      <w:pStyle w:val="2"/>
      <w:spacing w:line="167" w:lineRule="auto"/>
      <w:ind w:left="5309"/>
      <w:rPr>
        <w:sz w:val="18"/>
        <w:szCs w:val="18"/>
      </w:rPr>
    </w:pPr>
    <w:r>
      <w:rPr>
        <w:spacing w:val="-7"/>
        <w:sz w:val="18"/>
        <w:szCs w:val="18"/>
      </w:rPr>
      <w:t>第 23页共</w:t>
    </w:r>
    <w:r>
      <w:rPr>
        <w:spacing w:val="10"/>
        <w:sz w:val="18"/>
        <w:szCs w:val="18"/>
      </w:rPr>
      <w:t xml:space="preserve"> </w:t>
    </w:r>
    <w:r>
      <w:rPr>
        <w:spacing w:val="-7"/>
        <w:sz w:val="18"/>
        <w:szCs w:val="18"/>
      </w:rPr>
      <w:t>112页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C9B25">
    <w:pPr>
      <w:pStyle w:val="2"/>
      <w:spacing w:line="167" w:lineRule="auto"/>
      <w:ind w:left="5309"/>
      <w:rPr>
        <w:sz w:val="18"/>
        <w:szCs w:val="18"/>
      </w:rPr>
    </w:pPr>
    <w:r>
      <w:rPr>
        <w:spacing w:val="-7"/>
        <w:sz w:val="18"/>
        <w:szCs w:val="18"/>
      </w:rPr>
      <w:t>第 24页共</w:t>
    </w:r>
    <w:r>
      <w:rPr>
        <w:spacing w:val="10"/>
        <w:sz w:val="18"/>
        <w:szCs w:val="18"/>
      </w:rPr>
      <w:t xml:space="preserve"> </w:t>
    </w:r>
    <w:r>
      <w:rPr>
        <w:spacing w:val="-7"/>
        <w:sz w:val="18"/>
        <w:szCs w:val="18"/>
      </w:rPr>
      <w:t>112页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4708D">
    <w:pPr>
      <w:pStyle w:val="2"/>
      <w:spacing w:line="167" w:lineRule="auto"/>
      <w:ind w:left="5309"/>
      <w:rPr>
        <w:sz w:val="18"/>
        <w:szCs w:val="18"/>
      </w:rPr>
    </w:pPr>
    <w:r>
      <w:rPr>
        <w:spacing w:val="-7"/>
        <w:sz w:val="18"/>
        <w:szCs w:val="18"/>
      </w:rPr>
      <w:t>第 25页共</w:t>
    </w:r>
    <w:r>
      <w:rPr>
        <w:spacing w:val="10"/>
        <w:sz w:val="18"/>
        <w:szCs w:val="18"/>
      </w:rPr>
      <w:t xml:space="preserve"> </w:t>
    </w:r>
    <w:r>
      <w:rPr>
        <w:spacing w:val="-7"/>
        <w:sz w:val="18"/>
        <w:szCs w:val="18"/>
      </w:rPr>
      <w:t>112页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AA52D">
    <w:pPr>
      <w:pStyle w:val="2"/>
      <w:spacing w:line="167" w:lineRule="auto"/>
      <w:ind w:left="5309"/>
      <w:rPr>
        <w:sz w:val="18"/>
        <w:szCs w:val="18"/>
      </w:rPr>
    </w:pPr>
    <w:r>
      <w:rPr>
        <w:spacing w:val="-7"/>
        <w:sz w:val="18"/>
        <w:szCs w:val="18"/>
      </w:rPr>
      <w:t>第 26页共</w:t>
    </w:r>
    <w:r>
      <w:rPr>
        <w:spacing w:val="10"/>
        <w:sz w:val="18"/>
        <w:szCs w:val="18"/>
      </w:rPr>
      <w:t xml:space="preserve"> </w:t>
    </w:r>
    <w:r>
      <w:rPr>
        <w:spacing w:val="-7"/>
        <w:sz w:val="18"/>
        <w:szCs w:val="18"/>
      </w:rPr>
      <w:t>112页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CB417">
    <w:pPr>
      <w:pStyle w:val="2"/>
      <w:spacing w:line="167" w:lineRule="auto"/>
      <w:ind w:left="5309"/>
      <w:rPr>
        <w:sz w:val="18"/>
        <w:szCs w:val="18"/>
      </w:rPr>
    </w:pPr>
    <w:r>
      <w:rPr>
        <w:spacing w:val="-7"/>
        <w:sz w:val="18"/>
        <w:szCs w:val="18"/>
      </w:rPr>
      <w:t>第 27页共</w:t>
    </w:r>
    <w:r>
      <w:rPr>
        <w:spacing w:val="10"/>
        <w:sz w:val="18"/>
        <w:szCs w:val="18"/>
      </w:rPr>
      <w:t xml:space="preserve"> </w:t>
    </w:r>
    <w:r>
      <w:rPr>
        <w:spacing w:val="-7"/>
        <w:sz w:val="18"/>
        <w:szCs w:val="18"/>
      </w:rPr>
      <w:t>112页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C56CF">
    <w:pPr>
      <w:pStyle w:val="2"/>
      <w:spacing w:line="167" w:lineRule="auto"/>
      <w:ind w:left="5309"/>
      <w:rPr>
        <w:sz w:val="18"/>
        <w:szCs w:val="18"/>
      </w:rPr>
    </w:pPr>
    <w:r>
      <w:rPr>
        <w:spacing w:val="-7"/>
        <w:sz w:val="18"/>
        <w:szCs w:val="18"/>
      </w:rPr>
      <w:t>第 28页共</w:t>
    </w:r>
    <w:r>
      <w:rPr>
        <w:spacing w:val="10"/>
        <w:sz w:val="18"/>
        <w:szCs w:val="18"/>
      </w:rPr>
      <w:t xml:space="preserve"> </w:t>
    </w:r>
    <w:r>
      <w:rPr>
        <w:spacing w:val="-7"/>
        <w:sz w:val="18"/>
        <w:szCs w:val="18"/>
      </w:rPr>
      <w:t>112页</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9CB51">
    <w:pPr>
      <w:pStyle w:val="2"/>
      <w:spacing w:line="167" w:lineRule="auto"/>
      <w:ind w:left="5309"/>
      <w:rPr>
        <w:sz w:val="18"/>
        <w:szCs w:val="18"/>
      </w:rPr>
    </w:pPr>
    <w:r>
      <w:rPr>
        <w:spacing w:val="-7"/>
        <w:sz w:val="18"/>
        <w:szCs w:val="18"/>
      </w:rPr>
      <w:t>第 29页共</w:t>
    </w:r>
    <w:r>
      <w:rPr>
        <w:spacing w:val="10"/>
        <w:sz w:val="18"/>
        <w:szCs w:val="18"/>
      </w:rPr>
      <w:t xml:space="preserve"> </w:t>
    </w:r>
    <w:r>
      <w:rPr>
        <w:spacing w:val="-7"/>
        <w:sz w:val="18"/>
        <w:szCs w:val="18"/>
      </w:rPr>
      <w:t>112页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81E92">
    <w:pPr>
      <w:pStyle w:val="2"/>
      <w:spacing w:line="167" w:lineRule="auto"/>
      <w:ind w:left="5360"/>
      <w:rPr>
        <w:sz w:val="18"/>
        <w:szCs w:val="18"/>
      </w:rPr>
    </w:pPr>
    <w:r>
      <w:rPr>
        <w:spacing w:val="-6"/>
        <w:sz w:val="18"/>
        <w:szCs w:val="18"/>
      </w:rPr>
      <w:t>第 3页共 112页</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4075F">
    <w:pPr>
      <w:pStyle w:val="2"/>
      <w:spacing w:line="167" w:lineRule="auto"/>
      <w:ind w:left="5309"/>
      <w:rPr>
        <w:sz w:val="18"/>
        <w:szCs w:val="18"/>
      </w:rPr>
    </w:pPr>
    <w:r>
      <w:rPr>
        <w:spacing w:val="-7"/>
        <w:sz w:val="18"/>
        <w:szCs w:val="18"/>
      </w:rPr>
      <w:t>第 30页共</w:t>
    </w:r>
    <w:r>
      <w:rPr>
        <w:spacing w:val="10"/>
        <w:sz w:val="18"/>
        <w:szCs w:val="18"/>
      </w:rPr>
      <w:t xml:space="preserve"> </w:t>
    </w:r>
    <w:r>
      <w:rPr>
        <w:spacing w:val="-7"/>
        <w:sz w:val="18"/>
        <w:szCs w:val="18"/>
      </w:rPr>
      <w:t>112页</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C9C98">
    <w:pPr>
      <w:pStyle w:val="2"/>
      <w:spacing w:line="167" w:lineRule="auto"/>
      <w:ind w:left="5309"/>
      <w:rPr>
        <w:sz w:val="18"/>
        <w:szCs w:val="18"/>
      </w:rPr>
    </w:pPr>
    <w:r>
      <w:rPr>
        <w:spacing w:val="-7"/>
        <w:sz w:val="18"/>
        <w:szCs w:val="18"/>
      </w:rPr>
      <w:t>第 31页共</w:t>
    </w:r>
    <w:r>
      <w:rPr>
        <w:spacing w:val="10"/>
        <w:sz w:val="18"/>
        <w:szCs w:val="18"/>
      </w:rPr>
      <w:t xml:space="preserve"> </w:t>
    </w:r>
    <w:r>
      <w:rPr>
        <w:spacing w:val="-7"/>
        <w:sz w:val="18"/>
        <w:szCs w:val="18"/>
      </w:rPr>
      <w:t>112页</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C21AB">
    <w:pPr>
      <w:pStyle w:val="2"/>
      <w:spacing w:line="167" w:lineRule="auto"/>
      <w:ind w:left="5309"/>
      <w:rPr>
        <w:sz w:val="18"/>
        <w:szCs w:val="18"/>
      </w:rPr>
    </w:pPr>
    <w:r>
      <w:rPr>
        <w:spacing w:val="-7"/>
        <w:sz w:val="18"/>
        <w:szCs w:val="18"/>
      </w:rPr>
      <w:t>第 32页共</w:t>
    </w:r>
    <w:r>
      <w:rPr>
        <w:spacing w:val="10"/>
        <w:sz w:val="18"/>
        <w:szCs w:val="18"/>
      </w:rPr>
      <w:t xml:space="preserve"> </w:t>
    </w:r>
    <w:r>
      <w:rPr>
        <w:spacing w:val="-7"/>
        <w:sz w:val="18"/>
        <w:szCs w:val="18"/>
      </w:rPr>
      <w:t>112页</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666A7">
    <w:pPr>
      <w:pStyle w:val="2"/>
      <w:spacing w:line="167" w:lineRule="auto"/>
      <w:ind w:left="5309"/>
      <w:rPr>
        <w:sz w:val="18"/>
        <w:szCs w:val="18"/>
      </w:rPr>
    </w:pPr>
    <w:r>
      <w:rPr>
        <w:spacing w:val="-7"/>
        <w:sz w:val="18"/>
        <w:szCs w:val="18"/>
      </w:rPr>
      <w:t>第 33页共</w:t>
    </w:r>
    <w:r>
      <w:rPr>
        <w:spacing w:val="10"/>
        <w:sz w:val="18"/>
        <w:szCs w:val="18"/>
      </w:rPr>
      <w:t xml:space="preserve"> </w:t>
    </w:r>
    <w:r>
      <w:rPr>
        <w:spacing w:val="-7"/>
        <w:sz w:val="18"/>
        <w:szCs w:val="18"/>
      </w:rPr>
      <w:t>112页</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512A9">
    <w:pPr>
      <w:pStyle w:val="2"/>
      <w:spacing w:line="167" w:lineRule="auto"/>
      <w:ind w:left="5309"/>
      <w:rPr>
        <w:sz w:val="18"/>
        <w:szCs w:val="18"/>
      </w:rPr>
    </w:pPr>
    <w:r>
      <w:rPr>
        <w:spacing w:val="-7"/>
        <w:sz w:val="18"/>
        <w:szCs w:val="18"/>
      </w:rPr>
      <w:t>第 34页共</w:t>
    </w:r>
    <w:r>
      <w:rPr>
        <w:spacing w:val="10"/>
        <w:sz w:val="18"/>
        <w:szCs w:val="18"/>
      </w:rPr>
      <w:t xml:space="preserve"> </w:t>
    </w:r>
    <w:r>
      <w:rPr>
        <w:spacing w:val="-7"/>
        <w:sz w:val="18"/>
        <w:szCs w:val="18"/>
      </w:rPr>
      <w:t>112页</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CC5E7">
    <w:pPr>
      <w:pStyle w:val="2"/>
      <w:spacing w:line="167" w:lineRule="auto"/>
      <w:ind w:left="5309"/>
      <w:rPr>
        <w:sz w:val="18"/>
        <w:szCs w:val="18"/>
      </w:rPr>
    </w:pPr>
    <w:r>
      <w:rPr>
        <w:spacing w:val="-7"/>
        <w:sz w:val="18"/>
        <w:szCs w:val="18"/>
      </w:rPr>
      <w:t>第 35页共</w:t>
    </w:r>
    <w:r>
      <w:rPr>
        <w:spacing w:val="10"/>
        <w:sz w:val="18"/>
        <w:szCs w:val="18"/>
      </w:rPr>
      <w:t xml:space="preserve"> </w:t>
    </w:r>
    <w:r>
      <w:rPr>
        <w:spacing w:val="-7"/>
        <w:sz w:val="18"/>
        <w:szCs w:val="18"/>
      </w:rPr>
      <w:t>112页</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18B0C">
    <w:pPr>
      <w:pStyle w:val="2"/>
      <w:spacing w:line="167" w:lineRule="auto"/>
      <w:ind w:left="5309"/>
      <w:rPr>
        <w:sz w:val="18"/>
        <w:szCs w:val="18"/>
      </w:rPr>
    </w:pPr>
    <w:r>
      <w:rPr>
        <w:spacing w:val="-7"/>
        <w:sz w:val="18"/>
        <w:szCs w:val="18"/>
      </w:rPr>
      <w:t>第 36页共</w:t>
    </w:r>
    <w:r>
      <w:rPr>
        <w:spacing w:val="10"/>
        <w:sz w:val="18"/>
        <w:szCs w:val="18"/>
      </w:rPr>
      <w:t xml:space="preserve"> </w:t>
    </w:r>
    <w:r>
      <w:rPr>
        <w:spacing w:val="-7"/>
        <w:sz w:val="18"/>
        <w:szCs w:val="18"/>
      </w:rPr>
      <w:t>112页</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1550F">
    <w:pPr>
      <w:pStyle w:val="2"/>
      <w:spacing w:line="167" w:lineRule="auto"/>
      <w:ind w:left="5309"/>
      <w:rPr>
        <w:sz w:val="18"/>
        <w:szCs w:val="18"/>
      </w:rPr>
    </w:pPr>
    <w:r>
      <w:rPr>
        <w:spacing w:val="-7"/>
        <w:sz w:val="18"/>
        <w:szCs w:val="18"/>
      </w:rPr>
      <w:t>第 37页共</w:t>
    </w:r>
    <w:r>
      <w:rPr>
        <w:spacing w:val="10"/>
        <w:sz w:val="18"/>
        <w:szCs w:val="18"/>
      </w:rPr>
      <w:t xml:space="preserve"> </w:t>
    </w:r>
    <w:r>
      <w:rPr>
        <w:spacing w:val="-7"/>
        <w:sz w:val="18"/>
        <w:szCs w:val="18"/>
      </w:rPr>
      <w:t>112页</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6BDC3">
    <w:pPr>
      <w:pStyle w:val="2"/>
      <w:spacing w:line="167" w:lineRule="auto"/>
      <w:ind w:left="5309"/>
      <w:rPr>
        <w:sz w:val="18"/>
        <w:szCs w:val="18"/>
      </w:rPr>
    </w:pPr>
    <w:r>
      <w:rPr>
        <w:spacing w:val="-7"/>
        <w:sz w:val="18"/>
        <w:szCs w:val="18"/>
      </w:rPr>
      <w:t>第 38页共</w:t>
    </w:r>
    <w:r>
      <w:rPr>
        <w:spacing w:val="10"/>
        <w:sz w:val="18"/>
        <w:szCs w:val="18"/>
      </w:rPr>
      <w:t xml:space="preserve"> </w:t>
    </w:r>
    <w:r>
      <w:rPr>
        <w:spacing w:val="-7"/>
        <w:sz w:val="18"/>
        <w:szCs w:val="18"/>
      </w:rPr>
      <w:t>112页</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8F505">
    <w:pPr>
      <w:pStyle w:val="2"/>
      <w:spacing w:line="167" w:lineRule="auto"/>
      <w:ind w:left="5309"/>
      <w:rPr>
        <w:sz w:val="18"/>
        <w:szCs w:val="18"/>
      </w:rPr>
    </w:pPr>
    <w:r>
      <w:rPr>
        <w:spacing w:val="-7"/>
        <w:sz w:val="18"/>
        <w:szCs w:val="18"/>
      </w:rPr>
      <w:t>第 39页共</w:t>
    </w:r>
    <w:r>
      <w:rPr>
        <w:spacing w:val="10"/>
        <w:sz w:val="18"/>
        <w:szCs w:val="18"/>
      </w:rPr>
      <w:t xml:space="preserve"> </w:t>
    </w:r>
    <w:r>
      <w:rPr>
        <w:spacing w:val="-7"/>
        <w:sz w:val="18"/>
        <w:szCs w:val="18"/>
      </w:rPr>
      <w:t>112页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DD40F">
    <w:pPr>
      <w:pStyle w:val="2"/>
      <w:spacing w:line="167" w:lineRule="auto"/>
      <w:ind w:left="5360"/>
      <w:rPr>
        <w:sz w:val="18"/>
        <w:szCs w:val="18"/>
      </w:rPr>
    </w:pPr>
    <w:r>
      <w:rPr>
        <w:spacing w:val="-6"/>
        <w:sz w:val="18"/>
        <w:szCs w:val="18"/>
      </w:rPr>
      <w:t>第 4页共 112页</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4F5DE">
    <w:pPr>
      <w:pStyle w:val="2"/>
      <w:spacing w:line="167" w:lineRule="auto"/>
      <w:ind w:left="5309"/>
      <w:rPr>
        <w:sz w:val="18"/>
        <w:szCs w:val="18"/>
      </w:rPr>
    </w:pPr>
    <w:r>
      <w:rPr>
        <w:spacing w:val="-6"/>
        <w:sz w:val="18"/>
        <w:szCs w:val="18"/>
      </w:rPr>
      <w:t>第 40页共 112页</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06DB9">
    <w:pPr>
      <w:pStyle w:val="2"/>
      <w:spacing w:line="167" w:lineRule="auto"/>
      <w:ind w:left="5309"/>
      <w:rPr>
        <w:sz w:val="18"/>
        <w:szCs w:val="18"/>
      </w:rPr>
    </w:pPr>
    <w:r>
      <w:rPr>
        <w:spacing w:val="-6"/>
        <w:sz w:val="18"/>
        <w:szCs w:val="18"/>
      </w:rPr>
      <w:t>第 41页共 112页</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81A7E">
    <w:pPr>
      <w:pStyle w:val="2"/>
      <w:spacing w:line="167" w:lineRule="auto"/>
      <w:ind w:left="5309"/>
      <w:rPr>
        <w:sz w:val="18"/>
        <w:szCs w:val="18"/>
      </w:rPr>
    </w:pPr>
    <w:r>
      <w:rPr>
        <w:spacing w:val="-6"/>
        <w:sz w:val="18"/>
        <w:szCs w:val="18"/>
      </w:rPr>
      <w:t>第 42页共 112页</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B4BB">
    <w:pPr>
      <w:pStyle w:val="2"/>
      <w:spacing w:line="167" w:lineRule="auto"/>
      <w:ind w:left="5309"/>
      <w:rPr>
        <w:sz w:val="18"/>
        <w:szCs w:val="18"/>
      </w:rPr>
    </w:pPr>
    <w:r>
      <w:rPr>
        <w:spacing w:val="-6"/>
        <w:sz w:val="18"/>
        <w:szCs w:val="18"/>
      </w:rPr>
      <w:t>第 43页共 112页</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A5118">
    <w:pPr>
      <w:pStyle w:val="2"/>
      <w:spacing w:line="167" w:lineRule="auto"/>
      <w:ind w:left="5309"/>
      <w:rPr>
        <w:sz w:val="18"/>
        <w:szCs w:val="18"/>
      </w:rPr>
    </w:pPr>
    <w:r>
      <w:rPr>
        <w:spacing w:val="-6"/>
        <w:sz w:val="18"/>
        <w:szCs w:val="18"/>
      </w:rPr>
      <w:t>第 44页共 112页</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34D94">
    <w:pPr>
      <w:pStyle w:val="2"/>
      <w:spacing w:line="167" w:lineRule="auto"/>
      <w:ind w:left="5309"/>
      <w:rPr>
        <w:sz w:val="18"/>
        <w:szCs w:val="18"/>
      </w:rPr>
    </w:pPr>
    <w:r>
      <w:rPr>
        <w:spacing w:val="-6"/>
        <w:sz w:val="18"/>
        <w:szCs w:val="18"/>
      </w:rPr>
      <w:t>第 45页共 112页</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63EAC">
    <w:pPr>
      <w:pStyle w:val="2"/>
      <w:spacing w:line="167" w:lineRule="auto"/>
      <w:ind w:left="5309"/>
      <w:rPr>
        <w:sz w:val="18"/>
        <w:szCs w:val="18"/>
      </w:rPr>
    </w:pPr>
    <w:r>
      <w:rPr>
        <w:spacing w:val="-6"/>
        <w:sz w:val="18"/>
        <w:szCs w:val="18"/>
      </w:rPr>
      <w:t>第 46页共 112页</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68F2C">
    <w:pPr>
      <w:pStyle w:val="2"/>
      <w:spacing w:line="167" w:lineRule="auto"/>
      <w:ind w:left="5309"/>
      <w:rPr>
        <w:sz w:val="18"/>
        <w:szCs w:val="18"/>
      </w:rPr>
    </w:pPr>
    <w:r>
      <w:rPr>
        <w:spacing w:val="-6"/>
        <w:sz w:val="18"/>
        <w:szCs w:val="18"/>
      </w:rPr>
      <w:t>第 47页共 112页</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4F448">
    <w:pPr>
      <w:pStyle w:val="2"/>
      <w:spacing w:line="167" w:lineRule="auto"/>
      <w:ind w:left="5309"/>
      <w:rPr>
        <w:sz w:val="18"/>
        <w:szCs w:val="18"/>
      </w:rPr>
    </w:pPr>
    <w:r>
      <w:rPr>
        <w:spacing w:val="-6"/>
        <w:sz w:val="18"/>
        <w:szCs w:val="18"/>
      </w:rPr>
      <w:t>第 48页共 112页</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67E5A">
    <w:pPr>
      <w:pStyle w:val="2"/>
      <w:spacing w:line="167" w:lineRule="auto"/>
      <w:ind w:left="5309"/>
      <w:rPr>
        <w:sz w:val="18"/>
        <w:szCs w:val="18"/>
      </w:rPr>
    </w:pPr>
    <w:r>
      <w:rPr>
        <w:spacing w:val="-6"/>
        <w:sz w:val="18"/>
        <w:szCs w:val="18"/>
      </w:rPr>
      <w:t>第 49页共 112页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C2F60">
    <w:pPr>
      <w:pStyle w:val="2"/>
      <w:spacing w:line="167" w:lineRule="auto"/>
      <w:ind w:left="5360"/>
      <w:rPr>
        <w:sz w:val="18"/>
        <w:szCs w:val="18"/>
      </w:rPr>
    </w:pPr>
    <w:r>
      <w:rPr>
        <w:spacing w:val="-8"/>
        <w:sz w:val="18"/>
        <w:szCs w:val="18"/>
      </w:rPr>
      <w:t>第 5页共</w:t>
    </w:r>
    <w:r>
      <w:rPr>
        <w:spacing w:val="16"/>
        <w:w w:val="101"/>
        <w:sz w:val="18"/>
        <w:szCs w:val="18"/>
      </w:rPr>
      <w:t xml:space="preserve"> </w:t>
    </w:r>
    <w:r>
      <w:rPr>
        <w:spacing w:val="-8"/>
        <w:sz w:val="18"/>
        <w:szCs w:val="18"/>
      </w:rPr>
      <w:t>112页</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18F6C">
    <w:pPr>
      <w:pStyle w:val="2"/>
      <w:spacing w:line="167" w:lineRule="auto"/>
      <w:ind w:left="5309"/>
      <w:rPr>
        <w:sz w:val="18"/>
        <w:szCs w:val="18"/>
      </w:rPr>
    </w:pPr>
    <w:r>
      <w:rPr>
        <w:spacing w:val="-7"/>
        <w:sz w:val="18"/>
        <w:szCs w:val="18"/>
      </w:rPr>
      <w:t>第 50页共</w:t>
    </w:r>
    <w:r>
      <w:rPr>
        <w:spacing w:val="10"/>
        <w:sz w:val="18"/>
        <w:szCs w:val="18"/>
      </w:rPr>
      <w:t xml:space="preserve"> </w:t>
    </w:r>
    <w:r>
      <w:rPr>
        <w:spacing w:val="-7"/>
        <w:sz w:val="18"/>
        <w:szCs w:val="18"/>
      </w:rPr>
      <w:t>112页</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A2FA8">
    <w:pPr>
      <w:pStyle w:val="2"/>
      <w:spacing w:line="167" w:lineRule="auto"/>
      <w:ind w:left="5309"/>
      <w:rPr>
        <w:sz w:val="18"/>
        <w:szCs w:val="18"/>
      </w:rPr>
    </w:pPr>
    <w:r>
      <w:rPr>
        <w:spacing w:val="-7"/>
        <w:sz w:val="18"/>
        <w:szCs w:val="18"/>
      </w:rPr>
      <w:t>第 51页共</w:t>
    </w:r>
    <w:r>
      <w:rPr>
        <w:spacing w:val="10"/>
        <w:sz w:val="18"/>
        <w:szCs w:val="18"/>
      </w:rPr>
      <w:t xml:space="preserve"> </w:t>
    </w:r>
    <w:r>
      <w:rPr>
        <w:spacing w:val="-7"/>
        <w:sz w:val="18"/>
        <w:szCs w:val="18"/>
      </w:rPr>
      <w:t>112页</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4D72E">
    <w:pPr>
      <w:pStyle w:val="2"/>
      <w:spacing w:line="167" w:lineRule="auto"/>
      <w:ind w:left="5309"/>
      <w:rPr>
        <w:sz w:val="18"/>
        <w:szCs w:val="18"/>
      </w:rPr>
    </w:pPr>
    <w:r>
      <w:rPr>
        <w:spacing w:val="-7"/>
        <w:sz w:val="18"/>
        <w:szCs w:val="18"/>
      </w:rPr>
      <w:t>第 52页共</w:t>
    </w:r>
    <w:r>
      <w:rPr>
        <w:spacing w:val="10"/>
        <w:sz w:val="18"/>
        <w:szCs w:val="18"/>
      </w:rPr>
      <w:t xml:space="preserve"> </w:t>
    </w:r>
    <w:r>
      <w:rPr>
        <w:spacing w:val="-7"/>
        <w:sz w:val="18"/>
        <w:szCs w:val="18"/>
      </w:rPr>
      <w:t>112页</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62D1D">
    <w:pPr>
      <w:pStyle w:val="2"/>
      <w:spacing w:line="167" w:lineRule="auto"/>
      <w:ind w:left="5309"/>
      <w:rPr>
        <w:sz w:val="18"/>
        <w:szCs w:val="18"/>
      </w:rPr>
    </w:pPr>
    <w:r>
      <w:rPr>
        <w:spacing w:val="-7"/>
        <w:sz w:val="18"/>
        <w:szCs w:val="18"/>
      </w:rPr>
      <w:t>第 53页共</w:t>
    </w:r>
    <w:r>
      <w:rPr>
        <w:spacing w:val="10"/>
        <w:sz w:val="18"/>
        <w:szCs w:val="18"/>
      </w:rPr>
      <w:t xml:space="preserve"> </w:t>
    </w:r>
    <w:r>
      <w:rPr>
        <w:spacing w:val="-7"/>
        <w:sz w:val="18"/>
        <w:szCs w:val="18"/>
      </w:rPr>
      <w:t>112页</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82A8C">
    <w:pPr>
      <w:pStyle w:val="2"/>
      <w:spacing w:line="167" w:lineRule="auto"/>
      <w:ind w:left="5309"/>
      <w:rPr>
        <w:sz w:val="18"/>
        <w:szCs w:val="18"/>
      </w:rPr>
    </w:pPr>
    <w:r>
      <w:rPr>
        <w:spacing w:val="-7"/>
        <w:sz w:val="18"/>
        <w:szCs w:val="18"/>
      </w:rPr>
      <w:t>第 54页共</w:t>
    </w:r>
    <w:r>
      <w:rPr>
        <w:spacing w:val="10"/>
        <w:sz w:val="18"/>
        <w:szCs w:val="18"/>
      </w:rPr>
      <w:t xml:space="preserve"> </w:t>
    </w:r>
    <w:r>
      <w:rPr>
        <w:spacing w:val="-7"/>
        <w:sz w:val="18"/>
        <w:szCs w:val="18"/>
      </w:rPr>
      <w:t>112页</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5885D">
    <w:pPr>
      <w:pStyle w:val="2"/>
      <w:spacing w:line="167" w:lineRule="auto"/>
      <w:ind w:left="5309"/>
      <w:rPr>
        <w:sz w:val="18"/>
        <w:szCs w:val="18"/>
      </w:rPr>
    </w:pPr>
    <w:r>
      <w:rPr>
        <w:spacing w:val="-7"/>
        <w:sz w:val="18"/>
        <w:szCs w:val="18"/>
      </w:rPr>
      <w:t>第 55页共</w:t>
    </w:r>
    <w:r>
      <w:rPr>
        <w:spacing w:val="10"/>
        <w:sz w:val="18"/>
        <w:szCs w:val="18"/>
      </w:rPr>
      <w:t xml:space="preserve"> </w:t>
    </w:r>
    <w:r>
      <w:rPr>
        <w:spacing w:val="-7"/>
        <w:sz w:val="18"/>
        <w:szCs w:val="18"/>
      </w:rPr>
      <w:t>112页</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A6DD7">
    <w:pPr>
      <w:pStyle w:val="2"/>
      <w:spacing w:line="167" w:lineRule="auto"/>
      <w:ind w:left="5309"/>
      <w:rPr>
        <w:sz w:val="18"/>
        <w:szCs w:val="18"/>
      </w:rPr>
    </w:pPr>
    <w:r>
      <w:rPr>
        <w:spacing w:val="-7"/>
        <w:sz w:val="18"/>
        <w:szCs w:val="18"/>
      </w:rPr>
      <w:t>第 56页共</w:t>
    </w:r>
    <w:r>
      <w:rPr>
        <w:spacing w:val="10"/>
        <w:sz w:val="18"/>
        <w:szCs w:val="18"/>
      </w:rPr>
      <w:t xml:space="preserve"> </w:t>
    </w:r>
    <w:r>
      <w:rPr>
        <w:spacing w:val="-7"/>
        <w:sz w:val="18"/>
        <w:szCs w:val="18"/>
      </w:rPr>
      <w:t>112页</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26A65">
    <w:pPr>
      <w:pStyle w:val="2"/>
      <w:spacing w:line="167" w:lineRule="auto"/>
      <w:ind w:left="5309"/>
      <w:rPr>
        <w:sz w:val="18"/>
        <w:szCs w:val="18"/>
      </w:rPr>
    </w:pPr>
    <w:r>
      <w:rPr>
        <w:spacing w:val="-7"/>
        <w:sz w:val="18"/>
        <w:szCs w:val="18"/>
      </w:rPr>
      <w:t>第 57页共</w:t>
    </w:r>
    <w:r>
      <w:rPr>
        <w:spacing w:val="10"/>
        <w:sz w:val="18"/>
        <w:szCs w:val="18"/>
      </w:rPr>
      <w:t xml:space="preserve"> </w:t>
    </w:r>
    <w:r>
      <w:rPr>
        <w:spacing w:val="-7"/>
        <w:sz w:val="18"/>
        <w:szCs w:val="18"/>
      </w:rPr>
      <w:t>112页</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C0B5D">
    <w:pPr>
      <w:pStyle w:val="2"/>
      <w:spacing w:line="167" w:lineRule="auto"/>
      <w:ind w:left="5309"/>
      <w:rPr>
        <w:sz w:val="18"/>
        <w:szCs w:val="18"/>
      </w:rPr>
    </w:pPr>
    <w:r>
      <w:rPr>
        <w:spacing w:val="-7"/>
        <w:sz w:val="18"/>
        <w:szCs w:val="18"/>
      </w:rPr>
      <w:t>第 58页共</w:t>
    </w:r>
    <w:r>
      <w:rPr>
        <w:spacing w:val="10"/>
        <w:sz w:val="18"/>
        <w:szCs w:val="18"/>
      </w:rPr>
      <w:t xml:space="preserve"> </w:t>
    </w:r>
    <w:r>
      <w:rPr>
        <w:spacing w:val="-7"/>
        <w:sz w:val="18"/>
        <w:szCs w:val="18"/>
      </w:rPr>
      <w:t>112页</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3681D">
    <w:pPr>
      <w:pStyle w:val="2"/>
      <w:spacing w:line="167" w:lineRule="auto"/>
      <w:ind w:left="5309"/>
      <w:rPr>
        <w:sz w:val="18"/>
        <w:szCs w:val="18"/>
      </w:rPr>
    </w:pPr>
    <w:r>
      <w:rPr>
        <w:spacing w:val="-7"/>
        <w:sz w:val="18"/>
        <w:szCs w:val="18"/>
      </w:rPr>
      <w:t>第 59页共</w:t>
    </w:r>
    <w:r>
      <w:rPr>
        <w:spacing w:val="10"/>
        <w:sz w:val="18"/>
        <w:szCs w:val="18"/>
      </w:rPr>
      <w:t xml:space="preserve"> </w:t>
    </w:r>
    <w:r>
      <w:rPr>
        <w:spacing w:val="-7"/>
        <w:sz w:val="18"/>
        <w:szCs w:val="18"/>
      </w:rPr>
      <w:t>112页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B990F">
    <w:pPr>
      <w:pStyle w:val="2"/>
      <w:spacing w:line="167" w:lineRule="auto"/>
      <w:ind w:left="5360"/>
      <w:rPr>
        <w:sz w:val="18"/>
        <w:szCs w:val="18"/>
      </w:rPr>
    </w:pPr>
    <w:r>
      <w:rPr>
        <w:spacing w:val="-8"/>
        <w:sz w:val="18"/>
        <w:szCs w:val="18"/>
      </w:rPr>
      <w:t>第 6页共</w:t>
    </w:r>
    <w:r>
      <w:rPr>
        <w:spacing w:val="16"/>
        <w:w w:val="101"/>
        <w:sz w:val="18"/>
        <w:szCs w:val="18"/>
      </w:rPr>
      <w:t xml:space="preserve"> </w:t>
    </w:r>
    <w:r>
      <w:rPr>
        <w:spacing w:val="-8"/>
        <w:sz w:val="18"/>
        <w:szCs w:val="18"/>
      </w:rPr>
      <w:t>112页</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E56C0">
    <w:pPr>
      <w:pStyle w:val="2"/>
      <w:spacing w:line="167" w:lineRule="auto"/>
      <w:ind w:left="5309"/>
      <w:rPr>
        <w:sz w:val="18"/>
        <w:szCs w:val="18"/>
      </w:rPr>
    </w:pPr>
    <w:r>
      <w:rPr>
        <w:spacing w:val="-7"/>
        <w:sz w:val="18"/>
        <w:szCs w:val="18"/>
      </w:rPr>
      <w:t>第 60页共</w:t>
    </w:r>
    <w:r>
      <w:rPr>
        <w:spacing w:val="10"/>
        <w:sz w:val="18"/>
        <w:szCs w:val="18"/>
      </w:rPr>
      <w:t xml:space="preserve"> </w:t>
    </w:r>
    <w:r>
      <w:rPr>
        <w:spacing w:val="-7"/>
        <w:sz w:val="18"/>
        <w:szCs w:val="18"/>
      </w:rPr>
      <w:t>112页</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477FE">
    <w:pPr>
      <w:pStyle w:val="2"/>
      <w:spacing w:line="167" w:lineRule="auto"/>
      <w:ind w:left="5309"/>
      <w:rPr>
        <w:sz w:val="18"/>
        <w:szCs w:val="18"/>
      </w:rPr>
    </w:pPr>
    <w:r>
      <w:rPr>
        <w:spacing w:val="-7"/>
        <w:sz w:val="18"/>
        <w:szCs w:val="18"/>
      </w:rPr>
      <w:t>第 61页共</w:t>
    </w:r>
    <w:r>
      <w:rPr>
        <w:spacing w:val="10"/>
        <w:sz w:val="18"/>
        <w:szCs w:val="18"/>
      </w:rPr>
      <w:t xml:space="preserve"> </w:t>
    </w:r>
    <w:r>
      <w:rPr>
        <w:spacing w:val="-7"/>
        <w:sz w:val="18"/>
        <w:szCs w:val="18"/>
      </w:rPr>
      <w:t>112页</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20BD2">
    <w:pPr>
      <w:pStyle w:val="2"/>
      <w:spacing w:line="167" w:lineRule="auto"/>
      <w:ind w:left="5309"/>
      <w:rPr>
        <w:sz w:val="18"/>
        <w:szCs w:val="18"/>
      </w:rPr>
    </w:pPr>
    <w:r>
      <w:rPr>
        <w:spacing w:val="-7"/>
        <w:sz w:val="18"/>
        <w:szCs w:val="18"/>
      </w:rPr>
      <w:t>第 62页共</w:t>
    </w:r>
    <w:r>
      <w:rPr>
        <w:spacing w:val="10"/>
        <w:sz w:val="18"/>
        <w:szCs w:val="18"/>
      </w:rPr>
      <w:t xml:space="preserve"> </w:t>
    </w:r>
    <w:r>
      <w:rPr>
        <w:spacing w:val="-7"/>
        <w:sz w:val="18"/>
        <w:szCs w:val="18"/>
      </w:rPr>
      <w:t>112页</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0C6FF">
    <w:pPr>
      <w:pStyle w:val="2"/>
      <w:spacing w:line="167" w:lineRule="auto"/>
      <w:ind w:left="5309"/>
      <w:rPr>
        <w:sz w:val="18"/>
        <w:szCs w:val="18"/>
      </w:rPr>
    </w:pPr>
    <w:r>
      <w:rPr>
        <w:spacing w:val="-7"/>
        <w:sz w:val="18"/>
        <w:szCs w:val="18"/>
      </w:rPr>
      <w:t>第 63页共</w:t>
    </w:r>
    <w:r>
      <w:rPr>
        <w:spacing w:val="10"/>
        <w:sz w:val="18"/>
        <w:szCs w:val="18"/>
      </w:rPr>
      <w:t xml:space="preserve"> </w:t>
    </w:r>
    <w:r>
      <w:rPr>
        <w:spacing w:val="-7"/>
        <w:sz w:val="18"/>
        <w:szCs w:val="18"/>
      </w:rPr>
      <w:t>112页</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1FADB">
    <w:pPr>
      <w:pStyle w:val="2"/>
      <w:spacing w:line="167" w:lineRule="auto"/>
      <w:ind w:left="5309"/>
      <w:rPr>
        <w:sz w:val="18"/>
        <w:szCs w:val="18"/>
      </w:rPr>
    </w:pPr>
    <w:r>
      <w:rPr>
        <w:spacing w:val="-7"/>
        <w:sz w:val="18"/>
        <w:szCs w:val="18"/>
      </w:rPr>
      <w:t>第 64页共</w:t>
    </w:r>
    <w:r>
      <w:rPr>
        <w:spacing w:val="10"/>
        <w:sz w:val="18"/>
        <w:szCs w:val="18"/>
      </w:rPr>
      <w:t xml:space="preserve"> </w:t>
    </w:r>
    <w:r>
      <w:rPr>
        <w:spacing w:val="-7"/>
        <w:sz w:val="18"/>
        <w:szCs w:val="18"/>
      </w:rPr>
      <w:t>112页</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ED875">
    <w:pPr>
      <w:pStyle w:val="2"/>
      <w:spacing w:line="167" w:lineRule="auto"/>
      <w:ind w:left="5309"/>
      <w:rPr>
        <w:sz w:val="18"/>
        <w:szCs w:val="18"/>
      </w:rPr>
    </w:pPr>
    <w:r>
      <w:rPr>
        <w:spacing w:val="-7"/>
        <w:sz w:val="18"/>
        <w:szCs w:val="18"/>
      </w:rPr>
      <w:t>第 65页共</w:t>
    </w:r>
    <w:r>
      <w:rPr>
        <w:spacing w:val="10"/>
        <w:sz w:val="18"/>
        <w:szCs w:val="18"/>
      </w:rPr>
      <w:t xml:space="preserve"> </w:t>
    </w:r>
    <w:r>
      <w:rPr>
        <w:spacing w:val="-7"/>
        <w:sz w:val="18"/>
        <w:szCs w:val="18"/>
      </w:rPr>
      <w:t>112页</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28166">
    <w:pPr>
      <w:pStyle w:val="2"/>
      <w:spacing w:line="167" w:lineRule="auto"/>
      <w:ind w:left="5309"/>
      <w:rPr>
        <w:sz w:val="18"/>
        <w:szCs w:val="18"/>
      </w:rPr>
    </w:pPr>
    <w:r>
      <w:rPr>
        <w:spacing w:val="-7"/>
        <w:sz w:val="18"/>
        <w:szCs w:val="18"/>
      </w:rPr>
      <w:t>第 66页共</w:t>
    </w:r>
    <w:r>
      <w:rPr>
        <w:spacing w:val="10"/>
        <w:sz w:val="18"/>
        <w:szCs w:val="18"/>
      </w:rPr>
      <w:t xml:space="preserve"> </w:t>
    </w:r>
    <w:r>
      <w:rPr>
        <w:spacing w:val="-7"/>
        <w:sz w:val="18"/>
        <w:szCs w:val="18"/>
      </w:rPr>
      <w:t>112页</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99685">
    <w:pPr>
      <w:pStyle w:val="2"/>
      <w:spacing w:line="167" w:lineRule="auto"/>
      <w:ind w:left="5309"/>
      <w:rPr>
        <w:sz w:val="18"/>
        <w:szCs w:val="18"/>
      </w:rPr>
    </w:pPr>
    <w:r>
      <w:rPr>
        <w:spacing w:val="-7"/>
        <w:sz w:val="18"/>
        <w:szCs w:val="18"/>
      </w:rPr>
      <w:t>第 67页共</w:t>
    </w:r>
    <w:r>
      <w:rPr>
        <w:spacing w:val="10"/>
        <w:sz w:val="18"/>
        <w:szCs w:val="18"/>
      </w:rPr>
      <w:t xml:space="preserve"> </w:t>
    </w:r>
    <w:r>
      <w:rPr>
        <w:spacing w:val="-7"/>
        <w:sz w:val="18"/>
        <w:szCs w:val="18"/>
      </w:rPr>
      <w:t>112页</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2EE96">
    <w:pPr>
      <w:pStyle w:val="2"/>
      <w:spacing w:line="167" w:lineRule="auto"/>
      <w:ind w:left="5309"/>
      <w:rPr>
        <w:sz w:val="18"/>
        <w:szCs w:val="18"/>
      </w:rPr>
    </w:pPr>
    <w:r>
      <w:rPr>
        <w:spacing w:val="-7"/>
        <w:sz w:val="18"/>
        <w:szCs w:val="18"/>
      </w:rPr>
      <w:t>第 68页共</w:t>
    </w:r>
    <w:r>
      <w:rPr>
        <w:spacing w:val="10"/>
        <w:sz w:val="18"/>
        <w:szCs w:val="18"/>
      </w:rPr>
      <w:t xml:space="preserve"> </w:t>
    </w:r>
    <w:r>
      <w:rPr>
        <w:spacing w:val="-7"/>
        <w:sz w:val="18"/>
        <w:szCs w:val="18"/>
      </w:rPr>
      <w:t>112页</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DC205">
    <w:pPr>
      <w:pStyle w:val="2"/>
      <w:spacing w:line="167" w:lineRule="auto"/>
      <w:ind w:left="5309"/>
      <w:rPr>
        <w:sz w:val="18"/>
        <w:szCs w:val="18"/>
      </w:rPr>
    </w:pPr>
    <w:r>
      <w:rPr>
        <w:spacing w:val="-7"/>
        <w:sz w:val="18"/>
        <w:szCs w:val="18"/>
      </w:rPr>
      <w:t>第 69页共</w:t>
    </w:r>
    <w:r>
      <w:rPr>
        <w:spacing w:val="10"/>
        <w:sz w:val="18"/>
        <w:szCs w:val="18"/>
      </w:rPr>
      <w:t xml:space="preserve"> </w:t>
    </w:r>
    <w:r>
      <w:rPr>
        <w:spacing w:val="-7"/>
        <w:sz w:val="18"/>
        <w:szCs w:val="18"/>
      </w:rPr>
      <w:t>112页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D4FF1">
    <w:pPr>
      <w:pStyle w:val="2"/>
      <w:spacing w:line="167" w:lineRule="auto"/>
      <w:ind w:left="5360"/>
      <w:rPr>
        <w:sz w:val="18"/>
        <w:szCs w:val="18"/>
      </w:rPr>
    </w:pPr>
    <w:r>
      <w:rPr>
        <w:spacing w:val="-8"/>
        <w:sz w:val="18"/>
        <w:szCs w:val="18"/>
      </w:rPr>
      <w:t>第 7页共</w:t>
    </w:r>
    <w:r>
      <w:rPr>
        <w:spacing w:val="16"/>
        <w:w w:val="101"/>
        <w:sz w:val="18"/>
        <w:szCs w:val="18"/>
      </w:rPr>
      <w:t xml:space="preserve"> </w:t>
    </w:r>
    <w:r>
      <w:rPr>
        <w:spacing w:val="-8"/>
        <w:sz w:val="18"/>
        <w:szCs w:val="18"/>
      </w:rPr>
      <w:t>112页</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91627">
    <w:pPr>
      <w:pStyle w:val="2"/>
      <w:spacing w:line="167" w:lineRule="auto"/>
      <w:ind w:left="5309"/>
      <w:rPr>
        <w:sz w:val="18"/>
        <w:szCs w:val="18"/>
      </w:rPr>
    </w:pPr>
    <w:r>
      <w:rPr>
        <w:spacing w:val="-7"/>
        <w:sz w:val="18"/>
        <w:szCs w:val="18"/>
      </w:rPr>
      <w:t>第 70页共</w:t>
    </w:r>
    <w:r>
      <w:rPr>
        <w:spacing w:val="10"/>
        <w:sz w:val="18"/>
        <w:szCs w:val="18"/>
      </w:rPr>
      <w:t xml:space="preserve"> </w:t>
    </w:r>
    <w:r>
      <w:rPr>
        <w:spacing w:val="-7"/>
        <w:sz w:val="18"/>
        <w:szCs w:val="18"/>
      </w:rPr>
      <w:t>112页</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082E4">
    <w:pPr>
      <w:pStyle w:val="2"/>
      <w:spacing w:line="167" w:lineRule="auto"/>
      <w:ind w:left="5309"/>
      <w:rPr>
        <w:sz w:val="18"/>
        <w:szCs w:val="18"/>
      </w:rPr>
    </w:pPr>
    <w:r>
      <w:rPr>
        <w:spacing w:val="-7"/>
        <w:sz w:val="18"/>
        <w:szCs w:val="18"/>
      </w:rPr>
      <w:t>第 71页共</w:t>
    </w:r>
    <w:r>
      <w:rPr>
        <w:spacing w:val="10"/>
        <w:sz w:val="18"/>
        <w:szCs w:val="18"/>
      </w:rPr>
      <w:t xml:space="preserve"> </w:t>
    </w:r>
    <w:r>
      <w:rPr>
        <w:spacing w:val="-7"/>
        <w:sz w:val="18"/>
        <w:szCs w:val="18"/>
      </w:rPr>
      <w:t>112页</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BBEFA">
    <w:pPr>
      <w:pStyle w:val="2"/>
      <w:spacing w:line="167" w:lineRule="auto"/>
      <w:ind w:left="5309"/>
      <w:rPr>
        <w:sz w:val="18"/>
        <w:szCs w:val="18"/>
      </w:rPr>
    </w:pPr>
    <w:r>
      <w:rPr>
        <w:spacing w:val="-7"/>
        <w:sz w:val="18"/>
        <w:szCs w:val="18"/>
      </w:rPr>
      <w:t>第 72页共</w:t>
    </w:r>
    <w:r>
      <w:rPr>
        <w:spacing w:val="10"/>
        <w:sz w:val="18"/>
        <w:szCs w:val="18"/>
      </w:rPr>
      <w:t xml:space="preserve"> </w:t>
    </w:r>
    <w:r>
      <w:rPr>
        <w:spacing w:val="-7"/>
        <w:sz w:val="18"/>
        <w:szCs w:val="18"/>
      </w:rPr>
      <w:t>112页</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6C674">
    <w:pPr>
      <w:pStyle w:val="2"/>
      <w:spacing w:line="167" w:lineRule="auto"/>
      <w:ind w:left="5309"/>
      <w:rPr>
        <w:sz w:val="18"/>
        <w:szCs w:val="18"/>
      </w:rPr>
    </w:pPr>
    <w:r>
      <w:rPr>
        <w:spacing w:val="-7"/>
        <w:sz w:val="18"/>
        <w:szCs w:val="18"/>
      </w:rPr>
      <w:t>第 73页共</w:t>
    </w:r>
    <w:r>
      <w:rPr>
        <w:spacing w:val="10"/>
        <w:sz w:val="18"/>
        <w:szCs w:val="18"/>
      </w:rPr>
      <w:t xml:space="preserve"> </w:t>
    </w:r>
    <w:r>
      <w:rPr>
        <w:spacing w:val="-7"/>
        <w:sz w:val="18"/>
        <w:szCs w:val="18"/>
      </w:rPr>
      <w:t>112页</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D36C1">
    <w:pPr>
      <w:pStyle w:val="2"/>
      <w:spacing w:line="167" w:lineRule="auto"/>
      <w:ind w:left="5309"/>
      <w:rPr>
        <w:sz w:val="18"/>
        <w:szCs w:val="18"/>
      </w:rPr>
    </w:pPr>
    <w:r>
      <w:rPr>
        <w:spacing w:val="-7"/>
        <w:sz w:val="18"/>
        <w:szCs w:val="18"/>
      </w:rPr>
      <w:t>第 74页共</w:t>
    </w:r>
    <w:r>
      <w:rPr>
        <w:spacing w:val="10"/>
        <w:sz w:val="18"/>
        <w:szCs w:val="18"/>
      </w:rPr>
      <w:t xml:space="preserve"> </w:t>
    </w:r>
    <w:r>
      <w:rPr>
        <w:spacing w:val="-7"/>
        <w:sz w:val="18"/>
        <w:szCs w:val="18"/>
      </w:rPr>
      <w:t>112页</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679C5">
    <w:pPr>
      <w:pStyle w:val="2"/>
      <w:spacing w:line="167" w:lineRule="auto"/>
      <w:ind w:left="5309"/>
      <w:rPr>
        <w:sz w:val="18"/>
        <w:szCs w:val="18"/>
      </w:rPr>
    </w:pPr>
    <w:r>
      <w:rPr>
        <w:spacing w:val="-7"/>
        <w:sz w:val="18"/>
        <w:szCs w:val="18"/>
      </w:rPr>
      <w:t>第 75页共</w:t>
    </w:r>
    <w:r>
      <w:rPr>
        <w:spacing w:val="10"/>
        <w:sz w:val="18"/>
        <w:szCs w:val="18"/>
      </w:rPr>
      <w:t xml:space="preserve"> </w:t>
    </w:r>
    <w:r>
      <w:rPr>
        <w:spacing w:val="-7"/>
        <w:sz w:val="18"/>
        <w:szCs w:val="18"/>
      </w:rPr>
      <w:t>112页</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B89CB">
    <w:pPr>
      <w:pStyle w:val="2"/>
      <w:spacing w:line="167" w:lineRule="auto"/>
      <w:ind w:left="5309"/>
      <w:rPr>
        <w:sz w:val="18"/>
        <w:szCs w:val="18"/>
      </w:rPr>
    </w:pPr>
    <w:r>
      <w:rPr>
        <w:spacing w:val="-7"/>
        <w:sz w:val="18"/>
        <w:szCs w:val="18"/>
      </w:rPr>
      <w:t>第 76页共</w:t>
    </w:r>
    <w:r>
      <w:rPr>
        <w:spacing w:val="10"/>
        <w:sz w:val="18"/>
        <w:szCs w:val="18"/>
      </w:rPr>
      <w:t xml:space="preserve"> </w:t>
    </w:r>
    <w:r>
      <w:rPr>
        <w:spacing w:val="-7"/>
        <w:sz w:val="18"/>
        <w:szCs w:val="18"/>
      </w:rPr>
      <w:t>112页</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A0875">
    <w:pPr>
      <w:pStyle w:val="2"/>
      <w:spacing w:line="167" w:lineRule="auto"/>
      <w:ind w:left="5309"/>
      <w:rPr>
        <w:sz w:val="18"/>
        <w:szCs w:val="18"/>
      </w:rPr>
    </w:pPr>
    <w:r>
      <w:rPr>
        <w:spacing w:val="-7"/>
        <w:sz w:val="18"/>
        <w:szCs w:val="18"/>
      </w:rPr>
      <w:t>第 77页共</w:t>
    </w:r>
    <w:r>
      <w:rPr>
        <w:spacing w:val="10"/>
        <w:sz w:val="18"/>
        <w:szCs w:val="18"/>
      </w:rPr>
      <w:t xml:space="preserve"> </w:t>
    </w:r>
    <w:r>
      <w:rPr>
        <w:spacing w:val="-7"/>
        <w:sz w:val="18"/>
        <w:szCs w:val="18"/>
      </w:rPr>
      <w:t>112页</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7ED2D">
    <w:pPr>
      <w:pStyle w:val="2"/>
      <w:spacing w:line="167" w:lineRule="auto"/>
      <w:ind w:left="5309"/>
      <w:rPr>
        <w:sz w:val="18"/>
        <w:szCs w:val="18"/>
      </w:rPr>
    </w:pPr>
    <w:r>
      <w:rPr>
        <w:spacing w:val="-7"/>
        <w:sz w:val="18"/>
        <w:szCs w:val="18"/>
      </w:rPr>
      <w:t>第 78页共</w:t>
    </w:r>
    <w:r>
      <w:rPr>
        <w:spacing w:val="10"/>
        <w:sz w:val="18"/>
        <w:szCs w:val="18"/>
      </w:rPr>
      <w:t xml:space="preserve"> </w:t>
    </w:r>
    <w:r>
      <w:rPr>
        <w:spacing w:val="-7"/>
        <w:sz w:val="18"/>
        <w:szCs w:val="18"/>
      </w:rPr>
      <w:t>112页</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F21E8">
    <w:pPr>
      <w:pStyle w:val="2"/>
      <w:spacing w:line="167" w:lineRule="auto"/>
      <w:ind w:left="5309"/>
      <w:rPr>
        <w:sz w:val="18"/>
        <w:szCs w:val="18"/>
      </w:rPr>
    </w:pPr>
    <w:r>
      <w:rPr>
        <w:spacing w:val="-7"/>
        <w:sz w:val="18"/>
        <w:szCs w:val="18"/>
      </w:rPr>
      <w:t>第 79页共</w:t>
    </w:r>
    <w:r>
      <w:rPr>
        <w:spacing w:val="10"/>
        <w:sz w:val="18"/>
        <w:szCs w:val="18"/>
      </w:rPr>
      <w:t xml:space="preserve"> </w:t>
    </w:r>
    <w:r>
      <w:rPr>
        <w:spacing w:val="-7"/>
        <w:sz w:val="18"/>
        <w:szCs w:val="18"/>
      </w:rPr>
      <w:t>112页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A0EB4">
    <w:pPr>
      <w:pStyle w:val="2"/>
      <w:spacing w:line="167" w:lineRule="auto"/>
      <w:ind w:left="5360"/>
      <w:rPr>
        <w:sz w:val="18"/>
        <w:szCs w:val="18"/>
      </w:rPr>
    </w:pPr>
    <w:r>
      <w:rPr>
        <w:spacing w:val="-6"/>
        <w:sz w:val="18"/>
        <w:szCs w:val="18"/>
      </w:rPr>
      <w:t>第 8页共 112页</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06BDC">
    <w:pPr>
      <w:pStyle w:val="2"/>
      <w:spacing w:line="167" w:lineRule="auto"/>
      <w:ind w:left="5309"/>
      <w:rPr>
        <w:sz w:val="18"/>
        <w:szCs w:val="18"/>
      </w:rPr>
    </w:pPr>
    <w:r>
      <w:rPr>
        <w:spacing w:val="-7"/>
        <w:sz w:val="18"/>
        <w:szCs w:val="18"/>
      </w:rPr>
      <w:t>第 80页共</w:t>
    </w:r>
    <w:r>
      <w:rPr>
        <w:spacing w:val="10"/>
        <w:sz w:val="18"/>
        <w:szCs w:val="18"/>
      </w:rPr>
      <w:t xml:space="preserve"> </w:t>
    </w:r>
    <w:r>
      <w:rPr>
        <w:spacing w:val="-7"/>
        <w:sz w:val="18"/>
        <w:szCs w:val="18"/>
      </w:rPr>
      <w:t>112页</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CA75C">
    <w:pPr>
      <w:pStyle w:val="2"/>
      <w:spacing w:line="167" w:lineRule="auto"/>
      <w:ind w:left="5309"/>
      <w:rPr>
        <w:sz w:val="18"/>
        <w:szCs w:val="18"/>
      </w:rPr>
    </w:pPr>
    <w:r>
      <w:rPr>
        <w:spacing w:val="-7"/>
        <w:sz w:val="18"/>
        <w:szCs w:val="18"/>
      </w:rPr>
      <w:t>第 81页共</w:t>
    </w:r>
    <w:r>
      <w:rPr>
        <w:spacing w:val="10"/>
        <w:sz w:val="18"/>
        <w:szCs w:val="18"/>
      </w:rPr>
      <w:t xml:space="preserve"> </w:t>
    </w:r>
    <w:r>
      <w:rPr>
        <w:spacing w:val="-7"/>
        <w:sz w:val="18"/>
        <w:szCs w:val="18"/>
      </w:rPr>
      <w:t>112页</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D483A">
    <w:pPr>
      <w:pStyle w:val="2"/>
      <w:spacing w:line="167" w:lineRule="auto"/>
      <w:ind w:left="5309"/>
      <w:rPr>
        <w:sz w:val="18"/>
        <w:szCs w:val="18"/>
      </w:rPr>
    </w:pPr>
    <w:r>
      <w:rPr>
        <w:spacing w:val="-7"/>
        <w:sz w:val="18"/>
        <w:szCs w:val="18"/>
      </w:rPr>
      <w:t>第 82页共</w:t>
    </w:r>
    <w:r>
      <w:rPr>
        <w:spacing w:val="10"/>
        <w:sz w:val="18"/>
        <w:szCs w:val="18"/>
      </w:rPr>
      <w:t xml:space="preserve"> </w:t>
    </w:r>
    <w:r>
      <w:rPr>
        <w:spacing w:val="-7"/>
        <w:sz w:val="18"/>
        <w:szCs w:val="18"/>
      </w:rPr>
      <w:t>112页</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CECFD">
    <w:pPr>
      <w:pStyle w:val="2"/>
      <w:spacing w:line="167" w:lineRule="auto"/>
      <w:ind w:left="5309"/>
      <w:rPr>
        <w:sz w:val="18"/>
        <w:szCs w:val="18"/>
      </w:rPr>
    </w:pPr>
    <w:r>
      <w:rPr>
        <w:spacing w:val="-7"/>
        <w:sz w:val="18"/>
        <w:szCs w:val="18"/>
      </w:rPr>
      <w:t>第 83页共</w:t>
    </w:r>
    <w:r>
      <w:rPr>
        <w:spacing w:val="10"/>
        <w:sz w:val="18"/>
        <w:szCs w:val="18"/>
      </w:rPr>
      <w:t xml:space="preserve"> </w:t>
    </w:r>
    <w:r>
      <w:rPr>
        <w:spacing w:val="-7"/>
        <w:sz w:val="18"/>
        <w:szCs w:val="18"/>
      </w:rPr>
      <w:t>112页</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7C370">
    <w:pPr>
      <w:pStyle w:val="2"/>
      <w:spacing w:line="167" w:lineRule="auto"/>
      <w:ind w:left="5309"/>
      <w:rPr>
        <w:sz w:val="18"/>
        <w:szCs w:val="18"/>
      </w:rPr>
    </w:pPr>
    <w:r>
      <w:rPr>
        <w:spacing w:val="-7"/>
        <w:sz w:val="18"/>
        <w:szCs w:val="18"/>
      </w:rPr>
      <w:t>第 84页共</w:t>
    </w:r>
    <w:r>
      <w:rPr>
        <w:spacing w:val="10"/>
        <w:sz w:val="18"/>
        <w:szCs w:val="18"/>
      </w:rPr>
      <w:t xml:space="preserve"> </w:t>
    </w:r>
    <w:r>
      <w:rPr>
        <w:spacing w:val="-7"/>
        <w:sz w:val="18"/>
        <w:szCs w:val="18"/>
      </w:rPr>
      <w:t>112页</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8984C">
    <w:pPr>
      <w:pStyle w:val="2"/>
      <w:spacing w:line="167" w:lineRule="auto"/>
      <w:ind w:left="5309"/>
      <w:rPr>
        <w:sz w:val="18"/>
        <w:szCs w:val="18"/>
      </w:rPr>
    </w:pPr>
    <w:r>
      <w:rPr>
        <w:spacing w:val="-7"/>
        <w:sz w:val="18"/>
        <w:szCs w:val="18"/>
      </w:rPr>
      <w:t>第 85页共</w:t>
    </w:r>
    <w:r>
      <w:rPr>
        <w:spacing w:val="10"/>
        <w:sz w:val="18"/>
        <w:szCs w:val="18"/>
      </w:rPr>
      <w:t xml:space="preserve"> </w:t>
    </w:r>
    <w:r>
      <w:rPr>
        <w:spacing w:val="-7"/>
        <w:sz w:val="18"/>
        <w:szCs w:val="18"/>
      </w:rPr>
      <w:t>112页</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6BDF1">
    <w:pPr>
      <w:pStyle w:val="2"/>
      <w:spacing w:line="167" w:lineRule="auto"/>
      <w:ind w:left="5309"/>
      <w:rPr>
        <w:sz w:val="18"/>
        <w:szCs w:val="18"/>
      </w:rPr>
    </w:pPr>
    <w:r>
      <w:rPr>
        <w:spacing w:val="-7"/>
        <w:sz w:val="18"/>
        <w:szCs w:val="18"/>
      </w:rPr>
      <w:t>第 86页共</w:t>
    </w:r>
    <w:r>
      <w:rPr>
        <w:spacing w:val="10"/>
        <w:sz w:val="18"/>
        <w:szCs w:val="18"/>
      </w:rPr>
      <w:t xml:space="preserve"> </w:t>
    </w:r>
    <w:r>
      <w:rPr>
        <w:spacing w:val="-7"/>
        <w:sz w:val="18"/>
        <w:szCs w:val="18"/>
      </w:rPr>
      <w:t>112页</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FF18A">
    <w:pPr>
      <w:pStyle w:val="2"/>
      <w:spacing w:line="167" w:lineRule="auto"/>
      <w:ind w:left="5309"/>
      <w:rPr>
        <w:sz w:val="18"/>
        <w:szCs w:val="18"/>
      </w:rPr>
    </w:pPr>
    <w:r>
      <w:rPr>
        <w:spacing w:val="-7"/>
        <w:sz w:val="18"/>
        <w:szCs w:val="18"/>
      </w:rPr>
      <w:t>第 87页共</w:t>
    </w:r>
    <w:r>
      <w:rPr>
        <w:spacing w:val="10"/>
        <w:sz w:val="18"/>
        <w:szCs w:val="18"/>
      </w:rPr>
      <w:t xml:space="preserve"> </w:t>
    </w:r>
    <w:r>
      <w:rPr>
        <w:spacing w:val="-7"/>
        <w:sz w:val="18"/>
        <w:szCs w:val="18"/>
      </w:rPr>
      <w:t>112页</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B33D3">
    <w:pPr>
      <w:pStyle w:val="2"/>
      <w:spacing w:line="167" w:lineRule="auto"/>
      <w:ind w:left="5309"/>
      <w:rPr>
        <w:sz w:val="18"/>
        <w:szCs w:val="18"/>
      </w:rPr>
    </w:pPr>
    <w:r>
      <w:rPr>
        <w:spacing w:val="-7"/>
        <w:sz w:val="18"/>
        <w:szCs w:val="18"/>
      </w:rPr>
      <w:t>第 88页共</w:t>
    </w:r>
    <w:r>
      <w:rPr>
        <w:spacing w:val="10"/>
        <w:sz w:val="18"/>
        <w:szCs w:val="18"/>
      </w:rPr>
      <w:t xml:space="preserve"> </w:t>
    </w:r>
    <w:r>
      <w:rPr>
        <w:spacing w:val="-7"/>
        <w:sz w:val="18"/>
        <w:szCs w:val="18"/>
      </w:rPr>
      <w:t>112页</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8C4DD">
    <w:pPr>
      <w:pStyle w:val="2"/>
      <w:spacing w:line="167" w:lineRule="auto"/>
      <w:ind w:left="5309"/>
      <w:rPr>
        <w:sz w:val="18"/>
        <w:szCs w:val="18"/>
      </w:rPr>
    </w:pPr>
    <w:r>
      <w:rPr>
        <w:spacing w:val="-7"/>
        <w:sz w:val="18"/>
        <w:szCs w:val="18"/>
      </w:rPr>
      <w:t>第 89页共</w:t>
    </w:r>
    <w:r>
      <w:rPr>
        <w:spacing w:val="10"/>
        <w:sz w:val="18"/>
        <w:szCs w:val="18"/>
      </w:rPr>
      <w:t xml:space="preserve"> </w:t>
    </w:r>
    <w:r>
      <w:rPr>
        <w:spacing w:val="-7"/>
        <w:sz w:val="18"/>
        <w:szCs w:val="18"/>
      </w:rPr>
      <w:t>112页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89DC8">
    <w:pPr>
      <w:pStyle w:val="2"/>
      <w:spacing w:line="167" w:lineRule="auto"/>
      <w:ind w:left="5360"/>
      <w:rPr>
        <w:sz w:val="18"/>
        <w:szCs w:val="18"/>
      </w:rPr>
    </w:pPr>
    <w:r>
      <w:rPr>
        <w:spacing w:val="-6"/>
        <w:sz w:val="18"/>
        <w:szCs w:val="18"/>
      </w:rPr>
      <w:t>第 9页共 112页</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3AF39">
    <w:pPr>
      <w:pStyle w:val="2"/>
      <w:spacing w:line="167" w:lineRule="auto"/>
      <w:ind w:left="5309"/>
      <w:rPr>
        <w:sz w:val="18"/>
        <w:szCs w:val="18"/>
      </w:rPr>
    </w:pPr>
    <w:r>
      <w:rPr>
        <w:spacing w:val="-6"/>
        <w:sz w:val="18"/>
        <w:szCs w:val="18"/>
      </w:rPr>
      <w:t>第 90页共 112页</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07F73">
    <w:pPr>
      <w:pStyle w:val="2"/>
      <w:spacing w:line="167" w:lineRule="auto"/>
      <w:ind w:left="5309"/>
      <w:rPr>
        <w:sz w:val="18"/>
        <w:szCs w:val="18"/>
      </w:rPr>
    </w:pPr>
    <w:r>
      <w:rPr>
        <w:spacing w:val="-6"/>
        <w:sz w:val="18"/>
        <w:szCs w:val="18"/>
      </w:rPr>
      <w:t>第 91页共 112页</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75EE9">
    <w:pPr>
      <w:pStyle w:val="2"/>
      <w:spacing w:line="167" w:lineRule="auto"/>
      <w:ind w:left="5309"/>
      <w:rPr>
        <w:sz w:val="18"/>
        <w:szCs w:val="18"/>
      </w:rPr>
    </w:pPr>
    <w:r>
      <w:rPr>
        <w:spacing w:val="-6"/>
        <w:sz w:val="18"/>
        <w:szCs w:val="18"/>
      </w:rPr>
      <w:t>第 92页共 112页</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05CDC">
    <w:pPr>
      <w:pStyle w:val="2"/>
      <w:spacing w:line="167" w:lineRule="auto"/>
      <w:ind w:left="5309"/>
      <w:rPr>
        <w:sz w:val="18"/>
        <w:szCs w:val="18"/>
      </w:rPr>
    </w:pPr>
    <w:r>
      <w:rPr>
        <w:spacing w:val="-6"/>
        <w:sz w:val="18"/>
        <w:szCs w:val="18"/>
      </w:rPr>
      <w:t>第 93页共 112页</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F493E">
    <w:pPr>
      <w:pStyle w:val="2"/>
      <w:spacing w:line="167" w:lineRule="auto"/>
      <w:ind w:left="5309"/>
      <w:rPr>
        <w:sz w:val="18"/>
        <w:szCs w:val="18"/>
      </w:rPr>
    </w:pPr>
    <w:r>
      <w:rPr>
        <w:spacing w:val="-6"/>
        <w:sz w:val="18"/>
        <w:szCs w:val="18"/>
      </w:rPr>
      <w:t>第 94页共 112页</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7AE5">
    <w:pPr>
      <w:pStyle w:val="2"/>
      <w:spacing w:line="167" w:lineRule="auto"/>
      <w:ind w:left="5309"/>
      <w:rPr>
        <w:sz w:val="18"/>
        <w:szCs w:val="18"/>
      </w:rPr>
    </w:pPr>
    <w:r>
      <w:rPr>
        <w:spacing w:val="-6"/>
        <w:sz w:val="18"/>
        <w:szCs w:val="18"/>
      </w:rPr>
      <w:t>第 95页共 112页</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6C36B">
    <w:pPr>
      <w:pStyle w:val="2"/>
      <w:spacing w:line="167" w:lineRule="auto"/>
      <w:ind w:left="5309"/>
      <w:rPr>
        <w:sz w:val="18"/>
        <w:szCs w:val="18"/>
      </w:rPr>
    </w:pPr>
    <w:r>
      <w:rPr>
        <w:spacing w:val="-6"/>
        <w:sz w:val="18"/>
        <w:szCs w:val="18"/>
      </w:rPr>
      <w:t>第 96页共 112页</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7E704">
    <w:pPr>
      <w:pStyle w:val="2"/>
      <w:spacing w:line="167" w:lineRule="auto"/>
      <w:ind w:left="5309"/>
      <w:rPr>
        <w:sz w:val="18"/>
        <w:szCs w:val="18"/>
      </w:rPr>
    </w:pPr>
    <w:r>
      <w:rPr>
        <w:spacing w:val="-6"/>
        <w:sz w:val="18"/>
        <w:szCs w:val="18"/>
      </w:rPr>
      <w:t>第 97页共 112页</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F2B96">
    <w:pPr>
      <w:pStyle w:val="2"/>
      <w:spacing w:line="167" w:lineRule="auto"/>
      <w:ind w:left="5309"/>
      <w:rPr>
        <w:sz w:val="18"/>
        <w:szCs w:val="18"/>
      </w:rPr>
    </w:pPr>
    <w:r>
      <w:rPr>
        <w:spacing w:val="-6"/>
        <w:sz w:val="18"/>
        <w:szCs w:val="18"/>
      </w:rPr>
      <w:t>第 98页共 112页</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EBD24">
    <w:pPr>
      <w:pStyle w:val="2"/>
      <w:spacing w:line="167" w:lineRule="auto"/>
      <w:ind w:left="5309"/>
      <w:rPr>
        <w:sz w:val="18"/>
        <w:szCs w:val="18"/>
      </w:rPr>
    </w:pPr>
    <w:r>
      <w:rPr>
        <w:spacing w:val="-6"/>
        <w:sz w:val="18"/>
        <w:szCs w:val="18"/>
      </w:rPr>
      <w:t>第 99页共 112页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57F57">
    <w:pPr>
      <w:pStyle w:val="2"/>
      <w:spacing w:line="224" w:lineRule="auto"/>
      <w:ind w:left="1084"/>
      <w:rPr>
        <w:sz w:val="18"/>
        <w:szCs w:val="18"/>
      </w:rPr>
    </w:pPr>
    <w:r>
      <w:pict>
        <v:shape id="PowerPlusWaterMarkObject2" o:spid="_x0000_s2049" o:spt="136" type="#_x0000_t136" style="position:absolute;left:0pt;margin-left:-117.25pt;margin-top:121.35pt;height:53.95pt;width:699.25pt;rotation:20643840f;z-index:-251653120;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4" o:spid="_x0000_s2050" o:spt="136" type="#_x0000_t136" style="position:absolute;left:0pt;margin-left:-98.6pt;margin-top:399.1pt;height:53.95pt;width:807.05pt;mso-position-horizontal-relative:page;mso-position-vertical-relative:page;rotation:20643840f;z-index:-251657216;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6" o:spid="_x0000_s2051" o:spt="136" type="#_x0000_t136" style="position:absolute;left:0pt;margin-left:81.8pt;margin-top:624.3pt;height:53.95pt;width:591.05pt;mso-position-horizontal-relative:page;mso-position-vertical-relative:page;rotation:20643840f;z-index:-251656192;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052" o:spid="_x0000_s2052" style="position:absolute;left:0pt;margin-left:54pt;margin-top:66.6pt;height:1pt;width:487.3pt;mso-position-horizontal-relative:page;mso-position-vertical-relative:page;z-index:-251655168;mso-width-relative:page;mso-height-relative:page;" fillcolor="#000000" filled="t" stroked="f" coordsize="9745,20" o:allowincell="f" path="m0,0l9745,0,9745,19,0,19,0,0xe">
          <v:path/>
          <v:fill on="t" focussize="0,0"/>
          <v:stroke on="f"/>
          <v:imagedata o:title=""/>
          <o:lock v:ext="edit"/>
        </v:shape>
      </w:pict>
    </w:r>
    <w:r>
      <w:pict>
        <v:shape id="_x0000_s2053" o:spid="_x0000_s2053" style="position:absolute;left:0pt;margin-left:54pt;margin-top:68.5pt;height:1pt;width:487.3pt;mso-position-horizontal-relative:page;mso-position-vertical-relative:page;z-index:-251654144;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561BC">
    <w:pPr>
      <w:pStyle w:val="2"/>
      <w:spacing w:line="224" w:lineRule="auto"/>
      <w:ind w:left="1084"/>
      <w:rPr>
        <w:sz w:val="18"/>
        <w:szCs w:val="18"/>
      </w:rPr>
    </w:pPr>
    <w:r>
      <w:pict>
        <v:shape id="PowerPlusWaterMarkObject98" o:spid="_x0000_s2094" o:spt="136" type="#_x0000_t136" style="position:absolute;left:0pt;margin-left:-117.25pt;margin-top:121.35pt;height:53.95pt;width:699.25pt;rotation:20643840f;z-index:-25160499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00" o:spid="_x0000_s2095" o:spt="136" type="#_x0000_t136" style="position:absolute;left:0pt;margin-left:-98.6pt;margin-top:399.1pt;height:53.95pt;width:807.05pt;mso-position-horizontal-relative:page;mso-position-vertical-relative:page;rotation:20643840f;z-index:-2516090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02" o:spid="_x0000_s2096" o:spt="136" type="#_x0000_t136" style="position:absolute;left:0pt;margin-left:81.8pt;margin-top:624.3pt;height:53.95pt;width:591.05pt;mso-position-horizontal-relative:page;mso-position-vertical-relative:page;rotation:20643840f;z-index:-2516080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097" o:spid="_x0000_s2097" style="position:absolute;left:0pt;margin-left:54pt;margin-top:66.6pt;height:1pt;width:487.3pt;mso-position-horizontal-relative:page;mso-position-vertical-relative:page;z-index:-251607040;mso-width-relative:page;mso-height-relative:page;" fillcolor="#000000" filled="t" stroked="f" coordsize="9745,20" o:allowincell="f" path="m0,0l9745,0,9745,19,0,19,0,0xe">
          <v:path/>
          <v:fill on="t" focussize="0,0"/>
          <v:stroke on="f"/>
          <v:imagedata o:title=""/>
          <o:lock v:ext="edit"/>
        </v:shape>
      </w:pict>
    </w:r>
    <w:r>
      <w:pict>
        <v:shape id="_x0000_s2098" o:spid="_x0000_s2098" style="position:absolute;left:0pt;margin-left:54pt;margin-top:68.5pt;height:1pt;width:487.3pt;mso-position-horizontal-relative:page;mso-position-vertical-relative:page;z-index:-25160601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9B072">
    <w:pPr>
      <w:pStyle w:val="2"/>
      <w:spacing w:line="224" w:lineRule="auto"/>
      <w:ind w:left="1084"/>
      <w:rPr>
        <w:sz w:val="18"/>
        <w:szCs w:val="18"/>
      </w:rPr>
    </w:pPr>
    <w:r>
      <w:pict>
        <v:shape id="PowerPlusWaterMarkObject1000" o:spid="_x0000_s2545" o:spt="136" type="#_x0000_t136" style="position:absolute;left:0pt;margin-left:-117.25pt;margin-top:121.35pt;height:53.95pt;width:699.25pt;rotation:20643840f;z-index:-25114316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002" o:spid="_x0000_s2546" o:spt="136" type="#_x0000_t136" style="position:absolute;left:0pt;margin-left:-98.6pt;margin-top:399.1pt;height:53.95pt;width:807.05pt;mso-position-horizontal-relative:page;mso-position-vertical-relative:page;rotation:20643840f;z-index:-2511472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004" o:spid="_x0000_s2547" o:spt="136" type="#_x0000_t136" style="position:absolute;left:0pt;margin-left:81.8pt;margin-top:624.3pt;height:53.95pt;width:591.05pt;mso-position-horizontal-relative:page;mso-position-vertical-relative:page;rotation:20643840f;z-index:-25114624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48" o:spid="_x0000_s2548" style="position:absolute;left:0pt;margin-left:54pt;margin-top:66.6pt;height:1pt;width:487.3pt;mso-position-horizontal-relative:page;mso-position-vertical-relative:page;z-index:-251145216;mso-width-relative:page;mso-height-relative:page;" fillcolor="#000000" filled="t" stroked="f" coordsize="9745,20" o:allowincell="f" path="m0,0l9745,0,9745,19,0,19,0,0xe">
          <v:path/>
          <v:fill on="t" focussize="0,0"/>
          <v:stroke on="f"/>
          <v:imagedata o:title=""/>
          <o:lock v:ext="edit"/>
        </v:shape>
      </w:pict>
    </w:r>
    <w:r>
      <w:pict>
        <v:shape id="_x0000_s2549" o:spid="_x0000_s2549" style="position:absolute;left:0pt;margin-left:54pt;margin-top:68.5pt;height:1pt;width:487.3pt;mso-position-horizontal-relative:page;mso-position-vertical-relative:page;z-index:-25114419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FC1D2">
    <w:pPr>
      <w:pStyle w:val="2"/>
      <w:spacing w:line="224" w:lineRule="auto"/>
      <w:ind w:left="1084"/>
      <w:rPr>
        <w:sz w:val="18"/>
        <w:szCs w:val="18"/>
      </w:rPr>
    </w:pPr>
    <w:r>
      <w:pict>
        <v:shape id="PowerPlusWaterMarkObject1010" o:spid="_x0000_s2550" o:spt="136" type="#_x0000_t136" style="position:absolute;left:0pt;margin-left:-117.25pt;margin-top:121.35pt;height:53.95pt;width:699.25pt;rotation:20643840f;z-index:-25113804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012" o:spid="_x0000_s2551" o:spt="136" type="#_x0000_t136" style="position:absolute;left:0pt;margin-left:-98.6pt;margin-top:399.1pt;height:53.95pt;width:807.05pt;mso-position-horizontal-relative:page;mso-position-vertical-relative:page;rotation:20643840f;z-index:-2511421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014" o:spid="_x0000_s2552" o:spt="136" type="#_x0000_t136" style="position:absolute;left:0pt;margin-left:81.8pt;margin-top:624.3pt;height:53.95pt;width:591.05pt;mso-position-horizontal-relative:page;mso-position-vertical-relative:page;rotation:20643840f;z-index:-25114112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53" o:spid="_x0000_s2553" style="position:absolute;left:0pt;margin-left:54pt;margin-top:66.6pt;height:1pt;width:487.3pt;mso-position-horizontal-relative:page;mso-position-vertical-relative:page;z-index:-251140096;mso-width-relative:page;mso-height-relative:page;" fillcolor="#000000" filled="t" stroked="f" coordsize="9745,20" o:allowincell="f" path="m0,0l9745,0,9745,19,0,19,0,0xe">
          <v:path/>
          <v:fill on="t" focussize="0,0"/>
          <v:stroke on="f"/>
          <v:imagedata o:title=""/>
          <o:lock v:ext="edit"/>
        </v:shape>
      </w:pict>
    </w:r>
    <w:r>
      <w:pict>
        <v:shape id="_x0000_s2554" o:spid="_x0000_s2554" style="position:absolute;left:0pt;margin-left:54pt;margin-top:68.5pt;height:1pt;width:487.3pt;mso-position-horizontal-relative:page;mso-position-vertical-relative:page;z-index:-25113907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5B5E7">
    <w:pPr>
      <w:pStyle w:val="2"/>
      <w:spacing w:line="224" w:lineRule="auto"/>
      <w:ind w:left="1084"/>
      <w:rPr>
        <w:sz w:val="18"/>
        <w:szCs w:val="18"/>
      </w:rPr>
    </w:pPr>
    <w:r>
      <w:pict>
        <v:shape id="PowerPlusWaterMarkObject1020" o:spid="_x0000_s2555" o:spt="136" type="#_x0000_t136" style="position:absolute;left:0pt;margin-left:-117.25pt;margin-top:121.35pt;height:53.95pt;width:699.25pt;rotation:20643840f;z-index:-25113292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022" o:spid="_x0000_s2556" o:spt="136" type="#_x0000_t136" style="position:absolute;left:0pt;margin-left:-98.6pt;margin-top:399.1pt;height:53.95pt;width:807.05pt;mso-position-horizontal-relative:page;mso-position-vertical-relative:page;rotation:20643840f;z-index:-2511370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024" o:spid="_x0000_s2557" o:spt="136" type="#_x0000_t136" style="position:absolute;left:0pt;margin-left:81.8pt;margin-top:624.3pt;height:53.95pt;width:591.05pt;mso-position-horizontal-relative:page;mso-position-vertical-relative:page;rotation:20643840f;z-index:-25113600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58" o:spid="_x0000_s2558" style="position:absolute;left:0pt;margin-left:54pt;margin-top:66.6pt;height:1pt;width:487.3pt;mso-position-horizontal-relative:page;mso-position-vertical-relative:page;z-index:-251134976;mso-width-relative:page;mso-height-relative:page;" fillcolor="#000000" filled="t" stroked="f" coordsize="9745,20" o:allowincell="f" path="m0,0l9745,0,9745,19,0,19,0,0xe">
          <v:path/>
          <v:fill on="t" focussize="0,0"/>
          <v:stroke on="f"/>
          <v:imagedata o:title=""/>
          <o:lock v:ext="edit"/>
        </v:shape>
      </w:pict>
    </w:r>
    <w:r>
      <w:pict>
        <v:shape id="_x0000_s2559" o:spid="_x0000_s2559" style="position:absolute;left:0pt;margin-left:54pt;margin-top:68.5pt;height:1pt;width:487.3pt;mso-position-horizontal-relative:page;mso-position-vertical-relative:page;z-index:-25113395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344E4">
    <w:pPr>
      <w:pStyle w:val="2"/>
      <w:spacing w:line="224" w:lineRule="auto"/>
      <w:ind w:left="1084"/>
      <w:rPr>
        <w:sz w:val="18"/>
        <w:szCs w:val="18"/>
      </w:rPr>
    </w:pPr>
    <w:r>
      <w:pict>
        <v:shape id="PowerPlusWaterMarkObject1030" o:spid="_x0000_s2560" o:spt="136" type="#_x0000_t136" style="position:absolute;left:0pt;margin-left:-117.25pt;margin-top:121.35pt;height:53.95pt;width:699.25pt;rotation:20643840f;z-index:-25112780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032" o:spid="_x0000_s2561" o:spt="136" type="#_x0000_t136" style="position:absolute;left:0pt;margin-left:-98.6pt;margin-top:399.1pt;height:53.95pt;width:807.05pt;mso-position-horizontal-relative:page;mso-position-vertical-relative:page;rotation:20643840f;z-index:-2511319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034" o:spid="_x0000_s2562" o:spt="136" type="#_x0000_t136" style="position:absolute;left:0pt;margin-left:81.8pt;margin-top:624.3pt;height:53.95pt;width:591.05pt;mso-position-horizontal-relative:page;mso-position-vertical-relative:page;rotation:20643840f;z-index:-25113088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63" o:spid="_x0000_s2563" style="position:absolute;left:0pt;margin-left:54pt;margin-top:66.6pt;height:1pt;width:487.3pt;mso-position-horizontal-relative:page;mso-position-vertical-relative:page;z-index:-251129856;mso-width-relative:page;mso-height-relative:page;" fillcolor="#000000" filled="t" stroked="f" coordsize="9745,20" o:allowincell="f" path="m0,0l9745,0,9745,19,0,19,0,0xe">
          <v:path/>
          <v:fill on="t" focussize="0,0"/>
          <v:stroke on="f"/>
          <v:imagedata o:title=""/>
          <o:lock v:ext="edit"/>
        </v:shape>
      </w:pict>
    </w:r>
    <w:r>
      <w:pict>
        <v:shape id="_x0000_s2564" o:spid="_x0000_s2564" style="position:absolute;left:0pt;margin-left:54pt;margin-top:68.5pt;height:1pt;width:487.3pt;mso-position-horizontal-relative:page;mso-position-vertical-relative:page;z-index:-25112883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57722">
    <w:pPr>
      <w:pStyle w:val="2"/>
      <w:spacing w:line="224" w:lineRule="auto"/>
      <w:ind w:left="1084"/>
      <w:rPr>
        <w:sz w:val="18"/>
        <w:szCs w:val="18"/>
      </w:rPr>
    </w:pPr>
    <w:r>
      <w:pict>
        <v:shape id="PowerPlusWaterMarkObject1040" o:spid="_x0000_s2565" o:spt="136" type="#_x0000_t136" style="position:absolute;left:0pt;margin-left:-117.25pt;margin-top:121.35pt;height:53.95pt;width:699.25pt;rotation:20643840f;z-index:-25112268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042" o:spid="_x0000_s2566" o:spt="136" type="#_x0000_t136" style="position:absolute;left:0pt;margin-left:-98.6pt;margin-top:399.1pt;height:53.95pt;width:807.05pt;mso-position-horizontal-relative:page;mso-position-vertical-relative:page;rotation:20643840f;z-index:-2511267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044" o:spid="_x0000_s2567" o:spt="136" type="#_x0000_t136" style="position:absolute;left:0pt;margin-left:81.8pt;margin-top:624.3pt;height:53.95pt;width:591.05pt;mso-position-horizontal-relative:page;mso-position-vertical-relative:page;rotation:20643840f;z-index:-25112576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68" o:spid="_x0000_s2568" style="position:absolute;left:0pt;margin-left:54pt;margin-top:66.6pt;height:1pt;width:487.3pt;mso-position-horizontal-relative:page;mso-position-vertical-relative:page;z-index:-251124736;mso-width-relative:page;mso-height-relative:page;" fillcolor="#000000" filled="t" stroked="f" coordsize="9745,20" o:allowincell="f" path="m0,0l9745,0,9745,19,0,19,0,0xe">
          <v:path/>
          <v:fill on="t" focussize="0,0"/>
          <v:stroke on="f"/>
          <v:imagedata o:title=""/>
          <o:lock v:ext="edit"/>
        </v:shape>
      </w:pict>
    </w:r>
    <w:r>
      <w:pict>
        <v:shape id="_x0000_s2569" o:spid="_x0000_s2569" style="position:absolute;left:0pt;margin-left:54pt;margin-top:68.5pt;height:1pt;width:487.3pt;mso-position-horizontal-relative:page;mso-position-vertical-relative:page;z-index:-25112371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32216">
    <w:pPr>
      <w:pStyle w:val="2"/>
      <w:spacing w:line="224" w:lineRule="auto"/>
      <w:ind w:left="1084"/>
      <w:rPr>
        <w:sz w:val="18"/>
        <w:szCs w:val="18"/>
      </w:rPr>
    </w:pPr>
    <w:r>
      <w:pict>
        <v:shape id="PowerPlusWaterMarkObject1050" o:spid="_x0000_s2570" o:spt="136" type="#_x0000_t136" style="position:absolute;left:0pt;margin-left:-117.25pt;margin-top:121.35pt;height:53.95pt;width:699.25pt;rotation:20643840f;z-index:-25111756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052" o:spid="_x0000_s2571" o:spt="136" type="#_x0000_t136" style="position:absolute;left:0pt;margin-left:-98.6pt;margin-top:399.1pt;height:53.95pt;width:807.05pt;mso-position-horizontal-relative:page;mso-position-vertical-relative:page;rotation:20643840f;z-index:-2511216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054" o:spid="_x0000_s2572" o:spt="136" type="#_x0000_t136" style="position:absolute;left:0pt;margin-left:81.8pt;margin-top:624.3pt;height:53.95pt;width:591.05pt;mso-position-horizontal-relative:page;mso-position-vertical-relative:page;rotation:20643840f;z-index:-25112064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73" o:spid="_x0000_s2573" style="position:absolute;left:0pt;margin-left:54pt;margin-top:66.6pt;height:1pt;width:487.3pt;mso-position-horizontal-relative:page;mso-position-vertical-relative:page;z-index:-251118592;mso-width-relative:page;mso-height-relative:page;" fillcolor="#000000" filled="t" stroked="f" coordsize="9745,20" o:allowincell="f" path="m0,0l9745,0,9745,19,0,19,0,0xe">
          <v:path/>
          <v:fill on="t" focussize="0,0"/>
          <v:stroke on="f"/>
          <v:imagedata o:title=""/>
          <o:lock v:ext="edit"/>
        </v:shape>
      </w:pict>
    </w:r>
    <w:r>
      <w:pict>
        <v:shape id="_x0000_s2574" o:spid="_x0000_s2574" style="position:absolute;left:0pt;margin-left:54pt;margin-top:68.5pt;height:1pt;width:487.3pt;mso-position-horizontal-relative:page;mso-position-vertical-relative:page;z-index:-25111961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C42D3">
    <w:pPr>
      <w:pStyle w:val="2"/>
      <w:spacing w:line="224" w:lineRule="auto"/>
      <w:ind w:left="1084"/>
      <w:rPr>
        <w:sz w:val="18"/>
        <w:szCs w:val="18"/>
      </w:rPr>
    </w:pPr>
    <w:r>
      <w:pict>
        <v:shape id="PowerPlusWaterMarkObject1060" o:spid="_x0000_s2575" o:spt="136" type="#_x0000_t136" style="position:absolute;left:0pt;margin-left:-117.25pt;margin-top:121.35pt;height:53.95pt;width:699.25pt;rotation:20643840f;z-index:-25111244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062" o:spid="_x0000_s2576" o:spt="136" type="#_x0000_t136" style="position:absolute;left:0pt;margin-left:-98.6pt;margin-top:399.1pt;height:53.95pt;width:807.05pt;mso-position-horizontal-relative:page;mso-position-vertical-relative:page;rotation:20643840f;z-index:-2511165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064" o:spid="_x0000_s2577" o:spt="136" type="#_x0000_t136" style="position:absolute;left:0pt;margin-left:81.8pt;margin-top:624.3pt;height:53.95pt;width:591.05pt;mso-position-horizontal-relative:page;mso-position-vertical-relative:page;rotation:20643840f;z-index:-25111552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78" o:spid="_x0000_s2578" style="position:absolute;left:0pt;margin-left:54pt;margin-top:66.6pt;height:1pt;width:487.3pt;mso-position-horizontal-relative:page;mso-position-vertical-relative:page;z-index:-251113472;mso-width-relative:page;mso-height-relative:page;" fillcolor="#000000" filled="t" stroked="f" coordsize="9745,20" o:allowincell="f" path="m0,0l9745,0,9745,19,0,19,0,0xe">
          <v:path/>
          <v:fill on="t" focussize="0,0"/>
          <v:stroke on="f"/>
          <v:imagedata o:title=""/>
          <o:lock v:ext="edit"/>
        </v:shape>
      </w:pict>
    </w:r>
    <w:r>
      <w:pict>
        <v:shape id="_x0000_s2579" o:spid="_x0000_s2579" style="position:absolute;left:0pt;margin-left:54pt;margin-top:68.5pt;height:1pt;width:487.3pt;mso-position-horizontal-relative:page;mso-position-vertical-relative:page;z-index:-25111449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57497">
    <w:pPr>
      <w:pStyle w:val="2"/>
      <w:spacing w:line="224" w:lineRule="auto"/>
      <w:ind w:left="1084"/>
      <w:rPr>
        <w:sz w:val="18"/>
        <w:szCs w:val="18"/>
      </w:rPr>
    </w:pPr>
    <w:r>
      <w:pict>
        <v:shape id="PowerPlusWaterMarkObject1072" o:spid="_x0000_s2580" o:spt="136" type="#_x0000_t136" style="position:absolute;left:0pt;margin-left:-117.25pt;margin-top:121.35pt;height:53.95pt;width:699.25pt;rotation:20643840f;z-index:-25110732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074" o:spid="_x0000_s2581" o:spt="136" type="#_x0000_t136" style="position:absolute;left:0pt;margin-left:-98.6pt;margin-top:399.1pt;height:53.95pt;width:807.05pt;mso-position-horizontal-relative:page;mso-position-vertical-relative:page;rotation:20643840f;z-index:-2511114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076" o:spid="_x0000_s2582" o:spt="136" type="#_x0000_t136" style="position:absolute;left:0pt;margin-left:81.8pt;margin-top:624.3pt;height:53.95pt;width:591.05pt;mso-position-horizontal-relative:page;mso-position-vertical-relative:page;rotation:20643840f;z-index:-25111040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83" o:spid="_x0000_s2583" style="position:absolute;left:0pt;margin-left:54pt;margin-top:66.6pt;height:1pt;width:487.3pt;mso-position-horizontal-relative:page;mso-position-vertical-relative:page;z-index:-251109376;mso-width-relative:page;mso-height-relative:page;" fillcolor="#000000" filled="t" stroked="f" coordsize="9745,20" o:allowincell="f" path="m0,0l9745,0,9745,19,0,19,0,0xe">
          <v:path/>
          <v:fill on="t" focussize="0,0"/>
          <v:stroke on="f"/>
          <v:imagedata o:title=""/>
          <o:lock v:ext="edit"/>
        </v:shape>
      </w:pict>
    </w:r>
    <w:r>
      <w:pict>
        <v:shape id="_x0000_s2584" o:spid="_x0000_s2584" style="position:absolute;left:0pt;margin-left:54pt;margin-top:68.5pt;height:1pt;width:487.3pt;mso-position-horizontal-relative:page;mso-position-vertical-relative:page;z-index:-25110835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50877">
    <w:pPr>
      <w:pStyle w:val="2"/>
      <w:spacing w:line="224" w:lineRule="auto"/>
      <w:ind w:left="1084"/>
      <w:rPr>
        <w:sz w:val="18"/>
        <w:szCs w:val="18"/>
      </w:rPr>
    </w:pPr>
    <w:r>
      <w:pict>
        <v:shape id="PowerPlusWaterMarkObject1082" o:spid="_x0000_s2585" o:spt="136" type="#_x0000_t136" style="position:absolute;left:0pt;margin-left:-98.6pt;margin-top:399.1pt;height:53.95pt;width:807.05pt;mso-position-horizontal-relative:page;mso-position-vertical-relative:page;rotation:20643840f;z-index:-251105280;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084" o:spid="_x0000_s2586" o:spt="136" type="#_x0000_t136" style="position:absolute;left:0pt;margin-left:81.8pt;margin-top:624.3pt;height:53.95pt;width:591.05pt;mso-position-horizontal-relative:page;mso-position-vertical-relative:page;rotation:20643840f;z-index:-2511063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87" o:spid="_x0000_s2587" style="position:absolute;left:0pt;margin-left:54pt;margin-top:66.6pt;height:1pt;width:487.3pt;mso-position-horizontal-relative:page;mso-position-vertical-relative:page;z-index:252212224;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0AEBA">
    <w:pPr>
      <w:pStyle w:val="2"/>
      <w:spacing w:line="224" w:lineRule="auto"/>
      <w:ind w:left="1084"/>
      <w:rPr>
        <w:sz w:val="18"/>
        <w:szCs w:val="18"/>
      </w:rPr>
    </w:pPr>
    <w:r>
      <w:pict>
        <v:shape id="PowerPlusWaterMarkObject1092" o:spid="_x0000_s2588" o:spt="136" type="#_x0000_t136" style="position:absolute;left:0pt;margin-left:-117.25pt;margin-top:121.35pt;height:53.95pt;width:699.25pt;rotation:20643840f;z-index:-251099136;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094" o:spid="_x0000_s2589" o:spt="136" type="#_x0000_t136" style="position:absolute;left:0pt;margin-left:-98.6pt;margin-top:399.1pt;height:53.95pt;width:807.05pt;mso-position-horizontal-relative:page;mso-position-vertical-relative:page;rotation:20643840f;z-index:-251103232;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096" o:spid="_x0000_s2590" o:spt="136" type="#_x0000_t136" style="position:absolute;left:0pt;margin-left:81.8pt;margin-top:624.3pt;height:53.95pt;width:591.05pt;mso-position-horizontal-relative:page;mso-position-vertical-relative:page;rotation:20643840f;z-index:-2511022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91" o:spid="_x0000_s2591" style="position:absolute;left:0pt;margin-left:54pt;margin-top:66.6pt;height:1pt;width:487.3pt;mso-position-horizontal-relative:page;mso-position-vertical-relative:page;z-index:-251101184;mso-width-relative:page;mso-height-relative:page;" fillcolor="#000000" filled="t" stroked="f" coordsize="9745,20" o:allowincell="f" path="m0,0l9745,0,9745,19,0,19,0,0xe">
          <v:path/>
          <v:fill on="t" focussize="0,0"/>
          <v:stroke on="f"/>
          <v:imagedata o:title=""/>
          <o:lock v:ext="edit"/>
        </v:shape>
      </w:pict>
    </w:r>
    <w:r>
      <w:pict>
        <v:shape id="_x0000_s2592" o:spid="_x0000_s2592" style="position:absolute;left:0pt;margin-left:54pt;margin-top:68.5pt;height:1pt;width:487.3pt;mso-position-horizontal-relative:page;mso-position-vertical-relative:page;z-index:-25110016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8C476">
    <w:pPr>
      <w:pStyle w:val="2"/>
      <w:spacing w:line="224" w:lineRule="auto"/>
      <w:ind w:left="1084"/>
      <w:rPr>
        <w:sz w:val="18"/>
        <w:szCs w:val="18"/>
      </w:rPr>
    </w:pPr>
    <w:r>
      <w:pict>
        <v:shape id="PowerPlusWaterMarkObject108" o:spid="_x0000_s2099" o:spt="136" type="#_x0000_t136" style="position:absolute;left:0pt;margin-left:-117.25pt;margin-top:121.35pt;height:53.95pt;width:699.25pt;rotation:20643840f;z-index:-25159987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10" o:spid="_x0000_s2100" o:spt="136" type="#_x0000_t136" style="position:absolute;left:0pt;margin-left:-98.6pt;margin-top:399.1pt;height:53.95pt;width:807.05pt;mso-position-horizontal-relative:page;mso-position-vertical-relative:page;rotation:20643840f;z-index:-25160396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12" o:spid="_x0000_s2101" o:spt="136" type="#_x0000_t136" style="position:absolute;left:0pt;margin-left:81.8pt;margin-top:624.3pt;height:53.95pt;width:591.05pt;mso-position-horizontal-relative:page;mso-position-vertical-relative:page;rotation:20643840f;z-index:-2516029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02" o:spid="_x0000_s2102" style="position:absolute;left:0pt;margin-left:54pt;margin-top:66.6pt;height:1pt;width:487.3pt;mso-position-horizontal-relative:page;mso-position-vertical-relative:page;z-index:-251601920;mso-width-relative:page;mso-height-relative:page;" fillcolor="#000000" filled="t" stroked="f" coordsize="9745,20" o:allowincell="f" path="m0,0l9745,0,9745,19,0,19,0,0xe">
          <v:path/>
          <v:fill on="t" focussize="0,0"/>
          <v:stroke on="f"/>
          <v:imagedata o:title=""/>
          <o:lock v:ext="edit"/>
        </v:shape>
      </w:pict>
    </w:r>
    <w:r>
      <w:pict>
        <v:shape id="_x0000_s2103" o:spid="_x0000_s2103" style="position:absolute;left:0pt;margin-left:54pt;margin-top:68.5pt;height:1pt;width:487.3pt;mso-position-horizontal-relative:page;mso-position-vertical-relative:page;z-index:-25160089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6BF89">
    <w:pPr>
      <w:pStyle w:val="2"/>
      <w:spacing w:line="224" w:lineRule="auto"/>
      <w:ind w:left="1084"/>
      <w:rPr>
        <w:sz w:val="18"/>
        <w:szCs w:val="18"/>
      </w:rPr>
    </w:pPr>
    <w:r>
      <w:pict>
        <v:shape id="_x0000_s2593" o:spid="_x0000_s2593" o:spt="136" type="#_x0000_t136" style="position:absolute;left:0pt;margin-left:-98.6pt;margin-top:399.1pt;height:53.95pt;width:807.05pt;mso-position-horizontal-relative:page;mso-position-vertical-relative:page;rotation:20643840f;z-index:-251105280;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_x0000_s2594" o:spid="_x0000_s2594" o:spt="136" type="#_x0000_t136" style="position:absolute;left:0pt;margin-left:81.8pt;margin-top:624.3pt;height:53.95pt;width:591.05pt;mso-position-horizontal-relative:page;mso-position-vertical-relative:page;rotation:20643840f;z-index:-2511063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95" o:spid="_x0000_s2595" style="position:absolute;left:0pt;margin-left:54pt;margin-top:66.6pt;height:1pt;width:487.3pt;mso-position-horizontal-relative:page;mso-position-vertical-relative:page;z-index:252212224;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31339">
    <w:pPr>
      <w:pStyle w:val="2"/>
      <w:spacing w:line="224" w:lineRule="auto"/>
      <w:ind w:left="1084"/>
      <w:rPr>
        <w:sz w:val="18"/>
        <w:szCs w:val="18"/>
      </w:rPr>
    </w:pPr>
    <w:r>
      <w:pict>
        <v:shape id="PowerPlusWaterMarkObject1106" o:spid="_x0000_s2596" o:spt="136" type="#_x0000_t136" style="position:absolute;left:0pt;margin-left:81.8pt;margin-top:624.3pt;height:53.95pt;width:591.05pt;mso-position-horizontal-relative:page;mso-position-vertical-relative:page;rotation:20643840f;z-index:-251098112;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97" o:spid="_x0000_s2597" style="position:absolute;left:0pt;margin-left:54pt;margin-top:66.6pt;height:1pt;width:487.3pt;mso-position-horizontal-relative:page;mso-position-vertical-relative:page;z-index:25221939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70DAE">
    <w:pPr>
      <w:pStyle w:val="2"/>
      <w:spacing w:line="224" w:lineRule="auto"/>
      <w:ind w:left="1084"/>
      <w:rPr>
        <w:sz w:val="18"/>
        <w:szCs w:val="18"/>
      </w:rPr>
    </w:pPr>
    <w:r>
      <w:pict>
        <v:shape id="PowerPlusWaterMarkObject1120" o:spid="_x0000_s2598" o:spt="136" type="#_x0000_t136" style="position:absolute;left:0pt;margin-left:-98.6pt;margin-top:399.1pt;height:53.95pt;width:807.05pt;mso-position-horizontal-relative:page;mso-position-vertical-relative:page;rotation:20643840f;z-index:-2510960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122" o:spid="_x0000_s2599" o:spt="136" type="#_x0000_t136" style="position:absolute;left:0pt;margin-left:81.8pt;margin-top:624.3pt;height:53.95pt;width:591.05pt;mso-position-horizontal-relative:page;mso-position-vertical-relative:page;rotation:20643840f;z-index:-25109504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600" o:spid="_x0000_s2600" style="position:absolute;left:0pt;margin-left:54pt;margin-top:66.6pt;height:1pt;width:487.3pt;mso-position-horizontal-relative:page;mso-position-vertical-relative:page;z-index:252222464;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E5DD6">
    <w:pPr>
      <w:pStyle w:val="2"/>
      <w:spacing w:line="224" w:lineRule="auto"/>
      <w:ind w:left="1084"/>
      <w:rPr>
        <w:sz w:val="18"/>
        <w:szCs w:val="18"/>
      </w:rPr>
    </w:pPr>
    <w:r>
      <w:pict>
        <v:shape id="PowerPlusWaterMarkObject118" o:spid="_x0000_s2104" o:spt="136" type="#_x0000_t136" style="position:absolute;left:0pt;margin-left:-117.25pt;margin-top:121.35pt;height:53.95pt;width:699.25pt;rotation:20643840f;z-index:-2515947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20" o:spid="_x0000_s2105" o:spt="136" type="#_x0000_t136" style="position:absolute;left:0pt;margin-left:-98.6pt;margin-top:399.1pt;height:53.95pt;width:807.05pt;mso-position-horizontal-relative:page;mso-position-vertical-relative:page;rotation:20643840f;z-index:-25159884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22" o:spid="_x0000_s2106" o:spt="136" type="#_x0000_t136" style="position:absolute;left:0pt;margin-left:81.8pt;margin-top:624.3pt;height:53.95pt;width:591.05pt;mso-position-horizontal-relative:page;mso-position-vertical-relative:page;rotation:20643840f;z-index:-2515978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07" o:spid="_x0000_s2107" style="position:absolute;left:0pt;margin-left:54pt;margin-top:66.6pt;height:1pt;width:487.3pt;mso-position-horizontal-relative:page;mso-position-vertical-relative:page;z-index:-251595776;mso-width-relative:page;mso-height-relative:page;" fillcolor="#000000" filled="t" stroked="f" coordsize="9745,20" o:allowincell="f" path="m0,0l9745,0,9745,19,0,19,0,0xe">
          <v:path/>
          <v:fill on="t" focussize="0,0"/>
          <v:stroke on="f"/>
          <v:imagedata o:title=""/>
          <o:lock v:ext="edit"/>
        </v:shape>
      </w:pict>
    </w:r>
    <w:r>
      <w:pict>
        <v:shape id="_x0000_s2108" o:spid="_x0000_s2108" style="position:absolute;left:0pt;margin-left:54pt;margin-top:68.5pt;height:1pt;width:487.3pt;mso-position-horizontal-relative:page;mso-position-vertical-relative:page;z-index:-25159680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84AE4">
    <w:pPr>
      <w:pStyle w:val="2"/>
      <w:spacing w:line="224" w:lineRule="auto"/>
      <w:ind w:left="1084"/>
      <w:rPr>
        <w:sz w:val="18"/>
        <w:szCs w:val="18"/>
      </w:rPr>
    </w:pPr>
    <w:r>
      <w:pict>
        <v:shape id="PowerPlusWaterMarkObject128" o:spid="_x0000_s2109" o:spt="136" type="#_x0000_t136" style="position:absolute;left:0pt;margin-left:-117.25pt;margin-top:121.35pt;height:53.95pt;width:699.25pt;rotation:20643840f;z-index:-25158963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30" o:spid="_x0000_s2110" o:spt="136" type="#_x0000_t136" style="position:absolute;left:0pt;margin-left:-98.6pt;margin-top:399.1pt;height:53.95pt;width:807.05pt;mso-position-horizontal-relative:page;mso-position-vertical-relative:page;rotation:20643840f;z-index:-25159372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32" o:spid="_x0000_s2111" o:spt="136" type="#_x0000_t136" style="position:absolute;left:0pt;margin-left:81.8pt;margin-top:624.3pt;height:53.95pt;width:591.05pt;mso-position-horizontal-relative:page;mso-position-vertical-relative:page;rotation:20643840f;z-index:-2515927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12" o:spid="_x0000_s2112" style="position:absolute;left:0pt;margin-left:54pt;margin-top:66.6pt;height:1pt;width:487.3pt;mso-position-horizontal-relative:page;mso-position-vertical-relative:page;z-index:-251591680;mso-width-relative:page;mso-height-relative:page;" fillcolor="#000000" filled="t" stroked="f" coordsize="9745,20" o:allowincell="f" path="m0,0l9745,0,9745,19,0,19,0,0xe">
          <v:path/>
          <v:fill on="t" focussize="0,0"/>
          <v:stroke on="f"/>
          <v:imagedata o:title=""/>
          <o:lock v:ext="edit"/>
        </v:shape>
      </w:pict>
    </w:r>
    <w:r>
      <w:pict>
        <v:shape id="_x0000_s2113" o:spid="_x0000_s2113" style="position:absolute;left:0pt;margin-left:54pt;margin-top:68.5pt;height:1pt;width:487.3pt;mso-position-horizontal-relative:page;mso-position-vertical-relative:page;z-index:-25159065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AAF8C">
    <w:pPr>
      <w:pStyle w:val="2"/>
      <w:spacing w:line="224" w:lineRule="auto"/>
      <w:ind w:left="1084"/>
      <w:rPr>
        <w:sz w:val="18"/>
        <w:szCs w:val="18"/>
      </w:rPr>
    </w:pPr>
    <w:r>
      <w:pict>
        <v:shape id="PowerPlusWaterMarkObject138" o:spid="_x0000_s2114" o:spt="136" type="#_x0000_t136" style="position:absolute;left:0pt;margin-left:-117.25pt;margin-top:121.35pt;height:53.95pt;width:699.25pt;rotation:20643840f;z-index:-25158451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40" o:spid="_x0000_s2115" o:spt="136" type="#_x0000_t136" style="position:absolute;left:0pt;margin-left:-98.6pt;margin-top:399.1pt;height:53.95pt;width:807.05pt;mso-position-horizontal-relative:page;mso-position-vertical-relative:page;rotation:20643840f;z-index:-2515886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42" o:spid="_x0000_s2116" o:spt="136" type="#_x0000_t136" style="position:absolute;left:0pt;margin-left:81.8pt;margin-top:624.3pt;height:53.95pt;width:591.05pt;mso-position-horizontal-relative:page;mso-position-vertical-relative:page;rotation:20643840f;z-index:-2515875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17" o:spid="_x0000_s2117" style="position:absolute;left:0pt;margin-left:54pt;margin-top:66.6pt;height:1pt;width:487.3pt;mso-position-horizontal-relative:page;mso-position-vertical-relative:page;z-index:-251586560;mso-width-relative:page;mso-height-relative:page;" fillcolor="#000000" filled="t" stroked="f" coordsize="9745,20" o:allowincell="f" path="m0,0l9745,0,9745,19,0,19,0,0xe">
          <v:path/>
          <v:fill on="t" focussize="0,0"/>
          <v:stroke on="f"/>
          <v:imagedata o:title=""/>
          <o:lock v:ext="edit"/>
        </v:shape>
      </w:pict>
    </w:r>
    <w:r>
      <w:pict>
        <v:shape id="_x0000_s2118" o:spid="_x0000_s2118" style="position:absolute;left:0pt;margin-left:54pt;margin-top:68.5pt;height:1pt;width:487.3pt;mso-position-horizontal-relative:page;mso-position-vertical-relative:page;z-index:-25158553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3095A">
    <w:pPr>
      <w:pStyle w:val="2"/>
      <w:spacing w:line="224" w:lineRule="auto"/>
      <w:ind w:left="1084"/>
      <w:rPr>
        <w:sz w:val="18"/>
        <w:szCs w:val="18"/>
      </w:rPr>
    </w:pPr>
    <w:r>
      <w:pict>
        <v:shape id="PowerPlusWaterMarkObject148" o:spid="_x0000_s2119" o:spt="136" type="#_x0000_t136" style="position:absolute;left:0pt;margin-left:-117.25pt;margin-top:121.35pt;height:53.95pt;width:699.25pt;rotation:20643840f;z-index:-25157939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50" o:spid="_x0000_s2120" o:spt="136" type="#_x0000_t136" style="position:absolute;left:0pt;margin-left:-98.6pt;margin-top:399.1pt;height:53.95pt;width:807.05pt;mso-position-horizontal-relative:page;mso-position-vertical-relative:page;rotation:20643840f;z-index:-2515834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52" o:spid="_x0000_s2121" o:spt="136" type="#_x0000_t136" style="position:absolute;left:0pt;margin-left:81.8pt;margin-top:624.3pt;height:53.95pt;width:591.05pt;mso-position-horizontal-relative:page;mso-position-vertical-relative:page;rotation:20643840f;z-index:-2515824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22" o:spid="_x0000_s2122" style="position:absolute;left:0pt;margin-left:54pt;margin-top:66.6pt;height:1pt;width:487.3pt;mso-position-horizontal-relative:page;mso-position-vertical-relative:page;z-index:-251581440;mso-width-relative:page;mso-height-relative:page;" fillcolor="#000000" filled="t" stroked="f" coordsize="9745,20" o:allowincell="f" path="m0,0l9745,0,9745,19,0,19,0,0xe">
          <v:path/>
          <v:fill on="t" focussize="0,0"/>
          <v:stroke on="f"/>
          <v:imagedata o:title=""/>
          <o:lock v:ext="edit"/>
        </v:shape>
      </w:pict>
    </w:r>
    <w:r>
      <w:pict>
        <v:shape id="_x0000_s2123" o:spid="_x0000_s2123" style="position:absolute;left:0pt;margin-left:54pt;margin-top:68.5pt;height:1pt;width:487.3pt;mso-position-horizontal-relative:page;mso-position-vertical-relative:page;z-index:-25158041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75262">
    <w:pPr>
      <w:pStyle w:val="2"/>
      <w:spacing w:line="224" w:lineRule="auto"/>
      <w:ind w:left="1084"/>
      <w:rPr>
        <w:sz w:val="18"/>
        <w:szCs w:val="18"/>
      </w:rPr>
    </w:pPr>
    <w:r>
      <w:pict>
        <v:shape id="PowerPlusWaterMarkObject158" o:spid="_x0000_s2124" o:spt="136" type="#_x0000_t136" style="position:absolute;left:0pt;margin-left:-117.25pt;margin-top:121.35pt;height:53.95pt;width:699.25pt;rotation:20643840f;z-index:-25157427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60" o:spid="_x0000_s2125" o:spt="136" type="#_x0000_t136" style="position:absolute;left:0pt;margin-left:-98.6pt;margin-top:399.1pt;height:53.95pt;width:807.05pt;mso-position-horizontal-relative:page;mso-position-vertical-relative:page;rotation:20643840f;z-index:-25157836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62" o:spid="_x0000_s2126" o:spt="136" type="#_x0000_t136" style="position:absolute;left:0pt;margin-left:81.8pt;margin-top:624.3pt;height:53.95pt;width:591.05pt;mso-position-horizontal-relative:page;mso-position-vertical-relative:page;rotation:20643840f;z-index:-2515773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27" o:spid="_x0000_s2127" style="position:absolute;left:0pt;margin-left:54pt;margin-top:66.6pt;height:1pt;width:487.3pt;mso-position-horizontal-relative:page;mso-position-vertical-relative:page;z-index:-251575296;mso-width-relative:page;mso-height-relative:page;" fillcolor="#000000" filled="t" stroked="f" coordsize="9745,20" o:allowincell="f" path="m0,0l9745,0,9745,19,0,19,0,0xe">
          <v:path/>
          <v:fill on="t" focussize="0,0"/>
          <v:stroke on="f"/>
          <v:imagedata o:title=""/>
          <o:lock v:ext="edit"/>
        </v:shape>
      </w:pict>
    </w:r>
    <w:r>
      <w:pict>
        <v:shape id="_x0000_s2128" o:spid="_x0000_s2128" style="position:absolute;left:0pt;margin-left:54pt;margin-top:68.5pt;height:1pt;width:487.3pt;mso-position-horizontal-relative:page;mso-position-vertical-relative:page;z-index:-25157632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F8C84">
    <w:pPr>
      <w:pStyle w:val="2"/>
      <w:spacing w:line="224" w:lineRule="auto"/>
      <w:ind w:left="1084"/>
      <w:rPr>
        <w:sz w:val="18"/>
        <w:szCs w:val="18"/>
      </w:rPr>
    </w:pPr>
    <w:r>
      <w:pict>
        <v:shape id="PowerPlusWaterMarkObject168" o:spid="_x0000_s2129" o:spt="136" type="#_x0000_t136" style="position:absolute;left:0pt;margin-left:-117.25pt;margin-top:121.35pt;height:53.95pt;width:699.25pt;rotation:20643840f;z-index:-2515691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70" o:spid="_x0000_s2130" o:spt="136" type="#_x0000_t136" style="position:absolute;left:0pt;margin-left:-98.6pt;margin-top:399.1pt;height:53.95pt;width:807.05pt;mso-position-horizontal-relative:page;mso-position-vertical-relative:page;rotation:20643840f;z-index:-25157324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72" o:spid="_x0000_s2131" o:spt="136" type="#_x0000_t136" style="position:absolute;left:0pt;margin-left:81.8pt;margin-top:624.3pt;height:53.95pt;width:591.05pt;mso-position-horizontal-relative:page;mso-position-vertical-relative:page;rotation:20643840f;z-index:-2515722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32" o:spid="_x0000_s2132" style="position:absolute;left:0pt;margin-left:54pt;margin-top:66.6pt;height:1pt;width:487.3pt;mso-position-horizontal-relative:page;mso-position-vertical-relative:page;z-index:-251571200;mso-width-relative:page;mso-height-relative:page;" fillcolor="#000000" filled="t" stroked="f" coordsize="9745,20" o:allowincell="f" path="m0,0l9745,0,9745,19,0,19,0,0xe">
          <v:path/>
          <v:fill on="t" focussize="0,0"/>
          <v:stroke on="f"/>
          <v:imagedata o:title=""/>
          <o:lock v:ext="edit"/>
        </v:shape>
      </w:pict>
    </w:r>
    <w:r>
      <w:pict>
        <v:shape id="_x0000_s2133" o:spid="_x0000_s2133" style="position:absolute;left:0pt;margin-left:54pt;margin-top:68.5pt;height:1pt;width:487.3pt;mso-position-horizontal-relative:page;mso-position-vertical-relative:page;z-index:-25157017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392F5">
    <w:pPr>
      <w:pStyle w:val="2"/>
      <w:spacing w:line="224" w:lineRule="auto"/>
      <w:ind w:left="1084"/>
      <w:rPr>
        <w:sz w:val="18"/>
        <w:szCs w:val="18"/>
      </w:rPr>
    </w:pPr>
    <w:r>
      <w:pict>
        <v:shape id="PowerPlusWaterMarkObject178" o:spid="_x0000_s2134" o:spt="136" type="#_x0000_t136" style="position:absolute;left:0pt;margin-left:-117.25pt;margin-top:121.35pt;height:53.95pt;width:699.25pt;rotation:20643840f;z-index:-25156403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80" o:spid="_x0000_s2135" o:spt="136" type="#_x0000_t136" style="position:absolute;left:0pt;margin-left:-98.6pt;margin-top:399.1pt;height:53.95pt;width:807.05pt;mso-position-horizontal-relative:page;mso-position-vertical-relative:page;rotation:20643840f;z-index:-25156812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82" o:spid="_x0000_s2136" o:spt="136" type="#_x0000_t136" style="position:absolute;left:0pt;margin-left:81.8pt;margin-top:624.3pt;height:53.95pt;width:591.05pt;mso-position-horizontal-relative:page;mso-position-vertical-relative:page;rotation:20643840f;z-index:-2515671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37" o:spid="_x0000_s2137" style="position:absolute;left:0pt;margin-left:54pt;margin-top:66.6pt;height:1pt;width:487.3pt;mso-position-horizontal-relative:page;mso-position-vertical-relative:page;z-index:-251565056;mso-width-relative:page;mso-height-relative:page;" fillcolor="#000000" filled="t" stroked="f" coordsize="9745,20" o:allowincell="f" path="m0,0l9745,0,9745,19,0,19,0,0xe">
          <v:path/>
          <v:fill on="t" focussize="0,0"/>
          <v:stroke on="f"/>
          <v:imagedata o:title=""/>
          <o:lock v:ext="edit"/>
        </v:shape>
      </w:pict>
    </w:r>
    <w:r>
      <w:pict>
        <v:shape id="_x0000_s2138" o:spid="_x0000_s2138" style="position:absolute;left:0pt;margin-left:54pt;margin-top:68.5pt;height:1pt;width:487.3pt;mso-position-horizontal-relative:page;mso-position-vertical-relative:page;z-index:-25156608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7D5CD">
    <w:pPr>
      <w:pStyle w:val="2"/>
      <w:spacing w:line="224" w:lineRule="auto"/>
      <w:ind w:left="1084"/>
      <w:rPr>
        <w:sz w:val="18"/>
        <w:szCs w:val="18"/>
      </w:rPr>
    </w:pPr>
    <w:r>
      <w:pict>
        <v:shape id="PowerPlusWaterMarkObject188" o:spid="_x0000_s2139" o:spt="136" type="#_x0000_t136" style="position:absolute;left:0pt;margin-left:-117.25pt;margin-top:121.35pt;height:53.95pt;width:699.25pt;rotation:20643840f;z-index:-25155891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90" o:spid="_x0000_s2140" o:spt="136" type="#_x0000_t136" style="position:absolute;left:0pt;margin-left:-98.6pt;margin-top:399.1pt;height:53.95pt;width:807.05pt;mso-position-horizontal-relative:page;mso-position-vertical-relative:page;rotation:20643840f;z-index:-2515630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92" o:spid="_x0000_s2141" o:spt="136" type="#_x0000_t136" style="position:absolute;left:0pt;margin-left:81.8pt;margin-top:624.3pt;height:53.95pt;width:591.05pt;mso-position-horizontal-relative:page;mso-position-vertical-relative:page;rotation:20643840f;z-index:-2515619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42" o:spid="_x0000_s2142" style="position:absolute;left:0pt;margin-left:54pt;margin-top:66.6pt;height:1pt;width:487.3pt;mso-position-horizontal-relative:page;mso-position-vertical-relative:page;z-index:-251559936;mso-width-relative:page;mso-height-relative:page;" fillcolor="#000000" filled="t" stroked="f" coordsize="9745,20" o:allowincell="f" path="m0,0l9745,0,9745,19,0,19,0,0xe">
          <v:path/>
          <v:fill on="t" focussize="0,0"/>
          <v:stroke on="f"/>
          <v:imagedata o:title=""/>
          <o:lock v:ext="edit"/>
        </v:shape>
      </w:pict>
    </w:r>
    <w:r>
      <w:pict>
        <v:shape id="_x0000_s2143" o:spid="_x0000_s2143" style="position:absolute;left:0pt;margin-left:54pt;margin-top:68.5pt;height:1pt;width:487.3pt;mso-position-horizontal-relative:page;mso-position-vertical-relative:page;z-index:-25156096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CF2D5">
    <w:pPr>
      <w:pStyle w:val="2"/>
      <w:spacing w:line="224" w:lineRule="auto"/>
      <w:ind w:left="1084"/>
      <w:rPr>
        <w:sz w:val="18"/>
        <w:szCs w:val="18"/>
      </w:rPr>
    </w:pPr>
    <w:r>
      <w:pict>
        <v:shape id="PowerPlusWaterMarkObject14" o:spid="_x0000_s2054" o:spt="136" type="#_x0000_t136" style="position:absolute;left:0pt;margin-left:-117.25pt;margin-top:121.35pt;height:53.95pt;width:699.25pt;rotation:20643840f;z-index:-251648000;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16" o:spid="_x0000_s2055" o:spt="136" type="#_x0000_t136" style="position:absolute;left:0pt;margin-left:-98.6pt;margin-top:399.1pt;height:53.95pt;width:807.05pt;mso-position-horizontal-relative:page;mso-position-vertical-relative:page;rotation:20643840f;z-index:-251652096;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18" o:spid="_x0000_s2056" o:spt="136" type="#_x0000_t136" style="position:absolute;left:0pt;margin-left:81.8pt;margin-top:624.3pt;height:53.95pt;width:591.05pt;mso-position-horizontal-relative:page;mso-position-vertical-relative:page;rotation:20643840f;z-index:-251651072;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057" o:spid="_x0000_s2057" style="position:absolute;left:0pt;margin-left:54pt;margin-top:66.6pt;height:1pt;width:487.3pt;mso-position-horizontal-relative:page;mso-position-vertical-relative:page;z-index:-251650048;mso-width-relative:page;mso-height-relative:page;" fillcolor="#000000" filled="t" stroked="f" coordsize="9745,20" o:allowincell="f" path="m0,0l9745,0,9745,19,0,19,0,0xe">
          <v:path/>
          <v:fill on="t" focussize="0,0"/>
          <v:stroke on="f"/>
          <v:imagedata o:title=""/>
          <o:lock v:ext="edit"/>
        </v:shape>
      </w:pict>
    </w:r>
    <w:r>
      <w:pict>
        <v:shape id="_x0000_s2058" o:spid="_x0000_s2058" style="position:absolute;left:0pt;margin-left:54pt;margin-top:68.5pt;height:1pt;width:487.3pt;mso-position-horizontal-relative:page;mso-position-vertical-relative:page;z-index:-251649024;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C0C0D">
    <w:pPr>
      <w:pStyle w:val="2"/>
      <w:spacing w:line="224" w:lineRule="auto"/>
      <w:ind w:left="1084"/>
      <w:rPr>
        <w:sz w:val="18"/>
        <w:szCs w:val="18"/>
      </w:rPr>
    </w:pPr>
    <w:r>
      <w:pict>
        <v:shape id="PowerPlusWaterMarkObject198" o:spid="_x0000_s2144" o:spt="136" type="#_x0000_t136" style="position:absolute;left:0pt;margin-left:-117.25pt;margin-top:121.35pt;height:53.95pt;width:699.25pt;rotation:20643840f;z-index:-25155379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200" o:spid="_x0000_s2145" o:spt="136" type="#_x0000_t136" style="position:absolute;left:0pt;margin-left:-98.6pt;margin-top:399.1pt;height:53.95pt;width:807.05pt;mso-position-horizontal-relative:page;mso-position-vertical-relative:page;rotation:20643840f;z-index:-2515578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202" o:spid="_x0000_s2146" o:spt="136" type="#_x0000_t136" style="position:absolute;left:0pt;margin-left:81.8pt;margin-top:624.3pt;height:53.95pt;width:591.05pt;mso-position-horizontal-relative:page;mso-position-vertical-relative:page;rotation:20643840f;z-index:-2515568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47" o:spid="_x0000_s2147" style="position:absolute;left:0pt;margin-left:54pt;margin-top:66.6pt;height:1pt;width:487.3pt;mso-position-horizontal-relative:page;mso-position-vertical-relative:page;z-index:-251555840;mso-width-relative:page;mso-height-relative:page;" fillcolor="#000000" filled="t" stroked="f" coordsize="9745,20" o:allowincell="f" path="m0,0l9745,0,9745,19,0,19,0,0xe">
          <v:path/>
          <v:fill on="t" focussize="0,0"/>
          <v:stroke on="f"/>
          <v:imagedata o:title=""/>
          <o:lock v:ext="edit"/>
        </v:shape>
      </w:pict>
    </w:r>
    <w:r>
      <w:pict>
        <v:shape id="_x0000_s2148" o:spid="_x0000_s2148" style="position:absolute;left:0pt;margin-left:54pt;margin-top:68.5pt;height:1pt;width:487.3pt;mso-position-horizontal-relative:page;mso-position-vertical-relative:page;z-index:-25155481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E8340">
    <w:pPr>
      <w:pStyle w:val="2"/>
      <w:spacing w:line="224" w:lineRule="auto"/>
      <w:ind w:left="1084"/>
      <w:rPr>
        <w:sz w:val="18"/>
        <w:szCs w:val="18"/>
      </w:rPr>
    </w:pPr>
    <w:r>
      <w:pict>
        <v:shape id="PowerPlusWaterMarkObject208" o:spid="_x0000_s2149" o:spt="136" type="#_x0000_t136" style="position:absolute;left:0pt;margin-left:-117.25pt;margin-top:121.35pt;height:53.95pt;width:699.25pt;rotation:20643840f;z-index:-25154867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210" o:spid="_x0000_s2150" o:spt="136" type="#_x0000_t136" style="position:absolute;left:0pt;margin-left:-98.6pt;margin-top:399.1pt;height:53.95pt;width:807.05pt;mso-position-horizontal-relative:page;mso-position-vertical-relative:page;rotation:20643840f;z-index:-25155276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212" o:spid="_x0000_s2151" o:spt="136" type="#_x0000_t136" style="position:absolute;left:0pt;margin-left:81.8pt;margin-top:624.3pt;height:53.95pt;width:591.05pt;mso-position-horizontal-relative:page;mso-position-vertical-relative:page;rotation:20643840f;z-index:-2515517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52" o:spid="_x0000_s2152" style="position:absolute;left:0pt;margin-left:54pt;margin-top:66.6pt;height:1pt;width:487.3pt;mso-position-horizontal-relative:page;mso-position-vertical-relative:page;z-index:-251550720;mso-width-relative:page;mso-height-relative:page;" fillcolor="#000000" filled="t" stroked="f" coordsize="9745,20" o:allowincell="f" path="m0,0l9745,0,9745,19,0,19,0,0xe">
          <v:path/>
          <v:fill on="t" focussize="0,0"/>
          <v:stroke on="f"/>
          <v:imagedata o:title=""/>
          <o:lock v:ext="edit"/>
        </v:shape>
      </w:pict>
    </w:r>
    <w:r>
      <w:pict>
        <v:shape id="_x0000_s2153" o:spid="_x0000_s2153" style="position:absolute;left:0pt;margin-left:54pt;margin-top:68.5pt;height:1pt;width:487.3pt;mso-position-horizontal-relative:page;mso-position-vertical-relative:page;z-index:-25154969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3270B">
    <w:pPr>
      <w:pStyle w:val="2"/>
      <w:spacing w:line="224" w:lineRule="auto"/>
      <w:ind w:left="1084"/>
      <w:rPr>
        <w:sz w:val="18"/>
        <w:szCs w:val="18"/>
      </w:rPr>
    </w:pPr>
    <w:r>
      <w:pict>
        <v:shape id="PowerPlusWaterMarkObject218" o:spid="_x0000_s2154" o:spt="136" type="#_x0000_t136" style="position:absolute;left:0pt;margin-left:-117.25pt;margin-top:121.35pt;height:53.95pt;width:699.25pt;rotation:20643840f;z-index:-2515435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220" o:spid="_x0000_s2155" o:spt="136" type="#_x0000_t136" style="position:absolute;left:0pt;margin-left:-98.6pt;margin-top:399.1pt;height:53.95pt;width:807.05pt;mso-position-horizontal-relative:page;mso-position-vertical-relative:page;rotation:20643840f;z-index:-25154764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222" o:spid="_x0000_s2156" o:spt="136" type="#_x0000_t136" style="position:absolute;left:0pt;margin-left:81.8pt;margin-top:624.3pt;height:53.95pt;width:591.05pt;mso-position-horizontal-relative:page;mso-position-vertical-relative:page;rotation:20643840f;z-index:-2515466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57" o:spid="_x0000_s2157" style="position:absolute;left:0pt;margin-left:54pt;margin-top:66.6pt;height:1pt;width:487.3pt;mso-position-horizontal-relative:page;mso-position-vertical-relative:page;z-index:-251544576;mso-width-relative:page;mso-height-relative:page;" fillcolor="#000000" filled="t" stroked="f" coordsize="9745,20" o:allowincell="f" path="m0,0l9745,0,9745,19,0,19,0,0xe">
          <v:path/>
          <v:fill on="t" focussize="0,0"/>
          <v:stroke on="f"/>
          <v:imagedata o:title=""/>
          <o:lock v:ext="edit"/>
        </v:shape>
      </w:pict>
    </w:r>
    <w:r>
      <w:pict>
        <v:shape id="_x0000_s2158" o:spid="_x0000_s2158" style="position:absolute;left:0pt;margin-left:54pt;margin-top:68.5pt;height:1pt;width:487.3pt;mso-position-horizontal-relative:page;mso-position-vertical-relative:page;z-index:-25154560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A624A">
    <w:pPr>
      <w:pStyle w:val="2"/>
      <w:spacing w:line="224" w:lineRule="auto"/>
      <w:ind w:left="1084"/>
      <w:rPr>
        <w:sz w:val="18"/>
        <w:szCs w:val="18"/>
      </w:rPr>
    </w:pPr>
    <w:r>
      <w:pict>
        <v:shape id="PowerPlusWaterMarkObject228" o:spid="_x0000_s2159" o:spt="136" type="#_x0000_t136" style="position:absolute;left:0pt;margin-left:-117.25pt;margin-top:121.35pt;height:53.95pt;width:699.25pt;rotation:20643840f;z-index:-25153843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230" o:spid="_x0000_s2160" o:spt="136" type="#_x0000_t136" style="position:absolute;left:0pt;margin-left:-98.6pt;margin-top:399.1pt;height:53.95pt;width:807.05pt;mso-position-horizontal-relative:page;mso-position-vertical-relative:page;rotation:20643840f;z-index:-25154252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232" o:spid="_x0000_s2161" o:spt="136" type="#_x0000_t136" style="position:absolute;left:0pt;margin-left:81.8pt;margin-top:624.3pt;height:53.95pt;width:591.05pt;mso-position-horizontal-relative:page;mso-position-vertical-relative:page;rotation:20643840f;z-index:-2515415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62" o:spid="_x0000_s2162" style="position:absolute;left:0pt;margin-left:54pt;margin-top:66.6pt;height:1pt;width:487.3pt;mso-position-horizontal-relative:page;mso-position-vertical-relative:page;z-index:-251539456;mso-width-relative:page;mso-height-relative:page;" fillcolor="#000000" filled="t" stroked="f" coordsize="9745,20" o:allowincell="f" path="m0,0l9745,0,9745,19,0,19,0,0xe">
          <v:path/>
          <v:fill on="t" focussize="0,0"/>
          <v:stroke on="f"/>
          <v:imagedata o:title=""/>
          <o:lock v:ext="edit"/>
        </v:shape>
      </w:pict>
    </w:r>
    <w:r>
      <w:pict>
        <v:shape id="_x0000_s2163" o:spid="_x0000_s2163" style="position:absolute;left:0pt;margin-left:54pt;margin-top:68.5pt;height:1pt;width:487.3pt;mso-position-horizontal-relative:page;mso-position-vertical-relative:page;z-index:-25154048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9D05C">
    <w:pPr>
      <w:pStyle w:val="2"/>
      <w:spacing w:line="224" w:lineRule="auto"/>
      <w:ind w:left="1084"/>
      <w:rPr>
        <w:sz w:val="18"/>
        <w:szCs w:val="18"/>
      </w:rPr>
    </w:pPr>
    <w:r>
      <w:pict>
        <v:shape id="PowerPlusWaterMarkObject238" o:spid="_x0000_s2164" o:spt="136" type="#_x0000_t136" style="position:absolute;left:0pt;margin-left:-117.25pt;margin-top:121.35pt;height:53.95pt;width:699.25pt;rotation:20643840f;z-index:-25153331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240" o:spid="_x0000_s2165" o:spt="136" type="#_x0000_t136" style="position:absolute;left:0pt;margin-left:-98.6pt;margin-top:399.1pt;height:53.95pt;width:807.05pt;mso-position-horizontal-relative:page;mso-position-vertical-relative:page;rotation:20643840f;z-index:-2515374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242" o:spid="_x0000_s2166" o:spt="136" type="#_x0000_t136" style="position:absolute;left:0pt;margin-left:81.8pt;margin-top:624.3pt;height:53.95pt;width:591.05pt;mso-position-horizontal-relative:page;mso-position-vertical-relative:page;rotation:20643840f;z-index:-2515363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67" o:spid="_x0000_s2167" style="position:absolute;left:0pt;margin-left:54pt;margin-top:66.6pt;height:1pt;width:487.3pt;mso-position-horizontal-relative:page;mso-position-vertical-relative:page;z-index:-251535360;mso-width-relative:page;mso-height-relative:page;" fillcolor="#000000" filled="t" stroked="f" coordsize="9745,20" o:allowincell="f" path="m0,0l9745,0,9745,19,0,19,0,0xe">
          <v:path/>
          <v:fill on="t" focussize="0,0"/>
          <v:stroke on="f"/>
          <v:imagedata o:title=""/>
          <o:lock v:ext="edit"/>
        </v:shape>
      </w:pict>
    </w:r>
    <w:r>
      <w:pict>
        <v:shape id="_x0000_s2168" o:spid="_x0000_s2168" style="position:absolute;left:0pt;margin-left:54pt;margin-top:68.5pt;height:1pt;width:487.3pt;mso-position-horizontal-relative:page;mso-position-vertical-relative:page;z-index:-25153433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AB10B">
    <w:pPr>
      <w:pStyle w:val="2"/>
      <w:spacing w:line="224" w:lineRule="auto"/>
      <w:ind w:left="1084"/>
      <w:rPr>
        <w:sz w:val="18"/>
        <w:szCs w:val="18"/>
      </w:rPr>
    </w:pPr>
    <w:r>
      <w:pict>
        <v:shape id="PowerPlusWaterMarkObject248" o:spid="_x0000_s2169" o:spt="136" type="#_x0000_t136" style="position:absolute;left:0pt;margin-left:-117.25pt;margin-top:121.35pt;height:53.95pt;width:699.25pt;rotation:20643840f;z-index:-25152819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250" o:spid="_x0000_s2170" o:spt="136" type="#_x0000_t136" style="position:absolute;left:0pt;margin-left:-98.6pt;margin-top:399.1pt;height:53.95pt;width:807.05pt;mso-position-horizontal-relative:page;mso-position-vertical-relative:page;rotation:20643840f;z-index:-2515322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252" o:spid="_x0000_s2171" o:spt="136" type="#_x0000_t136" style="position:absolute;left:0pt;margin-left:81.8pt;margin-top:624.3pt;height:53.95pt;width:591.05pt;mso-position-horizontal-relative:page;mso-position-vertical-relative:page;rotation:20643840f;z-index:-2515312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72" o:spid="_x0000_s2172" style="position:absolute;left:0pt;margin-left:54pt;margin-top:66.6pt;height:1pt;width:487.3pt;mso-position-horizontal-relative:page;mso-position-vertical-relative:page;z-index:-251530240;mso-width-relative:page;mso-height-relative:page;" fillcolor="#000000" filled="t" stroked="f" coordsize="9745,20" o:allowincell="f" path="m0,0l9745,0,9745,19,0,19,0,0xe">
          <v:path/>
          <v:fill on="t" focussize="0,0"/>
          <v:stroke on="f"/>
          <v:imagedata o:title=""/>
          <o:lock v:ext="edit"/>
        </v:shape>
      </w:pict>
    </w:r>
    <w:r>
      <w:pict>
        <v:shape id="_x0000_s2173" o:spid="_x0000_s2173" style="position:absolute;left:0pt;margin-left:54pt;margin-top:68.5pt;height:1pt;width:487.3pt;mso-position-horizontal-relative:page;mso-position-vertical-relative:page;z-index:-25152921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9D39C">
    <w:pPr>
      <w:pStyle w:val="2"/>
      <w:spacing w:line="224" w:lineRule="auto"/>
      <w:ind w:left="1084"/>
      <w:rPr>
        <w:sz w:val="18"/>
        <w:szCs w:val="18"/>
      </w:rPr>
    </w:pPr>
    <w:r>
      <w:pict>
        <v:shape id="PowerPlusWaterMarkObject258" o:spid="_x0000_s2174" o:spt="136" type="#_x0000_t136" style="position:absolute;left:0pt;margin-left:-117.25pt;margin-top:121.35pt;height:53.95pt;width:699.25pt;rotation:20643840f;z-index:-25152307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260" o:spid="_x0000_s2175" o:spt="136" type="#_x0000_t136" style="position:absolute;left:0pt;margin-left:-98.6pt;margin-top:399.1pt;height:53.95pt;width:807.05pt;mso-position-horizontal-relative:page;mso-position-vertical-relative:page;rotation:20643840f;z-index:-25152716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262" o:spid="_x0000_s2176" o:spt="136" type="#_x0000_t136" style="position:absolute;left:0pt;margin-left:81.8pt;margin-top:624.3pt;height:53.95pt;width:591.05pt;mso-position-horizontal-relative:page;mso-position-vertical-relative:page;rotation:20643840f;z-index:-2515261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77" o:spid="_x0000_s2177" style="position:absolute;left:0pt;margin-left:54pt;margin-top:66.6pt;height:1pt;width:487.3pt;mso-position-horizontal-relative:page;mso-position-vertical-relative:page;z-index:-251525120;mso-width-relative:page;mso-height-relative:page;" fillcolor="#000000" filled="t" stroked="f" coordsize="9745,20" o:allowincell="f" path="m0,0l9745,0,9745,19,0,19,0,0xe">
          <v:path/>
          <v:fill on="t" focussize="0,0"/>
          <v:stroke on="f"/>
          <v:imagedata o:title=""/>
          <o:lock v:ext="edit"/>
        </v:shape>
      </w:pict>
    </w:r>
    <w:r>
      <w:pict>
        <v:shape id="_x0000_s2178" o:spid="_x0000_s2178" style="position:absolute;left:0pt;margin-left:54pt;margin-top:68.5pt;height:1pt;width:487.3pt;mso-position-horizontal-relative:page;mso-position-vertical-relative:page;z-index:-25152409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30FD6">
    <w:pPr>
      <w:pStyle w:val="2"/>
      <w:spacing w:line="224" w:lineRule="auto"/>
      <w:ind w:left="1084"/>
      <w:rPr>
        <w:sz w:val="18"/>
        <w:szCs w:val="18"/>
      </w:rPr>
    </w:pPr>
    <w:r>
      <w:pict>
        <v:shape id="PowerPlusWaterMarkObject268" o:spid="_x0000_s2179" o:spt="136" type="#_x0000_t136" style="position:absolute;left:0pt;margin-left:-117.25pt;margin-top:121.35pt;height:53.95pt;width:699.25pt;rotation:20643840f;z-index:-2515179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270" o:spid="_x0000_s2180" o:spt="136" type="#_x0000_t136" style="position:absolute;left:0pt;margin-left:-98.6pt;margin-top:399.1pt;height:53.95pt;width:807.05pt;mso-position-horizontal-relative:page;mso-position-vertical-relative:page;rotation:20643840f;z-index:-25152204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272" o:spid="_x0000_s2181" o:spt="136" type="#_x0000_t136" style="position:absolute;left:0pt;margin-left:81.8pt;margin-top:624.3pt;height:53.95pt;width:591.05pt;mso-position-horizontal-relative:page;mso-position-vertical-relative:page;rotation:20643840f;z-index:-2515210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82" o:spid="_x0000_s2182" style="position:absolute;left:0pt;margin-left:54pt;margin-top:66.6pt;height:1pt;width:487.3pt;mso-position-horizontal-relative:page;mso-position-vertical-relative:page;z-index:-251520000;mso-width-relative:page;mso-height-relative:page;" fillcolor="#000000" filled="t" stroked="f" coordsize="9745,20" o:allowincell="f" path="m0,0l9745,0,9745,19,0,19,0,0xe">
          <v:path/>
          <v:fill on="t" focussize="0,0"/>
          <v:stroke on="f"/>
          <v:imagedata o:title=""/>
          <o:lock v:ext="edit"/>
        </v:shape>
      </w:pict>
    </w:r>
    <w:r>
      <w:pict>
        <v:shape id="_x0000_s2183" o:spid="_x0000_s2183" style="position:absolute;left:0pt;margin-left:54pt;margin-top:68.5pt;height:1pt;width:487.3pt;mso-position-horizontal-relative:page;mso-position-vertical-relative:page;z-index:-25151897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FBEBE">
    <w:pPr>
      <w:pStyle w:val="2"/>
      <w:spacing w:line="224" w:lineRule="auto"/>
      <w:ind w:left="1084"/>
      <w:rPr>
        <w:sz w:val="18"/>
        <w:szCs w:val="18"/>
      </w:rPr>
    </w:pPr>
    <w:r>
      <w:pict>
        <v:shape id="PowerPlusWaterMarkObject278" o:spid="_x0000_s2184" o:spt="136" type="#_x0000_t136" style="position:absolute;left:0pt;margin-left:-117.25pt;margin-top:121.35pt;height:53.95pt;width:699.25pt;rotation:20643840f;z-index:-25151283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280" o:spid="_x0000_s2185" o:spt="136" type="#_x0000_t136" style="position:absolute;left:0pt;margin-left:-98.6pt;margin-top:399.1pt;height:53.95pt;width:807.05pt;mso-position-horizontal-relative:page;mso-position-vertical-relative:page;rotation:20643840f;z-index:-25151692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282" o:spid="_x0000_s2186" o:spt="136" type="#_x0000_t136" style="position:absolute;left:0pt;margin-left:81.8pt;margin-top:624.3pt;height:53.95pt;width:591.05pt;mso-position-horizontal-relative:page;mso-position-vertical-relative:page;rotation:20643840f;z-index:-2515159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87" o:spid="_x0000_s2187" style="position:absolute;left:0pt;margin-left:54pt;margin-top:66.6pt;height:1pt;width:487.3pt;mso-position-horizontal-relative:page;mso-position-vertical-relative:page;z-index:-251514880;mso-width-relative:page;mso-height-relative:page;" fillcolor="#000000" filled="t" stroked="f" coordsize="9745,20" o:allowincell="f" path="m0,0l9745,0,9745,19,0,19,0,0xe">
          <v:path/>
          <v:fill on="t" focussize="0,0"/>
          <v:stroke on="f"/>
          <v:imagedata o:title=""/>
          <o:lock v:ext="edit"/>
        </v:shape>
      </w:pict>
    </w:r>
    <w:r>
      <w:pict>
        <v:shape id="_x0000_s2188" o:spid="_x0000_s2188" style="position:absolute;left:0pt;margin-left:54pt;margin-top:68.5pt;height:1pt;width:487.3pt;mso-position-horizontal-relative:page;mso-position-vertical-relative:page;z-index:-25151385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1D85A">
    <w:pPr>
      <w:pStyle w:val="2"/>
      <w:spacing w:line="224" w:lineRule="auto"/>
      <w:ind w:left="1084"/>
      <w:rPr>
        <w:sz w:val="18"/>
        <w:szCs w:val="18"/>
      </w:rPr>
    </w:pPr>
    <w:r>
      <w:pict>
        <v:shape id="PowerPlusWaterMarkObject288" o:spid="_x0000_s2189" o:spt="136" type="#_x0000_t136" style="position:absolute;left:0pt;margin-left:-117.25pt;margin-top:121.35pt;height:53.95pt;width:699.25pt;rotation:20643840f;z-index:-25150771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290" o:spid="_x0000_s2190" o:spt="136" type="#_x0000_t136" style="position:absolute;left:0pt;margin-left:-98.6pt;margin-top:399.1pt;height:53.95pt;width:807.05pt;mso-position-horizontal-relative:page;mso-position-vertical-relative:page;rotation:20643840f;z-index:-2515118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292" o:spid="_x0000_s2191" o:spt="136" type="#_x0000_t136" style="position:absolute;left:0pt;margin-left:81.8pt;margin-top:624.3pt;height:53.95pt;width:591.05pt;mso-position-horizontal-relative:page;mso-position-vertical-relative:page;rotation:20643840f;z-index:-2515107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92" o:spid="_x0000_s2192" style="position:absolute;left:0pt;margin-left:54pt;margin-top:66.6pt;height:1pt;width:487.3pt;mso-position-horizontal-relative:page;mso-position-vertical-relative:page;z-index:-251509760;mso-width-relative:page;mso-height-relative:page;" fillcolor="#000000" filled="t" stroked="f" coordsize="9745,20" o:allowincell="f" path="m0,0l9745,0,9745,19,0,19,0,0xe">
          <v:path/>
          <v:fill on="t" focussize="0,0"/>
          <v:stroke on="f"/>
          <v:imagedata o:title=""/>
          <o:lock v:ext="edit"/>
        </v:shape>
      </w:pict>
    </w:r>
    <w:r>
      <w:pict>
        <v:shape id="_x0000_s2193" o:spid="_x0000_s2193" style="position:absolute;left:0pt;margin-left:54pt;margin-top:68.5pt;height:1pt;width:487.3pt;mso-position-horizontal-relative:page;mso-position-vertical-relative:page;z-index:-25150873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22D86">
    <w:pPr>
      <w:pStyle w:val="2"/>
      <w:spacing w:line="224" w:lineRule="auto"/>
      <w:ind w:left="1084"/>
      <w:rPr>
        <w:sz w:val="18"/>
        <w:szCs w:val="18"/>
      </w:rPr>
    </w:pPr>
    <w:r>
      <w:pict>
        <v:shape id="PowerPlusWaterMarkObject24" o:spid="_x0000_s2059" o:spt="136" type="#_x0000_t136" style="position:absolute;left:0pt;margin-left:-117.25pt;margin-top:121.35pt;height:53.95pt;width:699.25pt;rotation:20643840f;z-index:-251642880;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26" o:spid="_x0000_s2060" o:spt="136" type="#_x0000_t136" style="position:absolute;left:0pt;margin-left:-98.6pt;margin-top:399.1pt;height:53.95pt;width:807.05pt;mso-position-horizontal-relative:page;mso-position-vertical-relative:page;rotation:20643840f;z-index:-251646976;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28" o:spid="_x0000_s2061" o:spt="136" type="#_x0000_t136" style="position:absolute;left:0pt;margin-left:81.8pt;margin-top:624.3pt;height:53.95pt;width:591.05pt;mso-position-horizontal-relative:page;mso-position-vertical-relative:page;rotation:20643840f;z-index:-251645952;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062" o:spid="_x0000_s2062" style="position:absolute;left:0pt;margin-left:54pt;margin-top:66.6pt;height:1pt;width:487.3pt;mso-position-horizontal-relative:page;mso-position-vertical-relative:page;z-index:-251644928;mso-width-relative:page;mso-height-relative:page;" fillcolor="#000000" filled="t" stroked="f" coordsize="9745,20" o:allowincell="f" path="m0,0l9745,0,9745,19,0,19,0,0xe">
          <v:path/>
          <v:fill on="t" focussize="0,0"/>
          <v:stroke on="f"/>
          <v:imagedata o:title=""/>
          <o:lock v:ext="edit"/>
        </v:shape>
      </w:pict>
    </w:r>
    <w:r>
      <w:pict>
        <v:shape id="_x0000_s2063" o:spid="_x0000_s2063" style="position:absolute;left:0pt;margin-left:54pt;margin-top:68.5pt;height:1pt;width:487.3pt;mso-position-horizontal-relative:page;mso-position-vertical-relative:page;z-index:-251643904;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DB843">
    <w:pPr>
      <w:pStyle w:val="2"/>
      <w:spacing w:line="224" w:lineRule="auto"/>
      <w:ind w:left="1084"/>
      <w:rPr>
        <w:sz w:val="18"/>
        <w:szCs w:val="18"/>
      </w:rPr>
    </w:pPr>
    <w:r>
      <w:pict>
        <v:shape id="PowerPlusWaterMarkObject298" o:spid="_x0000_s2194" o:spt="136" type="#_x0000_t136" style="position:absolute;left:0pt;margin-left:-117.25pt;margin-top:121.35pt;height:53.95pt;width:699.25pt;rotation:20643840f;z-index:-25150259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300" o:spid="_x0000_s2195" o:spt="136" type="#_x0000_t136" style="position:absolute;left:0pt;margin-left:-98.6pt;margin-top:399.1pt;height:53.95pt;width:807.05pt;mso-position-horizontal-relative:page;mso-position-vertical-relative:page;rotation:20643840f;z-index:-2515066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302" o:spid="_x0000_s2196" o:spt="136" type="#_x0000_t136" style="position:absolute;left:0pt;margin-left:81.8pt;margin-top:624.3pt;height:53.95pt;width:591.05pt;mso-position-horizontal-relative:page;mso-position-vertical-relative:page;rotation:20643840f;z-index:-2515056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197" o:spid="_x0000_s2197" style="position:absolute;left:0pt;margin-left:54pt;margin-top:66.6pt;height:1pt;width:487.3pt;mso-position-horizontal-relative:page;mso-position-vertical-relative:page;z-index:-251503616;mso-width-relative:page;mso-height-relative:page;" fillcolor="#000000" filled="t" stroked="f" coordsize="9745,20" o:allowincell="f" path="m0,0l9745,0,9745,19,0,19,0,0xe">
          <v:path/>
          <v:fill on="t" focussize="0,0"/>
          <v:stroke on="f"/>
          <v:imagedata o:title=""/>
          <o:lock v:ext="edit"/>
        </v:shape>
      </w:pict>
    </w:r>
    <w:r>
      <w:pict>
        <v:shape id="_x0000_s2198" o:spid="_x0000_s2198" style="position:absolute;left:0pt;margin-left:54pt;margin-top:68.5pt;height:1pt;width:487.3pt;mso-position-horizontal-relative:page;mso-position-vertical-relative:page;z-index:-25150464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B5D1C">
    <w:pPr>
      <w:pStyle w:val="2"/>
      <w:spacing w:line="224" w:lineRule="auto"/>
      <w:ind w:left="1084"/>
      <w:rPr>
        <w:sz w:val="18"/>
        <w:szCs w:val="18"/>
      </w:rPr>
    </w:pPr>
    <w:r>
      <w:pict>
        <v:shape id="PowerPlusWaterMarkObject308" o:spid="_x0000_s2199" o:spt="136" type="#_x0000_t136" style="position:absolute;left:0pt;margin-left:-117.25pt;margin-top:121.35pt;height:53.95pt;width:699.25pt;rotation:20643840f;z-index:-25149747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310" o:spid="_x0000_s2200" o:spt="136" type="#_x0000_t136" style="position:absolute;left:0pt;margin-left:-98.6pt;margin-top:399.1pt;height:53.95pt;width:807.05pt;mso-position-horizontal-relative:page;mso-position-vertical-relative:page;rotation:20643840f;z-index:-25150156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312" o:spid="_x0000_s2201" o:spt="136" type="#_x0000_t136" style="position:absolute;left:0pt;margin-left:81.8pt;margin-top:624.3pt;height:53.95pt;width:591.05pt;mso-position-horizontal-relative:page;mso-position-vertical-relative:page;rotation:20643840f;z-index:-2515005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02" o:spid="_x0000_s2202" style="position:absolute;left:0pt;margin-left:54pt;margin-top:66.6pt;height:1pt;width:487.3pt;mso-position-horizontal-relative:page;mso-position-vertical-relative:page;z-index:-251499520;mso-width-relative:page;mso-height-relative:page;" fillcolor="#000000" filled="t" stroked="f" coordsize="9745,20" o:allowincell="f" path="m0,0l9745,0,9745,19,0,19,0,0xe">
          <v:path/>
          <v:fill on="t" focussize="0,0"/>
          <v:stroke on="f"/>
          <v:imagedata o:title=""/>
          <o:lock v:ext="edit"/>
        </v:shape>
      </w:pict>
    </w:r>
    <w:r>
      <w:pict>
        <v:shape id="_x0000_s2203" o:spid="_x0000_s2203" style="position:absolute;left:0pt;margin-left:54pt;margin-top:68.5pt;height:1pt;width:487.3pt;mso-position-horizontal-relative:page;mso-position-vertical-relative:page;z-index:-25149849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D1DCC">
    <w:pPr>
      <w:pStyle w:val="2"/>
      <w:spacing w:line="224" w:lineRule="auto"/>
      <w:ind w:left="1084"/>
      <w:rPr>
        <w:sz w:val="18"/>
        <w:szCs w:val="18"/>
      </w:rPr>
    </w:pPr>
    <w:r>
      <w:pict>
        <v:shape id="PowerPlusWaterMarkObject318" o:spid="_x0000_s2204" o:spt="136" type="#_x0000_t136" style="position:absolute;left:0pt;margin-left:-117.25pt;margin-top:121.35pt;height:53.95pt;width:699.25pt;rotation:20643840f;z-index:-2514923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320" o:spid="_x0000_s2205" o:spt="136" type="#_x0000_t136" style="position:absolute;left:0pt;margin-left:-98.6pt;margin-top:399.1pt;height:53.95pt;width:807.05pt;mso-position-horizontal-relative:page;mso-position-vertical-relative:page;rotation:20643840f;z-index:-25149644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322" o:spid="_x0000_s2206" o:spt="136" type="#_x0000_t136" style="position:absolute;left:0pt;margin-left:81.8pt;margin-top:624.3pt;height:53.95pt;width:591.05pt;mso-position-horizontal-relative:page;mso-position-vertical-relative:page;rotation:20643840f;z-index:-2514954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07" o:spid="_x0000_s2207" style="position:absolute;left:0pt;margin-left:54pt;margin-top:66.6pt;height:1pt;width:487.3pt;mso-position-horizontal-relative:page;mso-position-vertical-relative:page;z-index:-251494400;mso-width-relative:page;mso-height-relative:page;" fillcolor="#000000" filled="t" stroked="f" coordsize="9745,20" o:allowincell="f" path="m0,0l9745,0,9745,19,0,19,0,0xe">
          <v:path/>
          <v:fill on="t" focussize="0,0"/>
          <v:stroke on="f"/>
          <v:imagedata o:title=""/>
          <o:lock v:ext="edit"/>
        </v:shape>
      </w:pict>
    </w:r>
    <w:r>
      <w:pict>
        <v:shape id="_x0000_s2208" o:spid="_x0000_s2208" style="position:absolute;left:0pt;margin-left:54pt;margin-top:68.5pt;height:1pt;width:487.3pt;mso-position-horizontal-relative:page;mso-position-vertical-relative:page;z-index:-25149337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A2484">
    <w:pPr>
      <w:pStyle w:val="2"/>
      <w:spacing w:line="224" w:lineRule="auto"/>
      <w:ind w:left="1084"/>
      <w:rPr>
        <w:sz w:val="18"/>
        <w:szCs w:val="18"/>
      </w:rPr>
    </w:pPr>
    <w:r>
      <w:pict>
        <v:shape id="PowerPlusWaterMarkObject328" o:spid="_x0000_s2209" o:spt="136" type="#_x0000_t136" style="position:absolute;left:0pt;margin-left:-117.25pt;margin-top:121.35pt;height:53.95pt;width:699.25pt;rotation:20643840f;z-index:-25148723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330" o:spid="_x0000_s2210" o:spt="136" type="#_x0000_t136" style="position:absolute;left:0pt;margin-left:-98.6pt;margin-top:399.1pt;height:53.95pt;width:807.05pt;mso-position-horizontal-relative:page;mso-position-vertical-relative:page;rotation:20643840f;z-index:-25149132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332" o:spid="_x0000_s2211" o:spt="136" type="#_x0000_t136" style="position:absolute;left:0pt;margin-left:81.8pt;margin-top:624.3pt;height:53.95pt;width:591.05pt;mso-position-horizontal-relative:page;mso-position-vertical-relative:page;rotation:20643840f;z-index:-2514903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12" o:spid="_x0000_s2212" style="position:absolute;left:0pt;margin-left:54pt;margin-top:66.6pt;height:1pt;width:487.3pt;mso-position-horizontal-relative:page;mso-position-vertical-relative:page;z-index:-251489280;mso-width-relative:page;mso-height-relative:page;" fillcolor="#000000" filled="t" stroked="f" coordsize="9745,20" o:allowincell="f" path="m0,0l9745,0,9745,19,0,19,0,0xe">
          <v:path/>
          <v:fill on="t" focussize="0,0"/>
          <v:stroke on="f"/>
          <v:imagedata o:title=""/>
          <o:lock v:ext="edit"/>
        </v:shape>
      </w:pict>
    </w:r>
    <w:r>
      <w:pict>
        <v:shape id="_x0000_s2213" o:spid="_x0000_s2213" style="position:absolute;left:0pt;margin-left:54pt;margin-top:68.5pt;height:1pt;width:487.3pt;mso-position-horizontal-relative:page;mso-position-vertical-relative:page;z-index:-25148825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0E7B6">
    <w:pPr>
      <w:pStyle w:val="2"/>
      <w:spacing w:line="224" w:lineRule="auto"/>
      <w:ind w:left="1084"/>
      <w:rPr>
        <w:sz w:val="18"/>
        <w:szCs w:val="18"/>
      </w:rPr>
    </w:pPr>
    <w:r>
      <w:pict>
        <v:shape id="PowerPlusWaterMarkObject338" o:spid="_x0000_s2214" o:spt="136" type="#_x0000_t136" style="position:absolute;left:0pt;margin-left:-117.25pt;margin-top:121.35pt;height:53.95pt;width:699.25pt;rotation:20643840f;z-index:-25148211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340" o:spid="_x0000_s2215" o:spt="136" type="#_x0000_t136" style="position:absolute;left:0pt;margin-left:-98.6pt;margin-top:399.1pt;height:53.95pt;width:807.05pt;mso-position-horizontal-relative:page;mso-position-vertical-relative:page;rotation:20643840f;z-index:-2514862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342" o:spid="_x0000_s2216" o:spt="136" type="#_x0000_t136" style="position:absolute;left:0pt;margin-left:81.8pt;margin-top:624.3pt;height:53.95pt;width:591.05pt;mso-position-horizontal-relative:page;mso-position-vertical-relative:page;rotation:20643840f;z-index:-2514851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17" o:spid="_x0000_s2217" style="position:absolute;left:0pt;margin-left:54pt;margin-top:66.6pt;height:1pt;width:487.3pt;mso-position-horizontal-relative:page;mso-position-vertical-relative:page;z-index:-251484160;mso-width-relative:page;mso-height-relative:page;" fillcolor="#000000" filled="t" stroked="f" coordsize="9745,20" o:allowincell="f" path="m0,0l9745,0,9745,19,0,19,0,0xe">
          <v:path/>
          <v:fill on="t" focussize="0,0"/>
          <v:stroke on="f"/>
          <v:imagedata o:title=""/>
          <o:lock v:ext="edit"/>
        </v:shape>
      </w:pict>
    </w:r>
    <w:r>
      <w:pict>
        <v:shape id="_x0000_s2218" o:spid="_x0000_s2218" style="position:absolute;left:0pt;margin-left:54pt;margin-top:68.5pt;height:1pt;width:487.3pt;mso-position-horizontal-relative:page;mso-position-vertical-relative:page;z-index:-25148313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F6A12">
    <w:pPr>
      <w:pStyle w:val="2"/>
      <w:spacing w:line="224" w:lineRule="auto"/>
      <w:ind w:left="1084"/>
      <w:rPr>
        <w:sz w:val="18"/>
        <w:szCs w:val="18"/>
      </w:rPr>
    </w:pPr>
    <w:r>
      <w:pict>
        <v:shape id="PowerPlusWaterMarkObject348" o:spid="_x0000_s2219" o:spt="136" type="#_x0000_t136" style="position:absolute;left:0pt;margin-left:-117.25pt;margin-top:121.35pt;height:53.95pt;width:699.25pt;rotation:20643840f;z-index:-25147699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350" o:spid="_x0000_s2220" o:spt="136" type="#_x0000_t136" style="position:absolute;left:0pt;margin-left:-98.6pt;margin-top:399.1pt;height:53.95pt;width:807.05pt;mso-position-horizontal-relative:page;mso-position-vertical-relative:page;rotation:20643840f;z-index:-2514810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352" o:spid="_x0000_s2221" o:spt="136" type="#_x0000_t136" style="position:absolute;left:0pt;margin-left:81.8pt;margin-top:624.3pt;height:53.95pt;width:591.05pt;mso-position-horizontal-relative:page;mso-position-vertical-relative:page;rotation:20643840f;z-index:-2514800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22" o:spid="_x0000_s2222" style="position:absolute;left:0pt;margin-left:54pt;margin-top:66.6pt;height:1pt;width:487.3pt;mso-position-horizontal-relative:page;mso-position-vertical-relative:page;z-index:-251479040;mso-width-relative:page;mso-height-relative:page;" fillcolor="#000000" filled="t" stroked="f" coordsize="9745,20" o:allowincell="f" path="m0,0l9745,0,9745,19,0,19,0,0xe">
          <v:path/>
          <v:fill on="t" focussize="0,0"/>
          <v:stroke on="f"/>
          <v:imagedata o:title=""/>
          <o:lock v:ext="edit"/>
        </v:shape>
      </w:pict>
    </w:r>
    <w:r>
      <w:pict>
        <v:shape id="_x0000_s2223" o:spid="_x0000_s2223" style="position:absolute;left:0pt;margin-left:54pt;margin-top:68.5pt;height:1pt;width:487.3pt;mso-position-horizontal-relative:page;mso-position-vertical-relative:page;z-index:-25147801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3B05E">
    <w:pPr>
      <w:pStyle w:val="2"/>
      <w:spacing w:line="224" w:lineRule="auto"/>
      <w:ind w:left="1084"/>
      <w:rPr>
        <w:sz w:val="18"/>
        <w:szCs w:val="18"/>
      </w:rPr>
    </w:pPr>
    <w:r>
      <w:pict>
        <v:shape id="PowerPlusWaterMarkObject358" o:spid="_x0000_s2224" o:spt="136" type="#_x0000_t136" style="position:absolute;left:0pt;margin-left:-117.25pt;margin-top:121.35pt;height:53.95pt;width:699.25pt;rotation:20643840f;z-index:-25147187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360" o:spid="_x0000_s2225" o:spt="136" type="#_x0000_t136" style="position:absolute;left:0pt;margin-left:-98.6pt;margin-top:399.1pt;height:53.95pt;width:807.05pt;mso-position-horizontal-relative:page;mso-position-vertical-relative:page;rotation:20643840f;z-index:-25147596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362" o:spid="_x0000_s2226" o:spt="136" type="#_x0000_t136" style="position:absolute;left:0pt;margin-left:81.8pt;margin-top:624.3pt;height:53.95pt;width:591.05pt;mso-position-horizontal-relative:page;mso-position-vertical-relative:page;rotation:20643840f;z-index:-2514749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27" o:spid="_x0000_s2227" style="position:absolute;left:0pt;margin-left:54pt;margin-top:66.6pt;height:1pt;width:487.3pt;mso-position-horizontal-relative:page;mso-position-vertical-relative:page;z-index:-251473920;mso-width-relative:page;mso-height-relative:page;" fillcolor="#000000" filled="t" stroked="f" coordsize="9745,20" o:allowincell="f" path="m0,0l9745,0,9745,19,0,19,0,0xe">
          <v:path/>
          <v:fill on="t" focussize="0,0"/>
          <v:stroke on="f"/>
          <v:imagedata o:title=""/>
          <o:lock v:ext="edit"/>
        </v:shape>
      </w:pict>
    </w:r>
    <w:r>
      <w:pict>
        <v:shape id="_x0000_s2228" o:spid="_x0000_s2228" style="position:absolute;left:0pt;margin-left:54pt;margin-top:68.5pt;height:1pt;width:487.3pt;mso-position-horizontal-relative:page;mso-position-vertical-relative:page;z-index:-25147289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FF333">
    <w:pPr>
      <w:pStyle w:val="2"/>
      <w:spacing w:line="224" w:lineRule="auto"/>
      <w:ind w:left="1084"/>
      <w:rPr>
        <w:sz w:val="18"/>
        <w:szCs w:val="18"/>
      </w:rPr>
    </w:pPr>
    <w:r>
      <w:pict>
        <v:shape id="PowerPlusWaterMarkObject368" o:spid="_x0000_s2229" o:spt="136" type="#_x0000_t136" style="position:absolute;left:0pt;margin-left:-117.25pt;margin-top:121.35pt;height:53.95pt;width:699.25pt;rotation:20643840f;z-index:-2514667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370" o:spid="_x0000_s2230" o:spt="136" type="#_x0000_t136" style="position:absolute;left:0pt;margin-left:-98.6pt;margin-top:399.1pt;height:53.95pt;width:807.05pt;mso-position-horizontal-relative:page;mso-position-vertical-relative:page;rotation:20643840f;z-index:-25147084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372" o:spid="_x0000_s2231" o:spt="136" type="#_x0000_t136" style="position:absolute;left:0pt;margin-left:81.8pt;margin-top:624.3pt;height:53.95pt;width:591.05pt;mso-position-horizontal-relative:page;mso-position-vertical-relative:page;rotation:20643840f;z-index:-2514698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32" o:spid="_x0000_s2232" style="position:absolute;left:0pt;margin-left:54pt;margin-top:66.6pt;height:1pt;width:487.3pt;mso-position-horizontal-relative:page;mso-position-vertical-relative:page;z-index:-251468800;mso-width-relative:page;mso-height-relative:page;" fillcolor="#000000" filled="t" stroked="f" coordsize="9745,20" o:allowincell="f" path="m0,0l9745,0,9745,19,0,19,0,0xe">
          <v:path/>
          <v:fill on="t" focussize="0,0"/>
          <v:stroke on="f"/>
          <v:imagedata o:title=""/>
          <o:lock v:ext="edit"/>
        </v:shape>
      </w:pict>
    </w:r>
    <w:r>
      <w:pict>
        <v:shape id="_x0000_s2233" o:spid="_x0000_s2233" style="position:absolute;left:0pt;margin-left:54pt;margin-top:68.5pt;height:1pt;width:487.3pt;mso-position-horizontal-relative:page;mso-position-vertical-relative:page;z-index:-25146777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D2DE2">
    <w:pPr>
      <w:pStyle w:val="2"/>
      <w:spacing w:line="224" w:lineRule="auto"/>
      <w:ind w:left="1084"/>
      <w:rPr>
        <w:sz w:val="18"/>
        <w:szCs w:val="18"/>
      </w:rPr>
    </w:pPr>
    <w:r>
      <w:pict>
        <v:shape id="PowerPlusWaterMarkObject378" o:spid="_x0000_s2234" o:spt="136" type="#_x0000_t136" style="position:absolute;left:0pt;margin-left:-117.25pt;margin-top:121.35pt;height:53.95pt;width:699.25pt;rotation:20643840f;z-index:-25146163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380" o:spid="_x0000_s2235" o:spt="136" type="#_x0000_t136" style="position:absolute;left:0pt;margin-left:-98.6pt;margin-top:399.1pt;height:53.95pt;width:807.05pt;mso-position-horizontal-relative:page;mso-position-vertical-relative:page;rotation:20643840f;z-index:-25146572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382" o:spid="_x0000_s2236" o:spt="136" type="#_x0000_t136" style="position:absolute;left:0pt;margin-left:81.8pt;margin-top:624.3pt;height:53.95pt;width:591.05pt;mso-position-horizontal-relative:page;mso-position-vertical-relative:page;rotation:20643840f;z-index:-2514647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37" o:spid="_x0000_s2237" style="position:absolute;left:0pt;margin-left:54pt;margin-top:66.6pt;height:1pt;width:487.3pt;mso-position-horizontal-relative:page;mso-position-vertical-relative:page;z-index:-251463680;mso-width-relative:page;mso-height-relative:page;" fillcolor="#000000" filled="t" stroked="f" coordsize="9745,20" o:allowincell="f" path="m0,0l9745,0,9745,19,0,19,0,0xe">
          <v:path/>
          <v:fill on="t" focussize="0,0"/>
          <v:stroke on="f"/>
          <v:imagedata o:title=""/>
          <o:lock v:ext="edit"/>
        </v:shape>
      </w:pict>
    </w:r>
    <w:r>
      <w:pict>
        <v:shape id="_x0000_s2238" o:spid="_x0000_s2238" style="position:absolute;left:0pt;margin-left:54pt;margin-top:68.5pt;height:1pt;width:487.3pt;mso-position-horizontal-relative:page;mso-position-vertical-relative:page;z-index:-25146265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BC0C0">
    <w:pPr>
      <w:pStyle w:val="2"/>
      <w:spacing w:line="224" w:lineRule="auto"/>
      <w:ind w:left="1084"/>
      <w:rPr>
        <w:sz w:val="18"/>
        <w:szCs w:val="18"/>
      </w:rPr>
    </w:pPr>
    <w:r>
      <w:pict>
        <v:shape id="PowerPlusWaterMarkObject388" o:spid="_x0000_s2239" o:spt="136" type="#_x0000_t136" style="position:absolute;left:0pt;margin-left:-117.25pt;margin-top:121.35pt;height:53.95pt;width:699.25pt;rotation:20643840f;z-index:-25145651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390" o:spid="_x0000_s2240" o:spt="136" type="#_x0000_t136" style="position:absolute;left:0pt;margin-left:-98.6pt;margin-top:399.1pt;height:53.95pt;width:807.05pt;mso-position-horizontal-relative:page;mso-position-vertical-relative:page;rotation:20643840f;z-index:-2514606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392" o:spid="_x0000_s2241" o:spt="136" type="#_x0000_t136" style="position:absolute;left:0pt;margin-left:81.8pt;margin-top:624.3pt;height:53.95pt;width:591.05pt;mso-position-horizontal-relative:page;mso-position-vertical-relative:page;rotation:20643840f;z-index:-2514595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42" o:spid="_x0000_s2242" style="position:absolute;left:0pt;margin-left:54pt;margin-top:66.6pt;height:1pt;width:487.3pt;mso-position-horizontal-relative:page;mso-position-vertical-relative:page;z-index:-251458560;mso-width-relative:page;mso-height-relative:page;" fillcolor="#000000" filled="t" stroked="f" coordsize="9745,20" o:allowincell="f" path="m0,0l9745,0,9745,19,0,19,0,0xe">
          <v:path/>
          <v:fill on="t" focussize="0,0"/>
          <v:stroke on="f"/>
          <v:imagedata o:title=""/>
          <o:lock v:ext="edit"/>
        </v:shape>
      </w:pict>
    </w:r>
    <w:r>
      <w:pict>
        <v:shape id="_x0000_s2243" o:spid="_x0000_s2243" style="position:absolute;left:0pt;margin-left:54pt;margin-top:68.5pt;height:1pt;width:487.3pt;mso-position-horizontal-relative:page;mso-position-vertical-relative:page;z-index:-25145753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6D827">
    <w:pPr>
      <w:pStyle w:val="2"/>
      <w:spacing w:line="224" w:lineRule="auto"/>
      <w:ind w:left="1084"/>
      <w:rPr>
        <w:sz w:val="18"/>
        <w:szCs w:val="18"/>
      </w:rPr>
    </w:pPr>
    <w:r>
      <w:pict>
        <v:shape id="PowerPlusWaterMarkObject34" o:spid="_x0000_s2064" o:spt="136" type="#_x0000_t136" style="position:absolute;left:0pt;margin-left:-117.25pt;margin-top:121.35pt;height:53.95pt;width:699.25pt;rotation:20643840f;z-index:-251637760;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36" o:spid="_x0000_s2065" o:spt="136" type="#_x0000_t136" style="position:absolute;left:0pt;margin-left:-98.6pt;margin-top:399.1pt;height:53.95pt;width:807.05pt;mso-position-horizontal-relative:page;mso-position-vertical-relative:page;rotation:20643840f;z-index:-251641856;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38" o:spid="_x0000_s2066" o:spt="136" type="#_x0000_t136" style="position:absolute;left:0pt;margin-left:81.8pt;margin-top:624.3pt;height:53.95pt;width:591.05pt;mso-position-horizontal-relative:page;mso-position-vertical-relative:page;rotation:20643840f;z-index:-251640832;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067" o:spid="_x0000_s2067" style="position:absolute;left:0pt;margin-left:54pt;margin-top:66.6pt;height:1pt;width:487.3pt;mso-position-horizontal-relative:page;mso-position-vertical-relative:page;z-index:-251639808;mso-width-relative:page;mso-height-relative:page;" fillcolor="#000000" filled="t" stroked="f" coordsize="9745,20" o:allowincell="f" path="m0,0l9745,0,9745,19,0,19,0,0xe">
          <v:path/>
          <v:fill on="t" focussize="0,0"/>
          <v:stroke on="f"/>
          <v:imagedata o:title=""/>
          <o:lock v:ext="edit"/>
        </v:shape>
      </w:pict>
    </w:r>
    <w:r>
      <w:pict>
        <v:shape id="_x0000_s2068" o:spid="_x0000_s2068" style="position:absolute;left:0pt;margin-left:54pt;margin-top:68.5pt;height:1pt;width:487.3pt;mso-position-horizontal-relative:page;mso-position-vertical-relative:page;z-index:-251638784;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194B3">
    <w:pPr>
      <w:pStyle w:val="2"/>
      <w:spacing w:line="224" w:lineRule="auto"/>
      <w:ind w:left="1084"/>
      <w:rPr>
        <w:sz w:val="18"/>
        <w:szCs w:val="18"/>
      </w:rPr>
    </w:pPr>
    <w:r>
      <w:pict>
        <v:shape id="PowerPlusWaterMarkObject398" o:spid="_x0000_s2244" o:spt="136" type="#_x0000_t136" style="position:absolute;left:0pt;margin-left:-117.25pt;margin-top:121.35pt;height:53.95pt;width:699.25pt;rotation:20643840f;z-index:-25145139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400" o:spid="_x0000_s2245" o:spt="136" type="#_x0000_t136" style="position:absolute;left:0pt;margin-left:-98.6pt;margin-top:399.1pt;height:53.95pt;width:807.05pt;mso-position-horizontal-relative:page;mso-position-vertical-relative:page;rotation:20643840f;z-index:-2514554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402" o:spid="_x0000_s2246" o:spt="136" type="#_x0000_t136" style="position:absolute;left:0pt;margin-left:81.8pt;margin-top:624.3pt;height:53.95pt;width:591.05pt;mso-position-horizontal-relative:page;mso-position-vertical-relative:page;rotation:20643840f;z-index:-2514544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47" o:spid="_x0000_s2247" style="position:absolute;left:0pt;margin-left:54pt;margin-top:66.6pt;height:1pt;width:487.3pt;mso-position-horizontal-relative:page;mso-position-vertical-relative:page;z-index:-251453440;mso-width-relative:page;mso-height-relative:page;" fillcolor="#000000" filled="t" stroked="f" coordsize="9745,20" o:allowincell="f" path="m0,0l9745,0,9745,19,0,19,0,0xe">
          <v:path/>
          <v:fill on="t" focussize="0,0"/>
          <v:stroke on="f"/>
          <v:imagedata o:title=""/>
          <o:lock v:ext="edit"/>
        </v:shape>
      </w:pict>
    </w:r>
    <w:r>
      <w:pict>
        <v:shape id="_x0000_s2248" o:spid="_x0000_s2248" style="position:absolute;left:0pt;margin-left:54pt;margin-top:68.5pt;height:1pt;width:487.3pt;mso-position-horizontal-relative:page;mso-position-vertical-relative:page;z-index:-25145241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24462">
    <w:pPr>
      <w:pStyle w:val="2"/>
      <w:spacing w:line="224" w:lineRule="auto"/>
      <w:ind w:left="1084"/>
      <w:rPr>
        <w:sz w:val="18"/>
        <w:szCs w:val="18"/>
      </w:rPr>
    </w:pPr>
    <w:r>
      <w:pict>
        <v:shape id="PowerPlusWaterMarkObject408" o:spid="_x0000_s2249" o:spt="136" type="#_x0000_t136" style="position:absolute;left:0pt;margin-left:-117.25pt;margin-top:121.35pt;height:53.95pt;width:699.25pt;rotation:20643840f;z-index:-25144627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410" o:spid="_x0000_s2250" o:spt="136" type="#_x0000_t136" style="position:absolute;left:0pt;margin-left:-98.6pt;margin-top:399.1pt;height:53.95pt;width:807.05pt;mso-position-horizontal-relative:page;mso-position-vertical-relative:page;rotation:20643840f;z-index:-25145036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412" o:spid="_x0000_s2251" o:spt="136" type="#_x0000_t136" style="position:absolute;left:0pt;margin-left:81.8pt;margin-top:624.3pt;height:53.95pt;width:591.05pt;mso-position-horizontal-relative:page;mso-position-vertical-relative:page;rotation:20643840f;z-index:-2514493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52" o:spid="_x0000_s2252" style="position:absolute;left:0pt;margin-left:54pt;margin-top:66.6pt;height:1pt;width:487.3pt;mso-position-horizontal-relative:page;mso-position-vertical-relative:page;z-index:-251448320;mso-width-relative:page;mso-height-relative:page;" fillcolor="#000000" filled="t" stroked="f" coordsize="9745,20" o:allowincell="f" path="m0,0l9745,0,9745,19,0,19,0,0xe">
          <v:path/>
          <v:fill on="t" focussize="0,0"/>
          <v:stroke on="f"/>
          <v:imagedata o:title=""/>
          <o:lock v:ext="edit"/>
        </v:shape>
      </w:pict>
    </w:r>
    <w:r>
      <w:pict>
        <v:shape id="_x0000_s2253" o:spid="_x0000_s2253" style="position:absolute;left:0pt;margin-left:54pt;margin-top:68.5pt;height:1pt;width:487.3pt;mso-position-horizontal-relative:page;mso-position-vertical-relative:page;z-index:-25144729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256D9">
    <w:pPr>
      <w:pStyle w:val="2"/>
      <w:spacing w:line="224" w:lineRule="auto"/>
      <w:ind w:left="1084"/>
      <w:rPr>
        <w:sz w:val="18"/>
        <w:szCs w:val="18"/>
      </w:rPr>
    </w:pPr>
    <w:r>
      <w:pict>
        <v:shape id="PowerPlusWaterMarkObject418" o:spid="_x0000_s2254" o:spt="136" type="#_x0000_t136" style="position:absolute;left:0pt;margin-left:-117.25pt;margin-top:121.35pt;height:53.95pt;width:699.25pt;rotation:20643840f;z-index:-2514411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420" o:spid="_x0000_s2255" o:spt="136" type="#_x0000_t136" style="position:absolute;left:0pt;margin-left:-98.6pt;margin-top:399.1pt;height:53.95pt;width:807.05pt;mso-position-horizontal-relative:page;mso-position-vertical-relative:page;rotation:20643840f;z-index:-25144524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422" o:spid="_x0000_s2256" o:spt="136" type="#_x0000_t136" style="position:absolute;left:0pt;margin-left:81.8pt;margin-top:624.3pt;height:53.95pt;width:591.05pt;mso-position-horizontal-relative:page;mso-position-vertical-relative:page;rotation:20643840f;z-index:-2514442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57" o:spid="_x0000_s2257" style="position:absolute;left:0pt;margin-left:54pt;margin-top:66.6pt;height:1pt;width:487.3pt;mso-position-horizontal-relative:page;mso-position-vertical-relative:page;z-index:-251443200;mso-width-relative:page;mso-height-relative:page;" fillcolor="#000000" filled="t" stroked="f" coordsize="9745,20" o:allowincell="f" path="m0,0l9745,0,9745,19,0,19,0,0xe">
          <v:path/>
          <v:fill on="t" focussize="0,0"/>
          <v:stroke on="f"/>
          <v:imagedata o:title=""/>
          <o:lock v:ext="edit"/>
        </v:shape>
      </w:pict>
    </w:r>
    <w:r>
      <w:pict>
        <v:shape id="_x0000_s2258" o:spid="_x0000_s2258" style="position:absolute;left:0pt;margin-left:54pt;margin-top:68.5pt;height:1pt;width:487.3pt;mso-position-horizontal-relative:page;mso-position-vertical-relative:page;z-index:-25144217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3F402">
    <w:pPr>
      <w:pStyle w:val="2"/>
      <w:spacing w:line="224" w:lineRule="auto"/>
      <w:ind w:left="1084"/>
      <w:rPr>
        <w:sz w:val="18"/>
        <w:szCs w:val="18"/>
      </w:rPr>
    </w:pPr>
    <w:r>
      <w:pict>
        <v:shape id="PowerPlusWaterMarkObject428" o:spid="_x0000_s2259" o:spt="136" type="#_x0000_t136" style="position:absolute;left:0pt;margin-left:-117.25pt;margin-top:121.35pt;height:53.95pt;width:699.25pt;rotation:20643840f;z-index:-25143603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430" o:spid="_x0000_s2260" o:spt="136" type="#_x0000_t136" style="position:absolute;left:0pt;margin-left:-98.6pt;margin-top:399.1pt;height:53.95pt;width:807.05pt;mso-position-horizontal-relative:page;mso-position-vertical-relative:page;rotation:20643840f;z-index:-25144012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432" o:spid="_x0000_s2261" o:spt="136" type="#_x0000_t136" style="position:absolute;left:0pt;margin-left:81.8pt;margin-top:624.3pt;height:53.95pt;width:591.05pt;mso-position-horizontal-relative:page;mso-position-vertical-relative:page;rotation:20643840f;z-index:-2514391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62" o:spid="_x0000_s2262" style="position:absolute;left:0pt;margin-left:54pt;margin-top:66.6pt;height:1pt;width:487.3pt;mso-position-horizontal-relative:page;mso-position-vertical-relative:page;z-index:-251438080;mso-width-relative:page;mso-height-relative:page;" fillcolor="#000000" filled="t" stroked="f" coordsize="9745,20" o:allowincell="f" path="m0,0l9745,0,9745,19,0,19,0,0xe">
          <v:path/>
          <v:fill on="t" focussize="0,0"/>
          <v:stroke on="f"/>
          <v:imagedata o:title=""/>
          <o:lock v:ext="edit"/>
        </v:shape>
      </w:pict>
    </w:r>
    <w:r>
      <w:pict>
        <v:shape id="_x0000_s2263" o:spid="_x0000_s2263" style="position:absolute;left:0pt;margin-left:54pt;margin-top:68.5pt;height:1pt;width:487.3pt;mso-position-horizontal-relative:page;mso-position-vertical-relative:page;z-index:-25143705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CD5FF">
    <w:pPr>
      <w:pStyle w:val="2"/>
      <w:spacing w:line="224" w:lineRule="auto"/>
      <w:ind w:left="1084"/>
      <w:rPr>
        <w:sz w:val="18"/>
        <w:szCs w:val="18"/>
      </w:rPr>
    </w:pPr>
    <w:r>
      <w:pict>
        <v:shape id="PowerPlusWaterMarkObject438" o:spid="_x0000_s2264" o:spt="136" type="#_x0000_t136" style="position:absolute;left:0pt;margin-left:-117.25pt;margin-top:121.35pt;height:53.95pt;width:699.25pt;rotation:20643840f;z-index:-25143091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440" o:spid="_x0000_s2265" o:spt="136" type="#_x0000_t136" style="position:absolute;left:0pt;margin-left:-98.6pt;margin-top:399.1pt;height:53.95pt;width:807.05pt;mso-position-horizontal-relative:page;mso-position-vertical-relative:page;rotation:20643840f;z-index:-2514350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442" o:spid="_x0000_s2266" o:spt="136" type="#_x0000_t136" style="position:absolute;left:0pt;margin-left:81.8pt;margin-top:624.3pt;height:53.95pt;width:591.05pt;mso-position-horizontal-relative:page;mso-position-vertical-relative:page;rotation:20643840f;z-index:-2514339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67" o:spid="_x0000_s2267" style="position:absolute;left:0pt;margin-left:54pt;margin-top:66.6pt;height:1pt;width:487.3pt;mso-position-horizontal-relative:page;mso-position-vertical-relative:page;z-index:-251432960;mso-width-relative:page;mso-height-relative:page;" fillcolor="#000000" filled="t" stroked="f" coordsize="9745,20" o:allowincell="f" path="m0,0l9745,0,9745,19,0,19,0,0xe">
          <v:path/>
          <v:fill on="t" focussize="0,0"/>
          <v:stroke on="f"/>
          <v:imagedata o:title=""/>
          <o:lock v:ext="edit"/>
        </v:shape>
      </w:pict>
    </w:r>
    <w:r>
      <w:pict>
        <v:shape id="_x0000_s2268" o:spid="_x0000_s2268" style="position:absolute;left:0pt;margin-left:54pt;margin-top:68.5pt;height:1pt;width:487.3pt;mso-position-horizontal-relative:page;mso-position-vertical-relative:page;z-index:-25143193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A0498">
    <w:pPr>
      <w:pStyle w:val="2"/>
      <w:spacing w:line="224" w:lineRule="auto"/>
      <w:ind w:left="1084"/>
      <w:rPr>
        <w:sz w:val="18"/>
        <w:szCs w:val="18"/>
      </w:rPr>
    </w:pPr>
    <w:r>
      <w:pict>
        <v:shape id="PowerPlusWaterMarkObject448" o:spid="_x0000_s2269" o:spt="136" type="#_x0000_t136" style="position:absolute;left:0pt;margin-left:-117.25pt;margin-top:121.35pt;height:53.95pt;width:699.25pt;rotation:20643840f;z-index:-25142579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450" o:spid="_x0000_s2270" o:spt="136" type="#_x0000_t136" style="position:absolute;left:0pt;margin-left:-98.6pt;margin-top:399.1pt;height:53.95pt;width:807.05pt;mso-position-horizontal-relative:page;mso-position-vertical-relative:page;rotation:20643840f;z-index:-2514298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452" o:spid="_x0000_s2271" o:spt="136" type="#_x0000_t136" style="position:absolute;left:0pt;margin-left:81.8pt;margin-top:624.3pt;height:53.95pt;width:591.05pt;mso-position-horizontal-relative:page;mso-position-vertical-relative:page;rotation:20643840f;z-index:-2514288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72" o:spid="_x0000_s2272" style="position:absolute;left:0pt;margin-left:54pt;margin-top:66.6pt;height:1pt;width:487.3pt;mso-position-horizontal-relative:page;mso-position-vertical-relative:page;z-index:-251427840;mso-width-relative:page;mso-height-relative:page;" fillcolor="#000000" filled="t" stroked="f" coordsize="9745,20" o:allowincell="f" path="m0,0l9745,0,9745,19,0,19,0,0xe">
          <v:path/>
          <v:fill on="t" focussize="0,0"/>
          <v:stroke on="f"/>
          <v:imagedata o:title=""/>
          <o:lock v:ext="edit"/>
        </v:shape>
      </w:pict>
    </w:r>
    <w:r>
      <w:pict>
        <v:shape id="_x0000_s2273" o:spid="_x0000_s2273" style="position:absolute;left:0pt;margin-left:54pt;margin-top:68.5pt;height:1pt;width:487.3pt;mso-position-horizontal-relative:page;mso-position-vertical-relative:page;z-index:-25142681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083D3">
    <w:pPr>
      <w:pStyle w:val="2"/>
      <w:spacing w:line="224" w:lineRule="auto"/>
      <w:ind w:left="1084"/>
      <w:rPr>
        <w:sz w:val="18"/>
        <w:szCs w:val="18"/>
      </w:rPr>
    </w:pPr>
    <w:r>
      <w:pict>
        <v:shape id="PowerPlusWaterMarkObject458" o:spid="_x0000_s2274" o:spt="136" type="#_x0000_t136" style="position:absolute;left:0pt;margin-left:-117.25pt;margin-top:121.35pt;height:53.95pt;width:699.25pt;rotation:20643840f;z-index:-25142067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460" o:spid="_x0000_s2275" o:spt="136" type="#_x0000_t136" style="position:absolute;left:0pt;margin-left:-98.6pt;margin-top:399.1pt;height:53.95pt;width:807.05pt;mso-position-horizontal-relative:page;mso-position-vertical-relative:page;rotation:20643840f;z-index:-25142476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462" o:spid="_x0000_s2276" o:spt="136" type="#_x0000_t136" style="position:absolute;left:0pt;margin-left:81.8pt;margin-top:624.3pt;height:53.95pt;width:591.05pt;mso-position-horizontal-relative:page;mso-position-vertical-relative:page;rotation:20643840f;z-index:-2514237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77" o:spid="_x0000_s2277" style="position:absolute;left:0pt;margin-left:54pt;margin-top:66.6pt;height:1pt;width:487.3pt;mso-position-horizontal-relative:page;mso-position-vertical-relative:page;z-index:-251422720;mso-width-relative:page;mso-height-relative:page;" fillcolor="#000000" filled="t" stroked="f" coordsize="9745,20" o:allowincell="f" path="m0,0l9745,0,9745,19,0,19,0,0xe">
          <v:path/>
          <v:fill on="t" focussize="0,0"/>
          <v:stroke on="f"/>
          <v:imagedata o:title=""/>
          <o:lock v:ext="edit"/>
        </v:shape>
      </w:pict>
    </w:r>
    <w:r>
      <w:pict>
        <v:shape id="_x0000_s2278" o:spid="_x0000_s2278" style="position:absolute;left:0pt;margin-left:54pt;margin-top:68.5pt;height:1pt;width:487.3pt;mso-position-horizontal-relative:page;mso-position-vertical-relative:page;z-index:-25142169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D0162">
    <w:pPr>
      <w:pStyle w:val="2"/>
      <w:spacing w:line="224" w:lineRule="auto"/>
      <w:ind w:left="1084"/>
      <w:rPr>
        <w:sz w:val="18"/>
        <w:szCs w:val="18"/>
      </w:rPr>
    </w:pPr>
    <w:r>
      <w:pict>
        <v:shape id="PowerPlusWaterMarkObject468" o:spid="_x0000_s2279" o:spt="136" type="#_x0000_t136" style="position:absolute;left:0pt;margin-left:-117.25pt;margin-top:121.35pt;height:53.95pt;width:699.25pt;rotation:20643840f;z-index:-2514155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470" o:spid="_x0000_s2280" o:spt="136" type="#_x0000_t136" style="position:absolute;left:0pt;margin-left:-98.6pt;margin-top:399.1pt;height:53.95pt;width:807.05pt;mso-position-horizontal-relative:page;mso-position-vertical-relative:page;rotation:20643840f;z-index:-25141964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472" o:spid="_x0000_s2281" o:spt="136" type="#_x0000_t136" style="position:absolute;left:0pt;margin-left:81.8pt;margin-top:624.3pt;height:53.95pt;width:591.05pt;mso-position-horizontal-relative:page;mso-position-vertical-relative:page;rotation:20643840f;z-index:-2514186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82" o:spid="_x0000_s2282" style="position:absolute;left:0pt;margin-left:54pt;margin-top:66.6pt;height:1pt;width:487.3pt;mso-position-horizontal-relative:page;mso-position-vertical-relative:page;z-index:-251417600;mso-width-relative:page;mso-height-relative:page;" fillcolor="#000000" filled="t" stroked="f" coordsize="9745,20" o:allowincell="f" path="m0,0l9745,0,9745,19,0,19,0,0xe">
          <v:path/>
          <v:fill on="t" focussize="0,0"/>
          <v:stroke on="f"/>
          <v:imagedata o:title=""/>
          <o:lock v:ext="edit"/>
        </v:shape>
      </w:pict>
    </w:r>
    <w:r>
      <w:pict>
        <v:shape id="_x0000_s2283" o:spid="_x0000_s2283" style="position:absolute;left:0pt;margin-left:54pt;margin-top:68.5pt;height:1pt;width:487.3pt;mso-position-horizontal-relative:page;mso-position-vertical-relative:page;z-index:-25141657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F445D">
    <w:pPr>
      <w:pStyle w:val="2"/>
      <w:spacing w:line="224" w:lineRule="auto"/>
      <w:ind w:left="1084"/>
      <w:rPr>
        <w:sz w:val="18"/>
        <w:szCs w:val="18"/>
      </w:rPr>
    </w:pPr>
    <w:r>
      <w:pict>
        <v:shape id="PowerPlusWaterMarkObject478" o:spid="_x0000_s2284" o:spt="136" type="#_x0000_t136" style="position:absolute;left:0pt;margin-left:-117.25pt;margin-top:121.35pt;height:53.95pt;width:699.25pt;rotation:20643840f;z-index:-25141043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480" o:spid="_x0000_s2285" o:spt="136" type="#_x0000_t136" style="position:absolute;left:0pt;margin-left:-98.6pt;margin-top:399.1pt;height:53.95pt;width:807.05pt;mso-position-horizontal-relative:page;mso-position-vertical-relative:page;rotation:20643840f;z-index:-25141452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482" o:spid="_x0000_s2286" o:spt="136" type="#_x0000_t136" style="position:absolute;left:0pt;margin-left:81.8pt;margin-top:624.3pt;height:53.95pt;width:591.05pt;mso-position-horizontal-relative:page;mso-position-vertical-relative:page;rotation:20643840f;z-index:-2514135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87" o:spid="_x0000_s2287" style="position:absolute;left:0pt;margin-left:54pt;margin-top:66.6pt;height:1pt;width:487.3pt;mso-position-horizontal-relative:page;mso-position-vertical-relative:page;z-index:-251412480;mso-width-relative:page;mso-height-relative:page;" fillcolor="#000000" filled="t" stroked="f" coordsize="9745,20" o:allowincell="f" path="m0,0l9745,0,9745,19,0,19,0,0xe">
          <v:path/>
          <v:fill on="t" focussize="0,0"/>
          <v:stroke on="f"/>
          <v:imagedata o:title=""/>
          <o:lock v:ext="edit"/>
        </v:shape>
      </w:pict>
    </w:r>
    <w:r>
      <w:pict>
        <v:shape id="_x0000_s2288" o:spid="_x0000_s2288" style="position:absolute;left:0pt;margin-left:54pt;margin-top:68.5pt;height:1pt;width:487.3pt;mso-position-horizontal-relative:page;mso-position-vertical-relative:page;z-index:-25141145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0A3FE">
    <w:pPr>
      <w:pStyle w:val="2"/>
      <w:spacing w:line="224" w:lineRule="auto"/>
      <w:ind w:left="1084"/>
      <w:rPr>
        <w:sz w:val="18"/>
        <w:szCs w:val="18"/>
      </w:rPr>
    </w:pPr>
    <w:r>
      <w:pict>
        <v:shape id="PowerPlusWaterMarkObject488" o:spid="_x0000_s2289" o:spt="136" type="#_x0000_t136" style="position:absolute;left:0pt;margin-left:-117.25pt;margin-top:121.35pt;height:53.95pt;width:699.25pt;rotation:20643840f;z-index:-25140531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490" o:spid="_x0000_s2290" o:spt="136" type="#_x0000_t136" style="position:absolute;left:0pt;margin-left:-98.6pt;margin-top:399.1pt;height:53.95pt;width:807.05pt;mso-position-horizontal-relative:page;mso-position-vertical-relative:page;rotation:20643840f;z-index:-2514094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492" o:spid="_x0000_s2291" o:spt="136" type="#_x0000_t136" style="position:absolute;left:0pt;margin-left:81.8pt;margin-top:624.3pt;height:53.95pt;width:591.05pt;mso-position-horizontal-relative:page;mso-position-vertical-relative:page;rotation:20643840f;z-index:-2514083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92" o:spid="_x0000_s2292" style="position:absolute;left:0pt;margin-left:54pt;margin-top:66.6pt;height:1pt;width:487.3pt;mso-position-horizontal-relative:page;mso-position-vertical-relative:page;z-index:-251407360;mso-width-relative:page;mso-height-relative:page;" fillcolor="#000000" filled="t" stroked="f" coordsize="9745,20" o:allowincell="f" path="m0,0l9745,0,9745,19,0,19,0,0xe">
          <v:path/>
          <v:fill on="t" focussize="0,0"/>
          <v:stroke on="f"/>
          <v:imagedata o:title=""/>
          <o:lock v:ext="edit"/>
        </v:shape>
      </w:pict>
    </w:r>
    <w:r>
      <w:pict>
        <v:shape id="_x0000_s2293" o:spid="_x0000_s2293" style="position:absolute;left:0pt;margin-left:54pt;margin-top:68.5pt;height:1pt;width:487.3pt;mso-position-horizontal-relative:page;mso-position-vertical-relative:page;z-index:-25140633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56D91">
    <w:pPr>
      <w:pStyle w:val="2"/>
      <w:spacing w:line="224" w:lineRule="auto"/>
      <w:ind w:left="1084"/>
      <w:rPr>
        <w:sz w:val="18"/>
        <w:szCs w:val="18"/>
      </w:rPr>
    </w:pPr>
    <w:r>
      <w:pict>
        <v:shape id="PowerPlusWaterMarkObject44" o:spid="_x0000_s2069" o:spt="136" type="#_x0000_t136" style="position:absolute;left:0pt;margin-left:-117.25pt;margin-top:121.35pt;height:53.95pt;width:699.25pt;rotation:20643840f;z-index:-251631616;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46" o:spid="_x0000_s2070" o:spt="136" type="#_x0000_t136" style="position:absolute;left:0pt;margin-left:-98.6pt;margin-top:399.1pt;height:53.95pt;width:807.05pt;mso-position-horizontal-relative:page;mso-position-vertical-relative:page;rotation:20643840f;z-index:-2516346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48" o:spid="_x0000_s2071" o:spt="136" type="#_x0000_t136" style="position:absolute;left:0pt;margin-left:81.8pt;margin-top:624.3pt;height:53.95pt;width:591.05pt;mso-position-horizontal-relative:page;mso-position-vertical-relative:page;rotation:20643840f;z-index:-2516336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072" o:spid="_x0000_s2072" style="position:absolute;left:0pt;margin-left:54pt;margin-top:66.6pt;height:1pt;width:487.3pt;mso-position-horizontal-relative:page;mso-position-vertical-relative:page;z-index:-251636736;mso-width-relative:page;mso-height-relative:page;" fillcolor="#000000" filled="t" stroked="f" coordsize="9745,20" o:allowincell="f" path="m0,0l9745,0,9745,19,0,19,0,0xe">
          <v:path/>
          <v:fill on="t" focussize="0,0"/>
          <v:stroke on="f"/>
          <v:imagedata o:title=""/>
          <o:lock v:ext="edit"/>
        </v:shape>
      </w:pict>
    </w:r>
    <w:r>
      <mc:AlternateContent>
        <mc:Choice Requires="wps">
          <w:drawing>
            <wp:anchor distT="0" distB="0" distL="0" distR="0" simplePos="0" relativeHeight="251680768" behindDoc="1" locked="0" layoutInCell="0" allowOverlap="1">
              <wp:simplePos x="0" y="0"/>
              <wp:positionH relativeFrom="page">
                <wp:posOffset>685800</wp:posOffset>
              </wp:positionH>
              <wp:positionV relativeFrom="page">
                <wp:posOffset>6489700</wp:posOffset>
              </wp:positionV>
              <wp:extent cx="6189345" cy="2911475"/>
              <wp:effectExtent l="0" t="0" r="0" b="0"/>
              <wp:wrapNone/>
              <wp:docPr id="2" name="Rect 2"/>
              <wp:cNvGraphicFramePr/>
              <a:graphic xmlns:a="http://schemas.openxmlformats.org/drawingml/2006/main">
                <a:graphicData uri="http://schemas.microsoft.com/office/word/2010/wordprocessingShape">
                  <wps:wsp>
                    <wps:cNvSpPr/>
                    <wps:spPr>
                      <a:xfrm>
                        <a:off x="685800" y="6490334"/>
                        <a:ext cx="6189345" cy="2911475"/>
                      </a:xfrm>
                      <a:prstGeom prst="rect">
                        <a:avLst/>
                      </a:prstGeom>
                      <a:solidFill>
                        <a:srgbClr val="FFFF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2" o:spid="_x0000_s1026" o:spt="1" style="position:absolute;left:0pt;margin-left:54pt;margin-top:511pt;height:229.25pt;width:487.35pt;mso-position-horizontal-relative:page;mso-position-vertical-relative:page;z-index:-251635712;mso-width-relative:page;mso-height-relative:page;" fillcolor="#FFFF00" filled="t" stroked="f" coordsize="21600,21600" o:allowincell="f" o:gfxdata="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MwnXnaAAAADgEAAA8AAAAAAAAAAQAgAAAAIgAAAGRycy9kb3ducmV2Lnht&#10;bFBLAQIUABQAAAAIAIdO4kAnrVhfMAIAAG4EAAAOAAAAAAAAAAEAIAAAACkBAABkcnMvZTJvRG9j&#10;LnhtbFBLBQYAAAAABgAGAFkBAADLBQAAAAA=&#10;">
              <v:fill on="t" focussize="0,0"/>
              <v:stroke on="f" weight="0pt"/>
              <v:imagedata o:title=""/>
              <o:lock v:ext="edit" aspectratio="f"/>
              <v:textbox inset="0mm,0mm,0mm,0mm"/>
            </v:rect>
          </w:pict>
        </mc:Fallback>
      </mc:AlternateContent>
    </w:r>
    <w:r>
      <w:pict>
        <v:shape id="_x0000_s2073" o:spid="_x0000_s2073" style="position:absolute;left:0pt;margin-left:54pt;margin-top:68.5pt;height:1pt;width:487.3pt;mso-position-horizontal-relative:page;mso-position-vertical-relative:page;z-index:-25163264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43130">
    <w:pPr>
      <w:pStyle w:val="2"/>
      <w:spacing w:line="224" w:lineRule="auto"/>
      <w:ind w:left="1084"/>
      <w:rPr>
        <w:sz w:val="18"/>
        <w:szCs w:val="18"/>
      </w:rPr>
    </w:pPr>
    <w:r>
      <w:pict>
        <v:shape id="PowerPlusWaterMarkObject498" o:spid="_x0000_s2294" o:spt="136" type="#_x0000_t136" style="position:absolute;left:0pt;margin-left:-117.25pt;margin-top:121.35pt;height:53.95pt;width:699.25pt;rotation:20643840f;z-index:-25140019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500" o:spid="_x0000_s2295" o:spt="136" type="#_x0000_t136" style="position:absolute;left:0pt;margin-left:-98.6pt;margin-top:399.1pt;height:53.95pt;width:807.05pt;mso-position-horizontal-relative:page;mso-position-vertical-relative:page;rotation:20643840f;z-index:-2514042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502" o:spid="_x0000_s2296" o:spt="136" type="#_x0000_t136" style="position:absolute;left:0pt;margin-left:81.8pt;margin-top:624.3pt;height:53.95pt;width:591.05pt;mso-position-horizontal-relative:page;mso-position-vertical-relative:page;rotation:20643840f;z-index:-2514032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297" o:spid="_x0000_s2297" style="position:absolute;left:0pt;margin-left:54pt;margin-top:66.6pt;height:1pt;width:487.3pt;mso-position-horizontal-relative:page;mso-position-vertical-relative:page;z-index:-251402240;mso-width-relative:page;mso-height-relative:page;" fillcolor="#000000" filled="t" stroked="f" coordsize="9745,20" o:allowincell="f" path="m0,0l9745,0,9745,19,0,19,0,0xe">
          <v:path/>
          <v:fill on="t" focussize="0,0"/>
          <v:stroke on="f"/>
          <v:imagedata o:title=""/>
          <o:lock v:ext="edit"/>
        </v:shape>
      </w:pict>
    </w:r>
    <w:r>
      <w:pict>
        <v:shape id="_x0000_s2298" o:spid="_x0000_s2298" style="position:absolute;left:0pt;margin-left:54pt;margin-top:68.5pt;height:1pt;width:487.3pt;mso-position-horizontal-relative:page;mso-position-vertical-relative:page;z-index:-25140121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68C49">
    <w:pPr>
      <w:pStyle w:val="2"/>
      <w:spacing w:line="224" w:lineRule="auto"/>
      <w:ind w:left="1084"/>
      <w:rPr>
        <w:sz w:val="18"/>
        <w:szCs w:val="18"/>
      </w:rPr>
    </w:pPr>
    <w:r>
      <w:pict>
        <v:shape id="PowerPlusWaterMarkObject508" o:spid="_x0000_s2299" o:spt="136" type="#_x0000_t136" style="position:absolute;left:0pt;margin-left:-117.25pt;margin-top:121.35pt;height:53.95pt;width:699.25pt;rotation:20643840f;z-index:-25139507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510" o:spid="_x0000_s2300" o:spt="136" type="#_x0000_t136" style="position:absolute;left:0pt;margin-left:-98.6pt;margin-top:399.1pt;height:53.95pt;width:807.05pt;mso-position-horizontal-relative:page;mso-position-vertical-relative:page;rotation:20643840f;z-index:-25139916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512" o:spid="_x0000_s2301" o:spt="136" type="#_x0000_t136" style="position:absolute;left:0pt;margin-left:81.8pt;margin-top:624.3pt;height:53.95pt;width:591.05pt;mso-position-horizontal-relative:page;mso-position-vertical-relative:page;rotation:20643840f;z-index:-2513981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02" o:spid="_x0000_s2302" style="position:absolute;left:0pt;margin-left:54pt;margin-top:66.6pt;height:1pt;width:487.3pt;mso-position-horizontal-relative:page;mso-position-vertical-relative:page;z-index:-251396096;mso-width-relative:page;mso-height-relative:page;" fillcolor="#000000" filled="t" stroked="f" coordsize="9745,20" o:allowincell="f" path="m0,0l9745,0,9745,19,0,19,0,0xe">
          <v:path/>
          <v:fill on="t" focussize="0,0"/>
          <v:stroke on="f"/>
          <v:imagedata o:title=""/>
          <o:lock v:ext="edit"/>
        </v:shape>
      </w:pict>
    </w:r>
    <w:r>
      <w:pict>
        <v:shape id="_x0000_s2303" o:spid="_x0000_s2303" style="position:absolute;left:0pt;margin-left:54pt;margin-top:68.5pt;height:1pt;width:487.3pt;mso-position-horizontal-relative:page;mso-position-vertical-relative:page;z-index:-25139712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3F93D">
    <w:pPr>
      <w:pStyle w:val="2"/>
      <w:spacing w:line="224" w:lineRule="auto"/>
      <w:ind w:left="1084"/>
      <w:rPr>
        <w:sz w:val="18"/>
        <w:szCs w:val="18"/>
      </w:rPr>
    </w:pPr>
    <w:r>
      <w:pict>
        <v:shape id="PowerPlusWaterMarkObject518" o:spid="_x0000_s2304" o:spt="136" type="#_x0000_t136" style="position:absolute;left:0pt;margin-left:-117.25pt;margin-top:121.35pt;height:53.95pt;width:699.25pt;rotation:20643840f;z-index:-2513899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520" o:spid="_x0000_s2305" o:spt="136" type="#_x0000_t136" style="position:absolute;left:0pt;margin-left:-98.6pt;margin-top:399.1pt;height:53.95pt;width:807.05pt;mso-position-horizontal-relative:page;mso-position-vertical-relative:page;rotation:20643840f;z-index:-25139404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522" o:spid="_x0000_s2306" o:spt="136" type="#_x0000_t136" style="position:absolute;left:0pt;margin-left:81.8pt;margin-top:624.3pt;height:53.95pt;width:591.05pt;mso-position-horizontal-relative:page;mso-position-vertical-relative:page;rotation:20643840f;z-index:-2513930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07" o:spid="_x0000_s2307" style="position:absolute;left:0pt;margin-left:54pt;margin-top:66.6pt;height:1pt;width:487.3pt;mso-position-horizontal-relative:page;mso-position-vertical-relative:page;z-index:-251392000;mso-width-relative:page;mso-height-relative:page;" fillcolor="#000000" filled="t" stroked="f" coordsize="9745,20" o:allowincell="f" path="m0,0l9745,0,9745,19,0,19,0,0xe">
          <v:path/>
          <v:fill on="t" focussize="0,0"/>
          <v:stroke on="f"/>
          <v:imagedata o:title=""/>
          <o:lock v:ext="edit"/>
        </v:shape>
      </w:pict>
    </w:r>
    <w:r>
      <w:pict>
        <v:shape id="_x0000_s2308" o:spid="_x0000_s2308" style="position:absolute;left:0pt;margin-left:54pt;margin-top:68.5pt;height:1pt;width:487.3pt;mso-position-horizontal-relative:page;mso-position-vertical-relative:page;z-index:-25139097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1C7EE">
    <w:pPr>
      <w:pStyle w:val="2"/>
      <w:spacing w:line="224" w:lineRule="auto"/>
      <w:ind w:left="1084"/>
      <w:rPr>
        <w:sz w:val="18"/>
        <w:szCs w:val="18"/>
      </w:rPr>
    </w:pPr>
    <w:r>
      <w:pict>
        <v:shape id="PowerPlusWaterMarkObject528" o:spid="_x0000_s2309" o:spt="136" type="#_x0000_t136" style="position:absolute;left:0pt;margin-left:-117.25pt;margin-top:121.35pt;height:53.95pt;width:699.25pt;rotation:20643840f;z-index:-25138483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530" o:spid="_x0000_s2310" o:spt="136" type="#_x0000_t136" style="position:absolute;left:0pt;margin-left:-98.6pt;margin-top:399.1pt;height:53.95pt;width:807.05pt;mso-position-horizontal-relative:page;mso-position-vertical-relative:page;rotation:20643840f;z-index:-25138892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532" o:spid="_x0000_s2311" o:spt="136" type="#_x0000_t136" style="position:absolute;left:0pt;margin-left:81.8pt;margin-top:624.3pt;height:53.95pt;width:591.05pt;mso-position-horizontal-relative:page;mso-position-vertical-relative:page;rotation:20643840f;z-index:-2513879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12" o:spid="_x0000_s2312" style="position:absolute;left:0pt;margin-left:54pt;margin-top:66.6pt;height:1pt;width:487.3pt;mso-position-horizontal-relative:page;mso-position-vertical-relative:page;z-index:-251386880;mso-width-relative:page;mso-height-relative:page;" fillcolor="#000000" filled="t" stroked="f" coordsize="9745,20" o:allowincell="f" path="m0,0l9745,0,9745,19,0,19,0,0xe">
          <v:path/>
          <v:fill on="t" focussize="0,0"/>
          <v:stroke on="f"/>
          <v:imagedata o:title=""/>
          <o:lock v:ext="edit"/>
        </v:shape>
      </w:pict>
    </w:r>
    <w:r>
      <w:pict>
        <v:shape id="_x0000_s2313" o:spid="_x0000_s2313" style="position:absolute;left:0pt;margin-left:54pt;margin-top:68.5pt;height:1pt;width:487.3pt;mso-position-horizontal-relative:page;mso-position-vertical-relative:page;z-index:-25138585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51C42">
    <w:pPr>
      <w:pStyle w:val="2"/>
      <w:spacing w:line="224" w:lineRule="auto"/>
      <w:ind w:left="1084"/>
      <w:rPr>
        <w:sz w:val="18"/>
        <w:szCs w:val="18"/>
      </w:rPr>
    </w:pPr>
    <w:r>
      <w:pict>
        <v:shape id="PowerPlusWaterMarkObject538" o:spid="_x0000_s2314" o:spt="136" type="#_x0000_t136" style="position:absolute;left:0pt;margin-left:-117.25pt;margin-top:121.35pt;height:53.95pt;width:699.25pt;rotation:20643840f;z-index:-25137971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540" o:spid="_x0000_s2315" o:spt="136" type="#_x0000_t136" style="position:absolute;left:0pt;margin-left:-98.6pt;margin-top:399.1pt;height:53.95pt;width:807.05pt;mso-position-horizontal-relative:page;mso-position-vertical-relative:page;rotation:20643840f;z-index:-2513838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542" o:spid="_x0000_s2316" o:spt="136" type="#_x0000_t136" style="position:absolute;left:0pt;margin-left:81.8pt;margin-top:624.3pt;height:53.95pt;width:591.05pt;mso-position-horizontal-relative:page;mso-position-vertical-relative:page;rotation:20643840f;z-index:-2513827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17" o:spid="_x0000_s2317" style="position:absolute;left:0pt;margin-left:54pt;margin-top:66.6pt;height:1pt;width:487.3pt;mso-position-horizontal-relative:page;mso-position-vertical-relative:page;z-index:-251381760;mso-width-relative:page;mso-height-relative:page;" fillcolor="#000000" filled="t" stroked="f" coordsize="9745,20" o:allowincell="f" path="m0,0l9745,0,9745,19,0,19,0,0xe">
          <v:path/>
          <v:fill on="t" focussize="0,0"/>
          <v:stroke on="f"/>
          <v:imagedata o:title=""/>
          <o:lock v:ext="edit"/>
        </v:shape>
      </w:pict>
    </w:r>
    <w:r>
      <w:pict>
        <v:shape id="_x0000_s2318" o:spid="_x0000_s2318" style="position:absolute;left:0pt;margin-left:54pt;margin-top:68.5pt;height:1pt;width:487.3pt;mso-position-horizontal-relative:page;mso-position-vertical-relative:page;z-index:-25138073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C87E3">
    <w:pPr>
      <w:pStyle w:val="2"/>
      <w:spacing w:line="224" w:lineRule="auto"/>
      <w:ind w:left="1084"/>
      <w:rPr>
        <w:sz w:val="18"/>
        <w:szCs w:val="18"/>
      </w:rPr>
    </w:pPr>
    <w:r>
      <w:pict>
        <v:shape id="PowerPlusWaterMarkObject548" o:spid="_x0000_s2319" o:spt="136" type="#_x0000_t136" style="position:absolute;left:0pt;margin-left:-117.25pt;margin-top:121.35pt;height:53.95pt;width:699.25pt;rotation:20643840f;z-index:-25137459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550" o:spid="_x0000_s2320" o:spt="136" type="#_x0000_t136" style="position:absolute;left:0pt;margin-left:-98.6pt;margin-top:399.1pt;height:53.95pt;width:807.05pt;mso-position-horizontal-relative:page;mso-position-vertical-relative:page;rotation:20643840f;z-index:-2513786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552" o:spid="_x0000_s2321" o:spt="136" type="#_x0000_t136" style="position:absolute;left:0pt;margin-left:81.8pt;margin-top:624.3pt;height:53.95pt;width:591.05pt;mso-position-horizontal-relative:page;mso-position-vertical-relative:page;rotation:20643840f;z-index:-2513776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22" o:spid="_x0000_s2322" style="position:absolute;left:0pt;margin-left:54pt;margin-top:66.6pt;height:1pt;width:487.3pt;mso-position-horizontal-relative:page;mso-position-vertical-relative:page;z-index:-251375616;mso-width-relative:page;mso-height-relative:page;" fillcolor="#000000" filled="t" stroked="f" coordsize="9745,20" o:allowincell="f" path="m0,0l9745,0,9745,19,0,19,0,0xe">
          <v:path/>
          <v:fill on="t" focussize="0,0"/>
          <v:stroke on="f"/>
          <v:imagedata o:title=""/>
          <o:lock v:ext="edit"/>
        </v:shape>
      </w:pict>
    </w:r>
    <w:r>
      <w:pict>
        <v:shape id="_x0000_s2323" o:spid="_x0000_s2323" style="position:absolute;left:0pt;margin-left:54pt;margin-top:68.5pt;height:1pt;width:487.3pt;mso-position-horizontal-relative:page;mso-position-vertical-relative:page;z-index:-25137664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0B996">
    <w:pPr>
      <w:pStyle w:val="2"/>
      <w:spacing w:line="224" w:lineRule="auto"/>
      <w:ind w:left="1084"/>
      <w:rPr>
        <w:sz w:val="18"/>
        <w:szCs w:val="18"/>
      </w:rPr>
    </w:pPr>
    <w:r>
      <w:pict>
        <v:shape id="PowerPlusWaterMarkObject558" o:spid="_x0000_s2324" o:spt="136" type="#_x0000_t136" style="position:absolute;left:0pt;margin-left:-117.25pt;margin-top:121.35pt;height:53.95pt;width:699.25pt;rotation:20643840f;z-index:-25136947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560" o:spid="_x0000_s2325" o:spt="136" type="#_x0000_t136" style="position:absolute;left:0pt;margin-left:-98.6pt;margin-top:399.1pt;height:53.95pt;width:807.05pt;mso-position-horizontal-relative:page;mso-position-vertical-relative:page;rotation:20643840f;z-index:-25137356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562" o:spid="_x0000_s2326" o:spt="136" type="#_x0000_t136" style="position:absolute;left:0pt;margin-left:81.8pt;margin-top:624.3pt;height:53.95pt;width:591.05pt;mso-position-horizontal-relative:page;mso-position-vertical-relative:page;rotation:20643840f;z-index:-2513725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27" o:spid="_x0000_s2327" style="position:absolute;left:0pt;margin-left:54pt;margin-top:66.6pt;height:1pt;width:487.3pt;mso-position-horizontal-relative:page;mso-position-vertical-relative:page;z-index:-251370496;mso-width-relative:page;mso-height-relative:page;" fillcolor="#000000" filled="t" stroked="f" coordsize="9745,20" o:allowincell="f" path="m0,0l9745,0,9745,19,0,19,0,0xe">
          <v:path/>
          <v:fill on="t" focussize="0,0"/>
          <v:stroke on="f"/>
          <v:imagedata o:title=""/>
          <o:lock v:ext="edit"/>
        </v:shape>
      </w:pict>
    </w:r>
    <w:r>
      <w:pict>
        <v:shape id="_x0000_s2328" o:spid="_x0000_s2328" style="position:absolute;left:0pt;margin-left:54pt;margin-top:68.5pt;height:1pt;width:487.3pt;mso-position-horizontal-relative:page;mso-position-vertical-relative:page;z-index:-25137152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CD01E">
    <w:pPr>
      <w:pStyle w:val="2"/>
      <w:spacing w:line="224" w:lineRule="auto"/>
      <w:ind w:left="1084"/>
      <w:rPr>
        <w:sz w:val="18"/>
        <w:szCs w:val="18"/>
      </w:rPr>
    </w:pPr>
    <w:r>
      <w:pict>
        <v:shape id="PowerPlusWaterMarkObject568" o:spid="_x0000_s2329" o:spt="136" type="#_x0000_t136" style="position:absolute;left:0pt;margin-left:-117.25pt;margin-top:121.35pt;height:53.95pt;width:699.25pt;rotation:20643840f;z-index:-2513643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570" o:spid="_x0000_s2330" o:spt="136" type="#_x0000_t136" style="position:absolute;left:0pt;margin-left:-98.6pt;margin-top:399.1pt;height:53.95pt;width:807.05pt;mso-position-horizontal-relative:page;mso-position-vertical-relative:page;rotation:20643840f;z-index:-25136844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572" o:spid="_x0000_s2331" o:spt="136" type="#_x0000_t136" style="position:absolute;left:0pt;margin-left:81.8pt;margin-top:624.3pt;height:53.95pt;width:591.05pt;mso-position-horizontal-relative:page;mso-position-vertical-relative:page;rotation:20643840f;z-index:-2513674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32" o:spid="_x0000_s2332" style="position:absolute;left:0pt;margin-left:54pt;margin-top:66.6pt;height:1pt;width:487.3pt;mso-position-horizontal-relative:page;mso-position-vertical-relative:page;z-index:-251366400;mso-width-relative:page;mso-height-relative:page;" fillcolor="#000000" filled="t" stroked="f" coordsize="9745,20" o:allowincell="f" path="m0,0l9745,0,9745,19,0,19,0,0xe">
          <v:path/>
          <v:fill on="t" focussize="0,0"/>
          <v:stroke on="f"/>
          <v:imagedata o:title=""/>
          <o:lock v:ext="edit"/>
        </v:shape>
      </w:pict>
    </w:r>
    <w:r>
      <w:pict>
        <v:shape id="_x0000_s2333" o:spid="_x0000_s2333" style="position:absolute;left:0pt;margin-left:54pt;margin-top:68.5pt;height:1pt;width:487.3pt;mso-position-horizontal-relative:page;mso-position-vertical-relative:page;z-index:-25136537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7DC4A">
    <w:pPr>
      <w:pStyle w:val="2"/>
      <w:spacing w:line="224" w:lineRule="auto"/>
      <w:ind w:left="1084"/>
      <w:rPr>
        <w:sz w:val="18"/>
        <w:szCs w:val="18"/>
      </w:rPr>
    </w:pPr>
    <w:r>
      <w:pict>
        <v:shape id="PowerPlusWaterMarkObject578" o:spid="_x0000_s2334" o:spt="136" type="#_x0000_t136" style="position:absolute;left:0pt;margin-left:-117.25pt;margin-top:121.35pt;height:53.95pt;width:699.25pt;rotation:20643840f;z-index:-25135923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580" o:spid="_x0000_s2335" o:spt="136" type="#_x0000_t136" style="position:absolute;left:0pt;margin-left:-98.6pt;margin-top:399.1pt;height:53.95pt;width:807.05pt;mso-position-horizontal-relative:page;mso-position-vertical-relative:page;rotation:20643840f;z-index:-25136332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582" o:spid="_x0000_s2336" o:spt="136" type="#_x0000_t136" style="position:absolute;left:0pt;margin-left:81.8pt;margin-top:624.3pt;height:53.95pt;width:591.05pt;mso-position-horizontal-relative:page;mso-position-vertical-relative:page;rotation:20643840f;z-index:-2513623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37" o:spid="_x0000_s2337" style="position:absolute;left:0pt;margin-left:54pt;margin-top:66.6pt;height:1pt;width:487.3pt;mso-position-horizontal-relative:page;mso-position-vertical-relative:page;z-index:-251361280;mso-width-relative:page;mso-height-relative:page;" fillcolor="#000000" filled="t" stroked="f" coordsize="9745,20" o:allowincell="f" path="m0,0l9745,0,9745,19,0,19,0,0xe">
          <v:path/>
          <v:fill on="t" focussize="0,0"/>
          <v:stroke on="f"/>
          <v:imagedata o:title=""/>
          <o:lock v:ext="edit"/>
        </v:shape>
      </w:pict>
    </w:r>
    <w:r>
      <w:pict>
        <v:shape id="_x0000_s2338" o:spid="_x0000_s2338" style="position:absolute;left:0pt;margin-left:54pt;margin-top:68.5pt;height:1pt;width:487.3pt;mso-position-horizontal-relative:page;mso-position-vertical-relative:page;z-index:-25136025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59962">
    <w:pPr>
      <w:pStyle w:val="2"/>
      <w:spacing w:line="224" w:lineRule="auto"/>
      <w:ind w:left="1084"/>
      <w:rPr>
        <w:sz w:val="18"/>
        <w:szCs w:val="18"/>
      </w:rPr>
    </w:pPr>
    <w:r>
      <w:pict>
        <v:shape id="PowerPlusWaterMarkObject588" o:spid="_x0000_s2339" o:spt="136" type="#_x0000_t136" style="position:absolute;left:0pt;margin-left:-117.25pt;margin-top:121.35pt;height:53.95pt;width:699.25pt;rotation:20643840f;z-index:-25135411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590" o:spid="_x0000_s2340" o:spt="136" type="#_x0000_t136" style="position:absolute;left:0pt;margin-left:-98.6pt;margin-top:399.1pt;height:53.95pt;width:807.05pt;mso-position-horizontal-relative:page;mso-position-vertical-relative:page;rotation:20643840f;z-index:-2513582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592" o:spid="_x0000_s2341" o:spt="136" type="#_x0000_t136" style="position:absolute;left:0pt;margin-left:81.8pt;margin-top:624.3pt;height:53.95pt;width:591.05pt;mso-position-horizontal-relative:page;mso-position-vertical-relative:page;rotation:20643840f;z-index:-2513571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42" o:spid="_x0000_s2342" style="position:absolute;left:0pt;margin-left:54pt;margin-top:66.6pt;height:1pt;width:487.3pt;mso-position-horizontal-relative:page;mso-position-vertical-relative:page;z-index:-251356160;mso-width-relative:page;mso-height-relative:page;" fillcolor="#000000" filled="t" stroked="f" coordsize="9745,20" o:allowincell="f" path="m0,0l9745,0,9745,19,0,19,0,0xe">
          <v:path/>
          <v:fill on="t" focussize="0,0"/>
          <v:stroke on="f"/>
          <v:imagedata o:title=""/>
          <o:lock v:ext="edit"/>
        </v:shape>
      </w:pict>
    </w:r>
    <w:r>
      <w:pict>
        <v:shape id="_x0000_s2343" o:spid="_x0000_s2343" style="position:absolute;left:0pt;margin-left:54pt;margin-top:68.5pt;height:1pt;width:487.3pt;mso-position-horizontal-relative:page;mso-position-vertical-relative:page;z-index:-25135513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B3676">
    <w:pPr>
      <w:pStyle w:val="2"/>
      <w:spacing w:line="224" w:lineRule="auto"/>
      <w:ind w:left="1084"/>
      <w:rPr>
        <w:sz w:val="18"/>
        <w:szCs w:val="18"/>
      </w:rPr>
    </w:pPr>
    <w:r>
      <w:pict>
        <v:shape id="PowerPlusWaterMarkObject56" o:spid="_x0000_s2074" o:spt="136" type="#_x0000_t136" style="position:absolute;left:0pt;margin-left:-117.25pt;margin-top:121.35pt;height:53.95pt;width:699.25pt;rotation:20643840f;z-index:-25162547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58" o:spid="_x0000_s2075" o:spt="136" type="#_x0000_t136" style="position:absolute;left:0pt;margin-left:-98.6pt;margin-top:399.1pt;height:53.95pt;width:807.05pt;mso-position-horizontal-relative:page;mso-position-vertical-relative:page;rotation:20643840f;z-index:-2516285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60" o:spid="_x0000_s2076" o:spt="136" type="#_x0000_t136" style="position:absolute;left:0pt;margin-left:81.8pt;margin-top:624.3pt;height:53.95pt;width:591.05pt;mso-position-horizontal-relative:page;mso-position-vertical-relative:page;rotation:20643840f;z-index:-251630592;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077" o:spid="_x0000_s2077" style="position:absolute;left:0pt;margin-left:54pt;margin-top:66.6pt;height:1pt;width:487.3pt;mso-position-horizontal-relative:page;mso-position-vertical-relative:page;z-index:-251626496;mso-width-relative:page;mso-height-relative:page;" fillcolor="#000000" filled="t" stroked="f" coordsize="9745,20" o:allowincell="f" path="m0,0l9745,0,9745,19,0,19,0,0xe">
          <v:path/>
          <v:fill on="t" focussize="0,0"/>
          <v:stroke on="f"/>
          <v:imagedata o:title=""/>
          <o:lock v:ext="edit"/>
        </v:shape>
      </w:pict>
    </w:r>
    <w:r>
      <mc:AlternateContent>
        <mc:Choice Requires="wps">
          <w:drawing>
            <wp:anchor distT="0" distB="0" distL="0" distR="0" simplePos="0" relativeHeight="251686912" behindDoc="1" locked="0" layoutInCell="0" allowOverlap="1">
              <wp:simplePos x="0" y="0"/>
              <wp:positionH relativeFrom="page">
                <wp:posOffset>685800</wp:posOffset>
              </wp:positionH>
              <wp:positionV relativeFrom="page">
                <wp:posOffset>983615</wp:posOffset>
              </wp:positionV>
              <wp:extent cx="6188710" cy="765175"/>
              <wp:effectExtent l="0" t="0" r="0" b="0"/>
              <wp:wrapNone/>
              <wp:docPr id="12" name="Rect 12"/>
              <wp:cNvGraphicFramePr/>
              <a:graphic xmlns:a="http://schemas.openxmlformats.org/drawingml/2006/main">
                <a:graphicData uri="http://schemas.microsoft.com/office/word/2010/wordprocessingShape">
                  <wps:wsp>
                    <wps:cNvSpPr/>
                    <wps:spPr>
                      <a:xfrm>
                        <a:off x="685800" y="983615"/>
                        <a:ext cx="6188709" cy="765175"/>
                      </a:xfrm>
                      <a:prstGeom prst="rect">
                        <a:avLst/>
                      </a:prstGeom>
                      <a:solidFill>
                        <a:srgbClr val="FFFF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12" o:spid="_x0000_s1026" o:spt="1" style="position:absolute;left:0pt;margin-left:54pt;margin-top:77.45pt;height:60.25pt;width:487.3pt;mso-position-horizontal-relative:page;mso-position-vertical-relative:page;z-index:-251629568;mso-width-relative:page;mso-height-relative:page;" fillcolor="#FFFF00" filled="t" stroked="f" coordsize="21600,21600" o:allowincell="f" o:gfxdata="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uGdpXcAAAADAEAAA8AAAAAAAAAAQAgAAAAIgAAAGRycy9kb3ducmV2&#10;LnhtbFBLAQIUABQAAAAIAIdO4kBqsdZfMQIAAG4EAAAOAAAAAAAAAAEAIAAAACsBAABkcnMvZTJv&#10;RG9jLnhtbFBLBQYAAAAABgAGAFkBAADOBQAAAAA=&#10;">
              <v:fill on="t" focussize="0,0"/>
              <v:stroke on="f" weight="0pt"/>
              <v:imagedata o:title=""/>
              <o:lock v:ext="edit" aspectratio="f"/>
              <v:textbox inset="0mm,0mm,0mm,0mm"/>
            </v:rect>
          </w:pict>
        </mc:Fallback>
      </mc:AlternateContent>
    </w:r>
    <w:r>
      <w:pict>
        <v:shape id="_x0000_s2078" o:spid="_x0000_s2078" style="position:absolute;left:0pt;margin-left:54pt;margin-top:68.5pt;height:1pt;width:487.3pt;mso-position-horizontal-relative:page;mso-position-vertical-relative:page;z-index:-25162752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8D2C7">
    <w:pPr>
      <w:pStyle w:val="2"/>
      <w:spacing w:line="224" w:lineRule="auto"/>
      <w:ind w:left="1084"/>
      <w:rPr>
        <w:sz w:val="18"/>
        <w:szCs w:val="18"/>
      </w:rPr>
    </w:pPr>
    <w:r>
      <w:pict>
        <v:shape id="PowerPlusWaterMarkObject598" o:spid="_x0000_s2344" o:spt="136" type="#_x0000_t136" style="position:absolute;left:0pt;margin-left:-117.25pt;margin-top:121.35pt;height:53.95pt;width:699.25pt;rotation:20643840f;z-index:-25134899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600" o:spid="_x0000_s2345" o:spt="136" type="#_x0000_t136" style="position:absolute;left:0pt;margin-left:-98.6pt;margin-top:399.1pt;height:53.95pt;width:807.05pt;mso-position-horizontal-relative:page;mso-position-vertical-relative:page;rotation:20643840f;z-index:-2513530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602" o:spid="_x0000_s2346" o:spt="136" type="#_x0000_t136" style="position:absolute;left:0pt;margin-left:81.8pt;margin-top:624.3pt;height:53.95pt;width:591.05pt;mso-position-horizontal-relative:page;mso-position-vertical-relative:page;rotation:20643840f;z-index:-2513520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47" o:spid="_x0000_s2347" style="position:absolute;left:0pt;margin-left:54pt;margin-top:66.6pt;height:1pt;width:487.3pt;mso-position-horizontal-relative:page;mso-position-vertical-relative:page;z-index:-251351040;mso-width-relative:page;mso-height-relative:page;" fillcolor="#000000" filled="t" stroked="f" coordsize="9745,20" o:allowincell="f" path="m0,0l9745,0,9745,19,0,19,0,0xe">
          <v:path/>
          <v:fill on="t" focussize="0,0"/>
          <v:stroke on="f"/>
          <v:imagedata o:title=""/>
          <o:lock v:ext="edit"/>
        </v:shape>
      </w:pict>
    </w:r>
    <w:r>
      <w:pict>
        <v:shape id="_x0000_s2348" o:spid="_x0000_s2348" style="position:absolute;left:0pt;margin-left:54pt;margin-top:68.5pt;height:1pt;width:487.3pt;mso-position-horizontal-relative:page;mso-position-vertical-relative:page;z-index:-25135001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E6160">
    <w:pPr>
      <w:pStyle w:val="2"/>
      <w:spacing w:line="224" w:lineRule="auto"/>
      <w:ind w:left="1084"/>
      <w:rPr>
        <w:sz w:val="18"/>
        <w:szCs w:val="18"/>
      </w:rPr>
    </w:pPr>
    <w:r>
      <w:pict>
        <v:shape id="PowerPlusWaterMarkObject608" o:spid="_x0000_s2349" o:spt="136" type="#_x0000_t136" style="position:absolute;left:0pt;margin-left:-117.25pt;margin-top:121.35pt;height:53.95pt;width:699.25pt;rotation:20643840f;z-index:-25134387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610" o:spid="_x0000_s2350" o:spt="136" type="#_x0000_t136" style="position:absolute;left:0pt;margin-left:-98.6pt;margin-top:399.1pt;height:53.95pt;width:807.05pt;mso-position-horizontal-relative:page;mso-position-vertical-relative:page;rotation:20643840f;z-index:-25134796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612" o:spid="_x0000_s2351" o:spt="136" type="#_x0000_t136" style="position:absolute;left:0pt;margin-left:81.8pt;margin-top:624.3pt;height:53.95pt;width:591.05pt;mso-position-horizontal-relative:page;mso-position-vertical-relative:page;rotation:20643840f;z-index:-2513469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52" o:spid="_x0000_s2352" style="position:absolute;left:0pt;margin-left:54pt;margin-top:66.6pt;height:1pt;width:487.3pt;mso-position-horizontal-relative:page;mso-position-vertical-relative:page;z-index:-251345920;mso-width-relative:page;mso-height-relative:page;" fillcolor="#000000" filled="t" stroked="f" coordsize="9745,20" o:allowincell="f" path="m0,0l9745,0,9745,19,0,19,0,0xe">
          <v:path/>
          <v:fill on="t" focussize="0,0"/>
          <v:stroke on="f"/>
          <v:imagedata o:title=""/>
          <o:lock v:ext="edit"/>
        </v:shape>
      </w:pict>
    </w:r>
    <w:r>
      <w:pict>
        <v:shape id="_x0000_s2353" o:spid="_x0000_s2353" style="position:absolute;left:0pt;margin-left:54pt;margin-top:68.5pt;height:1pt;width:487.3pt;mso-position-horizontal-relative:page;mso-position-vertical-relative:page;z-index:-25134489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F89C8">
    <w:pPr>
      <w:pStyle w:val="2"/>
      <w:spacing w:line="224" w:lineRule="auto"/>
      <w:ind w:left="1084"/>
      <w:rPr>
        <w:sz w:val="18"/>
        <w:szCs w:val="18"/>
      </w:rPr>
    </w:pPr>
    <w:r>
      <w:pict>
        <v:shape id="PowerPlusWaterMarkObject618" o:spid="_x0000_s2354" o:spt="136" type="#_x0000_t136" style="position:absolute;left:0pt;margin-left:-117.25pt;margin-top:121.35pt;height:53.95pt;width:699.25pt;rotation:20643840f;z-index:-2513387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620" o:spid="_x0000_s2355" o:spt="136" type="#_x0000_t136" style="position:absolute;left:0pt;margin-left:-98.6pt;margin-top:399.1pt;height:53.95pt;width:807.05pt;mso-position-horizontal-relative:page;mso-position-vertical-relative:page;rotation:20643840f;z-index:-25134284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622" o:spid="_x0000_s2356" o:spt="136" type="#_x0000_t136" style="position:absolute;left:0pt;margin-left:81.8pt;margin-top:624.3pt;height:53.95pt;width:591.05pt;mso-position-horizontal-relative:page;mso-position-vertical-relative:page;rotation:20643840f;z-index:-2513418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57" o:spid="_x0000_s2357" style="position:absolute;left:0pt;margin-left:54pt;margin-top:66.6pt;height:1pt;width:487.3pt;mso-position-horizontal-relative:page;mso-position-vertical-relative:page;z-index:-251340800;mso-width-relative:page;mso-height-relative:page;" fillcolor="#000000" filled="t" stroked="f" coordsize="9745,20" o:allowincell="f" path="m0,0l9745,0,9745,19,0,19,0,0xe">
          <v:path/>
          <v:fill on="t" focussize="0,0"/>
          <v:stroke on="f"/>
          <v:imagedata o:title=""/>
          <o:lock v:ext="edit"/>
        </v:shape>
      </w:pict>
    </w:r>
    <w:r>
      <w:pict>
        <v:shape id="_x0000_s2358" o:spid="_x0000_s2358" style="position:absolute;left:0pt;margin-left:54pt;margin-top:68.5pt;height:1pt;width:487.3pt;mso-position-horizontal-relative:page;mso-position-vertical-relative:page;z-index:-25133977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2DC90">
    <w:pPr>
      <w:pStyle w:val="2"/>
      <w:spacing w:line="224" w:lineRule="auto"/>
      <w:ind w:left="1084"/>
      <w:rPr>
        <w:sz w:val="18"/>
        <w:szCs w:val="18"/>
      </w:rPr>
    </w:pPr>
    <w:r>
      <w:pict>
        <v:shape id="PowerPlusWaterMarkObject628" o:spid="_x0000_s2359" o:spt="136" type="#_x0000_t136" style="position:absolute;left:0pt;margin-left:-117.25pt;margin-top:121.35pt;height:53.95pt;width:699.25pt;rotation:20643840f;z-index:-25133363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630" o:spid="_x0000_s2360" o:spt="136" type="#_x0000_t136" style="position:absolute;left:0pt;margin-left:-98.6pt;margin-top:399.1pt;height:53.95pt;width:807.05pt;mso-position-horizontal-relative:page;mso-position-vertical-relative:page;rotation:20643840f;z-index:-25133772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632" o:spid="_x0000_s2361" o:spt="136" type="#_x0000_t136" style="position:absolute;left:0pt;margin-left:81.8pt;margin-top:624.3pt;height:53.95pt;width:591.05pt;mso-position-horizontal-relative:page;mso-position-vertical-relative:page;rotation:20643840f;z-index:-2513367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62" o:spid="_x0000_s2362" style="position:absolute;left:0pt;margin-left:54pt;margin-top:66.6pt;height:1pt;width:487.3pt;mso-position-horizontal-relative:page;mso-position-vertical-relative:page;z-index:-251335680;mso-width-relative:page;mso-height-relative:page;" fillcolor="#000000" filled="t" stroked="f" coordsize="9745,20" o:allowincell="f" path="m0,0l9745,0,9745,19,0,19,0,0xe">
          <v:path/>
          <v:fill on="t" focussize="0,0"/>
          <v:stroke on="f"/>
          <v:imagedata o:title=""/>
          <o:lock v:ext="edit"/>
        </v:shape>
      </w:pict>
    </w:r>
    <w:r>
      <w:pict>
        <v:shape id="_x0000_s2363" o:spid="_x0000_s2363" style="position:absolute;left:0pt;margin-left:54pt;margin-top:68.5pt;height:1pt;width:487.3pt;mso-position-horizontal-relative:page;mso-position-vertical-relative:page;z-index:-25133465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39094">
    <w:pPr>
      <w:pStyle w:val="2"/>
      <w:spacing w:line="224" w:lineRule="auto"/>
      <w:ind w:left="1084"/>
      <w:rPr>
        <w:sz w:val="18"/>
        <w:szCs w:val="18"/>
      </w:rPr>
    </w:pPr>
    <w:r>
      <w:pict>
        <v:shape id="PowerPlusWaterMarkObject638" o:spid="_x0000_s2364" o:spt="136" type="#_x0000_t136" style="position:absolute;left:0pt;margin-left:-117.25pt;margin-top:121.35pt;height:53.95pt;width:699.25pt;rotation:20643840f;z-index:-25132851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640" o:spid="_x0000_s2365" o:spt="136" type="#_x0000_t136" style="position:absolute;left:0pt;margin-left:-98.6pt;margin-top:399.1pt;height:53.95pt;width:807.05pt;mso-position-horizontal-relative:page;mso-position-vertical-relative:page;rotation:20643840f;z-index:-2513326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642" o:spid="_x0000_s2366" o:spt="136" type="#_x0000_t136" style="position:absolute;left:0pt;margin-left:81.8pt;margin-top:624.3pt;height:53.95pt;width:591.05pt;mso-position-horizontal-relative:page;mso-position-vertical-relative:page;rotation:20643840f;z-index:-2513315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67" o:spid="_x0000_s2367" style="position:absolute;left:0pt;margin-left:54pt;margin-top:66.6pt;height:1pt;width:487.3pt;mso-position-horizontal-relative:page;mso-position-vertical-relative:page;z-index:-251330560;mso-width-relative:page;mso-height-relative:page;" fillcolor="#000000" filled="t" stroked="f" coordsize="9745,20" o:allowincell="f" path="m0,0l9745,0,9745,19,0,19,0,0xe">
          <v:path/>
          <v:fill on="t" focussize="0,0"/>
          <v:stroke on="f"/>
          <v:imagedata o:title=""/>
          <o:lock v:ext="edit"/>
        </v:shape>
      </w:pict>
    </w:r>
    <w:r>
      <w:pict>
        <v:shape id="_x0000_s2368" o:spid="_x0000_s2368" style="position:absolute;left:0pt;margin-left:54pt;margin-top:68.5pt;height:1pt;width:487.3pt;mso-position-horizontal-relative:page;mso-position-vertical-relative:page;z-index:-25132953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FBDF7">
    <w:pPr>
      <w:pStyle w:val="2"/>
      <w:spacing w:line="224" w:lineRule="auto"/>
      <w:ind w:left="1084"/>
      <w:rPr>
        <w:sz w:val="18"/>
        <w:szCs w:val="18"/>
      </w:rPr>
    </w:pPr>
    <w:r>
      <w:pict>
        <v:shape id="PowerPlusWaterMarkObject648" o:spid="_x0000_s2369" o:spt="136" type="#_x0000_t136" style="position:absolute;left:0pt;margin-left:-117.25pt;margin-top:121.35pt;height:53.95pt;width:699.25pt;rotation:20643840f;z-index:-25132339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650" o:spid="_x0000_s2370" o:spt="136" type="#_x0000_t136" style="position:absolute;left:0pt;margin-left:-98.6pt;margin-top:399.1pt;height:53.95pt;width:807.05pt;mso-position-horizontal-relative:page;mso-position-vertical-relative:page;rotation:20643840f;z-index:-2513274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652" o:spid="_x0000_s2371" o:spt="136" type="#_x0000_t136" style="position:absolute;left:0pt;margin-left:81.8pt;margin-top:624.3pt;height:53.95pt;width:591.05pt;mso-position-horizontal-relative:page;mso-position-vertical-relative:page;rotation:20643840f;z-index:-2513264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72" o:spid="_x0000_s2372" style="position:absolute;left:0pt;margin-left:54pt;margin-top:66.6pt;height:1pt;width:487.3pt;mso-position-horizontal-relative:page;mso-position-vertical-relative:page;z-index:-251324416;mso-width-relative:page;mso-height-relative:page;" fillcolor="#000000" filled="t" stroked="f" coordsize="9745,20" o:allowincell="f" path="m0,0l9745,0,9745,19,0,19,0,0xe">
          <v:path/>
          <v:fill on="t" focussize="0,0"/>
          <v:stroke on="f"/>
          <v:imagedata o:title=""/>
          <o:lock v:ext="edit"/>
        </v:shape>
      </w:pict>
    </w:r>
    <w:r>
      <w:pict>
        <v:shape id="_x0000_s2373" o:spid="_x0000_s2373" style="position:absolute;left:0pt;margin-left:54pt;margin-top:68.5pt;height:1pt;width:487.3pt;mso-position-horizontal-relative:page;mso-position-vertical-relative:page;z-index:-25132544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300A0">
    <w:pPr>
      <w:pStyle w:val="2"/>
      <w:spacing w:line="224" w:lineRule="auto"/>
      <w:ind w:left="1084"/>
      <w:rPr>
        <w:sz w:val="18"/>
        <w:szCs w:val="18"/>
      </w:rPr>
    </w:pPr>
    <w:r>
      <w:pict>
        <v:shape id="PowerPlusWaterMarkObject658" o:spid="_x0000_s2374" o:spt="136" type="#_x0000_t136" style="position:absolute;left:0pt;margin-left:-117.25pt;margin-top:121.35pt;height:53.95pt;width:699.25pt;rotation:20643840f;z-index:-25131827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660" o:spid="_x0000_s2375" o:spt="136" type="#_x0000_t136" style="position:absolute;left:0pt;margin-left:-98.6pt;margin-top:399.1pt;height:53.95pt;width:807.05pt;mso-position-horizontal-relative:page;mso-position-vertical-relative:page;rotation:20643840f;z-index:-25132236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662" o:spid="_x0000_s2376" o:spt="136" type="#_x0000_t136" style="position:absolute;left:0pt;margin-left:81.8pt;margin-top:624.3pt;height:53.95pt;width:591.05pt;mso-position-horizontal-relative:page;mso-position-vertical-relative:page;rotation:20643840f;z-index:-2513213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77" o:spid="_x0000_s2377" style="position:absolute;left:0pt;margin-left:54pt;margin-top:66.6pt;height:1pt;width:487.3pt;mso-position-horizontal-relative:page;mso-position-vertical-relative:page;z-index:-251320320;mso-width-relative:page;mso-height-relative:page;" fillcolor="#000000" filled="t" stroked="f" coordsize="9745,20" o:allowincell="f" path="m0,0l9745,0,9745,19,0,19,0,0xe">
          <v:path/>
          <v:fill on="t" focussize="0,0"/>
          <v:stroke on="f"/>
          <v:imagedata o:title=""/>
          <o:lock v:ext="edit"/>
        </v:shape>
      </w:pict>
    </w:r>
    <w:r>
      <w:pict>
        <v:shape id="_x0000_s2378" o:spid="_x0000_s2378" style="position:absolute;left:0pt;margin-left:54pt;margin-top:68.5pt;height:1pt;width:487.3pt;mso-position-horizontal-relative:page;mso-position-vertical-relative:page;z-index:-25131929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53F0B">
    <w:pPr>
      <w:pStyle w:val="2"/>
      <w:spacing w:line="224" w:lineRule="auto"/>
      <w:ind w:left="1084"/>
      <w:rPr>
        <w:sz w:val="18"/>
        <w:szCs w:val="18"/>
      </w:rPr>
    </w:pPr>
    <w:r>
      <w:pict>
        <v:shape id="PowerPlusWaterMarkObject668" o:spid="_x0000_s2379" o:spt="136" type="#_x0000_t136" style="position:absolute;left:0pt;margin-left:-117.25pt;margin-top:121.35pt;height:53.95pt;width:699.25pt;rotation:20643840f;z-index:-2513131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670" o:spid="_x0000_s2380" o:spt="136" type="#_x0000_t136" style="position:absolute;left:0pt;margin-left:-98.6pt;margin-top:399.1pt;height:53.95pt;width:807.05pt;mso-position-horizontal-relative:page;mso-position-vertical-relative:page;rotation:20643840f;z-index:-25131724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672" o:spid="_x0000_s2381" o:spt="136" type="#_x0000_t136" style="position:absolute;left:0pt;margin-left:81.8pt;margin-top:624.3pt;height:53.95pt;width:591.05pt;mso-position-horizontal-relative:page;mso-position-vertical-relative:page;rotation:20643840f;z-index:-2513162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82" o:spid="_x0000_s2382" style="position:absolute;left:0pt;margin-left:54pt;margin-top:66.6pt;height:1pt;width:487.3pt;mso-position-horizontal-relative:page;mso-position-vertical-relative:page;z-index:-251315200;mso-width-relative:page;mso-height-relative:page;" fillcolor="#000000" filled="t" stroked="f" coordsize="9745,20" o:allowincell="f" path="m0,0l9745,0,9745,19,0,19,0,0xe">
          <v:path/>
          <v:fill on="t" focussize="0,0"/>
          <v:stroke on="f"/>
          <v:imagedata o:title=""/>
          <o:lock v:ext="edit"/>
        </v:shape>
      </w:pict>
    </w:r>
    <w:r>
      <w:pict>
        <v:shape id="_x0000_s2383" o:spid="_x0000_s2383" style="position:absolute;left:0pt;margin-left:54pt;margin-top:68.5pt;height:1pt;width:487.3pt;mso-position-horizontal-relative:page;mso-position-vertical-relative:page;z-index:-25131417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9BDDC">
    <w:pPr>
      <w:pStyle w:val="2"/>
      <w:spacing w:line="224" w:lineRule="auto"/>
      <w:ind w:left="1084"/>
      <w:rPr>
        <w:sz w:val="18"/>
        <w:szCs w:val="18"/>
      </w:rPr>
    </w:pPr>
    <w:r>
      <w:pict>
        <v:shape id="PowerPlusWaterMarkObject678" o:spid="_x0000_s2384" o:spt="136" type="#_x0000_t136" style="position:absolute;left:0pt;margin-left:-117.25pt;margin-top:121.35pt;height:53.95pt;width:699.25pt;rotation:20643840f;z-index:-25130803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680" o:spid="_x0000_s2385" o:spt="136" type="#_x0000_t136" style="position:absolute;left:0pt;margin-left:-98.6pt;margin-top:399.1pt;height:53.95pt;width:807.05pt;mso-position-horizontal-relative:page;mso-position-vertical-relative:page;rotation:20643840f;z-index:-25131212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682" o:spid="_x0000_s2386" o:spt="136" type="#_x0000_t136" style="position:absolute;left:0pt;margin-left:81.8pt;margin-top:624.3pt;height:53.95pt;width:591.05pt;mso-position-horizontal-relative:page;mso-position-vertical-relative:page;rotation:20643840f;z-index:-2513111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87" o:spid="_x0000_s2387" style="position:absolute;left:0pt;margin-left:54pt;margin-top:66.6pt;height:1pt;width:487.3pt;mso-position-horizontal-relative:page;mso-position-vertical-relative:page;z-index:-251310080;mso-width-relative:page;mso-height-relative:page;" fillcolor="#000000" filled="t" stroked="f" coordsize="9745,20" o:allowincell="f" path="m0,0l9745,0,9745,19,0,19,0,0xe">
          <v:path/>
          <v:fill on="t" focussize="0,0"/>
          <v:stroke on="f"/>
          <v:imagedata o:title=""/>
          <o:lock v:ext="edit"/>
        </v:shape>
      </w:pict>
    </w:r>
    <w:r>
      <w:pict>
        <v:shape id="_x0000_s2388" o:spid="_x0000_s2388" style="position:absolute;left:0pt;margin-left:54pt;margin-top:68.5pt;height:1pt;width:487.3pt;mso-position-horizontal-relative:page;mso-position-vertical-relative:page;z-index:-25130905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36556">
    <w:pPr>
      <w:pStyle w:val="2"/>
      <w:spacing w:line="224" w:lineRule="auto"/>
      <w:ind w:left="1084"/>
      <w:rPr>
        <w:sz w:val="18"/>
        <w:szCs w:val="18"/>
      </w:rPr>
    </w:pPr>
    <w:r>
      <w:pict>
        <v:shape id="PowerPlusWaterMarkObject688" o:spid="_x0000_s2389" o:spt="136" type="#_x0000_t136" style="position:absolute;left:0pt;margin-left:-117.25pt;margin-top:121.35pt;height:53.95pt;width:699.25pt;rotation:20643840f;z-index:-25130291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690" o:spid="_x0000_s2390" o:spt="136" type="#_x0000_t136" style="position:absolute;left:0pt;margin-left:-98.6pt;margin-top:399.1pt;height:53.95pt;width:807.05pt;mso-position-horizontal-relative:page;mso-position-vertical-relative:page;rotation:20643840f;z-index:-2513070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692" o:spid="_x0000_s2391" o:spt="136" type="#_x0000_t136" style="position:absolute;left:0pt;margin-left:81.8pt;margin-top:624.3pt;height:53.95pt;width:591.05pt;mso-position-horizontal-relative:page;mso-position-vertical-relative:page;rotation:20643840f;z-index:-2513059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92" o:spid="_x0000_s2392" style="position:absolute;left:0pt;margin-left:54pt;margin-top:66.6pt;height:1pt;width:487.3pt;mso-position-horizontal-relative:page;mso-position-vertical-relative:page;z-index:-251303936;mso-width-relative:page;mso-height-relative:page;" fillcolor="#000000" filled="t" stroked="f" coordsize="9745,20" o:allowincell="f" path="m0,0l9745,0,9745,19,0,19,0,0xe">
          <v:path/>
          <v:fill on="t" focussize="0,0"/>
          <v:stroke on="f"/>
          <v:imagedata o:title=""/>
          <o:lock v:ext="edit"/>
        </v:shape>
      </w:pict>
    </w:r>
    <w:r>
      <w:pict>
        <v:shape id="_x0000_s2393" o:spid="_x0000_s2393" style="position:absolute;left:0pt;margin-left:54pt;margin-top:68.5pt;height:1pt;width:487.3pt;mso-position-horizontal-relative:page;mso-position-vertical-relative:page;z-index:-25130496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1264E">
    <w:pPr>
      <w:pStyle w:val="2"/>
      <w:spacing w:line="224" w:lineRule="auto"/>
      <w:ind w:left="1084"/>
      <w:rPr>
        <w:sz w:val="18"/>
        <w:szCs w:val="18"/>
      </w:rPr>
    </w:pPr>
    <w:r>
      <w:pict>
        <v:shape id="PowerPlusWaterMarkObject68" o:spid="_x0000_s2079" o:spt="136" type="#_x0000_t136" style="position:absolute;left:0pt;margin-left:-117.25pt;margin-top:121.35pt;height:53.95pt;width:699.25pt;rotation:20643840f;z-index:-2516203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70" o:spid="_x0000_s2080" o:spt="136" type="#_x0000_t136" style="position:absolute;left:0pt;margin-left:-98.6pt;margin-top:399.1pt;height:53.95pt;width:807.05pt;mso-position-horizontal-relative:page;mso-position-vertical-relative:page;rotation:20643840f;z-index:-25162444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72" o:spid="_x0000_s2081" o:spt="136" type="#_x0000_t136" style="position:absolute;left:0pt;margin-left:81.8pt;margin-top:624.3pt;height:53.95pt;width:591.05pt;mso-position-horizontal-relative:page;mso-position-vertical-relative:page;rotation:20643840f;z-index:-2516234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082" o:spid="_x0000_s2082" style="position:absolute;left:0pt;margin-left:54pt;margin-top:66.6pt;height:1pt;width:487.3pt;mso-position-horizontal-relative:page;mso-position-vertical-relative:page;z-index:-251622400;mso-width-relative:page;mso-height-relative:page;" fillcolor="#000000" filled="t" stroked="f" coordsize="9745,20" o:allowincell="f" path="m0,0l9745,0,9745,19,0,19,0,0xe">
          <v:path/>
          <v:fill on="t" focussize="0,0"/>
          <v:stroke on="f"/>
          <v:imagedata o:title=""/>
          <o:lock v:ext="edit"/>
        </v:shape>
      </w:pict>
    </w:r>
    <w:r>
      <w:pict>
        <v:shape id="_x0000_s2083" o:spid="_x0000_s2083" style="position:absolute;left:0pt;margin-left:54pt;margin-top:68.5pt;height:1pt;width:487.3pt;mso-position-horizontal-relative:page;mso-position-vertical-relative:page;z-index:-25162137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D2207">
    <w:pPr>
      <w:pStyle w:val="2"/>
      <w:spacing w:line="224" w:lineRule="auto"/>
      <w:ind w:left="1084"/>
      <w:rPr>
        <w:sz w:val="18"/>
        <w:szCs w:val="18"/>
      </w:rPr>
    </w:pPr>
    <w:r>
      <w:pict>
        <v:shape id="PowerPlusWaterMarkObject698" o:spid="_x0000_s2394" o:spt="136" type="#_x0000_t136" style="position:absolute;left:0pt;margin-left:-117.25pt;margin-top:121.35pt;height:53.95pt;width:699.25pt;rotation:20643840f;z-index:-25129779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700" o:spid="_x0000_s2395" o:spt="136" type="#_x0000_t136" style="position:absolute;left:0pt;margin-left:-98.6pt;margin-top:399.1pt;height:53.95pt;width:807.05pt;mso-position-horizontal-relative:page;mso-position-vertical-relative:page;rotation:20643840f;z-index:-2513018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702" o:spid="_x0000_s2396" o:spt="136" type="#_x0000_t136" style="position:absolute;left:0pt;margin-left:81.8pt;margin-top:624.3pt;height:53.95pt;width:591.05pt;mso-position-horizontal-relative:page;mso-position-vertical-relative:page;rotation:20643840f;z-index:-2513008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397" o:spid="_x0000_s2397" style="position:absolute;left:0pt;margin-left:54pt;margin-top:66.6pt;height:1pt;width:487.3pt;mso-position-horizontal-relative:page;mso-position-vertical-relative:page;z-index:-251298816;mso-width-relative:page;mso-height-relative:page;" fillcolor="#000000" filled="t" stroked="f" coordsize="9745,20" o:allowincell="f" path="m0,0l9745,0,9745,19,0,19,0,0xe">
          <v:path/>
          <v:fill on="t" focussize="0,0"/>
          <v:stroke on="f"/>
          <v:imagedata o:title=""/>
          <o:lock v:ext="edit"/>
        </v:shape>
      </w:pict>
    </w:r>
    <w:r>
      <w:pict>
        <v:shape id="_x0000_s2398" o:spid="_x0000_s2398" style="position:absolute;left:0pt;margin-left:54pt;margin-top:68.5pt;height:1pt;width:487.3pt;mso-position-horizontal-relative:page;mso-position-vertical-relative:page;z-index:-25129984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5CF67">
    <w:pPr>
      <w:pStyle w:val="2"/>
      <w:spacing w:line="224" w:lineRule="auto"/>
      <w:ind w:left="1084"/>
      <w:rPr>
        <w:sz w:val="18"/>
        <w:szCs w:val="18"/>
      </w:rPr>
    </w:pPr>
    <w:r>
      <w:pict>
        <v:shape id="PowerPlusWaterMarkObject708" o:spid="_x0000_s2399" o:spt="136" type="#_x0000_t136" style="position:absolute;left:0pt;margin-left:-117.25pt;margin-top:121.35pt;height:53.95pt;width:699.25pt;rotation:20643840f;z-index:-25129267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710" o:spid="_x0000_s2400" o:spt="136" type="#_x0000_t136" style="position:absolute;left:0pt;margin-left:-98.6pt;margin-top:399.1pt;height:53.95pt;width:807.05pt;mso-position-horizontal-relative:page;mso-position-vertical-relative:page;rotation:20643840f;z-index:-25129676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712" o:spid="_x0000_s2401" o:spt="136" type="#_x0000_t136" style="position:absolute;left:0pt;margin-left:81.8pt;margin-top:624.3pt;height:53.95pt;width:591.05pt;mso-position-horizontal-relative:page;mso-position-vertical-relative:page;rotation:20643840f;z-index:-2512957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02" o:spid="_x0000_s2402" style="position:absolute;left:0pt;margin-left:54pt;margin-top:66.6pt;height:1pt;width:487.3pt;mso-position-horizontal-relative:page;mso-position-vertical-relative:page;z-index:-251294720;mso-width-relative:page;mso-height-relative:page;" fillcolor="#000000" filled="t" stroked="f" coordsize="9745,20" o:allowincell="f" path="m0,0l9745,0,9745,19,0,19,0,0xe">
          <v:path/>
          <v:fill on="t" focussize="0,0"/>
          <v:stroke on="f"/>
          <v:imagedata o:title=""/>
          <o:lock v:ext="edit"/>
        </v:shape>
      </w:pict>
    </w:r>
    <w:r>
      <w:pict>
        <v:shape id="_x0000_s2403" o:spid="_x0000_s2403" style="position:absolute;left:0pt;margin-left:54pt;margin-top:68.5pt;height:1pt;width:487.3pt;mso-position-horizontal-relative:page;mso-position-vertical-relative:page;z-index:-25129369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DB803">
    <w:pPr>
      <w:pStyle w:val="2"/>
      <w:spacing w:line="224" w:lineRule="auto"/>
      <w:ind w:left="1084"/>
      <w:rPr>
        <w:sz w:val="18"/>
        <w:szCs w:val="18"/>
      </w:rPr>
    </w:pPr>
    <w:r>
      <w:pict>
        <v:shape id="PowerPlusWaterMarkObject718" o:spid="_x0000_s2404" o:spt="136" type="#_x0000_t136" style="position:absolute;left:0pt;margin-left:-117.25pt;margin-top:121.35pt;height:53.95pt;width:699.25pt;rotation:20643840f;z-index:-2512875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720" o:spid="_x0000_s2405" o:spt="136" type="#_x0000_t136" style="position:absolute;left:0pt;margin-left:-98.6pt;margin-top:399.1pt;height:53.95pt;width:807.05pt;mso-position-horizontal-relative:page;mso-position-vertical-relative:page;rotation:20643840f;z-index:-25129164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722" o:spid="_x0000_s2406" o:spt="136" type="#_x0000_t136" style="position:absolute;left:0pt;margin-left:81.8pt;margin-top:624.3pt;height:53.95pt;width:591.05pt;mso-position-horizontal-relative:page;mso-position-vertical-relative:page;rotation:20643840f;z-index:-2512906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07" o:spid="_x0000_s2407" style="position:absolute;left:0pt;margin-left:54pt;margin-top:66.6pt;height:1pt;width:487.3pt;mso-position-horizontal-relative:page;mso-position-vertical-relative:page;z-index:-251289600;mso-width-relative:page;mso-height-relative:page;" fillcolor="#000000" filled="t" stroked="f" coordsize="9745,20" o:allowincell="f" path="m0,0l9745,0,9745,19,0,19,0,0xe">
          <v:path/>
          <v:fill on="t" focussize="0,0"/>
          <v:stroke on="f"/>
          <v:imagedata o:title=""/>
          <o:lock v:ext="edit"/>
        </v:shape>
      </w:pict>
    </w:r>
    <w:r>
      <w:pict>
        <v:shape id="_x0000_s2408" o:spid="_x0000_s2408" style="position:absolute;left:0pt;margin-left:54pt;margin-top:68.5pt;height:1pt;width:487.3pt;mso-position-horizontal-relative:page;mso-position-vertical-relative:page;z-index:-25128857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D707F">
    <w:pPr>
      <w:pStyle w:val="2"/>
      <w:spacing w:line="224" w:lineRule="auto"/>
      <w:ind w:left="1084"/>
      <w:rPr>
        <w:sz w:val="18"/>
        <w:szCs w:val="18"/>
      </w:rPr>
    </w:pPr>
    <w:r>
      <w:pict>
        <v:shape id="PowerPlusWaterMarkObject728" o:spid="_x0000_s2409" o:spt="136" type="#_x0000_t136" style="position:absolute;left:0pt;margin-left:-117.25pt;margin-top:121.35pt;height:53.95pt;width:699.25pt;rotation:20643840f;z-index:-25128243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730" o:spid="_x0000_s2410" o:spt="136" type="#_x0000_t136" style="position:absolute;left:0pt;margin-left:-98.6pt;margin-top:399.1pt;height:53.95pt;width:807.05pt;mso-position-horizontal-relative:page;mso-position-vertical-relative:page;rotation:20643840f;z-index:-25128652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732" o:spid="_x0000_s2411" o:spt="136" type="#_x0000_t136" style="position:absolute;left:0pt;margin-left:81.8pt;margin-top:624.3pt;height:53.95pt;width:591.05pt;mso-position-horizontal-relative:page;mso-position-vertical-relative:page;rotation:20643840f;z-index:-2512855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12" o:spid="_x0000_s2412" style="position:absolute;left:0pt;margin-left:54pt;margin-top:66.6pt;height:1pt;width:487.3pt;mso-position-horizontal-relative:page;mso-position-vertical-relative:page;z-index:-251284480;mso-width-relative:page;mso-height-relative:page;" fillcolor="#000000" filled="t" stroked="f" coordsize="9745,20" o:allowincell="f" path="m0,0l9745,0,9745,19,0,19,0,0xe">
          <v:path/>
          <v:fill on="t" focussize="0,0"/>
          <v:stroke on="f"/>
          <v:imagedata o:title=""/>
          <o:lock v:ext="edit"/>
        </v:shape>
      </w:pict>
    </w:r>
    <w:r>
      <w:pict>
        <v:shape id="_x0000_s2413" o:spid="_x0000_s2413" style="position:absolute;left:0pt;margin-left:54pt;margin-top:68.5pt;height:1pt;width:487.3pt;mso-position-horizontal-relative:page;mso-position-vertical-relative:page;z-index:-25128345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CD84D">
    <w:pPr>
      <w:pStyle w:val="2"/>
      <w:spacing w:line="224" w:lineRule="auto"/>
      <w:ind w:left="1084"/>
      <w:rPr>
        <w:sz w:val="18"/>
        <w:szCs w:val="18"/>
      </w:rPr>
    </w:pPr>
    <w:r>
      <w:pict>
        <v:shape id="PowerPlusWaterMarkObject738" o:spid="_x0000_s2414" o:spt="136" type="#_x0000_t136" style="position:absolute;left:0pt;margin-left:-117.25pt;margin-top:121.35pt;height:53.95pt;width:699.25pt;rotation:20643840f;z-index:-25127731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740" o:spid="_x0000_s2415" o:spt="136" type="#_x0000_t136" style="position:absolute;left:0pt;margin-left:-98.6pt;margin-top:399.1pt;height:53.95pt;width:807.05pt;mso-position-horizontal-relative:page;mso-position-vertical-relative:page;rotation:20643840f;z-index:-2512814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742" o:spid="_x0000_s2416" o:spt="136" type="#_x0000_t136" style="position:absolute;left:0pt;margin-left:81.8pt;margin-top:624.3pt;height:53.95pt;width:591.05pt;mso-position-horizontal-relative:page;mso-position-vertical-relative:page;rotation:20643840f;z-index:-2512803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17" o:spid="_x0000_s2417" style="position:absolute;left:0pt;margin-left:54pt;margin-top:66.6pt;height:1pt;width:487.3pt;mso-position-horizontal-relative:page;mso-position-vertical-relative:page;z-index:-251279360;mso-width-relative:page;mso-height-relative:page;" fillcolor="#000000" filled="t" stroked="f" coordsize="9745,20" o:allowincell="f" path="m0,0l9745,0,9745,19,0,19,0,0xe">
          <v:path/>
          <v:fill on="t" focussize="0,0"/>
          <v:stroke on="f"/>
          <v:imagedata o:title=""/>
          <o:lock v:ext="edit"/>
        </v:shape>
      </w:pict>
    </w:r>
    <w:r>
      <w:pict>
        <v:shape id="_x0000_s2418" o:spid="_x0000_s2418" style="position:absolute;left:0pt;margin-left:54pt;margin-top:68.5pt;height:1pt;width:487.3pt;mso-position-horizontal-relative:page;mso-position-vertical-relative:page;z-index:-25127833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F49E9">
    <w:pPr>
      <w:pStyle w:val="2"/>
      <w:spacing w:line="224" w:lineRule="auto"/>
      <w:ind w:left="1084"/>
      <w:rPr>
        <w:sz w:val="18"/>
        <w:szCs w:val="18"/>
      </w:rPr>
    </w:pPr>
    <w:r>
      <w:pict>
        <v:shape id="PowerPlusWaterMarkObject748" o:spid="_x0000_s2419" o:spt="136" type="#_x0000_t136" style="position:absolute;left:0pt;margin-left:-117.25pt;margin-top:121.35pt;height:53.95pt;width:699.25pt;rotation:20643840f;z-index:-25127219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750" o:spid="_x0000_s2420" o:spt="136" type="#_x0000_t136" style="position:absolute;left:0pt;margin-left:-98.6pt;margin-top:399.1pt;height:53.95pt;width:807.05pt;mso-position-horizontal-relative:page;mso-position-vertical-relative:page;rotation:20643840f;z-index:-2512762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752" o:spid="_x0000_s2421" o:spt="136" type="#_x0000_t136" style="position:absolute;left:0pt;margin-left:81.8pt;margin-top:624.3pt;height:53.95pt;width:591.05pt;mso-position-horizontal-relative:page;mso-position-vertical-relative:page;rotation:20643840f;z-index:-2512752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22" o:spid="_x0000_s2422" style="position:absolute;left:0pt;margin-left:54pt;margin-top:66.6pt;height:1pt;width:487.3pt;mso-position-horizontal-relative:page;mso-position-vertical-relative:page;z-index:-251274240;mso-width-relative:page;mso-height-relative:page;" fillcolor="#000000" filled="t" stroked="f" coordsize="9745,20" o:allowincell="f" path="m0,0l9745,0,9745,19,0,19,0,0xe">
          <v:path/>
          <v:fill on="t" focussize="0,0"/>
          <v:stroke on="f"/>
          <v:imagedata o:title=""/>
          <o:lock v:ext="edit"/>
        </v:shape>
      </w:pict>
    </w:r>
    <w:r>
      <w:pict>
        <v:shape id="_x0000_s2423" o:spid="_x0000_s2423" style="position:absolute;left:0pt;margin-left:54pt;margin-top:68.5pt;height:1pt;width:487.3pt;mso-position-horizontal-relative:page;mso-position-vertical-relative:page;z-index:-25127321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49F25">
    <w:pPr>
      <w:pStyle w:val="2"/>
      <w:spacing w:line="224" w:lineRule="auto"/>
      <w:ind w:left="1084"/>
      <w:rPr>
        <w:sz w:val="18"/>
        <w:szCs w:val="18"/>
      </w:rPr>
    </w:pPr>
    <w:r>
      <w:pict>
        <v:shape id="PowerPlusWaterMarkObject758" o:spid="_x0000_s2424" o:spt="136" type="#_x0000_t136" style="position:absolute;left:0pt;margin-left:-117.25pt;margin-top:121.35pt;height:53.95pt;width:699.25pt;rotation:20643840f;z-index:-25126707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760" o:spid="_x0000_s2425" o:spt="136" type="#_x0000_t136" style="position:absolute;left:0pt;margin-left:-98.6pt;margin-top:399.1pt;height:53.95pt;width:807.05pt;mso-position-horizontal-relative:page;mso-position-vertical-relative:page;rotation:20643840f;z-index:-25127116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762" o:spid="_x0000_s2426" o:spt="136" type="#_x0000_t136" style="position:absolute;left:0pt;margin-left:81.8pt;margin-top:624.3pt;height:53.95pt;width:591.05pt;mso-position-horizontal-relative:page;mso-position-vertical-relative:page;rotation:20643840f;z-index:-2512701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27" o:spid="_x0000_s2427" style="position:absolute;left:0pt;margin-left:54pt;margin-top:66.6pt;height:1pt;width:487.3pt;mso-position-horizontal-relative:page;mso-position-vertical-relative:page;z-index:-251268096;mso-width-relative:page;mso-height-relative:page;" fillcolor="#000000" filled="t" stroked="f" coordsize="9745,20" o:allowincell="f" path="m0,0l9745,0,9745,19,0,19,0,0xe">
          <v:path/>
          <v:fill on="t" focussize="0,0"/>
          <v:stroke on="f"/>
          <v:imagedata o:title=""/>
          <o:lock v:ext="edit"/>
        </v:shape>
      </w:pict>
    </w:r>
    <w:r>
      <w:pict>
        <v:shape id="_x0000_s2428" o:spid="_x0000_s2428" style="position:absolute;left:0pt;margin-left:54pt;margin-top:68.5pt;height:1pt;width:487.3pt;mso-position-horizontal-relative:page;mso-position-vertical-relative:page;z-index:-25126912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4CB84">
    <w:pPr>
      <w:pStyle w:val="2"/>
      <w:spacing w:line="224" w:lineRule="auto"/>
      <w:ind w:left="1084"/>
      <w:rPr>
        <w:sz w:val="18"/>
        <w:szCs w:val="18"/>
      </w:rPr>
    </w:pPr>
    <w:r>
      <w:pict>
        <v:shape id="PowerPlusWaterMarkObject768" o:spid="_x0000_s2429" o:spt="136" type="#_x0000_t136" style="position:absolute;left:0pt;margin-left:-117.25pt;margin-top:121.35pt;height:53.95pt;width:699.25pt;rotation:20643840f;z-index:-2512619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770" o:spid="_x0000_s2430" o:spt="136" type="#_x0000_t136" style="position:absolute;left:0pt;margin-left:-98.6pt;margin-top:399.1pt;height:53.95pt;width:807.05pt;mso-position-horizontal-relative:page;mso-position-vertical-relative:page;rotation:20643840f;z-index:-25126604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772" o:spid="_x0000_s2431" o:spt="136" type="#_x0000_t136" style="position:absolute;left:0pt;margin-left:81.8pt;margin-top:624.3pt;height:53.95pt;width:591.05pt;mso-position-horizontal-relative:page;mso-position-vertical-relative:page;rotation:20643840f;z-index:-2512650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32" o:spid="_x0000_s2432" style="position:absolute;left:0pt;margin-left:54pt;margin-top:66.6pt;height:1pt;width:487.3pt;mso-position-horizontal-relative:page;mso-position-vertical-relative:page;z-index:-251262976;mso-width-relative:page;mso-height-relative:page;" fillcolor="#000000" filled="t" stroked="f" coordsize="9745,20" o:allowincell="f" path="m0,0l9745,0,9745,19,0,19,0,0xe">
          <v:path/>
          <v:fill on="t" focussize="0,0"/>
          <v:stroke on="f"/>
          <v:imagedata o:title=""/>
          <o:lock v:ext="edit"/>
        </v:shape>
      </w:pict>
    </w:r>
    <w:r>
      <w:pict>
        <v:shape id="_x0000_s2433" o:spid="_x0000_s2433" style="position:absolute;left:0pt;margin-left:54pt;margin-top:68.5pt;height:1pt;width:487.3pt;mso-position-horizontal-relative:page;mso-position-vertical-relative:page;z-index:-25126400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0092F">
    <w:pPr>
      <w:pStyle w:val="2"/>
      <w:spacing w:line="224" w:lineRule="auto"/>
      <w:ind w:left="1084"/>
      <w:rPr>
        <w:sz w:val="18"/>
        <w:szCs w:val="18"/>
      </w:rPr>
    </w:pPr>
    <w:r>
      <w:pict>
        <v:shape id="PowerPlusWaterMarkObject778" o:spid="_x0000_s2434" o:spt="136" type="#_x0000_t136" style="position:absolute;left:0pt;margin-left:-117.25pt;margin-top:121.35pt;height:53.95pt;width:699.25pt;rotation:20643840f;z-index:-25125683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780" o:spid="_x0000_s2435" o:spt="136" type="#_x0000_t136" style="position:absolute;left:0pt;margin-left:-98.6pt;margin-top:399.1pt;height:53.95pt;width:807.05pt;mso-position-horizontal-relative:page;mso-position-vertical-relative:page;rotation:20643840f;z-index:-25126092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782" o:spid="_x0000_s2436" o:spt="136" type="#_x0000_t136" style="position:absolute;left:0pt;margin-left:81.8pt;margin-top:624.3pt;height:53.95pt;width:591.05pt;mso-position-horizontal-relative:page;mso-position-vertical-relative:page;rotation:20643840f;z-index:-2512599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37" o:spid="_x0000_s2437" style="position:absolute;left:0pt;margin-left:54pt;margin-top:66.6pt;height:1pt;width:487.3pt;mso-position-horizontal-relative:page;mso-position-vertical-relative:page;z-index:-251257856;mso-width-relative:page;mso-height-relative:page;" fillcolor="#000000" filled="t" stroked="f" coordsize="9745,20" o:allowincell="f" path="m0,0l9745,0,9745,19,0,19,0,0xe">
          <v:path/>
          <v:fill on="t" focussize="0,0"/>
          <v:stroke on="f"/>
          <v:imagedata o:title=""/>
          <o:lock v:ext="edit"/>
        </v:shape>
      </w:pict>
    </w:r>
    <w:r>
      <w:pict>
        <v:shape id="_x0000_s2438" o:spid="_x0000_s2438" style="position:absolute;left:0pt;margin-left:54pt;margin-top:68.5pt;height:1pt;width:487.3pt;mso-position-horizontal-relative:page;mso-position-vertical-relative:page;z-index:-25125888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53B3">
    <w:pPr>
      <w:pStyle w:val="2"/>
      <w:spacing w:line="224" w:lineRule="auto"/>
      <w:ind w:left="1084"/>
      <w:rPr>
        <w:sz w:val="18"/>
        <w:szCs w:val="18"/>
      </w:rPr>
    </w:pPr>
    <w:r>
      <w:pict>
        <v:shape id="PowerPlusWaterMarkObject788" o:spid="_x0000_s2439" o:spt="136" type="#_x0000_t136" style="position:absolute;left:0pt;margin-left:-117.25pt;margin-top:121.35pt;height:53.95pt;width:699.25pt;rotation:20643840f;z-index:-25125171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790" o:spid="_x0000_s2440" o:spt="136" type="#_x0000_t136" style="position:absolute;left:0pt;margin-left:-98.6pt;margin-top:399.1pt;height:53.95pt;width:807.05pt;mso-position-horizontal-relative:page;mso-position-vertical-relative:page;rotation:20643840f;z-index:-2512558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792" o:spid="_x0000_s2441" o:spt="136" type="#_x0000_t136" style="position:absolute;left:0pt;margin-left:81.8pt;margin-top:624.3pt;height:53.95pt;width:591.05pt;mso-position-horizontal-relative:page;mso-position-vertical-relative:page;rotation:20643840f;z-index:-2512547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42" o:spid="_x0000_s2442" style="position:absolute;left:0pt;margin-left:54pt;margin-top:66.6pt;height:1pt;width:487.3pt;mso-position-horizontal-relative:page;mso-position-vertical-relative:page;z-index:-251253760;mso-width-relative:page;mso-height-relative:page;" fillcolor="#000000" filled="t" stroked="f" coordsize="9745,20" o:allowincell="f" path="m0,0l9745,0,9745,19,0,19,0,0xe">
          <v:path/>
          <v:fill on="t" focussize="0,0"/>
          <v:stroke on="f"/>
          <v:imagedata o:title=""/>
          <o:lock v:ext="edit"/>
        </v:shape>
      </w:pict>
    </w:r>
    <w:r>
      <w:pict>
        <v:shape id="_x0000_s2443" o:spid="_x0000_s2443" style="position:absolute;left:0pt;margin-left:54pt;margin-top:68.5pt;height:1pt;width:487.3pt;mso-position-horizontal-relative:page;mso-position-vertical-relative:page;z-index:-25125273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8D516">
    <w:pPr>
      <w:pStyle w:val="2"/>
      <w:spacing w:line="224" w:lineRule="auto"/>
      <w:ind w:left="1084"/>
      <w:rPr>
        <w:sz w:val="18"/>
        <w:szCs w:val="18"/>
      </w:rPr>
    </w:pPr>
    <w:r>
      <w:pict>
        <v:shape id="PowerPlusWaterMarkObject78" o:spid="_x0000_s2084" o:spt="136" type="#_x0000_t136" style="position:absolute;left:0pt;margin-left:-117.25pt;margin-top:121.35pt;height:53.95pt;width:699.25pt;rotation:20643840f;z-index:-25161523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80" o:spid="_x0000_s2085" o:spt="136" type="#_x0000_t136" style="position:absolute;left:0pt;margin-left:-98.6pt;margin-top:399.1pt;height:53.95pt;width:807.05pt;mso-position-horizontal-relative:page;mso-position-vertical-relative:page;rotation:20643840f;z-index:-25161932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82" o:spid="_x0000_s2086" o:spt="136" type="#_x0000_t136" style="position:absolute;left:0pt;margin-left:81.8pt;margin-top:624.3pt;height:53.95pt;width:591.05pt;mso-position-horizontal-relative:page;mso-position-vertical-relative:page;rotation:20643840f;z-index:-2516183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087" o:spid="_x0000_s2087" style="position:absolute;left:0pt;margin-left:54pt;margin-top:66.6pt;height:1pt;width:487.3pt;mso-position-horizontal-relative:page;mso-position-vertical-relative:page;z-index:-251617280;mso-width-relative:page;mso-height-relative:page;" fillcolor="#000000" filled="t" stroked="f" coordsize="9745,20" o:allowincell="f" path="m0,0l9745,0,9745,19,0,19,0,0xe">
          <v:path/>
          <v:fill on="t" focussize="0,0"/>
          <v:stroke on="f"/>
          <v:imagedata o:title=""/>
          <o:lock v:ext="edit"/>
        </v:shape>
      </w:pict>
    </w:r>
    <w:r>
      <w:pict>
        <v:shape id="_x0000_s2088" o:spid="_x0000_s2088" style="position:absolute;left:0pt;margin-left:54pt;margin-top:68.5pt;height:1pt;width:487.3pt;mso-position-horizontal-relative:page;mso-position-vertical-relative:page;z-index:-25161625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1E67A">
    <w:pPr>
      <w:pStyle w:val="2"/>
      <w:spacing w:line="224" w:lineRule="auto"/>
      <w:ind w:left="1084"/>
      <w:rPr>
        <w:sz w:val="18"/>
        <w:szCs w:val="18"/>
      </w:rPr>
    </w:pPr>
    <w:r>
      <w:pict>
        <v:shape id="PowerPlusWaterMarkObject798" o:spid="_x0000_s2444" o:spt="136" type="#_x0000_t136" style="position:absolute;left:0pt;margin-left:-117.25pt;margin-top:121.35pt;height:53.95pt;width:699.25pt;rotation:20643840f;z-index:-25124659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800" o:spid="_x0000_s2445" o:spt="136" type="#_x0000_t136" style="position:absolute;left:0pt;margin-left:-98.6pt;margin-top:399.1pt;height:53.95pt;width:807.05pt;mso-position-horizontal-relative:page;mso-position-vertical-relative:page;rotation:20643840f;z-index:-2512506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802" o:spid="_x0000_s2446" o:spt="136" type="#_x0000_t136" style="position:absolute;left:0pt;margin-left:81.8pt;margin-top:624.3pt;height:53.95pt;width:591.05pt;mso-position-horizontal-relative:page;mso-position-vertical-relative:page;rotation:20643840f;z-index:-2512496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47" o:spid="_x0000_s2447" style="position:absolute;left:0pt;margin-left:54pt;margin-top:66.6pt;height:1pt;width:487.3pt;mso-position-horizontal-relative:page;mso-position-vertical-relative:page;z-index:-251248640;mso-width-relative:page;mso-height-relative:page;" fillcolor="#000000" filled="t" stroked="f" coordsize="9745,20" o:allowincell="f" path="m0,0l9745,0,9745,19,0,19,0,0xe">
          <v:path/>
          <v:fill on="t" focussize="0,0"/>
          <v:stroke on="f"/>
          <v:imagedata o:title=""/>
          <o:lock v:ext="edit"/>
        </v:shape>
      </w:pict>
    </w:r>
    <w:r>
      <w:pict>
        <v:shape id="_x0000_s2448" o:spid="_x0000_s2448" style="position:absolute;left:0pt;margin-left:54pt;margin-top:68.5pt;height:1pt;width:487.3pt;mso-position-horizontal-relative:page;mso-position-vertical-relative:page;z-index:-25124761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67F63">
    <w:pPr>
      <w:pStyle w:val="2"/>
      <w:spacing w:line="224" w:lineRule="auto"/>
      <w:ind w:left="1084"/>
      <w:rPr>
        <w:sz w:val="18"/>
        <w:szCs w:val="18"/>
      </w:rPr>
    </w:pPr>
    <w:r>
      <w:pict>
        <v:shape id="PowerPlusWaterMarkObject808" o:spid="_x0000_s2449" o:spt="136" type="#_x0000_t136" style="position:absolute;left:0pt;margin-left:-117.25pt;margin-top:121.35pt;height:53.95pt;width:699.25pt;rotation:20643840f;z-index:-25124147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810" o:spid="_x0000_s2450" o:spt="136" type="#_x0000_t136" style="position:absolute;left:0pt;margin-left:-98.6pt;margin-top:399.1pt;height:53.95pt;width:807.05pt;mso-position-horizontal-relative:page;mso-position-vertical-relative:page;rotation:20643840f;z-index:-25124556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812" o:spid="_x0000_s2451" o:spt="136" type="#_x0000_t136" style="position:absolute;left:0pt;margin-left:81.8pt;margin-top:624.3pt;height:53.95pt;width:591.05pt;mso-position-horizontal-relative:page;mso-position-vertical-relative:page;rotation:20643840f;z-index:-2512445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52" o:spid="_x0000_s2452" style="position:absolute;left:0pt;margin-left:54pt;margin-top:66.6pt;height:1pt;width:487.3pt;mso-position-horizontal-relative:page;mso-position-vertical-relative:page;z-index:-251243520;mso-width-relative:page;mso-height-relative:page;" fillcolor="#000000" filled="t" stroked="f" coordsize="9745,20" o:allowincell="f" path="m0,0l9745,0,9745,19,0,19,0,0xe">
          <v:path/>
          <v:fill on="t" focussize="0,0"/>
          <v:stroke on="f"/>
          <v:imagedata o:title=""/>
          <o:lock v:ext="edit"/>
        </v:shape>
      </w:pict>
    </w:r>
    <w:r>
      <w:pict>
        <v:shape id="_x0000_s2453" o:spid="_x0000_s2453" style="position:absolute;left:0pt;margin-left:54pt;margin-top:68.5pt;height:1pt;width:487.3pt;mso-position-horizontal-relative:page;mso-position-vertical-relative:page;z-index:-25124249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4DF8D">
    <w:pPr>
      <w:pStyle w:val="2"/>
      <w:spacing w:line="224" w:lineRule="auto"/>
      <w:ind w:left="1084"/>
      <w:rPr>
        <w:sz w:val="18"/>
        <w:szCs w:val="18"/>
      </w:rPr>
    </w:pPr>
    <w:r>
      <w:pict>
        <v:shape id="PowerPlusWaterMarkObject818" o:spid="_x0000_s2454" o:spt="136" type="#_x0000_t136" style="position:absolute;left:0pt;margin-left:-117.25pt;margin-top:121.35pt;height:53.95pt;width:699.25pt;rotation:20643840f;z-index:-25123635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820" o:spid="_x0000_s2455" o:spt="136" type="#_x0000_t136" style="position:absolute;left:0pt;margin-left:-98.6pt;margin-top:399.1pt;height:53.95pt;width:807.05pt;mso-position-horizontal-relative:page;mso-position-vertical-relative:page;rotation:20643840f;z-index:-25124044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822" o:spid="_x0000_s2456" o:spt="136" type="#_x0000_t136" style="position:absolute;left:0pt;margin-left:81.8pt;margin-top:624.3pt;height:53.95pt;width:591.05pt;mso-position-horizontal-relative:page;mso-position-vertical-relative:page;rotation:20643840f;z-index:-2512394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57" o:spid="_x0000_s2457" style="position:absolute;left:0pt;margin-left:54pt;margin-top:66.6pt;height:1pt;width:487.3pt;mso-position-horizontal-relative:page;mso-position-vertical-relative:page;z-index:-251237376;mso-width-relative:page;mso-height-relative:page;" fillcolor="#000000" filled="t" stroked="f" coordsize="9745,20" o:allowincell="f" path="m0,0l9745,0,9745,19,0,19,0,0xe">
          <v:path/>
          <v:fill on="t" focussize="0,0"/>
          <v:stroke on="f"/>
          <v:imagedata o:title=""/>
          <o:lock v:ext="edit"/>
        </v:shape>
      </w:pict>
    </w:r>
    <w:r>
      <w:pict>
        <v:shape id="_x0000_s2458" o:spid="_x0000_s2458" style="position:absolute;left:0pt;margin-left:54pt;margin-top:68.5pt;height:1pt;width:487.3pt;mso-position-horizontal-relative:page;mso-position-vertical-relative:page;z-index:-25123840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90A26">
    <w:pPr>
      <w:pStyle w:val="2"/>
      <w:spacing w:line="224" w:lineRule="auto"/>
      <w:ind w:left="1084"/>
      <w:rPr>
        <w:sz w:val="18"/>
        <w:szCs w:val="18"/>
      </w:rPr>
    </w:pPr>
    <w:r>
      <w:pict>
        <v:shape id="PowerPlusWaterMarkObject828" o:spid="_x0000_s2459" o:spt="136" type="#_x0000_t136" style="position:absolute;left:0pt;margin-left:-117.25pt;margin-top:121.35pt;height:53.95pt;width:699.25pt;rotation:20643840f;z-index:-25123123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830" o:spid="_x0000_s2460" o:spt="136" type="#_x0000_t136" style="position:absolute;left:0pt;margin-left:-98.6pt;margin-top:399.1pt;height:53.95pt;width:807.05pt;mso-position-horizontal-relative:page;mso-position-vertical-relative:page;rotation:20643840f;z-index:-25123532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832" o:spid="_x0000_s2461" o:spt="136" type="#_x0000_t136" style="position:absolute;left:0pt;margin-left:81.8pt;margin-top:624.3pt;height:53.95pt;width:591.05pt;mso-position-horizontal-relative:page;mso-position-vertical-relative:page;rotation:20643840f;z-index:-2512343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62" o:spid="_x0000_s2462" style="position:absolute;left:0pt;margin-left:54pt;margin-top:66.6pt;height:1pt;width:487.3pt;mso-position-horizontal-relative:page;mso-position-vertical-relative:page;z-index:-251233280;mso-width-relative:page;mso-height-relative:page;" fillcolor="#000000" filled="t" stroked="f" coordsize="9745,20" o:allowincell="f" path="m0,0l9745,0,9745,19,0,19,0,0xe">
          <v:path/>
          <v:fill on="t" focussize="0,0"/>
          <v:stroke on="f"/>
          <v:imagedata o:title=""/>
          <o:lock v:ext="edit"/>
        </v:shape>
      </w:pict>
    </w:r>
    <w:r>
      <w:pict>
        <v:shape id="_x0000_s2463" o:spid="_x0000_s2463" style="position:absolute;left:0pt;margin-left:54pt;margin-top:68.5pt;height:1pt;width:487.3pt;mso-position-horizontal-relative:page;mso-position-vertical-relative:page;z-index:-25123225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85633">
    <w:pPr>
      <w:pStyle w:val="2"/>
      <w:spacing w:line="224" w:lineRule="auto"/>
      <w:ind w:left="1084"/>
      <w:rPr>
        <w:sz w:val="18"/>
        <w:szCs w:val="18"/>
      </w:rPr>
    </w:pPr>
    <w:r>
      <w:pict>
        <v:shape id="PowerPlusWaterMarkObject838" o:spid="_x0000_s2464" o:spt="136" type="#_x0000_t136" style="position:absolute;left:0pt;margin-left:-117.25pt;margin-top:121.35pt;height:53.95pt;width:699.25pt;rotation:20643840f;z-index:-25122611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840" o:spid="_x0000_s2465" o:spt="136" type="#_x0000_t136" style="position:absolute;left:0pt;margin-left:-98.6pt;margin-top:399.1pt;height:53.95pt;width:807.05pt;mso-position-horizontal-relative:page;mso-position-vertical-relative:page;rotation:20643840f;z-index:-2512302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842" o:spid="_x0000_s2466" o:spt="136" type="#_x0000_t136" style="position:absolute;left:0pt;margin-left:81.8pt;margin-top:624.3pt;height:53.95pt;width:591.05pt;mso-position-horizontal-relative:page;mso-position-vertical-relative:page;rotation:20643840f;z-index:-2512291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67" o:spid="_x0000_s2467" style="position:absolute;left:0pt;margin-left:54pt;margin-top:66.6pt;height:1pt;width:487.3pt;mso-position-horizontal-relative:page;mso-position-vertical-relative:page;z-index:-251228160;mso-width-relative:page;mso-height-relative:page;" fillcolor="#000000" filled="t" stroked="f" coordsize="9745,20" o:allowincell="f" path="m0,0l9745,0,9745,19,0,19,0,0xe">
          <v:path/>
          <v:fill on="t" focussize="0,0"/>
          <v:stroke on="f"/>
          <v:imagedata o:title=""/>
          <o:lock v:ext="edit"/>
        </v:shape>
      </w:pict>
    </w:r>
    <w:r>
      <w:pict>
        <v:shape id="_x0000_s2468" o:spid="_x0000_s2468" style="position:absolute;left:0pt;margin-left:54pt;margin-top:68.5pt;height:1pt;width:487.3pt;mso-position-horizontal-relative:page;mso-position-vertical-relative:page;z-index:-25122713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3CF52">
    <w:pPr>
      <w:pStyle w:val="2"/>
      <w:spacing w:line="224" w:lineRule="auto"/>
      <w:ind w:left="1084"/>
      <w:rPr>
        <w:sz w:val="18"/>
        <w:szCs w:val="18"/>
      </w:rPr>
    </w:pPr>
    <w:r>
      <w:pict>
        <v:shape id="PowerPlusWaterMarkObject848" o:spid="_x0000_s2469" o:spt="136" type="#_x0000_t136" style="position:absolute;left:0pt;margin-left:-117.25pt;margin-top:121.35pt;height:53.95pt;width:699.25pt;rotation:20643840f;z-index:-25121996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850" o:spid="_x0000_s2470" o:spt="136" type="#_x0000_t136" style="position:absolute;left:0pt;margin-left:-98.6pt;margin-top:399.1pt;height:53.95pt;width:807.05pt;mso-position-horizontal-relative:page;mso-position-vertical-relative:page;rotation:20643840f;z-index:-251222016;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852" o:spid="_x0000_s2471" o:spt="136" type="#_x0000_t136" style="position:absolute;left:0pt;margin-left:81.8pt;margin-top:624.3pt;height:53.95pt;width:591.05pt;mso-position-horizontal-relative:page;mso-position-vertical-relative:page;rotation:20643840f;z-index:-251225088;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72" o:spid="_x0000_s2472" style="position:absolute;left:0pt;margin-left:54pt;margin-top:66.6pt;height:1pt;width:487.3pt;mso-position-horizontal-relative:page;mso-position-vertical-relative:page;z-index:-251224064;mso-width-relative:page;mso-height-relative:page;" fillcolor="#000000" filled="t" stroked="f" coordsize="9745,20" o:allowincell="f" path="m0,0l9745,0,9745,19,0,19,0,0xe">
          <v:path/>
          <v:fill on="t" focussize="0,0"/>
          <v:stroke on="f"/>
          <v:imagedata o:title=""/>
          <o:lock v:ext="edit"/>
        </v:shape>
      </w:pict>
    </w:r>
    <w:r>
      <w:pict>
        <v:shape id="_x0000_s2473" o:spid="_x0000_s2473" style="position:absolute;left:0pt;margin-left:59.5pt;margin-top:193.85pt;height:0.65pt;width:478.5pt;mso-position-horizontal-relative:page;mso-position-vertical-relative:page;z-index:-251223040;mso-width-relative:page;mso-height-relative:page;" filled="f" stroked="t" coordsize="9570,12" o:allowincell="f" path="m0,6l9569,6e">
          <v:fill on="f" focussize="0,0"/>
          <v:stroke weight="0.6pt" color="#000000" miterlimit="2" joinstyle="bevel"/>
          <v:imagedata o:title=""/>
          <o:lock v:ext="edit"/>
        </v:shape>
      </w:pict>
    </w:r>
    <w:r>
      <w:pict>
        <v:shape id="_x0000_s2474" o:spid="_x0000_s2474" style="position:absolute;left:0pt;margin-left:54pt;margin-top:68.5pt;height:1pt;width:487.3pt;mso-position-horizontal-relative:page;mso-position-vertical-relative:page;z-index:-25122099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C2112">
    <w:pPr>
      <w:pStyle w:val="2"/>
      <w:spacing w:line="224" w:lineRule="auto"/>
      <w:ind w:left="1084"/>
      <w:rPr>
        <w:sz w:val="18"/>
        <w:szCs w:val="18"/>
      </w:rPr>
    </w:pPr>
    <w:r>
      <w:pict>
        <v:shape id="PowerPlusWaterMarkObject860" o:spid="_x0000_s2475" o:spt="136" type="#_x0000_t136" style="position:absolute;left:0pt;margin-left:-117.25pt;margin-top:121.35pt;height:53.95pt;width:699.25pt;rotation:20643840f;z-index:-25121484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862" o:spid="_x0000_s2476" o:spt="136" type="#_x0000_t136" style="position:absolute;left:0pt;margin-left:-98.6pt;margin-top:399.1pt;height:53.95pt;width:807.05pt;mso-position-horizontal-relative:page;mso-position-vertical-relative:page;rotation:20643840f;z-index:-2512189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864" o:spid="_x0000_s2477" o:spt="136" type="#_x0000_t136" style="position:absolute;left:0pt;margin-left:81.8pt;margin-top:624.3pt;height:53.95pt;width:591.05pt;mso-position-horizontal-relative:page;mso-position-vertical-relative:page;rotation:20643840f;z-index:-25121792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78" o:spid="_x0000_s2478" style="position:absolute;left:0pt;margin-left:54pt;margin-top:66.6pt;height:1pt;width:487.3pt;mso-position-horizontal-relative:page;mso-position-vertical-relative:page;z-index:-251216896;mso-width-relative:page;mso-height-relative:page;" fillcolor="#000000" filled="t" stroked="f" coordsize="9745,20" o:allowincell="f" path="m0,0l9745,0,9745,19,0,19,0,0xe">
          <v:path/>
          <v:fill on="t" focussize="0,0"/>
          <v:stroke on="f"/>
          <v:imagedata o:title=""/>
          <o:lock v:ext="edit"/>
        </v:shape>
      </w:pict>
    </w:r>
    <w:r>
      <w:pict>
        <v:shape id="_x0000_s2479" o:spid="_x0000_s2479" style="position:absolute;left:0pt;margin-left:54pt;margin-top:68.5pt;height:1pt;width:487.3pt;mso-position-horizontal-relative:page;mso-position-vertical-relative:page;z-index:-25121587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9D79B">
    <w:pPr>
      <w:pStyle w:val="2"/>
      <w:spacing w:line="224" w:lineRule="auto"/>
      <w:ind w:left="1084"/>
      <w:rPr>
        <w:sz w:val="18"/>
        <w:szCs w:val="18"/>
      </w:rPr>
    </w:pPr>
    <w:r>
      <w:pict>
        <v:shape id="PowerPlusWaterMarkObject870" o:spid="_x0000_s2480" o:spt="136" type="#_x0000_t136" style="position:absolute;left:0pt;margin-left:-117.25pt;margin-top:121.35pt;height:53.95pt;width:699.25pt;rotation:20643840f;z-index:-25120972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872" o:spid="_x0000_s2481" o:spt="136" type="#_x0000_t136" style="position:absolute;left:0pt;margin-left:-98.6pt;margin-top:399.1pt;height:53.95pt;width:807.05pt;mso-position-horizontal-relative:page;mso-position-vertical-relative:page;rotation:20643840f;z-index:-2512138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874" o:spid="_x0000_s2482" o:spt="136" type="#_x0000_t136" style="position:absolute;left:0pt;margin-left:81.8pt;margin-top:624.3pt;height:53.95pt;width:591.05pt;mso-position-horizontal-relative:page;mso-position-vertical-relative:page;rotation:20643840f;z-index:-25121280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83" o:spid="_x0000_s2483" style="position:absolute;left:0pt;margin-left:54pt;margin-top:66.6pt;height:1pt;width:487.3pt;mso-position-horizontal-relative:page;mso-position-vertical-relative:page;z-index:-251211776;mso-width-relative:page;mso-height-relative:page;" fillcolor="#000000" filled="t" stroked="f" coordsize="9745,20" o:allowincell="f" path="m0,0l9745,0,9745,19,0,19,0,0xe">
          <v:path/>
          <v:fill on="t" focussize="0,0"/>
          <v:stroke on="f"/>
          <v:imagedata o:title=""/>
          <o:lock v:ext="edit"/>
        </v:shape>
      </w:pict>
    </w:r>
    <w:r>
      <w:pict>
        <v:shape id="_x0000_s2484" o:spid="_x0000_s2484" style="position:absolute;left:0pt;margin-left:54pt;margin-top:68.5pt;height:1pt;width:487.3pt;mso-position-horizontal-relative:page;mso-position-vertical-relative:page;z-index:-25121075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2F573">
    <w:pPr>
      <w:pStyle w:val="2"/>
      <w:spacing w:line="224" w:lineRule="auto"/>
      <w:ind w:left="1084"/>
      <w:rPr>
        <w:sz w:val="18"/>
        <w:szCs w:val="18"/>
      </w:rPr>
    </w:pPr>
    <w:r>
      <w:pict>
        <v:shape id="PowerPlusWaterMarkObject880" o:spid="_x0000_s2485" o:spt="136" type="#_x0000_t136" style="position:absolute;left:0pt;margin-left:-117.25pt;margin-top:121.35pt;height:53.95pt;width:699.25pt;rotation:20643840f;z-index:-25120460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882" o:spid="_x0000_s2486" o:spt="136" type="#_x0000_t136" style="position:absolute;left:0pt;margin-left:-98.6pt;margin-top:399.1pt;height:53.95pt;width:807.05pt;mso-position-horizontal-relative:page;mso-position-vertical-relative:page;rotation:20643840f;z-index:-2512087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884" o:spid="_x0000_s2487" o:spt="136" type="#_x0000_t136" style="position:absolute;left:0pt;margin-left:81.8pt;margin-top:624.3pt;height:53.95pt;width:591.05pt;mso-position-horizontal-relative:page;mso-position-vertical-relative:page;rotation:20643840f;z-index:-25120768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88" o:spid="_x0000_s2488" style="position:absolute;left:0pt;margin-left:54pt;margin-top:66.6pt;height:1pt;width:487.3pt;mso-position-horizontal-relative:page;mso-position-vertical-relative:page;z-index:-251206656;mso-width-relative:page;mso-height-relative:page;" fillcolor="#000000" filled="t" stroked="f" coordsize="9745,20" o:allowincell="f" path="m0,0l9745,0,9745,19,0,19,0,0xe">
          <v:path/>
          <v:fill on="t" focussize="0,0"/>
          <v:stroke on="f"/>
          <v:imagedata o:title=""/>
          <o:lock v:ext="edit"/>
        </v:shape>
      </w:pict>
    </w:r>
    <w:r>
      <w:pict>
        <v:shape id="_x0000_s2489" o:spid="_x0000_s2489" style="position:absolute;left:0pt;margin-left:54pt;margin-top:68.5pt;height:1pt;width:487.3pt;mso-position-horizontal-relative:page;mso-position-vertical-relative:page;z-index:-25120563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ABB47">
    <w:pPr>
      <w:pStyle w:val="2"/>
      <w:spacing w:line="224" w:lineRule="auto"/>
      <w:ind w:left="1084"/>
      <w:rPr>
        <w:sz w:val="18"/>
        <w:szCs w:val="18"/>
      </w:rPr>
    </w:pPr>
    <w:r>
      <w:pict>
        <v:shape id="PowerPlusWaterMarkObject890" o:spid="_x0000_s2490" o:spt="136" type="#_x0000_t136" style="position:absolute;left:0pt;margin-left:-117.25pt;margin-top:121.35pt;height:53.95pt;width:699.25pt;rotation:20643840f;z-index:-25119948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892" o:spid="_x0000_s2491" o:spt="136" type="#_x0000_t136" style="position:absolute;left:0pt;margin-left:-98.6pt;margin-top:399.1pt;height:53.95pt;width:807.05pt;mso-position-horizontal-relative:page;mso-position-vertical-relative:page;rotation:20643840f;z-index:-2512035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894" o:spid="_x0000_s2492" o:spt="136" type="#_x0000_t136" style="position:absolute;left:0pt;margin-left:81.8pt;margin-top:624.3pt;height:53.95pt;width:591.05pt;mso-position-horizontal-relative:page;mso-position-vertical-relative:page;rotation:20643840f;z-index:-25120256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93" o:spid="_x0000_s2493" style="position:absolute;left:0pt;margin-left:54pt;margin-top:66.6pt;height:1pt;width:487.3pt;mso-position-horizontal-relative:page;mso-position-vertical-relative:page;z-index:-251200512;mso-width-relative:page;mso-height-relative:page;" fillcolor="#000000" filled="t" stroked="f" coordsize="9745,20" o:allowincell="f" path="m0,0l9745,0,9745,19,0,19,0,0xe">
          <v:path/>
          <v:fill on="t" focussize="0,0"/>
          <v:stroke on="f"/>
          <v:imagedata o:title=""/>
          <o:lock v:ext="edit"/>
        </v:shape>
      </w:pict>
    </w:r>
    <w:r>
      <w:pict>
        <v:shape id="_x0000_s2494" o:spid="_x0000_s2494" style="position:absolute;left:0pt;margin-left:54pt;margin-top:68.5pt;height:1pt;width:487.3pt;mso-position-horizontal-relative:page;mso-position-vertical-relative:page;z-index:-25120153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39E33">
    <w:pPr>
      <w:pStyle w:val="2"/>
      <w:spacing w:line="224" w:lineRule="auto"/>
      <w:ind w:left="1084"/>
      <w:rPr>
        <w:sz w:val="18"/>
        <w:szCs w:val="18"/>
      </w:rPr>
    </w:pPr>
    <w:r>
      <w:pict>
        <v:shape id="PowerPlusWaterMarkObject88" o:spid="_x0000_s2089" o:spt="136" type="#_x0000_t136" style="position:absolute;left:0pt;margin-left:-117.25pt;margin-top:121.35pt;height:53.95pt;width:699.25pt;rotation:20643840f;z-index:-251610112;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90" o:spid="_x0000_s2090" o:spt="136" type="#_x0000_t136" style="position:absolute;left:0pt;margin-left:-98.6pt;margin-top:399.1pt;height:53.95pt;width:807.05pt;mso-position-horizontal-relative:page;mso-position-vertical-relative:page;rotation:20643840f;z-index:-251614208;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92" o:spid="_x0000_s2091" o:spt="136" type="#_x0000_t136" style="position:absolute;left:0pt;margin-left:81.8pt;margin-top:624.3pt;height:53.95pt;width:591.05pt;mso-position-horizontal-relative:page;mso-position-vertical-relative:page;rotation:20643840f;z-index:-2516131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092" o:spid="_x0000_s2092" style="position:absolute;left:0pt;margin-left:54pt;margin-top:66.6pt;height:1pt;width:487.3pt;mso-position-horizontal-relative:page;mso-position-vertical-relative:page;z-index:-251611136;mso-width-relative:page;mso-height-relative:page;" fillcolor="#000000" filled="t" stroked="f" coordsize="9745,20" o:allowincell="f" path="m0,0l9745,0,9745,19,0,19,0,0xe">
          <v:path/>
          <v:fill on="t" focussize="0,0"/>
          <v:stroke on="f"/>
          <v:imagedata o:title=""/>
          <o:lock v:ext="edit"/>
        </v:shape>
      </w:pict>
    </w:r>
    <w:r>
      <w:pict>
        <v:shape id="_x0000_s2093" o:spid="_x0000_s2093" style="position:absolute;left:0pt;margin-left:54pt;margin-top:68.5pt;height:1pt;width:487.3pt;mso-position-horizontal-relative:page;mso-position-vertical-relative:page;z-index:-251612160;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E0D98">
    <w:pPr>
      <w:pStyle w:val="2"/>
      <w:spacing w:line="224" w:lineRule="auto"/>
      <w:ind w:left="1084"/>
      <w:rPr>
        <w:sz w:val="18"/>
        <w:szCs w:val="18"/>
      </w:rPr>
    </w:pPr>
    <w:r>
      <w:pict>
        <v:shape id="PowerPlusWaterMarkObject900" o:spid="_x0000_s2495" o:spt="136" type="#_x0000_t136" style="position:absolute;left:0pt;margin-left:-117.25pt;margin-top:121.35pt;height:53.95pt;width:699.25pt;rotation:20643840f;z-index:-25119436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902" o:spid="_x0000_s2496" o:spt="136" type="#_x0000_t136" style="position:absolute;left:0pt;margin-left:-98.6pt;margin-top:399.1pt;height:53.95pt;width:807.05pt;mso-position-horizontal-relative:page;mso-position-vertical-relative:page;rotation:20643840f;z-index:-2511984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904" o:spid="_x0000_s2497" o:spt="136" type="#_x0000_t136" style="position:absolute;left:0pt;margin-left:81.8pt;margin-top:624.3pt;height:53.95pt;width:591.05pt;mso-position-horizontal-relative:page;mso-position-vertical-relative:page;rotation:20643840f;z-index:-25119744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498" o:spid="_x0000_s2498" style="position:absolute;left:0pt;margin-left:54pt;margin-top:66.6pt;height:1pt;width:487.3pt;mso-position-horizontal-relative:page;mso-position-vertical-relative:page;z-index:-251195392;mso-width-relative:page;mso-height-relative:page;" fillcolor="#000000" filled="t" stroked="f" coordsize="9745,20" o:allowincell="f" path="m0,0l9745,0,9745,19,0,19,0,0xe">
          <v:path/>
          <v:fill on="t" focussize="0,0"/>
          <v:stroke on="f"/>
          <v:imagedata o:title=""/>
          <o:lock v:ext="edit"/>
        </v:shape>
      </w:pict>
    </w:r>
    <w:r>
      <w:pict>
        <v:shape id="_x0000_s2499" o:spid="_x0000_s2499" style="position:absolute;left:0pt;margin-left:54pt;margin-top:68.5pt;height:1pt;width:487.3pt;mso-position-horizontal-relative:page;mso-position-vertical-relative:page;z-index:-25119641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52E79">
    <w:pPr>
      <w:pStyle w:val="2"/>
      <w:spacing w:line="224" w:lineRule="auto"/>
      <w:ind w:left="1084"/>
      <w:rPr>
        <w:sz w:val="18"/>
        <w:szCs w:val="18"/>
      </w:rPr>
    </w:pPr>
    <w:r>
      <w:pict>
        <v:shape id="PowerPlusWaterMarkObject910" o:spid="_x0000_s2500" o:spt="136" type="#_x0000_t136" style="position:absolute;left:0pt;margin-left:-117.25pt;margin-top:121.35pt;height:53.95pt;width:699.25pt;rotation:20643840f;z-index:-25118924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912" o:spid="_x0000_s2501" o:spt="136" type="#_x0000_t136" style="position:absolute;left:0pt;margin-left:-98.6pt;margin-top:399.1pt;height:53.95pt;width:807.05pt;mso-position-horizontal-relative:page;mso-position-vertical-relative:page;rotation:20643840f;z-index:-2511933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914" o:spid="_x0000_s2502" o:spt="136" type="#_x0000_t136" style="position:absolute;left:0pt;margin-left:81.8pt;margin-top:624.3pt;height:53.95pt;width:591.05pt;mso-position-horizontal-relative:page;mso-position-vertical-relative:page;rotation:20643840f;z-index:-25119232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03" o:spid="_x0000_s2503" style="position:absolute;left:0pt;margin-left:54pt;margin-top:66.6pt;height:1pt;width:487.3pt;mso-position-horizontal-relative:page;mso-position-vertical-relative:page;z-index:-251190272;mso-width-relative:page;mso-height-relative:page;" fillcolor="#000000" filled="t" stroked="f" coordsize="9745,20" o:allowincell="f" path="m0,0l9745,0,9745,19,0,19,0,0xe">
          <v:path/>
          <v:fill on="t" focussize="0,0"/>
          <v:stroke on="f"/>
          <v:imagedata o:title=""/>
          <o:lock v:ext="edit"/>
        </v:shape>
      </w:pict>
    </w:r>
    <w:r>
      <w:pict>
        <v:shape id="_x0000_s2504" o:spid="_x0000_s2504" style="position:absolute;left:0pt;margin-left:54pt;margin-top:68.5pt;height:1pt;width:487.3pt;mso-position-horizontal-relative:page;mso-position-vertical-relative:page;z-index:-25119129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DAA76">
    <w:pPr>
      <w:pStyle w:val="2"/>
      <w:spacing w:line="224" w:lineRule="auto"/>
      <w:ind w:left="1084"/>
      <w:rPr>
        <w:sz w:val="18"/>
        <w:szCs w:val="18"/>
      </w:rPr>
    </w:pPr>
    <w:r>
      <w:pict>
        <v:shape id="PowerPlusWaterMarkObject920" o:spid="_x0000_s2505" o:spt="136" type="#_x0000_t136" style="position:absolute;left:0pt;margin-left:-117.25pt;margin-top:121.35pt;height:53.95pt;width:699.25pt;rotation:20643840f;z-index:-25118412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922" o:spid="_x0000_s2506" o:spt="136" type="#_x0000_t136" style="position:absolute;left:0pt;margin-left:-98.6pt;margin-top:399.1pt;height:53.95pt;width:807.05pt;mso-position-horizontal-relative:page;mso-position-vertical-relative:page;rotation:20643840f;z-index:-2511882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924" o:spid="_x0000_s2507" o:spt="136" type="#_x0000_t136" style="position:absolute;left:0pt;margin-left:81.8pt;margin-top:624.3pt;height:53.95pt;width:591.05pt;mso-position-horizontal-relative:page;mso-position-vertical-relative:page;rotation:20643840f;z-index:-25118720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08" o:spid="_x0000_s2508" style="position:absolute;left:0pt;margin-left:54pt;margin-top:66.6pt;height:1pt;width:487.3pt;mso-position-horizontal-relative:page;mso-position-vertical-relative:page;z-index:-251186176;mso-width-relative:page;mso-height-relative:page;" fillcolor="#000000" filled="t" stroked="f" coordsize="9745,20" o:allowincell="f" path="m0,0l9745,0,9745,19,0,19,0,0xe">
          <v:path/>
          <v:fill on="t" focussize="0,0"/>
          <v:stroke on="f"/>
          <v:imagedata o:title=""/>
          <o:lock v:ext="edit"/>
        </v:shape>
      </w:pict>
    </w:r>
    <w:r>
      <w:pict>
        <v:shape id="_x0000_s2509" o:spid="_x0000_s2509" style="position:absolute;left:0pt;margin-left:54pt;margin-top:68.5pt;height:1pt;width:487.3pt;mso-position-horizontal-relative:page;mso-position-vertical-relative:page;z-index:-25118515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BF9DD">
    <w:pPr>
      <w:pStyle w:val="2"/>
      <w:spacing w:line="224" w:lineRule="auto"/>
      <w:ind w:left="1084"/>
      <w:rPr>
        <w:sz w:val="18"/>
        <w:szCs w:val="18"/>
      </w:rPr>
    </w:pPr>
    <w:r>
      <w:pict>
        <v:shape id="PowerPlusWaterMarkObject930" o:spid="_x0000_s2510" o:spt="136" type="#_x0000_t136" style="position:absolute;left:0pt;margin-left:-117.25pt;margin-top:121.35pt;height:53.95pt;width:699.25pt;rotation:20643840f;z-index:-25117900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932" o:spid="_x0000_s2511" o:spt="136" type="#_x0000_t136" style="position:absolute;left:0pt;margin-left:-98.6pt;margin-top:399.1pt;height:53.95pt;width:807.05pt;mso-position-horizontal-relative:page;mso-position-vertical-relative:page;rotation:20643840f;z-index:-2511831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934" o:spid="_x0000_s2512" o:spt="136" type="#_x0000_t136" style="position:absolute;left:0pt;margin-left:81.8pt;margin-top:624.3pt;height:53.95pt;width:591.05pt;mso-position-horizontal-relative:page;mso-position-vertical-relative:page;rotation:20643840f;z-index:-25118208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13" o:spid="_x0000_s2513" style="position:absolute;left:0pt;margin-left:54pt;margin-top:66.6pt;height:1pt;width:487.3pt;mso-position-horizontal-relative:page;mso-position-vertical-relative:page;z-index:-251181056;mso-width-relative:page;mso-height-relative:page;" fillcolor="#000000" filled="t" stroked="f" coordsize="9745,20" o:allowincell="f" path="m0,0l9745,0,9745,19,0,19,0,0xe">
          <v:path/>
          <v:fill on="t" focussize="0,0"/>
          <v:stroke on="f"/>
          <v:imagedata o:title=""/>
          <o:lock v:ext="edit"/>
        </v:shape>
      </w:pict>
    </w:r>
    <w:r>
      <w:pict>
        <v:shape id="_x0000_s2514" o:spid="_x0000_s2514" style="position:absolute;left:0pt;margin-left:54pt;margin-top:68.5pt;height:1pt;width:487.3pt;mso-position-horizontal-relative:page;mso-position-vertical-relative:page;z-index:-25118003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A7047">
    <w:pPr>
      <w:pStyle w:val="2"/>
      <w:spacing w:line="224" w:lineRule="auto"/>
      <w:ind w:left="1084"/>
      <w:rPr>
        <w:sz w:val="18"/>
        <w:szCs w:val="18"/>
      </w:rPr>
    </w:pPr>
    <w:r>
      <w:pict>
        <v:shape id="PowerPlusWaterMarkObject940" o:spid="_x0000_s2515" o:spt="136" type="#_x0000_t136" style="position:absolute;left:0pt;margin-left:-117.25pt;margin-top:121.35pt;height:53.95pt;width:699.25pt;rotation:20643840f;z-index:-25117388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942" o:spid="_x0000_s2516" o:spt="136" type="#_x0000_t136" style="position:absolute;left:0pt;margin-left:-98.6pt;margin-top:399.1pt;height:53.95pt;width:807.05pt;mso-position-horizontal-relative:page;mso-position-vertical-relative:page;rotation:20643840f;z-index:-2511779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944" o:spid="_x0000_s2517" o:spt="136" type="#_x0000_t136" style="position:absolute;left:0pt;margin-left:81.8pt;margin-top:624.3pt;height:53.95pt;width:591.05pt;mso-position-horizontal-relative:page;mso-position-vertical-relative:page;rotation:20643840f;z-index:-25117696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18" o:spid="_x0000_s2518" style="position:absolute;left:0pt;margin-left:54pt;margin-top:66.6pt;height:1pt;width:487.3pt;mso-position-horizontal-relative:page;mso-position-vertical-relative:page;z-index:-251175936;mso-width-relative:page;mso-height-relative:page;" fillcolor="#000000" filled="t" stroked="f" coordsize="9745,20" o:allowincell="f" path="m0,0l9745,0,9745,19,0,19,0,0xe">
          <v:path/>
          <v:fill on="t" focussize="0,0"/>
          <v:stroke on="f"/>
          <v:imagedata o:title=""/>
          <o:lock v:ext="edit"/>
        </v:shape>
      </w:pict>
    </w:r>
    <w:r>
      <w:pict>
        <v:shape id="_x0000_s2519" o:spid="_x0000_s2519" style="position:absolute;left:0pt;margin-left:54pt;margin-top:68.5pt;height:1pt;width:487.3pt;mso-position-horizontal-relative:page;mso-position-vertical-relative:page;z-index:-25117491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865D4">
    <w:pPr>
      <w:pStyle w:val="2"/>
      <w:spacing w:line="224" w:lineRule="auto"/>
      <w:ind w:left="1084"/>
      <w:rPr>
        <w:sz w:val="18"/>
        <w:szCs w:val="18"/>
      </w:rPr>
    </w:pPr>
    <w:r>
      <w:pict>
        <v:shape id="PowerPlusWaterMarkObject950" o:spid="_x0000_s2520" o:spt="136" type="#_x0000_t136" style="position:absolute;left:0pt;margin-left:-117.25pt;margin-top:121.35pt;height:53.95pt;width:699.25pt;rotation:20643840f;z-index:-25116876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952" o:spid="_x0000_s2521" o:spt="136" type="#_x0000_t136" style="position:absolute;left:0pt;margin-left:-98.6pt;margin-top:399.1pt;height:53.95pt;width:807.05pt;mso-position-horizontal-relative:page;mso-position-vertical-relative:page;rotation:20643840f;z-index:-25117286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954" o:spid="_x0000_s2522" o:spt="136" type="#_x0000_t136" style="position:absolute;left:0pt;margin-left:81.8pt;margin-top:624.3pt;height:53.95pt;width:591.05pt;mso-position-horizontal-relative:page;mso-position-vertical-relative:page;rotation:20643840f;z-index:-25117184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23" o:spid="_x0000_s2523" style="position:absolute;left:0pt;margin-left:54pt;margin-top:66.6pt;height:1pt;width:487.3pt;mso-position-horizontal-relative:page;mso-position-vertical-relative:page;z-index:-251169792;mso-width-relative:page;mso-height-relative:page;" fillcolor="#000000" filled="t" stroked="f" coordsize="9745,20" o:allowincell="f" path="m0,0l9745,0,9745,19,0,19,0,0xe">
          <v:path/>
          <v:fill on="t" focussize="0,0"/>
          <v:stroke on="f"/>
          <v:imagedata o:title=""/>
          <o:lock v:ext="edit"/>
        </v:shape>
      </w:pict>
    </w:r>
    <w:r>
      <w:pict>
        <v:shape id="_x0000_s2524" o:spid="_x0000_s2524" style="position:absolute;left:0pt;margin-left:54pt;margin-top:68.5pt;height:1pt;width:487.3pt;mso-position-horizontal-relative:page;mso-position-vertical-relative:page;z-index:-251170816;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B7ABC">
    <w:pPr>
      <w:pStyle w:val="2"/>
      <w:spacing w:line="224" w:lineRule="auto"/>
      <w:ind w:left="1084"/>
      <w:rPr>
        <w:sz w:val="18"/>
        <w:szCs w:val="18"/>
      </w:rPr>
    </w:pPr>
    <w:r>
      <w:pict>
        <v:shape id="PowerPlusWaterMarkObject960" o:spid="_x0000_s2525" o:spt="136" type="#_x0000_t136" style="position:absolute;left:0pt;margin-left:-117.25pt;margin-top:121.35pt;height:53.95pt;width:699.25pt;rotation:20643840f;z-index:-25116364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962" o:spid="_x0000_s2526" o:spt="136" type="#_x0000_t136" style="position:absolute;left:0pt;margin-left:-98.6pt;margin-top:399.1pt;height:53.95pt;width:807.05pt;mso-position-horizontal-relative:page;mso-position-vertical-relative:page;rotation:20643840f;z-index:-25116774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964" o:spid="_x0000_s2527" o:spt="136" type="#_x0000_t136" style="position:absolute;left:0pt;margin-left:81.8pt;margin-top:624.3pt;height:53.95pt;width:591.05pt;mso-position-horizontal-relative:page;mso-position-vertical-relative:page;rotation:20643840f;z-index:-25116672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28" o:spid="_x0000_s2528" style="position:absolute;left:0pt;margin-left:54pt;margin-top:66.6pt;height:1pt;width:487.3pt;mso-position-horizontal-relative:page;mso-position-vertical-relative:page;z-index:-251165696;mso-width-relative:page;mso-height-relative:page;" fillcolor="#000000" filled="t" stroked="f" coordsize="9745,20" o:allowincell="f" path="m0,0l9745,0,9745,19,0,19,0,0xe">
          <v:path/>
          <v:fill on="t" focussize="0,0"/>
          <v:stroke on="f"/>
          <v:imagedata o:title=""/>
          <o:lock v:ext="edit"/>
        </v:shape>
      </w:pict>
    </w:r>
    <w:r>
      <w:pict>
        <v:shape id="_x0000_s2529" o:spid="_x0000_s2529" style="position:absolute;left:0pt;margin-left:54pt;margin-top:68.5pt;height:1pt;width:487.3pt;mso-position-horizontal-relative:page;mso-position-vertical-relative:page;z-index:-25116467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55C69">
    <w:pPr>
      <w:pStyle w:val="2"/>
      <w:spacing w:line="224" w:lineRule="auto"/>
      <w:ind w:left="1084"/>
      <w:rPr>
        <w:sz w:val="18"/>
        <w:szCs w:val="18"/>
      </w:rPr>
    </w:pPr>
    <w:r>
      <w:pict>
        <v:shape id="PowerPlusWaterMarkObject970" o:spid="_x0000_s2530" o:spt="136" type="#_x0000_t136" style="position:absolute;left:0pt;margin-left:-117.25pt;margin-top:121.35pt;height:53.95pt;width:699.25pt;rotation:20643840f;z-index:-25115852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972" o:spid="_x0000_s2531" o:spt="136" type="#_x0000_t136" style="position:absolute;left:0pt;margin-left:-98.6pt;margin-top:399.1pt;height:53.95pt;width:807.05pt;mso-position-horizontal-relative:page;mso-position-vertical-relative:page;rotation:20643840f;z-index:-25116262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974" o:spid="_x0000_s2532" o:spt="136" type="#_x0000_t136" style="position:absolute;left:0pt;margin-left:81.8pt;margin-top:624.3pt;height:53.95pt;width:591.05pt;mso-position-horizontal-relative:page;mso-position-vertical-relative:page;rotation:20643840f;z-index:-25116160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33" o:spid="_x0000_s2533" style="position:absolute;left:0pt;margin-left:54pt;margin-top:66.6pt;height:1pt;width:487.3pt;mso-position-horizontal-relative:page;mso-position-vertical-relative:page;z-index:-251160576;mso-width-relative:page;mso-height-relative:page;" fillcolor="#000000" filled="t" stroked="f" coordsize="9745,20" o:allowincell="f" path="m0,0l9745,0,9745,19,0,19,0,0xe">
          <v:path/>
          <v:fill on="t" focussize="0,0"/>
          <v:stroke on="f"/>
          <v:imagedata o:title=""/>
          <o:lock v:ext="edit"/>
        </v:shape>
      </w:pict>
    </w:r>
    <w:r>
      <w:pict>
        <v:shape id="_x0000_s2534" o:spid="_x0000_s2534" style="position:absolute;left:0pt;margin-left:54pt;margin-top:68.5pt;height:1pt;width:487.3pt;mso-position-horizontal-relative:page;mso-position-vertical-relative:page;z-index:-25115955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88978">
    <w:pPr>
      <w:pStyle w:val="2"/>
      <w:spacing w:line="224" w:lineRule="auto"/>
      <w:ind w:left="1084"/>
      <w:rPr>
        <w:sz w:val="18"/>
        <w:szCs w:val="18"/>
      </w:rPr>
    </w:pPr>
    <w:r>
      <w:pict>
        <v:shape id="PowerPlusWaterMarkObject980" o:spid="_x0000_s2535" o:spt="136" type="#_x0000_t136" style="position:absolute;left:0pt;margin-left:-117.25pt;margin-top:121.35pt;height:53.95pt;width:699.25pt;rotation:20643840f;z-index:-25115340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982" o:spid="_x0000_s2536" o:spt="136" type="#_x0000_t136" style="position:absolute;left:0pt;margin-left:-98.6pt;margin-top:399.1pt;height:53.95pt;width:807.05pt;mso-position-horizontal-relative:page;mso-position-vertical-relative:page;rotation:20643840f;z-index:-25115750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984" o:spid="_x0000_s2537" o:spt="136" type="#_x0000_t136" style="position:absolute;left:0pt;margin-left:81.8pt;margin-top:624.3pt;height:53.95pt;width:591.05pt;mso-position-horizontal-relative:page;mso-position-vertical-relative:page;rotation:20643840f;z-index:-25115648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38" o:spid="_x0000_s2538" style="position:absolute;left:0pt;margin-left:54pt;margin-top:66.6pt;height:1pt;width:487.3pt;mso-position-horizontal-relative:page;mso-position-vertical-relative:page;z-index:-251155456;mso-width-relative:page;mso-height-relative:page;" fillcolor="#000000" filled="t" stroked="f" coordsize="9745,20" o:allowincell="f" path="m0,0l9745,0,9745,19,0,19,0,0xe">
          <v:path/>
          <v:fill on="t" focussize="0,0"/>
          <v:stroke on="f"/>
          <v:imagedata o:title=""/>
          <o:lock v:ext="edit"/>
        </v:shape>
      </w:pict>
    </w:r>
    <w:r>
      <w:pict>
        <v:shape id="_x0000_s2539" o:spid="_x0000_s2539" style="position:absolute;left:0pt;margin-left:54pt;margin-top:68.5pt;height:1pt;width:487.3pt;mso-position-horizontal-relative:page;mso-position-vertical-relative:page;z-index:-25115443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777AD">
    <w:pPr>
      <w:pStyle w:val="2"/>
      <w:spacing w:line="224" w:lineRule="auto"/>
      <w:ind w:left="1084"/>
      <w:rPr>
        <w:sz w:val="18"/>
        <w:szCs w:val="18"/>
      </w:rPr>
    </w:pPr>
    <w:r>
      <w:pict>
        <v:shape id="PowerPlusWaterMarkObject990" o:spid="_x0000_s2540" o:spt="136" type="#_x0000_t136" style="position:absolute;left:0pt;margin-left:-117.25pt;margin-top:121.35pt;height:53.95pt;width:699.25pt;rotation:20643840f;z-index:-251148288;mso-width-relative:page;mso-height-relative:page;" fillcolor="#000000" filled="t" stroked="f" coordsize="21600,21600">
          <v:path/>
          <v:fill on="t" opacity="2056f" focussize="0,0"/>
          <v:stroke on="f"/>
          <v:imagedata o:title=""/>
          <o:lock v:ext="edit"/>
          <v:textpath on="t" fitshape="t" fitpath="t" trim="t" xscale="f" string="理有限公司【内部文件，严禁" style="font-family:SimSun;font-size:8pt;v-text-align:center;"/>
        </v:shape>
      </w:pict>
    </w:r>
    <w:r>
      <w:pict>
        <v:shape id="PowerPlusWaterMarkObject992" o:spid="_x0000_s2541" o:spt="136" type="#_x0000_t136" style="position:absolute;left:0pt;margin-left:-98.6pt;margin-top:399.1pt;height:53.95pt;width:807.05pt;mso-position-horizontal-relative:page;mso-position-vertical-relative:page;rotation:20643840f;z-index:-251152384;mso-width-relative:page;mso-height-relative:page;" fillcolor="#000000" filled="t" stroked="f" coordsize="21600,21600" o:allowincell="f">
          <v:path/>
          <v:fill on="t" opacity="2056f" focussize="0,0"/>
          <v:stroke on="f"/>
          <v:imagedata o:title=""/>
          <o:lock v:ext="edit"/>
          <v:textpath on="t" fitshape="t" fitpath="t" trim="t" xscale="f" string="项目管理有限公司【内部文件，严" style="font-family:SimSun;font-size:8pt;v-text-align:center;"/>
        </v:shape>
      </w:pict>
    </w:r>
    <w:r>
      <w:pict>
        <v:shape id="PowerPlusWaterMarkObject994" o:spid="_x0000_s2542" o:spt="136" type="#_x0000_t136" style="position:absolute;left:0pt;margin-left:81.8pt;margin-top:624.3pt;height:53.95pt;width:591.05pt;mso-position-horizontal-relative:page;mso-position-vertical-relative:page;rotation:20643840f;z-index:-251151360;mso-width-relative:page;mso-height-relative:page;" fillcolor="#000000" filled="t" stroked="f" coordsize="21600,21600" o:allowincell="f">
          <v:path/>
          <v:fill on="t" opacity="2056f" focussize="0,0"/>
          <v:stroke on="f"/>
          <v:imagedata o:title=""/>
          <o:lock v:ext="edit"/>
          <v:textpath on="t" fitshape="t" fitpath="t" trim="t" xscale="f" string="项目管理有限公司【内部" style="font-family:SimSun;font-size:8pt;v-text-align:center;"/>
        </v:shape>
      </w:pict>
    </w:r>
    <w:r>
      <w:pict>
        <v:shape id="_x0000_s2543" o:spid="_x0000_s2543" style="position:absolute;left:0pt;margin-left:54pt;margin-top:66.6pt;height:1pt;width:487.3pt;mso-position-horizontal-relative:page;mso-position-vertical-relative:page;z-index:-251150336;mso-width-relative:page;mso-height-relative:page;" fillcolor="#000000" filled="t" stroked="f" coordsize="9745,20" o:allowincell="f" path="m0,0l9745,0,9745,19,0,19,0,0xe">
          <v:path/>
          <v:fill on="t" focussize="0,0"/>
          <v:stroke on="f"/>
          <v:imagedata o:title=""/>
          <o:lock v:ext="edit"/>
        </v:shape>
      </w:pict>
    </w:r>
    <w:r>
      <w:pict>
        <v:shape id="_x0000_s2544" o:spid="_x0000_s2544" style="position:absolute;left:0pt;margin-left:54pt;margin-top:68.5pt;height:1pt;width:487.3pt;mso-position-horizontal-relative:page;mso-position-vertical-relative:page;z-index:-251149312;mso-width-relative:page;mso-height-relative:page;" fillcolor="#000000" filled="t" stroked="f" coordsize="9745,20" o:allowincell="f" path="m0,0l9745,0,9745,19,0,19,0,0xe">
          <v:path/>
          <v:fill on="t" focussize="0,0"/>
          <v:stroke on="f"/>
          <v:imagedata o:title=""/>
          <o:lock v:ext="edit"/>
        </v:shape>
      </w:pict>
    </w:r>
    <w:r>
      <w:rPr>
        <w:color w:val="FF0000"/>
        <w:sz w:val="18"/>
        <w:szCs w:val="18"/>
      </w:rPr>
      <w:t xml:space="preserve">桐庐县残疾人托养中心康复设备采购                                                                                  </w:t>
    </w:r>
    <w:r>
      <w:rPr>
        <w:color w:val="FF0000"/>
        <w:spacing w:val="-1"/>
        <w:sz w:val="18"/>
        <w:szCs w:val="18"/>
      </w:rPr>
      <w:t xml:space="preserve">                      【公开招标文件】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mI3NGVkZjIxNzY0MDVhN2YxZjc0ODYzYWRjNDUwNzYifQ=="/>
  </w:docVars>
  <w:rsids>
    <w:rsidRoot w:val="00000000"/>
    <w:rsid w:val="0AB54770"/>
    <w:rsid w:val="33567ADE"/>
    <w:rsid w:val="36762846"/>
    <w:rsid w:val="3E284F62"/>
    <w:rsid w:val="44875AAC"/>
    <w:rsid w:val="7D263D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2"/>
      <w:szCs w:val="2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22"/>
      <w:szCs w:val="22"/>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header" Target="header48.xml"/><Relationship Id="rId98" Type="http://schemas.openxmlformats.org/officeDocument/2006/relationships/footer" Target="footer47.xml"/><Relationship Id="rId97" Type="http://schemas.openxmlformats.org/officeDocument/2006/relationships/header" Target="header47.xml"/><Relationship Id="rId96" Type="http://schemas.openxmlformats.org/officeDocument/2006/relationships/footer" Target="footer46.xml"/><Relationship Id="rId95" Type="http://schemas.openxmlformats.org/officeDocument/2006/relationships/header" Target="header46.xml"/><Relationship Id="rId94" Type="http://schemas.openxmlformats.org/officeDocument/2006/relationships/footer" Target="footer45.xml"/><Relationship Id="rId93" Type="http://schemas.openxmlformats.org/officeDocument/2006/relationships/header" Target="header45.xml"/><Relationship Id="rId92" Type="http://schemas.openxmlformats.org/officeDocument/2006/relationships/footer" Target="footer44.xml"/><Relationship Id="rId91" Type="http://schemas.openxmlformats.org/officeDocument/2006/relationships/header" Target="header44.xml"/><Relationship Id="rId90" Type="http://schemas.openxmlformats.org/officeDocument/2006/relationships/footer" Target="footer43.xml"/><Relationship Id="rId9" Type="http://schemas.openxmlformats.org/officeDocument/2006/relationships/header" Target="header3.xml"/><Relationship Id="rId89" Type="http://schemas.openxmlformats.org/officeDocument/2006/relationships/header" Target="header43.xml"/><Relationship Id="rId88" Type="http://schemas.openxmlformats.org/officeDocument/2006/relationships/footer" Target="footer42.xml"/><Relationship Id="rId87" Type="http://schemas.openxmlformats.org/officeDocument/2006/relationships/header" Target="header42.xml"/><Relationship Id="rId86" Type="http://schemas.openxmlformats.org/officeDocument/2006/relationships/footer" Target="footer41.xml"/><Relationship Id="rId85" Type="http://schemas.openxmlformats.org/officeDocument/2006/relationships/header" Target="header41.xml"/><Relationship Id="rId84" Type="http://schemas.openxmlformats.org/officeDocument/2006/relationships/footer" Target="footer40.xml"/><Relationship Id="rId83" Type="http://schemas.openxmlformats.org/officeDocument/2006/relationships/header" Target="header40.xml"/><Relationship Id="rId82" Type="http://schemas.openxmlformats.org/officeDocument/2006/relationships/footer" Target="footer39.xml"/><Relationship Id="rId81" Type="http://schemas.openxmlformats.org/officeDocument/2006/relationships/header" Target="header39.xml"/><Relationship Id="rId80" Type="http://schemas.openxmlformats.org/officeDocument/2006/relationships/footer" Target="footer38.xml"/><Relationship Id="rId8" Type="http://schemas.openxmlformats.org/officeDocument/2006/relationships/footer" Target="footer2.xml"/><Relationship Id="rId79" Type="http://schemas.openxmlformats.org/officeDocument/2006/relationships/header" Target="header38.xml"/><Relationship Id="rId78" Type="http://schemas.openxmlformats.org/officeDocument/2006/relationships/footer" Target="footer37.xml"/><Relationship Id="rId77" Type="http://schemas.openxmlformats.org/officeDocument/2006/relationships/header" Target="header37.xml"/><Relationship Id="rId76" Type="http://schemas.openxmlformats.org/officeDocument/2006/relationships/footer" Target="footer36.xml"/><Relationship Id="rId75" Type="http://schemas.openxmlformats.org/officeDocument/2006/relationships/header" Target="header36.xml"/><Relationship Id="rId74" Type="http://schemas.openxmlformats.org/officeDocument/2006/relationships/footer" Target="footer35.xml"/><Relationship Id="rId73" Type="http://schemas.openxmlformats.org/officeDocument/2006/relationships/header" Target="header35.xml"/><Relationship Id="rId72" Type="http://schemas.openxmlformats.org/officeDocument/2006/relationships/footer" Target="footer34.xml"/><Relationship Id="rId71" Type="http://schemas.openxmlformats.org/officeDocument/2006/relationships/header" Target="header34.xml"/><Relationship Id="rId70" Type="http://schemas.openxmlformats.org/officeDocument/2006/relationships/footer" Target="footer33.xml"/><Relationship Id="rId7" Type="http://schemas.openxmlformats.org/officeDocument/2006/relationships/header" Target="header2.xml"/><Relationship Id="rId69" Type="http://schemas.openxmlformats.org/officeDocument/2006/relationships/header" Target="header33.xml"/><Relationship Id="rId68" Type="http://schemas.openxmlformats.org/officeDocument/2006/relationships/footer" Target="footer32.xml"/><Relationship Id="rId67" Type="http://schemas.openxmlformats.org/officeDocument/2006/relationships/header" Target="header32.xml"/><Relationship Id="rId66" Type="http://schemas.openxmlformats.org/officeDocument/2006/relationships/footer" Target="footer31.xml"/><Relationship Id="rId65" Type="http://schemas.openxmlformats.org/officeDocument/2006/relationships/header" Target="header31.xml"/><Relationship Id="rId64" Type="http://schemas.openxmlformats.org/officeDocument/2006/relationships/footer" Target="footer30.xml"/><Relationship Id="rId63" Type="http://schemas.openxmlformats.org/officeDocument/2006/relationships/header" Target="header30.xml"/><Relationship Id="rId62" Type="http://schemas.openxmlformats.org/officeDocument/2006/relationships/footer" Target="footer29.xml"/><Relationship Id="rId61" Type="http://schemas.openxmlformats.org/officeDocument/2006/relationships/header" Target="header29.xml"/><Relationship Id="rId60" Type="http://schemas.openxmlformats.org/officeDocument/2006/relationships/footer" Target="footer28.xml"/><Relationship Id="rId6" Type="http://schemas.openxmlformats.org/officeDocument/2006/relationships/footer" Target="footer1.xml"/><Relationship Id="rId59" Type="http://schemas.openxmlformats.org/officeDocument/2006/relationships/header" Target="header28.xml"/><Relationship Id="rId58" Type="http://schemas.openxmlformats.org/officeDocument/2006/relationships/footer" Target="footer27.xml"/><Relationship Id="rId57" Type="http://schemas.openxmlformats.org/officeDocument/2006/relationships/header" Target="header27.xml"/><Relationship Id="rId56" Type="http://schemas.openxmlformats.org/officeDocument/2006/relationships/footer" Target="footer26.xml"/><Relationship Id="rId55" Type="http://schemas.openxmlformats.org/officeDocument/2006/relationships/header" Target="header26.xml"/><Relationship Id="rId54" Type="http://schemas.openxmlformats.org/officeDocument/2006/relationships/footer" Target="footer25.xml"/><Relationship Id="rId53" Type="http://schemas.openxmlformats.org/officeDocument/2006/relationships/header" Target="header25.xml"/><Relationship Id="rId52" Type="http://schemas.openxmlformats.org/officeDocument/2006/relationships/footer" Target="footer24.xml"/><Relationship Id="rId51" Type="http://schemas.openxmlformats.org/officeDocument/2006/relationships/header" Target="header24.xml"/><Relationship Id="rId50" Type="http://schemas.openxmlformats.org/officeDocument/2006/relationships/footer" Target="footer23.xml"/><Relationship Id="rId5" Type="http://schemas.openxmlformats.org/officeDocument/2006/relationships/header" Target="header1.xml"/><Relationship Id="rId49" Type="http://schemas.openxmlformats.org/officeDocument/2006/relationships/header" Target="header23.xml"/><Relationship Id="rId48" Type="http://schemas.openxmlformats.org/officeDocument/2006/relationships/footer" Target="footer22.xml"/><Relationship Id="rId47" Type="http://schemas.openxmlformats.org/officeDocument/2006/relationships/header" Target="header22.xml"/><Relationship Id="rId46" Type="http://schemas.openxmlformats.org/officeDocument/2006/relationships/footer" Target="footer21.xml"/><Relationship Id="rId45" Type="http://schemas.openxmlformats.org/officeDocument/2006/relationships/header" Target="header21.xml"/><Relationship Id="rId44" Type="http://schemas.openxmlformats.org/officeDocument/2006/relationships/footer" Target="footer20.xml"/><Relationship Id="rId43" Type="http://schemas.openxmlformats.org/officeDocument/2006/relationships/header" Target="header20.xml"/><Relationship Id="rId42" Type="http://schemas.openxmlformats.org/officeDocument/2006/relationships/footer" Target="footer19.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2" Type="http://schemas.openxmlformats.org/officeDocument/2006/relationships/fontTable" Target="fontTable.xml"/><Relationship Id="rId271" Type="http://schemas.openxmlformats.org/officeDocument/2006/relationships/customXml" Target="../customXml/item1.xml"/><Relationship Id="rId270" Type="http://schemas.openxmlformats.org/officeDocument/2006/relationships/image" Target="media/image41.png"/><Relationship Id="rId27" Type="http://schemas.openxmlformats.org/officeDocument/2006/relationships/header" Target="header12.xml"/><Relationship Id="rId269" Type="http://schemas.openxmlformats.org/officeDocument/2006/relationships/image" Target="media/image40.png"/><Relationship Id="rId268" Type="http://schemas.openxmlformats.org/officeDocument/2006/relationships/image" Target="media/image39.png"/><Relationship Id="rId267" Type="http://schemas.openxmlformats.org/officeDocument/2006/relationships/image" Target="media/image38.png"/><Relationship Id="rId266" Type="http://schemas.openxmlformats.org/officeDocument/2006/relationships/image" Target="media/image37.png"/><Relationship Id="rId265" Type="http://schemas.openxmlformats.org/officeDocument/2006/relationships/image" Target="media/image36.png"/><Relationship Id="rId264" Type="http://schemas.openxmlformats.org/officeDocument/2006/relationships/image" Target="media/image35.png"/><Relationship Id="rId263" Type="http://schemas.openxmlformats.org/officeDocument/2006/relationships/image" Target="media/image34.png"/><Relationship Id="rId262" Type="http://schemas.openxmlformats.org/officeDocument/2006/relationships/image" Target="media/image33.png"/><Relationship Id="rId261" Type="http://schemas.openxmlformats.org/officeDocument/2006/relationships/image" Target="media/image32.png"/><Relationship Id="rId260" Type="http://schemas.openxmlformats.org/officeDocument/2006/relationships/image" Target="media/image31.png"/><Relationship Id="rId26" Type="http://schemas.openxmlformats.org/officeDocument/2006/relationships/footer" Target="footer11.xml"/><Relationship Id="rId259" Type="http://schemas.openxmlformats.org/officeDocument/2006/relationships/image" Target="media/image30.png"/><Relationship Id="rId258" Type="http://schemas.openxmlformats.org/officeDocument/2006/relationships/image" Target="media/image29.png"/><Relationship Id="rId257" Type="http://schemas.openxmlformats.org/officeDocument/2006/relationships/image" Target="media/image28.png"/><Relationship Id="rId256" Type="http://schemas.openxmlformats.org/officeDocument/2006/relationships/image" Target="media/image27.png"/><Relationship Id="rId255" Type="http://schemas.openxmlformats.org/officeDocument/2006/relationships/image" Target="media/image26.png"/><Relationship Id="rId254" Type="http://schemas.openxmlformats.org/officeDocument/2006/relationships/image" Target="media/image25.png"/><Relationship Id="rId253" Type="http://schemas.openxmlformats.org/officeDocument/2006/relationships/image" Target="media/image24.png"/><Relationship Id="rId252" Type="http://schemas.openxmlformats.org/officeDocument/2006/relationships/image" Target="media/image23.png"/><Relationship Id="rId251" Type="http://schemas.openxmlformats.org/officeDocument/2006/relationships/image" Target="media/image22.png"/><Relationship Id="rId250" Type="http://schemas.openxmlformats.org/officeDocument/2006/relationships/image" Target="media/image21.png"/><Relationship Id="rId25" Type="http://schemas.openxmlformats.org/officeDocument/2006/relationships/header" Target="header11.xml"/><Relationship Id="rId249" Type="http://schemas.openxmlformats.org/officeDocument/2006/relationships/image" Target="media/image20.png"/><Relationship Id="rId248" Type="http://schemas.openxmlformats.org/officeDocument/2006/relationships/image" Target="media/image19.png"/><Relationship Id="rId247" Type="http://schemas.openxmlformats.org/officeDocument/2006/relationships/image" Target="media/image18.png"/><Relationship Id="rId246" Type="http://schemas.openxmlformats.org/officeDocument/2006/relationships/image" Target="media/image17.png"/><Relationship Id="rId245" Type="http://schemas.openxmlformats.org/officeDocument/2006/relationships/image" Target="media/image16.png"/><Relationship Id="rId244" Type="http://schemas.openxmlformats.org/officeDocument/2006/relationships/image" Target="media/image15.png"/><Relationship Id="rId243" Type="http://schemas.openxmlformats.org/officeDocument/2006/relationships/image" Target="media/image14.png"/><Relationship Id="rId242" Type="http://schemas.openxmlformats.org/officeDocument/2006/relationships/image" Target="media/image13.png"/><Relationship Id="rId241" Type="http://schemas.openxmlformats.org/officeDocument/2006/relationships/image" Target="media/image12.png"/><Relationship Id="rId240" Type="http://schemas.openxmlformats.org/officeDocument/2006/relationships/image" Target="media/image11.png"/><Relationship Id="rId24" Type="http://schemas.openxmlformats.org/officeDocument/2006/relationships/footer" Target="footer10.xml"/><Relationship Id="rId239" Type="http://schemas.openxmlformats.org/officeDocument/2006/relationships/image" Target="media/image10.png"/><Relationship Id="rId238" Type="http://schemas.openxmlformats.org/officeDocument/2006/relationships/image" Target="media/image9.png"/><Relationship Id="rId237" Type="http://schemas.openxmlformats.org/officeDocument/2006/relationships/image" Target="media/image8.png"/><Relationship Id="rId236" Type="http://schemas.openxmlformats.org/officeDocument/2006/relationships/image" Target="media/image7.png"/><Relationship Id="rId235" Type="http://schemas.openxmlformats.org/officeDocument/2006/relationships/image" Target="media/image6.png"/><Relationship Id="rId234" Type="http://schemas.openxmlformats.org/officeDocument/2006/relationships/image" Target="media/image5.png"/><Relationship Id="rId233" Type="http://schemas.openxmlformats.org/officeDocument/2006/relationships/image" Target="media/image4.png"/><Relationship Id="rId232" Type="http://schemas.openxmlformats.org/officeDocument/2006/relationships/image" Target="media/image3.png"/><Relationship Id="rId231" Type="http://schemas.openxmlformats.org/officeDocument/2006/relationships/image" Target="media/image2.png"/><Relationship Id="rId230" Type="http://schemas.openxmlformats.org/officeDocument/2006/relationships/image" Target="media/image1.png"/><Relationship Id="rId23" Type="http://schemas.openxmlformats.org/officeDocument/2006/relationships/header" Target="header10.xml"/><Relationship Id="rId229" Type="http://schemas.openxmlformats.org/officeDocument/2006/relationships/theme" Target="theme/theme1.xml"/><Relationship Id="rId228" Type="http://schemas.openxmlformats.org/officeDocument/2006/relationships/footer" Target="footer112.xml"/><Relationship Id="rId227" Type="http://schemas.openxmlformats.org/officeDocument/2006/relationships/header" Target="header112.xml"/><Relationship Id="rId226" Type="http://schemas.openxmlformats.org/officeDocument/2006/relationships/footer" Target="footer111.xml"/><Relationship Id="rId225" Type="http://schemas.openxmlformats.org/officeDocument/2006/relationships/header" Target="header111.xml"/><Relationship Id="rId224" Type="http://schemas.openxmlformats.org/officeDocument/2006/relationships/footer" Target="footer110.xml"/><Relationship Id="rId223" Type="http://schemas.openxmlformats.org/officeDocument/2006/relationships/header" Target="header110.xml"/><Relationship Id="rId222" Type="http://schemas.openxmlformats.org/officeDocument/2006/relationships/footer" Target="footer109.xml"/><Relationship Id="rId221" Type="http://schemas.openxmlformats.org/officeDocument/2006/relationships/header" Target="header109.xml"/><Relationship Id="rId220" Type="http://schemas.openxmlformats.org/officeDocument/2006/relationships/footer" Target="footer108.xml"/><Relationship Id="rId22" Type="http://schemas.openxmlformats.org/officeDocument/2006/relationships/footer" Target="footer9.xml"/><Relationship Id="rId219" Type="http://schemas.openxmlformats.org/officeDocument/2006/relationships/header" Target="header108.xml"/><Relationship Id="rId218" Type="http://schemas.openxmlformats.org/officeDocument/2006/relationships/footer" Target="footer107.xml"/><Relationship Id="rId217" Type="http://schemas.openxmlformats.org/officeDocument/2006/relationships/header" Target="header107.xml"/><Relationship Id="rId216" Type="http://schemas.openxmlformats.org/officeDocument/2006/relationships/footer" Target="footer106.xml"/><Relationship Id="rId215" Type="http://schemas.openxmlformats.org/officeDocument/2006/relationships/header" Target="header106.xml"/><Relationship Id="rId214" Type="http://schemas.openxmlformats.org/officeDocument/2006/relationships/footer" Target="footer105.xml"/><Relationship Id="rId213" Type="http://schemas.openxmlformats.org/officeDocument/2006/relationships/header" Target="header105.xml"/><Relationship Id="rId212" Type="http://schemas.openxmlformats.org/officeDocument/2006/relationships/footer" Target="footer104.xml"/><Relationship Id="rId211" Type="http://schemas.openxmlformats.org/officeDocument/2006/relationships/header" Target="header104.xml"/><Relationship Id="rId210" Type="http://schemas.openxmlformats.org/officeDocument/2006/relationships/footer" Target="footer103.xml"/><Relationship Id="rId21" Type="http://schemas.openxmlformats.org/officeDocument/2006/relationships/header" Target="header9.xml"/><Relationship Id="rId209" Type="http://schemas.openxmlformats.org/officeDocument/2006/relationships/header" Target="header103.xml"/><Relationship Id="rId208" Type="http://schemas.openxmlformats.org/officeDocument/2006/relationships/footer" Target="footer102.xml"/><Relationship Id="rId207" Type="http://schemas.openxmlformats.org/officeDocument/2006/relationships/header" Target="header102.xml"/><Relationship Id="rId206" Type="http://schemas.openxmlformats.org/officeDocument/2006/relationships/footer" Target="footer101.xml"/><Relationship Id="rId205" Type="http://schemas.openxmlformats.org/officeDocument/2006/relationships/header" Target="header101.xml"/><Relationship Id="rId204" Type="http://schemas.openxmlformats.org/officeDocument/2006/relationships/footer" Target="footer100.xml"/><Relationship Id="rId203" Type="http://schemas.openxmlformats.org/officeDocument/2006/relationships/header" Target="header100.xml"/><Relationship Id="rId202" Type="http://schemas.openxmlformats.org/officeDocument/2006/relationships/footer" Target="footer99.xml"/><Relationship Id="rId201" Type="http://schemas.openxmlformats.org/officeDocument/2006/relationships/header" Target="header99.xml"/><Relationship Id="rId200" Type="http://schemas.openxmlformats.org/officeDocument/2006/relationships/footer" Target="footer98.xml"/><Relationship Id="rId20" Type="http://schemas.openxmlformats.org/officeDocument/2006/relationships/footer" Target="footer8.xml"/><Relationship Id="rId2" Type="http://schemas.openxmlformats.org/officeDocument/2006/relationships/settings" Target="settings.xml"/><Relationship Id="rId199" Type="http://schemas.openxmlformats.org/officeDocument/2006/relationships/header" Target="header98.xml"/><Relationship Id="rId198" Type="http://schemas.openxmlformats.org/officeDocument/2006/relationships/footer" Target="footer97.xml"/><Relationship Id="rId197" Type="http://schemas.openxmlformats.org/officeDocument/2006/relationships/header" Target="header97.xml"/><Relationship Id="rId196" Type="http://schemas.openxmlformats.org/officeDocument/2006/relationships/footer" Target="footer96.xml"/><Relationship Id="rId195" Type="http://schemas.openxmlformats.org/officeDocument/2006/relationships/header" Target="header96.xml"/><Relationship Id="rId194" Type="http://schemas.openxmlformats.org/officeDocument/2006/relationships/footer" Target="footer95.xml"/><Relationship Id="rId193" Type="http://schemas.openxmlformats.org/officeDocument/2006/relationships/header" Target="header95.xml"/><Relationship Id="rId192" Type="http://schemas.openxmlformats.org/officeDocument/2006/relationships/footer" Target="footer94.xml"/><Relationship Id="rId191" Type="http://schemas.openxmlformats.org/officeDocument/2006/relationships/header" Target="header94.xml"/><Relationship Id="rId190" Type="http://schemas.openxmlformats.org/officeDocument/2006/relationships/footer" Target="footer93.xml"/><Relationship Id="rId19" Type="http://schemas.openxmlformats.org/officeDocument/2006/relationships/header" Target="header8.xml"/><Relationship Id="rId189" Type="http://schemas.openxmlformats.org/officeDocument/2006/relationships/header" Target="header93.xml"/><Relationship Id="rId188" Type="http://schemas.openxmlformats.org/officeDocument/2006/relationships/footer" Target="footer92.xml"/><Relationship Id="rId187" Type="http://schemas.openxmlformats.org/officeDocument/2006/relationships/header" Target="header92.xml"/><Relationship Id="rId186" Type="http://schemas.openxmlformats.org/officeDocument/2006/relationships/footer" Target="footer91.xml"/><Relationship Id="rId185" Type="http://schemas.openxmlformats.org/officeDocument/2006/relationships/header" Target="header91.xml"/><Relationship Id="rId184" Type="http://schemas.openxmlformats.org/officeDocument/2006/relationships/footer" Target="footer90.xml"/><Relationship Id="rId183" Type="http://schemas.openxmlformats.org/officeDocument/2006/relationships/header" Target="header90.xml"/><Relationship Id="rId182" Type="http://schemas.openxmlformats.org/officeDocument/2006/relationships/footer" Target="footer89.xml"/><Relationship Id="rId181" Type="http://schemas.openxmlformats.org/officeDocument/2006/relationships/header" Target="header89.xml"/><Relationship Id="rId180" Type="http://schemas.openxmlformats.org/officeDocument/2006/relationships/footer" Target="footer88.xml"/><Relationship Id="rId18" Type="http://schemas.openxmlformats.org/officeDocument/2006/relationships/footer" Target="footer7.xml"/><Relationship Id="rId179" Type="http://schemas.openxmlformats.org/officeDocument/2006/relationships/header" Target="header88.xml"/><Relationship Id="rId178" Type="http://schemas.openxmlformats.org/officeDocument/2006/relationships/footer" Target="footer87.xml"/><Relationship Id="rId177" Type="http://schemas.openxmlformats.org/officeDocument/2006/relationships/header" Target="header87.xml"/><Relationship Id="rId176" Type="http://schemas.openxmlformats.org/officeDocument/2006/relationships/footer" Target="footer86.xml"/><Relationship Id="rId175" Type="http://schemas.openxmlformats.org/officeDocument/2006/relationships/header" Target="header86.xml"/><Relationship Id="rId174" Type="http://schemas.openxmlformats.org/officeDocument/2006/relationships/footer" Target="footer85.xml"/><Relationship Id="rId173" Type="http://schemas.openxmlformats.org/officeDocument/2006/relationships/header" Target="header85.xml"/><Relationship Id="rId172" Type="http://schemas.openxmlformats.org/officeDocument/2006/relationships/footer" Target="footer84.xml"/><Relationship Id="rId171" Type="http://schemas.openxmlformats.org/officeDocument/2006/relationships/header" Target="header84.xml"/><Relationship Id="rId170" Type="http://schemas.openxmlformats.org/officeDocument/2006/relationships/footer" Target="footer83.xml"/><Relationship Id="rId17" Type="http://schemas.openxmlformats.org/officeDocument/2006/relationships/header" Target="header7.xml"/><Relationship Id="rId169" Type="http://schemas.openxmlformats.org/officeDocument/2006/relationships/header" Target="header83.xml"/><Relationship Id="rId168" Type="http://schemas.openxmlformats.org/officeDocument/2006/relationships/footer" Target="footer82.xml"/><Relationship Id="rId167" Type="http://schemas.openxmlformats.org/officeDocument/2006/relationships/header" Target="header82.xml"/><Relationship Id="rId166" Type="http://schemas.openxmlformats.org/officeDocument/2006/relationships/footer" Target="footer81.xml"/><Relationship Id="rId165" Type="http://schemas.openxmlformats.org/officeDocument/2006/relationships/header" Target="header81.xml"/><Relationship Id="rId164" Type="http://schemas.openxmlformats.org/officeDocument/2006/relationships/footer" Target="footer80.xml"/><Relationship Id="rId163" Type="http://schemas.openxmlformats.org/officeDocument/2006/relationships/header" Target="header80.xml"/><Relationship Id="rId162" Type="http://schemas.openxmlformats.org/officeDocument/2006/relationships/footer" Target="footer79.xml"/><Relationship Id="rId161" Type="http://schemas.openxmlformats.org/officeDocument/2006/relationships/header" Target="header79.xml"/><Relationship Id="rId160" Type="http://schemas.openxmlformats.org/officeDocument/2006/relationships/footer" Target="footer78.xml"/><Relationship Id="rId16" Type="http://schemas.openxmlformats.org/officeDocument/2006/relationships/footer" Target="footer6.xml"/><Relationship Id="rId159" Type="http://schemas.openxmlformats.org/officeDocument/2006/relationships/header" Target="header78.xml"/><Relationship Id="rId158" Type="http://schemas.openxmlformats.org/officeDocument/2006/relationships/footer" Target="footer77.xml"/><Relationship Id="rId157" Type="http://schemas.openxmlformats.org/officeDocument/2006/relationships/header" Target="header77.xml"/><Relationship Id="rId156" Type="http://schemas.openxmlformats.org/officeDocument/2006/relationships/footer" Target="footer76.xml"/><Relationship Id="rId155" Type="http://schemas.openxmlformats.org/officeDocument/2006/relationships/header" Target="header76.xml"/><Relationship Id="rId154" Type="http://schemas.openxmlformats.org/officeDocument/2006/relationships/footer" Target="footer75.xml"/><Relationship Id="rId153" Type="http://schemas.openxmlformats.org/officeDocument/2006/relationships/header" Target="header75.xml"/><Relationship Id="rId152" Type="http://schemas.openxmlformats.org/officeDocument/2006/relationships/footer" Target="footer74.xml"/><Relationship Id="rId151" Type="http://schemas.openxmlformats.org/officeDocument/2006/relationships/header" Target="header74.xml"/><Relationship Id="rId150" Type="http://schemas.openxmlformats.org/officeDocument/2006/relationships/footer" Target="footer73.xml"/><Relationship Id="rId15" Type="http://schemas.openxmlformats.org/officeDocument/2006/relationships/header" Target="header6.xml"/><Relationship Id="rId149" Type="http://schemas.openxmlformats.org/officeDocument/2006/relationships/header" Target="header73.xml"/><Relationship Id="rId148" Type="http://schemas.openxmlformats.org/officeDocument/2006/relationships/footer" Target="footer72.xml"/><Relationship Id="rId147" Type="http://schemas.openxmlformats.org/officeDocument/2006/relationships/header" Target="header72.xml"/><Relationship Id="rId146" Type="http://schemas.openxmlformats.org/officeDocument/2006/relationships/footer" Target="footer71.xml"/><Relationship Id="rId145" Type="http://schemas.openxmlformats.org/officeDocument/2006/relationships/header" Target="header71.xml"/><Relationship Id="rId144" Type="http://schemas.openxmlformats.org/officeDocument/2006/relationships/footer" Target="footer70.xml"/><Relationship Id="rId143" Type="http://schemas.openxmlformats.org/officeDocument/2006/relationships/header" Target="header70.xml"/><Relationship Id="rId142" Type="http://schemas.openxmlformats.org/officeDocument/2006/relationships/footer" Target="footer69.xml"/><Relationship Id="rId141" Type="http://schemas.openxmlformats.org/officeDocument/2006/relationships/header" Target="header69.xml"/><Relationship Id="rId140" Type="http://schemas.openxmlformats.org/officeDocument/2006/relationships/footer" Target="footer68.xml"/><Relationship Id="rId14" Type="http://schemas.openxmlformats.org/officeDocument/2006/relationships/footer" Target="footer5.xml"/><Relationship Id="rId139" Type="http://schemas.openxmlformats.org/officeDocument/2006/relationships/header" Target="header68.xml"/><Relationship Id="rId138" Type="http://schemas.openxmlformats.org/officeDocument/2006/relationships/footer" Target="footer67.xml"/><Relationship Id="rId137" Type="http://schemas.openxmlformats.org/officeDocument/2006/relationships/header" Target="header67.xml"/><Relationship Id="rId136" Type="http://schemas.openxmlformats.org/officeDocument/2006/relationships/footer" Target="footer66.xml"/><Relationship Id="rId135" Type="http://schemas.openxmlformats.org/officeDocument/2006/relationships/header" Target="header66.xml"/><Relationship Id="rId134" Type="http://schemas.openxmlformats.org/officeDocument/2006/relationships/footer" Target="footer65.xml"/><Relationship Id="rId133" Type="http://schemas.openxmlformats.org/officeDocument/2006/relationships/header" Target="header65.xml"/><Relationship Id="rId132" Type="http://schemas.openxmlformats.org/officeDocument/2006/relationships/footer" Target="footer64.xml"/><Relationship Id="rId131" Type="http://schemas.openxmlformats.org/officeDocument/2006/relationships/header" Target="header64.xml"/><Relationship Id="rId130" Type="http://schemas.openxmlformats.org/officeDocument/2006/relationships/footer" Target="footer63.xml"/><Relationship Id="rId13" Type="http://schemas.openxmlformats.org/officeDocument/2006/relationships/header" Target="header5.xml"/><Relationship Id="rId129" Type="http://schemas.openxmlformats.org/officeDocument/2006/relationships/header" Target="header63.xml"/><Relationship Id="rId128" Type="http://schemas.openxmlformats.org/officeDocument/2006/relationships/footer" Target="footer62.xml"/><Relationship Id="rId127" Type="http://schemas.openxmlformats.org/officeDocument/2006/relationships/header" Target="header62.xml"/><Relationship Id="rId126" Type="http://schemas.openxmlformats.org/officeDocument/2006/relationships/footer" Target="footer61.xml"/><Relationship Id="rId125" Type="http://schemas.openxmlformats.org/officeDocument/2006/relationships/header" Target="header61.xml"/><Relationship Id="rId124" Type="http://schemas.openxmlformats.org/officeDocument/2006/relationships/footer" Target="footer60.xml"/><Relationship Id="rId123" Type="http://schemas.openxmlformats.org/officeDocument/2006/relationships/header" Target="header60.xml"/><Relationship Id="rId122" Type="http://schemas.openxmlformats.org/officeDocument/2006/relationships/footer" Target="footer59.xml"/><Relationship Id="rId121" Type="http://schemas.openxmlformats.org/officeDocument/2006/relationships/header" Target="header59.xml"/><Relationship Id="rId120" Type="http://schemas.openxmlformats.org/officeDocument/2006/relationships/footer" Target="footer58.xml"/><Relationship Id="rId12" Type="http://schemas.openxmlformats.org/officeDocument/2006/relationships/footer" Target="footer4.xml"/><Relationship Id="rId119" Type="http://schemas.openxmlformats.org/officeDocument/2006/relationships/header" Target="header58.xml"/><Relationship Id="rId118" Type="http://schemas.openxmlformats.org/officeDocument/2006/relationships/footer" Target="footer57.xml"/><Relationship Id="rId117" Type="http://schemas.openxmlformats.org/officeDocument/2006/relationships/header" Target="header57.xml"/><Relationship Id="rId116" Type="http://schemas.openxmlformats.org/officeDocument/2006/relationships/footer" Target="footer56.xml"/><Relationship Id="rId115" Type="http://schemas.openxmlformats.org/officeDocument/2006/relationships/header" Target="header56.xml"/><Relationship Id="rId114" Type="http://schemas.openxmlformats.org/officeDocument/2006/relationships/footer" Target="footer55.xml"/><Relationship Id="rId113" Type="http://schemas.openxmlformats.org/officeDocument/2006/relationships/header" Target="header55.xml"/><Relationship Id="rId112" Type="http://schemas.openxmlformats.org/officeDocument/2006/relationships/footer" Target="footer54.xml"/><Relationship Id="rId111" Type="http://schemas.openxmlformats.org/officeDocument/2006/relationships/header" Target="header54.xml"/><Relationship Id="rId110" Type="http://schemas.openxmlformats.org/officeDocument/2006/relationships/footer" Target="footer53.xml"/><Relationship Id="rId11" Type="http://schemas.openxmlformats.org/officeDocument/2006/relationships/header" Target="header4.xml"/><Relationship Id="rId109" Type="http://schemas.openxmlformats.org/officeDocument/2006/relationships/header" Target="header53.xml"/><Relationship Id="rId108" Type="http://schemas.openxmlformats.org/officeDocument/2006/relationships/footer" Target="footer52.xml"/><Relationship Id="rId107" Type="http://schemas.openxmlformats.org/officeDocument/2006/relationships/header" Target="header52.xml"/><Relationship Id="rId106" Type="http://schemas.openxmlformats.org/officeDocument/2006/relationships/footer" Target="footer51.xml"/><Relationship Id="rId105" Type="http://schemas.openxmlformats.org/officeDocument/2006/relationships/header" Target="header51.xml"/><Relationship Id="rId104" Type="http://schemas.openxmlformats.org/officeDocument/2006/relationships/footer" Target="footer50.xml"/><Relationship Id="rId103" Type="http://schemas.openxmlformats.org/officeDocument/2006/relationships/header" Target="header50.xml"/><Relationship Id="rId102" Type="http://schemas.openxmlformats.org/officeDocument/2006/relationships/footer" Target="footer49.xml"/><Relationship Id="rId101" Type="http://schemas.openxmlformats.org/officeDocument/2006/relationships/header" Target="header49.xml"/><Relationship Id="rId100" Type="http://schemas.openxmlformats.org/officeDocument/2006/relationships/footer" Target="footer48.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1026" textRotate="1"/>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219"/>
    <customShpInfo spid="_x0000_s2220"/>
    <customShpInfo spid="_x0000_s2221"/>
    <customShpInfo spid="_x0000_s2222"/>
    <customShpInfo spid="_x0000_s2223"/>
    <customShpInfo spid="_x0000_s2224"/>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36"/>
    <customShpInfo spid="_x0000_s2237"/>
    <customShpInfo spid="_x0000_s2238"/>
    <customShpInfo spid="_x0000_s2239"/>
    <customShpInfo spid="_x0000_s2240"/>
    <customShpInfo spid="_x0000_s2241"/>
    <customShpInfo spid="_x0000_s2242"/>
    <customShpInfo spid="_x0000_s2243"/>
    <customShpInfo spid="_x0000_s2244"/>
    <customShpInfo spid="_x0000_s2245"/>
    <customShpInfo spid="_x0000_s2246"/>
    <customShpInfo spid="_x0000_s2247"/>
    <customShpInfo spid="_x0000_s2248"/>
    <customShpInfo spid="_x0000_s2249"/>
    <customShpInfo spid="_x0000_s2250"/>
    <customShpInfo spid="_x0000_s2251"/>
    <customShpInfo spid="_x0000_s2252"/>
    <customShpInfo spid="_x0000_s2253"/>
    <customShpInfo spid="_x0000_s2254"/>
    <customShpInfo spid="_x0000_s2255"/>
    <customShpInfo spid="_x0000_s2256"/>
    <customShpInfo spid="_x0000_s2257"/>
    <customShpInfo spid="_x0000_s2258"/>
    <customShpInfo spid="_x0000_s2259"/>
    <customShpInfo spid="_x0000_s2260"/>
    <customShpInfo spid="_x0000_s2261"/>
    <customShpInfo spid="_x0000_s2262"/>
    <customShpInfo spid="_x0000_s2263"/>
    <customShpInfo spid="_x0000_s2264"/>
    <customShpInfo spid="_x0000_s2265"/>
    <customShpInfo spid="_x0000_s2266"/>
    <customShpInfo spid="_x0000_s2267"/>
    <customShpInfo spid="_x0000_s2268"/>
    <customShpInfo spid="_x0000_s2269"/>
    <customShpInfo spid="_x0000_s2270"/>
    <customShpInfo spid="_x0000_s2271"/>
    <customShpInfo spid="_x0000_s2272"/>
    <customShpInfo spid="_x0000_s2273"/>
    <customShpInfo spid="_x0000_s2274"/>
    <customShpInfo spid="_x0000_s2275"/>
    <customShpInfo spid="_x0000_s2276"/>
    <customShpInfo spid="_x0000_s2277"/>
    <customShpInfo spid="_x0000_s2278"/>
    <customShpInfo spid="_x0000_s2279"/>
    <customShpInfo spid="_x0000_s2280"/>
    <customShpInfo spid="_x0000_s2281"/>
    <customShpInfo spid="_x0000_s2282"/>
    <customShpInfo spid="_x0000_s2283"/>
    <customShpInfo spid="_x0000_s2284"/>
    <customShpInfo spid="_x0000_s2285"/>
    <customShpInfo spid="_x0000_s2286"/>
    <customShpInfo spid="_x0000_s2287"/>
    <customShpInfo spid="_x0000_s2288"/>
    <customShpInfo spid="_x0000_s2289"/>
    <customShpInfo spid="_x0000_s2290"/>
    <customShpInfo spid="_x0000_s2291"/>
    <customShpInfo spid="_x0000_s2292"/>
    <customShpInfo spid="_x0000_s2293"/>
    <customShpInfo spid="_x0000_s2294"/>
    <customShpInfo spid="_x0000_s2295"/>
    <customShpInfo spid="_x0000_s2296"/>
    <customShpInfo spid="_x0000_s2297"/>
    <customShpInfo spid="_x0000_s2298"/>
    <customShpInfo spid="_x0000_s2299"/>
    <customShpInfo spid="_x0000_s2300"/>
    <customShpInfo spid="_x0000_s2301"/>
    <customShpInfo spid="_x0000_s2302"/>
    <customShpInfo spid="_x0000_s2303"/>
    <customShpInfo spid="_x0000_s2304"/>
    <customShpInfo spid="_x0000_s2305"/>
    <customShpInfo spid="_x0000_s2306"/>
    <customShpInfo spid="_x0000_s2307"/>
    <customShpInfo spid="_x0000_s2308"/>
    <customShpInfo spid="_x0000_s2309"/>
    <customShpInfo spid="_x0000_s2310"/>
    <customShpInfo spid="_x0000_s2311"/>
    <customShpInfo spid="_x0000_s2312"/>
    <customShpInfo spid="_x0000_s2313"/>
    <customShpInfo spid="_x0000_s2314"/>
    <customShpInfo spid="_x0000_s2315"/>
    <customShpInfo spid="_x0000_s2316"/>
    <customShpInfo spid="_x0000_s2317"/>
    <customShpInfo spid="_x0000_s2318"/>
    <customShpInfo spid="_x0000_s2319"/>
    <customShpInfo spid="_x0000_s2320"/>
    <customShpInfo spid="_x0000_s2321"/>
    <customShpInfo spid="_x0000_s2322"/>
    <customShpInfo spid="_x0000_s2323"/>
    <customShpInfo spid="_x0000_s2324"/>
    <customShpInfo spid="_x0000_s2325"/>
    <customShpInfo spid="_x0000_s2326"/>
    <customShpInfo spid="_x0000_s2327"/>
    <customShpInfo spid="_x0000_s2328"/>
    <customShpInfo spid="_x0000_s2329"/>
    <customShpInfo spid="_x0000_s2330"/>
    <customShpInfo spid="_x0000_s2331"/>
    <customShpInfo spid="_x0000_s2332"/>
    <customShpInfo spid="_x0000_s2333"/>
    <customShpInfo spid="_x0000_s2334"/>
    <customShpInfo spid="_x0000_s2335"/>
    <customShpInfo spid="_x0000_s2336"/>
    <customShpInfo spid="_x0000_s2337"/>
    <customShpInfo spid="_x0000_s2338"/>
    <customShpInfo spid="_x0000_s2339"/>
    <customShpInfo spid="_x0000_s2340"/>
    <customShpInfo spid="_x0000_s2341"/>
    <customShpInfo spid="_x0000_s2342"/>
    <customShpInfo spid="_x0000_s2343"/>
    <customShpInfo spid="_x0000_s2344"/>
    <customShpInfo spid="_x0000_s2345"/>
    <customShpInfo spid="_x0000_s2346"/>
    <customShpInfo spid="_x0000_s2347"/>
    <customShpInfo spid="_x0000_s2348"/>
    <customShpInfo spid="_x0000_s2349"/>
    <customShpInfo spid="_x0000_s2350"/>
    <customShpInfo spid="_x0000_s2351"/>
    <customShpInfo spid="_x0000_s2352"/>
    <customShpInfo spid="_x0000_s2353"/>
    <customShpInfo spid="_x0000_s2354"/>
    <customShpInfo spid="_x0000_s2355"/>
    <customShpInfo spid="_x0000_s2356"/>
    <customShpInfo spid="_x0000_s2357"/>
    <customShpInfo spid="_x0000_s2358"/>
    <customShpInfo spid="_x0000_s2359"/>
    <customShpInfo spid="_x0000_s2360"/>
    <customShpInfo spid="_x0000_s2361"/>
    <customShpInfo spid="_x0000_s2362"/>
    <customShpInfo spid="_x0000_s2363"/>
    <customShpInfo spid="_x0000_s2364"/>
    <customShpInfo spid="_x0000_s2365"/>
    <customShpInfo spid="_x0000_s2366"/>
    <customShpInfo spid="_x0000_s2367"/>
    <customShpInfo spid="_x0000_s2368"/>
    <customShpInfo spid="_x0000_s2369"/>
    <customShpInfo spid="_x0000_s2370"/>
    <customShpInfo spid="_x0000_s2371"/>
    <customShpInfo spid="_x0000_s2372"/>
    <customShpInfo spid="_x0000_s2373"/>
    <customShpInfo spid="_x0000_s2374"/>
    <customShpInfo spid="_x0000_s2375"/>
    <customShpInfo spid="_x0000_s2376"/>
    <customShpInfo spid="_x0000_s2377"/>
    <customShpInfo spid="_x0000_s2378"/>
    <customShpInfo spid="_x0000_s2379"/>
    <customShpInfo spid="_x0000_s2380"/>
    <customShpInfo spid="_x0000_s2381"/>
    <customShpInfo spid="_x0000_s2382"/>
    <customShpInfo spid="_x0000_s2383"/>
    <customShpInfo spid="_x0000_s2384"/>
    <customShpInfo spid="_x0000_s2385"/>
    <customShpInfo spid="_x0000_s2386"/>
    <customShpInfo spid="_x0000_s2387"/>
    <customShpInfo spid="_x0000_s2388"/>
    <customShpInfo spid="_x0000_s2389"/>
    <customShpInfo spid="_x0000_s2390"/>
    <customShpInfo spid="_x0000_s2391"/>
    <customShpInfo spid="_x0000_s2392"/>
    <customShpInfo spid="_x0000_s2393"/>
    <customShpInfo spid="_x0000_s2394"/>
    <customShpInfo spid="_x0000_s2395"/>
    <customShpInfo spid="_x0000_s2396"/>
    <customShpInfo spid="_x0000_s2397"/>
    <customShpInfo spid="_x0000_s2398"/>
    <customShpInfo spid="_x0000_s2399"/>
    <customShpInfo spid="_x0000_s2400"/>
    <customShpInfo spid="_x0000_s2401"/>
    <customShpInfo spid="_x0000_s2402"/>
    <customShpInfo spid="_x0000_s2403"/>
    <customShpInfo spid="_x0000_s2404"/>
    <customShpInfo spid="_x0000_s2405"/>
    <customShpInfo spid="_x0000_s2406"/>
    <customShpInfo spid="_x0000_s2407"/>
    <customShpInfo spid="_x0000_s2408"/>
    <customShpInfo spid="_x0000_s2409"/>
    <customShpInfo spid="_x0000_s2410"/>
    <customShpInfo spid="_x0000_s2411"/>
    <customShpInfo spid="_x0000_s2412"/>
    <customShpInfo spid="_x0000_s2413"/>
    <customShpInfo spid="_x0000_s2414"/>
    <customShpInfo spid="_x0000_s2415"/>
    <customShpInfo spid="_x0000_s2416"/>
    <customShpInfo spid="_x0000_s2417"/>
    <customShpInfo spid="_x0000_s2418"/>
    <customShpInfo spid="_x0000_s2419"/>
    <customShpInfo spid="_x0000_s2420"/>
    <customShpInfo spid="_x0000_s2421"/>
    <customShpInfo spid="_x0000_s2422"/>
    <customShpInfo spid="_x0000_s2423"/>
    <customShpInfo spid="_x0000_s2424"/>
    <customShpInfo spid="_x0000_s2425"/>
    <customShpInfo spid="_x0000_s2426"/>
    <customShpInfo spid="_x0000_s2427"/>
    <customShpInfo spid="_x0000_s2428"/>
    <customShpInfo spid="_x0000_s2429"/>
    <customShpInfo spid="_x0000_s2430"/>
    <customShpInfo spid="_x0000_s2431"/>
    <customShpInfo spid="_x0000_s2432"/>
    <customShpInfo spid="_x0000_s2433"/>
    <customShpInfo spid="_x0000_s2434"/>
    <customShpInfo spid="_x0000_s2435"/>
    <customShpInfo spid="_x0000_s2436"/>
    <customShpInfo spid="_x0000_s2437"/>
    <customShpInfo spid="_x0000_s2438"/>
    <customShpInfo spid="_x0000_s2439"/>
    <customShpInfo spid="_x0000_s2440"/>
    <customShpInfo spid="_x0000_s2441"/>
    <customShpInfo spid="_x0000_s2442"/>
    <customShpInfo spid="_x0000_s2443"/>
    <customShpInfo spid="_x0000_s2444"/>
    <customShpInfo spid="_x0000_s2445"/>
    <customShpInfo spid="_x0000_s2446"/>
    <customShpInfo spid="_x0000_s2447"/>
    <customShpInfo spid="_x0000_s2448"/>
    <customShpInfo spid="_x0000_s2449"/>
    <customShpInfo spid="_x0000_s2450"/>
    <customShpInfo spid="_x0000_s2451"/>
    <customShpInfo spid="_x0000_s2452"/>
    <customShpInfo spid="_x0000_s2453"/>
    <customShpInfo spid="_x0000_s2454"/>
    <customShpInfo spid="_x0000_s2455"/>
    <customShpInfo spid="_x0000_s2456"/>
    <customShpInfo spid="_x0000_s2457"/>
    <customShpInfo spid="_x0000_s2458"/>
    <customShpInfo spid="_x0000_s2459"/>
    <customShpInfo spid="_x0000_s2460"/>
    <customShpInfo spid="_x0000_s2461"/>
    <customShpInfo spid="_x0000_s2462"/>
    <customShpInfo spid="_x0000_s2463"/>
    <customShpInfo spid="_x0000_s2464"/>
    <customShpInfo spid="_x0000_s2465"/>
    <customShpInfo spid="_x0000_s2466"/>
    <customShpInfo spid="_x0000_s2467"/>
    <customShpInfo spid="_x0000_s2468"/>
    <customShpInfo spid="_x0000_s2469"/>
    <customShpInfo spid="_x0000_s2470"/>
    <customShpInfo spid="_x0000_s2471"/>
    <customShpInfo spid="_x0000_s2472"/>
    <customShpInfo spid="_x0000_s2473"/>
    <customShpInfo spid="_x0000_s2474"/>
    <customShpInfo spid="_x0000_s2475"/>
    <customShpInfo spid="_x0000_s2476"/>
    <customShpInfo spid="_x0000_s2477"/>
    <customShpInfo spid="_x0000_s2478"/>
    <customShpInfo spid="_x0000_s2479"/>
    <customShpInfo spid="_x0000_s2480"/>
    <customShpInfo spid="_x0000_s2481"/>
    <customShpInfo spid="_x0000_s2482"/>
    <customShpInfo spid="_x0000_s2483"/>
    <customShpInfo spid="_x0000_s2484"/>
    <customShpInfo spid="_x0000_s2485"/>
    <customShpInfo spid="_x0000_s2486"/>
    <customShpInfo spid="_x0000_s2487"/>
    <customShpInfo spid="_x0000_s2488"/>
    <customShpInfo spid="_x0000_s2489"/>
    <customShpInfo spid="_x0000_s2490"/>
    <customShpInfo spid="_x0000_s2491"/>
    <customShpInfo spid="_x0000_s2492"/>
    <customShpInfo spid="_x0000_s2493"/>
    <customShpInfo spid="_x0000_s2494"/>
    <customShpInfo spid="_x0000_s2495"/>
    <customShpInfo spid="_x0000_s2496"/>
    <customShpInfo spid="_x0000_s2497"/>
    <customShpInfo spid="_x0000_s2498"/>
    <customShpInfo spid="_x0000_s2499"/>
    <customShpInfo spid="_x0000_s2500"/>
    <customShpInfo spid="_x0000_s2501"/>
    <customShpInfo spid="_x0000_s2502"/>
    <customShpInfo spid="_x0000_s2503"/>
    <customShpInfo spid="_x0000_s2504"/>
    <customShpInfo spid="_x0000_s2505"/>
    <customShpInfo spid="_x0000_s2506"/>
    <customShpInfo spid="_x0000_s2507"/>
    <customShpInfo spid="_x0000_s2508"/>
    <customShpInfo spid="_x0000_s2509"/>
    <customShpInfo spid="_x0000_s2510"/>
    <customShpInfo spid="_x0000_s2511"/>
    <customShpInfo spid="_x0000_s2512"/>
    <customShpInfo spid="_x0000_s2513"/>
    <customShpInfo spid="_x0000_s2514"/>
    <customShpInfo spid="_x0000_s2515"/>
    <customShpInfo spid="_x0000_s2516"/>
    <customShpInfo spid="_x0000_s2517"/>
    <customShpInfo spid="_x0000_s2518"/>
    <customShpInfo spid="_x0000_s2519"/>
    <customShpInfo spid="_x0000_s2520"/>
    <customShpInfo spid="_x0000_s2521"/>
    <customShpInfo spid="_x0000_s2522"/>
    <customShpInfo spid="_x0000_s2523"/>
    <customShpInfo spid="_x0000_s2524"/>
    <customShpInfo spid="_x0000_s2525"/>
    <customShpInfo spid="_x0000_s2526"/>
    <customShpInfo spid="_x0000_s2527"/>
    <customShpInfo spid="_x0000_s2528"/>
    <customShpInfo spid="_x0000_s2529"/>
    <customShpInfo spid="_x0000_s2530"/>
    <customShpInfo spid="_x0000_s2531"/>
    <customShpInfo spid="_x0000_s2532"/>
    <customShpInfo spid="_x0000_s2533"/>
    <customShpInfo spid="_x0000_s2534"/>
    <customShpInfo spid="_x0000_s2535"/>
    <customShpInfo spid="_x0000_s2536"/>
    <customShpInfo spid="_x0000_s2537"/>
    <customShpInfo spid="_x0000_s2538"/>
    <customShpInfo spid="_x0000_s2539"/>
    <customShpInfo spid="_x0000_s2540"/>
    <customShpInfo spid="_x0000_s2541"/>
    <customShpInfo spid="_x0000_s2542"/>
    <customShpInfo spid="_x0000_s2543"/>
    <customShpInfo spid="_x0000_s2544"/>
    <customShpInfo spid="_x0000_s2545"/>
    <customShpInfo spid="_x0000_s2546"/>
    <customShpInfo spid="_x0000_s2547"/>
    <customShpInfo spid="_x0000_s2548"/>
    <customShpInfo spid="_x0000_s2549"/>
    <customShpInfo spid="_x0000_s2550"/>
    <customShpInfo spid="_x0000_s2551"/>
    <customShpInfo spid="_x0000_s2552"/>
    <customShpInfo spid="_x0000_s2553"/>
    <customShpInfo spid="_x0000_s2554"/>
    <customShpInfo spid="_x0000_s2555"/>
    <customShpInfo spid="_x0000_s2556"/>
    <customShpInfo spid="_x0000_s2557"/>
    <customShpInfo spid="_x0000_s2558"/>
    <customShpInfo spid="_x0000_s2559"/>
    <customShpInfo spid="_x0000_s2560"/>
    <customShpInfo spid="_x0000_s2561"/>
    <customShpInfo spid="_x0000_s2562"/>
    <customShpInfo spid="_x0000_s2563"/>
    <customShpInfo spid="_x0000_s2564"/>
    <customShpInfo spid="_x0000_s2565"/>
    <customShpInfo spid="_x0000_s2566"/>
    <customShpInfo spid="_x0000_s2567"/>
    <customShpInfo spid="_x0000_s2568"/>
    <customShpInfo spid="_x0000_s2569"/>
    <customShpInfo spid="_x0000_s2570"/>
    <customShpInfo spid="_x0000_s2571"/>
    <customShpInfo spid="_x0000_s2572"/>
    <customShpInfo spid="_x0000_s2573"/>
    <customShpInfo spid="_x0000_s2574"/>
    <customShpInfo spid="_x0000_s2575"/>
    <customShpInfo spid="_x0000_s2576"/>
    <customShpInfo spid="_x0000_s2577"/>
    <customShpInfo spid="_x0000_s2578"/>
    <customShpInfo spid="_x0000_s2579"/>
    <customShpInfo spid="_x0000_s2580"/>
    <customShpInfo spid="_x0000_s2581"/>
    <customShpInfo spid="_x0000_s2582"/>
    <customShpInfo spid="_x0000_s2583"/>
    <customShpInfo spid="_x0000_s2584"/>
    <customShpInfo spid="_x0000_s2585"/>
    <customShpInfo spid="_x0000_s2586"/>
    <customShpInfo spid="_x0000_s2587"/>
    <customShpInfo spid="_x0000_s2588"/>
    <customShpInfo spid="_x0000_s2589"/>
    <customShpInfo spid="_x0000_s2590"/>
    <customShpInfo spid="_x0000_s2591"/>
    <customShpInfo spid="_x0000_s2592"/>
    <customShpInfo spid="_x0000_s2593"/>
    <customShpInfo spid="_x0000_s2594"/>
    <customShpInfo spid="_x0000_s2595"/>
    <customShpInfo spid="_x0000_s2596"/>
    <customShpInfo spid="_x0000_s2597"/>
    <customShpInfo spid="_x0000_s2598"/>
    <customShpInfo spid="_x0000_s2599"/>
    <customShpInfo spid="_x0000_s2600"/>
    <customShpInfo spid="_x0000_s1070"/>
    <customShpInfo spid="_x0000_s1088"/>
    <customShpInfo spid="_x0000_s1090"/>
    <customShpInfo spid="_x0000_s1102"/>
    <customShpInfo spid="_x0000_s1104"/>
    <customShpInfo spid="_x0000_s1110"/>
    <customShpInfo spid="_x0000_s1112"/>
    <customShpInfo spid="_x0000_s1114"/>
    <customShpInfo spid="_x0000_s1116"/>
    <customShpInfo spid="_x0000_s1118"/>
    <customShpInfo spid="_x0000_s1126"/>
    <customShpInfo spid="_x0000_s11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112</Pages>
  <Words>716</Words>
  <Characters>787</Characters>
  <TotalTime>0</TotalTime>
  <ScaleCrop>false</ScaleCrop>
  <LinksUpToDate>false</LinksUpToDate>
  <CharactersWithSpaces>1093</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2024-11-03T14:54:00Z</dcterms:created>
  <dc:creator>余麟</dc:creator>
  <cp:lastModifiedBy>余麟</cp:lastModifiedBy>
  <dcterms:modified xsi:type="dcterms:W3CDTF">2024-11-08T14:30:45Z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2024-11-08T17:11:27Z</vt:filetime>
  </property>
  <property fmtid="{D5CDD505-2E9C-101B-9397-08002B2CF9AE}" pid="4" name="KSOProductBuildVer">
    <vt:lpwstr>2052-12.1.0.18608</vt:lpwstr>
  </property>
  <property fmtid="{D5CDD505-2E9C-101B-9397-08002B2CF9AE}" pid="5" name="ICV">
    <vt:lpwstr>71BFA803B94E422E96954B736F67AC28_12</vt:lpwstr>
  </property>
</Properties>
</file>