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FE031">
      <w:pPr>
        <w:adjustRightInd/>
        <w:spacing w:line="360" w:lineRule="auto"/>
        <w:jc w:val="center"/>
        <w:rPr>
          <w:rFonts w:hint="eastAsia" w:cs="宋体" w:asciiTheme="minorEastAsia" w:hAnsiTheme="minorEastAsia" w:eastAsiaTheme="minorEastAsia"/>
          <w:sz w:val="40"/>
          <w:szCs w:val="40"/>
          <w:lang w:eastAsia="zh-CN"/>
        </w:rPr>
      </w:pPr>
      <w:r>
        <w:rPr>
          <w:rFonts w:hint="eastAsia" w:cs="宋体" w:asciiTheme="minorEastAsia" w:hAnsiTheme="minorEastAsia" w:eastAsiaTheme="minorEastAsia"/>
          <w:sz w:val="40"/>
          <w:szCs w:val="40"/>
          <w:lang w:eastAsia="zh-CN"/>
        </w:rPr>
        <w:t>2024-2026年莪山畲族乡枯死松树清理工程</w:t>
      </w:r>
    </w:p>
    <w:p w14:paraId="3641CF72">
      <w:pPr>
        <w:spacing w:line="360" w:lineRule="auto"/>
      </w:pPr>
    </w:p>
    <w:p w14:paraId="0054511C">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408052B6"/>
    <w:p w14:paraId="78311B31">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5C1A7590">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color w:val="auto"/>
          <w:sz w:val="30"/>
          <w:szCs w:val="30"/>
          <w:highlight w:val="none"/>
        </w:rPr>
        <w:t>（</w:t>
      </w:r>
      <w:r>
        <w:rPr>
          <w:rFonts w:hint="eastAsia" w:cs="宋体" w:asciiTheme="minorEastAsia" w:hAnsiTheme="minorEastAsia" w:eastAsiaTheme="minorEastAsia"/>
          <w:color w:val="auto"/>
          <w:sz w:val="30"/>
          <w:szCs w:val="30"/>
          <w:highlight w:val="none"/>
          <w:lang w:eastAsia="zh-CN"/>
        </w:rPr>
        <w:t>TLHT-CG-2025-005</w:t>
      </w:r>
      <w:r>
        <w:rPr>
          <w:rFonts w:hint="eastAsia" w:cs="宋体" w:asciiTheme="minorEastAsia" w:hAnsiTheme="minorEastAsia" w:eastAsiaTheme="minorEastAsia"/>
          <w:color w:val="auto"/>
          <w:sz w:val="30"/>
          <w:szCs w:val="30"/>
          <w:highlight w:val="none"/>
        </w:rPr>
        <w:t>）</w:t>
      </w:r>
    </w:p>
    <w:p w14:paraId="4FEA1E96">
      <w:pPr>
        <w:adjustRightInd/>
        <w:spacing w:line="360" w:lineRule="auto"/>
        <w:rPr>
          <w:rFonts w:cs="宋体" w:asciiTheme="minorEastAsia" w:hAnsiTheme="minorEastAsia" w:eastAsiaTheme="minorEastAsia"/>
          <w:sz w:val="28"/>
          <w:szCs w:val="20"/>
        </w:rPr>
      </w:pPr>
    </w:p>
    <w:p w14:paraId="194FD36C">
      <w:pPr>
        <w:spacing w:line="360" w:lineRule="auto"/>
        <w:jc w:val="center"/>
        <w:rPr>
          <w:rFonts w:cs="宋体" w:asciiTheme="minorEastAsia" w:hAnsiTheme="minorEastAsia" w:eastAsiaTheme="minorEastAsia"/>
          <w:b/>
          <w:sz w:val="44"/>
          <w:szCs w:val="44"/>
        </w:rPr>
      </w:pPr>
    </w:p>
    <w:p w14:paraId="471757A5">
      <w:pPr>
        <w:spacing w:line="360" w:lineRule="auto"/>
        <w:jc w:val="center"/>
        <w:rPr>
          <w:rFonts w:cs="宋体" w:asciiTheme="minorEastAsia" w:hAnsiTheme="minorEastAsia" w:eastAsiaTheme="minorEastAsia"/>
          <w:b/>
          <w:sz w:val="44"/>
          <w:szCs w:val="44"/>
        </w:rPr>
      </w:pPr>
    </w:p>
    <w:p w14:paraId="0869A5AF">
      <w:pPr>
        <w:spacing w:line="360" w:lineRule="auto"/>
        <w:jc w:val="center"/>
        <w:rPr>
          <w:rFonts w:cs="宋体" w:asciiTheme="minorEastAsia" w:hAnsiTheme="minorEastAsia" w:eastAsiaTheme="minorEastAsia"/>
          <w:sz w:val="24"/>
        </w:rPr>
      </w:pPr>
    </w:p>
    <w:p w14:paraId="697C1C4A">
      <w:pPr>
        <w:spacing w:line="360" w:lineRule="auto"/>
        <w:jc w:val="center"/>
        <w:rPr>
          <w:rFonts w:cs="宋体" w:asciiTheme="minorEastAsia" w:hAnsiTheme="minorEastAsia" w:eastAsiaTheme="minorEastAsia"/>
          <w:sz w:val="24"/>
        </w:rPr>
      </w:pPr>
    </w:p>
    <w:p w14:paraId="0787F637">
      <w:pPr>
        <w:pStyle w:val="9"/>
        <w:rPr>
          <w:rFonts w:cs="宋体" w:asciiTheme="minorEastAsia" w:hAnsiTheme="minorEastAsia" w:eastAsiaTheme="minorEastAsia"/>
          <w:sz w:val="24"/>
        </w:rPr>
      </w:pPr>
    </w:p>
    <w:p w14:paraId="4D0B3F48">
      <w:pPr>
        <w:rPr>
          <w:rFonts w:cs="宋体" w:asciiTheme="minorEastAsia" w:hAnsiTheme="minorEastAsia" w:eastAsiaTheme="minorEastAsia"/>
          <w:sz w:val="24"/>
        </w:rPr>
      </w:pPr>
    </w:p>
    <w:p w14:paraId="051B4753">
      <w:pPr>
        <w:pStyle w:val="9"/>
        <w:rPr>
          <w:rFonts w:cs="宋体" w:asciiTheme="minorEastAsia" w:hAnsiTheme="minorEastAsia" w:eastAsiaTheme="minorEastAsia"/>
          <w:sz w:val="24"/>
        </w:rPr>
      </w:pPr>
    </w:p>
    <w:p w14:paraId="3C358C6B">
      <w:pPr>
        <w:rPr>
          <w:rFonts w:cs="宋体" w:asciiTheme="minorEastAsia" w:hAnsiTheme="minorEastAsia" w:eastAsiaTheme="minorEastAsia"/>
          <w:sz w:val="24"/>
        </w:rPr>
      </w:pPr>
    </w:p>
    <w:p w14:paraId="1F47A882">
      <w:pPr>
        <w:pStyle w:val="9"/>
        <w:rPr>
          <w:rFonts w:cs="宋体" w:asciiTheme="minorEastAsia" w:hAnsiTheme="minorEastAsia" w:eastAsiaTheme="minorEastAsia"/>
          <w:sz w:val="24"/>
        </w:rPr>
      </w:pPr>
    </w:p>
    <w:p w14:paraId="42722162"/>
    <w:p w14:paraId="79E62A00">
      <w:pPr>
        <w:spacing w:line="360" w:lineRule="auto"/>
        <w:rPr>
          <w:rFonts w:cs="宋体" w:asciiTheme="minorEastAsia" w:hAnsiTheme="minorEastAsia" w:eastAsiaTheme="minorEastAsia"/>
          <w:sz w:val="32"/>
          <w:szCs w:val="32"/>
        </w:rPr>
      </w:pPr>
    </w:p>
    <w:p w14:paraId="4E285861">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桐庐县莪山畲族乡人民政府</w:t>
      </w:r>
    </w:p>
    <w:p w14:paraId="252C6704">
      <w:pPr>
        <w:spacing w:line="360" w:lineRule="auto"/>
        <w:jc w:val="center"/>
        <w:rPr>
          <w:rFonts w:hint="eastAsia" w:cs="宋体" w:asciiTheme="minorEastAsia" w:hAnsiTheme="minorEastAsia" w:eastAsiaTheme="minorEastAsia"/>
          <w:bCs/>
          <w:sz w:val="32"/>
          <w:szCs w:val="32"/>
          <w:lang w:eastAsia="zh-CN"/>
        </w:rPr>
      </w:pPr>
      <w:r>
        <w:rPr>
          <w:rFonts w:hint="eastAsia" w:cs="宋体" w:asciiTheme="minorEastAsia" w:hAnsiTheme="minorEastAsia" w:eastAsiaTheme="minorEastAsia"/>
          <w:bCs/>
          <w:sz w:val="32"/>
          <w:szCs w:val="32"/>
        </w:rPr>
        <w:t>采购代理机构：</w:t>
      </w:r>
      <w:r>
        <w:rPr>
          <w:rFonts w:hint="eastAsia" w:cs="宋体" w:asciiTheme="minorEastAsia" w:hAnsiTheme="minorEastAsia" w:eastAsiaTheme="minorEastAsia"/>
          <w:bCs/>
          <w:sz w:val="32"/>
          <w:szCs w:val="32"/>
          <w:lang w:eastAsia="zh-CN"/>
        </w:rPr>
        <w:t>桐庐鸿泰工程咨询有限公司</w:t>
      </w:r>
    </w:p>
    <w:p w14:paraId="44C77D8C">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w:t>
      </w:r>
      <w:r>
        <w:rPr>
          <w:rFonts w:hint="eastAsia" w:cs="宋体" w:asciiTheme="minorEastAsia" w:hAnsiTheme="minorEastAsia" w:eastAsiaTheme="minorEastAsia"/>
          <w:bCs/>
          <w:sz w:val="32"/>
          <w:szCs w:val="32"/>
          <w:lang w:val="en-US" w:eastAsia="zh-CN"/>
        </w:rPr>
        <w:t>5</w:t>
      </w:r>
      <w:r>
        <w:rPr>
          <w:rFonts w:hint="eastAsia" w:cs="宋体" w:asciiTheme="minorEastAsia" w:hAnsiTheme="minorEastAsia" w:eastAsiaTheme="minorEastAsia"/>
          <w:bCs/>
          <w:sz w:val="32"/>
          <w:szCs w:val="32"/>
        </w:rPr>
        <w:t>年</w:t>
      </w:r>
      <w:r>
        <w:rPr>
          <w:rFonts w:hint="eastAsia" w:cs="宋体" w:asciiTheme="minorEastAsia" w:hAnsiTheme="minorEastAsia" w:eastAsiaTheme="minorEastAsia"/>
          <w:bCs/>
          <w:sz w:val="32"/>
          <w:szCs w:val="32"/>
          <w:lang w:val="en-US" w:eastAsia="zh-CN"/>
        </w:rPr>
        <w:t>02</w:t>
      </w:r>
      <w:r>
        <w:rPr>
          <w:rFonts w:hint="eastAsia" w:cs="宋体" w:asciiTheme="minorEastAsia" w:hAnsiTheme="minorEastAsia" w:eastAsiaTheme="minorEastAsia"/>
          <w:bCs/>
          <w:sz w:val="32"/>
          <w:szCs w:val="32"/>
        </w:rPr>
        <w:t>月</w:t>
      </w:r>
    </w:p>
    <w:p w14:paraId="19CE5E54">
      <w:pPr>
        <w:spacing w:line="360" w:lineRule="auto"/>
        <w:jc w:val="center"/>
        <w:rPr>
          <w:rFonts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14:paraId="7EABE4BD">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323E3C34">
      <w:pPr>
        <w:spacing w:line="360" w:lineRule="auto"/>
        <w:rPr>
          <w:rFonts w:cs="宋体" w:asciiTheme="minorEastAsia" w:hAnsiTheme="minorEastAsia" w:eastAsiaTheme="minorEastAsia"/>
          <w:sz w:val="32"/>
          <w:szCs w:val="32"/>
        </w:rPr>
      </w:pPr>
    </w:p>
    <w:p w14:paraId="622926EC">
      <w:pPr>
        <w:spacing w:line="360" w:lineRule="auto"/>
        <w:rPr>
          <w:rFonts w:cs="宋体" w:asciiTheme="minorEastAsia" w:hAnsiTheme="minorEastAsia" w:eastAsiaTheme="minorEastAsia"/>
          <w:sz w:val="32"/>
          <w:szCs w:val="32"/>
        </w:rPr>
      </w:pPr>
    </w:p>
    <w:p w14:paraId="44B1991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7C8EB9CC">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02021E97">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5F20668B">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03ED04F1">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5F91A7F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25B2EBF6">
      <w:pPr>
        <w:adjustRightInd/>
        <w:spacing w:line="360" w:lineRule="auto"/>
        <w:jc w:val="center"/>
        <w:outlineLvl w:val="0"/>
        <w:rPr>
          <w:rFonts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14:paraId="4D93A889">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14:paraId="2F790450">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48E3BC51">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2024-2026年莪山畲族乡枯死松树清理工程</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77"/>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2025年03月19日10点00分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14:paraId="49D5A6DD">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14:paraId="4525BC71">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TLHT-CG-2025-005</w:t>
      </w:r>
    </w:p>
    <w:p w14:paraId="2535EB9D">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2024-2026年莪山畲族乡枯死松树清理工程</w:t>
      </w:r>
    </w:p>
    <w:p w14:paraId="5F7A28B5">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b/>
          <w:sz w:val="24"/>
          <w:lang w:val="en-US" w:eastAsia="zh-CN"/>
        </w:rPr>
        <w:t>最高限价</w:t>
      </w:r>
      <w:r>
        <w:rPr>
          <w:rFonts w:hint="eastAsia" w:cs="宋体" w:asciiTheme="minorEastAsia" w:hAnsiTheme="minorEastAsia" w:eastAsiaTheme="minorEastAsia"/>
          <w:b/>
          <w:sz w:val="24"/>
        </w:rPr>
        <w:t>（元）：</w:t>
      </w:r>
      <w:r>
        <w:rPr>
          <w:rFonts w:hint="eastAsia" w:cs="宋体" w:asciiTheme="minorEastAsia" w:hAnsiTheme="minorEastAsia" w:eastAsiaTheme="minorEastAsia"/>
          <w:b/>
          <w:sz w:val="24"/>
          <w:lang w:val="en-US" w:eastAsia="zh-CN"/>
        </w:rPr>
        <w:t>1120000</w:t>
      </w:r>
      <w:r>
        <w:rPr>
          <w:rFonts w:hint="eastAsia" w:cs="宋体" w:asciiTheme="minorEastAsia" w:hAnsiTheme="minorEastAsia" w:eastAsiaTheme="minorEastAsia"/>
          <w:bCs/>
          <w:sz w:val="24"/>
          <w:lang w:val="en-US" w:eastAsia="zh-CN"/>
        </w:rPr>
        <w:t xml:space="preserve"> </w:t>
      </w:r>
    </w:p>
    <w:p w14:paraId="4A6BF15A">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14:paraId="131FE01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14:paraId="3F4DB16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A8"/>
                  </w:r>
                </w:sdtContent>
              </w:sdt>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5762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14:paraId="6308F5D5">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1FFFC1E9">
      <w:pPr>
        <w:spacing w:line="360" w:lineRule="auto"/>
        <w:ind w:firstLine="480"/>
        <w:rPr>
          <w:rFonts w:hint="eastAsia" w:ascii="宋体" w:hAnsi="宋体" w:cs="宋体"/>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kern w:val="28"/>
          <w:sz w:val="24"/>
          <w:szCs w:val="20"/>
        </w:rPr>
        <w:t xml:space="preserve"> </w:t>
      </w:r>
    </w:p>
    <w:p w14:paraId="40CA3D62">
      <w:pPr>
        <w:spacing w:line="360" w:lineRule="auto"/>
        <w:ind w:firstLine="480"/>
        <w:rPr>
          <w:rFonts w:cs="宋体" w:asciiTheme="minorEastAsia" w:hAnsiTheme="minorEastAsia" w:eastAsiaTheme="minorEastAsia"/>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1F9E22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lang w:val="en-US" w:eastAsia="zh-CN"/>
        </w:rPr>
        <w:t>3</w:t>
      </w:r>
      <w:r>
        <w:rPr>
          <w:rFonts w:hint="eastAsia" w:cs="宋体" w:asciiTheme="minorEastAsia" w:hAnsiTheme="minorEastAsia" w:eastAsiaTheme="minorEastAsia"/>
          <w:snapToGrid w:val="0"/>
          <w:kern w:val="28"/>
          <w:sz w:val="24"/>
          <w:szCs w:val="20"/>
        </w:rPr>
        <w:t>.落实政府采购政策需满足的资格要求：</w:t>
      </w:r>
    </w:p>
    <w:p w14:paraId="3FCE8139">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3F79DA5">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sz w:val="24"/>
        </w:rPr>
        <w:t>服务全部由符合政策要求的中小企业承接，提供中小企业声明函；</w:t>
      </w:r>
    </w:p>
    <w:p w14:paraId="035281E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14:paraId="475270E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229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A8"/>
                  </w:r>
                </w:sdtContent>
              </w:sdt>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lang w:eastAsia="zh-CN"/>
        </w:rPr>
        <w:t>或</w:t>
      </w:r>
      <w:r>
        <w:rPr>
          <w:rFonts w:hint="eastAsia" w:cs="宋体" w:asciiTheme="minorEastAsia" w:hAnsiTheme="minorEastAsia" w:eastAsiaTheme="minorEastAsia"/>
          <w:sz w:val="24"/>
        </w:rPr>
        <w:t>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6DC8DF95">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14:paraId="79C6F78D">
      <w:pPr>
        <w:spacing w:line="360" w:lineRule="auto"/>
        <w:ind w:firstLine="480"/>
        <w:rPr>
          <w:rFonts w:cs="宋体" w:asciiTheme="minorEastAsia" w:hAnsiTheme="minorEastAsia" w:eastAsiaTheme="minorEastAsia"/>
          <w:spacing w:val="8"/>
          <w:kern w:val="0"/>
          <w:sz w:val="24"/>
        </w:rPr>
      </w:pP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.本项目的特定资格要</w:t>
      </w:r>
      <w:r>
        <w:rPr>
          <w:rFonts w:hint="eastAsia" w:cs="宋体" w:asciiTheme="minorEastAsia" w:hAnsiTheme="minorEastAsia" w:eastAsiaTheme="minorEastAsia"/>
          <w:spacing w:val="8"/>
          <w:kern w:val="0"/>
          <w:sz w:val="24"/>
        </w:rPr>
        <w:t>求：无</w:t>
      </w:r>
    </w:p>
    <w:p w14:paraId="799E161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24C72A">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lang w:val="en-US" w:eastAsia="zh-CN"/>
        </w:rPr>
        <w:t>6.项目内容不允许中标供应商分包。</w:t>
      </w:r>
    </w:p>
    <w:p w14:paraId="2D6F3EE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1870193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highlight w:val="yellow"/>
          <w:lang w:eastAsia="zh-CN"/>
        </w:rPr>
        <w:t>至</w:t>
      </w:r>
      <w:r>
        <w:rPr>
          <w:rFonts w:hint="eastAsia" w:cs="宋体" w:asciiTheme="minorEastAsia" w:hAnsiTheme="minorEastAsia" w:eastAsiaTheme="minorEastAsia"/>
          <w:sz w:val="24"/>
          <w:highlight w:val="yellow"/>
          <w:lang w:val="en-US" w:eastAsia="zh-CN"/>
        </w:rPr>
        <w:t>2025</w:t>
      </w:r>
      <w:r>
        <w:rPr>
          <w:rFonts w:hint="eastAsia" w:cs="宋体" w:asciiTheme="minorEastAsia" w:hAnsiTheme="minorEastAsia" w:eastAsiaTheme="minorEastAsia"/>
          <w:sz w:val="24"/>
          <w:highlight w:val="yellow"/>
          <w:lang w:eastAsia="zh-CN"/>
        </w:rPr>
        <w:t>年</w:t>
      </w:r>
      <w:r>
        <w:rPr>
          <w:rFonts w:hint="eastAsia" w:cs="宋体" w:asciiTheme="minorEastAsia" w:hAnsiTheme="minorEastAsia" w:eastAsiaTheme="minorEastAsia"/>
          <w:sz w:val="24"/>
          <w:highlight w:val="yellow"/>
          <w:lang w:val="en-US" w:eastAsia="zh-CN"/>
        </w:rPr>
        <w:t>03</w:t>
      </w:r>
      <w:r>
        <w:rPr>
          <w:rFonts w:hint="eastAsia" w:cs="宋体" w:asciiTheme="minorEastAsia" w:hAnsiTheme="minorEastAsia" w:eastAsiaTheme="minorEastAsia"/>
          <w:sz w:val="24"/>
          <w:highlight w:val="yellow"/>
          <w:lang w:eastAsia="zh-CN"/>
        </w:rPr>
        <w:t>月</w:t>
      </w:r>
      <w:r>
        <w:rPr>
          <w:rFonts w:hint="eastAsia" w:cs="宋体" w:asciiTheme="minorEastAsia" w:hAnsiTheme="minorEastAsia" w:eastAsiaTheme="minorEastAsia"/>
          <w:sz w:val="24"/>
          <w:highlight w:val="yellow"/>
          <w:lang w:val="en-US" w:eastAsia="zh-CN"/>
        </w:rPr>
        <w:t>19</w:t>
      </w:r>
      <w:r>
        <w:rPr>
          <w:rFonts w:hint="eastAsia" w:cs="宋体" w:asciiTheme="minorEastAsia" w:hAnsiTheme="minorEastAsia" w:eastAsiaTheme="minorEastAsia"/>
          <w:sz w:val="24"/>
          <w:highlight w:val="yellow"/>
          <w:lang w:eastAsia="zh-CN"/>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14:paraId="3FC373DF">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14:paraId="69055AD7">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46A0824B">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14:paraId="1931D5A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6FBD8B7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2025年03月19日10点00分</w:t>
      </w:r>
      <w:r>
        <w:rPr>
          <w:rFonts w:hint="eastAsia" w:cs="宋体" w:asciiTheme="minorEastAsia" w:hAnsiTheme="minorEastAsia" w:eastAsiaTheme="minorEastAsia"/>
          <w:sz w:val="24"/>
        </w:rPr>
        <w:t>（北京时间）</w:t>
      </w:r>
    </w:p>
    <w:p w14:paraId="54FE7A35">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14:paraId="1A58525F">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2025年03月19日10点00分</w:t>
      </w:r>
    </w:p>
    <w:p w14:paraId="77478562">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14:paraId="5CAB5E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14:paraId="2A6C07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65E55A8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712B6F8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7B6C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37E448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737C529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07F50012">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color w:val="auto"/>
          <w:sz w:val="24"/>
        </w:rPr>
        <w:t xml:space="preserve">   名    称：</w:t>
      </w:r>
      <w:r>
        <w:rPr>
          <w:rFonts w:hint="eastAsia" w:cs="宋体" w:asciiTheme="minorEastAsia" w:hAnsiTheme="minorEastAsia" w:eastAsiaTheme="minorEastAsia"/>
          <w:color w:val="auto"/>
          <w:sz w:val="24"/>
          <w:lang w:eastAsia="zh-CN"/>
        </w:rPr>
        <w:t>桐庐县莪山畲族乡人民政府</w:t>
      </w:r>
    </w:p>
    <w:p w14:paraId="2D1F1B34">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 xml:space="preserve">    地    址：浙江省杭州市桐庐县</w:t>
      </w:r>
      <w:r>
        <w:rPr>
          <w:rFonts w:hint="eastAsia" w:cs="宋体" w:asciiTheme="minorEastAsia" w:hAnsiTheme="minorEastAsia" w:eastAsiaTheme="minorEastAsia"/>
          <w:color w:val="auto"/>
          <w:sz w:val="24"/>
          <w:lang w:eastAsia="zh-CN"/>
        </w:rPr>
        <w:t>莪山乡</w:t>
      </w:r>
    </w:p>
    <w:p w14:paraId="19D3F181">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项目联系人（询问）：</w:t>
      </w:r>
      <w:r>
        <w:rPr>
          <w:rFonts w:hint="eastAsia" w:cs="宋体" w:asciiTheme="minorEastAsia" w:hAnsiTheme="minorEastAsia" w:eastAsiaTheme="minorEastAsia"/>
          <w:color w:val="auto"/>
          <w:sz w:val="24"/>
          <w:lang w:val="en-US" w:eastAsia="zh-CN"/>
        </w:rPr>
        <w:t>江炜鹏</w:t>
      </w:r>
      <w:r>
        <w:rPr>
          <w:rFonts w:hint="eastAsia" w:cs="宋体" w:asciiTheme="minorEastAsia" w:hAnsiTheme="minorEastAsia" w:eastAsiaTheme="minorEastAsia"/>
          <w:color w:val="auto"/>
          <w:sz w:val="24"/>
          <w:lang w:val="en-US" w:eastAsia="zh-CN"/>
        </w:rPr>
        <w:tab/>
      </w:r>
    </w:p>
    <w:p w14:paraId="10DE9163">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项目联系方式（询问）：</w:t>
      </w:r>
      <w:r>
        <w:rPr>
          <w:rFonts w:hint="eastAsia" w:cs="宋体" w:asciiTheme="minorEastAsia" w:hAnsiTheme="minorEastAsia" w:eastAsiaTheme="minorEastAsia"/>
          <w:color w:val="auto"/>
          <w:sz w:val="24"/>
          <w:lang w:val="en-US" w:eastAsia="zh-CN"/>
        </w:rPr>
        <w:t>15858162647</w:t>
      </w:r>
    </w:p>
    <w:p w14:paraId="315BFBF6">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质疑联系人：</w:t>
      </w:r>
      <w:r>
        <w:rPr>
          <w:rFonts w:hint="eastAsia" w:cs="宋体" w:asciiTheme="minorEastAsia" w:hAnsiTheme="minorEastAsia" w:eastAsiaTheme="minorEastAsia"/>
          <w:color w:val="auto"/>
          <w:sz w:val="24"/>
          <w:lang w:val="en-US" w:eastAsia="zh-CN"/>
        </w:rPr>
        <w:t xml:space="preserve">赵玉刚 </w:t>
      </w:r>
    </w:p>
    <w:p w14:paraId="047A8278">
      <w:pPr>
        <w:spacing w:line="360" w:lineRule="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 xml:space="preserve">    质疑联系方式：</w:t>
      </w:r>
      <w:r>
        <w:rPr>
          <w:rFonts w:hint="eastAsia" w:cs="宋体" w:asciiTheme="minorEastAsia" w:hAnsiTheme="minorEastAsia" w:eastAsiaTheme="minorEastAsia"/>
          <w:color w:val="auto"/>
          <w:sz w:val="24"/>
          <w:lang w:val="en-US" w:eastAsia="zh-CN"/>
        </w:rPr>
        <w:t xml:space="preserve">13655711205 </w:t>
      </w:r>
    </w:p>
    <w:p w14:paraId="6DA82DC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14:paraId="79BDEB30">
      <w:pPr>
        <w:spacing w:line="360" w:lineRule="auto"/>
        <w:ind w:firstLine="48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桐庐鸿泰工程咨询有限公司</w:t>
      </w:r>
    </w:p>
    <w:p w14:paraId="49949EDE">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址：桐庐县迎春南路88号桦桐大厦20楼 </w:t>
      </w:r>
    </w:p>
    <w:p w14:paraId="3CD3D1A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w:t>
      </w:r>
      <w:r>
        <w:rPr>
          <w:rFonts w:hint="eastAsia" w:asciiTheme="minorEastAsia" w:hAnsiTheme="minorEastAsia" w:eastAsiaTheme="minorEastAsia"/>
          <w:sz w:val="24"/>
        </w:rPr>
        <w:t>孙鸣</w:t>
      </w:r>
    </w:p>
    <w:p w14:paraId="4C670DC3">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项目联系方式（询问）：</w:t>
      </w:r>
      <w:r>
        <w:rPr>
          <w:rFonts w:hint="eastAsia" w:cs="宋体" w:asciiTheme="minorEastAsia" w:hAnsiTheme="minorEastAsia" w:eastAsiaTheme="minorEastAsia"/>
          <w:sz w:val="24"/>
          <w:lang w:eastAsia="zh-CN"/>
        </w:rPr>
        <w:t>15168292397</w:t>
      </w:r>
      <w:bookmarkStart w:id="395" w:name="_GoBack"/>
      <w:bookmarkEnd w:id="395"/>
    </w:p>
    <w:p w14:paraId="685161D2">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许洪波</w:t>
      </w:r>
    </w:p>
    <w:p w14:paraId="39693441">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质疑联系方式：</w:t>
      </w:r>
      <w:r>
        <w:rPr>
          <w:rFonts w:hint="eastAsia" w:cs="宋体" w:asciiTheme="minorEastAsia" w:hAnsiTheme="minorEastAsia" w:eastAsiaTheme="minorEastAsia"/>
          <w:sz w:val="24"/>
          <w:lang w:eastAsia="zh-CN"/>
        </w:rPr>
        <w:t>0571-64622020</w:t>
      </w:r>
    </w:p>
    <w:p w14:paraId="109AB6E5">
      <w:pPr>
        <w:spacing w:line="360" w:lineRule="auto"/>
        <w:rPr>
          <w:rFonts w:hint="eastAsia" w:ascii="宋体" w:hAnsi="宋体" w:eastAsia="宋体" w:cs="宋体"/>
          <w:sz w:val="24"/>
        </w:rPr>
      </w:pPr>
      <w:r>
        <w:rPr>
          <w:rFonts w:hint="eastAsia" w:ascii="宋体" w:hAnsi="宋体" w:eastAsia="宋体" w:cs="宋体"/>
          <w:sz w:val="24"/>
        </w:rPr>
        <w:t>3. 同级政府采购监督管理部门</w:t>
      </w:r>
    </w:p>
    <w:p w14:paraId="056B3656">
      <w:pPr>
        <w:spacing w:line="360" w:lineRule="auto"/>
        <w:rPr>
          <w:rFonts w:hint="eastAsia" w:ascii="宋体" w:hAnsi="宋体" w:eastAsia="宋体" w:cs="宋体"/>
          <w:sz w:val="24"/>
        </w:rPr>
      </w:pPr>
      <w:r>
        <w:rPr>
          <w:rFonts w:hint="eastAsia" w:ascii="宋体" w:hAnsi="宋体" w:eastAsia="宋体" w:cs="宋体"/>
          <w:sz w:val="24"/>
        </w:rPr>
        <w:t xml:space="preserve">    名    称：桐庐县财政局、浙江省政府采购行政裁决服务中心（杭州）</w:t>
      </w:r>
    </w:p>
    <w:p w14:paraId="1FCD0EB1">
      <w:pPr>
        <w:spacing w:line="360" w:lineRule="auto"/>
        <w:ind w:left="1680" w:hanging="1680" w:hangingChars="700"/>
        <w:rPr>
          <w:rFonts w:hint="eastAsia" w:ascii="宋体" w:hAnsi="宋体" w:eastAsia="宋体" w:cs="宋体"/>
          <w:sz w:val="24"/>
        </w:rPr>
      </w:pPr>
      <w:r>
        <w:rPr>
          <w:rFonts w:hint="eastAsia" w:ascii="宋体" w:hAnsi="宋体" w:eastAsia="宋体" w:cs="宋体"/>
          <w:sz w:val="24"/>
        </w:rPr>
        <w:t xml:space="preserve">    地    址：杭州市上城区四季青街道新业路市民之家G03办公室（快递仅限ems或顺丰）</w:t>
      </w:r>
    </w:p>
    <w:p w14:paraId="09F3F88C">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联系人 ：</w:t>
      </w:r>
      <w:r>
        <w:rPr>
          <w:rFonts w:hint="eastAsia" w:ascii="宋体" w:hAnsi="宋体" w:eastAsia="宋体" w:cs="宋体"/>
          <w:sz w:val="24"/>
          <w:lang w:val="en-US" w:eastAsia="zh-CN"/>
        </w:rPr>
        <w:t>朱女士、王女士</w:t>
      </w:r>
    </w:p>
    <w:p w14:paraId="2DF988B8">
      <w:pPr>
        <w:spacing w:line="360" w:lineRule="auto"/>
        <w:ind w:firstLine="480"/>
        <w:rPr>
          <w:rFonts w:hint="eastAsia" w:cs="宋体" w:asciiTheme="minorEastAsia" w:hAnsiTheme="minorEastAsia" w:eastAsiaTheme="minorEastAsia"/>
          <w:sz w:val="24"/>
        </w:rPr>
      </w:pPr>
      <w:r>
        <w:rPr>
          <w:rFonts w:hint="eastAsia" w:ascii="宋体" w:hAnsi="宋体" w:eastAsia="宋体" w:cs="宋体"/>
          <w:sz w:val="24"/>
        </w:rPr>
        <w:t>监督投诉电话：0571-85252453</w:t>
      </w:r>
    </w:p>
    <w:p w14:paraId="04A93770">
      <w:pPr>
        <w:spacing w:line="360" w:lineRule="auto"/>
        <w:ind w:firstLine="480" w:firstLineChars="200"/>
        <w:rPr>
          <w:rFonts w:cs="宋体" w:asciiTheme="minorEastAsia" w:hAnsiTheme="minorEastAsia" w:eastAsiaTheme="minorEastAsia"/>
          <w:sz w:val="24"/>
        </w:rPr>
      </w:pPr>
    </w:p>
    <w:p w14:paraId="4A9864B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05C902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063F9169">
      <w:pPr>
        <w:pStyle w:val="35"/>
        <w:spacing w:line="360" w:lineRule="auto"/>
        <w:ind w:firstLine="480" w:firstLineChars="200"/>
        <w:rPr>
          <w:rFonts w:cs="宋体" w:asciiTheme="minorEastAsia" w:hAnsiTheme="minorEastAsia" w:eastAsiaTheme="minorEastAsia"/>
          <w:sz w:val="24"/>
          <w:szCs w:val="24"/>
        </w:rPr>
      </w:pPr>
    </w:p>
    <w:p w14:paraId="2C9E1927">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14:paraId="253D715C">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54F7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1C8F5FB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DA213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2358A5A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569F7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C0234B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A4080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1BF49493">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14:paraId="3885AACE">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7263622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134BABDA">
            <w:pPr>
              <w:snapToGrid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74BF18F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5667E584">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256E7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E01577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C806A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0010BF5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0B15C64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0C9A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5F50FD0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14:paraId="08887AD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273E701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0CD7DA6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B5AB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0307B06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4E440FB">
            <w:pPr>
              <w:snapToGrid w:val="0"/>
              <w:spacing w:line="360" w:lineRule="auto"/>
              <w:jc w:val="center"/>
              <w:rPr>
                <w:rFonts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5C86D6A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6045E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A0D288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4BE5F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1978F50B">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30CF6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82D7E2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140A8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74802AED">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6645F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EFAEC7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57DFF4">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2D2BECC7">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7DEC2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A3EA8E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D57F42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3CB58F7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14:paraId="7C2F4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81C44FC">
            <w:pPr>
              <w:snapToGrid w:val="0"/>
              <w:spacing w:line="360" w:lineRule="auto"/>
              <w:jc w:val="center"/>
              <w:rPr>
                <w:rFonts w:cs="宋体" w:asciiTheme="minorEastAsia" w:hAnsiTheme="minorEastAsia" w:eastAsiaTheme="minorEastAsia"/>
                <w:sz w:val="24"/>
              </w:rPr>
            </w:pPr>
          </w:p>
          <w:p w14:paraId="50C4679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E1C117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76E9F34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14:paraId="322861F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14:paraId="0EA3F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EDE368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DD740F">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5EFFAD7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lang w:eastAsia="zh-CN"/>
              </w:rPr>
              <w:t>2024-2026年莪山畲族乡枯死松树清理工程</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14:paraId="04315AF7">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14:paraId="36BA5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799672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DFC2A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3633AA42">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8C46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51380C6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14:paraId="65B611E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3A72109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499B8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40BCC629">
            <w:pPr>
              <w:spacing w:line="360" w:lineRule="auto"/>
              <w:ind w:firstLine="420" w:firstLineChars="200"/>
              <w:jc w:val="center"/>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14:paraId="0C2C053C">
            <w:pPr>
              <w:spacing w:line="360" w:lineRule="auto"/>
              <w:ind w:firstLine="420" w:firstLineChars="200"/>
              <w:jc w:val="center"/>
              <w:rPr>
                <w:rFonts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14:paraId="28F738F2">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BBB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9EE575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CCBE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4F2914A5">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asciiTheme="minorEastAsia" w:hAnsiTheme="minorEastAsia" w:eastAsiaTheme="minorEastAsia"/>
                <w:sz w:val="24"/>
                <w:u w:val="single"/>
              </w:rPr>
              <w:t>孙鸣</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lang w:eastAsia="zh-CN"/>
              </w:rPr>
              <w:t>0571-64622020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70D8D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3F4F86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A029A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14:paraId="6369694D">
            <w:pPr>
              <w:snapToGrid w:val="0"/>
              <w:spacing w:line="360" w:lineRule="auto"/>
              <w:rPr>
                <w:rFonts w:hint="eastAsia" w:ascii="宋体" w:hAnsi="宋体" w:eastAsia="宋体"/>
                <w:color w:val="auto"/>
                <w:sz w:val="24"/>
                <w:highlight w:val="none"/>
                <w:lang w:eastAsia="zh-CN"/>
              </w:rPr>
            </w:pPr>
            <w:r>
              <w:rPr>
                <w:rFonts w:hint="eastAsia" w:asciiTheme="minorEastAsia" w:hAnsiTheme="minorEastAsia" w:eastAsiaTheme="minorEastAsia" w:cstheme="minorEastAsia"/>
                <w:color w:val="auto"/>
                <w:sz w:val="24"/>
                <w:highlight w:val="none"/>
              </w:rPr>
              <w:t>本项目招标</w:t>
            </w:r>
            <w:r>
              <w:rPr>
                <w:rFonts w:hint="eastAsia" w:ascii="宋体" w:hAnsi="宋体"/>
                <w:color w:val="auto"/>
                <w:sz w:val="24"/>
                <w:highlight w:val="none"/>
              </w:rPr>
              <w:t>代理费：</w:t>
            </w:r>
            <w:r>
              <w:rPr>
                <w:rFonts w:hint="eastAsia" w:ascii="宋体" w:hAnsi="宋体"/>
                <w:sz w:val="24"/>
              </w:rPr>
              <w:t>收费标准按浙价服〔2003〕77号文件（</w:t>
            </w:r>
            <w:r>
              <w:rPr>
                <w:rFonts w:hint="eastAsia" w:ascii="宋体" w:hAnsi="宋体"/>
                <w:sz w:val="24"/>
                <w:lang w:eastAsia="zh-CN"/>
              </w:rPr>
              <w:t>服务</w:t>
            </w:r>
            <w:r>
              <w:rPr>
                <w:rFonts w:hint="eastAsia" w:ascii="宋体" w:hAnsi="宋体"/>
                <w:sz w:val="24"/>
              </w:rPr>
              <w:t>类）收费标准计取</w:t>
            </w:r>
            <w:r>
              <w:rPr>
                <w:rFonts w:hint="eastAsia" w:ascii="宋体" w:hAnsi="宋体"/>
                <w:sz w:val="24"/>
                <w:lang w:eastAsia="zh-CN"/>
              </w:rPr>
              <w:t>。</w:t>
            </w:r>
          </w:p>
          <w:p w14:paraId="2A974F0A">
            <w:pPr>
              <w:snapToGrid w:val="0"/>
              <w:spacing w:line="360" w:lineRule="auto"/>
              <w:rPr>
                <w:rFonts w:cs="宋体" w:asciiTheme="minorEastAsia" w:hAnsiTheme="minorEastAsia" w:eastAsiaTheme="minorEastAsia"/>
                <w:b/>
                <w:bCs/>
                <w:sz w:val="24"/>
              </w:rPr>
            </w:pPr>
            <w:r>
              <w:rPr>
                <w:rFonts w:hint="eastAsia" w:asciiTheme="minorEastAsia" w:hAnsiTheme="minorEastAsia" w:eastAsiaTheme="minorEastAsia" w:cstheme="minorEastAsia"/>
                <w:color w:val="auto"/>
                <w:sz w:val="24"/>
                <w:highlight w:val="none"/>
              </w:rPr>
              <w:t>以上费用由中标单位在领取中标通知书时，一次性支付给代理公司，上述费用应含在投标报价中（不得单独列项），投标人在投标报价让利中考虑上述费用。</w:t>
            </w:r>
          </w:p>
        </w:tc>
      </w:tr>
      <w:tr w14:paraId="09A2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A6BE12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703754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2BA61368">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14:paraId="2200DD4D">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第三部分"/>
      <w:bookmarkStart w:id="5" w:name="_Toc164416483"/>
    </w:p>
    <w:p w14:paraId="1191FE26">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14:paraId="27BEF469">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3A114682">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7F967031">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4AA61A0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739731C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0A2D1A4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0C96FA8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71453CA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FF4BF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3B70EE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14:paraId="0A38A7A6">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0CD070CB">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5783ACE">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4516EEE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67DD6AD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2B3E5D4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32306A">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124250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41B43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B6F8E4A">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14:paraId="0A89B74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14:paraId="179FDF0E">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14:paraId="65961ED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14:paraId="2F3EB96B">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14:paraId="4E39A317">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77A6AC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DA14A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0240F6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53D70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608F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0EFA70C5">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6835083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3D316FE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506A89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539BB19C">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14:paraId="565EB4F0">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29F907">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14:paraId="6DBC1E07">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755F419F">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AA5C67D">
      <w:pPr>
        <w:pStyle w:val="2"/>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6ABBCD3D">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14:paraId="254DFE0D">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14:paraId="115A0ADD">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14:paraId="7B68D2FD">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14:paraId="0F10C74B">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14:paraId="326BB289">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14:paraId="54DA549A">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14:paraId="2AB6D9E2">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14:paraId="1897C92A">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14:paraId="1FC3C417">
      <w:pPr>
        <w:pStyle w:val="35"/>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1941219">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14:paraId="0E37C0B7">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69829E1">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14:paraId="51362B34">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14:paraId="30DEE7AF">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4E33A2C8">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6EA9ECCC">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14:paraId="1F4EE2DC">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14:paraId="02011899">
      <w:pPr>
        <w:pStyle w:val="887"/>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14:paraId="04405441">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040439DB">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63B6DD85">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3ADA598B">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2CABB62F">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0755943C">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66997241">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11A55495">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21219BB5">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0B779E9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04D95C7D">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652CD33C">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04CA9AA2">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A4DF14">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00FF247E">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41ED5C52">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4535213D">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09841669">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36695444">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24BA5611">
      <w:pPr>
        <w:pStyle w:val="2"/>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3F7F0D4F">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0461FC10">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44F19175">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09DF51C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2DD0BFC9">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5D48D33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14:paraId="7A6258B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316F1DDC">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0368792F">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49F66D4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03D5BD9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37F4D9C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5BD589D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14:paraId="58E0C7D8">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14:paraId="7EED067C">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14:paraId="6974E770">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14:paraId="609B8BF3">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14:paraId="68D36D29">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0ABE3449">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14:paraId="4FFE6C1D">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1E168F5C">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1FA8D5B7">
      <w:pPr>
        <w:pStyle w:val="129"/>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596C9F55">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14:paraId="5C54A0B2">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FDF07E">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7DD8FCD0">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6AA8A255">
      <w:pPr>
        <w:pStyle w:val="129"/>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51F6FBB6">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2162A101">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14:paraId="71FE33CC">
      <w:pPr>
        <w:pStyle w:val="129"/>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中标单位在中标公示结束后3天内向采购机构提供纸质投标文件一式五份，一正四副，正本每页加盖公章，副本可以是正本的复印件，但封面需加盖公章。</w:t>
      </w:r>
    </w:p>
    <w:p w14:paraId="6DEF1C4B">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431622C1">
      <w:pPr>
        <w:pStyle w:val="129"/>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AA3388">
      <w:pPr>
        <w:pStyle w:val="12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21BBB9A8">
      <w:pPr>
        <w:pStyle w:val="12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4F5B334C">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382204C5">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001538B8">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62FB1A94">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2204A055">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4FE2B5F2">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2803FAC9">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282963B0">
      <w:pPr>
        <w:pStyle w:val="27"/>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7C3BAB9F">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6CC988C3">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58FFC8A8">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2C951031">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57A218B1">
      <w:pPr>
        <w:pStyle w:val="129"/>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4D4556F6">
      <w:pPr>
        <w:pStyle w:val="555"/>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3AE620F9">
      <w:pPr>
        <w:pStyle w:val="555"/>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548D65C0">
      <w:pPr>
        <w:pStyle w:val="555"/>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5038ED24">
      <w:pPr>
        <w:pStyle w:val="555"/>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4CCBE0AE">
      <w:pPr>
        <w:pStyle w:val="555"/>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5A6A1027">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14:paraId="62398CE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14:paraId="2C30DC4F">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25F74E7E">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14:paraId="168B5537">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6FE8323C">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5A10BD91">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0DFDA1B1">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777A0F42">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7388559F">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5938590A">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321363C0">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33FB026C">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4FAB05F1">
      <w:pPr>
        <w:pStyle w:val="27"/>
        <w:spacing w:line="360" w:lineRule="auto"/>
        <w:ind w:left="479" w:hanging="479" w:hangingChars="199"/>
        <w:rPr>
          <w:rFonts w:cs="宋体"/>
          <w:b/>
        </w:rPr>
      </w:pPr>
      <w:r>
        <w:rPr>
          <w:rFonts w:hint="eastAsia" w:cs="宋体"/>
          <w:b/>
        </w:rPr>
        <w:t>22. 确定中标供应商</w:t>
      </w:r>
    </w:p>
    <w:p w14:paraId="2EA87A90">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7F9B9CC4">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2738A3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DF82D9E">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7B6FF78">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14:paraId="2322BA4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A43607F">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95494D7">
      <w:pPr>
        <w:pStyle w:val="27"/>
        <w:spacing w:line="360" w:lineRule="auto"/>
        <w:ind w:left="479" w:hanging="479" w:hangingChars="199"/>
        <w:rPr>
          <w:rFonts w:cs="宋体"/>
          <w:b/>
        </w:rPr>
      </w:pPr>
      <w:r>
        <w:rPr>
          <w:rFonts w:hint="eastAsia" w:cs="宋体"/>
          <w:b/>
        </w:rPr>
        <w:t>25. 合同的签订</w:t>
      </w:r>
    </w:p>
    <w:p w14:paraId="2A0EFB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5F5872ED">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B591B5">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F55C99B">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714102">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D0B32D6">
      <w:pPr>
        <w:pStyle w:val="129"/>
        <w:snapToGrid w:val="0"/>
        <w:spacing w:before="0" w:after="120" w:line="276" w:lineRule="auto"/>
        <w:ind w:firstLine="482"/>
        <w:rPr>
          <w:rFonts w:ascii="宋体" w:hAnsi="宋体" w:cs="宋体"/>
          <w:b/>
        </w:rPr>
      </w:pPr>
      <w:r>
        <w:rPr>
          <w:rFonts w:hint="eastAsia" w:ascii="宋体" w:hAnsi="宋体" w:cs="宋体"/>
          <w:b/>
        </w:rPr>
        <w:t>26. 履约保证金：</w:t>
      </w:r>
    </w:p>
    <w:p w14:paraId="6B7EE918">
      <w:pPr>
        <w:tabs>
          <w:tab w:val="left" w:pos="0"/>
        </w:tabs>
        <w:spacing w:line="276" w:lineRule="auto"/>
        <w:ind w:firstLine="482"/>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3E0B7218">
      <w:pPr>
        <w:snapToGrid w:val="0"/>
        <w:spacing w:line="360" w:lineRule="auto"/>
        <w:ind w:firstLine="3357" w:firstLineChars="1045"/>
        <w:rPr>
          <w:rFonts w:ascii="宋体" w:hAnsi="宋体" w:cs="宋体"/>
          <w:b/>
          <w:sz w:val="32"/>
        </w:rPr>
        <w:sectPr>
          <w:pgSz w:w="11906" w:h="16838"/>
          <w:pgMar w:top="1440" w:right="1418" w:bottom="1440" w:left="1418" w:header="851" w:footer="992" w:gutter="0"/>
          <w:cols w:space="0" w:num="1"/>
          <w:titlePg/>
          <w:docGrid w:linePitch="312" w:charSpace="0"/>
        </w:sectPr>
      </w:pPr>
    </w:p>
    <w:p w14:paraId="3128A7F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A4F53C8">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56EE39D">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F68A39A">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016B6FC">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14:paraId="02F74F80">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14:paraId="483EE96B">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14:paraId="3267D284">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B9FCCB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2D2F568">
      <w:pPr>
        <w:pStyle w:val="27"/>
        <w:spacing w:line="360" w:lineRule="auto"/>
        <w:ind w:firstLine="0" w:firstLineChars="0"/>
        <w:rPr>
          <w:rFonts w:cs="宋体"/>
          <w:b/>
        </w:rPr>
      </w:pPr>
      <w:r>
        <w:rPr>
          <w:rFonts w:hint="eastAsia" w:cs="宋体"/>
          <w:b/>
        </w:rPr>
        <w:t>29.验收</w:t>
      </w:r>
    </w:p>
    <w:p w14:paraId="137A1D4F">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1DA048">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64C12AC">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20BA3855">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14:paraId="3D6E2A7E">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4707468"/>
      <w:bookmarkEnd w:id="8"/>
      <w:bookmarkStart w:id="9" w:name="_Hlt68072998"/>
      <w:bookmarkEnd w:id="9"/>
      <w:bookmarkStart w:id="10" w:name="_Hlt68072990"/>
      <w:bookmarkEnd w:id="10"/>
      <w:bookmarkStart w:id="11" w:name="_Hlt68057669"/>
      <w:bookmarkEnd w:id="11"/>
      <w:bookmarkStart w:id="12" w:name="_Hlt75236101"/>
      <w:bookmarkEnd w:id="12"/>
      <w:bookmarkStart w:id="13" w:name="_Hlt74730295"/>
      <w:bookmarkEnd w:id="13"/>
      <w:bookmarkStart w:id="14" w:name="_Hlt74729768"/>
      <w:bookmarkEnd w:id="14"/>
      <w:bookmarkStart w:id="15" w:name="_Hlt68403820"/>
      <w:bookmarkEnd w:id="15"/>
      <w:bookmarkStart w:id="16" w:name="_Hlt74714665"/>
      <w:bookmarkEnd w:id="16"/>
      <w:bookmarkStart w:id="17" w:name="_Hlt75236290"/>
      <w:bookmarkEnd w:id="17"/>
      <w:bookmarkStart w:id="18" w:name="_Hlt68073093"/>
      <w:bookmarkEnd w:id="18"/>
      <w:bookmarkStart w:id="19" w:name="_Hlt75236011"/>
      <w:bookmarkEnd w:id="19"/>
    </w:p>
    <w:bookmarkEnd w:id="4"/>
    <w:bookmarkEnd w:id="5"/>
    <w:p w14:paraId="5D7CD685">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0" w:name="第四部分"/>
      <w:r>
        <w:rPr>
          <w:rFonts w:hint="eastAsia" w:cs="宋体" w:asciiTheme="minorEastAsia" w:hAnsiTheme="minorEastAsia" w:eastAsiaTheme="minorEastAsia"/>
          <w:b/>
          <w:sz w:val="36"/>
          <w:szCs w:val="36"/>
        </w:rPr>
        <w:t>第三部分   采购需求</w:t>
      </w:r>
    </w:p>
    <w:p w14:paraId="589F237E">
      <w:pPr>
        <w:pStyle w:val="4"/>
        <w:keepNext/>
        <w:keepLines/>
        <w:pageBreakBefore w:val="0"/>
        <w:widowControl w:val="0"/>
        <w:kinsoku/>
        <w:wordWrap/>
        <w:overflowPunct/>
        <w:topLinePunct w:val="0"/>
        <w:autoSpaceDE/>
        <w:autoSpaceDN/>
        <w:bidi w:val="0"/>
        <w:adjustRightInd/>
        <w:snapToGrid/>
        <w:spacing w:line="413" w:lineRule="auto"/>
        <w:textAlignment w:val="auto"/>
        <w:rPr>
          <w:rFonts w:hint="eastAsia"/>
          <w:lang w:val="en-US" w:eastAsia="zh-CN"/>
        </w:rPr>
      </w:pPr>
      <w:r>
        <w:rPr>
          <w:rFonts w:hint="eastAsia"/>
          <w:lang w:val="en-US" w:eastAsia="zh-CN"/>
        </w:rPr>
        <w:t>一、项目概述</w:t>
      </w:r>
    </w:p>
    <w:p w14:paraId="0F82D41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2312" w:hAnsi="方正仿宋_GB2312" w:eastAsia="方正仿宋_GB2312" w:cs="方正仿宋_GB2312"/>
          <w:sz w:val="32"/>
          <w:szCs w:val="32"/>
          <w:lang w:val="en-US" w:eastAsia="zh-CN"/>
        </w:rPr>
      </w:pPr>
      <w:r>
        <w:rPr>
          <w:rFonts w:hint="eastAsia" w:ascii="宋体" w:hAnsi="宋体" w:cs="宋体"/>
          <w:sz w:val="24"/>
          <w:szCs w:val="24"/>
          <w:lang w:val="en-US" w:eastAsia="zh-CN"/>
        </w:rPr>
        <w:t>对桐庐县莪山畲族乡辖区内枯死松树进行清理。</w:t>
      </w:r>
    </w:p>
    <w:p w14:paraId="724C7966">
      <w:pPr>
        <w:pStyle w:val="4"/>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b/>
          <w:lang w:val="en-US" w:eastAsia="zh-CN"/>
        </w:rPr>
      </w:pPr>
      <w:r>
        <w:rPr>
          <w:rFonts w:hint="eastAsia"/>
          <w:b/>
          <w:lang w:val="en-US" w:eastAsia="zh-CN"/>
        </w:rPr>
        <w:t>二、服务内容</w:t>
      </w:r>
    </w:p>
    <w:p w14:paraId="3D8DBEC3">
      <w:pPr>
        <w:spacing w:line="360" w:lineRule="auto"/>
        <w:ind w:left="-525" w:leftChars="-250" w:firstLine="523" w:firstLineChars="218"/>
        <w:rPr>
          <w:rFonts w:hint="eastAsia" w:ascii="宋体" w:hAnsi="宋体" w:eastAsia="宋体" w:cs="宋体"/>
          <w:sz w:val="24"/>
          <w:lang w:eastAsia="zh-CN"/>
        </w:rPr>
      </w:pPr>
      <w:r>
        <w:rPr>
          <w:rFonts w:hint="eastAsia" w:ascii="宋体" w:hAnsi="宋体" w:eastAsia="宋体" w:cs="宋体"/>
          <w:sz w:val="24"/>
          <w:lang w:eastAsia="zh-CN"/>
        </w:rPr>
        <w:t>1、清理对象：①枯死松木、濒死松树；②风折、雪压、盗伐等松树剩余物。</w:t>
      </w:r>
    </w:p>
    <w:p w14:paraId="4E720C22">
      <w:pPr>
        <w:spacing w:line="360" w:lineRule="auto"/>
        <w:ind w:left="-5" w:leftChars="0" w:firstLine="5" w:firstLineChars="0"/>
        <w:rPr>
          <w:rFonts w:hint="eastAsia" w:ascii="宋体" w:hAnsi="宋体" w:eastAsia="宋体" w:cs="宋体"/>
          <w:sz w:val="24"/>
          <w:lang w:eastAsia="zh-CN"/>
        </w:rPr>
      </w:pPr>
      <w:r>
        <w:rPr>
          <w:rFonts w:hint="eastAsia" w:ascii="宋体" w:hAnsi="宋体" w:eastAsia="宋体" w:cs="宋体"/>
          <w:sz w:val="24"/>
          <w:lang w:eastAsia="zh-CN"/>
        </w:rPr>
        <w:t>2、清理方法：按照浙江省数字森防平台所规定疫木除治要求施工，采伐所有枯死松树、濒死松树，粗度1厘米以上的枝桠全部清理下山，不得遗留在山上或流失。</w:t>
      </w:r>
    </w:p>
    <w:p w14:paraId="2F6AF271">
      <w:pPr>
        <w:pStyle w:val="59"/>
        <w:numPr>
          <w:ilvl w:val="0"/>
          <w:numId w:val="0"/>
        </w:numPr>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山林权属：专业队必须每天向街道或所在村报告清理情况，由村指派人员按调查的小班确认山林权属单位，枯死松木清理下山后通知权属单位负责人验收、并按权属分别登记到村、自然村、组。然后在松木调运单上签字后，用运输专用车运到杭州航荣实业有限公司 。</w:t>
      </w:r>
    </w:p>
    <w:p w14:paraId="5360DAB7">
      <w:pPr>
        <w:pStyle w:val="4"/>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4、质量要求：清理下山的松树及枝桠不得流失；林内和运输经过的道路见不到1厘米以上的松树枝桠；伐桩高度低于5厘米，树桩剥皮；不得采伐活松树及阔叶树。</w:t>
      </w:r>
    </w:p>
    <w:p w14:paraId="6EA37D58">
      <w:pPr>
        <w:pStyle w:val="4"/>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b/>
          <w:lang w:val="en-US" w:eastAsia="zh-CN"/>
        </w:rPr>
      </w:pPr>
      <w:r>
        <w:rPr>
          <w:rFonts w:hint="eastAsia"/>
          <w:b/>
          <w:lang w:val="en-US" w:eastAsia="zh-CN"/>
        </w:rPr>
        <w:t>三、技术要求</w:t>
      </w:r>
    </w:p>
    <w:p w14:paraId="19929D89">
      <w:pPr>
        <w:spacing w:line="360" w:lineRule="auto"/>
        <w:ind w:left="0" w:leftChars="0" w:firstLine="0" w:firstLineChars="0"/>
        <w:outlineLvl w:val="2"/>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1、枯死松树清理。指对松材线虫病疫情发生小班及其周边松林中的病死（枯死、濒死）松树进行采伐的方式。</w:t>
      </w:r>
    </w:p>
    <w:p w14:paraId="70014C9D">
      <w:pPr>
        <w:spacing w:line="360" w:lineRule="auto"/>
        <w:ind w:left="0" w:leftChars="0" w:firstLine="0" w:firstLineChars="0"/>
        <w:outlineLvl w:val="2"/>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适用范围：适用于本项目招标范围内所有疫情发生林分。</w:t>
      </w:r>
    </w:p>
    <w:p w14:paraId="5959B71D">
      <w:pPr>
        <w:spacing w:line="360" w:lineRule="auto"/>
        <w:ind w:left="0" w:leftChars="0" w:firstLine="0" w:firstLineChars="0"/>
        <w:outlineLvl w:val="2"/>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作业要求：在冬春媒介昆虫非羽化期内集中对指定区域内所有病死（枯死、濒死）松树进行采伐。择伐后应当对采伐迹地上直径超过1厘米的枝桠进行全部清理，择伐的松木和清理的枝桠应当装运至疫木定点企业集中除治或烧毁。</w:t>
      </w:r>
    </w:p>
    <w:p w14:paraId="5F6E4320">
      <w:pPr>
        <w:spacing w:line="360" w:lineRule="auto"/>
        <w:ind w:left="0" w:leftChars="0" w:firstLine="0" w:firstLineChars="0"/>
        <w:outlineLvl w:val="2"/>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2、伐桩和枝桠处理。所有采伐伐桩高度不得超过5厘米。1厘米以上疫木枝桠不得遗留在场，随同疫木运至指定场所集中除治。</w:t>
      </w:r>
    </w:p>
    <w:p w14:paraId="5A181E8A">
      <w:pPr>
        <w:spacing w:line="360" w:lineRule="auto"/>
        <w:ind w:left="0" w:leftChars="0" w:firstLine="0" w:firstLineChars="0"/>
        <w:rPr>
          <w:rFonts w:hint="eastAsia" w:ascii="宋体" w:hAnsi="宋体" w:eastAsia="宋体" w:cs="宋体"/>
          <w:b w:val="0"/>
          <w:bCs w:val="0"/>
          <w:caps w:val="0"/>
          <w:kern w:val="2"/>
          <w:sz w:val="24"/>
          <w:szCs w:val="24"/>
          <w:lang w:val="en-US" w:eastAsia="zh-CN" w:bidi="ar-SA"/>
        </w:rPr>
      </w:pPr>
      <w:r>
        <w:rPr>
          <w:rFonts w:hint="eastAsia" w:ascii="宋体" w:hAnsi="宋体" w:eastAsia="宋体" w:cs="宋体"/>
          <w:b w:val="0"/>
          <w:bCs w:val="0"/>
          <w:caps w:val="0"/>
          <w:kern w:val="2"/>
          <w:sz w:val="24"/>
          <w:szCs w:val="24"/>
          <w:lang w:val="en-US" w:eastAsia="zh-CN" w:bidi="ar-SA"/>
        </w:rPr>
        <w:t>3、运至疫木定点企业除害处理的疫木销售收入归投标人所有。</w:t>
      </w:r>
    </w:p>
    <w:p w14:paraId="1D019089">
      <w:pPr>
        <w:snapToGrid w:val="0"/>
        <w:spacing w:line="360" w:lineRule="auto"/>
        <w:rPr>
          <w:rFonts w:hint="eastAsia" w:cs="宋体" w:asciiTheme="minorEastAsia" w:hAnsiTheme="minorEastAsia" w:eastAsiaTheme="minorEastAsia"/>
          <w:b/>
          <w:sz w:val="32"/>
          <w:lang w:val="en-US" w:eastAsia="zh-CN"/>
        </w:rPr>
      </w:pPr>
      <w:r>
        <w:rPr>
          <w:rFonts w:hint="eastAsia" w:ascii="宋体" w:hAnsi="宋体" w:eastAsia="宋体" w:cs="宋体"/>
          <w:b w:val="0"/>
          <w:bCs w:val="0"/>
          <w:caps w:val="0"/>
          <w:kern w:val="2"/>
          <w:sz w:val="24"/>
          <w:szCs w:val="24"/>
          <w:lang w:val="en-US" w:eastAsia="zh-CN" w:bidi="ar-SA"/>
        </w:rPr>
        <w:t>4、砍伐、装车、运输、销毁等环节全部使用手机浙江数字森防APP记录。</w:t>
      </w:r>
    </w:p>
    <w:p w14:paraId="66E30D0C">
      <w:pPr>
        <w:snapToGrid w:val="0"/>
        <w:spacing w:line="360" w:lineRule="auto"/>
        <w:rPr>
          <w:rFonts w:hint="eastAsia" w:cs="宋体" w:asciiTheme="minorEastAsia" w:hAnsiTheme="minorEastAsia" w:eastAsiaTheme="minorEastAsia"/>
          <w:b/>
          <w:sz w:val="32"/>
          <w:lang w:val="en-US" w:eastAsia="zh-CN"/>
        </w:rPr>
      </w:pPr>
      <w:r>
        <w:rPr>
          <w:rFonts w:hint="eastAsia" w:cs="宋体" w:asciiTheme="minorEastAsia" w:hAnsiTheme="minorEastAsia" w:eastAsiaTheme="minorEastAsia"/>
          <w:b/>
          <w:sz w:val="32"/>
          <w:lang w:val="en-US" w:eastAsia="zh-CN"/>
        </w:rPr>
        <w:t>四、报价要求</w:t>
      </w:r>
    </w:p>
    <w:p w14:paraId="478FC2D0">
      <w:pPr>
        <w:rPr>
          <w:rFonts w:hint="eastAsia"/>
          <w:color w:val="FF0000"/>
          <w:sz w:val="24"/>
          <w:highlight w:val="none"/>
        </w:rPr>
      </w:pPr>
      <w:r>
        <w:rPr>
          <w:rFonts w:hint="eastAsia"/>
          <w:color w:val="FF0000"/>
          <w:sz w:val="24"/>
          <w:highlight w:val="none"/>
          <w:lang w:val="en-US" w:eastAsia="zh-CN"/>
        </w:rPr>
        <w:t>1、</w:t>
      </w:r>
      <w:r>
        <w:rPr>
          <w:rFonts w:hint="eastAsia"/>
          <w:color w:val="FF0000"/>
          <w:sz w:val="24"/>
          <w:highlight w:val="none"/>
        </w:rPr>
        <w:t>供应商应根据采购项目内容要求确定投标报价。包括安全生产费、设备费（包括必备的附件）、公告费、运输费、装卸费、税费及其他等一切费用，如有漏项，视同已包含在项目中，费用不调整。</w:t>
      </w:r>
    </w:p>
    <w:p w14:paraId="5E71A0EB">
      <w:pPr>
        <w:pStyle w:val="4"/>
        <w:tabs>
          <w:tab w:val="left" w:pos="0"/>
          <w:tab w:val="clear" w:pos="432"/>
        </w:tabs>
        <w:ind w:left="12" w:leftChars="0" w:hanging="12" w:firstLineChars="0"/>
        <w:rPr>
          <w:rFonts w:hint="eastAsia" w:ascii="Times New Roman" w:hAnsi="Times New Roman" w:eastAsia="宋体" w:cs="Times New Roman"/>
          <w:b w:val="0"/>
          <w:bCs w:val="0"/>
          <w:color w:val="FF0000"/>
          <w:kern w:val="2"/>
          <w:sz w:val="24"/>
          <w:szCs w:val="24"/>
          <w:highlight w:val="none"/>
          <w:lang w:val="en-US" w:eastAsia="zh-CN" w:bidi="ar-SA"/>
        </w:rPr>
      </w:pPr>
      <w:r>
        <w:rPr>
          <w:rFonts w:hint="eastAsia" w:ascii="Times New Roman" w:hAnsi="Times New Roman" w:eastAsia="宋体" w:cs="Times New Roman"/>
          <w:b w:val="0"/>
          <w:bCs w:val="0"/>
          <w:color w:val="FF0000"/>
          <w:kern w:val="2"/>
          <w:sz w:val="24"/>
          <w:szCs w:val="24"/>
          <w:highlight w:val="none"/>
          <w:lang w:val="en-US" w:eastAsia="zh-CN" w:bidi="ar-SA"/>
        </w:rPr>
        <w:t>2、本项目的结算费用每年结算一次，按每年上级部门下发文件中的补助款金额计算。</w:t>
      </w:r>
    </w:p>
    <w:p w14:paraId="77964072">
      <w:pPr>
        <w:pStyle w:val="5"/>
        <w:ind w:left="0" w:leftChars="0" w:firstLine="0" w:firstLineChars="0"/>
        <w:rPr>
          <w:rFonts w:hint="eastAsia" w:ascii="Times New Roman" w:hAnsi="Times New Roman" w:eastAsia="宋体" w:cs="Times New Roman"/>
          <w:b w:val="0"/>
          <w:bCs w:val="0"/>
          <w:color w:val="FF0000"/>
          <w:kern w:val="2"/>
          <w:sz w:val="24"/>
          <w:szCs w:val="24"/>
          <w:highlight w:val="none"/>
          <w:lang w:val="en-US" w:eastAsia="zh-CN" w:bidi="ar-SA"/>
        </w:rPr>
      </w:pPr>
      <w:r>
        <w:rPr>
          <w:rFonts w:hint="eastAsia" w:ascii="Times New Roman" w:hAnsi="Times New Roman" w:eastAsia="宋体" w:cs="Times New Roman"/>
          <w:b w:val="0"/>
          <w:bCs w:val="0"/>
          <w:color w:val="FF0000"/>
          <w:kern w:val="2"/>
          <w:sz w:val="24"/>
          <w:szCs w:val="24"/>
          <w:highlight w:val="none"/>
          <w:lang w:val="en-US" w:eastAsia="zh-CN" w:bidi="ar-SA"/>
        </w:rPr>
        <w:t>3、年度费用结算公式：（中标报价/项目限价）*当年补助金额*清理数量=当年清理费用</w:t>
      </w:r>
      <w:r>
        <w:rPr>
          <w:rFonts w:hint="eastAsia" w:ascii="Times New Roman" w:hAnsi="Times New Roman" w:cs="Times New Roman"/>
          <w:b w:val="0"/>
          <w:bCs w:val="0"/>
          <w:color w:val="FF0000"/>
          <w:kern w:val="2"/>
          <w:sz w:val="24"/>
          <w:szCs w:val="24"/>
          <w:highlight w:val="none"/>
          <w:lang w:val="en-US" w:eastAsia="zh-CN" w:bidi="ar-SA"/>
        </w:rPr>
        <w:t>。</w:t>
      </w:r>
    </w:p>
    <w:p w14:paraId="6D80149E">
      <w:pPr>
        <w:pStyle w:val="5"/>
        <w:ind w:left="0" w:leftChars="0" w:firstLine="0" w:firstLineChars="0"/>
        <w:rPr>
          <w:rFonts w:hint="default" w:ascii="Times New Roman" w:hAnsi="Times New Roman" w:eastAsia="宋体" w:cs="Times New Roman"/>
          <w:b w:val="0"/>
          <w:bCs w:val="0"/>
          <w:color w:val="FF0000"/>
          <w:kern w:val="2"/>
          <w:sz w:val="24"/>
          <w:szCs w:val="24"/>
          <w:highlight w:val="none"/>
          <w:lang w:val="en-US" w:eastAsia="zh-CN" w:bidi="ar-SA"/>
        </w:rPr>
      </w:pPr>
      <w:r>
        <w:rPr>
          <w:rFonts w:hint="eastAsia" w:ascii="Times New Roman" w:hAnsi="Times New Roman" w:eastAsia="宋体" w:cs="Times New Roman"/>
          <w:b w:val="0"/>
          <w:bCs w:val="0"/>
          <w:color w:val="FF0000"/>
          <w:kern w:val="2"/>
          <w:sz w:val="24"/>
          <w:szCs w:val="24"/>
          <w:highlight w:val="none"/>
          <w:lang w:val="en-US" w:eastAsia="zh-CN" w:bidi="ar-SA"/>
        </w:rPr>
        <w:t>4、因每年所清理的枯死松树总量不能确定，存在超出和不足的风险，此风险由投标人自行承担并考虑在报价内。采购人除清理费用外不做额外的费用补偿。</w:t>
      </w:r>
    </w:p>
    <w:p w14:paraId="589556AC">
      <w:pPr>
        <w:numPr>
          <w:ilvl w:val="0"/>
          <w:numId w:val="1"/>
        </w:numPr>
        <w:snapToGrid w:val="0"/>
        <w:spacing w:line="360" w:lineRule="auto"/>
        <w:rPr>
          <w:rFonts w:hint="eastAsia" w:cs="宋体" w:asciiTheme="minorEastAsia" w:hAnsiTheme="minorEastAsia" w:eastAsiaTheme="minorEastAsia"/>
          <w:b/>
          <w:sz w:val="32"/>
          <w:lang w:val="en-US" w:eastAsia="zh-CN"/>
        </w:rPr>
      </w:pPr>
      <w:r>
        <w:rPr>
          <w:rFonts w:hint="eastAsia" w:cs="宋体" w:asciiTheme="minorEastAsia" w:hAnsiTheme="minorEastAsia" w:eastAsiaTheme="minorEastAsia"/>
          <w:b/>
          <w:sz w:val="32"/>
          <w:lang w:val="en-US" w:eastAsia="zh-CN"/>
        </w:rPr>
        <w:t>服务期</w:t>
      </w:r>
    </w:p>
    <w:p w14:paraId="3423F9F3">
      <w:pPr>
        <w:pStyle w:val="513"/>
        <w:adjustRightInd w:val="0"/>
        <w:snapToGrid w:val="0"/>
        <w:spacing w:line="360" w:lineRule="auto"/>
        <w:ind w:left="0" w:leftChars="0" w:firstLine="0" w:firstLineChars="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服务期：</w:t>
      </w:r>
      <w:r>
        <w:rPr>
          <w:rFonts w:hint="eastAsia" w:ascii="宋体" w:hAnsi="宋体" w:cs="宋体"/>
          <w:sz w:val="24"/>
          <w:highlight w:val="none"/>
          <w:lang w:eastAsia="zh-CN"/>
        </w:rPr>
        <w:t>自合同签订起两年（</w:t>
      </w:r>
      <w:r>
        <w:rPr>
          <w:rFonts w:hint="eastAsia" w:ascii="宋体" w:hAnsi="宋体" w:cs="宋体"/>
          <w:sz w:val="24"/>
          <w:highlight w:val="none"/>
          <w:lang w:val="en-US" w:eastAsia="zh-CN"/>
        </w:rPr>
        <w:t>2026年桐庐县林业水利局验收合格为准</w:t>
      </w:r>
      <w:r>
        <w:rPr>
          <w:rFonts w:hint="eastAsia" w:ascii="宋体" w:hAnsi="宋体" w:cs="宋体"/>
          <w:sz w:val="24"/>
          <w:highlight w:val="none"/>
          <w:lang w:eastAsia="zh-CN"/>
        </w:rPr>
        <w:t>）</w:t>
      </w:r>
    </w:p>
    <w:p w14:paraId="6A06141A">
      <w:pPr>
        <w:snapToGrid w:val="0"/>
        <w:spacing w:line="360" w:lineRule="auto"/>
        <w:rPr>
          <w:rFonts w:hint="eastAsia" w:cs="宋体" w:asciiTheme="minorEastAsia" w:hAnsiTheme="minorEastAsia" w:eastAsiaTheme="minorEastAsia"/>
          <w:b/>
          <w:sz w:val="32"/>
          <w:lang w:val="en-US" w:eastAsia="zh-CN"/>
        </w:rPr>
      </w:pPr>
      <w:r>
        <w:rPr>
          <w:rFonts w:hint="eastAsia" w:cs="宋体" w:asciiTheme="minorEastAsia" w:hAnsiTheme="minorEastAsia" w:eastAsiaTheme="minorEastAsia"/>
          <w:b/>
          <w:sz w:val="32"/>
          <w:lang w:val="en-US" w:eastAsia="zh-CN"/>
        </w:rPr>
        <w:t>六、履约保证金</w:t>
      </w:r>
    </w:p>
    <w:p w14:paraId="42F380D3">
      <w:pPr>
        <w:bidi w:val="0"/>
        <w:spacing w:line="360" w:lineRule="auto"/>
        <w:rPr>
          <w:rFonts w:hint="eastAsia" w:ascii="宋体" w:hAnsi="宋体" w:eastAsia="宋体" w:cs="宋体"/>
          <w:b w:val="0"/>
          <w:bCs/>
          <w:snapToGrid w:val="0"/>
          <w:color w:val="000000"/>
          <w:kern w:val="2"/>
          <w:sz w:val="24"/>
          <w:szCs w:val="24"/>
          <w:lang w:val="en-US" w:eastAsia="zh-CN" w:bidi="ar-SA"/>
        </w:rPr>
      </w:pPr>
      <w:r>
        <w:rPr>
          <w:rFonts w:hint="eastAsia" w:ascii="宋体" w:hAnsi="宋体" w:eastAsia="宋体" w:cs="宋体"/>
          <w:b w:val="0"/>
          <w:bCs/>
          <w:snapToGrid w:val="0"/>
          <w:color w:val="000000"/>
          <w:kern w:val="2"/>
          <w:sz w:val="24"/>
          <w:szCs w:val="24"/>
          <w:lang w:val="en-US" w:eastAsia="zh-CN" w:bidi="ar-SA"/>
        </w:rPr>
        <w:t>本项目</w:t>
      </w:r>
      <w:r>
        <w:rPr>
          <w:rFonts w:hint="eastAsia" w:ascii="宋体" w:hAnsi="宋体" w:cs="宋体"/>
          <w:b w:val="0"/>
          <w:bCs/>
          <w:snapToGrid w:val="0"/>
          <w:color w:val="000000"/>
          <w:kern w:val="2"/>
          <w:sz w:val="24"/>
          <w:szCs w:val="24"/>
          <w:lang w:val="en-US" w:eastAsia="zh-CN" w:bidi="ar-SA"/>
        </w:rPr>
        <w:t>不设置履约保证金。</w:t>
      </w:r>
    </w:p>
    <w:p w14:paraId="5650EBBF">
      <w:pPr>
        <w:numPr>
          <w:ilvl w:val="0"/>
          <w:numId w:val="0"/>
        </w:numPr>
        <w:snapToGrid w:val="0"/>
        <w:spacing w:line="360" w:lineRule="auto"/>
        <w:ind w:leftChars="0"/>
        <w:rPr>
          <w:rFonts w:hint="eastAsia" w:cs="宋体" w:asciiTheme="minorEastAsia" w:hAnsiTheme="minorEastAsia" w:eastAsiaTheme="minorEastAsia"/>
          <w:b/>
          <w:sz w:val="32"/>
          <w:lang w:val="en-US" w:eastAsia="zh-CN"/>
        </w:rPr>
      </w:pPr>
      <w:r>
        <w:rPr>
          <w:rFonts w:hint="eastAsia" w:cs="宋体" w:asciiTheme="minorEastAsia" w:hAnsiTheme="minorEastAsia" w:eastAsiaTheme="minorEastAsia"/>
          <w:b/>
          <w:sz w:val="32"/>
          <w:lang w:val="en-US" w:eastAsia="zh-CN"/>
        </w:rPr>
        <w:t>七、支付方式</w:t>
      </w:r>
    </w:p>
    <w:p w14:paraId="022719BB">
      <w:pPr>
        <w:numPr>
          <w:ilvl w:val="0"/>
          <w:numId w:val="0"/>
        </w:numPr>
        <w:snapToGrid w:val="0"/>
        <w:spacing w:line="360" w:lineRule="auto"/>
        <w:rPr>
          <w:rFonts w:hint="eastAsia"/>
          <w:lang w:val="zh-CN" w:eastAsia="zh-CN"/>
        </w:rPr>
      </w:pPr>
      <w:r>
        <w:rPr>
          <w:rFonts w:hint="eastAsia" w:ascii="宋体" w:hAnsi="宋体" w:eastAsia="宋体" w:cs="宋体"/>
          <w:b w:val="0"/>
          <w:bCs/>
          <w:snapToGrid w:val="0"/>
          <w:color w:val="000000"/>
          <w:kern w:val="2"/>
          <w:sz w:val="24"/>
          <w:szCs w:val="24"/>
          <w:lang w:val="zh-CN" w:eastAsia="zh-CN" w:bidi="ar-SA"/>
        </w:rPr>
        <w:t>本项目不设置预付款，</w:t>
      </w:r>
      <w:r>
        <w:rPr>
          <w:rFonts w:hint="eastAsia" w:ascii="宋体" w:hAnsi="宋体" w:cs="宋体"/>
          <w:b w:val="0"/>
          <w:bCs/>
          <w:snapToGrid w:val="0"/>
          <w:color w:val="000000"/>
          <w:kern w:val="2"/>
          <w:sz w:val="24"/>
          <w:szCs w:val="24"/>
          <w:lang w:val="zh-CN" w:eastAsia="zh-CN" w:bidi="ar-SA"/>
        </w:rPr>
        <w:t>按清理数量每年结算一次。</w:t>
      </w:r>
      <w:r>
        <w:rPr>
          <w:rFonts w:hint="eastAsia" w:ascii="宋体" w:hAnsi="宋体" w:cs="宋体"/>
          <w:b w:val="0"/>
          <w:bCs/>
          <w:snapToGrid w:val="0"/>
          <w:color w:val="000000"/>
          <w:kern w:val="2"/>
          <w:sz w:val="24"/>
          <w:szCs w:val="24"/>
          <w:lang w:val="zh-CN" w:eastAsia="zh-CN" w:bidi="ar-SA"/>
        </w:rPr>
        <w:br w:type="textWrapping"/>
      </w:r>
      <w:r>
        <w:rPr>
          <w:rFonts w:hint="eastAsia" w:ascii="Times New Roman" w:hAnsi="Times New Roman" w:eastAsia="宋体" w:cs="Times New Roman"/>
          <w:b w:val="0"/>
          <w:bCs w:val="0"/>
          <w:color w:val="FF0000"/>
          <w:kern w:val="2"/>
          <w:sz w:val="24"/>
          <w:szCs w:val="24"/>
          <w:highlight w:val="none"/>
          <w:lang w:val="en-US" w:eastAsia="zh-CN" w:bidi="ar-SA"/>
        </w:rPr>
        <w:t>年度费用结算公式：（中标报价/项目限价）*当年补助金额*清理数量=当年清理费用</w:t>
      </w:r>
      <w:r>
        <w:rPr>
          <w:rFonts w:hint="eastAsia" w:ascii="Times New Roman" w:hAnsi="Times New Roman" w:cs="Times New Roman"/>
          <w:b w:val="0"/>
          <w:bCs w:val="0"/>
          <w:color w:val="FF0000"/>
          <w:kern w:val="2"/>
          <w:sz w:val="24"/>
          <w:szCs w:val="24"/>
          <w:highlight w:val="none"/>
          <w:lang w:val="en-US" w:eastAsia="zh-CN" w:bidi="ar-SA"/>
        </w:rPr>
        <w:t>。</w:t>
      </w:r>
    </w:p>
    <w:p w14:paraId="405D615F">
      <w:pPr>
        <w:numPr>
          <w:ilvl w:val="0"/>
          <w:numId w:val="0"/>
        </w:numPr>
        <w:snapToGrid w:val="0"/>
        <w:spacing w:line="360" w:lineRule="auto"/>
        <w:rPr>
          <w:rFonts w:hint="eastAsia" w:ascii="宋体" w:hAnsi="宋体" w:eastAsia="宋体" w:cs="宋体"/>
          <w:b w:val="0"/>
          <w:bCs/>
          <w:snapToGrid w:val="0"/>
          <w:color w:val="000000"/>
          <w:kern w:val="2"/>
          <w:sz w:val="24"/>
          <w:szCs w:val="24"/>
          <w:lang w:val="zh-CN" w:eastAsia="zh-CN" w:bidi="ar-SA"/>
        </w:rPr>
      </w:pPr>
      <w:r>
        <w:rPr>
          <w:rFonts w:hint="eastAsia" w:cs="宋体" w:asciiTheme="minorEastAsia" w:hAnsiTheme="minorEastAsia" w:eastAsiaTheme="minorEastAsia"/>
          <w:b/>
          <w:sz w:val="32"/>
          <w:lang w:val="zh-CN" w:eastAsia="zh-CN"/>
        </w:rPr>
        <w:t>八、其他要求</w:t>
      </w:r>
    </w:p>
    <w:p w14:paraId="7A867D59">
      <w:pPr>
        <w:pStyle w:val="513"/>
        <w:adjustRightInd w:val="0"/>
        <w:snapToGrid w:val="0"/>
        <w:spacing w:line="360" w:lineRule="auto"/>
        <w:ind w:firstLine="460"/>
        <w:rPr>
          <w:rFonts w:ascii="宋体" w:hAnsi="宋体" w:cs="宋体"/>
        </w:rPr>
      </w:pPr>
      <w:r>
        <w:rPr>
          <w:rFonts w:hint="eastAsia" w:ascii="宋体" w:hAnsi="宋体" w:cs="宋体"/>
          <w:szCs w:val="24"/>
        </w:rPr>
        <w:t>1、本项目必须由中标人独立负责组织完成，不得分包、转包给其他单位。一经发现有分包、转包行为的业主方有权解除合同，并要求中标人赔偿因此造成的损失。</w:t>
      </w:r>
    </w:p>
    <w:p w14:paraId="386B9A5E">
      <w:pPr>
        <w:pStyle w:val="513"/>
        <w:adjustRightInd w:val="0"/>
        <w:snapToGrid w:val="0"/>
        <w:spacing w:line="360" w:lineRule="auto"/>
        <w:ind w:firstLine="460"/>
        <w:rPr>
          <w:rFonts w:hint="default" w:eastAsia="宋体" w:asciiTheme="minorEastAsia" w:hAnsiTheme="minorEastAsia"/>
          <w:vanish/>
          <w:lang w:val="en-US" w:eastAsia="zh-CN"/>
        </w:rPr>
      </w:pPr>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szCs w:val="24"/>
          <w:lang w:eastAsia="zh-CN"/>
        </w:rPr>
        <w:t>清理工作存在一定风险，清理人员在履约时务必按照相关安全要求规范执行，由中标供应商负责安全事项监督。在履约时未按安全规范执行产生的意外情况由中标供应商自行承担全部责任。</w:t>
      </w:r>
    </w:p>
    <w:p w14:paraId="288D2B84">
      <w:pPr>
        <w:rPr>
          <w:rFonts w:hint="default"/>
          <w:lang w:val="en-US" w:eastAsia="zh-CN"/>
        </w:rPr>
        <w:sectPr>
          <w:pgSz w:w="11907" w:h="16840"/>
          <w:pgMar w:top="1440" w:right="1417" w:bottom="1440" w:left="1417" w:header="851" w:footer="850" w:gutter="0"/>
          <w:cols w:space="0" w:num="1"/>
        </w:sectPr>
      </w:pPr>
    </w:p>
    <w:p w14:paraId="673A6D4E">
      <w:pPr>
        <w:snapToGri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1" w:name="_Toc184313249"/>
      <w:bookmarkEnd w:id="21"/>
      <w:bookmarkStart w:id="22" w:name="_Toc184313263"/>
      <w:bookmarkEnd w:id="22"/>
      <w:bookmarkStart w:id="23" w:name="_Toc184313251"/>
      <w:bookmarkEnd w:id="23"/>
      <w:bookmarkStart w:id="24" w:name="_Toc184308051"/>
      <w:bookmarkEnd w:id="24"/>
      <w:bookmarkStart w:id="25" w:name="_Toc184313268"/>
      <w:bookmarkEnd w:id="25"/>
      <w:bookmarkStart w:id="26" w:name="_Toc184308070"/>
      <w:bookmarkEnd w:id="26"/>
      <w:bookmarkStart w:id="27" w:name="_Toc184314410"/>
      <w:bookmarkEnd w:id="27"/>
      <w:bookmarkStart w:id="28" w:name="_Toc184310289"/>
      <w:bookmarkEnd w:id="28"/>
      <w:bookmarkStart w:id="29" w:name="_Toc184314430"/>
      <w:bookmarkEnd w:id="29"/>
      <w:bookmarkStart w:id="30" w:name="_Toc184314443"/>
      <w:bookmarkEnd w:id="30"/>
      <w:bookmarkStart w:id="31" w:name="_Toc184314447"/>
      <w:bookmarkEnd w:id="31"/>
      <w:bookmarkStart w:id="32" w:name="_Toc184313271"/>
      <w:bookmarkEnd w:id="32"/>
      <w:bookmarkStart w:id="33" w:name="_Toc184310311"/>
      <w:bookmarkEnd w:id="33"/>
      <w:bookmarkStart w:id="34" w:name="_Toc184310324"/>
      <w:bookmarkEnd w:id="34"/>
      <w:bookmarkStart w:id="35" w:name="_Toc184308079"/>
      <w:bookmarkEnd w:id="35"/>
      <w:bookmarkStart w:id="36" w:name="_Toc184312086"/>
      <w:bookmarkEnd w:id="36"/>
      <w:bookmarkStart w:id="37" w:name="_Toc184310317"/>
      <w:bookmarkEnd w:id="37"/>
      <w:bookmarkStart w:id="38" w:name="_Toc184310273"/>
      <w:bookmarkEnd w:id="38"/>
      <w:bookmarkStart w:id="39" w:name="_Toc184310298"/>
      <w:bookmarkEnd w:id="39"/>
      <w:bookmarkStart w:id="40" w:name="_Toc184313258"/>
      <w:bookmarkEnd w:id="40"/>
      <w:bookmarkStart w:id="41" w:name="_Toc184310278"/>
      <w:bookmarkEnd w:id="41"/>
      <w:bookmarkStart w:id="42" w:name="_Toc184310312"/>
      <w:bookmarkEnd w:id="42"/>
      <w:bookmarkStart w:id="43" w:name="_Toc184308083"/>
      <w:bookmarkEnd w:id="43"/>
      <w:bookmarkStart w:id="44" w:name="_Toc184308040"/>
      <w:bookmarkEnd w:id="44"/>
      <w:bookmarkStart w:id="45" w:name="_Toc184308062"/>
      <w:bookmarkEnd w:id="45"/>
      <w:bookmarkStart w:id="46" w:name="_Toc184313238"/>
      <w:bookmarkEnd w:id="46"/>
      <w:bookmarkStart w:id="47" w:name="_Toc184312088"/>
      <w:bookmarkEnd w:id="47"/>
      <w:bookmarkStart w:id="48" w:name="_Toc184310288"/>
      <w:bookmarkEnd w:id="48"/>
      <w:bookmarkStart w:id="49" w:name="_Toc184313242"/>
      <w:bookmarkEnd w:id="49"/>
      <w:bookmarkStart w:id="50" w:name="_Toc184310296"/>
      <w:bookmarkEnd w:id="50"/>
      <w:bookmarkStart w:id="51" w:name="_Toc184308080"/>
      <w:bookmarkEnd w:id="51"/>
      <w:bookmarkStart w:id="52" w:name="_Toc184312123"/>
      <w:bookmarkEnd w:id="52"/>
      <w:bookmarkStart w:id="53" w:name="_Toc184312111"/>
      <w:bookmarkEnd w:id="53"/>
      <w:bookmarkStart w:id="54" w:name="_Toc184312125"/>
      <w:bookmarkEnd w:id="54"/>
      <w:bookmarkStart w:id="55" w:name="_Toc184313253"/>
      <w:bookmarkEnd w:id="55"/>
      <w:bookmarkStart w:id="56" w:name="_Toc184308058"/>
      <w:bookmarkEnd w:id="56"/>
      <w:bookmarkStart w:id="57" w:name="_Toc184313246"/>
      <w:bookmarkEnd w:id="57"/>
      <w:bookmarkStart w:id="58" w:name="_Toc184313239"/>
      <w:bookmarkEnd w:id="58"/>
      <w:bookmarkStart w:id="59" w:name="_Toc184312108"/>
      <w:bookmarkEnd w:id="59"/>
      <w:bookmarkStart w:id="60" w:name="_Toc184308047"/>
      <w:bookmarkEnd w:id="60"/>
      <w:bookmarkStart w:id="61" w:name="_Toc184308086"/>
      <w:bookmarkEnd w:id="61"/>
      <w:bookmarkStart w:id="62" w:name="_Toc184313269"/>
      <w:bookmarkEnd w:id="62"/>
      <w:bookmarkStart w:id="63" w:name="_Toc184313277"/>
      <w:bookmarkEnd w:id="63"/>
      <w:bookmarkStart w:id="64" w:name="_Toc184314452"/>
      <w:bookmarkEnd w:id="64"/>
      <w:bookmarkStart w:id="65" w:name="_Toc184308094"/>
      <w:bookmarkEnd w:id="65"/>
      <w:bookmarkStart w:id="66" w:name="_Toc184312103"/>
      <w:bookmarkEnd w:id="66"/>
      <w:bookmarkStart w:id="67" w:name="_Toc184314477"/>
      <w:bookmarkEnd w:id="67"/>
      <w:bookmarkStart w:id="68" w:name="_Toc184308085"/>
      <w:bookmarkEnd w:id="68"/>
      <w:bookmarkStart w:id="69" w:name="_Toc184313286"/>
      <w:bookmarkEnd w:id="69"/>
      <w:bookmarkStart w:id="70" w:name="_Toc184314446"/>
      <w:bookmarkEnd w:id="70"/>
      <w:bookmarkStart w:id="71" w:name="_Toc184313282"/>
      <w:bookmarkEnd w:id="71"/>
      <w:bookmarkStart w:id="72" w:name="_Toc184308068"/>
      <w:bookmarkEnd w:id="72"/>
      <w:bookmarkStart w:id="73" w:name="_Toc184310279"/>
      <w:bookmarkEnd w:id="73"/>
      <w:bookmarkStart w:id="74" w:name="_Toc184308071"/>
      <w:bookmarkEnd w:id="74"/>
      <w:bookmarkStart w:id="75" w:name="_Toc184310339"/>
      <w:bookmarkEnd w:id="75"/>
      <w:bookmarkStart w:id="76" w:name="_Toc184314459"/>
      <w:bookmarkEnd w:id="76"/>
      <w:bookmarkStart w:id="77" w:name="_Toc184310281"/>
      <w:bookmarkEnd w:id="77"/>
      <w:bookmarkStart w:id="78" w:name="_Toc184314433"/>
      <w:bookmarkEnd w:id="78"/>
      <w:bookmarkStart w:id="79" w:name="_Toc184312077"/>
      <w:bookmarkEnd w:id="79"/>
      <w:bookmarkStart w:id="80" w:name="_Toc184312096"/>
      <w:bookmarkEnd w:id="80"/>
      <w:bookmarkStart w:id="81" w:name="_Toc184312071"/>
      <w:bookmarkEnd w:id="81"/>
      <w:bookmarkStart w:id="82" w:name="_Toc184312070"/>
      <w:bookmarkEnd w:id="82"/>
      <w:bookmarkStart w:id="83" w:name="_Toc184308073"/>
      <w:bookmarkEnd w:id="83"/>
      <w:bookmarkStart w:id="84" w:name="_Toc184314456"/>
      <w:bookmarkEnd w:id="84"/>
      <w:bookmarkStart w:id="85" w:name="_Toc184312135"/>
      <w:bookmarkEnd w:id="85"/>
      <w:bookmarkStart w:id="86" w:name="_Toc184310277"/>
      <w:bookmarkEnd w:id="86"/>
      <w:bookmarkStart w:id="87" w:name="_Toc184312107"/>
      <w:bookmarkEnd w:id="87"/>
      <w:bookmarkStart w:id="88" w:name="_Toc184313284"/>
      <w:bookmarkEnd w:id="88"/>
      <w:bookmarkStart w:id="89" w:name="_Toc184314412"/>
      <w:bookmarkEnd w:id="89"/>
      <w:bookmarkStart w:id="90" w:name="_Toc184310334"/>
      <w:bookmarkEnd w:id="90"/>
      <w:bookmarkStart w:id="91" w:name="_Toc184313288"/>
      <w:bookmarkEnd w:id="91"/>
      <w:bookmarkStart w:id="92" w:name="_Toc184312128"/>
      <w:bookmarkEnd w:id="92"/>
      <w:bookmarkStart w:id="93" w:name="_Toc184310323"/>
      <w:bookmarkEnd w:id="93"/>
      <w:bookmarkStart w:id="94" w:name="_Toc184314458"/>
      <w:bookmarkEnd w:id="94"/>
      <w:bookmarkStart w:id="95" w:name="_Toc184313290"/>
      <w:bookmarkEnd w:id="95"/>
      <w:bookmarkStart w:id="96" w:name="_Toc184314437"/>
      <w:bookmarkEnd w:id="96"/>
      <w:bookmarkStart w:id="97" w:name="_Toc184314460"/>
      <w:bookmarkEnd w:id="97"/>
      <w:bookmarkStart w:id="98" w:name="_Toc184308056"/>
      <w:bookmarkEnd w:id="98"/>
      <w:bookmarkStart w:id="99" w:name="_Toc184310292"/>
      <w:bookmarkEnd w:id="99"/>
      <w:bookmarkStart w:id="100" w:name="_Toc184312076"/>
      <w:bookmarkEnd w:id="100"/>
      <w:bookmarkStart w:id="101" w:name="_Toc184310305"/>
      <w:bookmarkEnd w:id="101"/>
      <w:bookmarkStart w:id="102" w:name="_Toc184310306"/>
      <w:bookmarkEnd w:id="102"/>
      <w:bookmarkStart w:id="103" w:name="_Toc184313270"/>
      <w:bookmarkEnd w:id="103"/>
      <w:bookmarkStart w:id="104" w:name="_Toc184310326"/>
      <w:bookmarkEnd w:id="104"/>
      <w:bookmarkStart w:id="105" w:name="_Toc184313304"/>
      <w:bookmarkEnd w:id="105"/>
      <w:bookmarkStart w:id="106" w:name="_Toc184308087"/>
      <w:bookmarkEnd w:id="106"/>
      <w:bookmarkStart w:id="107" w:name="_Toc184314422"/>
      <w:bookmarkEnd w:id="107"/>
      <w:bookmarkStart w:id="108" w:name="_Toc184313272"/>
      <w:bookmarkEnd w:id="108"/>
      <w:bookmarkStart w:id="109" w:name="_Toc184314418"/>
      <w:bookmarkEnd w:id="109"/>
      <w:bookmarkStart w:id="110" w:name="_Toc184314463"/>
      <w:bookmarkEnd w:id="110"/>
      <w:bookmarkStart w:id="111" w:name="_Toc184314416"/>
      <w:bookmarkEnd w:id="111"/>
      <w:bookmarkStart w:id="112" w:name="_Toc184310299"/>
      <w:bookmarkEnd w:id="112"/>
      <w:bookmarkStart w:id="113" w:name="_Toc184308045"/>
      <w:bookmarkEnd w:id="113"/>
      <w:bookmarkStart w:id="114" w:name="_Toc184314415"/>
      <w:bookmarkEnd w:id="114"/>
      <w:bookmarkStart w:id="115" w:name="_Toc184314451"/>
      <w:bookmarkEnd w:id="115"/>
      <w:bookmarkStart w:id="116" w:name="_Toc184308055"/>
      <w:bookmarkEnd w:id="116"/>
      <w:bookmarkStart w:id="117" w:name="_Toc184312092"/>
      <w:bookmarkEnd w:id="117"/>
      <w:bookmarkStart w:id="118" w:name="_Toc184312120"/>
      <w:bookmarkEnd w:id="118"/>
      <w:bookmarkStart w:id="119" w:name="_Toc184313274"/>
      <w:bookmarkEnd w:id="119"/>
      <w:bookmarkStart w:id="120" w:name="_Toc184312104"/>
      <w:bookmarkEnd w:id="120"/>
      <w:bookmarkStart w:id="121" w:name="_Toc184313303"/>
      <w:bookmarkEnd w:id="121"/>
      <w:bookmarkStart w:id="122" w:name="_Toc184313307"/>
      <w:bookmarkEnd w:id="122"/>
      <w:bookmarkStart w:id="123" w:name="_Toc184312101"/>
      <w:bookmarkEnd w:id="123"/>
      <w:bookmarkStart w:id="124" w:name="_Toc184313295"/>
      <w:bookmarkEnd w:id="124"/>
      <w:bookmarkStart w:id="125" w:name="_Toc184310280"/>
      <w:bookmarkEnd w:id="125"/>
      <w:bookmarkStart w:id="126" w:name="_Toc184313250"/>
      <w:bookmarkEnd w:id="126"/>
      <w:bookmarkStart w:id="127" w:name="_Toc184312117"/>
      <w:bookmarkEnd w:id="127"/>
      <w:bookmarkStart w:id="128" w:name="_Toc184308082"/>
      <w:bookmarkEnd w:id="128"/>
      <w:bookmarkStart w:id="129" w:name="_Toc184310329"/>
      <w:bookmarkEnd w:id="129"/>
      <w:bookmarkStart w:id="130" w:name="_Toc184313275"/>
      <w:bookmarkEnd w:id="130"/>
      <w:bookmarkStart w:id="131" w:name="_Toc184308102"/>
      <w:bookmarkEnd w:id="131"/>
      <w:bookmarkStart w:id="132" w:name="_Toc184308104"/>
      <w:bookmarkEnd w:id="132"/>
      <w:bookmarkStart w:id="133" w:name="_Toc184310316"/>
      <w:bookmarkEnd w:id="133"/>
      <w:bookmarkStart w:id="134" w:name="_Toc184312102"/>
      <w:bookmarkEnd w:id="134"/>
      <w:bookmarkStart w:id="135" w:name="_Toc184313261"/>
      <w:bookmarkEnd w:id="135"/>
      <w:bookmarkStart w:id="136" w:name="_Toc184313308"/>
      <w:bookmarkEnd w:id="136"/>
      <w:bookmarkStart w:id="137" w:name="_Toc184314435"/>
      <w:bookmarkEnd w:id="137"/>
      <w:bookmarkStart w:id="138" w:name="_Toc184313309"/>
      <w:bookmarkEnd w:id="138"/>
      <w:bookmarkStart w:id="139" w:name="_Toc184314425"/>
      <w:bookmarkEnd w:id="139"/>
      <w:bookmarkStart w:id="140" w:name="_Toc184308044"/>
      <w:bookmarkEnd w:id="140"/>
      <w:bookmarkStart w:id="141" w:name="_Toc184308059"/>
      <w:bookmarkEnd w:id="141"/>
      <w:bookmarkStart w:id="142" w:name="_Toc184312072"/>
      <w:bookmarkEnd w:id="142"/>
      <w:bookmarkStart w:id="143" w:name="_Toc184313276"/>
      <w:bookmarkEnd w:id="143"/>
      <w:bookmarkStart w:id="144" w:name="_Toc184312112"/>
      <w:bookmarkEnd w:id="144"/>
      <w:bookmarkStart w:id="145" w:name="_Toc184312067"/>
      <w:bookmarkEnd w:id="145"/>
      <w:bookmarkStart w:id="146" w:name="_Toc184310332"/>
      <w:bookmarkEnd w:id="146"/>
      <w:bookmarkStart w:id="147" w:name="_Toc184308092"/>
      <w:bookmarkEnd w:id="147"/>
      <w:bookmarkStart w:id="148" w:name="_Toc184310333"/>
      <w:bookmarkEnd w:id="148"/>
      <w:bookmarkStart w:id="149" w:name="_Toc184310331"/>
      <w:bookmarkEnd w:id="149"/>
      <w:bookmarkStart w:id="150" w:name="_Toc184314438"/>
      <w:bookmarkEnd w:id="150"/>
      <w:bookmarkStart w:id="151" w:name="_Toc184310294"/>
      <w:bookmarkEnd w:id="151"/>
      <w:bookmarkStart w:id="152" w:name="_Toc184308037"/>
      <w:bookmarkEnd w:id="152"/>
      <w:bookmarkStart w:id="153" w:name="_Toc184310330"/>
      <w:bookmarkEnd w:id="153"/>
      <w:bookmarkStart w:id="154" w:name="_Toc184310297"/>
      <w:bookmarkEnd w:id="154"/>
      <w:bookmarkStart w:id="155" w:name="_Toc184313279"/>
      <w:bookmarkEnd w:id="155"/>
      <w:bookmarkStart w:id="156" w:name="_Toc184313264"/>
      <w:bookmarkEnd w:id="156"/>
      <w:bookmarkStart w:id="157" w:name="_Toc184312094"/>
      <w:bookmarkEnd w:id="157"/>
      <w:bookmarkStart w:id="158" w:name="_Toc184308060"/>
      <w:bookmarkEnd w:id="158"/>
      <w:bookmarkStart w:id="159" w:name="_Toc184312110"/>
      <w:bookmarkEnd w:id="159"/>
      <w:bookmarkStart w:id="160" w:name="_Toc184310309"/>
      <w:bookmarkEnd w:id="160"/>
      <w:bookmarkStart w:id="161" w:name="_Toc184310307"/>
      <w:bookmarkEnd w:id="161"/>
      <w:bookmarkStart w:id="162" w:name="_Toc184312073"/>
      <w:bookmarkEnd w:id="162"/>
      <w:bookmarkStart w:id="163" w:name="_Toc184312079"/>
      <w:bookmarkEnd w:id="163"/>
      <w:bookmarkStart w:id="164" w:name="_Toc184313254"/>
      <w:bookmarkEnd w:id="164"/>
      <w:bookmarkStart w:id="165" w:name="_Toc184310287"/>
      <w:bookmarkEnd w:id="165"/>
      <w:bookmarkStart w:id="166" w:name="_Toc184314480"/>
      <w:bookmarkEnd w:id="166"/>
      <w:bookmarkStart w:id="167" w:name="_Toc184314471"/>
      <w:bookmarkEnd w:id="167"/>
      <w:bookmarkStart w:id="168" w:name="_Toc184314457"/>
      <w:bookmarkEnd w:id="168"/>
      <w:bookmarkStart w:id="169" w:name="_Toc184308078"/>
      <w:bookmarkEnd w:id="169"/>
      <w:bookmarkStart w:id="170" w:name="_Toc184308064"/>
      <w:bookmarkEnd w:id="170"/>
      <w:bookmarkStart w:id="171" w:name="_Toc184313273"/>
      <w:bookmarkEnd w:id="171"/>
      <w:bookmarkStart w:id="172" w:name="_Toc184310286"/>
      <w:bookmarkEnd w:id="172"/>
      <w:bookmarkStart w:id="173" w:name="_Toc184313296"/>
      <w:bookmarkEnd w:id="173"/>
      <w:bookmarkStart w:id="174" w:name="_Toc184310321"/>
      <w:bookmarkEnd w:id="174"/>
      <w:bookmarkStart w:id="175" w:name="_Toc184312131"/>
      <w:bookmarkEnd w:id="175"/>
      <w:bookmarkStart w:id="176" w:name="_Toc184314445"/>
      <w:bookmarkEnd w:id="176"/>
      <w:bookmarkStart w:id="177" w:name="_Toc184313278"/>
      <w:bookmarkEnd w:id="177"/>
      <w:bookmarkStart w:id="178" w:name="_Toc184314428"/>
      <w:bookmarkEnd w:id="178"/>
      <w:bookmarkStart w:id="179" w:name="_Toc184312106"/>
      <w:bookmarkEnd w:id="179"/>
      <w:bookmarkStart w:id="180" w:name="_Toc184314419"/>
      <w:bookmarkEnd w:id="180"/>
      <w:bookmarkStart w:id="181" w:name="_Toc184314476"/>
      <w:bookmarkEnd w:id="181"/>
      <w:bookmarkStart w:id="182" w:name="_Toc184308090"/>
      <w:bookmarkEnd w:id="182"/>
      <w:bookmarkStart w:id="183" w:name="_Toc184313285"/>
      <w:bookmarkEnd w:id="183"/>
      <w:bookmarkStart w:id="184" w:name="_Toc184313302"/>
      <w:bookmarkEnd w:id="184"/>
      <w:bookmarkStart w:id="185" w:name="_Toc184314481"/>
      <w:bookmarkEnd w:id="185"/>
      <w:bookmarkStart w:id="186" w:name="_Toc184310325"/>
      <w:bookmarkEnd w:id="186"/>
      <w:bookmarkStart w:id="187" w:name="_Toc184314448"/>
      <w:bookmarkEnd w:id="187"/>
      <w:bookmarkStart w:id="188" w:name="_Toc184314431"/>
      <w:bookmarkEnd w:id="188"/>
      <w:bookmarkStart w:id="189" w:name="_Toc184308074"/>
      <w:bookmarkEnd w:id="189"/>
      <w:bookmarkStart w:id="190" w:name="_Toc184312081"/>
      <w:bookmarkEnd w:id="190"/>
      <w:bookmarkStart w:id="191" w:name="_Toc184312109"/>
      <w:bookmarkEnd w:id="191"/>
      <w:bookmarkStart w:id="192" w:name="_Toc184310274"/>
      <w:bookmarkEnd w:id="192"/>
      <w:bookmarkStart w:id="193" w:name="_Toc184313301"/>
      <w:bookmarkEnd w:id="193"/>
      <w:bookmarkStart w:id="194" w:name="_Toc184308042"/>
      <w:bookmarkEnd w:id="194"/>
      <w:bookmarkStart w:id="195" w:name="_Toc184310276"/>
      <w:bookmarkEnd w:id="195"/>
      <w:bookmarkStart w:id="196" w:name="_Toc184313245"/>
      <w:bookmarkEnd w:id="196"/>
      <w:bookmarkStart w:id="197" w:name="_Toc184313241"/>
      <w:bookmarkEnd w:id="197"/>
      <w:bookmarkStart w:id="198" w:name="_Toc184308039"/>
      <w:bookmarkEnd w:id="198"/>
      <w:bookmarkStart w:id="199" w:name="_Toc184312119"/>
      <w:bookmarkEnd w:id="199"/>
      <w:bookmarkStart w:id="200" w:name="_Toc184314465"/>
      <w:bookmarkEnd w:id="200"/>
      <w:bookmarkStart w:id="201" w:name="_Toc184312075"/>
      <w:bookmarkEnd w:id="201"/>
      <w:bookmarkStart w:id="202" w:name="_Toc184313297"/>
      <w:bookmarkEnd w:id="202"/>
      <w:bookmarkStart w:id="203" w:name="_Toc184308052"/>
      <w:bookmarkEnd w:id="203"/>
      <w:bookmarkStart w:id="204" w:name="_Toc184308093"/>
      <w:bookmarkEnd w:id="204"/>
      <w:bookmarkStart w:id="205" w:name="_Toc184312134"/>
      <w:bookmarkEnd w:id="205"/>
      <w:bookmarkStart w:id="206" w:name="_Toc184312082"/>
      <w:bookmarkEnd w:id="206"/>
      <w:bookmarkStart w:id="207" w:name="_Toc184308046"/>
      <w:bookmarkEnd w:id="207"/>
      <w:bookmarkStart w:id="208" w:name="_Toc184314462"/>
      <w:bookmarkEnd w:id="208"/>
      <w:bookmarkStart w:id="209" w:name="_Toc184312118"/>
      <w:bookmarkEnd w:id="209"/>
      <w:bookmarkStart w:id="210" w:name="_Toc184312137"/>
      <w:bookmarkEnd w:id="210"/>
      <w:bookmarkStart w:id="211" w:name="_Toc184312105"/>
      <w:bookmarkEnd w:id="211"/>
      <w:bookmarkStart w:id="212" w:name="_Toc184314434"/>
      <w:bookmarkEnd w:id="212"/>
      <w:bookmarkStart w:id="213" w:name="_Toc184310300"/>
      <w:bookmarkEnd w:id="213"/>
      <w:bookmarkStart w:id="214" w:name="_Toc184310343"/>
      <w:bookmarkEnd w:id="214"/>
      <w:bookmarkStart w:id="215" w:name="_Toc184310314"/>
      <w:bookmarkEnd w:id="215"/>
      <w:bookmarkStart w:id="216" w:name="_Toc184312084"/>
      <w:bookmarkEnd w:id="216"/>
      <w:bookmarkStart w:id="217" w:name="_Toc184312097"/>
      <w:bookmarkEnd w:id="217"/>
      <w:bookmarkStart w:id="218" w:name="_Toc184313255"/>
      <w:bookmarkEnd w:id="218"/>
      <w:bookmarkStart w:id="219" w:name="_Toc184308081"/>
      <w:bookmarkEnd w:id="219"/>
      <w:bookmarkStart w:id="220" w:name="_Toc184312138"/>
      <w:bookmarkEnd w:id="220"/>
      <w:bookmarkStart w:id="221" w:name="_Toc184310338"/>
      <w:bookmarkEnd w:id="221"/>
      <w:bookmarkStart w:id="222" w:name="_Toc184313294"/>
      <w:bookmarkEnd w:id="222"/>
      <w:bookmarkStart w:id="223" w:name="_Toc184310344"/>
      <w:bookmarkEnd w:id="223"/>
      <w:bookmarkStart w:id="224" w:name="_Toc184312132"/>
      <w:bookmarkEnd w:id="224"/>
      <w:bookmarkStart w:id="225" w:name="_Toc184310284"/>
      <w:bookmarkEnd w:id="225"/>
      <w:bookmarkStart w:id="226" w:name="_Toc184313243"/>
      <w:bookmarkEnd w:id="226"/>
      <w:bookmarkStart w:id="227" w:name="_Toc184308089"/>
      <w:bookmarkEnd w:id="227"/>
      <w:bookmarkStart w:id="228" w:name="_Toc184310290"/>
      <w:bookmarkEnd w:id="228"/>
      <w:bookmarkStart w:id="229" w:name="_Toc184308054"/>
      <w:bookmarkEnd w:id="229"/>
      <w:bookmarkStart w:id="230" w:name="_Toc184313259"/>
      <w:bookmarkEnd w:id="230"/>
      <w:bookmarkStart w:id="231" w:name="_Toc184313280"/>
      <w:bookmarkEnd w:id="231"/>
      <w:bookmarkStart w:id="232" w:name="_Toc184310310"/>
      <w:bookmarkEnd w:id="232"/>
      <w:bookmarkStart w:id="233" w:name="_Toc184314429"/>
      <w:bookmarkEnd w:id="233"/>
      <w:bookmarkStart w:id="234" w:name="_Toc184312099"/>
      <w:bookmarkEnd w:id="234"/>
      <w:bookmarkStart w:id="235" w:name="_Toc184312095"/>
      <w:bookmarkEnd w:id="235"/>
      <w:bookmarkStart w:id="236" w:name="_Toc184308099"/>
      <w:bookmarkEnd w:id="236"/>
      <w:bookmarkStart w:id="237" w:name="_Toc184308108"/>
      <w:bookmarkEnd w:id="237"/>
      <w:bookmarkStart w:id="238" w:name="_Toc184314454"/>
      <w:bookmarkEnd w:id="238"/>
      <w:bookmarkStart w:id="239" w:name="_Toc184313293"/>
      <w:bookmarkEnd w:id="239"/>
      <w:bookmarkStart w:id="240" w:name="_Toc184312122"/>
      <w:bookmarkEnd w:id="240"/>
      <w:bookmarkStart w:id="241" w:name="_Toc184312130"/>
      <w:bookmarkEnd w:id="241"/>
      <w:bookmarkStart w:id="242" w:name="_Toc184313265"/>
      <w:bookmarkEnd w:id="242"/>
      <w:bookmarkStart w:id="243" w:name="_Toc184312093"/>
      <w:bookmarkEnd w:id="243"/>
      <w:bookmarkStart w:id="244" w:name="_Toc184312078"/>
      <w:bookmarkEnd w:id="244"/>
      <w:bookmarkStart w:id="245" w:name="_Toc184313266"/>
      <w:bookmarkEnd w:id="245"/>
      <w:bookmarkStart w:id="246" w:name="_Toc184308084"/>
      <w:bookmarkEnd w:id="246"/>
      <w:bookmarkStart w:id="247" w:name="_Toc184312129"/>
      <w:bookmarkEnd w:id="247"/>
      <w:bookmarkStart w:id="248" w:name="_Toc184308063"/>
      <w:bookmarkEnd w:id="248"/>
      <w:bookmarkStart w:id="249" w:name="_Toc184313252"/>
      <w:bookmarkEnd w:id="249"/>
      <w:bookmarkStart w:id="250" w:name="_Toc184310318"/>
      <w:bookmarkEnd w:id="250"/>
      <w:bookmarkStart w:id="251" w:name="_Toc184314482"/>
      <w:bookmarkEnd w:id="251"/>
      <w:bookmarkStart w:id="252" w:name="_Toc184314436"/>
      <w:bookmarkEnd w:id="252"/>
      <w:bookmarkStart w:id="253" w:name="_Toc184308036"/>
      <w:bookmarkEnd w:id="253"/>
      <w:bookmarkStart w:id="254" w:name="_Toc184308103"/>
      <w:bookmarkEnd w:id="254"/>
      <w:bookmarkStart w:id="255" w:name="_Toc184312098"/>
      <w:bookmarkEnd w:id="255"/>
      <w:bookmarkStart w:id="256" w:name="_Toc184313256"/>
      <w:bookmarkEnd w:id="256"/>
      <w:bookmarkStart w:id="257" w:name="_Toc184312133"/>
      <w:bookmarkEnd w:id="257"/>
      <w:bookmarkStart w:id="258" w:name="_Toc184313299"/>
      <w:bookmarkEnd w:id="258"/>
      <w:bookmarkStart w:id="259" w:name="_Toc184314421"/>
      <w:bookmarkEnd w:id="259"/>
      <w:bookmarkStart w:id="260" w:name="_Toc184310313"/>
      <w:bookmarkEnd w:id="260"/>
      <w:bookmarkStart w:id="261" w:name="_Toc184310319"/>
      <w:bookmarkEnd w:id="261"/>
      <w:bookmarkStart w:id="262" w:name="_Toc184308043"/>
      <w:bookmarkEnd w:id="262"/>
      <w:bookmarkStart w:id="263" w:name="_Toc184312074"/>
      <w:bookmarkEnd w:id="263"/>
      <w:bookmarkStart w:id="264" w:name="_Toc184314464"/>
      <w:bookmarkEnd w:id="264"/>
      <w:bookmarkStart w:id="265" w:name="_Toc184313298"/>
      <w:bookmarkEnd w:id="265"/>
      <w:bookmarkStart w:id="266" w:name="_Toc184310315"/>
      <w:bookmarkEnd w:id="266"/>
      <w:bookmarkStart w:id="267" w:name="_Toc184310301"/>
      <w:bookmarkEnd w:id="267"/>
      <w:bookmarkStart w:id="268" w:name="_Toc184308097"/>
      <w:bookmarkEnd w:id="268"/>
      <w:bookmarkStart w:id="269" w:name="_Toc184313289"/>
      <w:bookmarkEnd w:id="269"/>
      <w:bookmarkStart w:id="270" w:name="_Toc184312114"/>
      <w:bookmarkEnd w:id="270"/>
      <w:bookmarkStart w:id="271" w:name="_Toc184310303"/>
      <w:bookmarkEnd w:id="271"/>
      <w:bookmarkStart w:id="272" w:name="_Toc184312113"/>
      <w:bookmarkEnd w:id="272"/>
      <w:bookmarkStart w:id="273" w:name="_Toc184310275"/>
      <w:bookmarkEnd w:id="273"/>
      <w:bookmarkStart w:id="274" w:name="_Toc184310340"/>
      <w:bookmarkEnd w:id="274"/>
      <w:bookmarkStart w:id="275" w:name="_Toc184308049"/>
      <w:bookmarkEnd w:id="275"/>
      <w:bookmarkStart w:id="276" w:name="_Toc184310282"/>
      <w:bookmarkEnd w:id="276"/>
      <w:bookmarkStart w:id="277" w:name="_Toc184308061"/>
      <w:bookmarkEnd w:id="277"/>
      <w:bookmarkStart w:id="278" w:name="_Toc184308067"/>
      <w:bookmarkEnd w:id="278"/>
      <w:bookmarkStart w:id="279" w:name="_Toc184310337"/>
      <w:bookmarkEnd w:id="279"/>
      <w:bookmarkStart w:id="280" w:name="_Toc184313240"/>
      <w:bookmarkEnd w:id="280"/>
      <w:bookmarkStart w:id="281" w:name="_Toc184312115"/>
      <w:bookmarkEnd w:id="281"/>
      <w:bookmarkStart w:id="282" w:name="_Toc184314479"/>
      <w:bookmarkEnd w:id="282"/>
      <w:bookmarkStart w:id="283" w:name="_Toc184310341"/>
      <w:bookmarkEnd w:id="283"/>
      <w:bookmarkStart w:id="284" w:name="_Toc184313248"/>
      <w:bookmarkEnd w:id="284"/>
      <w:bookmarkStart w:id="285" w:name="_Toc184308053"/>
      <w:bookmarkEnd w:id="285"/>
      <w:bookmarkStart w:id="286" w:name="_Toc184310342"/>
      <w:bookmarkEnd w:id="286"/>
      <w:bookmarkStart w:id="287" w:name="_Toc184312136"/>
      <w:bookmarkEnd w:id="287"/>
      <w:bookmarkStart w:id="288" w:name="_Toc184312127"/>
      <w:bookmarkEnd w:id="288"/>
      <w:bookmarkStart w:id="289" w:name="_Toc184314473"/>
      <w:bookmarkEnd w:id="289"/>
      <w:bookmarkStart w:id="290" w:name="_Toc184314426"/>
      <w:bookmarkEnd w:id="290"/>
      <w:bookmarkStart w:id="291" w:name="_Toc184314478"/>
      <w:bookmarkEnd w:id="291"/>
      <w:bookmarkStart w:id="292" w:name="_Toc184312069"/>
      <w:bookmarkEnd w:id="292"/>
      <w:bookmarkStart w:id="293" w:name="_Toc184308098"/>
      <w:bookmarkEnd w:id="293"/>
      <w:bookmarkStart w:id="294" w:name="_Toc184314423"/>
      <w:bookmarkEnd w:id="294"/>
      <w:bookmarkStart w:id="295" w:name="_Toc184308065"/>
      <w:bookmarkEnd w:id="295"/>
      <w:bookmarkStart w:id="296" w:name="_Toc184314469"/>
      <w:bookmarkEnd w:id="296"/>
      <w:bookmarkStart w:id="297" w:name="_Toc184314417"/>
      <w:bookmarkEnd w:id="297"/>
      <w:bookmarkStart w:id="298" w:name="_Toc184308069"/>
      <w:bookmarkEnd w:id="298"/>
      <w:bookmarkStart w:id="299" w:name="_Toc184310328"/>
      <w:bookmarkEnd w:id="299"/>
      <w:bookmarkStart w:id="300" w:name="_Toc184313247"/>
      <w:bookmarkEnd w:id="300"/>
      <w:bookmarkStart w:id="301" w:name="_Toc184314453"/>
      <w:bookmarkEnd w:id="301"/>
      <w:bookmarkStart w:id="302" w:name="_Toc184314449"/>
      <w:bookmarkEnd w:id="302"/>
      <w:bookmarkStart w:id="303" w:name="_Toc184308096"/>
      <w:bookmarkEnd w:id="303"/>
      <w:bookmarkStart w:id="304" w:name="_Toc184312126"/>
      <w:bookmarkEnd w:id="304"/>
      <w:bookmarkStart w:id="305" w:name="_Toc184312083"/>
      <w:bookmarkEnd w:id="305"/>
      <w:bookmarkStart w:id="306" w:name="_Toc184313283"/>
      <w:bookmarkEnd w:id="306"/>
      <w:bookmarkStart w:id="307" w:name="_Toc184314441"/>
      <w:bookmarkEnd w:id="307"/>
      <w:bookmarkStart w:id="308" w:name="_Toc184313257"/>
      <w:bookmarkEnd w:id="308"/>
      <w:bookmarkStart w:id="309" w:name="_Toc184313300"/>
      <w:bookmarkEnd w:id="309"/>
      <w:bookmarkStart w:id="310" w:name="_Toc184314427"/>
      <w:bookmarkEnd w:id="310"/>
      <w:bookmarkStart w:id="311" w:name="_Toc184310304"/>
      <w:bookmarkEnd w:id="311"/>
      <w:bookmarkStart w:id="312" w:name="_Toc184314439"/>
      <w:bookmarkEnd w:id="312"/>
      <w:bookmarkStart w:id="313" w:name="_Toc184313262"/>
      <w:bookmarkEnd w:id="313"/>
      <w:bookmarkStart w:id="314" w:name="_Toc184310336"/>
      <w:bookmarkEnd w:id="314"/>
      <w:bookmarkStart w:id="315" w:name="_Toc184308077"/>
      <w:bookmarkEnd w:id="315"/>
      <w:bookmarkStart w:id="316" w:name="_Toc184308050"/>
      <w:bookmarkEnd w:id="316"/>
      <w:bookmarkStart w:id="317" w:name="_Toc184312080"/>
      <w:bookmarkEnd w:id="317"/>
      <w:bookmarkStart w:id="318" w:name="_Toc184314411"/>
      <w:bookmarkEnd w:id="318"/>
      <w:bookmarkStart w:id="319" w:name="_Toc184312124"/>
      <w:bookmarkEnd w:id="319"/>
      <w:bookmarkStart w:id="320" w:name="_Toc184308048"/>
      <w:bookmarkEnd w:id="320"/>
      <w:bookmarkStart w:id="321" w:name="_Toc184314450"/>
      <w:bookmarkEnd w:id="321"/>
      <w:bookmarkStart w:id="322" w:name="_Toc184312091"/>
      <w:bookmarkEnd w:id="322"/>
      <w:bookmarkStart w:id="323" w:name="_Toc184313287"/>
      <w:bookmarkEnd w:id="323"/>
      <w:bookmarkStart w:id="324" w:name="_Toc184313305"/>
      <w:bookmarkEnd w:id="324"/>
      <w:bookmarkStart w:id="325" w:name="_Toc184312068"/>
      <w:bookmarkEnd w:id="325"/>
      <w:bookmarkStart w:id="326" w:name="_Toc184308072"/>
      <w:bookmarkEnd w:id="326"/>
      <w:bookmarkStart w:id="327" w:name="_Toc184312089"/>
      <w:bookmarkEnd w:id="327"/>
      <w:bookmarkStart w:id="328" w:name="_Toc184314470"/>
      <w:bookmarkEnd w:id="328"/>
      <w:bookmarkStart w:id="329" w:name="_Toc184314468"/>
      <w:bookmarkEnd w:id="329"/>
      <w:bookmarkStart w:id="330" w:name="_Toc184314455"/>
      <w:bookmarkEnd w:id="330"/>
      <w:bookmarkStart w:id="331" w:name="_Toc184308105"/>
      <w:bookmarkEnd w:id="331"/>
      <w:bookmarkStart w:id="332" w:name="_Toc184308075"/>
      <w:bookmarkEnd w:id="332"/>
      <w:bookmarkStart w:id="333" w:name="_Toc184310291"/>
      <w:bookmarkEnd w:id="333"/>
      <w:bookmarkStart w:id="334" w:name="_Toc184310322"/>
      <w:bookmarkEnd w:id="334"/>
      <w:bookmarkStart w:id="335" w:name="_Toc184314461"/>
      <w:bookmarkEnd w:id="335"/>
      <w:bookmarkStart w:id="336" w:name="_Toc184314474"/>
      <w:bookmarkEnd w:id="336"/>
      <w:bookmarkStart w:id="337" w:name="_Toc184312090"/>
      <w:bookmarkEnd w:id="337"/>
      <w:bookmarkStart w:id="338" w:name="_Toc184314444"/>
      <w:bookmarkEnd w:id="338"/>
      <w:bookmarkStart w:id="339" w:name="_Toc184314420"/>
      <w:bookmarkEnd w:id="339"/>
      <w:bookmarkStart w:id="340" w:name="_Toc184312100"/>
      <w:bookmarkEnd w:id="340"/>
      <w:bookmarkStart w:id="341" w:name="_Toc184313281"/>
      <w:bookmarkEnd w:id="341"/>
      <w:bookmarkStart w:id="342" w:name="_Toc184310283"/>
      <w:bookmarkEnd w:id="342"/>
      <w:bookmarkStart w:id="343" w:name="_Toc184314467"/>
      <w:bookmarkEnd w:id="343"/>
      <w:bookmarkStart w:id="344" w:name="_Toc184308076"/>
      <w:bookmarkEnd w:id="344"/>
      <w:bookmarkStart w:id="345" w:name="_Toc184314472"/>
      <w:bookmarkEnd w:id="345"/>
      <w:bookmarkStart w:id="346" w:name="_Toc184314440"/>
      <w:bookmarkEnd w:id="346"/>
      <w:bookmarkStart w:id="347" w:name="_Toc184310335"/>
      <w:bookmarkEnd w:id="347"/>
      <w:bookmarkStart w:id="348" w:name="_Toc184310272"/>
      <w:bookmarkEnd w:id="348"/>
      <w:bookmarkStart w:id="349" w:name="_Toc184308038"/>
      <w:bookmarkEnd w:id="349"/>
      <w:bookmarkStart w:id="350" w:name="_Toc184314424"/>
      <w:bookmarkEnd w:id="350"/>
      <w:bookmarkStart w:id="351" w:name="_Toc184314442"/>
      <w:bookmarkEnd w:id="351"/>
      <w:bookmarkStart w:id="352" w:name="_Toc184312139"/>
      <w:bookmarkEnd w:id="352"/>
      <w:bookmarkStart w:id="353" w:name="_Toc184313291"/>
      <w:bookmarkEnd w:id="353"/>
      <w:bookmarkStart w:id="354" w:name="_Toc184313292"/>
      <w:bookmarkEnd w:id="354"/>
      <w:bookmarkStart w:id="355" w:name="_Toc184310285"/>
      <w:bookmarkEnd w:id="355"/>
      <w:bookmarkStart w:id="356" w:name="_Toc184310295"/>
      <w:bookmarkEnd w:id="356"/>
      <w:bookmarkStart w:id="357" w:name="_Toc184308091"/>
      <w:bookmarkEnd w:id="357"/>
      <w:bookmarkStart w:id="358" w:name="_Toc184308107"/>
      <w:bookmarkEnd w:id="358"/>
      <w:bookmarkStart w:id="359" w:name="_Toc184314466"/>
      <w:bookmarkEnd w:id="359"/>
      <w:bookmarkStart w:id="360" w:name="_Toc184310293"/>
      <w:bookmarkEnd w:id="360"/>
      <w:bookmarkStart w:id="361" w:name="_Toc184314475"/>
      <w:bookmarkEnd w:id="361"/>
      <w:bookmarkStart w:id="362" w:name="_Toc184310302"/>
      <w:bookmarkEnd w:id="362"/>
      <w:bookmarkStart w:id="363" w:name="_Toc184308095"/>
      <w:bookmarkEnd w:id="363"/>
      <w:bookmarkStart w:id="364" w:name="_Toc184310320"/>
      <w:bookmarkEnd w:id="364"/>
      <w:bookmarkStart w:id="365" w:name="_Toc184308106"/>
      <w:bookmarkEnd w:id="365"/>
      <w:bookmarkStart w:id="366" w:name="_Toc184313310"/>
      <w:bookmarkEnd w:id="366"/>
      <w:bookmarkStart w:id="367" w:name="_Toc184310308"/>
      <w:bookmarkEnd w:id="367"/>
      <w:bookmarkStart w:id="368" w:name="_Toc184312121"/>
      <w:bookmarkEnd w:id="368"/>
      <w:bookmarkStart w:id="369" w:name="_Toc184308100"/>
      <w:bookmarkEnd w:id="369"/>
      <w:bookmarkStart w:id="370" w:name="_Toc184312085"/>
      <w:bookmarkEnd w:id="370"/>
      <w:bookmarkStart w:id="371" w:name="_Toc184310327"/>
      <w:bookmarkEnd w:id="371"/>
      <w:bookmarkStart w:id="372" w:name="_Toc184313244"/>
      <w:bookmarkEnd w:id="372"/>
      <w:bookmarkStart w:id="373" w:name="_Toc184312116"/>
      <w:bookmarkEnd w:id="373"/>
      <w:bookmarkStart w:id="374" w:name="_Toc184313260"/>
      <w:bookmarkEnd w:id="374"/>
      <w:bookmarkStart w:id="375" w:name="_Toc184308088"/>
      <w:bookmarkEnd w:id="375"/>
      <w:bookmarkStart w:id="376" w:name="_Toc184314414"/>
      <w:bookmarkEnd w:id="376"/>
      <w:bookmarkStart w:id="377" w:name="_Toc184314413"/>
      <w:bookmarkEnd w:id="377"/>
      <w:bookmarkStart w:id="378" w:name="_Toc184308057"/>
      <w:bookmarkEnd w:id="378"/>
      <w:bookmarkStart w:id="379" w:name="_Toc184308101"/>
      <w:bookmarkEnd w:id="379"/>
      <w:bookmarkStart w:id="380" w:name="_Toc184313306"/>
      <w:bookmarkEnd w:id="380"/>
      <w:bookmarkStart w:id="381" w:name="_Toc184314432"/>
      <w:bookmarkEnd w:id="381"/>
      <w:bookmarkStart w:id="382" w:name="_Toc184313267"/>
      <w:bookmarkEnd w:id="382"/>
      <w:bookmarkStart w:id="383" w:name="_Toc184308041"/>
      <w:bookmarkEnd w:id="383"/>
      <w:bookmarkStart w:id="384" w:name="_Toc184312087"/>
      <w:bookmarkEnd w:id="384"/>
      <w:bookmarkStart w:id="385" w:name="_Toc184308066"/>
      <w:bookmarkEnd w:id="385"/>
      <w:r>
        <w:rPr>
          <w:rFonts w:hint="eastAsia" w:ascii="宋体" w:hAnsi="宋体" w:cs="宋体"/>
          <w:b/>
          <w:color w:val="000000" w:themeColor="text1"/>
          <w:sz w:val="36"/>
          <w:szCs w:val="36"/>
          <w14:textFill>
            <w14:solidFill>
              <w14:schemeClr w14:val="tx1"/>
            </w14:solidFill>
          </w14:textFill>
        </w:rPr>
        <w:t>评标办法</w:t>
      </w:r>
    </w:p>
    <w:p w14:paraId="6BCD40F0">
      <w:pPr>
        <w:spacing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3A9B8B81">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51F6B570">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1BB2AE29">
      <w:pPr>
        <w:widowControl/>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20</w:t>
      </w:r>
      <w:r>
        <w:rPr>
          <w:rFonts w:hint="eastAsia" w:asciiTheme="minorEastAsia" w:hAnsiTheme="minorEastAsia" w:eastAsiaTheme="minorEastAsia"/>
          <w:b/>
          <w:bCs/>
          <w:sz w:val="24"/>
        </w:rPr>
        <w:t>分）</w:t>
      </w:r>
    </w:p>
    <w:p w14:paraId="1112FF07">
      <w:pPr>
        <w:autoSpaceDE w:val="0"/>
        <w:autoSpaceDN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、价格分采用低价优先法计算，即满足招标文件要求且投标价格最低的投标报价为评标基准价，其他投标人的价格分按照下列公式计算：</w:t>
      </w:r>
    </w:p>
    <w:p w14:paraId="207EBC4E">
      <w:pPr>
        <w:autoSpaceDE w:val="0"/>
        <w:autoSpaceDN w:val="0"/>
        <w:spacing w:line="360"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val="zh-CN"/>
        </w:rPr>
        <w:t>0</w:t>
      </w:r>
    </w:p>
    <w:p w14:paraId="2AA842A6">
      <w:pPr>
        <w:autoSpaceDE w:val="0"/>
        <w:autoSpaceDN w:val="0"/>
        <w:spacing w:line="360" w:lineRule="auto"/>
        <w:ind w:left="761" w:leftChars="285" w:hanging="163" w:hangingChars="68"/>
        <w:rPr>
          <w:rFonts w:hint="eastAsia" w:cs="宋体" w:asciiTheme="minorEastAsia" w:hAnsiTheme="minorEastAsia" w:eastAsiaTheme="minorEastAsia"/>
          <w:b/>
          <w:bCs/>
          <w:sz w:val="24"/>
          <w:lang w:eastAsia="zh-CN"/>
        </w:rPr>
      </w:pPr>
      <w:r>
        <w:rPr>
          <w:rFonts w:hint="eastAsia" w:asciiTheme="minorEastAsia" w:hAnsiTheme="minorEastAsia" w:eastAsiaTheme="minorEastAsia"/>
          <w:sz w:val="24"/>
          <w:lang w:val="zh-CN"/>
        </w:rPr>
        <w:t>2、</w:t>
      </w: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cs="宋体" w:asciiTheme="minorEastAsia" w:hAnsiTheme="minorEastAsia" w:eastAsiaTheme="minorEastAsia"/>
          <w:b/>
          <w:bCs/>
          <w:color w:val="FF0000"/>
          <w:sz w:val="24"/>
          <w:u w:val="single"/>
          <w:lang w:val="en-US" w:eastAsia="zh-CN"/>
        </w:rPr>
        <w:t xml:space="preserve"> 112</w:t>
      </w:r>
      <w:r>
        <w:rPr>
          <w:rFonts w:hint="eastAsia" w:cs="宋体" w:asciiTheme="minorEastAsia" w:hAnsiTheme="minorEastAsia" w:eastAsiaTheme="minorEastAsia"/>
          <w:b/>
          <w:bCs/>
          <w:color w:val="FF0000"/>
          <w:sz w:val="24"/>
          <w:u w:val="single"/>
          <w:lang w:eastAsia="zh-CN"/>
        </w:rPr>
        <w:t>万元</w:t>
      </w:r>
    </w:p>
    <w:p w14:paraId="236C356A">
      <w:pPr>
        <w:autoSpaceDE w:val="0"/>
        <w:autoSpaceDN w:val="0"/>
        <w:spacing w:line="360" w:lineRule="auto"/>
        <w:ind w:firstLine="437"/>
        <w:rPr>
          <w:rFonts w:asciiTheme="minorEastAsia" w:hAnsiTheme="minorEastAsia" w:eastAsiaTheme="minorEastAsia"/>
          <w:color w:val="0000FF"/>
          <w:sz w:val="24"/>
        </w:rPr>
      </w:pPr>
      <w:r>
        <w:rPr>
          <w:rFonts w:hint="eastAsia" w:cs="宋体" w:asciiTheme="minorEastAsia" w:hAnsiTheme="minorEastAsia" w:eastAsiaTheme="minorEastAsia"/>
          <w:sz w:val="24"/>
        </w:rPr>
        <w:t>3、报价是中标的一个重要因素，但最低报价不是中标的唯一依据。</w:t>
      </w:r>
    </w:p>
    <w:p w14:paraId="1AA33A9F">
      <w:pPr>
        <w:widowControl/>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（二）商务技术分（</w:t>
      </w:r>
      <w:r>
        <w:rPr>
          <w:rFonts w:hint="eastAsia" w:asciiTheme="minorEastAsia" w:hAnsiTheme="minorEastAsia" w:eastAsiaTheme="minorEastAsia"/>
          <w:b/>
          <w:bCs/>
          <w:sz w:val="24"/>
          <w:lang w:val="en-US" w:eastAsia="zh-CN"/>
        </w:rPr>
        <w:t>8</w:t>
      </w:r>
      <w:r>
        <w:rPr>
          <w:rFonts w:hint="eastAsia" w:asciiTheme="minorEastAsia" w:hAnsiTheme="minorEastAsia" w:eastAsiaTheme="minorEastAsia"/>
          <w:b/>
          <w:bCs/>
          <w:sz w:val="24"/>
        </w:rPr>
        <w:t>0分）</w:t>
      </w:r>
    </w:p>
    <w:p w14:paraId="0E292F2C">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注：商务技术分的计算</w:t>
      </w:r>
    </w:p>
    <w:p w14:paraId="22A31407">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商务技术分按照评标委员会成员的独立评分结果汇总数,以算术平均分计算，计算公式为：</w:t>
      </w:r>
    </w:p>
    <w:p w14:paraId="1903CEFA">
      <w:pPr>
        <w:spacing w:line="360" w:lineRule="auto"/>
        <w:ind w:firstLine="480" w:firstLineChars="200"/>
        <w:jc w:val="center"/>
        <w:rPr>
          <w:rFonts w:hint="eastAsia"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sz w:val="24"/>
          <w:lang w:val="zh-CN"/>
        </w:rPr>
        <w:t>商务技术分=（评标委员会所有成员评分合计数）/（评标委员会组成人员数）</w:t>
      </w:r>
    </w:p>
    <w:p w14:paraId="24113543">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b/>
          <w:color w:val="000000" w:themeColor="text1"/>
          <w:sz w:val="24"/>
          <w:lang w:val="zh-CN"/>
          <w14:textFill>
            <w14:solidFill>
              <w14:schemeClr w14:val="tx1"/>
            </w14:solidFill>
          </w14:textFill>
        </w:rPr>
        <w:t>评标办法前附表</w:t>
      </w:r>
    </w:p>
    <w:tbl>
      <w:tblPr>
        <w:tblStyle w:val="6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22"/>
        <w:gridCol w:w="6784"/>
        <w:gridCol w:w="873"/>
      </w:tblGrid>
      <w:tr w14:paraId="4CEB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6" w:type="dxa"/>
            <w:noWrap w:val="0"/>
            <w:vAlign w:val="center"/>
          </w:tcPr>
          <w:p w14:paraId="469136F5">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322" w:type="dxa"/>
            <w:noWrap w:val="0"/>
            <w:vAlign w:val="center"/>
          </w:tcPr>
          <w:p w14:paraId="177B2143">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评分项目</w:t>
            </w:r>
          </w:p>
        </w:tc>
        <w:tc>
          <w:tcPr>
            <w:tcW w:w="6784" w:type="dxa"/>
            <w:noWrap w:val="0"/>
            <w:vAlign w:val="center"/>
          </w:tcPr>
          <w:p w14:paraId="588B100D">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评分要求及标准</w:t>
            </w:r>
          </w:p>
        </w:tc>
        <w:tc>
          <w:tcPr>
            <w:tcW w:w="873" w:type="dxa"/>
            <w:noWrap w:val="0"/>
            <w:vAlign w:val="center"/>
          </w:tcPr>
          <w:p w14:paraId="32B3F441">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分值（分）</w:t>
            </w:r>
          </w:p>
        </w:tc>
      </w:tr>
      <w:tr w14:paraId="50E0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76" w:type="dxa"/>
            <w:noWrap w:val="0"/>
            <w:vAlign w:val="center"/>
          </w:tcPr>
          <w:p w14:paraId="7BAAD10E">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p w14:paraId="3F72273E">
            <w:pPr>
              <w:spacing w:line="360" w:lineRule="exact"/>
              <w:jc w:val="center"/>
              <w:rPr>
                <w:rFonts w:hint="eastAsia" w:ascii="宋体" w:hAnsi="宋体" w:eastAsia="宋体" w:cs="宋体"/>
                <w:b w:val="0"/>
                <w:bCs/>
                <w:color w:val="auto"/>
                <w:sz w:val="24"/>
                <w:szCs w:val="24"/>
              </w:rPr>
            </w:pPr>
          </w:p>
        </w:tc>
        <w:tc>
          <w:tcPr>
            <w:tcW w:w="1322" w:type="dxa"/>
            <w:noWrap w:val="0"/>
            <w:vAlign w:val="center"/>
          </w:tcPr>
          <w:p w14:paraId="5FC89E1B">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投标人经验</w:t>
            </w:r>
          </w:p>
        </w:tc>
        <w:tc>
          <w:tcPr>
            <w:tcW w:w="6784" w:type="dxa"/>
            <w:noWrap w:val="0"/>
            <w:vAlign w:val="top"/>
          </w:tcPr>
          <w:p w14:paraId="61FCE015">
            <w:pPr>
              <w:widowControl/>
              <w:spacing w:before="100" w:beforeAutospacing="1" w:after="100" w:afterAutospacing="1"/>
              <w:jc w:val="left"/>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2022</w:t>
            </w:r>
            <w:r>
              <w:rPr>
                <w:rFonts w:hint="eastAsia" w:ascii="宋体" w:hAnsi="宋体" w:eastAsia="宋体" w:cs="宋体"/>
                <w:b w:val="0"/>
                <w:bCs/>
                <w:color w:val="auto"/>
                <w:kern w:val="0"/>
                <w:sz w:val="24"/>
                <w:szCs w:val="24"/>
                <w:lang w:val="en-US" w:eastAsia="zh-CN" w:bidi="ar-SA"/>
              </w:rPr>
              <w:t>年1月1日（含）以来（以合同签订时间为准）供应商具有独立实施完成过类似项目业绩的每个得</w:t>
            </w:r>
            <w:r>
              <w:rPr>
                <w:rFonts w:hint="eastAsia" w:ascii="宋体" w:hAnsi="宋体" w:cs="宋体"/>
                <w:b w:val="0"/>
                <w:bCs/>
                <w:color w:val="auto"/>
                <w:kern w:val="0"/>
                <w:sz w:val="24"/>
                <w:szCs w:val="24"/>
                <w:lang w:val="en-US" w:eastAsia="zh-CN" w:bidi="ar-SA"/>
              </w:rPr>
              <w:t>0.5</w:t>
            </w:r>
            <w:r>
              <w:rPr>
                <w:rFonts w:hint="eastAsia" w:ascii="宋体" w:hAnsi="宋体" w:eastAsia="宋体" w:cs="宋体"/>
                <w:b w:val="0"/>
                <w:bCs/>
                <w:color w:val="auto"/>
                <w:kern w:val="0"/>
                <w:sz w:val="24"/>
                <w:szCs w:val="24"/>
                <w:lang w:val="en-US" w:eastAsia="zh-CN" w:bidi="ar-SA"/>
              </w:rPr>
              <w:t>分，最高</w:t>
            </w:r>
            <w:r>
              <w:rPr>
                <w:rFonts w:hint="eastAsia" w:ascii="宋体" w:hAnsi="宋体" w:cs="宋体"/>
                <w:b w:val="0"/>
                <w:bCs/>
                <w:color w:val="auto"/>
                <w:kern w:val="0"/>
                <w:sz w:val="24"/>
                <w:szCs w:val="24"/>
                <w:lang w:val="en-US" w:eastAsia="zh-CN" w:bidi="ar-SA"/>
              </w:rPr>
              <w:t>2</w:t>
            </w:r>
            <w:r>
              <w:rPr>
                <w:rFonts w:hint="eastAsia" w:ascii="宋体" w:hAnsi="宋体" w:eastAsia="宋体" w:cs="宋体"/>
                <w:b w:val="0"/>
                <w:bCs/>
                <w:color w:val="auto"/>
                <w:kern w:val="0"/>
                <w:sz w:val="24"/>
                <w:szCs w:val="24"/>
                <w:lang w:val="en-US" w:eastAsia="zh-CN" w:bidi="ar-SA"/>
              </w:rPr>
              <w:t>分。（提供相关项目合同</w:t>
            </w:r>
            <w:r>
              <w:rPr>
                <w:rFonts w:hint="eastAsia" w:ascii="宋体" w:hAnsi="宋体" w:cs="宋体"/>
                <w:b w:val="0"/>
                <w:bCs/>
                <w:color w:val="auto"/>
                <w:kern w:val="0"/>
                <w:sz w:val="24"/>
                <w:szCs w:val="24"/>
                <w:lang w:val="en-US" w:eastAsia="zh-CN" w:bidi="ar-SA"/>
              </w:rPr>
              <w:t>、验收证明</w:t>
            </w:r>
            <w:r>
              <w:rPr>
                <w:rFonts w:hint="eastAsia" w:ascii="宋体" w:hAnsi="宋体" w:eastAsia="宋体" w:cs="宋体"/>
                <w:b w:val="0"/>
                <w:bCs/>
                <w:color w:val="auto"/>
                <w:kern w:val="0"/>
                <w:sz w:val="24"/>
                <w:szCs w:val="24"/>
                <w:lang w:val="en-US" w:eastAsia="zh-CN" w:bidi="ar-SA"/>
              </w:rPr>
              <w:t>的相关证明文件复印件或原件扫描件，否则不得分）</w:t>
            </w:r>
          </w:p>
        </w:tc>
        <w:tc>
          <w:tcPr>
            <w:tcW w:w="873" w:type="dxa"/>
            <w:noWrap w:val="0"/>
            <w:vAlign w:val="center"/>
          </w:tcPr>
          <w:p w14:paraId="26EC62AA">
            <w:pPr>
              <w:widowControl/>
              <w:spacing w:before="100" w:beforeAutospacing="1" w:after="100" w:afterAutospacing="1"/>
              <w:jc w:val="center"/>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2</w:t>
            </w:r>
          </w:p>
        </w:tc>
      </w:tr>
      <w:tr w14:paraId="6AFC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6" w:type="dxa"/>
            <w:noWrap w:val="0"/>
            <w:vAlign w:val="center"/>
          </w:tcPr>
          <w:p w14:paraId="192BDA19">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2</w:t>
            </w:r>
          </w:p>
        </w:tc>
        <w:tc>
          <w:tcPr>
            <w:tcW w:w="1322" w:type="dxa"/>
            <w:noWrap w:val="0"/>
            <w:vAlign w:val="center"/>
          </w:tcPr>
          <w:p w14:paraId="5A43F7B8">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企业保障</w:t>
            </w:r>
          </w:p>
        </w:tc>
        <w:tc>
          <w:tcPr>
            <w:tcW w:w="6784" w:type="dxa"/>
            <w:noWrap w:val="0"/>
            <w:vAlign w:val="top"/>
          </w:tcPr>
          <w:p w14:paraId="2F14FBFF">
            <w:pPr>
              <w:pStyle w:val="256"/>
              <w:tabs>
                <w:tab w:val="left" w:pos="3870"/>
                <w:tab w:val="left" w:pos="4085"/>
              </w:tabs>
              <w:autoSpaceDE w:val="0"/>
              <w:autoSpaceDN w:val="0"/>
              <w:adjustRightInd w:val="0"/>
              <w:ind w:firstLine="0" w:firstLineChars="0"/>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供应商</w:t>
            </w:r>
            <w:r>
              <w:rPr>
                <w:rFonts w:hint="eastAsia" w:ascii="宋体" w:hAnsi="宋体" w:eastAsia="宋体" w:cs="宋体"/>
                <w:b w:val="0"/>
                <w:bCs/>
                <w:color w:val="auto"/>
                <w:kern w:val="0"/>
                <w:sz w:val="24"/>
                <w:szCs w:val="24"/>
              </w:rPr>
              <w:t>为施工人员办理意外伤害险，并且保险还在有效期内，按被保险人人数</w:t>
            </w:r>
            <w:r>
              <w:rPr>
                <w:rFonts w:hint="eastAsia" w:ascii="宋体" w:hAnsi="宋体" w:eastAsia="宋体" w:cs="宋体"/>
                <w:b w:val="0"/>
                <w:bCs/>
                <w:color w:val="auto"/>
                <w:kern w:val="0"/>
                <w:sz w:val="24"/>
                <w:szCs w:val="24"/>
                <w:lang w:val="en-US" w:eastAsia="zh-CN"/>
              </w:rPr>
              <w:t>每</w:t>
            </w:r>
            <w:r>
              <w:rPr>
                <w:rFonts w:hint="eastAsia" w:ascii="宋体" w:hAnsi="宋体" w:eastAsia="宋体" w:cs="宋体"/>
                <w:b w:val="0"/>
                <w:bCs/>
                <w:color w:val="auto"/>
                <w:kern w:val="0"/>
                <w:sz w:val="24"/>
                <w:szCs w:val="24"/>
              </w:rPr>
              <w:t>1人得0.5分，本项最多得</w:t>
            </w:r>
            <w:r>
              <w:rPr>
                <w:rFonts w:hint="eastAsia" w:ascii="宋体" w:hAnsi="宋体" w:eastAsia="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分。（提供投标人的年度保险合同</w:t>
            </w:r>
            <w:r>
              <w:rPr>
                <w:rFonts w:hint="eastAsia" w:ascii="宋体" w:hAnsi="宋体" w:eastAsia="宋体" w:cs="宋体"/>
                <w:b w:val="0"/>
                <w:bCs/>
                <w:color w:val="auto"/>
                <w:sz w:val="24"/>
                <w:szCs w:val="24"/>
              </w:rPr>
              <w:t>复印件或原件扫描件</w:t>
            </w:r>
            <w:r>
              <w:rPr>
                <w:rFonts w:hint="eastAsia" w:ascii="宋体" w:hAnsi="宋体" w:eastAsia="宋体" w:cs="宋体"/>
                <w:b w:val="0"/>
                <w:bCs/>
                <w:color w:val="auto"/>
                <w:kern w:val="0"/>
                <w:sz w:val="24"/>
                <w:szCs w:val="24"/>
              </w:rPr>
              <w:t>）</w:t>
            </w:r>
          </w:p>
        </w:tc>
        <w:tc>
          <w:tcPr>
            <w:tcW w:w="873" w:type="dxa"/>
            <w:noWrap w:val="0"/>
            <w:vAlign w:val="center"/>
          </w:tcPr>
          <w:p w14:paraId="2656DC02">
            <w:pPr>
              <w:pStyle w:val="256"/>
              <w:tabs>
                <w:tab w:val="left" w:pos="3870"/>
                <w:tab w:val="left" w:pos="4085"/>
              </w:tabs>
              <w:autoSpaceDE w:val="0"/>
              <w:autoSpaceDN w:val="0"/>
              <w:adjustRightInd w:val="0"/>
              <w:ind w:firstLine="0" w:firstLineChars="0"/>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1</w:t>
            </w:r>
            <w:r>
              <w:rPr>
                <w:rFonts w:hint="eastAsia" w:ascii="宋体" w:hAnsi="宋体" w:eastAsia="宋体" w:cs="宋体"/>
                <w:b w:val="0"/>
                <w:bCs/>
                <w:color w:val="auto"/>
                <w:kern w:val="0"/>
                <w:sz w:val="24"/>
                <w:szCs w:val="24"/>
                <w:lang w:val="en-US" w:eastAsia="zh-CN"/>
              </w:rPr>
              <w:t>5</w:t>
            </w:r>
          </w:p>
        </w:tc>
      </w:tr>
      <w:tr w14:paraId="67A3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noWrap w:val="0"/>
            <w:vAlign w:val="center"/>
          </w:tcPr>
          <w:p w14:paraId="12DDF554">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w:t>
            </w:r>
          </w:p>
        </w:tc>
        <w:tc>
          <w:tcPr>
            <w:tcW w:w="1322" w:type="dxa"/>
            <w:noWrap w:val="0"/>
            <w:vAlign w:val="center"/>
          </w:tcPr>
          <w:p w14:paraId="2B04839E">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履约保障</w:t>
            </w:r>
          </w:p>
        </w:tc>
        <w:tc>
          <w:tcPr>
            <w:tcW w:w="6784" w:type="dxa"/>
            <w:noWrap w:val="0"/>
            <w:vAlign w:val="top"/>
          </w:tcPr>
          <w:p w14:paraId="64B6E461">
            <w:pPr>
              <w:pStyle w:val="2"/>
              <w:ind w:firstLine="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1、根据本项目实际，提供</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车辆及砍伐设备等情况，每提供一辆车（轻型或小型货车</w:t>
            </w:r>
            <w:r>
              <w:rPr>
                <w:rFonts w:hint="eastAsia" w:ascii="宋体" w:hAnsi="宋体" w:eastAsia="宋体" w:cs="宋体"/>
                <w:b w:val="0"/>
                <w:bCs/>
                <w:color w:val="auto"/>
                <w:sz w:val="24"/>
                <w:szCs w:val="24"/>
                <w:lang w:eastAsia="zh-CN"/>
              </w:rPr>
              <w:t>，无装卸货物能力车辆不得分</w:t>
            </w:r>
            <w:r>
              <w:rPr>
                <w:rFonts w:hint="eastAsia" w:ascii="宋体" w:hAnsi="宋体" w:eastAsia="宋体" w:cs="宋体"/>
                <w:b w:val="0"/>
                <w:bCs/>
                <w:color w:val="auto"/>
                <w:sz w:val="24"/>
                <w:szCs w:val="24"/>
              </w:rPr>
              <w:t>）得2分，最多得</w:t>
            </w:r>
            <w:r>
              <w:rPr>
                <w:rFonts w:hint="eastAsia" w:hAnsi="宋体" w:cs="宋体"/>
                <w:b w:val="0"/>
                <w:bCs/>
                <w:color w:val="auto"/>
                <w:sz w:val="24"/>
                <w:szCs w:val="24"/>
                <w:lang w:val="en-US" w:eastAsia="zh-CN"/>
              </w:rPr>
              <w:t>6</w:t>
            </w:r>
            <w:r>
              <w:rPr>
                <w:rFonts w:hint="eastAsia" w:ascii="宋体" w:hAnsi="宋体" w:eastAsia="宋体" w:cs="宋体"/>
                <w:b w:val="0"/>
                <w:bCs/>
                <w:color w:val="auto"/>
                <w:sz w:val="24"/>
                <w:szCs w:val="24"/>
              </w:rPr>
              <w:t>分（提供车辆照片、行驶证或车辆能有效使用的证明，并且所提供的车辆至少有一辆须是</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或</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法人所有）；</w:t>
            </w:r>
          </w:p>
          <w:p w14:paraId="22815D32">
            <w:pPr>
              <w:pStyle w:val="2"/>
              <w:ind w:firstLine="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自备伐木油锯10套及以上得</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自备伐木油锯7套及以上得</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自备伐木油锯5套及以上得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自备伐木油锯3套及以上得1分。（提供投标人砍伐设备清单、发票复印件或原件扫描件）。</w:t>
            </w:r>
          </w:p>
        </w:tc>
        <w:tc>
          <w:tcPr>
            <w:tcW w:w="873" w:type="dxa"/>
            <w:noWrap w:val="0"/>
            <w:vAlign w:val="center"/>
          </w:tcPr>
          <w:p w14:paraId="0B454C64">
            <w:pPr>
              <w:pStyle w:val="2"/>
              <w:ind w:firstLine="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1</w:t>
            </w:r>
            <w:r>
              <w:rPr>
                <w:rFonts w:hint="eastAsia" w:hAnsi="宋体" w:cs="宋体"/>
                <w:b w:val="0"/>
                <w:bCs/>
                <w:color w:val="auto"/>
                <w:sz w:val="24"/>
                <w:szCs w:val="24"/>
                <w:lang w:val="en-US" w:eastAsia="zh-CN"/>
              </w:rPr>
              <w:t>3</w:t>
            </w:r>
          </w:p>
        </w:tc>
      </w:tr>
      <w:tr w14:paraId="51B3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noWrap w:val="0"/>
            <w:vAlign w:val="center"/>
          </w:tcPr>
          <w:p w14:paraId="2A1006AF">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4</w:t>
            </w:r>
          </w:p>
        </w:tc>
        <w:tc>
          <w:tcPr>
            <w:tcW w:w="1322" w:type="dxa"/>
            <w:noWrap w:val="0"/>
            <w:vAlign w:val="center"/>
          </w:tcPr>
          <w:p w14:paraId="6F53269B">
            <w:pPr>
              <w:spacing w:line="360" w:lineRule="exac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项目负责人经验情况</w:t>
            </w:r>
          </w:p>
        </w:tc>
        <w:tc>
          <w:tcPr>
            <w:tcW w:w="6784" w:type="dxa"/>
            <w:noWrap w:val="0"/>
            <w:vAlign w:val="top"/>
          </w:tcPr>
          <w:p w14:paraId="18DAAA64">
            <w:pPr>
              <w:pStyle w:val="2"/>
              <w:ind w:firstLine="0"/>
              <w:rPr>
                <w:rFonts w:hint="eastAsia" w:ascii="宋体" w:hAnsi="宋体" w:eastAsia="宋体" w:cs="宋体"/>
                <w:b w:val="0"/>
                <w:bCs/>
                <w:color w:val="auto"/>
                <w:sz w:val="24"/>
                <w:szCs w:val="24"/>
              </w:rPr>
            </w:pPr>
            <w:r>
              <w:rPr>
                <w:rFonts w:hint="eastAsia" w:ascii="宋体" w:hAnsi="宋体" w:eastAsia="宋体" w:cs="宋体"/>
                <w:b w:val="0"/>
                <w:bCs/>
                <w:snapToGrid w:val="0"/>
                <w:color w:val="auto"/>
                <w:kern w:val="28"/>
                <w:sz w:val="24"/>
                <w:szCs w:val="24"/>
                <w:lang w:val="en-US" w:eastAsia="zh-CN" w:bidi="ar-SA"/>
              </w:rPr>
              <w:t>拟派项目负责人具有枯死松树清理（林业病虫防治）等工作经验的，每有1年得2分，最高得10分。（项目负责人在本公告发布前须是投标人企业的正式员工</w:t>
            </w:r>
            <w:r>
              <w:rPr>
                <w:rFonts w:hint="eastAsia" w:hAnsi="宋体" w:cs="宋体"/>
                <w:b w:val="0"/>
                <w:bCs/>
                <w:snapToGrid w:val="0"/>
                <w:color w:val="auto"/>
                <w:kern w:val="28"/>
                <w:sz w:val="24"/>
                <w:szCs w:val="24"/>
                <w:lang w:val="en-US" w:eastAsia="zh-CN" w:bidi="ar-SA"/>
              </w:rPr>
              <w:t>，</w:t>
            </w:r>
            <w:r>
              <w:rPr>
                <w:rFonts w:hint="eastAsia" w:ascii="宋体" w:hAnsi="宋体" w:eastAsia="宋体" w:cs="宋体"/>
                <w:b w:val="0"/>
                <w:bCs/>
                <w:snapToGrid w:val="0"/>
                <w:color w:val="auto"/>
                <w:kern w:val="28"/>
                <w:sz w:val="24"/>
                <w:szCs w:val="24"/>
                <w:lang w:val="en-US" w:eastAsia="zh-CN" w:bidi="ar-SA"/>
              </w:rPr>
              <w:t>提供社保复印件或原件扫描件，工作经历应提交相应证明复印件</w:t>
            </w:r>
            <w:r>
              <w:rPr>
                <w:rFonts w:hint="eastAsia" w:hAnsi="宋体" w:cs="宋体"/>
                <w:b w:val="0"/>
                <w:bCs/>
                <w:snapToGrid w:val="0"/>
                <w:color w:val="auto"/>
                <w:kern w:val="28"/>
                <w:sz w:val="24"/>
                <w:szCs w:val="24"/>
                <w:lang w:val="en-US" w:eastAsia="zh-CN" w:bidi="ar-SA"/>
              </w:rPr>
              <w:t>）</w:t>
            </w:r>
          </w:p>
        </w:tc>
        <w:tc>
          <w:tcPr>
            <w:tcW w:w="873" w:type="dxa"/>
            <w:noWrap w:val="0"/>
            <w:vAlign w:val="center"/>
          </w:tcPr>
          <w:p w14:paraId="3687E3C4">
            <w:pPr>
              <w:pStyle w:val="2"/>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w:t>
            </w:r>
          </w:p>
        </w:tc>
      </w:tr>
      <w:tr w14:paraId="7A76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noWrap w:val="0"/>
            <w:vAlign w:val="center"/>
          </w:tcPr>
          <w:p w14:paraId="54788001">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5</w:t>
            </w:r>
          </w:p>
        </w:tc>
        <w:tc>
          <w:tcPr>
            <w:tcW w:w="1322" w:type="dxa"/>
            <w:noWrap w:val="0"/>
            <w:vAlign w:val="center"/>
          </w:tcPr>
          <w:p w14:paraId="51270B57">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项目重难点分析</w:t>
            </w:r>
          </w:p>
        </w:tc>
        <w:tc>
          <w:tcPr>
            <w:tcW w:w="6784" w:type="dxa"/>
            <w:noWrap w:val="0"/>
            <w:vAlign w:val="center"/>
          </w:tcPr>
          <w:p w14:paraId="3E740A28">
            <w:pPr>
              <w:rPr>
                <w:rFonts w:hint="eastAsia" w:ascii="宋体" w:hAnsi="宋体" w:eastAsia="宋体" w:cs="宋体"/>
                <w:b w:val="0"/>
                <w:bCs/>
                <w:color w:val="auto"/>
                <w:sz w:val="24"/>
                <w:szCs w:val="24"/>
              </w:rPr>
            </w:pPr>
            <w:r>
              <w:rPr>
                <w:rFonts w:hint="eastAsia" w:ascii="宋体" w:hAnsi="宋体" w:eastAsia="宋体" w:cs="宋体"/>
                <w:b w:val="0"/>
                <w:bCs/>
                <w:snapToGrid w:val="0"/>
                <w:color w:val="auto"/>
                <w:kern w:val="28"/>
                <w:sz w:val="24"/>
                <w:szCs w:val="24"/>
                <w:lang w:val="en-US" w:eastAsia="zh-CN" w:bidi="ar-SA"/>
              </w:rPr>
              <w:t>投标人根据对</w:t>
            </w:r>
            <w:r>
              <w:rPr>
                <w:rFonts w:hint="eastAsia" w:ascii="宋体" w:hAnsi="宋体" w:cs="宋体"/>
                <w:b w:val="0"/>
                <w:bCs/>
                <w:snapToGrid w:val="0"/>
                <w:color w:val="auto"/>
                <w:kern w:val="28"/>
                <w:sz w:val="24"/>
                <w:szCs w:val="24"/>
                <w:lang w:val="en-US" w:eastAsia="zh-CN" w:bidi="ar-SA"/>
              </w:rPr>
              <w:t>林场</w:t>
            </w:r>
            <w:r>
              <w:rPr>
                <w:rFonts w:hint="eastAsia" w:ascii="宋体" w:hAnsi="宋体" w:eastAsia="宋体" w:cs="宋体"/>
                <w:b w:val="0"/>
                <w:bCs/>
                <w:snapToGrid w:val="0"/>
                <w:color w:val="auto"/>
                <w:kern w:val="28"/>
                <w:sz w:val="24"/>
                <w:szCs w:val="24"/>
                <w:lang w:val="en-US" w:eastAsia="zh-CN" w:bidi="ar-SA"/>
              </w:rPr>
              <w:t>情况的了解程度，结合本项目的要求及自身经验对本项目实施的重点与难点进行分析。根据投标人的理解程度、总体设计、组织实施、独到优势等情况进行评分。内容充实，表述清晰，合理可行得6-8分；内容较充实，表述较清晰，比较合理得3-6分；内容和表述一般，基本合理得0-3分。</w:t>
            </w:r>
          </w:p>
        </w:tc>
        <w:tc>
          <w:tcPr>
            <w:tcW w:w="873" w:type="dxa"/>
            <w:noWrap w:val="0"/>
            <w:vAlign w:val="center"/>
          </w:tcPr>
          <w:p w14:paraId="106E69DC">
            <w:pPr>
              <w:pStyle w:val="2"/>
              <w:ind w:firstLine="0"/>
              <w:jc w:val="center"/>
              <w:rPr>
                <w:rFonts w:hint="eastAsia" w:ascii="宋体" w:hAnsi="宋体" w:eastAsia="宋体" w:cs="宋体"/>
                <w:b w:val="0"/>
                <w:bCs/>
                <w:color w:val="auto"/>
                <w:sz w:val="24"/>
                <w:szCs w:val="24"/>
                <w:lang w:eastAsia="zh-CN"/>
              </w:rPr>
            </w:pPr>
            <w:r>
              <w:rPr>
                <w:rFonts w:hint="eastAsia" w:hAnsi="宋体" w:cs="宋体"/>
                <w:b w:val="0"/>
                <w:bCs/>
                <w:color w:val="auto"/>
                <w:sz w:val="24"/>
                <w:szCs w:val="24"/>
                <w:lang w:val="en-US" w:eastAsia="zh-CN"/>
              </w:rPr>
              <w:t>8</w:t>
            </w:r>
          </w:p>
        </w:tc>
      </w:tr>
      <w:tr w14:paraId="2D8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noWrap w:val="0"/>
            <w:vAlign w:val="center"/>
          </w:tcPr>
          <w:p w14:paraId="226A91F0">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6</w:t>
            </w:r>
          </w:p>
        </w:tc>
        <w:tc>
          <w:tcPr>
            <w:tcW w:w="1322" w:type="dxa"/>
            <w:noWrap w:val="0"/>
            <w:vAlign w:val="center"/>
          </w:tcPr>
          <w:p w14:paraId="78D9C7F8">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项目组织机制及实施方案</w:t>
            </w:r>
          </w:p>
        </w:tc>
        <w:tc>
          <w:tcPr>
            <w:tcW w:w="6784" w:type="dxa"/>
            <w:noWrap w:val="0"/>
            <w:vAlign w:val="center"/>
          </w:tcPr>
          <w:p w14:paraId="7B377083">
            <w:pPr>
              <w:rPr>
                <w:rFonts w:hint="eastAsia" w:ascii="宋体" w:hAnsi="宋体" w:eastAsia="宋体" w:cs="宋体"/>
                <w:b w:val="0"/>
                <w:bCs/>
                <w:color w:val="auto"/>
                <w:sz w:val="24"/>
                <w:szCs w:val="24"/>
              </w:rPr>
            </w:pPr>
            <w:r>
              <w:rPr>
                <w:rFonts w:hint="eastAsia" w:ascii="宋体" w:hAnsi="宋体" w:eastAsia="宋体" w:cs="宋体"/>
                <w:b w:val="0"/>
                <w:bCs/>
                <w:snapToGrid w:val="0"/>
                <w:color w:val="auto"/>
                <w:kern w:val="28"/>
                <w:sz w:val="24"/>
                <w:szCs w:val="24"/>
                <w:lang w:val="en-US" w:eastAsia="zh-CN" w:bidi="ar-SA"/>
              </w:rPr>
              <w:t>实施方案的针对性、可行性、创新性，实施方案组织有力，内控机制完善、有效，注重与相关技术标准的衔接与协调，根据投标文件描述进行打分。内容充实，表述清晰，合理可行得4-6分；内容较充实，表述较清晰，比较合理得2-4分；内容和表述一般，基本合理得0-2分。</w:t>
            </w:r>
          </w:p>
        </w:tc>
        <w:tc>
          <w:tcPr>
            <w:tcW w:w="873" w:type="dxa"/>
            <w:noWrap w:val="0"/>
            <w:vAlign w:val="center"/>
          </w:tcPr>
          <w:p w14:paraId="28A58311">
            <w:pPr>
              <w:pStyle w:val="2"/>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r>
      <w:tr w14:paraId="1360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noWrap w:val="0"/>
            <w:vAlign w:val="center"/>
          </w:tcPr>
          <w:p w14:paraId="517151B9">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7</w:t>
            </w:r>
          </w:p>
        </w:tc>
        <w:tc>
          <w:tcPr>
            <w:tcW w:w="1322" w:type="dxa"/>
            <w:noWrap w:val="0"/>
            <w:vAlign w:val="center"/>
          </w:tcPr>
          <w:p w14:paraId="17E8AD4C">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工作进度计划安排及应急保障措施</w:t>
            </w:r>
          </w:p>
        </w:tc>
        <w:tc>
          <w:tcPr>
            <w:tcW w:w="6784" w:type="dxa"/>
            <w:noWrap w:val="0"/>
            <w:vAlign w:val="center"/>
          </w:tcPr>
          <w:p w14:paraId="0E2756E8">
            <w:pPr>
              <w:rPr>
                <w:rFonts w:hint="eastAsia" w:ascii="宋体" w:hAnsi="宋体" w:eastAsia="宋体" w:cs="宋体"/>
                <w:b w:val="0"/>
                <w:bCs/>
                <w:color w:val="auto"/>
                <w:sz w:val="24"/>
                <w:szCs w:val="24"/>
              </w:rPr>
            </w:pPr>
            <w:r>
              <w:rPr>
                <w:rFonts w:hint="eastAsia" w:ascii="宋体" w:hAnsi="宋体" w:eastAsia="宋体" w:cs="宋体"/>
                <w:b w:val="0"/>
                <w:bCs/>
                <w:snapToGrid w:val="0"/>
                <w:color w:val="auto"/>
                <w:kern w:val="28"/>
                <w:sz w:val="24"/>
                <w:szCs w:val="24"/>
                <w:lang w:val="en-US" w:eastAsia="zh-CN" w:bidi="ar-SA"/>
              </w:rPr>
              <w:t>满足工作进度要求、进度保证措施可行，具备较强应急能力得4-6分；进度计划进度计划基本满足工作进度要求、进度流程和各环节的保证措施基本可行，具备应急保障能力得2-4分；基本满足工作进度要求、进度流程和各环节的保证措施尚可得0-2分。</w:t>
            </w:r>
          </w:p>
        </w:tc>
        <w:tc>
          <w:tcPr>
            <w:tcW w:w="873" w:type="dxa"/>
            <w:noWrap w:val="0"/>
            <w:vAlign w:val="center"/>
          </w:tcPr>
          <w:p w14:paraId="2D0643BD">
            <w:pPr>
              <w:pStyle w:val="2"/>
              <w:ind w:firstLine="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6</w:t>
            </w:r>
          </w:p>
        </w:tc>
      </w:tr>
      <w:tr w14:paraId="12F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noWrap w:val="0"/>
            <w:vAlign w:val="center"/>
          </w:tcPr>
          <w:p w14:paraId="1659AFEC">
            <w:pPr>
              <w:spacing w:line="360" w:lineRule="exact"/>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8</w:t>
            </w:r>
          </w:p>
        </w:tc>
        <w:tc>
          <w:tcPr>
            <w:tcW w:w="1322" w:type="dxa"/>
            <w:noWrap w:val="0"/>
            <w:vAlign w:val="center"/>
          </w:tcPr>
          <w:p w14:paraId="7F81EF2E">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质量保证措施</w:t>
            </w:r>
          </w:p>
        </w:tc>
        <w:tc>
          <w:tcPr>
            <w:tcW w:w="6784" w:type="dxa"/>
            <w:noWrap w:val="0"/>
            <w:vAlign w:val="center"/>
          </w:tcPr>
          <w:p w14:paraId="23FC1250">
            <w:pPr>
              <w:rPr>
                <w:rFonts w:hint="eastAsia" w:ascii="宋体" w:hAnsi="宋体" w:eastAsia="宋体" w:cs="宋体"/>
                <w:b w:val="0"/>
                <w:bCs/>
                <w:snapToGrid w:val="0"/>
                <w:color w:val="auto"/>
                <w:kern w:val="28"/>
                <w:sz w:val="24"/>
                <w:szCs w:val="24"/>
                <w:lang w:val="en-US" w:eastAsia="zh-CN" w:bidi="ar-SA"/>
              </w:rPr>
            </w:pPr>
            <w:r>
              <w:rPr>
                <w:rFonts w:hint="eastAsia" w:ascii="宋体" w:hAnsi="宋体" w:eastAsia="宋体" w:cs="宋体"/>
                <w:b w:val="0"/>
                <w:bCs/>
                <w:snapToGrid w:val="0"/>
                <w:color w:val="auto"/>
                <w:kern w:val="28"/>
                <w:sz w:val="24"/>
                <w:szCs w:val="24"/>
                <w:lang w:val="en-US" w:eastAsia="zh-CN" w:bidi="ar-SA"/>
              </w:rPr>
              <w:t>质量保证措施符合《松材线虫病防治技术方案（2022年版）》技术要求，质量保证措施可行的得4-6分，基本可行的得2-4分，尚可的得0-2分。（若开标时技术要求已更新，则按照新版要求执行）</w:t>
            </w:r>
          </w:p>
        </w:tc>
        <w:tc>
          <w:tcPr>
            <w:tcW w:w="873" w:type="dxa"/>
            <w:noWrap w:val="0"/>
            <w:vAlign w:val="center"/>
          </w:tcPr>
          <w:p w14:paraId="466F9DDE">
            <w:pPr>
              <w:pStyle w:val="2"/>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r>
      <w:tr w14:paraId="684E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noWrap w:val="0"/>
            <w:vAlign w:val="center"/>
          </w:tcPr>
          <w:p w14:paraId="4F59AC0D">
            <w:pPr>
              <w:spacing w:line="360" w:lineRule="exact"/>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9</w:t>
            </w:r>
          </w:p>
        </w:tc>
        <w:tc>
          <w:tcPr>
            <w:tcW w:w="1322" w:type="dxa"/>
            <w:noWrap w:val="0"/>
            <w:vAlign w:val="center"/>
          </w:tcPr>
          <w:p w14:paraId="5B2A91C3">
            <w:pPr>
              <w:jc w:val="center"/>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承诺和优惠情况</w:t>
            </w:r>
          </w:p>
        </w:tc>
        <w:tc>
          <w:tcPr>
            <w:tcW w:w="6784" w:type="dxa"/>
            <w:noWrap w:val="0"/>
            <w:vAlign w:val="center"/>
          </w:tcPr>
          <w:p w14:paraId="11B081C4">
            <w:pPr>
              <w:rPr>
                <w:rFonts w:hint="eastAsia" w:ascii="宋体" w:hAnsi="宋体" w:eastAsia="宋体" w:cs="宋体"/>
                <w:b w:val="0"/>
                <w:bCs/>
                <w:snapToGrid w:val="0"/>
                <w:color w:val="auto"/>
                <w:kern w:val="28"/>
                <w:sz w:val="24"/>
                <w:szCs w:val="24"/>
                <w:lang w:val="en-US" w:eastAsia="zh-CN" w:bidi="ar-SA"/>
              </w:rPr>
            </w:pPr>
            <w:r>
              <w:rPr>
                <w:rFonts w:hint="eastAsia" w:ascii="宋体" w:hAnsi="宋体" w:eastAsia="宋体" w:cs="宋体"/>
                <w:b w:val="0"/>
                <w:bCs/>
                <w:snapToGrid w:val="0"/>
                <w:color w:val="auto"/>
                <w:kern w:val="28"/>
                <w:sz w:val="24"/>
                <w:szCs w:val="24"/>
                <w:lang w:val="en-US" w:eastAsia="zh-CN" w:bidi="ar-SA"/>
              </w:rPr>
              <w:t>是否给出优惠和承诺，程度如何；对后续服务等方面的优惠承诺，以及针对本次采购的其他特殊优惠承诺等情况。内容充实，表述清晰，合理可行得4-6分；内容较充实，表述较清晰，比较合理得2-4分；内容和表述一般，基本合理得0-2分。</w:t>
            </w:r>
          </w:p>
        </w:tc>
        <w:tc>
          <w:tcPr>
            <w:tcW w:w="873" w:type="dxa"/>
            <w:noWrap w:val="0"/>
            <w:vAlign w:val="center"/>
          </w:tcPr>
          <w:p w14:paraId="58933F60">
            <w:pPr>
              <w:pStyle w:val="2"/>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r>
      <w:tr w14:paraId="33E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noWrap w:val="0"/>
            <w:vAlign w:val="center"/>
          </w:tcPr>
          <w:p w14:paraId="2F61F380">
            <w:pPr>
              <w:spacing w:line="360" w:lineRule="exact"/>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10</w:t>
            </w:r>
          </w:p>
        </w:tc>
        <w:tc>
          <w:tcPr>
            <w:tcW w:w="1322" w:type="dxa"/>
            <w:noWrap w:val="0"/>
            <w:vAlign w:val="center"/>
          </w:tcPr>
          <w:p w14:paraId="2C169BB6">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合理化建议</w:t>
            </w:r>
          </w:p>
        </w:tc>
        <w:tc>
          <w:tcPr>
            <w:tcW w:w="6784" w:type="dxa"/>
            <w:noWrap w:val="0"/>
            <w:vAlign w:val="center"/>
          </w:tcPr>
          <w:p w14:paraId="7F6F1AD8">
            <w:pPr>
              <w:rPr>
                <w:rFonts w:hint="eastAsia" w:ascii="宋体" w:hAnsi="宋体" w:eastAsia="宋体" w:cs="宋体"/>
                <w:b w:val="0"/>
                <w:bCs/>
                <w:snapToGrid w:val="0"/>
                <w:color w:val="auto"/>
                <w:kern w:val="28"/>
                <w:sz w:val="24"/>
                <w:szCs w:val="24"/>
                <w:lang w:val="en-US" w:eastAsia="zh-CN" w:bidi="ar-SA"/>
              </w:rPr>
            </w:pPr>
            <w:r>
              <w:rPr>
                <w:rFonts w:hint="eastAsia" w:ascii="宋体" w:hAnsi="宋体" w:eastAsia="宋体" w:cs="宋体"/>
                <w:b w:val="0"/>
                <w:bCs/>
                <w:snapToGrid w:val="0"/>
                <w:color w:val="auto"/>
                <w:kern w:val="28"/>
                <w:sz w:val="24"/>
                <w:szCs w:val="24"/>
                <w:lang w:val="en-US" w:eastAsia="zh-CN" w:bidi="ar-SA"/>
              </w:rPr>
              <w:t>根据实际情况提出合理化建议,依据建议合理性、可行性、科学性进行打分。内容充实，表述清晰，合理可行得4-6分；内容较充实，表述较清晰，比较合理得2-4分；内容和表述一般，基本合理得0-2分。</w:t>
            </w:r>
          </w:p>
        </w:tc>
        <w:tc>
          <w:tcPr>
            <w:tcW w:w="873" w:type="dxa"/>
            <w:noWrap w:val="0"/>
            <w:vAlign w:val="center"/>
          </w:tcPr>
          <w:p w14:paraId="599FA6BF">
            <w:pPr>
              <w:pStyle w:val="2"/>
              <w:ind w:firstLine="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p>
        </w:tc>
      </w:tr>
      <w:tr w14:paraId="3FB7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noWrap w:val="0"/>
            <w:vAlign w:val="center"/>
          </w:tcPr>
          <w:p w14:paraId="46776205">
            <w:pPr>
              <w:spacing w:line="360" w:lineRule="exact"/>
              <w:jc w:val="center"/>
              <w:rPr>
                <w:rFonts w:hint="default"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11</w:t>
            </w:r>
          </w:p>
        </w:tc>
        <w:tc>
          <w:tcPr>
            <w:tcW w:w="1322" w:type="dxa"/>
            <w:noWrap w:val="0"/>
            <w:vAlign w:val="center"/>
          </w:tcPr>
          <w:p w14:paraId="5043E063">
            <w:pPr>
              <w:jc w:val="center"/>
              <w:rPr>
                <w:rFonts w:hint="eastAsia" w:ascii="宋体" w:hAnsi="宋体" w:eastAsia="宋体" w:cs="宋体"/>
                <w:b w:val="0"/>
                <w:bCs/>
                <w:color w:val="auto"/>
                <w:sz w:val="24"/>
                <w:szCs w:val="24"/>
              </w:rPr>
            </w:pPr>
            <w:bookmarkStart w:id="386" w:name="_Toc239"/>
            <w:r>
              <w:rPr>
                <w:rFonts w:hint="eastAsia" w:ascii="宋体" w:hAnsi="宋体" w:eastAsia="宋体" w:cs="宋体"/>
                <w:b w:val="0"/>
                <w:bCs/>
                <w:color w:val="auto"/>
                <w:sz w:val="24"/>
                <w:szCs w:val="24"/>
                <w:lang w:val="en-US" w:eastAsia="zh-CN"/>
              </w:rPr>
              <w:t>数字森防APP的使用</w:t>
            </w:r>
            <w:bookmarkEnd w:id="386"/>
          </w:p>
        </w:tc>
        <w:tc>
          <w:tcPr>
            <w:tcW w:w="6784" w:type="dxa"/>
            <w:noWrap w:val="0"/>
            <w:vAlign w:val="center"/>
          </w:tcPr>
          <w:p w14:paraId="145FF5B1">
            <w:pPr>
              <w:pStyle w:val="519"/>
              <w:ind w:left="0" w:leftChars="0" w:firstLine="0" w:firstLineChars="0"/>
              <w:rPr>
                <w:rFonts w:hint="eastAsia" w:ascii="宋体" w:hAnsi="宋体" w:eastAsia="宋体" w:cs="宋体"/>
                <w:b w:val="0"/>
                <w:bCs/>
                <w:snapToGrid w:val="0"/>
                <w:color w:val="auto"/>
                <w:kern w:val="28"/>
                <w:sz w:val="24"/>
                <w:szCs w:val="24"/>
                <w:lang w:val="en-US" w:eastAsia="zh-CN" w:bidi="ar-SA"/>
              </w:rPr>
            </w:pPr>
            <w:r>
              <w:rPr>
                <w:rFonts w:hint="eastAsia" w:ascii="宋体" w:hAnsi="宋体" w:eastAsia="宋体" w:cs="宋体"/>
                <w:b w:val="0"/>
                <w:bCs/>
                <w:color w:val="auto"/>
                <w:kern w:val="0"/>
                <w:sz w:val="24"/>
                <w:szCs w:val="24"/>
                <w:highlight w:val="none"/>
                <w:lang w:val="en-US" w:eastAsia="zh-CN" w:bidi="zh-CN"/>
              </w:rPr>
              <w:t>投标人承诺配备采伐队伍中明确人员且熟练掌握APP的使用情况的得2分（须提供相关操作照片，不提供不得分）</w:t>
            </w:r>
          </w:p>
        </w:tc>
        <w:tc>
          <w:tcPr>
            <w:tcW w:w="873" w:type="dxa"/>
            <w:noWrap w:val="0"/>
            <w:vAlign w:val="center"/>
          </w:tcPr>
          <w:p w14:paraId="0CDF701B">
            <w:pPr>
              <w:pStyle w:val="2"/>
              <w:ind w:firstLine="0"/>
              <w:jc w:val="center"/>
              <w:rPr>
                <w:rFonts w:hint="eastAsia" w:ascii="宋体" w:hAnsi="宋体" w:eastAsia="宋体" w:cs="宋体"/>
                <w:b w:val="0"/>
                <w:bCs/>
                <w:color w:val="auto"/>
                <w:sz w:val="24"/>
                <w:szCs w:val="24"/>
                <w:lang w:val="en-US" w:eastAsia="zh-CN"/>
              </w:rPr>
            </w:pPr>
            <w:r>
              <w:rPr>
                <w:rFonts w:hint="eastAsia" w:hAnsi="宋体" w:cs="宋体"/>
                <w:b w:val="0"/>
                <w:bCs/>
                <w:color w:val="auto"/>
                <w:sz w:val="24"/>
                <w:szCs w:val="24"/>
                <w:lang w:val="en-US" w:eastAsia="zh-CN"/>
              </w:rPr>
              <w:t>2</w:t>
            </w:r>
          </w:p>
        </w:tc>
      </w:tr>
      <w:tr w14:paraId="4E34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982" w:type="dxa"/>
            <w:gridSpan w:val="3"/>
            <w:noWrap w:val="0"/>
            <w:vAlign w:val="center"/>
          </w:tcPr>
          <w:p w14:paraId="7C2440B9">
            <w:pPr>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合计</w:t>
            </w:r>
          </w:p>
        </w:tc>
        <w:tc>
          <w:tcPr>
            <w:tcW w:w="873" w:type="dxa"/>
            <w:noWrap w:val="0"/>
            <w:vAlign w:val="center"/>
          </w:tcPr>
          <w:p w14:paraId="5F919738">
            <w:pPr>
              <w:pStyle w:val="2"/>
              <w:ind w:firstLine="0"/>
              <w:jc w:val="center"/>
              <w:rPr>
                <w:rFonts w:hint="default" w:ascii="宋体" w:hAnsi="宋体" w:eastAsia="宋体" w:cs="宋体"/>
                <w:b w:val="0"/>
                <w:bCs/>
                <w:color w:val="auto"/>
                <w:sz w:val="24"/>
                <w:szCs w:val="24"/>
                <w:lang w:val="en-US" w:eastAsia="zh-CN"/>
              </w:rPr>
            </w:pPr>
            <w:r>
              <w:rPr>
                <w:rFonts w:hint="eastAsia" w:hAnsi="宋体" w:cs="宋体"/>
                <w:b w:val="0"/>
                <w:bCs/>
                <w:color w:val="auto"/>
                <w:sz w:val="24"/>
                <w:szCs w:val="24"/>
                <w:lang w:val="en-US" w:eastAsia="zh-CN"/>
              </w:rPr>
              <w:t>80</w:t>
            </w:r>
          </w:p>
        </w:tc>
      </w:tr>
    </w:tbl>
    <w:p w14:paraId="2F7AB708">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p>
    <w:p w14:paraId="7AD50818">
      <w:pPr>
        <w:snapToGrid w:val="0"/>
        <w:spacing w:line="360" w:lineRule="auto"/>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b/>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r>
        <w:rPr>
          <w:rFonts w:hint="eastAsia" w:ascii="宋体" w:hAnsi="宋体" w:cs="宋体"/>
          <w:color w:val="000000" w:themeColor="text1"/>
          <w:sz w:val="24"/>
          <w:lang w:eastAsia="zh-CN"/>
          <w14:textFill>
            <w14:solidFill>
              <w14:schemeClr w14:val="tx1"/>
            </w14:solidFill>
          </w14:textFill>
        </w:rPr>
        <w:t>。</w:t>
      </w:r>
    </w:p>
    <w:p w14:paraId="418510CB">
      <w:pPr>
        <w:snapToGrid w:val="0"/>
        <w:spacing w:line="360" w:lineRule="auto"/>
        <w:ind w:firstLine="720" w:firstLineChars="300"/>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2、以联合体参与投标的单位，联合体成员资料均为有效。</w:t>
      </w:r>
    </w:p>
    <w:p w14:paraId="2CF52387">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3AE5BD77">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006CB61A">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14:paraId="5E85DFD6">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14:paraId="2CBC5DA9">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14:paraId="78D42BC3">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2FDCA24D">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25F57090">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14:paraId="1BB2C25B">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334C7448">
      <w:pPr>
        <w:pStyle w:val="129"/>
        <w:spacing w:before="0" w:line="360" w:lineRule="auto"/>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1ECAC0BA">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36AF4EC3">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76858D0B">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5BDD6B9D">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591CABE5">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C99956">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236D0DA5">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6E22FD8A">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95EC3">
      <w:pPr>
        <w:pStyle w:val="129"/>
        <w:spacing w:before="0" w:line="360" w:lineRule="auto"/>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05B53CB">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13FD86">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71CAF4">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03F076">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09E15B9C">
      <w:pPr>
        <w:pStyle w:val="129"/>
        <w:spacing w:before="0" w:line="360" w:lineRule="auto"/>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8BE33E">
      <w:pPr>
        <w:pStyle w:val="27"/>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20576EA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7B428EE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7E6F8EF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5E14BBB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42699B6B">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3A61F85A">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73A9E74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20B7E0F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53AB609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5104F11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74AF41E1">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3332346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566385D3">
      <w:pPr>
        <w:pStyle w:val="4"/>
        <w:spacing w:line="360" w:lineRule="auto"/>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14:paraId="2DDA46E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75A8B473">
      <w:pPr>
        <w:pStyle w:val="27"/>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26B7227C">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4359F3B2">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4EF3DE60">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62E5EE4">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3B56DFD8">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3859A6C9">
      <w:pPr>
        <w:pStyle w:val="2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20591C">
      <w:pPr>
        <w:pStyle w:val="2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14:paraId="2D515F30">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14:paraId="3C5E7201">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1E4F22DA">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6979B150">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240AE115">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0"/>
    </w:p>
    <w:p w14:paraId="07B47EBE">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7" w:name="_Toc86217003"/>
      <w:bookmarkStart w:id="388" w:name="第五部分"/>
    </w:p>
    <w:p w14:paraId="37C03D9D">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47B42995">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（仅供参考，具体以合同签订为准）</w:t>
      </w:r>
    </w:p>
    <w:p w14:paraId="19A17488">
      <w:pPr>
        <w:spacing w:line="480" w:lineRule="auto"/>
        <w:rPr>
          <w:rFonts w:cs="宋体" w:asciiTheme="minorEastAsia" w:hAnsiTheme="minorEastAsia" w:eastAsiaTheme="minorEastAsia"/>
          <w:b/>
          <w:sz w:val="24"/>
        </w:rPr>
      </w:pPr>
    </w:p>
    <w:p w14:paraId="149C86EB">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14:paraId="37391D00">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14:paraId="6F4DD2F7">
      <w:pPr>
        <w:pStyle w:val="700"/>
        <w:rPr>
          <w:rFonts w:cs="宋体" w:asciiTheme="minorEastAsia" w:hAnsiTheme="minorEastAsia" w:eastAsiaTheme="minorEastAsia"/>
          <w:szCs w:val="24"/>
        </w:rPr>
      </w:pPr>
    </w:p>
    <w:p w14:paraId="28097A69">
      <w:pPr>
        <w:pStyle w:val="700"/>
        <w:ind w:left="0" w:leftChars="0" w:firstLine="0" w:firstLineChars="0"/>
        <w:rPr>
          <w:rFonts w:cs="宋体" w:asciiTheme="minorEastAsia" w:hAnsiTheme="minorEastAsia" w:eastAsiaTheme="minorEastAsia"/>
          <w:szCs w:val="24"/>
        </w:rPr>
      </w:pPr>
    </w:p>
    <w:p w14:paraId="1CD65F58">
      <w:pPr>
        <w:pStyle w:val="700"/>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14:paraId="629CA0FD">
      <w:pPr>
        <w:pStyle w:val="700"/>
        <w:rPr>
          <w:rFonts w:cs="宋体" w:asciiTheme="minorEastAsia" w:hAnsiTheme="minorEastAsia" w:eastAsiaTheme="minorEastAsia"/>
          <w:szCs w:val="24"/>
        </w:rPr>
      </w:pPr>
    </w:p>
    <w:p w14:paraId="369BC485">
      <w:pPr>
        <w:pStyle w:val="700"/>
        <w:rPr>
          <w:rFonts w:cs="宋体" w:asciiTheme="minorEastAsia" w:hAnsiTheme="minorEastAsia" w:eastAsiaTheme="minorEastAsia"/>
          <w:szCs w:val="24"/>
        </w:rPr>
      </w:pPr>
    </w:p>
    <w:p w14:paraId="1C96B19A">
      <w:pPr>
        <w:spacing w:before="120" w:line="22" w:lineRule="atLeast"/>
        <w:rPr>
          <w:rFonts w:cs="宋体" w:asciiTheme="minorEastAsia" w:hAnsiTheme="minorEastAsia" w:eastAsiaTheme="minorEastAsia"/>
          <w:sz w:val="24"/>
        </w:rPr>
      </w:pPr>
    </w:p>
    <w:p w14:paraId="2359E8F1">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14:paraId="5D9BBC29">
      <w:pPr>
        <w:pStyle w:val="597"/>
        <w:spacing w:before="120" w:line="22" w:lineRule="atLeast"/>
        <w:rPr>
          <w:rFonts w:cs="宋体" w:asciiTheme="minorEastAsia" w:hAnsiTheme="minorEastAsia" w:eastAsiaTheme="minorEastAsia"/>
          <w:szCs w:val="24"/>
        </w:rPr>
      </w:pPr>
    </w:p>
    <w:p w14:paraId="34E68871">
      <w:pPr>
        <w:pStyle w:val="597"/>
        <w:spacing w:before="120" w:line="22" w:lineRule="atLeast"/>
        <w:rPr>
          <w:rFonts w:cs="宋体" w:asciiTheme="minorEastAsia" w:hAnsiTheme="minorEastAsia" w:eastAsiaTheme="minorEastAsia"/>
          <w:szCs w:val="24"/>
        </w:rPr>
      </w:pPr>
    </w:p>
    <w:p w14:paraId="5D7E69F8">
      <w:pPr>
        <w:rPr>
          <w:rFonts w:cs="宋体" w:asciiTheme="minorEastAsia" w:hAnsiTheme="minorEastAsia" w:eastAsiaTheme="minorEastAsia"/>
          <w:sz w:val="24"/>
        </w:rPr>
      </w:pPr>
    </w:p>
    <w:p w14:paraId="4501AB30">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14:paraId="284A9CD5">
      <w:pPr>
        <w:spacing w:before="120" w:line="22" w:lineRule="atLeast"/>
        <w:rPr>
          <w:rFonts w:cs="宋体" w:asciiTheme="minorEastAsia" w:hAnsiTheme="minorEastAsia" w:eastAsiaTheme="minorEastAsia"/>
          <w:sz w:val="24"/>
        </w:rPr>
      </w:pPr>
    </w:p>
    <w:p w14:paraId="28DFD892">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14:paraId="611F9069">
      <w:pPr>
        <w:spacing w:before="120" w:line="22" w:lineRule="atLeast"/>
        <w:rPr>
          <w:rFonts w:cs="宋体" w:asciiTheme="minorEastAsia" w:hAnsiTheme="minorEastAsia" w:eastAsiaTheme="minorEastAsia"/>
          <w:sz w:val="24"/>
        </w:rPr>
      </w:pPr>
    </w:p>
    <w:p w14:paraId="07B38991">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14:paraId="6202834C">
      <w:pPr>
        <w:spacing w:before="120" w:line="22" w:lineRule="atLeast"/>
        <w:rPr>
          <w:rFonts w:cs="宋体" w:asciiTheme="minorEastAsia" w:hAnsiTheme="minorEastAsia" w:eastAsiaTheme="minorEastAsia"/>
          <w:sz w:val="24"/>
        </w:rPr>
      </w:pPr>
    </w:p>
    <w:p w14:paraId="03940795">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14:paraId="32FAB26D">
      <w:pPr>
        <w:widowControl/>
        <w:jc w:val="left"/>
        <w:rPr>
          <w:rFonts w:cs="宋体" w:asciiTheme="minorEastAsia" w:hAnsiTheme="minorEastAsia" w:eastAsiaTheme="minorEastAsia"/>
          <w:kern w:val="0"/>
          <w:sz w:val="24"/>
        </w:rPr>
        <w:sectPr>
          <w:pgSz w:w="11907" w:h="16840"/>
          <w:pgMar w:top="1440" w:right="1417" w:bottom="1440" w:left="1417" w:header="851" w:footer="850" w:gutter="0"/>
          <w:cols w:space="0" w:num="1"/>
        </w:sectPr>
      </w:pPr>
    </w:p>
    <w:p w14:paraId="2BDC0E70">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14:paraId="55EEE142">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14:paraId="4F16F4E3">
      <w:pPr>
        <w:spacing w:line="288"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14:paraId="679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4946175">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31577D69">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14:paraId="5628C2D1">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14:paraId="08072E1D">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14:paraId="6385D120">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14:paraId="0CDC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DEDB0DD">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7CBC4BC9">
            <w:pPr>
              <w:spacing w:line="288" w:lineRule="auto"/>
              <w:ind w:left="178" w:leftChars="85"/>
              <w:jc w:val="center"/>
              <w:rPr>
                <w:rFonts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569A04A">
            <w:pPr>
              <w:spacing w:line="288" w:lineRule="auto"/>
              <w:jc w:val="center"/>
              <w:rPr>
                <w:rFonts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C8DC9CB">
            <w:pPr>
              <w:spacing w:line="288" w:lineRule="auto"/>
              <w:jc w:val="center"/>
              <w:rPr>
                <w:rFonts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07C8F364">
            <w:pPr>
              <w:spacing w:line="288" w:lineRule="auto"/>
              <w:jc w:val="center"/>
              <w:rPr>
                <w:rFonts w:cs="宋体" w:asciiTheme="minorEastAsia" w:hAnsiTheme="minorEastAsia" w:eastAsiaTheme="minorEastAsia"/>
                <w:spacing w:val="-6"/>
                <w:sz w:val="24"/>
              </w:rPr>
            </w:pPr>
          </w:p>
        </w:tc>
      </w:tr>
    </w:tbl>
    <w:p w14:paraId="14BADDE8">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14:paraId="6F4EBE54">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r>
        <w:rPr>
          <w:rFonts w:hint="eastAsia" w:cs="宋体" w:asciiTheme="minorEastAsia" w:hAnsiTheme="minorEastAsia" w:eastAsiaTheme="minorEastAsia"/>
          <w:spacing w:val="-6"/>
          <w:sz w:val="24"/>
        </w:rPr>
        <w:t xml:space="preserve">本合同有效期限为年，具体时限自 </w:t>
      </w:r>
      <w:r>
        <w:rPr>
          <w:rFonts w:hint="eastAsia" w:cs="宋体" w:asciiTheme="minorEastAsia" w:hAnsiTheme="minorEastAsia" w:eastAsiaTheme="minorEastAsia"/>
          <w:spacing w:val="-6"/>
          <w:sz w:val="24"/>
        </w:rPr>
        <w:tab/>
      </w:r>
      <w:r>
        <w:rPr>
          <w:rFonts w:hint="eastAsia" w:cs="宋体" w:asciiTheme="minorEastAsia" w:hAnsiTheme="minorEastAsia" w:eastAsiaTheme="minorEastAsia"/>
          <w:spacing w:val="-6"/>
          <w:sz w:val="24"/>
        </w:rPr>
        <w:t>年  月  日至  年 月 日。</w:t>
      </w:r>
    </w:p>
    <w:p w14:paraId="71BFDD77">
      <w:pPr>
        <w:snapToGrid w:val="0"/>
        <w:spacing w:line="360" w:lineRule="auto"/>
        <w:rPr>
          <w:rFonts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14:paraId="2370F746">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第四条：付款方式：</w:t>
      </w:r>
    </w:p>
    <w:p w14:paraId="64323842">
      <w:pPr>
        <w:autoSpaceDE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乙方开户行名称：_____________________</w:t>
      </w:r>
    </w:p>
    <w:p w14:paraId="31BBA1F3">
      <w:pPr>
        <w:topLinePunct/>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开户行账号：_________________________</w:t>
      </w:r>
    </w:p>
    <w:p w14:paraId="2EAEE4DD">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第五条：履约保证金：</w:t>
      </w:r>
    </w:p>
    <w:p w14:paraId="502F3DC2">
      <w:pPr>
        <w:autoSpaceDE w:val="0"/>
        <w:spacing w:line="360" w:lineRule="auto"/>
        <w:rPr>
          <w:rFonts w:hint="eastAsia" w:ascii="宋体" w:hAnsi="宋体" w:eastAsia="宋体" w:cs="宋体"/>
          <w:b/>
          <w:sz w:val="24"/>
          <w:lang w:eastAsia="zh-CN"/>
        </w:rPr>
      </w:pPr>
      <w:r>
        <w:rPr>
          <w:rFonts w:hint="eastAsia" w:ascii="宋体" w:hAnsi="宋体"/>
          <w:sz w:val="24"/>
          <w:lang w:eastAsia="zh-CN"/>
        </w:rPr>
        <w:t>本项目不设置履约保证金。</w:t>
      </w:r>
    </w:p>
    <w:p w14:paraId="489B9407">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14:paraId="6F7182FF">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14:paraId="509C5DC7">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14:paraId="0B3AA46B">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14:paraId="0C66868A">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14:paraId="32CCE92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14:paraId="4DDCCE22">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14:paraId="3C641416">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14:paraId="15E8EB92">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14:paraId="590B3B1E">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14:paraId="07E8672E">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2、验收费用由乙方承担。</w:t>
      </w:r>
    </w:p>
    <w:p w14:paraId="539F670D">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14:paraId="7189D568">
      <w:pPr>
        <w:autoSpaceDE w:val="0"/>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14:paraId="3B9C2B0E">
      <w:pPr>
        <w:autoSpaceDE w:val="0"/>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
          <w:sz w:val="24"/>
        </w:rPr>
        <w:t>第十一条：</w:t>
      </w:r>
      <w:r>
        <w:rPr>
          <w:rFonts w:hint="eastAsia" w:cs="宋体" w:asciiTheme="minorEastAsia" w:hAnsiTheme="minorEastAsia" w:eastAsiaTheme="minorEastAsia"/>
          <w:bCs/>
          <w:kern w:val="0"/>
          <w:sz w:val="24"/>
        </w:rPr>
        <w:t>乙方承担完成本招标项目的一切费用(包括不可预见费用)和市场风险。</w:t>
      </w:r>
    </w:p>
    <w:p w14:paraId="1945AF3E">
      <w:pPr>
        <w:autoSpaceDE w:val="0"/>
        <w:spacing w:line="360" w:lineRule="auto"/>
        <w:jc w:val="left"/>
        <w:rPr>
          <w:rFonts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14:paraId="092A7BC2">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14:paraId="7FB8FC72">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14:paraId="620CC4E2">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14:paraId="41090724">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14:paraId="3584A2B2">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14:paraId="0F859300">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14:paraId="5A25141E">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14:paraId="4351353C">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14:paraId="1DB43BD2">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14:paraId="65563096">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14:paraId="0DD110A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14:paraId="5E980360">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14:paraId="260E1D8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14:paraId="074A48F8">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14:paraId="2A70FD51">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14:paraId="1B68CC6C">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14:paraId="39AB6FF5">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14:paraId="71BB7C99">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14:paraId="556F6A51">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14:paraId="05936081">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14:paraId="0F9D990B">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人民法院提起诉讼。</w:t>
      </w:r>
    </w:p>
    <w:p w14:paraId="69281509">
      <w:pPr>
        <w:snapToGrid w:val="0"/>
        <w:spacing w:line="360" w:lineRule="auto"/>
        <w:ind w:right="-514" w:rightChars="-245" w:firstLine="229" w:firstLineChars="100"/>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14:paraId="42823318">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14:paraId="3CF6F882">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w:t>
      </w:r>
      <w:r>
        <w:rPr>
          <w:rFonts w:hint="eastAsia" w:cs="宋体" w:asciiTheme="minorEastAsia" w:hAnsiTheme="minorEastAsia" w:eastAsiaTheme="minorEastAsia"/>
          <w:spacing w:val="-6"/>
          <w:sz w:val="24"/>
          <w:lang w:val="en-US" w:eastAsia="zh-CN"/>
        </w:rPr>
        <w:t>及招标文件</w:t>
      </w:r>
      <w:r>
        <w:rPr>
          <w:rFonts w:hint="eastAsia" w:cs="宋体" w:asciiTheme="minorEastAsia" w:hAnsiTheme="minorEastAsia" w:eastAsiaTheme="minorEastAsia"/>
          <w:spacing w:val="-6"/>
          <w:sz w:val="24"/>
        </w:rPr>
        <w:t>有关条文执行。</w:t>
      </w:r>
    </w:p>
    <w:p w14:paraId="66A4C4A7">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14:paraId="6C90182C">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p w14:paraId="6C5E3ED5">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甲方（公章）：                       乙方（公章）：</w:t>
      </w:r>
    </w:p>
    <w:p w14:paraId="19D9355A">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法定代表人或受委托人（签字或盖章）   法定代表人或受委托人（签字或盖章）</w:t>
      </w:r>
    </w:p>
    <w:p w14:paraId="2A10F948">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地址：                               地址：</w:t>
      </w:r>
    </w:p>
    <w:p w14:paraId="3CD6EDEF">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电话：                               电话：</w:t>
      </w:r>
    </w:p>
    <w:p w14:paraId="33ABA4ED">
      <w:pPr>
        <w:snapToGrid w:val="0"/>
        <w:spacing w:line="360" w:lineRule="auto"/>
        <w:ind w:right="23" w:rightChars="11" w:firstLine="456" w:firstLineChars="200"/>
        <w:jc w:val="right"/>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14:paraId="1F7D06DF">
      <w:pPr>
        <w:spacing w:line="360" w:lineRule="auto"/>
        <w:outlineLvl w:val="0"/>
        <w:rPr>
          <w:rFonts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14:paraId="6FFC556F">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7"/>
      <w:bookmarkEnd w:id="388"/>
      <w:r>
        <w:rPr>
          <w:rFonts w:hint="eastAsia" w:cs="宋体" w:asciiTheme="minorEastAsia" w:hAnsiTheme="minorEastAsia" w:eastAsiaTheme="minorEastAsia"/>
          <w:b/>
          <w:sz w:val="36"/>
          <w:szCs w:val="20"/>
        </w:rPr>
        <w:t>应提交的有关格式范例</w:t>
      </w:r>
    </w:p>
    <w:p w14:paraId="5FA81A0F">
      <w:pPr>
        <w:spacing w:line="360" w:lineRule="auto"/>
        <w:jc w:val="center"/>
        <w:outlineLvl w:val="0"/>
        <w:rPr>
          <w:rFonts w:cs="宋体" w:asciiTheme="minorEastAsia" w:hAnsiTheme="minorEastAsia" w:eastAsiaTheme="minorEastAsia"/>
          <w:b/>
          <w:kern w:val="0"/>
          <w:sz w:val="36"/>
          <w:szCs w:val="36"/>
        </w:rPr>
      </w:pPr>
    </w:p>
    <w:p w14:paraId="3F4CDC39">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431B7A34">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558F6FA3">
      <w:pPr>
        <w:spacing w:line="360" w:lineRule="auto"/>
        <w:jc w:val="center"/>
        <w:outlineLvl w:val="0"/>
        <w:rPr>
          <w:rFonts w:cs="宋体" w:asciiTheme="minorEastAsia" w:hAnsiTheme="minorEastAsia" w:eastAsiaTheme="minorEastAsia"/>
          <w:b/>
          <w:kern w:val="0"/>
          <w:sz w:val="36"/>
          <w:szCs w:val="36"/>
        </w:rPr>
      </w:pPr>
    </w:p>
    <w:p w14:paraId="429720DE">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401BA61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14:paraId="782AADC6">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14:paraId="6769851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19388000">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C7EE0AF">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14:paraId="1877999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5507F02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273A1A5F">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4CF8126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E1AC6B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DBE52D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60D20B5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4B9E96C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1BFE3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47401BC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9ACAE9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FD78C5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A7B04A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28C04D8">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0202573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068D2165">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FD3FEE5">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267D2679">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5845FF77">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0F9B8FE">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14:paraId="06935CD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59280582">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67BC3854">
      <w:pPr>
        <w:widowControl/>
        <w:spacing w:line="360" w:lineRule="auto"/>
        <w:ind w:firstLine="480"/>
        <w:jc w:val="left"/>
        <w:rPr>
          <w:rFonts w:cs="宋体" w:asciiTheme="minorEastAsia" w:hAnsiTheme="minorEastAsia" w:eastAsiaTheme="minorEastAsia"/>
          <w:sz w:val="24"/>
        </w:rPr>
      </w:pPr>
    </w:p>
    <w:p w14:paraId="38B94D1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1FE31AA">
      <w:pPr>
        <w:snapToGrid w:val="0"/>
        <w:spacing w:before="50" w:after="50" w:line="360" w:lineRule="auto"/>
        <w:jc w:val="center"/>
        <w:rPr>
          <w:rFonts w:cs="宋体" w:asciiTheme="minorEastAsia" w:hAnsiTheme="minorEastAsia" w:eastAsiaTheme="minorEastAsia"/>
          <w:b/>
          <w:sz w:val="24"/>
        </w:rPr>
      </w:pPr>
    </w:p>
    <w:p w14:paraId="62695395">
      <w:pPr>
        <w:widowControl/>
        <w:spacing w:line="360" w:lineRule="auto"/>
        <w:ind w:left="150"/>
        <w:jc w:val="center"/>
        <w:rPr>
          <w:rFonts w:cs="宋体" w:asciiTheme="minorEastAsia" w:hAnsiTheme="minorEastAsia" w:eastAsiaTheme="minorEastAsia"/>
          <w:b/>
          <w:kern w:val="0"/>
          <w:sz w:val="32"/>
          <w:szCs w:val="32"/>
        </w:rPr>
      </w:pPr>
    </w:p>
    <w:p w14:paraId="4BF0EE60">
      <w:pPr>
        <w:pStyle w:val="26"/>
        <w:rPr>
          <w:rFonts w:asciiTheme="minorEastAsia" w:hAnsiTheme="minorEastAsia" w:eastAsiaTheme="minorEastAsia"/>
        </w:rPr>
      </w:pPr>
    </w:p>
    <w:p w14:paraId="0C2C61B5">
      <w:pPr>
        <w:widowControl/>
        <w:spacing w:line="360" w:lineRule="auto"/>
        <w:ind w:left="150"/>
        <w:jc w:val="center"/>
        <w:rPr>
          <w:rFonts w:cs="宋体" w:asciiTheme="minorEastAsia" w:hAnsiTheme="minorEastAsia" w:eastAsiaTheme="minorEastAsia"/>
          <w:b/>
          <w:kern w:val="0"/>
          <w:sz w:val="32"/>
          <w:szCs w:val="32"/>
        </w:rPr>
      </w:pPr>
    </w:p>
    <w:p w14:paraId="61D48E6C">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14:paraId="45CDB66B">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5C504718">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14:paraId="2BD3A93E">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6C0F7B7B">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14:paraId="6CA584B9">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01FA9B31">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11D3CEF0">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06E9F001">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B14E332">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787E6437">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B289A80">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4EDDB285">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118F734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79CEDB5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19E5819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365FDB1D">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225F8521">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68D18130">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6DEDCD97">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54712C19">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74878E4E">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326A1FCD">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7054518F">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6DD6C647">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1DA3E71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580C6A69">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B9138BF">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14:paraId="67F606DD">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14:paraId="07FA456D">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68054FA4">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52835261">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1391DDE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3A75E68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79CCBC8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56CC0A5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42E5E7D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1CA87C5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1A0348A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38F3F748">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73FFE24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2D43E5A7">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14:paraId="03593460">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24A96257">
      <w:pPr>
        <w:snapToGrid w:val="0"/>
        <w:spacing w:line="360" w:lineRule="auto"/>
        <w:rPr>
          <w:rFonts w:cs="宋体" w:asciiTheme="minorEastAsia" w:hAnsiTheme="minorEastAsia" w:eastAsiaTheme="minorEastAsia"/>
          <w:sz w:val="24"/>
        </w:rPr>
      </w:pPr>
    </w:p>
    <w:p w14:paraId="43097EBF">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3B9EF58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7A4A31B0">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3A79117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0C77558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78901D7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5016F6CE">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2CF79595">
      <w:pPr>
        <w:snapToGrid w:val="0"/>
        <w:spacing w:line="360" w:lineRule="auto"/>
        <w:rPr>
          <w:rFonts w:cs="宋体" w:asciiTheme="minorEastAsia" w:hAnsiTheme="minorEastAsia" w:eastAsiaTheme="minorEastAsia"/>
          <w:kern w:val="0"/>
          <w:sz w:val="24"/>
          <w:lang w:val="zh-CN"/>
        </w:rPr>
      </w:pPr>
    </w:p>
    <w:p w14:paraId="7B7965D3">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0F8CB104">
      <w:pPr>
        <w:pStyle w:val="147"/>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CE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BE025AC">
            <w:pPr>
              <w:pStyle w:val="147"/>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13530E96">
            <w:pPr>
              <w:pStyle w:val="147"/>
              <w:adjustRightInd w:val="0"/>
              <w:spacing w:line="360" w:lineRule="auto"/>
              <w:rPr>
                <w:rFonts w:cs="宋体" w:asciiTheme="minorEastAsia" w:hAnsiTheme="minorEastAsia" w:eastAsiaTheme="minorEastAsia"/>
                <w:bCs/>
                <w:sz w:val="24"/>
              </w:rPr>
            </w:pPr>
          </w:p>
        </w:tc>
      </w:tr>
    </w:tbl>
    <w:p w14:paraId="0DA05EF3">
      <w:pPr>
        <w:snapToGrid w:val="0"/>
        <w:spacing w:line="360" w:lineRule="auto"/>
        <w:ind w:firstLine="576"/>
        <w:jc w:val="center"/>
        <w:rPr>
          <w:rFonts w:cs="宋体" w:asciiTheme="minorEastAsia" w:hAnsiTheme="minorEastAsia" w:eastAsiaTheme="minorEastAsia"/>
          <w:kern w:val="0"/>
          <w:sz w:val="24"/>
          <w:lang w:val="zh-CN"/>
        </w:rPr>
      </w:pPr>
    </w:p>
    <w:p w14:paraId="42F3E56E">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679CBD9F">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3B7A2DE">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14:paraId="64008188">
      <w:pPr>
        <w:widowControl/>
        <w:spacing w:line="360" w:lineRule="auto"/>
        <w:ind w:firstLine="120" w:firstLineChars="50"/>
        <w:jc w:val="left"/>
        <w:rPr>
          <w:rFonts w:cs="宋体" w:asciiTheme="minorEastAsia" w:hAnsiTheme="minorEastAsia" w:eastAsiaTheme="minorEastAsia"/>
          <w:sz w:val="24"/>
        </w:rPr>
      </w:pPr>
      <w:bookmarkStart w:id="389"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89"/>
    <w:p w14:paraId="459B10B6">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01E1842">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5F8DEFBC">
      <w:pPr>
        <w:jc w:val="center"/>
        <w:rPr>
          <w:rFonts w:cs="宋体" w:asciiTheme="minorEastAsia" w:hAnsiTheme="minorEastAsia" w:eastAsiaTheme="minorEastAsia"/>
          <w:b/>
          <w:kern w:val="0"/>
          <w:sz w:val="32"/>
          <w:szCs w:val="32"/>
        </w:rPr>
      </w:pP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7065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5EADECB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27EDD8D1">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4478BAD9">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479C4AC3">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26073D8E">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35EF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6992DDC">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66382C2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47A19FC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61A31D73">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0BC72A7B">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54B1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595D50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6FDBF9E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4026CC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74D2DF97">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2BF3A0F5">
            <w:pPr>
              <w:pStyle w:val="4"/>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14:paraId="150B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FDECEE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2B63F23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0F67DF5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71368385">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0E08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16FCA2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0223571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7A6218C7">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425B895D">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2C3942D4">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06B9B74">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014F2B2F">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3FA50BB5">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66D67D8E">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A28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BB3588">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0558967B">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16A10ABF">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7350AC23">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7A6E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51364C">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3D175B97">
            <w:pPr>
              <w:jc w:val="center"/>
              <w:rPr>
                <w:rFonts w:cs="宋体" w:asciiTheme="minorEastAsia" w:hAnsiTheme="minorEastAsia" w:eastAsiaTheme="minorEastAsia"/>
                <w:b/>
                <w:kern w:val="0"/>
                <w:sz w:val="32"/>
                <w:szCs w:val="32"/>
              </w:rPr>
            </w:pPr>
          </w:p>
        </w:tc>
        <w:tc>
          <w:tcPr>
            <w:tcW w:w="3546" w:type="dxa"/>
          </w:tcPr>
          <w:p w14:paraId="10B5FCF4">
            <w:pPr>
              <w:jc w:val="center"/>
              <w:rPr>
                <w:rFonts w:cs="宋体" w:asciiTheme="minorEastAsia" w:hAnsiTheme="minorEastAsia" w:eastAsiaTheme="minorEastAsia"/>
                <w:b/>
                <w:kern w:val="0"/>
                <w:sz w:val="32"/>
                <w:szCs w:val="32"/>
              </w:rPr>
            </w:pPr>
          </w:p>
        </w:tc>
        <w:tc>
          <w:tcPr>
            <w:tcW w:w="1276" w:type="dxa"/>
          </w:tcPr>
          <w:p w14:paraId="076D06F3">
            <w:pPr>
              <w:jc w:val="center"/>
              <w:rPr>
                <w:rFonts w:cs="宋体" w:asciiTheme="minorEastAsia" w:hAnsiTheme="minorEastAsia" w:eastAsiaTheme="minorEastAsia"/>
                <w:b/>
                <w:kern w:val="0"/>
                <w:sz w:val="32"/>
                <w:szCs w:val="32"/>
              </w:rPr>
            </w:pPr>
          </w:p>
        </w:tc>
      </w:tr>
      <w:tr w14:paraId="4852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D6AC30">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4F67E116">
            <w:pPr>
              <w:jc w:val="center"/>
              <w:rPr>
                <w:rFonts w:cs="宋体" w:asciiTheme="minorEastAsia" w:hAnsiTheme="minorEastAsia" w:eastAsiaTheme="minorEastAsia"/>
                <w:b/>
                <w:kern w:val="0"/>
                <w:sz w:val="32"/>
                <w:szCs w:val="32"/>
              </w:rPr>
            </w:pPr>
          </w:p>
        </w:tc>
        <w:tc>
          <w:tcPr>
            <w:tcW w:w="3546" w:type="dxa"/>
          </w:tcPr>
          <w:p w14:paraId="26E41764">
            <w:pPr>
              <w:jc w:val="center"/>
              <w:rPr>
                <w:rFonts w:cs="宋体" w:asciiTheme="minorEastAsia" w:hAnsiTheme="minorEastAsia" w:eastAsiaTheme="minorEastAsia"/>
                <w:b/>
                <w:kern w:val="0"/>
                <w:sz w:val="32"/>
                <w:szCs w:val="32"/>
              </w:rPr>
            </w:pPr>
          </w:p>
        </w:tc>
        <w:tc>
          <w:tcPr>
            <w:tcW w:w="1276" w:type="dxa"/>
          </w:tcPr>
          <w:p w14:paraId="1EAE79CB">
            <w:pPr>
              <w:jc w:val="center"/>
              <w:rPr>
                <w:rFonts w:cs="宋体" w:asciiTheme="minorEastAsia" w:hAnsiTheme="minorEastAsia" w:eastAsiaTheme="minorEastAsia"/>
                <w:b/>
                <w:kern w:val="0"/>
                <w:sz w:val="32"/>
                <w:szCs w:val="32"/>
              </w:rPr>
            </w:pPr>
          </w:p>
        </w:tc>
      </w:tr>
      <w:tr w14:paraId="096D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01A13B">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684E0359">
            <w:pPr>
              <w:jc w:val="center"/>
              <w:rPr>
                <w:rFonts w:cs="宋体" w:asciiTheme="minorEastAsia" w:hAnsiTheme="minorEastAsia" w:eastAsiaTheme="minorEastAsia"/>
                <w:b/>
                <w:kern w:val="0"/>
                <w:sz w:val="32"/>
                <w:szCs w:val="32"/>
              </w:rPr>
            </w:pPr>
          </w:p>
        </w:tc>
        <w:tc>
          <w:tcPr>
            <w:tcW w:w="3546" w:type="dxa"/>
          </w:tcPr>
          <w:p w14:paraId="6084C6E2">
            <w:pPr>
              <w:jc w:val="center"/>
              <w:rPr>
                <w:rFonts w:cs="宋体" w:asciiTheme="minorEastAsia" w:hAnsiTheme="minorEastAsia" w:eastAsiaTheme="minorEastAsia"/>
                <w:b/>
                <w:kern w:val="0"/>
                <w:sz w:val="32"/>
                <w:szCs w:val="32"/>
              </w:rPr>
            </w:pPr>
          </w:p>
        </w:tc>
        <w:tc>
          <w:tcPr>
            <w:tcW w:w="1276" w:type="dxa"/>
          </w:tcPr>
          <w:p w14:paraId="01011562">
            <w:pPr>
              <w:jc w:val="center"/>
              <w:rPr>
                <w:rFonts w:cs="宋体" w:asciiTheme="minorEastAsia" w:hAnsiTheme="minorEastAsia" w:eastAsiaTheme="minorEastAsia"/>
                <w:b/>
                <w:kern w:val="0"/>
                <w:sz w:val="32"/>
                <w:szCs w:val="32"/>
              </w:rPr>
            </w:pPr>
          </w:p>
        </w:tc>
      </w:tr>
    </w:tbl>
    <w:p w14:paraId="6DB42CD2">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13A7E56F">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3F72A6DB">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14:paraId="0EC1A74B">
      <w:pPr>
        <w:snapToGrid w:val="0"/>
        <w:spacing w:line="360" w:lineRule="auto"/>
        <w:rPr>
          <w:rFonts w:cs="宋体" w:asciiTheme="minorEastAsia" w:hAnsiTheme="minorEastAsia" w:eastAsiaTheme="minorEastAsia"/>
          <w:sz w:val="24"/>
        </w:rPr>
      </w:pPr>
    </w:p>
    <w:p w14:paraId="64B2126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6C5334B6">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792A6DF8">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29A7413B">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18BE1F78">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43BB61D8">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2AFF7272">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338569D0">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20EFAD6D">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7A1F889C">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28D1813C">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7C14FBC2">
      <w:pPr>
        <w:autoSpaceDE w:val="0"/>
        <w:autoSpaceDN w:val="0"/>
        <w:spacing w:line="360" w:lineRule="auto"/>
        <w:ind w:left="2"/>
        <w:jc w:val="left"/>
        <w:rPr>
          <w:rFonts w:cs="宋体" w:asciiTheme="minorEastAsia" w:hAnsiTheme="minorEastAsia" w:eastAsiaTheme="minorEastAsia"/>
          <w:kern w:val="0"/>
          <w:sz w:val="24"/>
          <w:lang w:val="zh-CN"/>
        </w:rPr>
      </w:pPr>
    </w:p>
    <w:p w14:paraId="48570DF3">
      <w:pPr>
        <w:autoSpaceDE w:val="0"/>
        <w:autoSpaceDN w:val="0"/>
        <w:spacing w:line="360" w:lineRule="auto"/>
        <w:ind w:left="2"/>
        <w:jc w:val="left"/>
        <w:rPr>
          <w:rFonts w:cs="宋体" w:asciiTheme="minorEastAsia" w:hAnsiTheme="minorEastAsia" w:eastAsiaTheme="minorEastAsia"/>
          <w:kern w:val="0"/>
          <w:sz w:val="24"/>
          <w:lang w:val="zh-CN"/>
        </w:rPr>
      </w:pPr>
    </w:p>
    <w:p w14:paraId="5E6C6E7F">
      <w:pPr>
        <w:autoSpaceDE w:val="0"/>
        <w:autoSpaceDN w:val="0"/>
        <w:spacing w:line="360" w:lineRule="auto"/>
        <w:ind w:left="2"/>
        <w:jc w:val="left"/>
        <w:rPr>
          <w:rFonts w:cs="宋体" w:asciiTheme="minorEastAsia" w:hAnsiTheme="minorEastAsia" w:eastAsiaTheme="minorEastAsia"/>
          <w:kern w:val="0"/>
          <w:sz w:val="24"/>
          <w:lang w:val="zh-CN"/>
        </w:rPr>
      </w:pPr>
    </w:p>
    <w:p w14:paraId="22E863E7">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2C52BE27">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2D63C4DA">
      <w:pPr>
        <w:spacing w:line="360" w:lineRule="auto"/>
        <w:jc w:val="center"/>
        <w:rPr>
          <w:rFonts w:cs="宋体" w:asciiTheme="minorEastAsia" w:hAnsiTheme="minorEastAsia" w:eastAsiaTheme="minorEastAsia"/>
          <w:b/>
          <w:bCs/>
          <w:sz w:val="24"/>
        </w:rPr>
      </w:pPr>
    </w:p>
    <w:p w14:paraId="5817FB76">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14:paraId="25F6A8CC">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0D361A35">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348977F2">
      <w:pPr>
        <w:spacing w:line="360" w:lineRule="auto"/>
        <w:jc w:val="center"/>
        <w:outlineLvl w:val="0"/>
        <w:rPr>
          <w:rFonts w:cs="宋体" w:asciiTheme="minorEastAsia" w:hAnsiTheme="minorEastAsia" w:eastAsiaTheme="minorEastAsia"/>
          <w:b/>
          <w:kern w:val="0"/>
          <w:sz w:val="36"/>
          <w:szCs w:val="36"/>
        </w:rPr>
      </w:pPr>
    </w:p>
    <w:p w14:paraId="2025A01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14:paraId="279B038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14:paraId="4242D171">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61C783A">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08253A3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6BD4057">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1555BB19">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C6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F9113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5906E21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07B175A7">
            <w:pPr>
              <w:spacing w:line="360" w:lineRule="auto"/>
              <w:jc w:val="center"/>
              <w:rPr>
                <w:rFonts w:cs="宋体" w:asciiTheme="minorEastAsia" w:hAnsiTheme="minorEastAsia" w:eastAsiaTheme="minorEastAsia"/>
                <w:b/>
                <w:sz w:val="24"/>
              </w:rPr>
            </w:pPr>
          </w:p>
          <w:p w14:paraId="4974D1C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2E82AF4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48379C5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7A2D8D6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1998CAB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09475A8C">
            <w:pPr>
              <w:spacing w:line="360" w:lineRule="auto"/>
              <w:jc w:val="center"/>
              <w:rPr>
                <w:rFonts w:cs="宋体" w:asciiTheme="minorEastAsia" w:hAnsiTheme="minorEastAsia" w:eastAsiaTheme="minorEastAsia"/>
                <w:b/>
                <w:sz w:val="24"/>
              </w:rPr>
            </w:pPr>
          </w:p>
          <w:p w14:paraId="7653C09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72B15331">
            <w:pPr>
              <w:spacing w:line="360" w:lineRule="auto"/>
              <w:jc w:val="center"/>
              <w:rPr>
                <w:rFonts w:cs="宋体" w:asciiTheme="minorEastAsia" w:hAnsiTheme="minorEastAsia" w:eastAsiaTheme="minorEastAsia"/>
                <w:b/>
                <w:sz w:val="24"/>
              </w:rPr>
            </w:pPr>
          </w:p>
        </w:tc>
      </w:tr>
      <w:tr w14:paraId="33B9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AD419C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1D8F386D">
            <w:pPr>
              <w:snapToGrid w:val="0"/>
              <w:spacing w:line="360" w:lineRule="auto"/>
              <w:jc w:val="center"/>
              <w:rPr>
                <w:rFonts w:cs="宋体" w:asciiTheme="minorEastAsia" w:hAnsiTheme="minorEastAsia" w:eastAsiaTheme="minorEastAsia"/>
                <w:sz w:val="24"/>
              </w:rPr>
            </w:pPr>
          </w:p>
        </w:tc>
        <w:tc>
          <w:tcPr>
            <w:tcW w:w="1843" w:type="dxa"/>
            <w:vAlign w:val="center"/>
          </w:tcPr>
          <w:p w14:paraId="792AFBFE">
            <w:pPr>
              <w:snapToGrid w:val="0"/>
              <w:spacing w:line="360" w:lineRule="auto"/>
              <w:jc w:val="center"/>
              <w:rPr>
                <w:rFonts w:cs="宋体" w:asciiTheme="minorEastAsia" w:hAnsiTheme="minorEastAsia" w:eastAsiaTheme="minorEastAsia"/>
                <w:sz w:val="24"/>
              </w:rPr>
            </w:pPr>
          </w:p>
        </w:tc>
        <w:tc>
          <w:tcPr>
            <w:tcW w:w="3118" w:type="dxa"/>
            <w:vAlign w:val="center"/>
          </w:tcPr>
          <w:p w14:paraId="73D7C326">
            <w:pPr>
              <w:snapToGrid w:val="0"/>
              <w:spacing w:line="360" w:lineRule="auto"/>
              <w:jc w:val="center"/>
              <w:rPr>
                <w:rFonts w:cs="宋体" w:asciiTheme="minorEastAsia" w:hAnsiTheme="minorEastAsia" w:eastAsiaTheme="minorEastAsia"/>
                <w:sz w:val="24"/>
              </w:rPr>
            </w:pPr>
          </w:p>
        </w:tc>
        <w:tc>
          <w:tcPr>
            <w:tcW w:w="993" w:type="dxa"/>
            <w:vAlign w:val="center"/>
          </w:tcPr>
          <w:p w14:paraId="3799D9CE">
            <w:pPr>
              <w:snapToGrid w:val="0"/>
              <w:spacing w:line="360" w:lineRule="auto"/>
              <w:jc w:val="center"/>
              <w:rPr>
                <w:rFonts w:cs="宋体" w:asciiTheme="minorEastAsia" w:hAnsiTheme="minorEastAsia" w:eastAsiaTheme="minorEastAsia"/>
                <w:sz w:val="24"/>
              </w:rPr>
            </w:pPr>
          </w:p>
        </w:tc>
        <w:tc>
          <w:tcPr>
            <w:tcW w:w="1559" w:type="dxa"/>
            <w:vAlign w:val="center"/>
          </w:tcPr>
          <w:p w14:paraId="247A5939">
            <w:pPr>
              <w:spacing w:line="360" w:lineRule="auto"/>
              <w:jc w:val="center"/>
              <w:rPr>
                <w:rFonts w:cs="宋体" w:asciiTheme="minorEastAsia" w:hAnsiTheme="minorEastAsia" w:eastAsiaTheme="minorEastAsia"/>
                <w:sz w:val="24"/>
              </w:rPr>
            </w:pPr>
          </w:p>
        </w:tc>
        <w:tc>
          <w:tcPr>
            <w:tcW w:w="1984" w:type="dxa"/>
            <w:vAlign w:val="center"/>
          </w:tcPr>
          <w:p w14:paraId="38035949">
            <w:pPr>
              <w:spacing w:line="360" w:lineRule="auto"/>
              <w:jc w:val="center"/>
              <w:rPr>
                <w:rFonts w:cs="宋体" w:asciiTheme="minorEastAsia" w:hAnsiTheme="minorEastAsia" w:eastAsiaTheme="minorEastAsia"/>
                <w:sz w:val="24"/>
              </w:rPr>
            </w:pPr>
          </w:p>
        </w:tc>
        <w:tc>
          <w:tcPr>
            <w:tcW w:w="3119" w:type="dxa"/>
            <w:vAlign w:val="center"/>
          </w:tcPr>
          <w:p w14:paraId="108711D3">
            <w:pPr>
              <w:spacing w:line="360" w:lineRule="auto"/>
              <w:jc w:val="center"/>
              <w:rPr>
                <w:rFonts w:cs="宋体" w:asciiTheme="minorEastAsia" w:hAnsiTheme="minorEastAsia" w:eastAsiaTheme="minorEastAsia"/>
                <w:sz w:val="24"/>
              </w:rPr>
            </w:pPr>
          </w:p>
        </w:tc>
      </w:tr>
      <w:tr w14:paraId="49C2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08E76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692E10CA">
            <w:pPr>
              <w:snapToGrid w:val="0"/>
              <w:spacing w:line="360" w:lineRule="auto"/>
              <w:jc w:val="center"/>
              <w:rPr>
                <w:rFonts w:cs="宋体" w:asciiTheme="minorEastAsia" w:hAnsiTheme="minorEastAsia" w:eastAsiaTheme="minorEastAsia"/>
                <w:sz w:val="24"/>
              </w:rPr>
            </w:pPr>
          </w:p>
        </w:tc>
        <w:tc>
          <w:tcPr>
            <w:tcW w:w="1843" w:type="dxa"/>
            <w:vAlign w:val="center"/>
          </w:tcPr>
          <w:p w14:paraId="379EFC98">
            <w:pPr>
              <w:snapToGrid w:val="0"/>
              <w:spacing w:line="360" w:lineRule="auto"/>
              <w:jc w:val="center"/>
              <w:rPr>
                <w:rFonts w:cs="宋体" w:asciiTheme="minorEastAsia" w:hAnsiTheme="minorEastAsia" w:eastAsiaTheme="minorEastAsia"/>
                <w:sz w:val="24"/>
              </w:rPr>
            </w:pPr>
          </w:p>
        </w:tc>
        <w:tc>
          <w:tcPr>
            <w:tcW w:w="3118" w:type="dxa"/>
            <w:vAlign w:val="center"/>
          </w:tcPr>
          <w:p w14:paraId="2E42FA5F">
            <w:pPr>
              <w:snapToGrid w:val="0"/>
              <w:spacing w:line="360" w:lineRule="auto"/>
              <w:jc w:val="center"/>
              <w:rPr>
                <w:rFonts w:cs="宋体" w:asciiTheme="minorEastAsia" w:hAnsiTheme="minorEastAsia" w:eastAsiaTheme="minorEastAsia"/>
                <w:sz w:val="24"/>
              </w:rPr>
            </w:pPr>
          </w:p>
        </w:tc>
        <w:tc>
          <w:tcPr>
            <w:tcW w:w="993" w:type="dxa"/>
            <w:vAlign w:val="center"/>
          </w:tcPr>
          <w:p w14:paraId="785C35D3">
            <w:pPr>
              <w:snapToGrid w:val="0"/>
              <w:spacing w:line="360" w:lineRule="auto"/>
              <w:jc w:val="center"/>
              <w:rPr>
                <w:rFonts w:cs="宋体" w:asciiTheme="minorEastAsia" w:hAnsiTheme="minorEastAsia" w:eastAsiaTheme="minorEastAsia"/>
                <w:sz w:val="24"/>
              </w:rPr>
            </w:pPr>
          </w:p>
        </w:tc>
        <w:tc>
          <w:tcPr>
            <w:tcW w:w="1559" w:type="dxa"/>
            <w:vAlign w:val="center"/>
          </w:tcPr>
          <w:p w14:paraId="603FF1F1">
            <w:pPr>
              <w:spacing w:line="360" w:lineRule="auto"/>
              <w:jc w:val="center"/>
              <w:rPr>
                <w:rFonts w:cs="宋体" w:asciiTheme="minorEastAsia" w:hAnsiTheme="minorEastAsia" w:eastAsiaTheme="minorEastAsia"/>
                <w:sz w:val="24"/>
              </w:rPr>
            </w:pPr>
          </w:p>
        </w:tc>
        <w:tc>
          <w:tcPr>
            <w:tcW w:w="1984" w:type="dxa"/>
            <w:vAlign w:val="center"/>
          </w:tcPr>
          <w:p w14:paraId="65609F7F">
            <w:pPr>
              <w:spacing w:line="360" w:lineRule="auto"/>
              <w:jc w:val="center"/>
              <w:rPr>
                <w:rFonts w:cs="宋体" w:asciiTheme="minorEastAsia" w:hAnsiTheme="minorEastAsia" w:eastAsiaTheme="minorEastAsia"/>
                <w:sz w:val="24"/>
              </w:rPr>
            </w:pPr>
          </w:p>
        </w:tc>
        <w:tc>
          <w:tcPr>
            <w:tcW w:w="3119" w:type="dxa"/>
            <w:vAlign w:val="center"/>
          </w:tcPr>
          <w:p w14:paraId="477CDE21">
            <w:pPr>
              <w:spacing w:line="360" w:lineRule="auto"/>
              <w:jc w:val="center"/>
              <w:rPr>
                <w:rFonts w:cs="宋体" w:asciiTheme="minorEastAsia" w:hAnsiTheme="minorEastAsia" w:eastAsiaTheme="minorEastAsia"/>
                <w:sz w:val="24"/>
              </w:rPr>
            </w:pPr>
          </w:p>
        </w:tc>
      </w:tr>
      <w:tr w14:paraId="730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18944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11900EDF">
            <w:pPr>
              <w:snapToGrid w:val="0"/>
              <w:spacing w:line="360" w:lineRule="auto"/>
              <w:jc w:val="center"/>
              <w:rPr>
                <w:rFonts w:cs="宋体" w:asciiTheme="minorEastAsia" w:hAnsiTheme="minorEastAsia" w:eastAsiaTheme="minorEastAsia"/>
                <w:sz w:val="24"/>
              </w:rPr>
            </w:pPr>
          </w:p>
        </w:tc>
        <w:tc>
          <w:tcPr>
            <w:tcW w:w="1843" w:type="dxa"/>
            <w:vAlign w:val="center"/>
          </w:tcPr>
          <w:p w14:paraId="3DF2B38D">
            <w:pPr>
              <w:snapToGrid w:val="0"/>
              <w:spacing w:line="360" w:lineRule="auto"/>
              <w:jc w:val="center"/>
              <w:rPr>
                <w:rFonts w:cs="宋体" w:asciiTheme="minorEastAsia" w:hAnsiTheme="minorEastAsia" w:eastAsiaTheme="minorEastAsia"/>
                <w:sz w:val="24"/>
              </w:rPr>
            </w:pPr>
          </w:p>
        </w:tc>
        <w:tc>
          <w:tcPr>
            <w:tcW w:w="3118" w:type="dxa"/>
            <w:vAlign w:val="center"/>
          </w:tcPr>
          <w:p w14:paraId="4B9D2C05">
            <w:pPr>
              <w:snapToGrid w:val="0"/>
              <w:spacing w:line="360" w:lineRule="auto"/>
              <w:jc w:val="center"/>
              <w:rPr>
                <w:rFonts w:cs="宋体" w:asciiTheme="minorEastAsia" w:hAnsiTheme="minorEastAsia" w:eastAsiaTheme="minorEastAsia"/>
                <w:sz w:val="24"/>
              </w:rPr>
            </w:pPr>
          </w:p>
        </w:tc>
        <w:tc>
          <w:tcPr>
            <w:tcW w:w="993" w:type="dxa"/>
            <w:vAlign w:val="center"/>
          </w:tcPr>
          <w:p w14:paraId="04522EC9">
            <w:pPr>
              <w:snapToGrid w:val="0"/>
              <w:spacing w:line="360" w:lineRule="auto"/>
              <w:jc w:val="center"/>
              <w:rPr>
                <w:rFonts w:cs="宋体" w:asciiTheme="minorEastAsia" w:hAnsiTheme="minorEastAsia" w:eastAsiaTheme="minorEastAsia"/>
                <w:sz w:val="24"/>
              </w:rPr>
            </w:pPr>
          </w:p>
        </w:tc>
        <w:tc>
          <w:tcPr>
            <w:tcW w:w="1559" w:type="dxa"/>
            <w:vAlign w:val="center"/>
          </w:tcPr>
          <w:p w14:paraId="4357E8DF">
            <w:pPr>
              <w:spacing w:line="360" w:lineRule="auto"/>
              <w:jc w:val="center"/>
              <w:rPr>
                <w:rFonts w:cs="宋体" w:asciiTheme="minorEastAsia" w:hAnsiTheme="minorEastAsia" w:eastAsiaTheme="minorEastAsia"/>
                <w:sz w:val="24"/>
              </w:rPr>
            </w:pPr>
          </w:p>
        </w:tc>
        <w:tc>
          <w:tcPr>
            <w:tcW w:w="1984" w:type="dxa"/>
            <w:vAlign w:val="center"/>
          </w:tcPr>
          <w:p w14:paraId="6A32BDF0">
            <w:pPr>
              <w:spacing w:line="360" w:lineRule="auto"/>
              <w:jc w:val="center"/>
              <w:rPr>
                <w:rFonts w:cs="宋体" w:asciiTheme="minorEastAsia" w:hAnsiTheme="minorEastAsia" w:eastAsiaTheme="minorEastAsia"/>
                <w:sz w:val="24"/>
              </w:rPr>
            </w:pPr>
          </w:p>
        </w:tc>
        <w:tc>
          <w:tcPr>
            <w:tcW w:w="3119" w:type="dxa"/>
            <w:vAlign w:val="center"/>
          </w:tcPr>
          <w:p w14:paraId="6D9B5FDF">
            <w:pPr>
              <w:spacing w:line="360" w:lineRule="auto"/>
              <w:jc w:val="center"/>
              <w:rPr>
                <w:rFonts w:cs="宋体" w:asciiTheme="minorEastAsia" w:hAnsiTheme="minorEastAsia" w:eastAsiaTheme="minorEastAsia"/>
                <w:sz w:val="24"/>
              </w:rPr>
            </w:pPr>
          </w:p>
        </w:tc>
      </w:tr>
      <w:tr w14:paraId="4199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79C937">
            <w:pPr>
              <w:spacing w:line="360" w:lineRule="auto"/>
              <w:jc w:val="center"/>
              <w:rPr>
                <w:rFonts w:cs="宋体" w:asciiTheme="minorEastAsia" w:hAnsiTheme="minorEastAsia" w:eastAsiaTheme="minorEastAsia"/>
                <w:sz w:val="24"/>
              </w:rPr>
            </w:pPr>
          </w:p>
        </w:tc>
        <w:tc>
          <w:tcPr>
            <w:tcW w:w="1417" w:type="dxa"/>
            <w:vAlign w:val="center"/>
          </w:tcPr>
          <w:p w14:paraId="01FBE9A5">
            <w:pPr>
              <w:snapToGrid w:val="0"/>
              <w:spacing w:line="360" w:lineRule="auto"/>
              <w:jc w:val="center"/>
              <w:rPr>
                <w:rFonts w:cs="宋体" w:asciiTheme="minorEastAsia" w:hAnsiTheme="minorEastAsia" w:eastAsiaTheme="minorEastAsia"/>
                <w:sz w:val="24"/>
              </w:rPr>
            </w:pPr>
          </w:p>
        </w:tc>
        <w:tc>
          <w:tcPr>
            <w:tcW w:w="1843" w:type="dxa"/>
            <w:vAlign w:val="center"/>
          </w:tcPr>
          <w:p w14:paraId="1B5E3B2C">
            <w:pPr>
              <w:snapToGrid w:val="0"/>
              <w:spacing w:line="360" w:lineRule="auto"/>
              <w:jc w:val="center"/>
              <w:rPr>
                <w:rFonts w:cs="宋体" w:asciiTheme="minorEastAsia" w:hAnsiTheme="minorEastAsia" w:eastAsiaTheme="minorEastAsia"/>
                <w:sz w:val="24"/>
              </w:rPr>
            </w:pPr>
          </w:p>
        </w:tc>
        <w:tc>
          <w:tcPr>
            <w:tcW w:w="3118" w:type="dxa"/>
            <w:vAlign w:val="center"/>
          </w:tcPr>
          <w:p w14:paraId="2E3400C1">
            <w:pPr>
              <w:snapToGrid w:val="0"/>
              <w:spacing w:line="360" w:lineRule="auto"/>
              <w:jc w:val="center"/>
              <w:rPr>
                <w:rFonts w:cs="宋体" w:asciiTheme="minorEastAsia" w:hAnsiTheme="minorEastAsia" w:eastAsiaTheme="minorEastAsia"/>
                <w:sz w:val="24"/>
              </w:rPr>
            </w:pPr>
          </w:p>
        </w:tc>
        <w:tc>
          <w:tcPr>
            <w:tcW w:w="993" w:type="dxa"/>
            <w:vAlign w:val="center"/>
          </w:tcPr>
          <w:p w14:paraId="303599C6">
            <w:pPr>
              <w:snapToGrid w:val="0"/>
              <w:spacing w:line="360" w:lineRule="auto"/>
              <w:jc w:val="center"/>
              <w:rPr>
                <w:rFonts w:cs="宋体" w:asciiTheme="minorEastAsia" w:hAnsiTheme="minorEastAsia" w:eastAsiaTheme="minorEastAsia"/>
                <w:sz w:val="24"/>
              </w:rPr>
            </w:pPr>
          </w:p>
        </w:tc>
        <w:tc>
          <w:tcPr>
            <w:tcW w:w="1559" w:type="dxa"/>
            <w:vAlign w:val="center"/>
          </w:tcPr>
          <w:p w14:paraId="67099E3E">
            <w:pPr>
              <w:spacing w:line="360" w:lineRule="auto"/>
              <w:jc w:val="center"/>
              <w:rPr>
                <w:rFonts w:cs="宋体" w:asciiTheme="minorEastAsia" w:hAnsiTheme="minorEastAsia" w:eastAsiaTheme="minorEastAsia"/>
                <w:sz w:val="24"/>
              </w:rPr>
            </w:pPr>
          </w:p>
        </w:tc>
        <w:tc>
          <w:tcPr>
            <w:tcW w:w="1984" w:type="dxa"/>
            <w:vAlign w:val="center"/>
          </w:tcPr>
          <w:p w14:paraId="0BDFDC11">
            <w:pPr>
              <w:spacing w:line="360" w:lineRule="auto"/>
              <w:jc w:val="center"/>
              <w:rPr>
                <w:rFonts w:cs="宋体" w:asciiTheme="minorEastAsia" w:hAnsiTheme="minorEastAsia" w:eastAsiaTheme="minorEastAsia"/>
                <w:sz w:val="24"/>
              </w:rPr>
            </w:pPr>
          </w:p>
        </w:tc>
        <w:tc>
          <w:tcPr>
            <w:tcW w:w="3119" w:type="dxa"/>
            <w:vAlign w:val="center"/>
          </w:tcPr>
          <w:p w14:paraId="2475B558">
            <w:pPr>
              <w:spacing w:line="360" w:lineRule="auto"/>
              <w:jc w:val="center"/>
              <w:rPr>
                <w:rFonts w:cs="宋体" w:asciiTheme="minorEastAsia" w:hAnsiTheme="minorEastAsia" w:eastAsiaTheme="minorEastAsia"/>
                <w:sz w:val="24"/>
              </w:rPr>
            </w:pPr>
          </w:p>
        </w:tc>
      </w:tr>
      <w:tr w14:paraId="7AD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56447B">
            <w:pPr>
              <w:spacing w:line="360" w:lineRule="auto"/>
              <w:jc w:val="center"/>
              <w:rPr>
                <w:rFonts w:cs="宋体" w:asciiTheme="minorEastAsia" w:hAnsiTheme="minorEastAsia" w:eastAsiaTheme="minorEastAsia"/>
                <w:sz w:val="24"/>
              </w:rPr>
            </w:pPr>
          </w:p>
        </w:tc>
        <w:tc>
          <w:tcPr>
            <w:tcW w:w="1417" w:type="dxa"/>
            <w:vAlign w:val="center"/>
          </w:tcPr>
          <w:p w14:paraId="403BBB50">
            <w:pPr>
              <w:snapToGrid w:val="0"/>
              <w:spacing w:line="360" w:lineRule="auto"/>
              <w:jc w:val="center"/>
              <w:rPr>
                <w:rFonts w:cs="宋体" w:asciiTheme="minorEastAsia" w:hAnsiTheme="minorEastAsia" w:eastAsiaTheme="minorEastAsia"/>
                <w:sz w:val="24"/>
              </w:rPr>
            </w:pPr>
          </w:p>
        </w:tc>
        <w:tc>
          <w:tcPr>
            <w:tcW w:w="1843" w:type="dxa"/>
            <w:vAlign w:val="center"/>
          </w:tcPr>
          <w:p w14:paraId="439D408C">
            <w:pPr>
              <w:snapToGrid w:val="0"/>
              <w:spacing w:line="360" w:lineRule="auto"/>
              <w:jc w:val="center"/>
              <w:rPr>
                <w:rFonts w:cs="宋体" w:asciiTheme="minorEastAsia" w:hAnsiTheme="minorEastAsia" w:eastAsiaTheme="minorEastAsia"/>
                <w:sz w:val="24"/>
              </w:rPr>
            </w:pPr>
          </w:p>
        </w:tc>
        <w:tc>
          <w:tcPr>
            <w:tcW w:w="3118" w:type="dxa"/>
            <w:vAlign w:val="center"/>
          </w:tcPr>
          <w:p w14:paraId="7190E57E">
            <w:pPr>
              <w:snapToGrid w:val="0"/>
              <w:spacing w:line="360" w:lineRule="auto"/>
              <w:jc w:val="center"/>
              <w:rPr>
                <w:rFonts w:cs="宋体" w:asciiTheme="minorEastAsia" w:hAnsiTheme="minorEastAsia" w:eastAsiaTheme="minorEastAsia"/>
                <w:sz w:val="24"/>
              </w:rPr>
            </w:pPr>
          </w:p>
        </w:tc>
        <w:tc>
          <w:tcPr>
            <w:tcW w:w="993" w:type="dxa"/>
            <w:vAlign w:val="center"/>
          </w:tcPr>
          <w:p w14:paraId="4B6A65C6">
            <w:pPr>
              <w:snapToGrid w:val="0"/>
              <w:spacing w:line="360" w:lineRule="auto"/>
              <w:jc w:val="center"/>
              <w:rPr>
                <w:rFonts w:cs="宋体" w:asciiTheme="minorEastAsia" w:hAnsiTheme="minorEastAsia" w:eastAsiaTheme="minorEastAsia"/>
                <w:sz w:val="24"/>
              </w:rPr>
            </w:pPr>
          </w:p>
        </w:tc>
        <w:tc>
          <w:tcPr>
            <w:tcW w:w="1559" w:type="dxa"/>
            <w:vAlign w:val="center"/>
          </w:tcPr>
          <w:p w14:paraId="525A8966">
            <w:pPr>
              <w:spacing w:line="360" w:lineRule="auto"/>
              <w:jc w:val="center"/>
              <w:rPr>
                <w:rFonts w:cs="宋体" w:asciiTheme="minorEastAsia" w:hAnsiTheme="minorEastAsia" w:eastAsiaTheme="minorEastAsia"/>
                <w:sz w:val="24"/>
              </w:rPr>
            </w:pPr>
          </w:p>
        </w:tc>
        <w:tc>
          <w:tcPr>
            <w:tcW w:w="1984" w:type="dxa"/>
            <w:vAlign w:val="center"/>
          </w:tcPr>
          <w:p w14:paraId="28CB7625">
            <w:pPr>
              <w:spacing w:line="360" w:lineRule="auto"/>
              <w:jc w:val="center"/>
              <w:rPr>
                <w:rFonts w:cs="宋体" w:asciiTheme="minorEastAsia" w:hAnsiTheme="minorEastAsia" w:eastAsiaTheme="minorEastAsia"/>
                <w:sz w:val="24"/>
              </w:rPr>
            </w:pPr>
          </w:p>
        </w:tc>
        <w:tc>
          <w:tcPr>
            <w:tcW w:w="3119" w:type="dxa"/>
            <w:vAlign w:val="center"/>
          </w:tcPr>
          <w:p w14:paraId="3BE3109F">
            <w:pPr>
              <w:spacing w:line="360" w:lineRule="auto"/>
              <w:jc w:val="center"/>
              <w:rPr>
                <w:rFonts w:cs="宋体" w:asciiTheme="minorEastAsia" w:hAnsiTheme="minorEastAsia" w:eastAsiaTheme="minorEastAsia"/>
                <w:sz w:val="24"/>
              </w:rPr>
            </w:pPr>
          </w:p>
        </w:tc>
      </w:tr>
      <w:tr w14:paraId="2CB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4F379C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13C580B7">
            <w:pPr>
              <w:spacing w:line="360" w:lineRule="auto"/>
              <w:jc w:val="center"/>
              <w:rPr>
                <w:rFonts w:cs="宋体" w:asciiTheme="minorEastAsia" w:hAnsiTheme="minorEastAsia" w:eastAsiaTheme="minorEastAsia"/>
                <w:sz w:val="24"/>
              </w:rPr>
            </w:pPr>
          </w:p>
        </w:tc>
      </w:tr>
      <w:tr w14:paraId="371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1F6D63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13E97422">
            <w:pPr>
              <w:spacing w:line="360" w:lineRule="auto"/>
              <w:jc w:val="center"/>
              <w:rPr>
                <w:rFonts w:cs="宋体" w:asciiTheme="minorEastAsia" w:hAnsiTheme="minorEastAsia" w:eastAsiaTheme="minorEastAsia"/>
                <w:sz w:val="24"/>
              </w:rPr>
            </w:pPr>
          </w:p>
        </w:tc>
      </w:tr>
    </w:tbl>
    <w:p w14:paraId="5546FD0E">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032D92EE">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1、此表应按项目的明细情况列项填报,在填写时，如上表不适合本项目的实际情况，可在确保投标明细内容完整的情况下，根据上表格式自行划表填写。</w:t>
      </w:r>
    </w:p>
    <w:p w14:paraId="4C61974A">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14:paraId="6C45B64D">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14:paraId="073C0613">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14:paraId="7A540B93">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49DC51">
      <w:pPr>
        <w:spacing w:line="360" w:lineRule="auto"/>
        <w:ind w:firstLine="482" w:firstLineChars="200"/>
        <w:rPr>
          <w:rFonts w:cs="宋体" w:asciiTheme="minorEastAsia" w:hAnsiTheme="minorEastAsia" w:eastAsiaTheme="minorEastAsia"/>
          <w:b/>
          <w:kern w:val="0"/>
          <w:sz w:val="24"/>
        </w:rPr>
      </w:pPr>
    </w:p>
    <w:p w14:paraId="4E44086F">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18BB467E">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4CA051B1">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14:paraId="13978500">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8D0AA4F">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14:paraId="216053A9">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14:paraId="5AD400E1">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7213D3C1">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5E08F42D">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14:paraId="2FD794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5B604148">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14:paraId="1E6599D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998DB3A">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14:paraId="292AAE5A">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14:paraId="54BAFEA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14:paraId="5EAD6D8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14:paraId="130E204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14:paraId="4F36D23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14:paraId="4533F25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14:paraId="234DCCA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14:paraId="761C42C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14:paraId="3F856C9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77F96D3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14:paraId="09FE9490">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14:paraId="37190B24">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14:paraId="7CF88C7B">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14:paraId="3038D11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5BED9CA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362F0EA0">
      <w:pPr>
        <w:spacing w:line="360" w:lineRule="auto"/>
        <w:ind w:left="5060" w:hanging="5060" w:hangingChars="2100"/>
        <w:rPr>
          <w:rFonts w:cs="宋体" w:asciiTheme="minorEastAsia" w:hAnsiTheme="minorEastAsia" w:eastAsiaTheme="minorEastAsia"/>
          <w:b/>
          <w:bCs/>
          <w:kern w:val="0"/>
          <w:sz w:val="24"/>
        </w:rPr>
      </w:pPr>
    </w:p>
    <w:p w14:paraId="5517ED34">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90" w:name="_Toc465665161"/>
      <w:r>
        <w:rPr>
          <w:rFonts w:hint="eastAsia" w:cs="宋体" w:asciiTheme="minorEastAsia" w:hAnsiTheme="minorEastAsia" w:eastAsiaTheme="minorEastAsia"/>
        </w:rPr>
        <w:t>附件</w:t>
      </w:r>
      <w:bookmarkEnd w:id="390"/>
    </w:p>
    <w:p w14:paraId="52811E6F">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3BE46D6D">
      <w:pPr>
        <w:spacing w:line="360" w:lineRule="auto"/>
        <w:jc w:val="center"/>
        <w:rPr>
          <w:rFonts w:cs="宋体" w:asciiTheme="minorEastAsia" w:hAnsiTheme="minorEastAsia" w:eastAsiaTheme="minorEastAsia"/>
          <w:b/>
          <w:spacing w:val="6"/>
          <w:sz w:val="32"/>
          <w:szCs w:val="32"/>
        </w:rPr>
      </w:pPr>
      <w:bookmarkStart w:id="391" w:name="OLE_LINK14"/>
      <w:bookmarkStart w:id="392" w:name="OLE_LINK13"/>
      <w:r>
        <w:rPr>
          <w:rFonts w:hint="eastAsia" w:cs="宋体" w:asciiTheme="minorEastAsia" w:hAnsiTheme="minorEastAsia" w:eastAsiaTheme="minorEastAsia"/>
          <w:b/>
          <w:spacing w:val="6"/>
          <w:sz w:val="32"/>
          <w:szCs w:val="32"/>
        </w:rPr>
        <w:t>残疾人福利性单位声明函</w:t>
      </w:r>
    </w:p>
    <w:bookmarkEnd w:id="391"/>
    <w:bookmarkEnd w:id="392"/>
    <w:p w14:paraId="2BA0BEF9">
      <w:pPr>
        <w:spacing w:line="360" w:lineRule="auto"/>
        <w:rPr>
          <w:rFonts w:cs="宋体" w:asciiTheme="minorEastAsia" w:hAnsiTheme="minorEastAsia" w:eastAsiaTheme="minorEastAsia"/>
          <w:b/>
          <w:spacing w:val="6"/>
          <w:sz w:val="30"/>
          <w:szCs w:val="30"/>
        </w:rPr>
      </w:pPr>
    </w:p>
    <w:p w14:paraId="0D98D6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FA3A6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792F8186">
      <w:pPr>
        <w:spacing w:line="360" w:lineRule="auto"/>
        <w:ind w:firstLine="480" w:firstLineChars="200"/>
        <w:rPr>
          <w:rFonts w:cs="宋体" w:asciiTheme="minorEastAsia" w:hAnsiTheme="minorEastAsia" w:eastAsiaTheme="minorEastAsia"/>
          <w:sz w:val="24"/>
        </w:rPr>
      </w:pPr>
    </w:p>
    <w:p w14:paraId="64125542">
      <w:pPr>
        <w:spacing w:line="360" w:lineRule="auto"/>
        <w:ind w:firstLine="480" w:firstLineChars="200"/>
        <w:rPr>
          <w:rFonts w:cs="宋体" w:asciiTheme="minorEastAsia" w:hAnsiTheme="minorEastAsia" w:eastAsiaTheme="minorEastAsia"/>
          <w:sz w:val="24"/>
        </w:rPr>
      </w:pPr>
    </w:p>
    <w:p w14:paraId="1CEE129B">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55A475BA">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26CC42EE">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60835FD">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62C40C94">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565AD239">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70F4465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3AEC5A0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16B3E035">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4B89CABC">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0D81C51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74B20F1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7BE535B2">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7B19E1C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016FA23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0C46E1A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69180E0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45A88FA6">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1EB4B15F">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67C2592E">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081A99CF">
      <w:pPr>
        <w:snapToGrid w:val="0"/>
        <w:spacing w:line="360" w:lineRule="auto"/>
        <w:rPr>
          <w:rFonts w:cs="宋体" w:asciiTheme="minorEastAsia" w:hAnsiTheme="minorEastAsia" w:eastAsiaTheme="minorEastAsia"/>
          <w:sz w:val="24"/>
        </w:rPr>
      </w:pPr>
    </w:p>
    <w:p w14:paraId="6342DCFD">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03E3F574">
      <w:pPr>
        <w:snapToGrid w:val="0"/>
        <w:spacing w:line="360" w:lineRule="auto"/>
        <w:rPr>
          <w:rFonts w:cs="宋体" w:asciiTheme="minorEastAsia" w:hAnsiTheme="minorEastAsia" w:eastAsiaTheme="minorEastAsia"/>
          <w:sz w:val="24"/>
          <w:u w:val="dotted"/>
        </w:rPr>
      </w:pPr>
    </w:p>
    <w:p w14:paraId="2B52EF5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58FAD4F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7068D6B4">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450618ED">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123BE40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3901FAC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084601D2">
      <w:pPr>
        <w:spacing w:line="360" w:lineRule="auto"/>
        <w:jc w:val="center"/>
        <w:rPr>
          <w:rFonts w:cs="宋体" w:asciiTheme="minorEastAsia" w:hAnsiTheme="minorEastAsia" w:eastAsiaTheme="minorEastAsia"/>
          <w:b/>
          <w:bCs/>
          <w:sz w:val="24"/>
        </w:rPr>
      </w:pPr>
    </w:p>
    <w:p w14:paraId="6EA150D7">
      <w:pPr>
        <w:spacing w:line="360" w:lineRule="auto"/>
        <w:rPr>
          <w:rFonts w:cs="宋体" w:asciiTheme="minorEastAsia" w:hAnsiTheme="minorEastAsia" w:eastAsiaTheme="minorEastAsia"/>
          <w:b/>
          <w:sz w:val="24"/>
        </w:rPr>
      </w:pPr>
    </w:p>
    <w:p w14:paraId="0231C642">
      <w:pPr>
        <w:spacing w:line="360" w:lineRule="auto"/>
        <w:rPr>
          <w:rFonts w:cs="宋体" w:asciiTheme="minorEastAsia" w:hAnsiTheme="minorEastAsia" w:eastAsiaTheme="minorEastAsia"/>
          <w:b/>
          <w:sz w:val="24"/>
        </w:rPr>
      </w:pPr>
    </w:p>
    <w:p w14:paraId="6054F3E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6C3942DC">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094C737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7C2133A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3AC922E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5C00B9DC">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25BD2186">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D4F4037">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12FE0D7">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0E5CDD55">
      <w:pPr>
        <w:spacing w:line="360" w:lineRule="auto"/>
        <w:jc w:val="center"/>
        <w:rPr>
          <w:rFonts w:cs="宋体" w:asciiTheme="minorEastAsia" w:hAnsiTheme="minorEastAsia" w:eastAsiaTheme="minorEastAsia"/>
          <w:b/>
          <w:sz w:val="24"/>
        </w:rPr>
      </w:pPr>
    </w:p>
    <w:p w14:paraId="6E5E8EA5">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630A1CE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655C7819">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692D01C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5F855A1">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07718A07">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0C86566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7D53A825">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321AB55A">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785D7D02">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1645B99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0D59D22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5F0DB33C">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6B020BBB">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7D2513CB">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3DE3560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642194A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768D9795">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5F85A0B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401BBB5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54D556BC">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15E1A956">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35EE10AA">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75F228C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4A5FA26E">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19D302EA">
      <w:pPr>
        <w:spacing w:line="360" w:lineRule="auto"/>
        <w:rPr>
          <w:rFonts w:cs="宋体" w:asciiTheme="minorEastAsia" w:hAnsiTheme="minorEastAsia" w:eastAsiaTheme="minorEastAsia"/>
          <w:sz w:val="24"/>
          <w:u w:val="dotted"/>
        </w:rPr>
      </w:pPr>
    </w:p>
    <w:p w14:paraId="56B6AFED">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5B98A4B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172897C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68705A9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37274B15">
      <w:pPr>
        <w:spacing w:line="360" w:lineRule="auto"/>
        <w:rPr>
          <w:rFonts w:cs="宋体" w:asciiTheme="minorEastAsia" w:hAnsiTheme="minorEastAsia" w:eastAsiaTheme="minorEastAsia"/>
          <w:sz w:val="24"/>
          <w:u w:val="dotted"/>
        </w:rPr>
      </w:pPr>
    </w:p>
    <w:p w14:paraId="3EB3F8F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42E59CDE">
      <w:pPr>
        <w:spacing w:line="360" w:lineRule="auto"/>
        <w:rPr>
          <w:rFonts w:cs="宋体" w:asciiTheme="minorEastAsia" w:hAnsiTheme="minorEastAsia" w:eastAsiaTheme="minorEastAsia"/>
          <w:sz w:val="24"/>
          <w:u w:val="dotted"/>
        </w:rPr>
      </w:pPr>
    </w:p>
    <w:p w14:paraId="2D9D9D3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001FBDD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92847B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45A5D75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333AE347">
      <w:pPr>
        <w:spacing w:line="360" w:lineRule="auto"/>
        <w:rPr>
          <w:rFonts w:cs="宋体" w:asciiTheme="minorEastAsia" w:hAnsiTheme="minorEastAsia" w:eastAsiaTheme="minorEastAsia"/>
          <w:sz w:val="24"/>
          <w:u w:val="single"/>
        </w:rPr>
      </w:pPr>
    </w:p>
    <w:p w14:paraId="5D209EC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3E86E0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76576991">
      <w:pPr>
        <w:spacing w:line="360" w:lineRule="auto"/>
        <w:rPr>
          <w:rFonts w:cs="宋体" w:asciiTheme="minorEastAsia" w:hAnsiTheme="minorEastAsia" w:eastAsiaTheme="minorEastAsia"/>
          <w:b/>
          <w:sz w:val="24"/>
        </w:rPr>
      </w:pPr>
    </w:p>
    <w:p w14:paraId="28F78214">
      <w:pPr>
        <w:spacing w:line="360" w:lineRule="auto"/>
        <w:rPr>
          <w:rFonts w:cs="宋体" w:asciiTheme="minorEastAsia" w:hAnsiTheme="minorEastAsia" w:eastAsiaTheme="minorEastAsia"/>
          <w:b/>
          <w:sz w:val="24"/>
        </w:rPr>
      </w:pPr>
    </w:p>
    <w:p w14:paraId="1848C62D">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5CDDF68E">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4015905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0B29538C">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9FB11C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07397E0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0FBE4AD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034CAA8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475511B">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17555B5A">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4882AD0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4C62A42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727E941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33919DDA">
      <w:pPr>
        <w:spacing w:line="360" w:lineRule="auto"/>
        <w:ind w:firstLine="494"/>
        <w:rPr>
          <w:rFonts w:cs="宋体" w:asciiTheme="minorEastAsia" w:hAnsiTheme="minorEastAsia" w:eastAsiaTheme="minorEastAsia"/>
          <w:sz w:val="24"/>
        </w:rPr>
      </w:pPr>
    </w:p>
    <w:p w14:paraId="603CAD9C">
      <w:pPr>
        <w:spacing w:line="360" w:lineRule="auto"/>
        <w:ind w:firstLine="494"/>
        <w:rPr>
          <w:rFonts w:cs="宋体" w:asciiTheme="minorEastAsia" w:hAnsiTheme="minorEastAsia" w:eastAsiaTheme="minorEastAsia"/>
          <w:sz w:val="24"/>
        </w:rPr>
      </w:pPr>
    </w:p>
    <w:p w14:paraId="2688345F">
      <w:pPr>
        <w:spacing w:line="360" w:lineRule="auto"/>
        <w:ind w:firstLine="494"/>
        <w:rPr>
          <w:rFonts w:cs="宋体" w:asciiTheme="minorEastAsia" w:hAnsiTheme="minorEastAsia" w:eastAsiaTheme="minorEastAsia"/>
          <w:sz w:val="24"/>
        </w:rPr>
      </w:pPr>
    </w:p>
    <w:p w14:paraId="07F15893">
      <w:pPr>
        <w:spacing w:line="360" w:lineRule="auto"/>
        <w:ind w:firstLine="494"/>
        <w:rPr>
          <w:rFonts w:cs="宋体" w:asciiTheme="minorEastAsia" w:hAnsiTheme="minorEastAsia" w:eastAsiaTheme="minorEastAsia"/>
          <w:sz w:val="24"/>
        </w:rPr>
      </w:pPr>
    </w:p>
    <w:p w14:paraId="2B2CF444">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312BF844">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5A81303E">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7B416B2C">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02391099">
      <w:pPr>
        <w:autoSpaceDE w:val="0"/>
        <w:autoSpaceDN w:val="0"/>
        <w:jc w:val="center"/>
        <w:rPr>
          <w:rFonts w:cs="宋体" w:asciiTheme="minorEastAsia" w:hAnsiTheme="minorEastAsia" w:eastAsiaTheme="minorEastAsia"/>
          <w:b/>
          <w:spacing w:val="6"/>
          <w:sz w:val="32"/>
          <w:szCs w:val="32"/>
        </w:rPr>
      </w:pPr>
    </w:p>
    <w:p w14:paraId="06774435">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55EF5062">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5C2D46CD">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073475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14:paraId="0970C83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39B4FD3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6E12715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1CB6E9D0">
      <w:pPr>
        <w:snapToGrid w:val="0"/>
        <w:spacing w:line="360" w:lineRule="auto"/>
        <w:ind w:firstLine="576"/>
        <w:rPr>
          <w:rFonts w:cs="宋体" w:asciiTheme="minorEastAsia" w:hAnsiTheme="minorEastAsia" w:eastAsiaTheme="minorEastAsia"/>
          <w:kern w:val="0"/>
          <w:sz w:val="24"/>
          <w:lang w:val="zh-CN"/>
        </w:rPr>
      </w:pPr>
      <w:bookmarkStart w:id="393"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27AC329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48243B6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3"/>
    <w:p w14:paraId="678C996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2DCB1EA3">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0D1A3F1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0D551F9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5D6C1A2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4593446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4C0798C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4A2E6B0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51F20A2C">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604FD9F">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8BE59D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CA8035D">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22D554E8">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1BF656EB">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72AFEA4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F942F0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60B170A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3DDB3372">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6025AB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7403FA57">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4EAE7732">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4"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4"/>
    </w:p>
    <w:p w14:paraId="6A5036FF">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E2BA97D">
      <w:pPr>
        <w:snapToGrid w:val="0"/>
        <w:ind w:firstLine="576"/>
        <w:rPr>
          <w:rFonts w:cs="宋体" w:asciiTheme="minorEastAsia" w:hAnsiTheme="minorEastAsia" w:eastAsiaTheme="minorEastAsia"/>
          <w:u w:val="single"/>
        </w:rPr>
      </w:pPr>
    </w:p>
    <w:p w14:paraId="3BD63809">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07EBD3F3">
      <w:pPr>
        <w:snapToGrid w:val="0"/>
        <w:ind w:firstLine="576"/>
        <w:rPr>
          <w:rFonts w:cs="宋体" w:asciiTheme="minorEastAsia" w:hAnsiTheme="minorEastAsia" w:eastAsiaTheme="minorEastAsia"/>
          <w:kern w:val="0"/>
          <w:sz w:val="24"/>
          <w:lang w:val="zh-CN"/>
        </w:rPr>
      </w:pPr>
    </w:p>
    <w:p w14:paraId="0AE42BDA">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DC83C06">
      <w:pPr>
        <w:snapToGrid w:val="0"/>
        <w:ind w:left="573" w:leftChars="273"/>
        <w:rPr>
          <w:rFonts w:cs="宋体" w:asciiTheme="minorEastAsia" w:hAnsiTheme="minorEastAsia" w:eastAsiaTheme="minorEastAsia"/>
          <w:kern w:val="0"/>
          <w:sz w:val="24"/>
          <w:lang w:val="zh-CN"/>
        </w:rPr>
      </w:pPr>
    </w:p>
    <w:p w14:paraId="2D110F69">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C37B3EC">
      <w:pPr>
        <w:snapToGrid w:val="0"/>
        <w:ind w:firstLine="576"/>
        <w:rPr>
          <w:rFonts w:cs="宋体" w:asciiTheme="minorEastAsia" w:hAnsiTheme="minorEastAsia" w:eastAsiaTheme="minorEastAsia"/>
          <w:kern w:val="0"/>
          <w:sz w:val="24"/>
          <w:lang w:val="zh-CN"/>
        </w:rPr>
      </w:pPr>
    </w:p>
    <w:p w14:paraId="56B00BFE">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5DA427F">
      <w:pPr>
        <w:snapToGrid w:val="0"/>
        <w:spacing w:line="360" w:lineRule="auto"/>
        <w:ind w:firstLine="576"/>
        <w:rPr>
          <w:rFonts w:cs="宋体" w:asciiTheme="minorEastAsia" w:hAnsiTheme="minorEastAsia" w:eastAsiaTheme="minorEastAsia"/>
          <w:kern w:val="0"/>
          <w:sz w:val="24"/>
          <w:lang w:val="zh-CN"/>
        </w:rPr>
      </w:pPr>
    </w:p>
    <w:p w14:paraId="28F3900F">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14:paraId="7F01CD01">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14:paraId="6D46EBC2">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B8C6A3F">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7978F8A8">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1D93B6B">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14:paraId="2F6144B8">
      <w:pPr>
        <w:spacing w:line="360" w:lineRule="auto"/>
        <w:jc w:val="center"/>
        <w:rPr>
          <w:rFonts w:cs="宋体" w:asciiTheme="minorEastAsia" w:hAnsiTheme="minorEastAsia" w:eastAsiaTheme="minorEastAsia"/>
          <w:sz w:val="24"/>
          <w:u w:val="single"/>
        </w:rPr>
      </w:pPr>
    </w:p>
    <w:p w14:paraId="0ED82859">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14:paraId="72AAF590">
      <w:pPr>
        <w:spacing w:line="360" w:lineRule="auto"/>
        <w:rPr>
          <w:rFonts w:cs="宋体" w:asciiTheme="minorEastAsia" w:hAnsiTheme="minorEastAsia" w:eastAsiaTheme="minorEastAsia"/>
        </w:rPr>
      </w:pPr>
    </w:p>
    <w:p w14:paraId="3DCEC915">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E8D3BC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7B4CF0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0F65CA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3CD1991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8E76F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689D68BD">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14:paraId="5833D7FA">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4262F578">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8FD3EFC">
      <w:pPr>
        <w:spacing w:line="360" w:lineRule="auto"/>
        <w:ind w:right="420"/>
        <w:rPr>
          <w:rFonts w:cs="宋体" w:asciiTheme="minorEastAsia" w:hAnsiTheme="minorEastAsia" w:eastAsiaTheme="minorEastAsia"/>
          <w:sz w:val="24"/>
        </w:rPr>
      </w:pPr>
    </w:p>
    <w:p w14:paraId="0E7E4D7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E60C65">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docPartObj>
        <w:docPartGallery w:val="autotext"/>
      </w:docPartObj>
    </w:sdtPr>
    <w:sdtContent>
      <w:p w14:paraId="5030F2F4">
        <w:pPr>
          <w:pStyle w:val="40"/>
          <w:jc w:val="center"/>
        </w:pPr>
        <w:r>
          <w:fldChar w:fldCharType="begin"/>
        </w:r>
        <w:r>
          <w:instrText xml:space="preserve"> PAGE   \* MERGEFORMAT </w:instrText>
        </w:r>
        <w:r>
          <w:fldChar w:fldCharType="separate"/>
        </w:r>
        <w:r>
          <w:rPr>
            <w:lang w:val="zh-CN"/>
          </w:rPr>
          <w:t>21</w:t>
        </w:r>
        <w:r>
          <w:rPr>
            <w:lang w:val="zh-CN"/>
          </w:rPr>
          <w:fldChar w:fldCharType="end"/>
        </w:r>
      </w:p>
    </w:sdtContent>
  </w:sdt>
  <w:p w14:paraId="7CCB184B">
    <w:pPr>
      <w:pStyle w:val="4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docPartObj>
        <w:docPartGallery w:val="autotext"/>
      </w:docPartObj>
    </w:sdtPr>
    <w:sdtContent>
      <w:p w14:paraId="3C494416">
        <w:pPr>
          <w:pStyle w:val="40"/>
          <w:jc w:val="center"/>
        </w:pPr>
        <w:r>
          <w:fldChar w:fldCharType="begin"/>
        </w:r>
        <w:r>
          <w:instrText xml:space="preserve"> PAGE   \* MERGEFORMAT </w:instrText>
        </w:r>
        <w:r>
          <w:fldChar w:fldCharType="separate"/>
        </w:r>
        <w:r>
          <w:rPr>
            <w:lang w:val="zh-CN"/>
          </w:rPr>
          <w:t>59</w:t>
        </w:r>
        <w:r>
          <w:rPr>
            <w:lang w:val="zh-CN"/>
          </w:rPr>
          <w:fldChar w:fldCharType="end"/>
        </w:r>
      </w:p>
    </w:sdtContent>
  </w:sdt>
  <w:p w14:paraId="6201DD64">
    <w:pPr>
      <w:pStyle w:val="40"/>
      <w:jc w:val="center"/>
      <w:rPr>
        <w:rFonts w:ascii="FangSong_GB2312" w:eastAsia="FangSong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F57A">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docPartObj>
        <w:docPartGallery w:val="autotext"/>
      </w:docPartObj>
    </w:sdtPr>
    <w:sdtContent>
      <w:p w14:paraId="5BC84FEF">
        <w:pPr>
          <w:pStyle w:val="40"/>
          <w:jc w:val="center"/>
        </w:pPr>
        <w:r>
          <w:fldChar w:fldCharType="begin"/>
        </w:r>
        <w:r>
          <w:instrText xml:space="preserve"> PAGE   \* MERGEFORMAT </w:instrText>
        </w:r>
        <w:r>
          <w:fldChar w:fldCharType="separate"/>
        </w:r>
        <w:r>
          <w:rPr>
            <w:lang w:val="zh-CN"/>
          </w:rPr>
          <w:t>19</w:t>
        </w:r>
        <w:r>
          <w:rPr>
            <w:lang w:val="zh-CN"/>
          </w:rPr>
          <w:fldChar w:fldCharType="end"/>
        </w:r>
      </w:p>
    </w:sdtContent>
  </w:sdt>
  <w:p w14:paraId="79AFAC49">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docPartObj>
        <w:docPartGallery w:val="autotext"/>
      </w:docPartObj>
    </w:sdtPr>
    <w:sdtContent>
      <w:p w14:paraId="3E8A7A3D">
        <w:pPr>
          <w:pStyle w:val="40"/>
          <w:jc w:val="center"/>
        </w:pPr>
        <w:r>
          <w:fldChar w:fldCharType="begin"/>
        </w:r>
        <w:r>
          <w:instrText xml:space="preserve"> PAGE   \* MERGEFORMAT </w:instrText>
        </w:r>
        <w:r>
          <w:fldChar w:fldCharType="separate"/>
        </w:r>
        <w:r>
          <w:rPr>
            <w:lang w:val="zh-CN"/>
          </w:rPr>
          <w:t>39</w:t>
        </w:r>
        <w:r>
          <w:rPr>
            <w:lang w:val="zh-CN"/>
          </w:rPr>
          <w:fldChar w:fldCharType="end"/>
        </w:r>
      </w:p>
    </w:sdtContent>
  </w:sdt>
  <w:p w14:paraId="118DCA99">
    <w:pPr>
      <w:jc w:val="cente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docPartObj>
        <w:docPartGallery w:val="autotext"/>
      </w:docPartObj>
    </w:sdtPr>
    <w:sdtContent>
      <w:p w14:paraId="1CACFC94">
        <w:pPr>
          <w:pStyle w:val="40"/>
          <w:jc w:val="center"/>
        </w:pPr>
        <w:r>
          <w:fldChar w:fldCharType="begin"/>
        </w:r>
        <w:r>
          <w:instrText xml:space="preserve"> PAGE   \* MERGEFORMAT </w:instrText>
        </w:r>
        <w:r>
          <w:fldChar w:fldCharType="separate"/>
        </w:r>
        <w:r>
          <w:rPr>
            <w:lang w:val="zh-CN"/>
          </w:rPr>
          <w:t>42</w:t>
        </w:r>
        <w:r>
          <w:rPr>
            <w:lang w:val="zh-CN"/>
          </w:rPr>
          <w:fldChar w:fldCharType="end"/>
        </w:r>
      </w:p>
    </w:sdtContent>
  </w:sdt>
  <w:p w14:paraId="3E686AB2">
    <w:pPr>
      <w:tabs>
        <w:tab w:val="center" w:pos="4535"/>
      </w:tabs>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docPartObj>
        <w:docPartGallery w:val="autotext"/>
      </w:docPartObj>
    </w:sdtPr>
    <w:sdtContent>
      <w:p w14:paraId="1205BA98">
        <w:pPr>
          <w:pStyle w:val="40"/>
          <w:jc w:val="center"/>
        </w:pPr>
        <w:r>
          <w:fldChar w:fldCharType="begin"/>
        </w:r>
        <w:r>
          <w:instrText xml:space="preserve"> PAGE   \* MERGEFORMAT </w:instrText>
        </w:r>
        <w:r>
          <w:fldChar w:fldCharType="separate"/>
        </w:r>
        <w:r>
          <w:rPr>
            <w:lang w:val="zh-CN"/>
          </w:rPr>
          <w:t>46</w:t>
        </w:r>
        <w:r>
          <w:rPr>
            <w:lang w:val="zh-CN"/>
          </w:rPr>
          <w:fldChar w:fldCharType="end"/>
        </w:r>
      </w:p>
    </w:sdtContent>
  </w:sdt>
  <w:p w14:paraId="0D9A6F8F">
    <w:pPr>
      <w:jc w:val="cente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docPartObj>
        <w:docPartGallery w:val="autotext"/>
      </w:docPartObj>
    </w:sdtPr>
    <w:sdtContent>
      <w:p w14:paraId="163BB34D">
        <w:pPr>
          <w:pStyle w:val="40"/>
          <w:jc w:val="center"/>
        </w:pPr>
        <w:r>
          <w:fldChar w:fldCharType="begin"/>
        </w:r>
        <w:r>
          <w:instrText xml:space="preserve"> PAGE   \* MERGEFORMAT </w:instrText>
        </w:r>
        <w:r>
          <w:fldChar w:fldCharType="separate"/>
        </w:r>
        <w:r>
          <w:rPr>
            <w:lang w:val="zh-CN"/>
          </w:rPr>
          <w:t>45</w:t>
        </w:r>
        <w:r>
          <w:rPr>
            <w:lang w:val="zh-CN"/>
          </w:rPr>
          <w:fldChar w:fldCharType="end"/>
        </w:r>
      </w:p>
    </w:sdtContent>
  </w:sdt>
  <w:p w14:paraId="1F16D4F8">
    <w:pPr>
      <w:jc w:val="cente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docPartObj>
        <w:docPartGallery w:val="autotext"/>
      </w:docPartObj>
    </w:sdtPr>
    <w:sdtContent>
      <w:p w14:paraId="50FBEFEA">
        <w:pPr>
          <w:pStyle w:val="40"/>
          <w:jc w:val="center"/>
        </w:pPr>
        <w:r>
          <w:fldChar w:fldCharType="begin"/>
        </w:r>
        <w:r>
          <w:instrText xml:space="preserve"> PAGE   \* MERGEFORMAT </w:instrText>
        </w:r>
        <w:r>
          <w:fldChar w:fldCharType="separate"/>
        </w:r>
        <w:r>
          <w:rPr>
            <w:lang w:val="zh-CN"/>
          </w:rPr>
          <w:t>57</w:t>
        </w:r>
        <w:r>
          <w:rPr>
            <w:lang w:val="zh-CN"/>
          </w:rPr>
          <w:fldChar w:fldCharType="end"/>
        </w:r>
      </w:p>
    </w:sdtContent>
  </w:sdt>
  <w:p w14:paraId="2C742EA7">
    <w:pPr>
      <w:pStyle w:val="40"/>
      <w:jc w:val="center"/>
      <w:rPr>
        <w:rFonts w:ascii="FangSong_GB2312" w:eastAsia="FangSong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2EFD">
    <w:pPr>
      <w:pStyle w:val="40"/>
      <w:framePr w:wrap="around" w:vAnchor="text" w:hAnchor="margin" w:xAlign="right" w:y="1"/>
      <w:rPr>
        <w:rStyle w:val="73"/>
      </w:rPr>
    </w:pPr>
    <w:r>
      <w:fldChar w:fldCharType="begin"/>
    </w:r>
    <w:r>
      <w:rPr>
        <w:rStyle w:val="73"/>
      </w:rPr>
      <w:instrText xml:space="preserve">PAGE  </w:instrText>
    </w:r>
    <w:r>
      <w:fldChar w:fldCharType="end"/>
    </w:r>
  </w:p>
  <w:p w14:paraId="5EE820B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ED3E">
    <w:pPr>
      <w:pStyle w:val="59"/>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450E">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EAF1">
    <w:pPr>
      <w:pStyle w:val="41"/>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5F56">
    <w:pPr>
      <w:pStyle w:val="41"/>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09CF">
    <w:pPr>
      <w:pStyle w:val="4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96E">
    <w:pPr>
      <w:pStyle w:val="41"/>
      <w:jc w:val="right"/>
      <w:rPr>
        <w:rFonts w:ascii="FangSong_GB2312" w:eastAsia="FangSong_GB2312"/>
        <w:b/>
        <w:i/>
        <w:u w:val="single"/>
      </w:rPr>
    </w:pPr>
  </w:p>
  <w:p w14:paraId="123F3B0E">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CB9E">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2F5D">
    <w:pPr>
      <w:pStyle w:val="41"/>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F39BD">
    <w:pPr>
      <w:pStyle w:val="41"/>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249BE"/>
    <w:multiLevelType w:val="singleLevel"/>
    <w:tmpl w:val="A76249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WY2YzExNDZkM2U4OGIyZTAwMzhiYmRjMDY3NjYifQ=="/>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13"/>
    <w:rsid w:val="003D34C3"/>
    <w:rsid w:val="003D3D83"/>
    <w:rsid w:val="003D43A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37B"/>
    <w:rsid w:val="005F0857"/>
    <w:rsid w:val="005F1470"/>
    <w:rsid w:val="005F15A9"/>
    <w:rsid w:val="005F2807"/>
    <w:rsid w:val="005F2CD5"/>
    <w:rsid w:val="005F3382"/>
    <w:rsid w:val="005F3720"/>
    <w:rsid w:val="005F54D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5BA4"/>
    <w:rsid w:val="011F6449"/>
    <w:rsid w:val="01236AFB"/>
    <w:rsid w:val="01260F37"/>
    <w:rsid w:val="016959A7"/>
    <w:rsid w:val="018207C5"/>
    <w:rsid w:val="019F7441"/>
    <w:rsid w:val="01B37585"/>
    <w:rsid w:val="01C815F0"/>
    <w:rsid w:val="01D2207D"/>
    <w:rsid w:val="01D55165"/>
    <w:rsid w:val="01DF6BF8"/>
    <w:rsid w:val="01E16E78"/>
    <w:rsid w:val="01EC2C57"/>
    <w:rsid w:val="01EE299B"/>
    <w:rsid w:val="024D4E7E"/>
    <w:rsid w:val="025D7143"/>
    <w:rsid w:val="026B2E25"/>
    <w:rsid w:val="02775E4F"/>
    <w:rsid w:val="02824D4D"/>
    <w:rsid w:val="02B50726"/>
    <w:rsid w:val="02C329EA"/>
    <w:rsid w:val="02DC4B10"/>
    <w:rsid w:val="02DD76CE"/>
    <w:rsid w:val="02F36323"/>
    <w:rsid w:val="02F5619C"/>
    <w:rsid w:val="030176FB"/>
    <w:rsid w:val="03107E03"/>
    <w:rsid w:val="0326446A"/>
    <w:rsid w:val="032D5555"/>
    <w:rsid w:val="034F46D6"/>
    <w:rsid w:val="036634D2"/>
    <w:rsid w:val="03CF6675"/>
    <w:rsid w:val="03DD35E4"/>
    <w:rsid w:val="03F31506"/>
    <w:rsid w:val="03F4527E"/>
    <w:rsid w:val="04076900"/>
    <w:rsid w:val="04096F7B"/>
    <w:rsid w:val="041A5A3B"/>
    <w:rsid w:val="042311BA"/>
    <w:rsid w:val="042403D7"/>
    <w:rsid w:val="042B157A"/>
    <w:rsid w:val="044D3AE9"/>
    <w:rsid w:val="046205AC"/>
    <w:rsid w:val="04697A1A"/>
    <w:rsid w:val="04834CDF"/>
    <w:rsid w:val="048F763B"/>
    <w:rsid w:val="04926F71"/>
    <w:rsid w:val="04953738"/>
    <w:rsid w:val="049F330E"/>
    <w:rsid w:val="04A121F4"/>
    <w:rsid w:val="04AA775C"/>
    <w:rsid w:val="04AF1889"/>
    <w:rsid w:val="04F66F48"/>
    <w:rsid w:val="05092FAB"/>
    <w:rsid w:val="0521034B"/>
    <w:rsid w:val="05251E14"/>
    <w:rsid w:val="054F4E62"/>
    <w:rsid w:val="05943A92"/>
    <w:rsid w:val="05A16594"/>
    <w:rsid w:val="05A7762D"/>
    <w:rsid w:val="05B178CA"/>
    <w:rsid w:val="060E5941"/>
    <w:rsid w:val="060F45F1"/>
    <w:rsid w:val="06110FAF"/>
    <w:rsid w:val="06147E59"/>
    <w:rsid w:val="06493CA7"/>
    <w:rsid w:val="065A6178"/>
    <w:rsid w:val="066F1CF3"/>
    <w:rsid w:val="068A59BD"/>
    <w:rsid w:val="06930BB8"/>
    <w:rsid w:val="06D25D4A"/>
    <w:rsid w:val="07147821"/>
    <w:rsid w:val="07245D42"/>
    <w:rsid w:val="07264C62"/>
    <w:rsid w:val="074043CB"/>
    <w:rsid w:val="07733110"/>
    <w:rsid w:val="0779354C"/>
    <w:rsid w:val="07944A78"/>
    <w:rsid w:val="07AF269B"/>
    <w:rsid w:val="07B617FF"/>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95730B"/>
    <w:rsid w:val="09A92330"/>
    <w:rsid w:val="09B06B87"/>
    <w:rsid w:val="09C13146"/>
    <w:rsid w:val="09DB0962"/>
    <w:rsid w:val="09E04166"/>
    <w:rsid w:val="0A1C0718"/>
    <w:rsid w:val="0A3E7710"/>
    <w:rsid w:val="0A4240F4"/>
    <w:rsid w:val="0A5B7E63"/>
    <w:rsid w:val="0AA374A5"/>
    <w:rsid w:val="0AAB7649"/>
    <w:rsid w:val="0ABC5606"/>
    <w:rsid w:val="0AC2232C"/>
    <w:rsid w:val="0AC4542D"/>
    <w:rsid w:val="0AC7549A"/>
    <w:rsid w:val="0B016BFE"/>
    <w:rsid w:val="0B1526A9"/>
    <w:rsid w:val="0B30404E"/>
    <w:rsid w:val="0B4C6C14"/>
    <w:rsid w:val="0B613EA8"/>
    <w:rsid w:val="0B631A88"/>
    <w:rsid w:val="0B683D45"/>
    <w:rsid w:val="0B696551"/>
    <w:rsid w:val="0B7F3F11"/>
    <w:rsid w:val="0B884417"/>
    <w:rsid w:val="0BC8771C"/>
    <w:rsid w:val="0BF6188C"/>
    <w:rsid w:val="0BF73C91"/>
    <w:rsid w:val="0BFA7A7A"/>
    <w:rsid w:val="0C170175"/>
    <w:rsid w:val="0C571A41"/>
    <w:rsid w:val="0C5C1171"/>
    <w:rsid w:val="0C5E1CBC"/>
    <w:rsid w:val="0C615B50"/>
    <w:rsid w:val="0C8445DA"/>
    <w:rsid w:val="0C87121B"/>
    <w:rsid w:val="0C8A677F"/>
    <w:rsid w:val="0C97336E"/>
    <w:rsid w:val="0CC007F7"/>
    <w:rsid w:val="0CFE707A"/>
    <w:rsid w:val="0D063BDA"/>
    <w:rsid w:val="0D08375F"/>
    <w:rsid w:val="0D184CFB"/>
    <w:rsid w:val="0D2F2DF1"/>
    <w:rsid w:val="0D4A7419"/>
    <w:rsid w:val="0D7925FD"/>
    <w:rsid w:val="0D827401"/>
    <w:rsid w:val="0D84094E"/>
    <w:rsid w:val="0D8A00E9"/>
    <w:rsid w:val="0D8D589E"/>
    <w:rsid w:val="0DA01C73"/>
    <w:rsid w:val="0DD63300"/>
    <w:rsid w:val="0DDA1988"/>
    <w:rsid w:val="0DF50604"/>
    <w:rsid w:val="0DF702FE"/>
    <w:rsid w:val="0E060E51"/>
    <w:rsid w:val="0E465D21"/>
    <w:rsid w:val="0E5604B2"/>
    <w:rsid w:val="0E6D5D79"/>
    <w:rsid w:val="0E8C7847"/>
    <w:rsid w:val="0E9D0089"/>
    <w:rsid w:val="0EB803EE"/>
    <w:rsid w:val="0EC57F06"/>
    <w:rsid w:val="0ED65CAC"/>
    <w:rsid w:val="0EF94D4B"/>
    <w:rsid w:val="0F032819"/>
    <w:rsid w:val="0F056591"/>
    <w:rsid w:val="0F462A38"/>
    <w:rsid w:val="0F4958DC"/>
    <w:rsid w:val="0F515DF7"/>
    <w:rsid w:val="0F596BA8"/>
    <w:rsid w:val="0F6248D2"/>
    <w:rsid w:val="0F63395A"/>
    <w:rsid w:val="0F693536"/>
    <w:rsid w:val="0F7B0511"/>
    <w:rsid w:val="0F7B76D9"/>
    <w:rsid w:val="0F816ACD"/>
    <w:rsid w:val="0F9832DB"/>
    <w:rsid w:val="0FAC0052"/>
    <w:rsid w:val="0FBF3FD2"/>
    <w:rsid w:val="0FBF7FF3"/>
    <w:rsid w:val="0FD348E1"/>
    <w:rsid w:val="0FD4263C"/>
    <w:rsid w:val="0FDD588B"/>
    <w:rsid w:val="0FE6380F"/>
    <w:rsid w:val="10646583"/>
    <w:rsid w:val="106612B1"/>
    <w:rsid w:val="107D4B15"/>
    <w:rsid w:val="107E09A6"/>
    <w:rsid w:val="108A3C80"/>
    <w:rsid w:val="10C26171"/>
    <w:rsid w:val="10F33360"/>
    <w:rsid w:val="10FC16EA"/>
    <w:rsid w:val="110F1D40"/>
    <w:rsid w:val="11266F33"/>
    <w:rsid w:val="117526ED"/>
    <w:rsid w:val="118934A9"/>
    <w:rsid w:val="118963A1"/>
    <w:rsid w:val="11BD0491"/>
    <w:rsid w:val="11C6522A"/>
    <w:rsid w:val="11E104CC"/>
    <w:rsid w:val="11E20309"/>
    <w:rsid w:val="12255233"/>
    <w:rsid w:val="12530213"/>
    <w:rsid w:val="12541D09"/>
    <w:rsid w:val="126203F1"/>
    <w:rsid w:val="127723A9"/>
    <w:rsid w:val="1279351E"/>
    <w:rsid w:val="12862074"/>
    <w:rsid w:val="12883966"/>
    <w:rsid w:val="129E45B4"/>
    <w:rsid w:val="12B3740B"/>
    <w:rsid w:val="12D467A0"/>
    <w:rsid w:val="12D81596"/>
    <w:rsid w:val="13072A44"/>
    <w:rsid w:val="13191C2C"/>
    <w:rsid w:val="135B5DF4"/>
    <w:rsid w:val="135F4BE2"/>
    <w:rsid w:val="136452DF"/>
    <w:rsid w:val="13693592"/>
    <w:rsid w:val="13710699"/>
    <w:rsid w:val="139B1A0A"/>
    <w:rsid w:val="139C2222"/>
    <w:rsid w:val="139D25C7"/>
    <w:rsid w:val="13BF3CE4"/>
    <w:rsid w:val="14097B94"/>
    <w:rsid w:val="140E11B4"/>
    <w:rsid w:val="141008D8"/>
    <w:rsid w:val="14125FE6"/>
    <w:rsid w:val="141A488D"/>
    <w:rsid w:val="146D271E"/>
    <w:rsid w:val="14982588"/>
    <w:rsid w:val="149A5AD9"/>
    <w:rsid w:val="14A7619D"/>
    <w:rsid w:val="14ED3D4F"/>
    <w:rsid w:val="150536C3"/>
    <w:rsid w:val="150C1963"/>
    <w:rsid w:val="151447A0"/>
    <w:rsid w:val="1534372C"/>
    <w:rsid w:val="153A7D3D"/>
    <w:rsid w:val="154A6454"/>
    <w:rsid w:val="156264EB"/>
    <w:rsid w:val="15627A6D"/>
    <w:rsid w:val="15762120"/>
    <w:rsid w:val="15CF1017"/>
    <w:rsid w:val="16033162"/>
    <w:rsid w:val="163A2133"/>
    <w:rsid w:val="168E50BE"/>
    <w:rsid w:val="16A8729C"/>
    <w:rsid w:val="16B234A2"/>
    <w:rsid w:val="16B33777"/>
    <w:rsid w:val="16B930A9"/>
    <w:rsid w:val="16BC70A7"/>
    <w:rsid w:val="16C6339E"/>
    <w:rsid w:val="16CB6312"/>
    <w:rsid w:val="17125CEF"/>
    <w:rsid w:val="172F2D79"/>
    <w:rsid w:val="17557BEF"/>
    <w:rsid w:val="17D349C1"/>
    <w:rsid w:val="17F26B38"/>
    <w:rsid w:val="17FA27F7"/>
    <w:rsid w:val="1830729E"/>
    <w:rsid w:val="183E3860"/>
    <w:rsid w:val="184022E7"/>
    <w:rsid w:val="185B674A"/>
    <w:rsid w:val="18664544"/>
    <w:rsid w:val="1870062C"/>
    <w:rsid w:val="18730A0F"/>
    <w:rsid w:val="187753D6"/>
    <w:rsid w:val="18817102"/>
    <w:rsid w:val="18830A15"/>
    <w:rsid w:val="18852B28"/>
    <w:rsid w:val="188B5321"/>
    <w:rsid w:val="18B03A11"/>
    <w:rsid w:val="1901601B"/>
    <w:rsid w:val="191E6BCD"/>
    <w:rsid w:val="196B7938"/>
    <w:rsid w:val="197D57C1"/>
    <w:rsid w:val="19932372"/>
    <w:rsid w:val="19A20DD5"/>
    <w:rsid w:val="19A47FAA"/>
    <w:rsid w:val="19AE03F1"/>
    <w:rsid w:val="1A071A03"/>
    <w:rsid w:val="1A1F16AE"/>
    <w:rsid w:val="1A3B5C77"/>
    <w:rsid w:val="1A984BAD"/>
    <w:rsid w:val="1AB8220E"/>
    <w:rsid w:val="1AC11F06"/>
    <w:rsid w:val="1AE4166C"/>
    <w:rsid w:val="1AF06CFB"/>
    <w:rsid w:val="1AF11B8D"/>
    <w:rsid w:val="1B022F94"/>
    <w:rsid w:val="1B11359C"/>
    <w:rsid w:val="1B1B4F22"/>
    <w:rsid w:val="1B2A271F"/>
    <w:rsid w:val="1B2E0C1E"/>
    <w:rsid w:val="1B345D42"/>
    <w:rsid w:val="1B45447D"/>
    <w:rsid w:val="1B4C1D43"/>
    <w:rsid w:val="1B530544"/>
    <w:rsid w:val="1B6145F3"/>
    <w:rsid w:val="1B713184"/>
    <w:rsid w:val="1B732ED7"/>
    <w:rsid w:val="1BA209CF"/>
    <w:rsid w:val="1BA26016"/>
    <w:rsid w:val="1BB4777D"/>
    <w:rsid w:val="1BD75AB8"/>
    <w:rsid w:val="1BE16C86"/>
    <w:rsid w:val="1BE4346A"/>
    <w:rsid w:val="1BED2887"/>
    <w:rsid w:val="1C0459C2"/>
    <w:rsid w:val="1C1B3B4A"/>
    <w:rsid w:val="1C202C5C"/>
    <w:rsid w:val="1C6A3ED7"/>
    <w:rsid w:val="1C7A5C28"/>
    <w:rsid w:val="1C88086E"/>
    <w:rsid w:val="1CBD66FD"/>
    <w:rsid w:val="1CC730D8"/>
    <w:rsid w:val="1D266CE1"/>
    <w:rsid w:val="1D3963AF"/>
    <w:rsid w:val="1D6A673C"/>
    <w:rsid w:val="1D9247AE"/>
    <w:rsid w:val="1DB567EC"/>
    <w:rsid w:val="1DD925F6"/>
    <w:rsid w:val="1DEB4F9C"/>
    <w:rsid w:val="1DF51A98"/>
    <w:rsid w:val="1E0068A1"/>
    <w:rsid w:val="1E193E07"/>
    <w:rsid w:val="1E3073D1"/>
    <w:rsid w:val="1E3D060F"/>
    <w:rsid w:val="1E3F7D2E"/>
    <w:rsid w:val="1E4134E4"/>
    <w:rsid w:val="1E463D59"/>
    <w:rsid w:val="1E4B0B62"/>
    <w:rsid w:val="1E5062B3"/>
    <w:rsid w:val="1E523514"/>
    <w:rsid w:val="1E714A66"/>
    <w:rsid w:val="1E7E67F1"/>
    <w:rsid w:val="1E802593"/>
    <w:rsid w:val="1EA55954"/>
    <w:rsid w:val="1EA703CC"/>
    <w:rsid w:val="1EB7330C"/>
    <w:rsid w:val="1EC024D4"/>
    <w:rsid w:val="1EC36ED1"/>
    <w:rsid w:val="1ECC2C27"/>
    <w:rsid w:val="1ED85A70"/>
    <w:rsid w:val="1F0A0FF3"/>
    <w:rsid w:val="1F2E7CAC"/>
    <w:rsid w:val="1F5771FF"/>
    <w:rsid w:val="1FE868A9"/>
    <w:rsid w:val="20000B35"/>
    <w:rsid w:val="20034907"/>
    <w:rsid w:val="20173E4B"/>
    <w:rsid w:val="20236BBB"/>
    <w:rsid w:val="204E48BC"/>
    <w:rsid w:val="206F41B2"/>
    <w:rsid w:val="20825C88"/>
    <w:rsid w:val="208921B3"/>
    <w:rsid w:val="20973DEB"/>
    <w:rsid w:val="20B26522"/>
    <w:rsid w:val="20B44310"/>
    <w:rsid w:val="20D922F3"/>
    <w:rsid w:val="20E06E5E"/>
    <w:rsid w:val="211116EB"/>
    <w:rsid w:val="215755ED"/>
    <w:rsid w:val="216133FC"/>
    <w:rsid w:val="216E2870"/>
    <w:rsid w:val="21A7260B"/>
    <w:rsid w:val="21AD48BF"/>
    <w:rsid w:val="21D56769"/>
    <w:rsid w:val="21E5189B"/>
    <w:rsid w:val="21E52EF3"/>
    <w:rsid w:val="21FB5D7B"/>
    <w:rsid w:val="220B1C3D"/>
    <w:rsid w:val="22164A42"/>
    <w:rsid w:val="221D1D20"/>
    <w:rsid w:val="2221328A"/>
    <w:rsid w:val="222721C0"/>
    <w:rsid w:val="22334A87"/>
    <w:rsid w:val="22BE6801"/>
    <w:rsid w:val="22F73C42"/>
    <w:rsid w:val="230E380E"/>
    <w:rsid w:val="231436FB"/>
    <w:rsid w:val="23185238"/>
    <w:rsid w:val="233500BF"/>
    <w:rsid w:val="23377FF7"/>
    <w:rsid w:val="234C4337"/>
    <w:rsid w:val="234D018A"/>
    <w:rsid w:val="236B425F"/>
    <w:rsid w:val="23827D58"/>
    <w:rsid w:val="23836192"/>
    <w:rsid w:val="23901F29"/>
    <w:rsid w:val="239B0E1A"/>
    <w:rsid w:val="239C0061"/>
    <w:rsid w:val="23B908A4"/>
    <w:rsid w:val="23E95BEF"/>
    <w:rsid w:val="23EB7FF4"/>
    <w:rsid w:val="23FD0064"/>
    <w:rsid w:val="245375B0"/>
    <w:rsid w:val="24642C0A"/>
    <w:rsid w:val="24B22173"/>
    <w:rsid w:val="24B95AD9"/>
    <w:rsid w:val="24BE24DA"/>
    <w:rsid w:val="24BE3012"/>
    <w:rsid w:val="24C85C3F"/>
    <w:rsid w:val="24CF5825"/>
    <w:rsid w:val="24D663E6"/>
    <w:rsid w:val="24D77F2B"/>
    <w:rsid w:val="24E72C1F"/>
    <w:rsid w:val="24F84776"/>
    <w:rsid w:val="251E1FFF"/>
    <w:rsid w:val="25207829"/>
    <w:rsid w:val="252512E3"/>
    <w:rsid w:val="25382DC5"/>
    <w:rsid w:val="2564005E"/>
    <w:rsid w:val="258B00E2"/>
    <w:rsid w:val="258C4EBE"/>
    <w:rsid w:val="2590022A"/>
    <w:rsid w:val="25A917A6"/>
    <w:rsid w:val="25BE27CC"/>
    <w:rsid w:val="25E116AE"/>
    <w:rsid w:val="25E4596E"/>
    <w:rsid w:val="25F74A5C"/>
    <w:rsid w:val="2628662C"/>
    <w:rsid w:val="262D45DE"/>
    <w:rsid w:val="26383433"/>
    <w:rsid w:val="26415CA9"/>
    <w:rsid w:val="264419D6"/>
    <w:rsid w:val="267B61AB"/>
    <w:rsid w:val="268877A1"/>
    <w:rsid w:val="26A53EF9"/>
    <w:rsid w:val="26A94201"/>
    <w:rsid w:val="26AA5F44"/>
    <w:rsid w:val="26AC274F"/>
    <w:rsid w:val="26CA17A3"/>
    <w:rsid w:val="27044A29"/>
    <w:rsid w:val="271433BD"/>
    <w:rsid w:val="271D34C8"/>
    <w:rsid w:val="274D5177"/>
    <w:rsid w:val="276142BF"/>
    <w:rsid w:val="276703C3"/>
    <w:rsid w:val="276F4A98"/>
    <w:rsid w:val="27725098"/>
    <w:rsid w:val="27783712"/>
    <w:rsid w:val="27907362"/>
    <w:rsid w:val="279C3009"/>
    <w:rsid w:val="27E6523A"/>
    <w:rsid w:val="27EF7920"/>
    <w:rsid w:val="27FC632B"/>
    <w:rsid w:val="282D51B1"/>
    <w:rsid w:val="28333E1D"/>
    <w:rsid w:val="28454BD6"/>
    <w:rsid w:val="28455253"/>
    <w:rsid w:val="28551971"/>
    <w:rsid w:val="285B1C53"/>
    <w:rsid w:val="287C2008"/>
    <w:rsid w:val="287D3B77"/>
    <w:rsid w:val="28926C90"/>
    <w:rsid w:val="289F7086"/>
    <w:rsid w:val="28AF46FE"/>
    <w:rsid w:val="28B5472C"/>
    <w:rsid w:val="28C32028"/>
    <w:rsid w:val="28C7479F"/>
    <w:rsid w:val="28CC490F"/>
    <w:rsid w:val="28DB23E5"/>
    <w:rsid w:val="28DE40AA"/>
    <w:rsid w:val="29345E77"/>
    <w:rsid w:val="294C65AD"/>
    <w:rsid w:val="29542CFA"/>
    <w:rsid w:val="295F68EE"/>
    <w:rsid w:val="29806583"/>
    <w:rsid w:val="298B3C4C"/>
    <w:rsid w:val="299E56AF"/>
    <w:rsid w:val="29F15C38"/>
    <w:rsid w:val="29F26D24"/>
    <w:rsid w:val="29F82B12"/>
    <w:rsid w:val="29FD45DD"/>
    <w:rsid w:val="2A007C29"/>
    <w:rsid w:val="2A15033F"/>
    <w:rsid w:val="2A1662C1"/>
    <w:rsid w:val="2A187669"/>
    <w:rsid w:val="2A1C7367"/>
    <w:rsid w:val="2A1D6A2D"/>
    <w:rsid w:val="2A2815FA"/>
    <w:rsid w:val="2A6D6092"/>
    <w:rsid w:val="2A7D76B4"/>
    <w:rsid w:val="2A8D1F07"/>
    <w:rsid w:val="2AAD3CB8"/>
    <w:rsid w:val="2AD53F33"/>
    <w:rsid w:val="2AEF3F25"/>
    <w:rsid w:val="2B437463"/>
    <w:rsid w:val="2B7807EE"/>
    <w:rsid w:val="2BA627C6"/>
    <w:rsid w:val="2BBE1B4A"/>
    <w:rsid w:val="2BBF00EC"/>
    <w:rsid w:val="2BC37CFD"/>
    <w:rsid w:val="2BD5237F"/>
    <w:rsid w:val="2BE536CE"/>
    <w:rsid w:val="2BE758D9"/>
    <w:rsid w:val="2C09049E"/>
    <w:rsid w:val="2C0A653C"/>
    <w:rsid w:val="2C191F85"/>
    <w:rsid w:val="2C1945BB"/>
    <w:rsid w:val="2C3D7F30"/>
    <w:rsid w:val="2C7A3CC3"/>
    <w:rsid w:val="2C841377"/>
    <w:rsid w:val="2C9D1056"/>
    <w:rsid w:val="2C9F7BCD"/>
    <w:rsid w:val="2CCC490D"/>
    <w:rsid w:val="2CE82D6F"/>
    <w:rsid w:val="2D343236"/>
    <w:rsid w:val="2D820FC3"/>
    <w:rsid w:val="2DA3549B"/>
    <w:rsid w:val="2DA74F8B"/>
    <w:rsid w:val="2DC03B59"/>
    <w:rsid w:val="2DD15014"/>
    <w:rsid w:val="2DD351B5"/>
    <w:rsid w:val="2DF72DE4"/>
    <w:rsid w:val="2E0220AF"/>
    <w:rsid w:val="2E0777D8"/>
    <w:rsid w:val="2E330957"/>
    <w:rsid w:val="2E4B082A"/>
    <w:rsid w:val="2E5D4E86"/>
    <w:rsid w:val="2E5D790B"/>
    <w:rsid w:val="2E6B420B"/>
    <w:rsid w:val="2E9A3C18"/>
    <w:rsid w:val="2EA41AE0"/>
    <w:rsid w:val="2EBB0FEE"/>
    <w:rsid w:val="2EC63002"/>
    <w:rsid w:val="2EE74F60"/>
    <w:rsid w:val="2F0A6B38"/>
    <w:rsid w:val="2F454A5C"/>
    <w:rsid w:val="2F6A7E32"/>
    <w:rsid w:val="2F6D7037"/>
    <w:rsid w:val="2F946CCB"/>
    <w:rsid w:val="2FC75471"/>
    <w:rsid w:val="2FD25781"/>
    <w:rsid w:val="2FDE5E55"/>
    <w:rsid w:val="2FE029D7"/>
    <w:rsid w:val="2FE63DAE"/>
    <w:rsid w:val="2FFD7934"/>
    <w:rsid w:val="302355F0"/>
    <w:rsid w:val="30546081"/>
    <w:rsid w:val="30733ACD"/>
    <w:rsid w:val="30754DF6"/>
    <w:rsid w:val="307750E9"/>
    <w:rsid w:val="307A6987"/>
    <w:rsid w:val="308C3862"/>
    <w:rsid w:val="309379D8"/>
    <w:rsid w:val="30A270F7"/>
    <w:rsid w:val="30DF1478"/>
    <w:rsid w:val="30EC586F"/>
    <w:rsid w:val="311F308B"/>
    <w:rsid w:val="31666F0B"/>
    <w:rsid w:val="319C6071"/>
    <w:rsid w:val="31A72DB0"/>
    <w:rsid w:val="31AC537E"/>
    <w:rsid w:val="31E3679B"/>
    <w:rsid w:val="31E53D94"/>
    <w:rsid w:val="31E732FD"/>
    <w:rsid w:val="32164767"/>
    <w:rsid w:val="32517576"/>
    <w:rsid w:val="32582CF8"/>
    <w:rsid w:val="32591540"/>
    <w:rsid w:val="32894838"/>
    <w:rsid w:val="32BE5C2C"/>
    <w:rsid w:val="32DD0992"/>
    <w:rsid w:val="32FB6478"/>
    <w:rsid w:val="331D184C"/>
    <w:rsid w:val="33263B3F"/>
    <w:rsid w:val="33446DD8"/>
    <w:rsid w:val="336963EB"/>
    <w:rsid w:val="33784CD4"/>
    <w:rsid w:val="337F6063"/>
    <w:rsid w:val="33816EEB"/>
    <w:rsid w:val="33BB11B2"/>
    <w:rsid w:val="33C57F19"/>
    <w:rsid w:val="33DF53C3"/>
    <w:rsid w:val="33EB55CD"/>
    <w:rsid w:val="33EC4C02"/>
    <w:rsid w:val="33FD7B69"/>
    <w:rsid w:val="340D2360"/>
    <w:rsid w:val="3410665D"/>
    <w:rsid w:val="34211214"/>
    <w:rsid w:val="342E63AB"/>
    <w:rsid w:val="34694A7D"/>
    <w:rsid w:val="347100A1"/>
    <w:rsid w:val="34950E68"/>
    <w:rsid w:val="34986E94"/>
    <w:rsid w:val="349D271D"/>
    <w:rsid w:val="34A0681D"/>
    <w:rsid w:val="34A2025B"/>
    <w:rsid w:val="34AF62C9"/>
    <w:rsid w:val="34C55706"/>
    <w:rsid w:val="34CA77B1"/>
    <w:rsid w:val="34CB4388"/>
    <w:rsid w:val="34FA6E12"/>
    <w:rsid w:val="351D1FD7"/>
    <w:rsid w:val="3529272A"/>
    <w:rsid w:val="358D5588"/>
    <w:rsid w:val="35A663D4"/>
    <w:rsid w:val="35C249F4"/>
    <w:rsid w:val="36154A5C"/>
    <w:rsid w:val="363611DD"/>
    <w:rsid w:val="363A3B40"/>
    <w:rsid w:val="36401AD9"/>
    <w:rsid w:val="365302AE"/>
    <w:rsid w:val="365E6F40"/>
    <w:rsid w:val="36607A0A"/>
    <w:rsid w:val="366E227C"/>
    <w:rsid w:val="366F2E0D"/>
    <w:rsid w:val="367B6A5C"/>
    <w:rsid w:val="368D0A96"/>
    <w:rsid w:val="36A74ADA"/>
    <w:rsid w:val="36AA5AEC"/>
    <w:rsid w:val="36AD60D5"/>
    <w:rsid w:val="36B224F9"/>
    <w:rsid w:val="36E27034"/>
    <w:rsid w:val="36EC0CC9"/>
    <w:rsid w:val="37284B97"/>
    <w:rsid w:val="372E4027"/>
    <w:rsid w:val="373F410B"/>
    <w:rsid w:val="37495387"/>
    <w:rsid w:val="37730DDA"/>
    <w:rsid w:val="37841E99"/>
    <w:rsid w:val="37B3452D"/>
    <w:rsid w:val="37E85902"/>
    <w:rsid w:val="37EE7094"/>
    <w:rsid w:val="38296C89"/>
    <w:rsid w:val="383002EB"/>
    <w:rsid w:val="38586797"/>
    <w:rsid w:val="385C2E16"/>
    <w:rsid w:val="38B37AA7"/>
    <w:rsid w:val="38BC0149"/>
    <w:rsid w:val="38D87D1C"/>
    <w:rsid w:val="39636459"/>
    <w:rsid w:val="396B7F6C"/>
    <w:rsid w:val="399B02E5"/>
    <w:rsid w:val="39A46823"/>
    <w:rsid w:val="39A81897"/>
    <w:rsid w:val="39B417A9"/>
    <w:rsid w:val="39B60304"/>
    <w:rsid w:val="39C368B9"/>
    <w:rsid w:val="39FC5695"/>
    <w:rsid w:val="3A006D8E"/>
    <w:rsid w:val="3A3556CD"/>
    <w:rsid w:val="3A3651E5"/>
    <w:rsid w:val="3A744481"/>
    <w:rsid w:val="3A8521B0"/>
    <w:rsid w:val="3A8C7BEF"/>
    <w:rsid w:val="3A906246"/>
    <w:rsid w:val="3AAF547F"/>
    <w:rsid w:val="3AF93785"/>
    <w:rsid w:val="3B2349B7"/>
    <w:rsid w:val="3B3D42C0"/>
    <w:rsid w:val="3B516485"/>
    <w:rsid w:val="3B616CFF"/>
    <w:rsid w:val="3B6259F6"/>
    <w:rsid w:val="3B976654"/>
    <w:rsid w:val="3BBF6DD0"/>
    <w:rsid w:val="3BC01EFC"/>
    <w:rsid w:val="3BCA786A"/>
    <w:rsid w:val="3BD31E2F"/>
    <w:rsid w:val="3BF15831"/>
    <w:rsid w:val="3C105946"/>
    <w:rsid w:val="3C154B1E"/>
    <w:rsid w:val="3C236125"/>
    <w:rsid w:val="3C3F60CD"/>
    <w:rsid w:val="3C471448"/>
    <w:rsid w:val="3C5F759A"/>
    <w:rsid w:val="3C650C6F"/>
    <w:rsid w:val="3C6C525A"/>
    <w:rsid w:val="3CA60B04"/>
    <w:rsid w:val="3CCE23CB"/>
    <w:rsid w:val="3CD17D17"/>
    <w:rsid w:val="3D294FD4"/>
    <w:rsid w:val="3D3954D4"/>
    <w:rsid w:val="3D3C7F39"/>
    <w:rsid w:val="3D440F09"/>
    <w:rsid w:val="3D4504A0"/>
    <w:rsid w:val="3D4855FD"/>
    <w:rsid w:val="3D695DB9"/>
    <w:rsid w:val="3D8734BB"/>
    <w:rsid w:val="3D9A11D4"/>
    <w:rsid w:val="3DA16D89"/>
    <w:rsid w:val="3DA364BE"/>
    <w:rsid w:val="3DD13731"/>
    <w:rsid w:val="3DE041CB"/>
    <w:rsid w:val="3DF5589F"/>
    <w:rsid w:val="3E0D48F6"/>
    <w:rsid w:val="3E18333B"/>
    <w:rsid w:val="3E1868B4"/>
    <w:rsid w:val="3E377251"/>
    <w:rsid w:val="3E42664B"/>
    <w:rsid w:val="3E473A5B"/>
    <w:rsid w:val="3E502AD5"/>
    <w:rsid w:val="3E5A7334"/>
    <w:rsid w:val="3E792FCD"/>
    <w:rsid w:val="3E7B5D6B"/>
    <w:rsid w:val="3E843E66"/>
    <w:rsid w:val="3E8D1F7B"/>
    <w:rsid w:val="3E8F51FE"/>
    <w:rsid w:val="3E926F87"/>
    <w:rsid w:val="3E9A59DE"/>
    <w:rsid w:val="3E9F67DA"/>
    <w:rsid w:val="3EAF4836"/>
    <w:rsid w:val="3EBB259E"/>
    <w:rsid w:val="3EC33DFA"/>
    <w:rsid w:val="3EC82FB3"/>
    <w:rsid w:val="3EDC58B7"/>
    <w:rsid w:val="3EFE69D5"/>
    <w:rsid w:val="3F060E16"/>
    <w:rsid w:val="3F1D1096"/>
    <w:rsid w:val="3F2F0234"/>
    <w:rsid w:val="3F6363FE"/>
    <w:rsid w:val="3F756B8F"/>
    <w:rsid w:val="3F95482B"/>
    <w:rsid w:val="3FB83028"/>
    <w:rsid w:val="3FE73C89"/>
    <w:rsid w:val="3FFC6AA9"/>
    <w:rsid w:val="4019356B"/>
    <w:rsid w:val="40305CDD"/>
    <w:rsid w:val="4047615A"/>
    <w:rsid w:val="40592157"/>
    <w:rsid w:val="406E1CAE"/>
    <w:rsid w:val="40A0133A"/>
    <w:rsid w:val="40BF1232"/>
    <w:rsid w:val="40C31A53"/>
    <w:rsid w:val="40C7284E"/>
    <w:rsid w:val="40F40EA9"/>
    <w:rsid w:val="40FF545D"/>
    <w:rsid w:val="410067C8"/>
    <w:rsid w:val="418F0D2A"/>
    <w:rsid w:val="41B617E9"/>
    <w:rsid w:val="41D01505"/>
    <w:rsid w:val="41DD6D76"/>
    <w:rsid w:val="422E7FD5"/>
    <w:rsid w:val="42474939"/>
    <w:rsid w:val="424C3C57"/>
    <w:rsid w:val="42613FF3"/>
    <w:rsid w:val="42660D96"/>
    <w:rsid w:val="427A45C5"/>
    <w:rsid w:val="428667D2"/>
    <w:rsid w:val="428D6AB0"/>
    <w:rsid w:val="42901043"/>
    <w:rsid w:val="42991B9E"/>
    <w:rsid w:val="429A6A15"/>
    <w:rsid w:val="42CD1CE0"/>
    <w:rsid w:val="42D44852"/>
    <w:rsid w:val="42E1381E"/>
    <w:rsid w:val="42E97987"/>
    <w:rsid w:val="42ED6459"/>
    <w:rsid w:val="42FE58DD"/>
    <w:rsid w:val="430A3B9B"/>
    <w:rsid w:val="43174B3D"/>
    <w:rsid w:val="431C1B20"/>
    <w:rsid w:val="434B790E"/>
    <w:rsid w:val="4360274F"/>
    <w:rsid w:val="43977AB6"/>
    <w:rsid w:val="439D67BD"/>
    <w:rsid w:val="43A3342B"/>
    <w:rsid w:val="43C77C27"/>
    <w:rsid w:val="43DE09EE"/>
    <w:rsid w:val="43EA20DF"/>
    <w:rsid w:val="43F4658F"/>
    <w:rsid w:val="44002FAD"/>
    <w:rsid w:val="442944F4"/>
    <w:rsid w:val="44416362"/>
    <w:rsid w:val="449101DD"/>
    <w:rsid w:val="44A479C5"/>
    <w:rsid w:val="44DE1391"/>
    <w:rsid w:val="451172DF"/>
    <w:rsid w:val="451B225C"/>
    <w:rsid w:val="451F1453"/>
    <w:rsid w:val="452410C9"/>
    <w:rsid w:val="45317DFB"/>
    <w:rsid w:val="45356766"/>
    <w:rsid w:val="4554062E"/>
    <w:rsid w:val="45644C1B"/>
    <w:rsid w:val="456D3CE4"/>
    <w:rsid w:val="4579042C"/>
    <w:rsid w:val="457F0571"/>
    <w:rsid w:val="45851176"/>
    <w:rsid w:val="45C63B94"/>
    <w:rsid w:val="45CC5137"/>
    <w:rsid w:val="460E7DA5"/>
    <w:rsid w:val="4629258A"/>
    <w:rsid w:val="46422483"/>
    <w:rsid w:val="4659254A"/>
    <w:rsid w:val="465B0637"/>
    <w:rsid w:val="465E3F0D"/>
    <w:rsid w:val="466A16E6"/>
    <w:rsid w:val="46893F2B"/>
    <w:rsid w:val="46AB5755"/>
    <w:rsid w:val="46C4686E"/>
    <w:rsid w:val="46CB1893"/>
    <w:rsid w:val="46CB5CF1"/>
    <w:rsid w:val="47295AED"/>
    <w:rsid w:val="47380B78"/>
    <w:rsid w:val="477B778F"/>
    <w:rsid w:val="478203EC"/>
    <w:rsid w:val="479F062A"/>
    <w:rsid w:val="47A95A58"/>
    <w:rsid w:val="47B025FA"/>
    <w:rsid w:val="4809698F"/>
    <w:rsid w:val="480E77C6"/>
    <w:rsid w:val="4811697D"/>
    <w:rsid w:val="48315726"/>
    <w:rsid w:val="48375B97"/>
    <w:rsid w:val="4853140F"/>
    <w:rsid w:val="48564C80"/>
    <w:rsid w:val="485756B9"/>
    <w:rsid w:val="486C78B4"/>
    <w:rsid w:val="487A3E25"/>
    <w:rsid w:val="488B5503"/>
    <w:rsid w:val="48937E21"/>
    <w:rsid w:val="489A0361"/>
    <w:rsid w:val="48B819A3"/>
    <w:rsid w:val="48B94FF3"/>
    <w:rsid w:val="48CE566A"/>
    <w:rsid w:val="48E37AAB"/>
    <w:rsid w:val="48FD4B4C"/>
    <w:rsid w:val="490A68E0"/>
    <w:rsid w:val="491055FE"/>
    <w:rsid w:val="49441489"/>
    <w:rsid w:val="495F5B3E"/>
    <w:rsid w:val="496F77D7"/>
    <w:rsid w:val="497654FD"/>
    <w:rsid w:val="49B64211"/>
    <w:rsid w:val="49D85C1F"/>
    <w:rsid w:val="49F25388"/>
    <w:rsid w:val="49F6167F"/>
    <w:rsid w:val="4A064FA0"/>
    <w:rsid w:val="4A16615C"/>
    <w:rsid w:val="4A2B43F6"/>
    <w:rsid w:val="4A4424D7"/>
    <w:rsid w:val="4A6313CC"/>
    <w:rsid w:val="4A78588E"/>
    <w:rsid w:val="4A8D2A90"/>
    <w:rsid w:val="4AB82D0F"/>
    <w:rsid w:val="4AEB7664"/>
    <w:rsid w:val="4AFD7C19"/>
    <w:rsid w:val="4B0567D1"/>
    <w:rsid w:val="4B0E78A9"/>
    <w:rsid w:val="4B1B26BD"/>
    <w:rsid w:val="4B236AAE"/>
    <w:rsid w:val="4B306168"/>
    <w:rsid w:val="4B425E9C"/>
    <w:rsid w:val="4B555BCF"/>
    <w:rsid w:val="4B707271"/>
    <w:rsid w:val="4B7507FF"/>
    <w:rsid w:val="4B9739F7"/>
    <w:rsid w:val="4BE72211"/>
    <w:rsid w:val="4BEE2503"/>
    <w:rsid w:val="4C211F55"/>
    <w:rsid w:val="4C245A30"/>
    <w:rsid w:val="4C3A4F0D"/>
    <w:rsid w:val="4C3A6B73"/>
    <w:rsid w:val="4C7D53DD"/>
    <w:rsid w:val="4C7E2F03"/>
    <w:rsid w:val="4CA71F8A"/>
    <w:rsid w:val="4CB45444"/>
    <w:rsid w:val="4CB6685F"/>
    <w:rsid w:val="4CC367FE"/>
    <w:rsid w:val="4D077F3C"/>
    <w:rsid w:val="4D0D7B68"/>
    <w:rsid w:val="4D123355"/>
    <w:rsid w:val="4D2A3B31"/>
    <w:rsid w:val="4D312C52"/>
    <w:rsid w:val="4D905305"/>
    <w:rsid w:val="4D964A72"/>
    <w:rsid w:val="4D9C1254"/>
    <w:rsid w:val="4DB23688"/>
    <w:rsid w:val="4DFA2A5E"/>
    <w:rsid w:val="4E0062C6"/>
    <w:rsid w:val="4E231FB4"/>
    <w:rsid w:val="4E6342B9"/>
    <w:rsid w:val="4E793892"/>
    <w:rsid w:val="4E800872"/>
    <w:rsid w:val="4E843A53"/>
    <w:rsid w:val="4E86077E"/>
    <w:rsid w:val="4E8D55B7"/>
    <w:rsid w:val="4EC569ED"/>
    <w:rsid w:val="4ED10135"/>
    <w:rsid w:val="4ED50EA1"/>
    <w:rsid w:val="4EEA4880"/>
    <w:rsid w:val="4EEC050C"/>
    <w:rsid w:val="4F104EC3"/>
    <w:rsid w:val="4F18038A"/>
    <w:rsid w:val="4F2644BE"/>
    <w:rsid w:val="4F3D0F3C"/>
    <w:rsid w:val="4F47354A"/>
    <w:rsid w:val="4F911C54"/>
    <w:rsid w:val="4FE625E0"/>
    <w:rsid w:val="5021480F"/>
    <w:rsid w:val="506509A4"/>
    <w:rsid w:val="507E1724"/>
    <w:rsid w:val="508B5BEF"/>
    <w:rsid w:val="50962ECB"/>
    <w:rsid w:val="50A42E38"/>
    <w:rsid w:val="50A4577F"/>
    <w:rsid w:val="50B250DE"/>
    <w:rsid w:val="50B73D1F"/>
    <w:rsid w:val="50BD5BC9"/>
    <w:rsid w:val="50C11EEE"/>
    <w:rsid w:val="50E97CFC"/>
    <w:rsid w:val="50FA4028"/>
    <w:rsid w:val="510D65B7"/>
    <w:rsid w:val="511157AB"/>
    <w:rsid w:val="511A0A84"/>
    <w:rsid w:val="511F2F07"/>
    <w:rsid w:val="512B5A23"/>
    <w:rsid w:val="5142540C"/>
    <w:rsid w:val="518832C8"/>
    <w:rsid w:val="51A0432A"/>
    <w:rsid w:val="51A86090"/>
    <w:rsid w:val="51B7396D"/>
    <w:rsid w:val="51CC4711"/>
    <w:rsid w:val="51F7178E"/>
    <w:rsid w:val="51FF356A"/>
    <w:rsid w:val="51FF3797"/>
    <w:rsid w:val="52020133"/>
    <w:rsid w:val="52147599"/>
    <w:rsid w:val="52190810"/>
    <w:rsid w:val="522E4CC3"/>
    <w:rsid w:val="5244713B"/>
    <w:rsid w:val="52615633"/>
    <w:rsid w:val="527821A3"/>
    <w:rsid w:val="5296022B"/>
    <w:rsid w:val="52977FD4"/>
    <w:rsid w:val="52A25790"/>
    <w:rsid w:val="52A96B6F"/>
    <w:rsid w:val="52AC2512"/>
    <w:rsid w:val="52B45975"/>
    <w:rsid w:val="52B753C1"/>
    <w:rsid w:val="52D94AA4"/>
    <w:rsid w:val="52EA3A62"/>
    <w:rsid w:val="52F50BB8"/>
    <w:rsid w:val="53097272"/>
    <w:rsid w:val="532742F5"/>
    <w:rsid w:val="533D7674"/>
    <w:rsid w:val="5349587E"/>
    <w:rsid w:val="53544462"/>
    <w:rsid w:val="535A2C04"/>
    <w:rsid w:val="536966BB"/>
    <w:rsid w:val="536B49B0"/>
    <w:rsid w:val="53794425"/>
    <w:rsid w:val="5397158E"/>
    <w:rsid w:val="53C02CE5"/>
    <w:rsid w:val="53F154A7"/>
    <w:rsid w:val="54013861"/>
    <w:rsid w:val="54203CF6"/>
    <w:rsid w:val="54292322"/>
    <w:rsid w:val="54487265"/>
    <w:rsid w:val="544D6070"/>
    <w:rsid w:val="54605E1E"/>
    <w:rsid w:val="54790B80"/>
    <w:rsid w:val="54855F02"/>
    <w:rsid w:val="54B3506A"/>
    <w:rsid w:val="54B8170F"/>
    <w:rsid w:val="54CA0D16"/>
    <w:rsid w:val="54D9517B"/>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5F84A8C"/>
    <w:rsid w:val="55FA274D"/>
    <w:rsid w:val="564725B8"/>
    <w:rsid w:val="56521E02"/>
    <w:rsid w:val="566B6D1E"/>
    <w:rsid w:val="566F6A65"/>
    <w:rsid w:val="56814847"/>
    <w:rsid w:val="56867584"/>
    <w:rsid w:val="56A417B8"/>
    <w:rsid w:val="56B04601"/>
    <w:rsid w:val="570135D8"/>
    <w:rsid w:val="57032A2C"/>
    <w:rsid w:val="570F5219"/>
    <w:rsid w:val="571E59B2"/>
    <w:rsid w:val="57437223"/>
    <w:rsid w:val="574511ED"/>
    <w:rsid w:val="575D12B5"/>
    <w:rsid w:val="57610A87"/>
    <w:rsid w:val="577B1140"/>
    <w:rsid w:val="577B7F21"/>
    <w:rsid w:val="577F181B"/>
    <w:rsid w:val="57921984"/>
    <w:rsid w:val="579737F0"/>
    <w:rsid w:val="57A429A4"/>
    <w:rsid w:val="57AB7B30"/>
    <w:rsid w:val="57AE0494"/>
    <w:rsid w:val="57AF5251"/>
    <w:rsid w:val="57B26373"/>
    <w:rsid w:val="57B63F04"/>
    <w:rsid w:val="57CD20C2"/>
    <w:rsid w:val="57D675AB"/>
    <w:rsid w:val="57D95FDD"/>
    <w:rsid w:val="58044C05"/>
    <w:rsid w:val="58210955"/>
    <w:rsid w:val="58917D2F"/>
    <w:rsid w:val="5894085C"/>
    <w:rsid w:val="58AE4F0C"/>
    <w:rsid w:val="58B85899"/>
    <w:rsid w:val="58C3434A"/>
    <w:rsid w:val="58E363A9"/>
    <w:rsid w:val="59162E41"/>
    <w:rsid w:val="595E1678"/>
    <w:rsid w:val="596D5BD4"/>
    <w:rsid w:val="596F4300"/>
    <w:rsid w:val="59795733"/>
    <w:rsid w:val="597E3DD8"/>
    <w:rsid w:val="597F386C"/>
    <w:rsid w:val="59896FA9"/>
    <w:rsid w:val="59A26483"/>
    <w:rsid w:val="59A32035"/>
    <w:rsid w:val="59B85CA7"/>
    <w:rsid w:val="59F80043"/>
    <w:rsid w:val="59F9006D"/>
    <w:rsid w:val="5A09252F"/>
    <w:rsid w:val="5A0B2778"/>
    <w:rsid w:val="5A2A7C7B"/>
    <w:rsid w:val="5A2C0443"/>
    <w:rsid w:val="5A3E2560"/>
    <w:rsid w:val="5A445628"/>
    <w:rsid w:val="5A5D3B6E"/>
    <w:rsid w:val="5A637A76"/>
    <w:rsid w:val="5A6D33BA"/>
    <w:rsid w:val="5A792B1F"/>
    <w:rsid w:val="5A874767"/>
    <w:rsid w:val="5A937721"/>
    <w:rsid w:val="5A987886"/>
    <w:rsid w:val="5AAD6F28"/>
    <w:rsid w:val="5AB126F6"/>
    <w:rsid w:val="5AD63A24"/>
    <w:rsid w:val="5ADD77DF"/>
    <w:rsid w:val="5ADE798F"/>
    <w:rsid w:val="5AF002EE"/>
    <w:rsid w:val="5B1909C7"/>
    <w:rsid w:val="5B2E1A1D"/>
    <w:rsid w:val="5B6B20D6"/>
    <w:rsid w:val="5B815DA7"/>
    <w:rsid w:val="5B843A1C"/>
    <w:rsid w:val="5B873E3F"/>
    <w:rsid w:val="5BCB3758"/>
    <w:rsid w:val="5C02690E"/>
    <w:rsid w:val="5C196DA7"/>
    <w:rsid w:val="5C2A048C"/>
    <w:rsid w:val="5C2D0C63"/>
    <w:rsid w:val="5C451348"/>
    <w:rsid w:val="5C80234E"/>
    <w:rsid w:val="5C8A680C"/>
    <w:rsid w:val="5C904CB9"/>
    <w:rsid w:val="5CA644DC"/>
    <w:rsid w:val="5CBE6B97"/>
    <w:rsid w:val="5CDE3C1A"/>
    <w:rsid w:val="5CFD5EAA"/>
    <w:rsid w:val="5D094A6B"/>
    <w:rsid w:val="5D0C4701"/>
    <w:rsid w:val="5D0F0395"/>
    <w:rsid w:val="5D221076"/>
    <w:rsid w:val="5D397964"/>
    <w:rsid w:val="5D3B6F2A"/>
    <w:rsid w:val="5D5A391C"/>
    <w:rsid w:val="5D5F10C0"/>
    <w:rsid w:val="5D891B7B"/>
    <w:rsid w:val="5D997B9D"/>
    <w:rsid w:val="5DAD38EE"/>
    <w:rsid w:val="5E006862"/>
    <w:rsid w:val="5E0207B9"/>
    <w:rsid w:val="5E0B6773"/>
    <w:rsid w:val="5E1834A1"/>
    <w:rsid w:val="5E261785"/>
    <w:rsid w:val="5E266C2D"/>
    <w:rsid w:val="5E4A7017"/>
    <w:rsid w:val="5E552BBA"/>
    <w:rsid w:val="5E611C10"/>
    <w:rsid w:val="5E8545C5"/>
    <w:rsid w:val="5E963A34"/>
    <w:rsid w:val="5EB55AE8"/>
    <w:rsid w:val="5EC035E1"/>
    <w:rsid w:val="5ED25D4D"/>
    <w:rsid w:val="5EDF0F7C"/>
    <w:rsid w:val="5EFC7377"/>
    <w:rsid w:val="5F005345"/>
    <w:rsid w:val="5F04138D"/>
    <w:rsid w:val="5F04373C"/>
    <w:rsid w:val="5F06174D"/>
    <w:rsid w:val="5F3A3602"/>
    <w:rsid w:val="5F3C4C84"/>
    <w:rsid w:val="5F6277C6"/>
    <w:rsid w:val="5F6D0B1D"/>
    <w:rsid w:val="5F8D0B82"/>
    <w:rsid w:val="5FA42829"/>
    <w:rsid w:val="5FCC5339"/>
    <w:rsid w:val="5FE34A5B"/>
    <w:rsid w:val="5FFE1E36"/>
    <w:rsid w:val="60232584"/>
    <w:rsid w:val="607330CE"/>
    <w:rsid w:val="607C75A8"/>
    <w:rsid w:val="60825176"/>
    <w:rsid w:val="609F2AC4"/>
    <w:rsid w:val="60FA2EE8"/>
    <w:rsid w:val="61054A27"/>
    <w:rsid w:val="610A52BC"/>
    <w:rsid w:val="611D2366"/>
    <w:rsid w:val="6122442E"/>
    <w:rsid w:val="61421856"/>
    <w:rsid w:val="615227C4"/>
    <w:rsid w:val="61654E3F"/>
    <w:rsid w:val="6182292A"/>
    <w:rsid w:val="619F7F92"/>
    <w:rsid w:val="61A82AA5"/>
    <w:rsid w:val="61E93A54"/>
    <w:rsid w:val="61F57638"/>
    <w:rsid w:val="61F94C26"/>
    <w:rsid w:val="61FA4982"/>
    <w:rsid w:val="62000E56"/>
    <w:rsid w:val="622D7E34"/>
    <w:rsid w:val="624F3E49"/>
    <w:rsid w:val="62507252"/>
    <w:rsid w:val="62632286"/>
    <w:rsid w:val="62885958"/>
    <w:rsid w:val="629552F2"/>
    <w:rsid w:val="62DE6052"/>
    <w:rsid w:val="62E47B0C"/>
    <w:rsid w:val="62F40B65"/>
    <w:rsid w:val="62FC2CFE"/>
    <w:rsid w:val="63024505"/>
    <w:rsid w:val="630F1229"/>
    <w:rsid w:val="6315263E"/>
    <w:rsid w:val="632223E3"/>
    <w:rsid w:val="633D5518"/>
    <w:rsid w:val="63563CB5"/>
    <w:rsid w:val="635B1DB5"/>
    <w:rsid w:val="63646DBA"/>
    <w:rsid w:val="636724EC"/>
    <w:rsid w:val="63711FED"/>
    <w:rsid w:val="63880DDC"/>
    <w:rsid w:val="638D750D"/>
    <w:rsid w:val="63AC6CC0"/>
    <w:rsid w:val="63B15515"/>
    <w:rsid w:val="63BC0727"/>
    <w:rsid w:val="63BF738F"/>
    <w:rsid w:val="64055776"/>
    <w:rsid w:val="64240056"/>
    <w:rsid w:val="64364A68"/>
    <w:rsid w:val="643E143A"/>
    <w:rsid w:val="6472739A"/>
    <w:rsid w:val="64774C83"/>
    <w:rsid w:val="648B6EEF"/>
    <w:rsid w:val="64BD6E3E"/>
    <w:rsid w:val="64C158BF"/>
    <w:rsid w:val="64CE2EAA"/>
    <w:rsid w:val="64E9731B"/>
    <w:rsid w:val="653C3090"/>
    <w:rsid w:val="656025A4"/>
    <w:rsid w:val="656211BC"/>
    <w:rsid w:val="65767CBF"/>
    <w:rsid w:val="65854376"/>
    <w:rsid w:val="658767BE"/>
    <w:rsid w:val="65892531"/>
    <w:rsid w:val="65D93276"/>
    <w:rsid w:val="66195831"/>
    <w:rsid w:val="662E75B1"/>
    <w:rsid w:val="66342C2E"/>
    <w:rsid w:val="663E784C"/>
    <w:rsid w:val="66502FE4"/>
    <w:rsid w:val="668B6A45"/>
    <w:rsid w:val="66B6356E"/>
    <w:rsid w:val="67157571"/>
    <w:rsid w:val="672F3F24"/>
    <w:rsid w:val="673E055F"/>
    <w:rsid w:val="67551CE3"/>
    <w:rsid w:val="679B231C"/>
    <w:rsid w:val="67A22552"/>
    <w:rsid w:val="67B22DCC"/>
    <w:rsid w:val="67BE71AA"/>
    <w:rsid w:val="67D90273"/>
    <w:rsid w:val="67DE5875"/>
    <w:rsid w:val="67E55852"/>
    <w:rsid w:val="67EB1AB4"/>
    <w:rsid w:val="67F87BB6"/>
    <w:rsid w:val="67FA1285"/>
    <w:rsid w:val="680E1188"/>
    <w:rsid w:val="68507F81"/>
    <w:rsid w:val="68551F4F"/>
    <w:rsid w:val="68640CF6"/>
    <w:rsid w:val="686E384F"/>
    <w:rsid w:val="68774F7F"/>
    <w:rsid w:val="687C10C9"/>
    <w:rsid w:val="687E57C4"/>
    <w:rsid w:val="68840C16"/>
    <w:rsid w:val="68876EFB"/>
    <w:rsid w:val="68884654"/>
    <w:rsid w:val="688971E3"/>
    <w:rsid w:val="689915C3"/>
    <w:rsid w:val="689F444F"/>
    <w:rsid w:val="68B96DBB"/>
    <w:rsid w:val="68CA2805"/>
    <w:rsid w:val="68E53330"/>
    <w:rsid w:val="68E937A3"/>
    <w:rsid w:val="6904039B"/>
    <w:rsid w:val="693E15D3"/>
    <w:rsid w:val="694806C9"/>
    <w:rsid w:val="69627681"/>
    <w:rsid w:val="696F3EA8"/>
    <w:rsid w:val="6977531D"/>
    <w:rsid w:val="69822647"/>
    <w:rsid w:val="69937B96"/>
    <w:rsid w:val="69BE2739"/>
    <w:rsid w:val="69C85C24"/>
    <w:rsid w:val="69CC2BFF"/>
    <w:rsid w:val="69FD55B8"/>
    <w:rsid w:val="6A0B1C62"/>
    <w:rsid w:val="6A1E1F23"/>
    <w:rsid w:val="6A2406C8"/>
    <w:rsid w:val="6A294057"/>
    <w:rsid w:val="6A3B72A4"/>
    <w:rsid w:val="6A4160F7"/>
    <w:rsid w:val="6A9E6E89"/>
    <w:rsid w:val="6ADE0BD1"/>
    <w:rsid w:val="6AE35D56"/>
    <w:rsid w:val="6AE96859"/>
    <w:rsid w:val="6B0734DC"/>
    <w:rsid w:val="6B147746"/>
    <w:rsid w:val="6B24787C"/>
    <w:rsid w:val="6B4A616F"/>
    <w:rsid w:val="6B573233"/>
    <w:rsid w:val="6B5B6274"/>
    <w:rsid w:val="6B601CFA"/>
    <w:rsid w:val="6B935D53"/>
    <w:rsid w:val="6BD5099E"/>
    <w:rsid w:val="6C0F6CF6"/>
    <w:rsid w:val="6C196F71"/>
    <w:rsid w:val="6C226FCB"/>
    <w:rsid w:val="6C2879C8"/>
    <w:rsid w:val="6C2A0FC0"/>
    <w:rsid w:val="6C31226F"/>
    <w:rsid w:val="6C515AE7"/>
    <w:rsid w:val="6C552F0B"/>
    <w:rsid w:val="6C624D29"/>
    <w:rsid w:val="6C631E53"/>
    <w:rsid w:val="6C763BA2"/>
    <w:rsid w:val="6C8C67B7"/>
    <w:rsid w:val="6C9D744C"/>
    <w:rsid w:val="6CA92135"/>
    <w:rsid w:val="6CBE3B52"/>
    <w:rsid w:val="6D167928"/>
    <w:rsid w:val="6D1D0745"/>
    <w:rsid w:val="6D26299B"/>
    <w:rsid w:val="6D4772EC"/>
    <w:rsid w:val="6D4C69DA"/>
    <w:rsid w:val="6D6249EE"/>
    <w:rsid w:val="6D714693"/>
    <w:rsid w:val="6D8A5754"/>
    <w:rsid w:val="6D9078AF"/>
    <w:rsid w:val="6DAA3FEF"/>
    <w:rsid w:val="6DC0172B"/>
    <w:rsid w:val="6DCB690C"/>
    <w:rsid w:val="6DD41A5B"/>
    <w:rsid w:val="6DF43C2E"/>
    <w:rsid w:val="6DF51CA3"/>
    <w:rsid w:val="6E0830F2"/>
    <w:rsid w:val="6E1E719C"/>
    <w:rsid w:val="6E337B9A"/>
    <w:rsid w:val="6E661A18"/>
    <w:rsid w:val="6E8335BD"/>
    <w:rsid w:val="6E890391"/>
    <w:rsid w:val="6E8E12EF"/>
    <w:rsid w:val="6E972936"/>
    <w:rsid w:val="6EA2087C"/>
    <w:rsid w:val="6EB65595"/>
    <w:rsid w:val="6ED446C5"/>
    <w:rsid w:val="6F1A6664"/>
    <w:rsid w:val="6F2A7D94"/>
    <w:rsid w:val="6F8331F1"/>
    <w:rsid w:val="6FAE1A09"/>
    <w:rsid w:val="6FD75BF8"/>
    <w:rsid w:val="6FFC4540"/>
    <w:rsid w:val="701C75F4"/>
    <w:rsid w:val="707723D0"/>
    <w:rsid w:val="70783BE2"/>
    <w:rsid w:val="708466AB"/>
    <w:rsid w:val="70DF1913"/>
    <w:rsid w:val="70F5661B"/>
    <w:rsid w:val="70FB773A"/>
    <w:rsid w:val="7100460E"/>
    <w:rsid w:val="71360107"/>
    <w:rsid w:val="713B688E"/>
    <w:rsid w:val="71D43752"/>
    <w:rsid w:val="71DB032D"/>
    <w:rsid w:val="71F1796A"/>
    <w:rsid w:val="72154626"/>
    <w:rsid w:val="72262B5D"/>
    <w:rsid w:val="72283FF7"/>
    <w:rsid w:val="722E7212"/>
    <w:rsid w:val="723A0474"/>
    <w:rsid w:val="724B4950"/>
    <w:rsid w:val="724B51C7"/>
    <w:rsid w:val="725554A1"/>
    <w:rsid w:val="725923E4"/>
    <w:rsid w:val="726B7B33"/>
    <w:rsid w:val="72705E26"/>
    <w:rsid w:val="72864BF7"/>
    <w:rsid w:val="729023FC"/>
    <w:rsid w:val="729130E1"/>
    <w:rsid w:val="72DE511D"/>
    <w:rsid w:val="733F2D28"/>
    <w:rsid w:val="73886292"/>
    <w:rsid w:val="739F5A46"/>
    <w:rsid w:val="73C0646E"/>
    <w:rsid w:val="73F676A0"/>
    <w:rsid w:val="740734FF"/>
    <w:rsid w:val="742222F5"/>
    <w:rsid w:val="74237BDB"/>
    <w:rsid w:val="74476126"/>
    <w:rsid w:val="74706664"/>
    <w:rsid w:val="747F3682"/>
    <w:rsid w:val="748C5DDE"/>
    <w:rsid w:val="74951ED7"/>
    <w:rsid w:val="749C4185"/>
    <w:rsid w:val="74BA691F"/>
    <w:rsid w:val="75067759"/>
    <w:rsid w:val="752E6DCD"/>
    <w:rsid w:val="7551380D"/>
    <w:rsid w:val="75523ECB"/>
    <w:rsid w:val="75600BE5"/>
    <w:rsid w:val="7564475C"/>
    <w:rsid w:val="757C7E77"/>
    <w:rsid w:val="7583797F"/>
    <w:rsid w:val="758E3908"/>
    <w:rsid w:val="75970A0E"/>
    <w:rsid w:val="759E3629"/>
    <w:rsid w:val="75A23D62"/>
    <w:rsid w:val="75D20F1D"/>
    <w:rsid w:val="75DA2C18"/>
    <w:rsid w:val="75F54412"/>
    <w:rsid w:val="75F96FD3"/>
    <w:rsid w:val="761072A4"/>
    <w:rsid w:val="761D08E0"/>
    <w:rsid w:val="7621652A"/>
    <w:rsid w:val="762322A2"/>
    <w:rsid w:val="762D4ECF"/>
    <w:rsid w:val="765D347C"/>
    <w:rsid w:val="76826699"/>
    <w:rsid w:val="76C87133"/>
    <w:rsid w:val="76CD08D5"/>
    <w:rsid w:val="76DB4B92"/>
    <w:rsid w:val="76E01F41"/>
    <w:rsid w:val="77052AA4"/>
    <w:rsid w:val="77080A80"/>
    <w:rsid w:val="77136511"/>
    <w:rsid w:val="77340A39"/>
    <w:rsid w:val="77351FD0"/>
    <w:rsid w:val="77472422"/>
    <w:rsid w:val="77716BAC"/>
    <w:rsid w:val="777C6DD1"/>
    <w:rsid w:val="777F31F2"/>
    <w:rsid w:val="778C1A27"/>
    <w:rsid w:val="77B05DB7"/>
    <w:rsid w:val="77D1700D"/>
    <w:rsid w:val="77DD1CAC"/>
    <w:rsid w:val="77E87688"/>
    <w:rsid w:val="77EC04CC"/>
    <w:rsid w:val="782D11B6"/>
    <w:rsid w:val="787212BF"/>
    <w:rsid w:val="78775729"/>
    <w:rsid w:val="78A42DB0"/>
    <w:rsid w:val="78A656AB"/>
    <w:rsid w:val="78B2245C"/>
    <w:rsid w:val="78C338C8"/>
    <w:rsid w:val="78E172CC"/>
    <w:rsid w:val="78EA1D1F"/>
    <w:rsid w:val="78FB12B4"/>
    <w:rsid w:val="7904172F"/>
    <w:rsid w:val="790F7E27"/>
    <w:rsid w:val="791B5115"/>
    <w:rsid w:val="791D56CF"/>
    <w:rsid w:val="7927654D"/>
    <w:rsid w:val="79294073"/>
    <w:rsid w:val="792A231A"/>
    <w:rsid w:val="79316829"/>
    <w:rsid w:val="79440FF5"/>
    <w:rsid w:val="797E66A9"/>
    <w:rsid w:val="79823784"/>
    <w:rsid w:val="79935991"/>
    <w:rsid w:val="79A97383"/>
    <w:rsid w:val="79B73E5C"/>
    <w:rsid w:val="79C61B70"/>
    <w:rsid w:val="79DF2D87"/>
    <w:rsid w:val="79E27E8B"/>
    <w:rsid w:val="79EB1329"/>
    <w:rsid w:val="79F850CE"/>
    <w:rsid w:val="79FA2B6C"/>
    <w:rsid w:val="79FD443C"/>
    <w:rsid w:val="7A1D1975"/>
    <w:rsid w:val="7A21330E"/>
    <w:rsid w:val="7A28257D"/>
    <w:rsid w:val="7A340B5A"/>
    <w:rsid w:val="7A3E5150"/>
    <w:rsid w:val="7A4670D6"/>
    <w:rsid w:val="7A534B63"/>
    <w:rsid w:val="7A5471AB"/>
    <w:rsid w:val="7A615382"/>
    <w:rsid w:val="7A67303B"/>
    <w:rsid w:val="7A960648"/>
    <w:rsid w:val="7AAB1D04"/>
    <w:rsid w:val="7AB61937"/>
    <w:rsid w:val="7ABA4368"/>
    <w:rsid w:val="7AC9063C"/>
    <w:rsid w:val="7AD05746"/>
    <w:rsid w:val="7AEC4441"/>
    <w:rsid w:val="7B014439"/>
    <w:rsid w:val="7B257FFD"/>
    <w:rsid w:val="7B343476"/>
    <w:rsid w:val="7B4D16C2"/>
    <w:rsid w:val="7B5A2978"/>
    <w:rsid w:val="7B5A7E4C"/>
    <w:rsid w:val="7B667AF9"/>
    <w:rsid w:val="7B7468F8"/>
    <w:rsid w:val="7BCA5401"/>
    <w:rsid w:val="7BEE0103"/>
    <w:rsid w:val="7C0A0FE4"/>
    <w:rsid w:val="7C254906"/>
    <w:rsid w:val="7C374CF9"/>
    <w:rsid w:val="7C590818"/>
    <w:rsid w:val="7C710688"/>
    <w:rsid w:val="7C7C10F6"/>
    <w:rsid w:val="7C853BEA"/>
    <w:rsid w:val="7C881368"/>
    <w:rsid w:val="7C9D7FDE"/>
    <w:rsid w:val="7CA4541E"/>
    <w:rsid w:val="7CE27788"/>
    <w:rsid w:val="7CE87DA1"/>
    <w:rsid w:val="7D0C32F1"/>
    <w:rsid w:val="7D0F408D"/>
    <w:rsid w:val="7D491C6C"/>
    <w:rsid w:val="7D5429C0"/>
    <w:rsid w:val="7D592A4D"/>
    <w:rsid w:val="7D6E6D43"/>
    <w:rsid w:val="7DB25D96"/>
    <w:rsid w:val="7DB57A34"/>
    <w:rsid w:val="7DCF4ABD"/>
    <w:rsid w:val="7DE60973"/>
    <w:rsid w:val="7DE84174"/>
    <w:rsid w:val="7DEF0916"/>
    <w:rsid w:val="7E0C6649"/>
    <w:rsid w:val="7E1E5218"/>
    <w:rsid w:val="7E551467"/>
    <w:rsid w:val="7E9A4E1F"/>
    <w:rsid w:val="7EA7723A"/>
    <w:rsid w:val="7EC87E8B"/>
    <w:rsid w:val="7ED20D09"/>
    <w:rsid w:val="7ED6381B"/>
    <w:rsid w:val="7EE84089"/>
    <w:rsid w:val="7EF56FBB"/>
    <w:rsid w:val="7F0768EB"/>
    <w:rsid w:val="7F143BEC"/>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86"/>
    <w:autoRedefine/>
    <w:qFormat/>
    <w:uiPriority w:val="0"/>
    <w:rPr>
      <w:sz w:val="18"/>
      <w:szCs w:val="18"/>
    </w:rPr>
  </w:style>
  <w:style w:type="paragraph" w:styleId="18">
    <w:name w:val="toc 8"/>
    <w:basedOn w:val="1"/>
    <w:next w:val="1"/>
    <w:autoRedefine/>
    <w:qFormat/>
    <w:uiPriority w:val="0"/>
    <w:pPr>
      <w:ind w:left="2940" w:leftChars="1400"/>
    </w:pPr>
  </w:style>
  <w:style w:type="paragraph" w:styleId="19">
    <w:name w:val="caption"/>
    <w:basedOn w:val="1"/>
    <w:next w:val="1"/>
    <w:link w:val="22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0"/>
    <w:autoRedefine/>
    <w:qFormat/>
    <w:uiPriority w:val="0"/>
    <w:pPr>
      <w:shd w:val="clear" w:color="auto" w:fill="000080"/>
    </w:pPr>
  </w:style>
  <w:style w:type="paragraph" w:styleId="22">
    <w:name w:val="annotation text"/>
    <w:basedOn w:val="1"/>
    <w:link w:val="342"/>
    <w:autoRedefine/>
    <w:qFormat/>
    <w:uiPriority w:val="99"/>
    <w:pPr>
      <w:jc w:val="left"/>
    </w:pPr>
  </w:style>
  <w:style w:type="paragraph" w:styleId="23">
    <w:name w:val="Salutation"/>
    <w:basedOn w:val="1"/>
    <w:next w:val="1"/>
    <w:link w:val="296"/>
    <w:autoRedefine/>
    <w:qFormat/>
    <w:uiPriority w:val="0"/>
    <w:rPr>
      <w:rFonts w:ascii="FangSong_GB2312" w:eastAsia="FangSong_GB2312"/>
      <w:sz w:val="28"/>
      <w:szCs w:val="20"/>
    </w:rPr>
  </w:style>
  <w:style w:type="paragraph" w:styleId="24">
    <w:name w:val="Body Text 3"/>
    <w:basedOn w:val="1"/>
    <w:link w:val="328"/>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autoRedefine/>
    <w:qFormat/>
    <w:uiPriority w:val="0"/>
    <w:rPr>
      <w:b/>
      <w:bCs/>
    </w:rPr>
  </w:style>
  <w:style w:type="paragraph" w:styleId="61">
    <w:name w:val="Body Text First Indent"/>
    <w:basedOn w:val="26"/>
    <w:next w:val="51"/>
    <w:link w:val="319"/>
    <w:autoRedefine/>
    <w:qFormat/>
    <w:uiPriority w:val="0"/>
    <w:pPr>
      <w:ind w:firstLine="420"/>
    </w:pPr>
    <w:rPr>
      <w:rFonts w:hAnsi="Calibri" w:cs="Times New Roman"/>
      <w:snapToGrid/>
      <w:szCs w:val="20"/>
    </w:rPr>
  </w:style>
  <w:style w:type="paragraph" w:styleId="62">
    <w:name w:val="Body Text First Indent 2"/>
    <w:basedOn w:val="27"/>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FangSong_GB2312" w:hAnsi="FangSong_GB2312" w:eastAsia="FangSong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FangSong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FangSong_GB2312" w:hAnsi="微软雅黑" w:eastAsia="FangSong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FangSong_GB2312" w:hAnsi="宋体" w:eastAsia="FangSong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FangSong_GB2312" w:eastAsia="FangSong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FangSong_GB2312" w:hAnsi="仿宋" w:eastAsia="FangSong_GB2312"/>
      <w:kern w:val="2"/>
      <w:sz w:val="24"/>
      <w:szCs w:val="24"/>
    </w:rPr>
  </w:style>
  <w:style w:type="character" w:customStyle="1" w:styleId="126">
    <w:name w:val="样式4 Char"/>
    <w:autoRedefine/>
    <w:qFormat/>
    <w:uiPriority w:val="0"/>
    <w:rPr>
      <w:rFonts w:ascii="FangSong_GB2312" w:hAnsi="仿宋" w:eastAsia="FangSong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FangSong_GB2312" w:hAnsi="仿宋" w:eastAsia="FangSong_GB2312"/>
      <w:b/>
      <w:kern w:val="2"/>
      <w:sz w:val="24"/>
      <w:szCs w:val="24"/>
    </w:rPr>
  </w:style>
  <w:style w:type="character" w:customStyle="1" w:styleId="140">
    <w:name w:val="font12gray1"/>
    <w:autoRedefine/>
    <w:qFormat/>
    <w:uiPriority w:val="0"/>
    <w:rPr>
      <w:rFonts w:ascii="FangSong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FangSong_GB2312" w:eastAsia="FangSong_GB2312" w:cs="FangSong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FangSong_GB2312" w:hAnsi="FangSong_GB2312" w:eastAsia="FangSong_GB2312"/>
      <w:kern w:val="2"/>
      <w:sz w:val="24"/>
      <w:lang w:bidi="ar-SA"/>
    </w:rPr>
  </w:style>
  <w:style w:type="character" w:customStyle="1" w:styleId="151">
    <w:name w:val="正文 项目 Char"/>
    <w:autoRedefine/>
    <w:qFormat/>
    <w:uiPriority w:val="0"/>
    <w:rPr>
      <w:rFonts w:ascii="FangSong_GB2312" w:hAnsi="FangSong_GB2312" w:eastAsia="FangSong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FangSong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FangSong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FangSong_GB2312" w:hAnsi="Times New Roman" w:eastAsia="FangSong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FangSong_GB2312" w:hAnsi="仿宋" w:eastAsia="FangSong_GB2312" w:cs="FangSong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17"/>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FangSong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FangSong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FangSong_GB2312" w:eastAsia="微软雅黑"/>
      <w:b/>
      <w:kern w:val="2"/>
      <w:sz w:val="32"/>
      <w:szCs w:val="32"/>
      <w:lang w:val="en-US" w:eastAsia="zh-CN" w:bidi="ar-SA"/>
    </w:rPr>
  </w:style>
  <w:style w:type="character" w:customStyle="1" w:styleId="200">
    <w:name w:val="文档结构图 Char1"/>
    <w:link w:val="21"/>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FangSong_GB2312" w:hAnsi="仿宋" w:eastAsia="FangSong_GB2312" w:cs="FangSong_GB2312"/>
      <w:sz w:val="32"/>
      <w:szCs w:val="30"/>
      <w:lang w:val="zh-CN"/>
    </w:rPr>
  </w:style>
  <w:style w:type="character" w:customStyle="1" w:styleId="217">
    <w:name w:val="HTML 地址 Char"/>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FangSong_GB2312" w:eastAsia="FangSong_GB2312"/>
      <w:b/>
      <w:bCs/>
      <w:kern w:val="2"/>
      <w:sz w:val="24"/>
      <w:szCs w:val="24"/>
      <w:lang w:val="zh-CN" w:eastAsia="zh-CN" w:bidi="ar-SA"/>
    </w:rPr>
  </w:style>
  <w:style w:type="character" w:customStyle="1" w:styleId="227">
    <w:name w:val="题注 Char"/>
    <w:link w:val="19"/>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FangSong_GB2312" w:eastAsia="FangSong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FangSong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FangSong_GB2312" w:eastAsia="FangSong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FangSong_GB2312" w:hAnsi="FangSong_GB2312" w:eastAsia="FangSong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FangSong_GB2312" w:eastAsia="FangSong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7"/>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qFormat/>
    <w:uiPriority w:val="0"/>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FangSong_GB2312" w:eastAsia="微软雅黑"/>
      <w:b/>
      <w:kern w:val="2"/>
      <w:sz w:val="23"/>
      <w:szCs w:val="23"/>
      <w:lang w:val="en-US" w:eastAsia="zh-CN" w:bidi="ar-SA"/>
    </w:rPr>
  </w:style>
  <w:style w:type="character" w:customStyle="1" w:styleId="288">
    <w:name w:val="样式8 Char"/>
    <w:autoRedefine/>
    <w:qFormat/>
    <w:uiPriority w:val="0"/>
    <w:rPr>
      <w:rFonts w:ascii="FangSong_GB2312" w:hAnsi="宋体" w:eastAsia="FangSong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FangSong_GB2312" w:eastAsia="FangSong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3"/>
    <w:autoRedefine/>
    <w:qFormat/>
    <w:uiPriority w:val="0"/>
    <w:rPr>
      <w:rFonts w:ascii="FangSong_GB2312" w:eastAsia="FangSong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4"/>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FangSong_GB2312" w:eastAsia="FangSong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FangSong_GB2312" w:hAnsi="Courier New" w:eastAsia="FangSong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autoRedefine/>
    <w:qFormat/>
    <w:uiPriority w:val="0"/>
    <w:rPr>
      <w:kern w:val="2"/>
      <w:sz w:val="21"/>
      <w:szCs w:val="24"/>
    </w:rPr>
  </w:style>
  <w:style w:type="character" w:customStyle="1" w:styleId="343">
    <w:name w:val="签名 Char"/>
    <w:link w:val="42"/>
    <w:autoRedefine/>
    <w:qFormat/>
    <w:uiPriority w:val="0"/>
    <w:rPr>
      <w:rFonts w:eastAsia="FangSong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FangSong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FangSong_GB2312" w:eastAsia="FangSong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FangSong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FangSong_GB2312" w:eastAsia="FangSong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FangSong_GB2312" w:eastAsia="FangSong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FangSong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2"/>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26"/>
    <w:autoRedefine/>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FangSong_GB2312" w:eastAsia="FangSong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FangSong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FangSong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FangSong_GB2312" w:eastAsia="FangSong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FangSong_GB2312" w:eastAsia="FangSong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FangSong_GB2312" w:eastAsia="FangSong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FangSong_GB2312" w:eastAsia="FangSong_GB2312"/>
      <w:b/>
      <w:sz w:val="32"/>
      <w:szCs w:val="32"/>
    </w:rPr>
  </w:style>
  <w:style w:type="paragraph" w:customStyle="1" w:styleId="501">
    <w:name w:val="Char2 Char Char Char1"/>
    <w:basedOn w:val="1"/>
    <w:autoRedefine/>
    <w:qFormat/>
    <w:uiPriority w:val="6"/>
    <w:rPr>
      <w:rFonts w:ascii="FangSong_GB2312" w:eastAsia="FangSong_GB2312"/>
      <w:b/>
      <w:sz w:val="32"/>
      <w:szCs w:val="32"/>
    </w:rPr>
  </w:style>
  <w:style w:type="paragraph" w:customStyle="1" w:styleId="502">
    <w:name w:val="默认段落样式"/>
    <w:basedOn w:val="129"/>
    <w:autoRedefine/>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1"/>
    <w:pPr>
      <w:adjustRightInd/>
      <w:ind w:firstLine="420" w:firstLineChars="200"/>
    </w:pPr>
    <w:rPr>
      <w:rFonts w:eastAsia="FangSong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FangSong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FangSong_GB2312" w:eastAsia="FangSong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FangSong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FangSong_GB2312" w:eastAsia="FangSong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FangSong_GB2312" w:eastAsia="FangSong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FangSong_GB2312" w:eastAsia="FangSong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FangSong_GB2312" w:hAnsi="仿宋" w:eastAsia="FangSong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FangSong_GB2312" w:eastAsia="FangSong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FangSong_GB2312" w:hAnsi="宋体" w:eastAsia="FangSong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FangSong_GB2312" w:eastAsia="FangSong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FangSong_GB2312" w:eastAsia="FangSong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FangSong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FangSong_GB2312" w:eastAsia="FangSong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FangSong_GB2312" w:eastAsia="FangSong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FangSong_GB2312" w:eastAsia="FangSong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FangSong_GB2312" w:eastAsia="FangSong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FangSong_GB2312" w:eastAsia="FangSong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9">
    <w:name w:val="_Style 5"/>
    <w:basedOn w:val="1"/>
    <w:autoRedefine/>
    <w:qFormat/>
    <w:uiPriority w:val="34"/>
    <w:pPr>
      <w:adjustRightInd/>
      <w:ind w:firstLine="420" w:firstLineChars="200"/>
    </w:pPr>
    <w:rPr>
      <w:rFonts w:eastAsia="FangSong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FangSong_GB2312" w:eastAsia="FangSong_GB2312"/>
      <w:b/>
      <w:sz w:val="32"/>
      <w:szCs w:val="32"/>
    </w:rPr>
  </w:style>
  <w:style w:type="paragraph" w:customStyle="1" w:styleId="784">
    <w:name w:val="Char111"/>
    <w:basedOn w:val="1"/>
    <w:autoRedefine/>
    <w:qFormat/>
    <w:uiPriority w:val="0"/>
    <w:rPr>
      <w:rFonts w:ascii="FangSong_GB2312" w:eastAsia="FangSong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FangSong_GB2312" w:eastAsia="FangSong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FangSong_GB2312" w:eastAsia="FangSong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FangSong_GB2312" w:eastAsia="FangSong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FangSong_GB2312"/>
      <w:sz w:val="24"/>
      <w:szCs w:val="20"/>
    </w:rPr>
  </w:style>
  <w:style w:type="paragraph" w:customStyle="1" w:styleId="838">
    <w:name w:val="正文1"/>
    <w:basedOn w:val="34"/>
    <w:autoRedefine/>
    <w:qFormat/>
    <w:uiPriority w:val="0"/>
    <w:pPr>
      <w:ind w:left="0" w:leftChars="0" w:firstLine="480" w:firstLineChars="200"/>
    </w:pPr>
    <w:rPr>
      <w:rFonts w:ascii="FangSong_GB2312" w:hAnsi="Courier New" w:eastAsia="FangSong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FangSong_GB2312" w:eastAsia="FangSong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FangSong_GB2312" w:eastAsia="FangSong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FangSong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FangSong_GB2312" w:eastAsia="FangSong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FangSong_GB2312"/>
      <w:sz w:val="28"/>
    </w:rPr>
  </w:style>
  <w:style w:type="paragraph" w:customStyle="1" w:styleId="859">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FangSong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1"/>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FangSong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FangSong_GB2312" w:eastAsia="FangSong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FangSong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FangSong_GB2312"/>
      <w:sz w:val="28"/>
    </w:rPr>
  </w:style>
  <w:style w:type="paragraph" w:customStyle="1" w:styleId="90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autoRedefine/>
    <w:qFormat/>
    <w:uiPriority w:val="34"/>
    <w:pPr>
      <w:adjustRightInd/>
      <w:ind w:firstLine="420" w:firstLineChars="200"/>
    </w:pPr>
    <w:rPr>
      <w:rFonts w:eastAsia="FangSong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FangSong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character" w:customStyle="1" w:styleId="961">
    <w:name w:val="NormalCharacter"/>
    <w:link w:val="962"/>
    <w:autoRedefine/>
    <w:qFormat/>
    <w:uiPriority w:val="0"/>
    <w:rPr>
      <w:rFonts w:ascii="Tahoma" w:hAnsi="Tahoma"/>
      <w:kern w:val="2"/>
      <w:sz w:val="24"/>
      <w:szCs w:val="24"/>
    </w:rPr>
  </w:style>
  <w:style w:type="paragraph" w:customStyle="1" w:styleId="962">
    <w:name w:val="UserStyle_13"/>
    <w:basedOn w:val="1"/>
    <w:link w:val="961"/>
    <w:autoRedefine/>
    <w:qFormat/>
    <w:uiPriority w:val="0"/>
    <w:pPr>
      <w:widowControl/>
      <w:adjustRightInd/>
      <w:spacing w:line="360" w:lineRule="auto"/>
      <w:ind w:firstLine="200" w:firstLineChars="200"/>
    </w:pPr>
    <w:rPr>
      <w:rFonts w:ascii="Tahoma" w:hAnsi="Tahoma"/>
      <w:sz w:val="24"/>
    </w:rPr>
  </w:style>
  <w:style w:type="paragraph" w:customStyle="1" w:styleId="963">
    <w:name w:val="表格01"/>
    <w:basedOn w:val="1"/>
    <w:autoRedefine/>
    <w:qFormat/>
    <w:uiPriority w:val="0"/>
    <w:pPr>
      <w:spacing w:line="360" w:lineRule="auto"/>
      <w:jc w:val="center"/>
    </w:pPr>
  </w:style>
  <w:style w:type="table" w:customStyle="1" w:styleId="96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11247</Words>
  <Characters>12224</Characters>
  <Lines>33</Lines>
  <Paragraphs>62</Paragraphs>
  <TotalTime>204</TotalTime>
  <ScaleCrop>false</ScaleCrop>
  <LinksUpToDate>false</LinksUpToDate>
  <CharactersWithSpaces>12465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2023-03-01T00:22:00Z</dcterms:created>
  <dc:creator>Administrator.20180320-173244</dc:creator>
  <cp:lastModifiedBy>xhb*</cp:lastModifiedBy>
  <cp:lastPrinted>2023-09-04T05:24:00Z</cp:lastPrinted>
  <dcterms:modified xsi:type="dcterms:W3CDTF">2025-02-24T06:30:02Z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0BF50D72D84847A698B31D2238573635_13</vt:lpwstr>
  </property>
  <property fmtid="{D5CDD505-2E9C-101B-9397-08002B2CF9AE}" pid="5" name="KSOTemplateDocerSaveRecord">
    <vt:lpwstr>eyJoZGlkIjoiZjgxNmI0OTIyYmYzOWU0MGQwZGNhMzkyNWQxMzMxYjEiLCJ1c2VySWQiOiI0NDUxODU0NzcifQ==</vt:lpwstr>
  </property>
</Properties>
</file>