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6F20">
      <w:pPr>
        <w:kinsoku/>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bookmarkStart w:id="519" w:name="_GoBack"/>
    </w:p>
    <w:p w14:paraId="024AA5D1">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7E2F7228">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1754903C">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312A76FC">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432B3204">
      <w:pPr>
        <w:kinsoku/>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p>
    <w:p w14:paraId="270AF988">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val="en-US" w:eastAsia="zh-CN"/>
        </w:rPr>
      </w:pPr>
      <w:r>
        <w:rPr>
          <w:rFonts w:hint="eastAsia" w:ascii="宋体" w:hAnsi="宋体" w:eastAsia="宋体" w:cs="宋体"/>
          <w:b/>
          <w:bCs/>
          <w:color w:val="auto"/>
          <w:sz w:val="48"/>
          <w:szCs w:val="48"/>
          <w:highlight w:val="none"/>
          <w:lang w:eastAsia="zh-CN"/>
        </w:rPr>
        <w:t>临平街道综合安全管理服务项目</w:t>
      </w:r>
    </w:p>
    <w:p w14:paraId="09781357">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eastAsia="zh-CN"/>
        </w:rPr>
      </w:pPr>
    </w:p>
    <w:p w14:paraId="112EE1F5">
      <w:pPr>
        <w:pStyle w:val="5"/>
        <w:kinsoku/>
        <w:overflowPunct/>
        <w:topLinePunct w:val="0"/>
        <w:bidi w:val="0"/>
        <w:spacing w:line="360" w:lineRule="auto"/>
        <w:textAlignment w:val="auto"/>
        <w:rPr>
          <w:rFonts w:hint="eastAsia" w:ascii="宋体" w:hAnsi="宋体" w:eastAsia="宋体" w:cs="宋体"/>
          <w:color w:val="auto"/>
          <w:sz w:val="48"/>
          <w:szCs w:val="48"/>
          <w:highlight w:val="none"/>
        </w:rPr>
      </w:pPr>
    </w:p>
    <w:p w14:paraId="459E08FB">
      <w:pPr>
        <w:kinsoku/>
        <w:overflowPunct/>
        <w:topLinePunct w:val="0"/>
        <w:bidi w:val="0"/>
        <w:adjustRightInd/>
        <w:spacing w:line="360" w:lineRule="auto"/>
        <w:jc w:val="center"/>
        <w:textAlignment w:val="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招标文件 </w:t>
      </w:r>
    </w:p>
    <w:p w14:paraId="4D8A97A3">
      <w:pPr>
        <w:kinsoku/>
        <w:overflowPunct/>
        <w:topLinePunct w:val="0"/>
        <w:bidi w:val="0"/>
        <w:adjustRightInd/>
        <w:spacing w:line="36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F2E4345">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val="en-US"/>
        </w:rPr>
      </w:pPr>
      <w:r>
        <w:rPr>
          <w:rFonts w:hint="eastAsia" w:ascii="宋体" w:hAnsi="宋体" w:eastAsia="宋体" w:cs="宋体"/>
          <w:color w:val="auto"/>
          <w:sz w:val="36"/>
          <w:szCs w:val="36"/>
          <w:highlight w:val="none"/>
        </w:rPr>
        <w:t>编号:</w:t>
      </w:r>
      <w:r>
        <w:rPr>
          <w:rFonts w:hint="eastAsia" w:ascii="宋体" w:hAnsi="宋体" w:eastAsia="宋体" w:cs="宋体"/>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HBZFCG-2025-012</w:t>
      </w:r>
    </w:p>
    <w:p w14:paraId="7D409102">
      <w:pPr>
        <w:kinsoku/>
        <w:overflowPunct/>
        <w:topLinePunct w:val="0"/>
        <w:bidi w:val="0"/>
        <w:spacing w:line="360" w:lineRule="auto"/>
        <w:jc w:val="center"/>
        <w:textAlignment w:val="auto"/>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 xml:space="preserve"> </w:t>
      </w:r>
    </w:p>
    <w:p w14:paraId="5F2516C6">
      <w:pPr>
        <w:kinsoku/>
        <w:overflowPunct/>
        <w:topLinePunct w:val="0"/>
        <w:bidi w:val="0"/>
        <w:spacing w:line="360" w:lineRule="auto"/>
        <w:jc w:val="center"/>
        <w:textAlignment w:val="auto"/>
        <w:rPr>
          <w:rFonts w:hint="eastAsia" w:ascii="宋体" w:hAnsi="宋体" w:eastAsia="宋体" w:cs="宋体"/>
          <w:color w:val="auto"/>
          <w:sz w:val="48"/>
          <w:szCs w:val="48"/>
          <w:highlight w:val="none"/>
        </w:rPr>
      </w:pPr>
    </w:p>
    <w:p w14:paraId="46C80BC5">
      <w:pPr>
        <w:kinsoku/>
        <w:overflowPunct/>
        <w:topLinePunct w:val="0"/>
        <w:bidi w:val="0"/>
        <w:spacing w:line="360" w:lineRule="auto"/>
        <w:textAlignment w:val="auto"/>
        <w:rPr>
          <w:rFonts w:hint="eastAsia" w:ascii="宋体" w:hAnsi="宋体" w:eastAsia="宋体" w:cs="宋体"/>
          <w:color w:val="auto"/>
          <w:sz w:val="48"/>
          <w:szCs w:val="48"/>
          <w:highlight w:val="none"/>
        </w:rPr>
      </w:pPr>
    </w:p>
    <w:p w14:paraId="6C9323A2">
      <w:pPr>
        <w:kinsoku/>
        <w:overflowPunct/>
        <w:topLinePunct w:val="0"/>
        <w:bidi w:val="0"/>
        <w:snapToGrid w:val="0"/>
        <w:spacing w:line="360" w:lineRule="auto"/>
        <w:jc w:val="center"/>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lang w:eastAsia="zh-CN"/>
        </w:rPr>
        <w:t xml:space="preserve">杭州市临平区人民政府临平街道办事处 </w:t>
      </w:r>
    </w:p>
    <w:p w14:paraId="71CEFDFA">
      <w:pPr>
        <w:kinsoku/>
        <w:overflowPunct/>
        <w:topLinePunct w:val="0"/>
        <w:bidi w:val="0"/>
        <w:snapToGrid w:val="0"/>
        <w:spacing w:line="360" w:lineRule="auto"/>
        <w:jc w:val="center"/>
        <w:textAlignment w:val="auto"/>
        <w:rPr>
          <w:rFonts w:hint="eastAsia" w:ascii="宋体" w:hAnsi="宋体" w:eastAsia="宋体" w:cs="宋体"/>
          <w:bCs/>
          <w:color w:val="auto"/>
          <w:sz w:val="36"/>
          <w:szCs w:val="36"/>
          <w:highlight w:val="none"/>
          <w:lang w:eastAsia="zh-CN"/>
        </w:rPr>
      </w:pPr>
      <w:r>
        <w:rPr>
          <w:rFonts w:hint="eastAsia" w:ascii="宋体" w:hAnsi="宋体" w:eastAsia="宋体" w:cs="宋体"/>
          <w:b/>
          <w:color w:val="auto"/>
          <w:sz w:val="36"/>
          <w:szCs w:val="36"/>
          <w:highlight w:val="none"/>
        </w:rPr>
        <w:t>采购代理机构：海标工程管理有限公司</w:t>
      </w:r>
    </w:p>
    <w:p w14:paraId="6C4BBC07">
      <w:pPr>
        <w:kinsoku/>
        <w:overflowPunct/>
        <w:topLinePunct w:val="0"/>
        <w:bidi w:val="0"/>
        <w:snapToGrid w:val="0"/>
        <w:spacing w:line="360" w:lineRule="auto"/>
        <w:jc w:val="center"/>
        <w:textAlignment w:val="auto"/>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二〇二</w:t>
      </w:r>
      <w:r>
        <w:rPr>
          <w:rFonts w:hint="eastAsia" w:ascii="宋体" w:hAnsi="宋体" w:cs="宋体"/>
          <w:bCs/>
          <w:color w:val="auto"/>
          <w:sz w:val="36"/>
          <w:szCs w:val="36"/>
          <w:highlight w:val="none"/>
          <w:lang w:val="en-US" w:eastAsia="zh-CN"/>
        </w:rPr>
        <w:t>五</w:t>
      </w:r>
      <w:r>
        <w:rPr>
          <w:rFonts w:hint="eastAsia" w:ascii="宋体" w:hAnsi="宋体" w:eastAsia="宋体" w:cs="宋体"/>
          <w:bCs/>
          <w:color w:val="auto"/>
          <w:sz w:val="36"/>
          <w:szCs w:val="36"/>
          <w:highlight w:val="none"/>
        </w:rPr>
        <w:t>年</w:t>
      </w:r>
      <w:r>
        <w:rPr>
          <w:rFonts w:hint="eastAsia" w:ascii="宋体" w:hAnsi="宋体" w:eastAsia="宋体" w:cs="宋体"/>
          <w:bCs/>
          <w:color w:val="auto"/>
          <w:sz w:val="36"/>
          <w:szCs w:val="36"/>
          <w:highlight w:val="none"/>
          <w:lang w:val="en-US" w:eastAsia="zh-CN"/>
        </w:rPr>
        <w:t>二</w:t>
      </w:r>
      <w:r>
        <w:rPr>
          <w:rFonts w:hint="eastAsia" w:ascii="宋体" w:hAnsi="宋体" w:eastAsia="宋体" w:cs="宋体"/>
          <w:bCs/>
          <w:color w:val="auto"/>
          <w:sz w:val="36"/>
          <w:szCs w:val="36"/>
          <w:highlight w:val="none"/>
        </w:rPr>
        <w:t>月</w:t>
      </w:r>
    </w:p>
    <w:p w14:paraId="65993052">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0" w:name="_Hlt67893495"/>
      <w:bookmarkEnd w:id="0"/>
    </w:p>
    <w:p w14:paraId="0FC4AED2">
      <w:pPr>
        <w:pStyle w:val="718"/>
        <w:kinsoku/>
        <w:overflowPunct/>
        <w:topLinePunct w:val="0"/>
        <w:bidi w:val="0"/>
        <w:spacing w:line="360" w:lineRule="auto"/>
        <w:textAlignment w:val="auto"/>
        <w:rPr>
          <w:rFonts w:hint="eastAsia" w:ascii="宋体" w:hAnsi="宋体" w:eastAsia="宋体" w:cs="宋体"/>
          <w:color w:val="auto"/>
          <w:sz w:val="24"/>
          <w:szCs w:val="24"/>
          <w:highlight w:val="none"/>
        </w:rPr>
      </w:pPr>
    </w:p>
    <w:p w14:paraId="06A42F3E">
      <w:pPr>
        <w:kinsoku/>
        <w:overflowPunct/>
        <w:topLinePunct w:val="0"/>
        <w:bidi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3D5D3780">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1AB9F734">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0CFED9F8">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招标公告</w:t>
      </w:r>
    </w:p>
    <w:p w14:paraId="046B0147">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第二部分      投标人须知</w:t>
      </w:r>
    </w:p>
    <w:p w14:paraId="5BDCC627">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第三部分      采购需求</w:t>
      </w:r>
    </w:p>
    <w:p w14:paraId="3136C174">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第四部分      评标办法</w:t>
      </w:r>
    </w:p>
    <w:p w14:paraId="0E2EC5BD">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第五部分      拟签订的合同文本</w:t>
      </w:r>
    </w:p>
    <w:p w14:paraId="074C86C9">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应提交的有关格式范例</w:t>
      </w:r>
    </w:p>
    <w:p w14:paraId="29A0EE91">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bookmarkStart w:id="1" w:name="_Hlt91233176"/>
      <w:bookmarkEnd w:id="1"/>
      <w:bookmarkStart w:id="2" w:name="_Toc91899869"/>
    </w:p>
    <w:p w14:paraId="27EAA31A">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ECFF27C">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7AA99F5">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A0FF58C">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24DCE782">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0E684478">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204B9553">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76BA9B7">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068EA6B5">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5D457C6">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6BEED501">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5F33DBB">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763F785">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4063267D">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bookmarkStart w:id="3" w:name="第一部分"/>
      <w:r>
        <w:rPr>
          <w:rFonts w:hint="eastAsia" w:ascii="宋体" w:hAnsi="宋体" w:eastAsia="宋体" w:cs="宋体"/>
          <w:b/>
          <w:color w:val="auto"/>
          <w:sz w:val="24"/>
          <w:szCs w:val="24"/>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2"/>
          <w:szCs w:val="32"/>
          <w:highlight w:val="none"/>
        </w:rPr>
        <w:t>第一部分 招标公告</w:t>
      </w:r>
    </w:p>
    <w:p w14:paraId="4970178E">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78AFFFE">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临平街道综合安全管理服务项目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w:t>
      </w:r>
      <w:r>
        <w:rPr>
          <w:rStyle w:val="76"/>
          <w:rFonts w:hint="eastAsia" w:ascii="宋体" w:hAnsi="宋体" w:eastAsia="宋体" w:cs="宋体"/>
          <w:snapToGrid/>
          <w:color w:val="auto"/>
          <w:kern w:val="2"/>
          <w:sz w:val="24"/>
          <w:szCs w:val="24"/>
          <w:highlight w:val="none"/>
        </w:rPr>
        <w:t>于</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bCs/>
          <w:color w:val="auto"/>
          <w:sz w:val="24"/>
          <w:szCs w:val="24"/>
          <w:highlight w:val="none"/>
          <w:u w:val="single"/>
        </w:rPr>
        <w:t>00秒</w:t>
      </w:r>
      <w:r>
        <w:rPr>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775A936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1F66829C">
      <w:pPr>
        <w:kinsoku/>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cs="宋体"/>
          <w:b/>
          <w:color w:val="auto"/>
          <w:sz w:val="24"/>
          <w:szCs w:val="24"/>
          <w:highlight w:val="none"/>
          <w:lang w:eastAsia="zh-CN"/>
        </w:rPr>
        <w:t>HBZFCG-2025-012</w:t>
      </w:r>
    </w:p>
    <w:p w14:paraId="4A1EC8E1">
      <w:pPr>
        <w:kinsoku/>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eastAsia="宋体" w:cs="宋体"/>
          <w:b w:val="0"/>
          <w:bCs/>
          <w:color w:val="auto"/>
          <w:sz w:val="24"/>
          <w:szCs w:val="24"/>
          <w:highlight w:val="none"/>
          <w:u w:val="none"/>
          <w:lang w:eastAsia="zh-CN"/>
        </w:rPr>
        <w:t>临平街道综合安全管理服务项目</w:t>
      </w:r>
    </w:p>
    <w:p w14:paraId="2FA5D79B">
      <w:pPr>
        <w:kinsoku/>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eastAsia="宋体" w:cs="宋体"/>
          <w:b/>
          <w:color w:val="auto"/>
          <w:sz w:val="24"/>
          <w:szCs w:val="24"/>
          <w:highlight w:val="none"/>
          <w:lang w:val="en-US" w:eastAsia="zh-CN"/>
        </w:rPr>
        <w:t>6044000</w:t>
      </w:r>
    </w:p>
    <w:p w14:paraId="047476B2">
      <w:pPr>
        <w:pStyle w:val="7"/>
        <w:kinsoku/>
        <w:overflowPunct/>
        <w:topLinePunct w:val="0"/>
        <w:bidi w:val="0"/>
        <w:spacing w:line="360" w:lineRule="auto"/>
        <w:ind w:firstLine="48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最高限价（元）：</w:t>
      </w:r>
      <w:r>
        <w:rPr>
          <w:rFonts w:hint="eastAsia" w:ascii="宋体" w:hAnsi="宋体" w:eastAsia="宋体" w:cs="宋体"/>
          <w:b/>
          <w:color w:val="auto"/>
          <w:sz w:val="24"/>
          <w:szCs w:val="24"/>
          <w:highlight w:val="none"/>
          <w:lang w:val="en-US" w:eastAsia="zh-CN"/>
        </w:rPr>
        <w:t>6044000</w:t>
      </w:r>
    </w:p>
    <w:p w14:paraId="7C2A18A8">
      <w:pPr>
        <w:pStyle w:val="7"/>
        <w:kinsoku/>
        <w:overflowPunct/>
        <w:topLinePunct w:val="0"/>
        <w:bidi w:val="0"/>
        <w:spacing w:line="360" w:lineRule="auto"/>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color w:val="auto"/>
          <w:sz w:val="24"/>
          <w:szCs w:val="24"/>
          <w:highlight w:val="none"/>
          <w:u w:val="single"/>
          <w:lang w:eastAsia="zh-CN"/>
        </w:rPr>
        <w:t>临平街道综合安全管理服务项目</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011E497">
      <w:pPr>
        <w:pStyle w:val="154"/>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rPr>
        <w:t xml:space="preserve">详见招标文件 </w:t>
      </w:r>
    </w:p>
    <w:p w14:paraId="4CE3865B">
      <w:pPr>
        <w:pStyle w:val="7"/>
        <w:kinsoku/>
        <w:overflowPunct/>
        <w:topLinePunct w:val="0"/>
        <w:bidi w:val="0"/>
        <w:spacing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40CD1B2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3DC4D2EF">
      <w:pPr>
        <w:kinsoku/>
        <w:overflowPunct/>
        <w:topLinePunct w:val="0"/>
        <w:bidi w:val="0"/>
        <w:spacing w:line="360" w:lineRule="auto"/>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24C8E04">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14:paraId="3E5DD8A5">
      <w:pPr>
        <w:kinsoku/>
        <w:overflowPunct/>
        <w:topLinePunct w:val="0"/>
        <w:bidi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3C8E29E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140425F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0081CD37">
      <w:pPr>
        <w:kinsoku/>
        <w:overflowPunct/>
        <w:topLinePunct w:val="0"/>
        <w:bidi w:val="0"/>
        <w:spacing w:line="360" w:lineRule="auto"/>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服务全部由符合政策要求的中小企业承接，提供中小企业声明函；</w:t>
      </w:r>
    </w:p>
    <w:p w14:paraId="4D7EE04E">
      <w:pPr>
        <w:kinsoku/>
        <w:overflowPunct/>
        <w:topLinePunct w:val="0"/>
        <w:bidi w:val="0"/>
        <w:spacing w:line="360" w:lineRule="auto"/>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szCs w:val="24"/>
          <w:highlight w:val="none"/>
        </w:rPr>
        <w:t>服务全部由符合政策要求的小微企业承接，提供中小企业声明函；</w:t>
      </w:r>
    </w:p>
    <w:p w14:paraId="07A4D37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2A36A1D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0308C85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w:t>
      </w:r>
    </w:p>
    <w:p w14:paraId="703011B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无。</w:t>
      </w:r>
    </w:p>
    <w:p w14:paraId="4467817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D8DFA0C">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DB6BD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265928EB">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7ECF3827">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2E65BF97">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6A979AFA">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5D498D1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1D63C6EE">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66EB0E64">
      <w:pPr>
        <w:kinsoku/>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4D356651">
      <w:pPr>
        <w:kinsoku/>
        <w:overflowPunct/>
        <w:topLinePunct w:val="0"/>
        <w:bidi w:val="0"/>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1FBE6C97">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1A856E6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1FADAA8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226B326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5A76004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62C8AB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C350D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E131C3">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66CFA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757F361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5A49F6AC">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名称：</w:t>
      </w:r>
      <w:r>
        <w:rPr>
          <w:rFonts w:hint="eastAsia" w:ascii="宋体" w:hAnsi="宋体" w:eastAsia="宋体" w:cs="宋体"/>
          <w:color w:val="auto"/>
          <w:sz w:val="24"/>
          <w:szCs w:val="24"/>
          <w:highlight w:val="none"/>
          <w:lang w:eastAsia="zh-CN"/>
        </w:rPr>
        <w:t xml:space="preserve">杭州市临平区人民政府临平街道办事处 </w:t>
      </w:r>
      <w:r>
        <w:rPr>
          <w:rFonts w:hint="eastAsia" w:ascii="宋体" w:hAnsi="宋体" w:eastAsia="宋体" w:cs="宋体"/>
          <w:color w:val="auto"/>
          <w:sz w:val="24"/>
          <w:szCs w:val="24"/>
          <w:highlight w:val="none"/>
        </w:rPr>
        <w:t xml:space="preserve">  </w:t>
      </w:r>
    </w:p>
    <w:p w14:paraId="41446720">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lang w:val="en-US" w:eastAsia="zh-CN"/>
        </w:rPr>
        <w:t>杭州市临平区星光街568号</w:t>
      </w:r>
    </w:p>
    <w:p w14:paraId="683BC60F">
      <w:pPr>
        <w:kinsoku/>
        <w:overflowPunct/>
        <w:topLinePunct w:val="0"/>
        <w:bidi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陈工</w:t>
      </w:r>
    </w:p>
    <w:p w14:paraId="291879FF">
      <w:pPr>
        <w:kinsoku/>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 xml:space="preserve">0571-89163201 </w:t>
      </w:r>
    </w:p>
    <w:p w14:paraId="23CC298B">
      <w:pPr>
        <w:kinsoku/>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质疑联系人：</w:t>
      </w:r>
      <w:r>
        <w:rPr>
          <w:rFonts w:hint="eastAsia" w:ascii="宋体" w:hAnsi="宋体" w:cs="宋体"/>
          <w:color w:val="auto"/>
          <w:sz w:val="24"/>
          <w:szCs w:val="24"/>
          <w:highlight w:val="none"/>
          <w:lang w:val="en-US" w:eastAsia="zh-CN"/>
        </w:rPr>
        <w:t>赵工</w:t>
      </w:r>
    </w:p>
    <w:p w14:paraId="0D0E04B2">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0571-89163201</w:t>
      </w:r>
      <w:r>
        <w:rPr>
          <w:rFonts w:hint="eastAsia" w:ascii="宋体" w:hAnsi="宋体" w:eastAsia="宋体" w:cs="宋体"/>
          <w:color w:val="auto"/>
          <w:sz w:val="24"/>
          <w:szCs w:val="24"/>
          <w:highlight w:val="none"/>
          <w:lang w:val="en-US" w:eastAsia="zh-CN"/>
        </w:rPr>
        <w:t xml:space="preserve">  </w:t>
      </w:r>
    </w:p>
    <w:p w14:paraId="249BC88D">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0A126E83">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海标工程管理有限公司</w:t>
      </w:r>
    </w:p>
    <w:p w14:paraId="7E3D74D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地址：杭州市临平区星桥街道工力大厦3楼</w:t>
      </w:r>
    </w:p>
    <w:p w14:paraId="11E6F64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w:t>
      </w:r>
      <w:r>
        <w:rPr>
          <w:rFonts w:hint="eastAsia" w:ascii="宋体" w:hAnsi="宋体" w:eastAsia="宋体" w:cs="宋体"/>
          <w:color w:val="auto"/>
          <w:sz w:val="24"/>
          <w:szCs w:val="24"/>
          <w:highlight w:val="none"/>
          <w:lang w:val="en-US" w:eastAsia="zh-CN"/>
        </w:rPr>
        <w:t>项文娜</w:t>
      </w:r>
    </w:p>
    <w:p w14:paraId="110A361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项目联系方式（询问）：0571-86137060 </w:t>
      </w:r>
    </w:p>
    <w:p w14:paraId="615D327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王达</w:t>
      </w:r>
    </w:p>
    <w:p w14:paraId="7217735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质疑联系方式：0571-86137060</w:t>
      </w:r>
      <w:r>
        <w:rPr>
          <w:rFonts w:hint="eastAsia" w:ascii="宋体" w:hAnsi="宋体" w:eastAsia="宋体" w:cs="宋体"/>
          <w:color w:val="auto"/>
          <w:sz w:val="24"/>
          <w:szCs w:val="24"/>
          <w:highlight w:val="none"/>
        </w:rPr>
        <w:t xml:space="preserve"> </w:t>
      </w:r>
    </w:p>
    <w:p w14:paraId="093562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14:paraId="47B100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eastAsia="宋体" w:cs="宋体"/>
          <w:i w:val="0"/>
          <w:iCs w:val="0"/>
          <w:caps w:val="0"/>
          <w:color w:val="auto"/>
          <w:spacing w:val="0"/>
          <w:sz w:val="27"/>
          <w:szCs w:val="27"/>
          <w:highlight w:val="none"/>
        </w:rPr>
        <w:t>杭州市余杭区财政局、浙江省政府采购行政裁决服务中心（杭州）</w:t>
      </w:r>
      <w:r>
        <w:rPr>
          <w:rFonts w:hint="eastAsia" w:ascii="宋体" w:hAnsi="宋体" w:eastAsia="宋体" w:cs="宋体"/>
          <w:color w:val="auto"/>
          <w:sz w:val="24"/>
          <w:szCs w:val="24"/>
          <w:highlight w:val="none"/>
        </w:rPr>
        <w:t xml:space="preserve"> </w:t>
      </w:r>
    </w:p>
    <w:p w14:paraId="1AD0D8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址：杭州市上城区清泰街549号城建综合大楼11楼（快递仅限ems或顺丰）</w:t>
      </w:r>
    </w:p>
    <w:p w14:paraId="0111D6A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w:t>
      </w:r>
    </w:p>
    <w:p w14:paraId="5B9107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 ：</w:t>
      </w:r>
      <w:r>
        <w:rPr>
          <w:rFonts w:hint="eastAsia" w:ascii="宋体" w:hAnsi="宋体" w:eastAsia="宋体" w:cs="宋体"/>
          <w:i w:val="0"/>
          <w:iCs w:val="0"/>
          <w:caps w:val="0"/>
          <w:color w:val="auto"/>
          <w:spacing w:val="0"/>
          <w:sz w:val="27"/>
          <w:szCs w:val="27"/>
          <w:highlight w:val="none"/>
        </w:rPr>
        <w:t>朱女士、王女士</w:t>
      </w:r>
      <w:r>
        <w:rPr>
          <w:rFonts w:hint="eastAsia" w:ascii="宋体" w:hAnsi="宋体" w:eastAsia="宋体" w:cs="宋体"/>
          <w:color w:val="auto"/>
          <w:sz w:val="24"/>
          <w:szCs w:val="24"/>
          <w:highlight w:val="none"/>
        </w:rPr>
        <w:t xml:space="preserve">    </w:t>
      </w:r>
    </w:p>
    <w:p w14:paraId="58A88850">
      <w:pPr>
        <w:kinsoku/>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监督投诉电话：0571-87227671,0571-87800218 </w:t>
      </w:r>
    </w:p>
    <w:p w14:paraId="68649E0C">
      <w:pPr>
        <w:kinsoku/>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6A713253">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532FD038">
      <w:pPr>
        <w:widowControl/>
        <w:kinsoku/>
        <w:overflowPunct/>
        <w:topLinePunct w:val="0"/>
        <w:bidi w:val="0"/>
        <w:adjustRightIn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667A709">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第二部分</w:t>
      </w:r>
      <w:bookmarkEnd w:id="8"/>
      <w:r>
        <w:rPr>
          <w:rFonts w:hint="eastAsia" w:ascii="宋体" w:hAnsi="宋体" w:eastAsia="宋体" w:cs="宋体"/>
          <w:b/>
          <w:color w:val="auto"/>
          <w:sz w:val="32"/>
          <w:szCs w:val="32"/>
          <w:highlight w:val="none"/>
        </w:rPr>
        <w:t xml:space="preserve"> 投标人须知</w:t>
      </w:r>
      <w:bookmarkEnd w:id="9"/>
    </w:p>
    <w:p w14:paraId="5F95B467">
      <w:pPr>
        <w:kinsoku/>
        <w:overflowPunct/>
        <w:topLinePunct w:val="0"/>
        <w:bidi w:val="0"/>
        <w:adjustRightInd/>
        <w:spacing w:line="360" w:lineRule="auto"/>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7DD1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EF02189">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55653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01617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61C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7A6C447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555863B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6ED25D7">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31AF296">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70B7C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DE9F957">
            <w:pPr>
              <w:kinsoku/>
              <w:overflowPunct/>
              <w:topLinePunct w:val="0"/>
              <w:bidi w:val="0"/>
              <w:snapToGrid w:val="0"/>
              <w:spacing w:line="360" w:lineRule="auto"/>
              <w:textAlignment w:val="auto"/>
              <w:rPr>
                <w:rFonts w:hint="eastAsia" w:ascii="宋体" w:hAnsi="宋体" w:eastAsia="宋体" w:cs="宋体"/>
                <w:b/>
                <w:color w:val="auto"/>
                <w:sz w:val="24"/>
                <w:szCs w:val="24"/>
                <w:highlight w:val="none"/>
              </w:rPr>
            </w:pPr>
          </w:p>
          <w:p w14:paraId="787D906E">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FF21DF">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622D769">
            <w:pPr>
              <w:kinsoku/>
              <w:overflowPunct/>
              <w:topLinePunct w:val="0"/>
              <w:bidi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（1）标的：</w:t>
            </w:r>
            <w:r>
              <w:rPr>
                <w:rFonts w:hint="eastAsia" w:ascii="宋体" w:hAnsi="宋体" w:eastAsia="宋体" w:cs="宋体"/>
                <w:color w:val="auto"/>
                <w:sz w:val="24"/>
                <w:highlight w:val="none"/>
                <w:lang w:eastAsia="zh-CN"/>
              </w:rPr>
              <w:t>临平街道综合安全管理服务项目</w:t>
            </w:r>
            <w:r>
              <w:rPr>
                <w:rFonts w:hint="eastAsia" w:ascii="宋体" w:hAnsi="宋体" w:eastAsia="宋体" w:cs="宋体"/>
                <w:color w:val="auto"/>
                <w:sz w:val="24"/>
                <w:szCs w:val="24"/>
                <w:highlight w:val="none"/>
                <w:lang w:val="en-US"/>
              </w:rPr>
              <w:t>，属于</w:t>
            </w:r>
            <w:r>
              <w:rPr>
                <w:rFonts w:hint="eastAsia" w:ascii="宋体" w:hAnsi="宋体" w:eastAsia="宋体" w:cs="宋体"/>
                <w:color w:val="auto"/>
                <w:sz w:val="24"/>
                <w:szCs w:val="24"/>
                <w:highlight w:val="none"/>
                <w:lang w:val="en-US" w:eastAsia="zh-CN"/>
              </w:rPr>
              <w:t>租赁和商务服务业</w:t>
            </w:r>
            <w:r>
              <w:rPr>
                <w:rFonts w:hint="eastAsia" w:ascii="宋体" w:hAnsi="宋体" w:eastAsia="宋体" w:cs="宋体"/>
                <w:color w:val="auto"/>
                <w:sz w:val="24"/>
                <w:szCs w:val="24"/>
                <w:highlight w:val="none"/>
                <w:lang w:val="en-US"/>
              </w:rPr>
              <w:t>；根据《关于印发中小企业划型标准规定的通知》（工信部联企业〔2011〕300）第四条第（</w:t>
            </w:r>
            <w:r>
              <w:rPr>
                <w:rFonts w:hint="eastAsia" w:ascii="宋体" w:hAnsi="宋体" w:eastAsia="宋体" w:cs="宋体"/>
                <w:color w:val="auto"/>
                <w:sz w:val="24"/>
                <w:szCs w:val="24"/>
                <w:highlight w:val="none"/>
                <w:lang w:val="en-US" w:eastAsia="zh-CN"/>
              </w:rPr>
              <w:t>十五</w:t>
            </w:r>
            <w:r>
              <w:rPr>
                <w:rFonts w:hint="eastAsia" w:ascii="宋体" w:hAnsi="宋体" w:eastAsia="宋体" w:cs="宋体"/>
                <w:color w:val="auto"/>
                <w:sz w:val="24"/>
                <w:szCs w:val="24"/>
                <w:highlight w:val="none"/>
                <w:lang w:val="en-US"/>
              </w:rPr>
              <w:t>）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6B83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3CFB1A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B673D3D">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37804B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1882F1">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73200D3">
            <w:pPr>
              <w:kinsoku/>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本项目不允许采购进口产品。</w:t>
            </w:r>
          </w:p>
          <w:p w14:paraId="1EF502DC">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68145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4DBE958D">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4BA3726">
            <w:pPr>
              <w:kinsoku/>
              <w:overflowPunct/>
              <w:topLinePunct w:val="0"/>
              <w:bidi w:val="0"/>
              <w:snapToGrid w:val="0"/>
              <w:spacing w:line="360" w:lineRule="auto"/>
              <w:ind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D639D9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部分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6D54027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p w14:paraId="1398B6BE">
            <w:pPr>
              <w:pStyle w:val="42"/>
              <w:rPr>
                <w:rFonts w:hint="eastAsia" w:ascii="宋体" w:hAnsi="宋体" w:eastAsia="宋体" w:cs="宋体"/>
                <w:color w:val="auto"/>
                <w:highlight w:val="none"/>
              </w:rPr>
            </w:pPr>
            <w:r>
              <w:rPr>
                <w:rFonts w:hint="eastAsia" w:ascii="宋体" w:hAnsi="宋体" w:eastAsia="宋体" w:cs="宋体"/>
                <w:color w:val="auto"/>
                <w:sz w:val="24"/>
                <w:szCs w:val="24"/>
                <w:highlight w:val="none"/>
              </w:rPr>
              <w:t>注：不得限制大中型企业向小微企业合理分包。</w:t>
            </w:r>
          </w:p>
        </w:tc>
      </w:tr>
      <w:tr w14:paraId="5A8AC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13DF222">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E32B40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7799859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2B5F6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8437AF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8CD8A8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080F08B">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BBB3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71ED03A3">
            <w:pPr>
              <w:kinsoku/>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p>
          <w:p w14:paraId="269623B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4B25C5A">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5260438">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不要求提供。</w:t>
            </w:r>
          </w:p>
          <w:p w14:paraId="2F28BCF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1F56D19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1947ED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9EAB7F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90C636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F9891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83FD5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07D5CE">
            <w:pPr>
              <w:pStyle w:val="42"/>
              <w:rPr>
                <w:rFonts w:hint="eastAsia" w:ascii="宋体" w:hAnsi="宋体" w:eastAsia="宋体" w:cs="宋体"/>
                <w:color w:val="auto"/>
                <w:highlight w:val="none"/>
              </w:rPr>
            </w:pPr>
            <w:r>
              <w:rPr>
                <w:rFonts w:hint="eastAsia" w:ascii="宋体" w:hAnsi="宋体" w:eastAsia="宋体" w:cs="宋体"/>
                <w:color w:val="auto"/>
                <w:sz w:val="24"/>
                <w:highlight w:val="none"/>
              </w:rPr>
              <w:t>（7）制作、运输、安装和保管样品所发生的一切费用由投标人自理。</w:t>
            </w:r>
          </w:p>
        </w:tc>
      </w:tr>
      <w:tr w14:paraId="06CB0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4332A0FD">
            <w:pPr>
              <w:kinsoku/>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p>
          <w:p w14:paraId="72C91CE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49ECFDF">
            <w:pPr>
              <w:kinsoku/>
              <w:overflowPunct/>
              <w:topLinePunct w:val="0"/>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功能</w:t>
            </w:r>
            <w:r>
              <w:rPr>
                <w:rFonts w:hint="eastAsia" w:ascii="宋体" w:hAnsi="宋体" w:eastAsia="宋体" w:cs="宋体"/>
                <w:b/>
                <w:color w:val="auto"/>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34C35B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30A8B8B">
            <w:pPr>
              <w:snapToGrid w:val="0"/>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组织</w:t>
            </w:r>
            <w:r>
              <w:rPr>
                <w:rFonts w:hint="eastAsia" w:ascii="宋体" w:hAnsi="宋体" w:eastAsia="宋体" w:cs="宋体"/>
                <w:color w:val="auto"/>
                <w:sz w:val="24"/>
                <w:highlight w:val="none"/>
                <w:lang w:eastAsia="zh-CN"/>
              </w:rPr>
              <w:t>。</w:t>
            </w:r>
          </w:p>
          <w:p w14:paraId="776D593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14:paraId="7DD17F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CF1DF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B938A14">
            <w:pPr>
              <w:snapToGrid w:val="0"/>
              <w:spacing w:line="360" w:lineRule="auto"/>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68353"/>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方式</w:t>
            </w:r>
            <w:r>
              <w:rPr>
                <w:rFonts w:hint="eastAsia" w:ascii="宋体" w:hAnsi="宋体" w:eastAsia="宋体" w:cs="宋体"/>
                <w:b w:val="0"/>
                <w:bCs w:val="0"/>
                <w:color w:val="auto"/>
                <w:kern w:val="0"/>
                <w:sz w:val="24"/>
                <w:highlight w:val="none"/>
              </w:rPr>
              <w:t>二：现场讲解演示。现场讲解地点为</w:t>
            </w:r>
            <w:r>
              <w:rPr>
                <w:rFonts w:hint="eastAsia" w:ascii="宋体" w:hAnsi="宋体" w:eastAsia="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rPr>
              <w:t>，讲解演示所用电脑等设备由投标人自备。现场讲解演示人员进场时提供讲解人员名单（加盖公章或授权代表签名）及身份证明，否则不得讲解演示。</w:t>
            </w:r>
          </w:p>
          <w:p w14:paraId="710C1412">
            <w:pPr>
              <w:kinsoku/>
              <w:overflowPunct/>
              <w:topLinePunct w:val="0"/>
              <w:bidi w:val="0"/>
              <w:spacing w:line="360" w:lineRule="auto"/>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CFF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noWrap w:val="0"/>
            <w:vAlign w:val="top"/>
          </w:tcPr>
          <w:p w14:paraId="507A006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618DCD2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79795C1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0598C8D6">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0E16B50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50B3EBAF">
            <w:pPr>
              <w:kinsoku/>
              <w:overflowPunct/>
              <w:topLinePunct w:val="0"/>
              <w:bidi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59A9E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noWrap w:val="0"/>
            <w:vAlign w:val="top"/>
          </w:tcPr>
          <w:p w14:paraId="18D975E1">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343C8D78">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3CD1EADE">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30309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7AA7D591">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D602F1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145723F">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F08AA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5AED0F">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3C54C0E">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☐强制采购。产品：    </w:t>
            </w:r>
          </w:p>
          <w:p w14:paraId="18F06989">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□优先采购节能产品。产品：   </w:t>
            </w:r>
          </w:p>
          <w:p w14:paraId="42CB9B9F">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□优先采购环保产品。产品：    </w:t>
            </w:r>
          </w:p>
          <w:p w14:paraId="1FE8C481">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无</w:t>
            </w:r>
          </w:p>
        </w:tc>
      </w:tr>
      <w:tr w14:paraId="28A38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2FC29580">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9DF328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4E888AA6">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2D638C7">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DF6E3C5">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FCE033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A015F96">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C88D467">
            <w:pPr>
              <w:kinsoku/>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3F928EDD">
            <w:pPr>
              <w:kinsoku/>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12184338">
            <w:pPr>
              <w:kinsoku/>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5877CD5C">
            <w:pPr>
              <w:kinsoku/>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61A9F0DC">
            <w:pPr>
              <w:kinsoku/>
              <w:overflowPunct/>
              <w:topLinePunct w:val="0"/>
              <w:bidi w:val="0"/>
              <w:spacing w:line="36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5FCCAF20">
            <w:pPr>
              <w:kinsoku/>
              <w:overflowPunct/>
              <w:topLinePunct w:val="0"/>
              <w:bidi w:val="0"/>
              <w:spacing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5E216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noWrap w:val="0"/>
            <w:vAlign w:val="top"/>
          </w:tcPr>
          <w:p w14:paraId="2C66EFC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588FD24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4D00FC6D">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5D77665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E3A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noWrap w:val="0"/>
            <w:vAlign w:val="center"/>
          </w:tcPr>
          <w:p w14:paraId="690C0CD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26EAD96">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A00BE2D">
            <w:pPr>
              <w:pStyle w:val="35"/>
              <w:kinsoku/>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备份投标文件送达地点：</w:t>
            </w:r>
            <w:r>
              <w:rPr>
                <w:rFonts w:hint="eastAsia" w:ascii="宋体" w:hAnsi="宋体" w:eastAsia="宋体" w:cs="宋体"/>
                <w:color w:val="auto"/>
                <w:sz w:val="24"/>
                <w:highlight w:val="none"/>
                <w:u w:val="single"/>
              </w:rPr>
              <w:t>杭州市临平区星桥街道远展路59号工力大厦3楼</w:t>
            </w:r>
            <w:r>
              <w:rPr>
                <w:rFonts w:hint="eastAsia" w:ascii="宋体" w:hAnsi="宋体" w:eastAsia="宋体" w:cs="宋体"/>
                <w:bCs/>
                <w:color w:val="auto"/>
                <w:sz w:val="24"/>
                <w:szCs w:val="24"/>
                <w:highlight w:val="none"/>
              </w:rPr>
              <w:t>；备份投标文件签收人员联系电话：</w:t>
            </w:r>
            <w:r>
              <w:rPr>
                <w:rFonts w:hint="eastAsia" w:ascii="宋体" w:hAnsi="宋体" w:eastAsia="宋体" w:cs="宋体"/>
                <w:bCs/>
                <w:color w:val="auto"/>
                <w:sz w:val="24"/>
                <w:szCs w:val="24"/>
                <w:highlight w:val="none"/>
                <w:u w:val="single"/>
                <w:lang w:val="en-US" w:eastAsia="zh-CN"/>
              </w:rPr>
              <w:t>王达</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13705815521</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61350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noWrap w:val="0"/>
            <w:vAlign w:val="center"/>
          </w:tcPr>
          <w:p w14:paraId="5F4753A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14:paraId="4659006B">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FA54882">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1CED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noWrap w:val="0"/>
            <w:vAlign w:val="center"/>
          </w:tcPr>
          <w:p w14:paraId="4C15AF7D">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14:paraId="3563D655">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F55FA6F">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6370A692">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494F4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E1020B6">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7CCC654">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0113001">
            <w:pPr>
              <w:pStyle w:val="581"/>
              <w:kinsoku/>
              <w:overflowPunct/>
              <w:topLinePunct w:val="0"/>
              <w:bidi w:val="0"/>
              <w:snapToGrid w:val="0"/>
              <w:spacing w:line="360" w:lineRule="auto"/>
              <w:ind w:left="243" w:leftChars="0" w:hanging="243" w:hangingChars="10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28"/>
                <w:sz w:val="24"/>
                <w:szCs w:val="24"/>
                <w:highlight w:val="none"/>
              </w:rPr>
              <w:t>中标单位需在领取中标通知书时，提供本项目纸质投标文件（资格文件”、“报价文件”和“商务技术文件”）四份（正本一份，副本三份）。</w:t>
            </w:r>
          </w:p>
        </w:tc>
      </w:tr>
      <w:tr w14:paraId="176D6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4F00BE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0FD6B36">
            <w:pPr>
              <w:snapToGrid w:val="0"/>
              <w:spacing w:line="360" w:lineRule="auto"/>
              <w:jc w:val="center"/>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8DF97D1">
            <w:pPr>
              <w:spacing w:line="360" w:lineRule="auto"/>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1个；排名第一的中标候选人放弃中标、因不可抗力不能履行合同、不按照招标文件要求提交履约保证金担保，或者被查实存在影响中标结果的违法行为等情形，不符合中标条件的，采购人将重新招标。 </w:t>
            </w:r>
          </w:p>
        </w:tc>
      </w:tr>
      <w:tr w14:paraId="4AAFB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noWrap w:val="0"/>
            <w:vAlign w:val="center"/>
          </w:tcPr>
          <w:p w14:paraId="4E9DCEC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7938" w:type="dxa"/>
            <w:gridSpan w:val="2"/>
            <w:tcBorders>
              <w:left w:val="single" w:color="000000" w:sz="2" w:space="0"/>
              <w:bottom w:val="single" w:color="000000" w:sz="8" w:space="0"/>
              <w:right w:val="single" w:color="000000" w:sz="8" w:space="0"/>
            </w:tcBorders>
            <w:noWrap w:val="0"/>
            <w:vAlign w:val="center"/>
          </w:tcPr>
          <w:p w14:paraId="54B5D5B5">
            <w:pPr>
              <w:pStyle w:val="154"/>
              <w:snapToGrid w:val="0"/>
              <w:spacing w:beforeAutospacing="0" w:after="0" w:afterAutospacing="0" w:line="360" w:lineRule="exact"/>
              <w:ind w:left="0" w:right="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b/>
                <w:bCs/>
                <w:color w:val="auto"/>
                <w:szCs w:val="24"/>
                <w:highlight w:val="none"/>
                <w:lang w:val="en-US" w:eastAsia="zh-CN"/>
              </w:rPr>
              <w:t>招标服务费：本项目的招标代理费用由中标单位支付，代理费用付款按招标代理服务收费管理暂行办法-计价格[2002]1980号文件服务类</w:t>
            </w:r>
            <w:r>
              <w:rPr>
                <w:rFonts w:hint="eastAsia" w:ascii="宋体" w:hAnsi="宋体" w:eastAsia="宋体" w:cs="宋体"/>
                <w:b/>
                <w:bCs/>
                <w:snapToGrid/>
                <w:color w:val="auto"/>
                <w:kern w:val="2"/>
                <w:sz w:val="24"/>
                <w:szCs w:val="24"/>
                <w:highlight w:val="none"/>
              </w:rPr>
              <w:t>收费标准计算</w:t>
            </w:r>
            <w:r>
              <w:rPr>
                <w:rFonts w:hint="eastAsia" w:ascii="宋体" w:hAnsi="宋体" w:eastAsia="宋体" w:cs="宋体"/>
                <w:b/>
                <w:bCs/>
                <w:color w:val="auto"/>
                <w:szCs w:val="24"/>
                <w:highlight w:val="none"/>
                <w:lang w:val="en-US" w:eastAsia="zh-CN"/>
              </w:rPr>
              <w:t>，中标人在领取中标通知书前需向招标代理机构支付人民币5.4298万元招标代理服务费，费用包含在总报价中，不单独列项报价。</w:t>
            </w:r>
          </w:p>
          <w:p w14:paraId="13D29FCA">
            <w:pPr>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中标服务费的交纳方式：以转帐或支票的形式支付，</w:t>
            </w:r>
          </w:p>
          <w:p w14:paraId="033FAEA2">
            <w:pPr>
              <w:kinsoku/>
              <w:overflowPunct/>
              <w:topLinePunct w:val="0"/>
              <w:bidi w:val="0"/>
              <w:spacing w:line="360" w:lineRule="auto"/>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开户行名称：浙江杭州余杭农村商业银行股份有限公司乔司支行；</w:t>
            </w:r>
          </w:p>
          <w:p w14:paraId="6DB6AA31">
            <w:pPr>
              <w:kinsoku/>
              <w:overflowPunct/>
              <w:topLinePunct w:val="0"/>
              <w:bidi w:val="0"/>
              <w:spacing w:line="360" w:lineRule="auto"/>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帐号：201000184831550，</w:t>
            </w:r>
          </w:p>
          <w:p w14:paraId="7B4CE596">
            <w:pPr>
              <w:kinsoku/>
              <w:overflowPunct/>
              <w:topLinePunct w:val="0"/>
              <w:bidi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highlight w:val="none"/>
              </w:rPr>
              <w:t>收款单位：海标工程管理有限公司。</w:t>
            </w:r>
          </w:p>
        </w:tc>
      </w:tr>
    </w:tbl>
    <w:p w14:paraId="1C26410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bookmarkEnd w:id="10"/>
    <w:p w14:paraId="249BD3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32"/>
          <w:szCs w:val="32"/>
          <w:highlight w:val="none"/>
        </w:rPr>
      </w:pPr>
      <w:bookmarkStart w:id="11" w:name="第三部分"/>
      <w:bookmarkStart w:id="12" w:name="_Toc164416483"/>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一、总则</w:t>
      </w:r>
    </w:p>
    <w:p w14:paraId="2D0E8DF8">
      <w:pPr>
        <w:kinsoku/>
        <w:overflowPunct/>
        <w:topLinePunct w:val="0"/>
        <w:bidi w:val="0"/>
        <w:snapToGrid w:val="0"/>
        <w:spacing w:line="360" w:lineRule="auto"/>
        <w:ind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04328FAC">
      <w:pPr>
        <w:kinsoku/>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6ABA25D5">
      <w:pPr>
        <w:kinsoku/>
        <w:overflowPunct/>
        <w:topLinePunct w:val="0"/>
        <w:bidi w:val="0"/>
        <w:adjustRightInd/>
        <w:spacing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14:paraId="44159C1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2141CB5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5EF5216F">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1C0B558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7352B2D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5987E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50275E9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szCs w:val="24"/>
          <w:highlight w:val="none"/>
        </w:rPr>
        <w:t>系指适用本项目的要求，“</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系指不适用本项目的要求。</w:t>
      </w:r>
    </w:p>
    <w:p w14:paraId="48652C7E">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410B6F62">
      <w:pPr>
        <w:kinsoku/>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16DE5A01">
      <w:pPr>
        <w:kinsoku/>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0AFAD9A2">
      <w:pPr>
        <w:kinsoku/>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71E4741">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4790EEA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2B793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CF4EBFA">
      <w:pPr>
        <w:kinsoku/>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5C99AB7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1245A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FD5F10C">
      <w:pPr>
        <w:widowControl/>
        <w:kinsoku/>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039D88">
      <w:pPr>
        <w:widowControl/>
        <w:kinsoku/>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1AD5B681">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4AD51E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6927286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C8D0CA">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9ADB2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4C205E8C">
      <w:pPr>
        <w:kinsoku/>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2F9AADB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27DBAF2F">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BE6056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采购人应当贯彻落实知识产权保护相关法律法规，应当采购使用正版软件。</w:t>
      </w:r>
    </w:p>
    <w:p w14:paraId="4366BC9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53C711B9">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询问、质疑、投诉、补偿救济</w:t>
      </w:r>
    </w:p>
    <w:p w14:paraId="1B26613F">
      <w:pPr>
        <w:kinsoku/>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5A7734">
      <w:pPr>
        <w:kinsoku/>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58E1C40E">
      <w:pPr>
        <w:kinsoku/>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5F8140">
      <w:pPr>
        <w:kinsoku/>
        <w:overflowPunct/>
        <w:topLinePunct w:val="0"/>
        <w:autoSpaceDE w:val="0"/>
        <w:autoSpaceDN w:val="0"/>
        <w:bidi w:val="0"/>
        <w:spacing w:line="360" w:lineRule="auto"/>
        <w:ind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508DF162">
      <w:pPr>
        <w:pStyle w:val="35"/>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73856606">
      <w:pPr>
        <w:pStyle w:val="35"/>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42975DB0">
      <w:pPr>
        <w:pStyle w:val="7"/>
        <w:kinsoku/>
        <w:overflowPunct/>
        <w:topLinePunct w:val="0"/>
        <w:bidi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4.3.2.1对招标文件提出质疑的，质疑期限为供应商获得招标文件之日或者招标文件公告期限届满之日起计算。</w:t>
      </w:r>
    </w:p>
    <w:p w14:paraId="2534285B">
      <w:pPr>
        <w:pStyle w:val="35"/>
        <w:kinsoku/>
        <w:overflowPunct/>
        <w:topLinePunct w:val="0"/>
        <w:bidi w:val="0"/>
        <w:spacing w:line="360" w:lineRule="auto"/>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07B6232D">
      <w:pPr>
        <w:pStyle w:val="35"/>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400B7689">
      <w:pPr>
        <w:pStyle w:val="35"/>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4.3.3.1供应商的姓名或者名称、地址、邮编、联系人及联系电话；</w:t>
      </w:r>
    </w:p>
    <w:p w14:paraId="79946D3F">
      <w:pPr>
        <w:pStyle w:val="35"/>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4.3.3.2质疑项目的名称、编号；</w:t>
      </w:r>
    </w:p>
    <w:p w14:paraId="0B20B056">
      <w:pPr>
        <w:pStyle w:val="35"/>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4.3.3.3具体、明确的质疑事项和与质疑事项相关的请求；</w:t>
      </w:r>
    </w:p>
    <w:p w14:paraId="0DE28E66">
      <w:pPr>
        <w:pStyle w:val="35"/>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4.3.3.4事实依据；</w:t>
      </w:r>
    </w:p>
    <w:p w14:paraId="6BF8E020">
      <w:pPr>
        <w:pStyle w:val="35"/>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4.3.3.5必要的法律依据；</w:t>
      </w:r>
    </w:p>
    <w:p w14:paraId="09FF38E1">
      <w:pPr>
        <w:pStyle w:val="35"/>
        <w:kinsoku/>
        <w:overflowPunct/>
        <w:topLinePunct w:val="0"/>
        <w:bidi w:val="0"/>
        <w:spacing w:line="360" w:lineRule="auto"/>
        <w:ind w:firstLine="960" w:firstLineChars="4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6812DD14">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F838C69">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14:paraId="45C23435">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66B3BC73">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3924EF12">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311E3700">
      <w:pPr>
        <w:pStyle w:val="734"/>
        <w:shd w:val="clear" w:color="auto" w:fill="FFFFFF"/>
        <w:kinsoku/>
        <w:overflowPunct/>
        <w:topLinePunct w:val="0"/>
        <w:bidi w:val="0"/>
        <w:snapToGrid w:val="0"/>
        <w:spacing w:after="24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30A1F70C">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06C15123">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CF75D2E">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4B03E8EE">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14:paraId="1C18AA05">
      <w:pPr>
        <w:pStyle w:val="734"/>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2C0A66F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71D2143B">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2A4B7C71">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7266E4F8">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二、招标文件的构成、澄清、修改</w:t>
      </w:r>
    </w:p>
    <w:p w14:paraId="024D05AD">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15464D4">
      <w:pPr>
        <w:pStyle w:val="35"/>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66D5600">
      <w:pPr>
        <w:pStyle w:val="35"/>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EFC4D43">
      <w:pPr>
        <w:pStyle w:val="35"/>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5E18824">
      <w:pPr>
        <w:pStyle w:val="35"/>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FC57FA5">
      <w:pPr>
        <w:pStyle w:val="35"/>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FE85E5C">
      <w:pPr>
        <w:pStyle w:val="35"/>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F7324AA">
      <w:pPr>
        <w:pStyle w:val="35"/>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4A49949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澄清或者修改的内容为招标文件的组成部分</w:t>
      </w:r>
      <w:r>
        <w:rPr>
          <w:rFonts w:hint="eastAsia" w:ascii="宋体" w:hAnsi="宋体" w:eastAsia="宋体" w:cs="宋体"/>
          <w:color w:val="auto"/>
          <w:sz w:val="24"/>
          <w:szCs w:val="24"/>
          <w:highlight w:val="none"/>
        </w:rPr>
        <w:t>。</w:t>
      </w:r>
    </w:p>
    <w:p w14:paraId="63A53A68">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BF4579B">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6.1已获取招标文件的潜在投标人，若有问题需要澄清，应于投标截止时间前，以书面形式向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2ABE1C35">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4A8FB9">
      <w:pPr>
        <w:pStyle w:val="25"/>
        <w:kinsoku/>
        <w:overflowPunct/>
        <w:topLinePunct w:val="0"/>
        <w:bidi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p>
    <w:p w14:paraId="5A814EA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32"/>
          <w:szCs w:val="32"/>
          <w:highlight w:val="none"/>
        </w:rPr>
      </w:pPr>
    </w:p>
    <w:p w14:paraId="0A5864B7">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三、投标</w:t>
      </w:r>
    </w:p>
    <w:p w14:paraId="31001940">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C844DCB">
      <w:pPr>
        <w:kinsoku/>
        <w:overflowPunct/>
        <w:topLinePunct w:val="0"/>
        <w:bidi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2A21EABE">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02DA41B">
      <w:pPr>
        <w:pStyle w:val="35"/>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C80282">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6E4A8B9C">
      <w:pPr>
        <w:pStyle w:val="7"/>
        <w:kinsoku/>
        <w:overflowPunct/>
        <w:topLinePunct w:val="0"/>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2DAE7DD1">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0077CC00">
      <w:pPr>
        <w:kinsoku/>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62756BF0">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A3F460A">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2C34B134">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50F2204C">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14:paraId="576FFF0B">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4A15C43C">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61803B1B">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18E3C06">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5CD675AF">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7B69CCBF">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46C960B3">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21E5AA84">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14:paraId="56A503B6">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11.2.6投标标的清单；</w:t>
      </w:r>
    </w:p>
    <w:p w14:paraId="26322CEF">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14:paraId="4CF5902A">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14:paraId="1C94913A">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0EA86BCB">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7719048A">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报价情况说明；</w:t>
      </w:r>
    </w:p>
    <w:p w14:paraId="71D40540">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中小企业声明函。</w:t>
      </w:r>
      <w:r>
        <w:rPr>
          <w:rFonts w:hint="eastAsia" w:ascii="宋体" w:hAnsi="宋体" w:eastAsia="宋体" w:cs="宋体"/>
          <w:snapToGrid w:val="0"/>
          <w:color w:val="auto"/>
          <w:kern w:val="28"/>
          <w:sz w:val="24"/>
          <w:szCs w:val="24"/>
          <w:highlight w:val="none"/>
        </w:rPr>
        <w:t>（如果有)</w:t>
      </w:r>
    </w:p>
    <w:p w14:paraId="4DDDE663">
      <w:pPr>
        <w:kinsoku/>
        <w:overflowPunct/>
        <w:topLinePunct w:val="0"/>
        <w:bidi w:val="0"/>
        <w:spacing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58D9CC40">
      <w:pPr>
        <w:kinsoku/>
        <w:overflowPunct/>
        <w:topLinePunct w:val="0"/>
        <w:bidi w:val="0"/>
        <w:spacing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1BB60133">
      <w:pPr>
        <w:pStyle w:val="80"/>
        <w:ind w:firstLine="723" w:firstLineChars="3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投标人应对投标文件中材料的真实性、合法性负责。</w:t>
      </w:r>
    </w:p>
    <w:p w14:paraId="6AF23038">
      <w:pPr>
        <w:pStyle w:val="15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18210283">
      <w:pPr>
        <w:kinsoku/>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60910F7">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661D1A">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D4321B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43150B31">
      <w:pPr>
        <w:pStyle w:val="154"/>
        <w:kinsoku/>
        <w:overflowPunct/>
        <w:topLinePunct w:val="0"/>
        <w:bidi w:val="0"/>
        <w:snapToGrid w:val="0"/>
        <w:spacing w:before="0"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1106F152">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5892E7DD">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27D7A241">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4C46E685">
      <w:pPr>
        <w:pStyle w:val="154"/>
        <w:kinsoku/>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B2F642">
      <w:pPr>
        <w:pStyle w:val="154"/>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799E2E">
      <w:pPr>
        <w:pStyle w:val="154"/>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0BEB7327">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CC6F48F">
      <w:pPr>
        <w:pStyle w:val="35"/>
        <w:kinsoku/>
        <w:overflowPunct/>
        <w:topLinePunct w:val="0"/>
        <w:bidi w:val="0"/>
        <w:spacing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15.1投标人在电子交易平台传输递交投标文件后，还可以在投标截止时间前半小时内以快递方式</w:t>
      </w:r>
      <w:r>
        <w:rPr>
          <w:rFonts w:hint="eastAsia" w:ascii="宋体" w:hAnsi="宋体" w:eastAsia="宋体" w:cs="宋体"/>
          <w:color w:val="auto"/>
          <w:sz w:val="24"/>
          <w:szCs w:val="24"/>
          <w:highlight w:val="none"/>
          <w:lang w:val="en-US" w:eastAsia="zh-CN"/>
        </w:rPr>
        <w:t>或直接</w:t>
      </w:r>
      <w:r>
        <w:rPr>
          <w:rFonts w:hint="eastAsia" w:ascii="宋体" w:hAnsi="宋体" w:eastAsia="宋体" w:cs="宋体"/>
          <w:color w:val="auto"/>
          <w:sz w:val="24"/>
          <w:szCs w:val="24"/>
          <w:highlight w:val="none"/>
        </w:rPr>
        <w:t>递交备份投标文件1份至</w:t>
      </w:r>
      <w:r>
        <w:rPr>
          <w:rFonts w:hint="eastAsia" w:ascii="宋体" w:hAnsi="宋体" w:eastAsia="宋体" w:cs="宋体"/>
          <w:color w:val="auto"/>
          <w:sz w:val="24"/>
          <w:szCs w:val="24"/>
          <w:highlight w:val="none"/>
          <w:lang w:val="en-US" w:eastAsia="zh-CN"/>
        </w:rPr>
        <w:t>X</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87964A8">
      <w:pPr>
        <w:pStyle w:val="35"/>
        <w:kinsoku/>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20495203">
      <w:pPr>
        <w:pStyle w:val="35"/>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7638EDAF">
      <w:pPr>
        <w:pStyle w:val="35"/>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7DF26BAF">
      <w:pPr>
        <w:pStyle w:val="35"/>
        <w:kinsoku/>
        <w:overflowPunct/>
        <w:topLinePunct w:val="0"/>
        <w:bidi w:val="0"/>
        <w:spacing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C9CD60E">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2E70AC35">
      <w:pPr>
        <w:pStyle w:val="2"/>
        <w:kinsoku/>
        <w:overflowPunct/>
        <w:topLinePunct w:val="0"/>
        <w:bidi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14:paraId="5E0C68B1">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05222BEA">
      <w:pPr>
        <w:kinsoku/>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6B00169B">
      <w:pPr>
        <w:pStyle w:val="154"/>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27417BA1">
      <w:pPr>
        <w:pStyle w:val="154"/>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0087D5ED">
      <w:pPr>
        <w:pStyle w:val="154"/>
        <w:kinsoku/>
        <w:overflowPunct/>
        <w:topLinePunct w:val="0"/>
        <w:bidi w:val="0"/>
        <w:spacing w:before="0" w:line="360" w:lineRule="auto"/>
        <w:ind w:firstLine="643"/>
        <w:textAlignment w:val="auto"/>
        <w:rPr>
          <w:rFonts w:hint="eastAsia" w:ascii="宋体" w:hAnsi="宋体" w:eastAsia="宋体" w:cs="宋体"/>
          <w:b/>
          <w:color w:val="auto"/>
          <w:sz w:val="24"/>
          <w:szCs w:val="24"/>
          <w:highlight w:val="none"/>
        </w:rPr>
      </w:pPr>
    </w:p>
    <w:p w14:paraId="12FC3D0F">
      <w:pPr>
        <w:pStyle w:val="154"/>
        <w:keepNext w:val="0"/>
        <w:keepLines w:val="0"/>
        <w:pageBreakBefore w:val="0"/>
        <w:widowControl w:val="0"/>
        <w:kinsoku/>
        <w:wordWrap/>
        <w:overflowPunct/>
        <w:topLinePunct w:val="0"/>
        <w:autoSpaceDE/>
        <w:autoSpaceDN/>
        <w:bidi w:val="0"/>
        <w:adjustRightInd w:val="0"/>
        <w:snapToGrid/>
        <w:spacing w:before="0" w:line="360" w:lineRule="auto"/>
        <w:ind w:left="0" w:leftChars="0" w:firstLine="0" w:firstLineChars="0"/>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四、开标、资格审查与信用信息查询</w:t>
      </w:r>
    </w:p>
    <w:p w14:paraId="6CBE6532">
      <w:pPr>
        <w:pStyle w:val="692"/>
        <w:keepNext w:val="0"/>
        <w:keepLines w:val="0"/>
        <w:pageBreakBefore w:val="0"/>
        <w:widowControl w:val="0"/>
        <w:kinsoku/>
        <w:wordWrap/>
        <w:overflowPunct/>
        <w:topLinePunct w:val="0"/>
        <w:autoSpaceDE w:val="0"/>
        <w:autoSpaceDN w:val="0"/>
        <w:bidi w:val="0"/>
        <w:adjustRightInd w:val="0"/>
        <w:snapToGrid/>
        <w:spacing w:before="0" w:line="360" w:lineRule="auto"/>
        <w:ind w:left="0" w:firstLine="241" w:firstLineChars="100"/>
        <w:contextualSpacing/>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szCs w:val="24"/>
          <w:highlight w:val="none"/>
        </w:rPr>
        <w:t xml:space="preserve"> </w:t>
      </w:r>
    </w:p>
    <w:p w14:paraId="660F49E1">
      <w:pPr>
        <w:pStyle w:val="692"/>
        <w:kinsoku/>
        <w:overflowPunct/>
        <w:topLinePunct w:val="0"/>
        <w:bidi w:val="0"/>
        <w:spacing w:before="0" w:line="360" w:lineRule="auto"/>
        <w:ind w:lef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按照招标文件规定的时间通过电子交易平台组织开标，所有投标人均应当准时在线参加。投标人不足3家的，不得开标。</w:t>
      </w:r>
    </w:p>
    <w:p w14:paraId="096E4424">
      <w:pPr>
        <w:pStyle w:val="692"/>
        <w:kinsoku/>
        <w:overflowPunct/>
        <w:topLinePunct w:val="0"/>
        <w:bidi w:val="0"/>
        <w:spacing w:before="0" w:line="360" w:lineRule="auto"/>
        <w:ind w:left="0" w:firstLine="240" w:firstLineChars="1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18.2开标时，电子交易平台按开标时间自动提取所有投标文件。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依托电子交易平台发起开始解密指令，投标人按照平台提示和招标文件的规定在半小时内完成在线解密。</w:t>
      </w:r>
    </w:p>
    <w:p w14:paraId="0B29014E">
      <w:pPr>
        <w:pStyle w:val="692"/>
        <w:kinsoku/>
        <w:overflowPunct/>
        <w:topLinePunct w:val="0"/>
        <w:bidi w:val="0"/>
        <w:spacing w:before="0" w:line="360" w:lineRule="auto"/>
        <w:ind w:left="0" w:firstLine="240" w:firstLineChars="1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18.3</w:t>
      </w:r>
      <w:r>
        <w:rPr>
          <w:rFonts w:hint="eastAsia" w:ascii="宋体" w:hAnsi="宋体" w:eastAsia="宋体" w:cs="宋体"/>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1A67C071">
      <w:pPr>
        <w:keepNext w:val="0"/>
        <w:keepLines w:val="0"/>
        <w:pageBreakBefore w:val="0"/>
        <w:widowControl/>
        <w:kinsoku/>
        <w:wordWrap/>
        <w:overflowPunct/>
        <w:topLinePunct w:val="0"/>
        <w:autoSpaceDE/>
        <w:autoSpaceDN/>
        <w:bidi w:val="0"/>
        <w:adjustRightInd w:val="0"/>
        <w:snapToGrid/>
        <w:spacing w:before="100" w:beforeAutospacing="1" w:after="240" w:line="36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19、资格审查</w:t>
      </w:r>
    </w:p>
    <w:p w14:paraId="466D570A">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szCs w:val="24"/>
          <w:highlight w:val="none"/>
        </w:rPr>
        <w:t>采购人或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依据法律法规和招标文件的规定，对投标人的资格进行审查。</w:t>
      </w:r>
    </w:p>
    <w:p w14:paraId="16B005C8">
      <w:pPr>
        <w:pStyle w:val="154"/>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投标人未按照招标文件要求提供与</w:t>
      </w:r>
      <w:r>
        <w:rPr>
          <w:rFonts w:hint="eastAsia" w:ascii="宋体" w:hAnsi="宋体" w:eastAsia="宋体" w:cs="宋体"/>
          <w:color w:val="auto"/>
          <w:sz w:val="24"/>
          <w:szCs w:val="24"/>
          <w:highlight w:val="none"/>
        </w:rPr>
        <w:t>资格条件相应的</w:t>
      </w:r>
      <w:r>
        <w:rPr>
          <w:rFonts w:hint="eastAsia" w:ascii="宋体" w:hAnsi="宋体" w:eastAsia="宋体" w:cs="宋体"/>
          <w:color w:val="auto"/>
          <w:kern w:val="0"/>
          <w:sz w:val="24"/>
          <w:szCs w:val="24"/>
          <w:highlight w:val="none"/>
        </w:rPr>
        <w:t>有效资格证明材料的，视为</w:t>
      </w:r>
      <w:r>
        <w:rPr>
          <w:rFonts w:hint="eastAsia" w:ascii="宋体" w:hAnsi="宋体" w:eastAsia="宋体" w:cs="宋体"/>
          <w:color w:val="auto"/>
          <w:sz w:val="24"/>
          <w:szCs w:val="24"/>
          <w:highlight w:val="none"/>
        </w:rPr>
        <w:t>投标人不具备招标文件中规定的资格要求，其投标无效。</w:t>
      </w:r>
    </w:p>
    <w:p w14:paraId="6D324B4D">
      <w:pPr>
        <w:pStyle w:val="154"/>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对未通过资格审查的投标人，采购人或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告知其未通过的原因。</w:t>
      </w:r>
    </w:p>
    <w:p w14:paraId="699C8066">
      <w:pPr>
        <w:pStyle w:val="154"/>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合格投标人不足3家的，不再评标。</w:t>
      </w:r>
    </w:p>
    <w:p w14:paraId="1CB4C898">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20、信用信息查询</w:t>
      </w:r>
    </w:p>
    <w:p w14:paraId="1F8C01FC">
      <w:pPr>
        <w:pStyle w:val="154"/>
        <w:kinsoku/>
        <w:overflowPunct/>
        <w:topLinePunct w:val="0"/>
        <w:bidi w:val="0"/>
        <w:spacing w:before="0" w:line="360" w:lineRule="auto"/>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20.1信用信息查询渠道及截止时间：</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将在资格审查时通过“信用中国”网站(www.creditchina.gov.cn)、中国政府采购网(www.ccgp.gov.cn)渠道查询投标人接受资格时的信用记录。</w:t>
      </w:r>
    </w:p>
    <w:p w14:paraId="37251E67">
      <w:pPr>
        <w:pStyle w:val="154"/>
        <w:kinsoku/>
        <w:overflowPunct/>
        <w:topLinePunct w:val="0"/>
        <w:bidi w:val="0"/>
        <w:spacing w:before="0" w:line="360" w:lineRule="auto"/>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20.2信用信息查询记录和证据留存的具体方式：现场查询的投标人的信用记录、查询结果经确认后将与采购文件一起存档。</w:t>
      </w:r>
    </w:p>
    <w:p w14:paraId="6705AE94">
      <w:pPr>
        <w:pStyle w:val="154"/>
        <w:kinsoku/>
        <w:overflowPunct/>
        <w:topLinePunct w:val="0"/>
        <w:bidi w:val="0"/>
        <w:spacing w:before="0" w:line="360" w:lineRule="auto"/>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350436AB">
      <w:pPr>
        <w:pStyle w:val="154"/>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4"/>
          <w:szCs w:val="24"/>
          <w:highlight w:val="none"/>
        </w:rPr>
        <w:t>。</w:t>
      </w:r>
    </w:p>
    <w:p w14:paraId="6845E6F6">
      <w:pPr>
        <w:pStyle w:val="154"/>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p>
    <w:p w14:paraId="527158FB">
      <w:pPr>
        <w:kinsoku/>
        <w:overflowPunct/>
        <w:topLinePunct w:val="0"/>
        <w:bidi w:val="0"/>
        <w:snapToGrid w:val="0"/>
        <w:spacing w:line="360" w:lineRule="auto"/>
        <w:jc w:val="center"/>
        <w:textAlignment w:val="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五、评标</w:t>
      </w:r>
    </w:p>
    <w:p w14:paraId="1A693B90">
      <w:pPr>
        <w:kinsoku/>
        <w:overflowPunct/>
        <w:topLinePunct w:val="0"/>
        <w:bidi w:val="0"/>
        <w:spacing w:line="360" w:lineRule="auto"/>
        <w:textAlignment w:val="auto"/>
        <w:rPr>
          <w:rFonts w:hint="eastAsia" w:ascii="宋体" w:hAnsi="宋体" w:eastAsia="宋体" w:cs="宋体"/>
          <w:b/>
          <w:bCs w:val="0"/>
          <w:color w:val="auto"/>
          <w:sz w:val="32"/>
          <w:szCs w:val="32"/>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727470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val="0"/>
          <w:color w:val="auto"/>
          <w:sz w:val="32"/>
          <w:szCs w:val="32"/>
          <w:highlight w:val="none"/>
        </w:rPr>
      </w:pPr>
    </w:p>
    <w:p w14:paraId="602F0287">
      <w:pPr>
        <w:kinsoku/>
        <w:overflowPunct/>
        <w:topLinePunct w:val="0"/>
        <w:bidi w:val="0"/>
        <w:snapToGrid w:val="0"/>
        <w:spacing w:line="360" w:lineRule="auto"/>
        <w:jc w:val="center"/>
        <w:textAlignment w:val="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六、定 标</w:t>
      </w:r>
    </w:p>
    <w:p w14:paraId="159E2837">
      <w:pPr>
        <w:pStyle w:val="2"/>
        <w:keepNext w:val="0"/>
        <w:keepLines w:val="0"/>
        <w:pageBreakBefore w:val="0"/>
        <w:widowControl w:val="0"/>
        <w:kinsoku/>
        <w:wordWrap/>
        <w:overflowPunct/>
        <w:topLinePunct w:val="0"/>
        <w:autoSpaceDE/>
        <w:autoSpaceDN/>
        <w:bidi w:val="0"/>
        <w:adjustRightInd w:val="0"/>
        <w:snapToGrid/>
        <w:spacing w:line="360" w:lineRule="auto"/>
        <w:ind w:left="0" w:hanging="479" w:hangingChars="199"/>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0BF8F56B">
      <w:pPr>
        <w:pStyle w:val="154"/>
        <w:kinsoku/>
        <w:overflowPunct/>
        <w:topLinePunct w:val="0"/>
        <w:bidi w:val="0"/>
        <w:snapToGrid w:val="0"/>
        <w:spacing w:before="0"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420834A">
      <w:pPr>
        <w:pStyle w:val="154"/>
        <w:kinsoku/>
        <w:overflowPunct/>
        <w:topLinePunct w:val="0"/>
        <w:bidi w:val="0"/>
        <w:snapToGrid w:val="0"/>
        <w:spacing w:before="0" w:line="36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3B716287">
      <w:pPr>
        <w:widowControl/>
        <w:shd w:val="clear" w:color="auto" w:fill="FFFFFF"/>
        <w:kinsoku/>
        <w:overflowPunct/>
        <w:topLinePunct w:val="0"/>
        <w:bidi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通过电子交易平台向中标人发出中标通知书，同时编制发布采购结果公告。</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也可以以纸质形式进行中标通知。</w:t>
      </w:r>
    </w:p>
    <w:p w14:paraId="227FD485">
      <w:pPr>
        <w:widowControl/>
        <w:shd w:val="clear" w:color="auto" w:fill="FFFFFF"/>
        <w:kinsoku/>
        <w:overflowPunct/>
        <w:topLinePunct w:val="0"/>
        <w:bidi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23.2中标结果公告内容包括采购人及其委托的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szCs w:val="24"/>
          <w:highlight w:val="none"/>
        </w:rPr>
        <w:t>资格审查情况、评审专家抽取规则、符合性审查情况、</w:t>
      </w:r>
      <w:bookmarkEnd w:id="14"/>
      <w:r>
        <w:rPr>
          <w:rFonts w:hint="eastAsia" w:ascii="宋体" w:hAnsi="宋体" w:eastAsia="宋体" w:cs="宋体"/>
          <w:color w:val="auto"/>
          <w:sz w:val="24"/>
          <w:szCs w:val="24"/>
          <w:highlight w:val="none"/>
        </w:rPr>
        <w:t>未中标情况说明、中标公告期限以及评审专家名单、评分汇总及明细。</w:t>
      </w:r>
    </w:p>
    <w:p w14:paraId="3BABC65E">
      <w:pPr>
        <w:widowControl/>
        <w:shd w:val="clear" w:color="auto" w:fill="FFFFFF"/>
        <w:kinsoku/>
        <w:overflowPunct/>
        <w:topLinePunct w:val="0"/>
        <w:bidi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23.3公告期限为1个工作日。</w:t>
      </w:r>
    </w:p>
    <w:p w14:paraId="7B142901">
      <w:pPr>
        <w:kinsoku/>
        <w:overflowPunct/>
        <w:topLinePunct w:val="0"/>
        <w:bidi w:val="0"/>
        <w:snapToGrid w:val="0"/>
        <w:spacing w:line="360" w:lineRule="auto"/>
        <w:ind w:left="120" w:leftChars="57" w:firstLine="360" w:firstLineChars="15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23.4 由于中标、成交供应商原因导致重新采购的，应当承担支付代理费和专家评审费等费用在内的赔偿责任。</w:t>
      </w:r>
    </w:p>
    <w:p w14:paraId="0BE21D5F">
      <w:pPr>
        <w:kinsoku/>
        <w:overflowPunct/>
        <w:topLinePunct w:val="0"/>
        <w:bidi w:val="0"/>
        <w:snapToGrid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七、合同授予</w:t>
      </w:r>
    </w:p>
    <w:p w14:paraId="0F60F0B7">
      <w:pPr>
        <w:pStyle w:val="2"/>
        <w:kinsoku/>
        <w:overflowPunct/>
        <w:topLinePunct w:val="0"/>
        <w:bidi w:val="0"/>
        <w:spacing w:line="36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451EEAFF">
      <w:pPr>
        <w:pStyle w:val="2"/>
        <w:kinsoku/>
        <w:overflowPunct/>
        <w:topLinePunct w:val="0"/>
        <w:bidi w:val="0"/>
        <w:spacing w:line="36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5B3593EE">
      <w:pPr>
        <w:widowControl/>
        <w:shd w:val="clear" w:color="auto" w:fill="FFFFFF"/>
        <w:kinsoku/>
        <w:overflowPunct/>
        <w:topLinePunct w:val="0"/>
        <w:bidi w:val="0"/>
        <w:spacing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EDE8300">
      <w:pPr>
        <w:pStyle w:val="154"/>
        <w:kinsoku/>
        <w:overflowPunct/>
        <w:topLinePunct w:val="0"/>
        <w:bidi w:val="0"/>
        <w:snapToGrid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53DB5F3">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14:paraId="419B5FFF">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28CCA951">
      <w:pPr>
        <w:pStyle w:val="154"/>
        <w:kinsoku/>
        <w:overflowPunct/>
        <w:topLinePunct w:val="0"/>
        <w:bidi w:val="0"/>
        <w:snapToGrid w:val="0"/>
        <w:spacing w:before="0" w:after="12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14:paraId="34A4D575">
      <w:pPr>
        <w:pStyle w:val="2"/>
        <w:kinsoku/>
        <w:overflowPunct/>
        <w:topLinePunct w:val="0"/>
        <w:bidi w:val="0"/>
        <w:spacing w:line="36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7784CA42">
      <w:pPr>
        <w:tabs>
          <w:tab w:val="left" w:pos="0"/>
        </w:tabs>
        <w:kinsoku/>
        <w:overflowPunct/>
        <w:topLinePunct w:val="0"/>
        <w:bidi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D030039">
      <w:pPr>
        <w:keepNext/>
        <w:keepLines/>
        <w:pageBreakBefore w:val="0"/>
        <w:widowControl w:val="0"/>
        <w:tabs>
          <w:tab w:val="left" w:pos="432"/>
        </w:tabs>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szCs w:val="24"/>
          <w:highlight w:val="none"/>
        </w:rPr>
        <w:t>。</w:t>
      </w:r>
    </w:p>
    <w:p w14:paraId="4DB335D7">
      <w:pPr>
        <w:pStyle w:val="5"/>
        <w:keepNext/>
        <w:keepLines/>
        <w:pageBreakBefore w:val="0"/>
        <w:widowControl w:val="0"/>
        <w:kinsoku/>
        <w:wordWrap/>
        <w:overflowPunct/>
        <w:topLinePunct w:val="0"/>
        <w:autoSpaceDE/>
        <w:autoSpaceDN/>
        <w:bidi w:val="0"/>
        <w:adjustRightInd/>
        <w:snapToGrid/>
        <w:spacing w:line="360" w:lineRule="auto"/>
        <w:ind w:left="431" w:hanging="43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06A6ACFD">
      <w:pPr>
        <w:kinsoku/>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color w:val="auto"/>
          <w:sz w:val="24"/>
          <w:szCs w:val="24"/>
          <w:highlight w:val="none"/>
        </w:rPr>
        <w:t>。</w:t>
      </w:r>
    </w:p>
    <w:p w14:paraId="141B64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八、电子交易活动的中止</w:t>
      </w:r>
    </w:p>
    <w:p w14:paraId="463E9F1F">
      <w:pPr>
        <w:pStyle w:val="15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AABB537">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28.1电子交易平台发生故障而无法登录访问的； </w:t>
      </w:r>
    </w:p>
    <w:p w14:paraId="0049EFD1">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28.2电子交易平台应用或数据库出现错误，不能进行正常操作的；</w:t>
      </w:r>
    </w:p>
    <w:p w14:paraId="2C408471">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28.3电子交易平台发现严重安全漏洞，有潜在泄密危险的；</w:t>
      </w:r>
    </w:p>
    <w:p w14:paraId="1C0EAE31">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28.4病毒发作导致不能进行正常操作的； </w:t>
      </w:r>
    </w:p>
    <w:p w14:paraId="05801DDF">
      <w:pPr>
        <w:pStyle w:val="154"/>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28.5其他无法保证电子交易的公平、公正和安全的情况。</w:t>
      </w:r>
    </w:p>
    <w:p w14:paraId="01B8F365">
      <w:pPr>
        <w:pStyle w:val="154"/>
        <w:kinsoku/>
        <w:overflowPunct/>
        <w:topLinePunct w:val="0"/>
        <w:bidi w:val="0"/>
        <w:snapToGrid w:val="0"/>
        <w:spacing w:before="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51F10A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九、验收</w:t>
      </w:r>
    </w:p>
    <w:p w14:paraId="4F3EFA96">
      <w:pPr>
        <w:pStyle w:val="2"/>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30.验收</w:t>
      </w:r>
    </w:p>
    <w:p w14:paraId="2305B36E">
      <w:pPr>
        <w:tabs>
          <w:tab w:val="left" w:pos="0"/>
        </w:tabs>
        <w:kinsoku/>
        <w:overflowPunct/>
        <w:topLinePunct w:val="0"/>
        <w:bidi w:val="0"/>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3429B1">
      <w:pPr>
        <w:tabs>
          <w:tab w:val="left" w:pos="0"/>
        </w:tabs>
        <w:kinsoku/>
        <w:overflowPunct/>
        <w:topLinePunct w:val="0"/>
        <w:bidi w:val="0"/>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531CABC8">
      <w:pPr>
        <w:tabs>
          <w:tab w:val="left" w:pos="0"/>
        </w:tabs>
        <w:kinsoku/>
        <w:overflowPunct/>
        <w:topLinePunct w:val="0"/>
        <w:bidi w:val="0"/>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6484FD">
      <w:pPr>
        <w:tabs>
          <w:tab w:val="left" w:pos="0"/>
        </w:tabs>
        <w:kinsoku/>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E2FA210">
      <w:pPr>
        <w:tabs>
          <w:tab w:val="left" w:pos="0"/>
        </w:tabs>
        <w:kinsoku/>
        <w:overflowPunct/>
        <w:topLinePunct w:val="0"/>
        <w:bidi w:val="0"/>
        <w:spacing w:line="360" w:lineRule="auto"/>
        <w:ind w:firstLine="480"/>
        <w:textAlignment w:val="auto"/>
        <w:rPr>
          <w:rFonts w:hint="eastAsia" w:ascii="宋体" w:hAnsi="宋体" w:eastAsia="宋体" w:cs="宋体"/>
          <w:color w:val="auto"/>
          <w:kern w:val="0"/>
          <w:sz w:val="24"/>
          <w:szCs w:val="24"/>
          <w:highlight w:val="none"/>
        </w:rPr>
      </w:pPr>
      <w:bookmarkStart w:id="15" w:name="_Hlt74707468"/>
      <w:bookmarkEnd w:id="15"/>
      <w:bookmarkStart w:id="16" w:name="_Hlt75236011"/>
      <w:bookmarkEnd w:id="16"/>
      <w:bookmarkStart w:id="17" w:name="_Hlt74729768"/>
      <w:bookmarkEnd w:id="17"/>
      <w:bookmarkStart w:id="18" w:name="_Hlt75236290"/>
      <w:bookmarkEnd w:id="18"/>
      <w:bookmarkStart w:id="19" w:name="_Hlt74714665"/>
      <w:bookmarkEnd w:id="19"/>
      <w:bookmarkStart w:id="20" w:name="_Hlt68073093"/>
      <w:bookmarkEnd w:id="20"/>
      <w:bookmarkStart w:id="21" w:name="_Hlt68403820"/>
      <w:bookmarkEnd w:id="21"/>
      <w:bookmarkStart w:id="22" w:name="_Hlt68072998"/>
      <w:bookmarkEnd w:id="22"/>
      <w:bookmarkStart w:id="23" w:name="_Hlt68072990"/>
      <w:bookmarkEnd w:id="23"/>
      <w:bookmarkStart w:id="24" w:name="_Hlt74730295"/>
      <w:bookmarkEnd w:id="24"/>
      <w:bookmarkStart w:id="25" w:name="_Hlt75236101"/>
      <w:bookmarkEnd w:id="25"/>
      <w:bookmarkStart w:id="26" w:name="_Hlt68057669"/>
      <w:bookmarkEnd w:id="26"/>
    </w:p>
    <w:p w14:paraId="7AED5283">
      <w:pPr>
        <w:pStyle w:val="80"/>
        <w:rPr>
          <w:rFonts w:hint="eastAsia" w:ascii="宋体" w:hAnsi="宋体" w:eastAsia="宋体" w:cs="宋体"/>
          <w:color w:val="auto"/>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1F8091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2"/>
          <w:szCs w:val="32"/>
          <w:highlight w:val="none"/>
        </w:rPr>
      </w:pPr>
      <w:bookmarkStart w:id="27" w:name="第四部分"/>
      <w:r>
        <w:rPr>
          <w:rFonts w:hint="eastAsia" w:ascii="宋体" w:hAnsi="宋体" w:eastAsia="宋体" w:cs="宋体"/>
          <w:b/>
          <w:color w:val="auto"/>
          <w:sz w:val="32"/>
          <w:szCs w:val="32"/>
          <w:highlight w:val="none"/>
        </w:rPr>
        <w:t>第三部分   采购需求</w:t>
      </w:r>
    </w:p>
    <w:p w14:paraId="5654E0F7">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一、项目概述：</w:t>
      </w:r>
    </w:p>
    <w:p w14:paraId="5FF31C7E">
      <w:pPr>
        <w:pStyle w:val="2"/>
        <w:rPr>
          <w:rFonts w:hint="eastAsia" w:ascii="宋体" w:hAnsi="宋体" w:eastAsia="宋体" w:cs="宋体"/>
          <w:color w:val="auto"/>
          <w:highlight w:val="none"/>
        </w:rPr>
      </w:pPr>
      <w:r>
        <w:rPr>
          <w:rFonts w:hint="eastAsia" w:ascii="宋体" w:hAnsi="宋体" w:eastAsia="宋体" w:cs="宋体"/>
          <w:color w:val="auto"/>
          <w:highlight w:val="none"/>
        </w:rPr>
        <w:t>本项目为“临平街道综合安全管理服务”项目，采购内容包括提供符合采购人要求的合格的公共安全服务。投标报价包括所有队员的工资、社保、公积金、年终考核、管理费、加班费、工会、餐费等后勤保障政策性文件规定及合同包含的所有风险、责任、税费、合理利润等各项全部费用，及提供巡逻人员交通便利和服装装备。</w:t>
      </w:r>
    </w:p>
    <w:p w14:paraId="0AC5E29C">
      <w:pPr>
        <w:numPr>
          <w:ilvl w:val="0"/>
          <w:numId w:val="1"/>
        </w:numPr>
        <w:spacing w:line="432"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p w14:paraId="685F50D7">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（一）岗位配额：应按采购人要求随时随地提供</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个岗位</w:t>
      </w:r>
      <w:r>
        <w:rPr>
          <w:rFonts w:hint="eastAsia" w:ascii="宋体" w:hAnsi="宋体" w:eastAsia="宋体" w:cs="宋体"/>
          <w:color w:val="auto"/>
          <w:sz w:val="24"/>
          <w:szCs w:val="24"/>
          <w:highlight w:val="none"/>
        </w:rPr>
        <w:t>数的力量。</w:t>
      </w:r>
    </w:p>
    <w:p w14:paraId="17353A18">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（二）队员配备要求：</w:t>
      </w:r>
    </w:p>
    <w:p w14:paraId="33DAFC7E">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1、队员持证要求:本项目的所有队员上岗时必须持有公安机关颁发的《保安员证》，持证上岗，统一着装，进场服务前由采购人统一审核。</w:t>
      </w:r>
    </w:p>
    <w:p w14:paraId="25B30196">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2、队员素质要求:队伍的各级管理人员，应具有较高的管理能力、应变能力、组织能力、年轻化、专业化，并具有高中及以上文化程度，政治上合格，素质上过硬，无任何违法、违纪等不良记录。</w:t>
      </w:r>
    </w:p>
    <w:p w14:paraId="0B243ED8">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队员的仪容仪表和执勤规范：队员应衣冠整洁，胸佩工作卡，必须配备通信联络工具（耳麦）；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14:paraId="095A7A3C">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（三）服务范围及工作要求：</w:t>
      </w:r>
    </w:p>
    <w:p w14:paraId="2E4FD42D">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（治安岗）：</w:t>
      </w:r>
    </w:p>
    <w:p w14:paraId="44DC1BF5">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1、协助临平派出所开展辖区内的治安巡逻，有效维护辖区内的社会治安秩序平稳有序。</w:t>
      </w:r>
    </w:p>
    <w:p w14:paraId="384F92A5">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2、协助临平派出所加强对重点区域、重点部位的安全值守。</w:t>
      </w:r>
    </w:p>
    <w:p w14:paraId="4AE33035">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3、协助临平派出所开展安全防范的宣传教育，努力提高辖区内广大群众的自我安全防范意识与能力。</w:t>
      </w:r>
    </w:p>
    <w:p w14:paraId="2769FB62">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4、协助临平派出所开展辖区内重点单位、重点物品的治安安全、消防安全巡查，及时发现各类不稳定因素及安全隐患，积极督促相关单位、人员开展整改，并将相关信息报送临平派出所。</w:t>
      </w:r>
    </w:p>
    <w:p w14:paraId="7F740394">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5、协助临平派出所开展辖区内重点对象、重点场所的安全监管。</w:t>
      </w:r>
    </w:p>
    <w:p w14:paraId="165935C7">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6、协助临平派出所开展对各类社会治安矛盾纠纷的化解。</w:t>
      </w:r>
    </w:p>
    <w:p w14:paraId="2AC9C748">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7、协助临平派出所对相关警情、突发性案（事）件进行应急响应。</w:t>
      </w:r>
    </w:p>
    <w:p w14:paraId="6A7B4C23">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8、协助临平派出所开展重大活动、重大节日的安保工作，增强人民群众的安全感和满意度。</w:t>
      </w:r>
    </w:p>
    <w:p w14:paraId="05426352">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9、协助临平派出所加强内部安全防范的值守。</w:t>
      </w:r>
    </w:p>
    <w:p w14:paraId="07282EA3">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10、主动发现各类违法犯罪线索并及时报告临平派出所。</w:t>
      </w:r>
    </w:p>
    <w:p w14:paraId="2621F0BA">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11、完成临平街道及临平派出所交办的其他各类任务。</w:t>
      </w:r>
    </w:p>
    <w:p w14:paraId="514B78A6">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（秩序岗）：</w:t>
      </w:r>
    </w:p>
    <w:p w14:paraId="780358E0">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1、协助临平街道辖区内的交通安全秩序，及时制止和纠正违反交通安全的违法行为。</w:t>
      </w:r>
    </w:p>
    <w:p w14:paraId="5F532859">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2、协助临平街道辖区开展安全防范的宣传教育，努力提高辖区内广大群众的自我交通安全防范意识与能力。</w:t>
      </w:r>
    </w:p>
    <w:p w14:paraId="1D315FF4">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3、协助临平街道开展辖区内重点单位、重点路段的交通安全巡查、劝阻交通安全违法行为，并将相关信息报送交警中队。</w:t>
      </w:r>
    </w:p>
    <w:p w14:paraId="2104F0A7">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4、协助临平街道辖区维护交通事故现场秩序，保护事故现场，抢救受伤人员，协助处理道路交通事故。</w:t>
      </w:r>
    </w:p>
    <w:p w14:paraId="51677C62">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5、协助临平街道辖区，对相关警情、突发性案（事）件进行应急响应。</w:t>
      </w:r>
    </w:p>
    <w:p w14:paraId="4B86FC18">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6、协助临平街道辖区，开展重大活动、重大节日的安保秩序维护工作。</w:t>
      </w:r>
    </w:p>
    <w:p w14:paraId="21D37FD6">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7、发现责任区域内的安全隐患，及时报告并协助予以处理。</w:t>
      </w:r>
    </w:p>
    <w:p w14:paraId="45C7AD73">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8、上岗人员应严格履行职责要求，并遵守采购人制定的符合法律规定的各项规章制度。</w:t>
      </w:r>
    </w:p>
    <w:p w14:paraId="0052682C">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9、完成临平街道及交警中队交办的其他各类任务。</w:t>
      </w:r>
    </w:p>
    <w:p w14:paraId="7B440945">
      <w:pPr>
        <w:spacing w:line="432"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三、其他服务人员、范围及内容</w:t>
      </w:r>
    </w:p>
    <w:p w14:paraId="6EE381FF">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公共设施管理需要提供足够的人员力量（</w:t>
      </w:r>
      <w:r>
        <w:rPr>
          <w:rFonts w:hint="eastAsia" w:ascii="宋体" w:hAnsi="宋体" w:eastAsia="宋体" w:cs="宋体"/>
          <w:color w:val="auto"/>
          <w:sz w:val="24"/>
          <w:szCs w:val="24"/>
          <w:highlight w:val="none"/>
        </w:rPr>
        <w:t>原则上不少于50人岗位</w:t>
      </w:r>
      <w:r>
        <w:rPr>
          <w:rFonts w:hint="eastAsia" w:ascii="宋体" w:hAnsi="宋体" w:eastAsia="宋体" w:cs="宋体"/>
          <w:color w:val="auto"/>
          <w:sz w:val="24"/>
          <w:szCs w:val="24"/>
          <w:highlight w:val="none"/>
        </w:rPr>
        <w:t>数的力量</w:t>
      </w:r>
      <w:r>
        <w:rPr>
          <w:rFonts w:hint="eastAsia" w:ascii="宋体" w:hAnsi="宋体" w:eastAsia="宋体" w:cs="宋体"/>
          <w:color w:val="auto"/>
          <w:sz w:val="24"/>
          <w:szCs w:val="24"/>
          <w:highlight w:val="none"/>
        </w:rPr>
        <w:t>），并协助</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做好以下工作：</w:t>
      </w:r>
    </w:p>
    <w:p w14:paraId="31376AEE">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(1)协助开展各类流动摊点管理：出店经营；占道设摊；沿街吊挂、晾晒；擅自占用、挖掘城市道路；</w:t>
      </w:r>
    </w:p>
    <w:p w14:paraId="7965EEBB">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(2)协助开展洁化绿化类管理：沿街商铺乱倒垃圾、污水，倾倒、堆放建筑（装修）垃圾；沿街商铺、小区物业在城市道路上放置垃圾桶（箱）；</w:t>
      </w:r>
    </w:p>
    <w:p w14:paraId="0E9D6481">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(3)协助开展重点场所整治：地铁口、农贸市场、集贸中心等重点场所无违法摆设点、乱搭乱建、乱停乱放、保证公告设施等完好；</w:t>
      </w:r>
    </w:p>
    <w:p w14:paraId="6C131607">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(4)协助开展停车管理：人行道违法停车（含小区外部消防通道）；在城市绿地内停放机动车；不按规定地点停放非机动车；</w:t>
      </w:r>
    </w:p>
    <w:p w14:paraId="773B0B9F">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(5)协助开展户外广告管理：牛皮癣；在公共场所派发印刷品广告；擅自设置临时性广告（笃牌、墙面张贴、横幅、直幅、气球、气拱门等）；走字屏、电子显示屏管理；</w:t>
      </w:r>
    </w:p>
    <w:p w14:paraId="3C687E02">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(6)协助开展街面犬类管理；</w:t>
      </w:r>
    </w:p>
    <w:p w14:paraId="5F046FE0">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(7)协助开展工地施工和渣土管理：建筑（装修）垃圾偷倒管理；</w:t>
      </w:r>
    </w:p>
    <w:p w14:paraId="6B21301E">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(8）其他序化考核问题</w:t>
      </w:r>
      <w:r>
        <w:rPr>
          <w:rFonts w:hint="eastAsia" w:ascii="宋体" w:hAnsi="宋体" w:eastAsia="宋体" w:cs="宋体"/>
          <w:color w:val="auto"/>
          <w:sz w:val="24"/>
          <w:szCs w:val="24"/>
          <w:highlight w:val="none"/>
          <w:lang w:eastAsia="zh-CN"/>
        </w:rPr>
        <w:t>。</w:t>
      </w:r>
    </w:p>
    <w:p w14:paraId="65CAE3D5">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其他相关费用说明：</w:t>
      </w:r>
    </w:p>
    <w:p w14:paraId="2A599035">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1、如遇特殊情况，安保须按采购人需求进行加班，加班费在投标报价中自行考虑，中标后不作调整。</w:t>
      </w:r>
    </w:p>
    <w:p w14:paraId="0C705EB8">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2、采购人可适当提供通讯电话线路，但电话月租和通话费由中标人自理。</w:t>
      </w:r>
    </w:p>
    <w:p w14:paraId="42E827A8">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3、队员使用对讲通讯、巡视等设备均由中标单位自理，安保服务管理中所需的物品（如低值易耗品、工具及相关设备）包含在中标价中，但要附有明细。</w:t>
      </w:r>
    </w:p>
    <w:p w14:paraId="2BC83C90">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4、其它临时性杂项服务极少，如采购人在日常工作时间搬运、看管物品，应急性地保障服务等，费用包含在中标价中。</w:t>
      </w:r>
    </w:p>
    <w:p w14:paraId="266106F0">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、日常考核内容：</w:t>
      </w:r>
    </w:p>
    <w:p w14:paraId="3E400E7A">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（一）安全管理要求(20分)</w:t>
      </w:r>
    </w:p>
    <w:p w14:paraId="3F781791">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1、熟悉工作流程，并严格按照工作流程进行操作。</w:t>
      </w:r>
    </w:p>
    <w:p w14:paraId="106D7476">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2、各岗位人员按要求配备齐全，无缺岗、脱岗现象发生；熟悉各自的岗位职责，有较强的专业知识和业务水平。</w:t>
      </w:r>
    </w:p>
    <w:p w14:paraId="0425D494">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3、熟悉并能使用各类安全消防设施和各种灭火器材。</w:t>
      </w:r>
    </w:p>
    <w:p w14:paraId="3F713988">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4、制订切实可行的管理整体方案和应急预案，突发事件反应迅速，预案处置有力，管理区域秩序井然。</w:t>
      </w:r>
    </w:p>
    <w:p w14:paraId="71536FC7">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5、全年无责任事故和责任案件发生。</w:t>
      </w:r>
    </w:p>
    <w:p w14:paraId="7D35688B">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（二）日常管理要求（15分）</w:t>
      </w:r>
    </w:p>
    <w:p w14:paraId="11D5F5FA">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1、工作人员能自觉遵守各项规章制度，服从上级的指令，严守工作岗位，纪律严明。</w:t>
      </w:r>
    </w:p>
    <w:p w14:paraId="027E3DFD">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2、上岗人员仪表整洁，统一着装，挂牌上岗，规范管理，礼貌待人。</w:t>
      </w:r>
    </w:p>
    <w:p w14:paraId="69A03D73">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3、发现异常情况，应进行检查处理，做好处理情况记录，遇重大情况及时汇报。</w:t>
      </w:r>
    </w:p>
    <w:p w14:paraId="1FA9EEAD">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4、高度重视和正确对待投诉，及时做好意见的反馈和跟踪。</w:t>
      </w:r>
    </w:p>
    <w:p w14:paraId="265B7470">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（三）服务意识、工作态度（20分）</w:t>
      </w:r>
    </w:p>
    <w:p w14:paraId="03D61534">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1、管理要坚持原则、工作慎密严谨；服务要以人为本、主动热情；处理问题要高度警惕、有理有节；针对不同服务对象，区别对待，灵活操作，妥善处理。</w:t>
      </w:r>
    </w:p>
    <w:p w14:paraId="0B66D326">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2、微笑服务，礼貌待客，热情友好，不卑不亢。</w:t>
      </w:r>
    </w:p>
    <w:p w14:paraId="3BA2D081">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3、依法办事，文明值勤，有求必应，有警必出。</w:t>
      </w:r>
    </w:p>
    <w:p w14:paraId="3CA68ED9">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4、值岗期间精神饱满，工作状态佳，遵从社会生活公德和职业道德，注重工作中的礼节礼貌。</w:t>
      </w:r>
    </w:p>
    <w:p w14:paraId="703FCCB9">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（四）工作责任心、主动性（10分）</w:t>
      </w:r>
    </w:p>
    <w:p w14:paraId="085DE14C">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1、结合工作的实际变化提出合理建议并在实践中不断完善和有效提升安全保卫整体实力。</w:t>
      </w:r>
    </w:p>
    <w:p w14:paraId="1B2C8542">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2、熟悉工作环境，清楚工作中的安全事项，认真履行工作职责，工作中坚守岗位，不擅离职守和窜岗；没有无故迟到或早退现象，不做任何有损自身形象和声誉的事情。</w:t>
      </w:r>
    </w:p>
    <w:p w14:paraId="115AF4DA">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3、认真做好安全检查，发现安全隐患及时汇报反映。</w:t>
      </w:r>
    </w:p>
    <w:p w14:paraId="775BE4ED">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4、做好执勤中发现的安全隐患、违规事件的处理。</w:t>
      </w:r>
    </w:p>
    <w:p w14:paraId="2918E2BB">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5、能按照上级领导管理规定处理好自身权限范围内的日常事宜，工作积极、主动，能随时接受上级和管理部门的工作检查、监督。</w:t>
      </w:r>
    </w:p>
    <w:p w14:paraId="623B616C">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（五）满意程度（35分）</w:t>
      </w:r>
    </w:p>
    <w:p w14:paraId="03EB3908">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采用调查表的方式征求意见，对安保服务工作的满意率应在80%以上,未达到标准的甲方有权提前终止合同。</w:t>
      </w:r>
    </w:p>
    <w:p w14:paraId="4E46C3E5">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合格标准：综合得分90分以上为优秀，85—90分为良好，80—85为合格，80分以下为不合格。</w:t>
      </w:r>
    </w:p>
    <w:p w14:paraId="2A647B15">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、服务期限要求：</w:t>
      </w:r>
      <w:r>
        <w:rPr>
          <w:rFonts w:hint="eastAsia" w:ascii="宋体" w:hAnsi="宋体" w:eastAsia="宋体" w:cs="宋体"/>
          <w:color w:val="auto"/>
          <w:sz w:val="24"/>
          <w:szCs w:val="24"/>
          <w:highlight w:val="none"/>
          <w:lang w:val="en-US" w:eastAsia="zh-CN"/>
        </w:rPr>
        <w:t>合同签订之日起壹年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Hans"/>
        </w:rPr>
        <w:t>待合同期满后</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经甲方考评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乙方考核合格</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工作成效明显的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可续签壹年</w:t>
      </w:r>
      <w:r>
        <w:rPr>
          <w:rFonts w:hint="eastAsia" w:ascii="宋体" w:hAnsi="宋体" w:eastAsia="宋体" w:cs="宋体"/>
          <w:color w:val="auto"/>
          <w:sz w:val="24"/>
          <w:szCs w:val="24"/>
          <w:highlight w:val="none"/>
          <w:lang w:eastAsia="zh-Hans"/>
        </w:rPr>
        <w:t>。</w:t>
      </w:r>
    </w:p>
    <w:p w14:paraId="79DBB5CB">
      <w:pPr>
        <w:pStyle w:val="3"/>
        <w:numPr>
          <w:ilvl w:val="0"/>
          <w:numId w:val="0"/>
        </w:num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、费用支付：</w:t>
      </w:r>
    </w:p>
    <w:p w14:paraId="17C348CB">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合同签订后，按季度结算支付。</w:t>
      </w:r>
    </w:p>
    <w:p w14:paraId="487844CB">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承担投标人为招标人使用的队员缴纳的单位部分社会保险、住房公积金和发放的队员工资、奖金、津补贴以及其它现金性福利收入所涉及费用，并按季结算，将所需费用在每季度第一个月10号前转入投标人为招标人开立的指定账户内。</w:t>
      </w:r>
    </w:p>
    <w:p w14:paraId="592982FA">
      <w:pPr>
        <w:pStyle w:val="3"/>
        <w:numPr>
          <w:ilvl w:val="0"/>
          <w:numId w:val="0"/>
        </w:num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、培训要求：</w:t>
      </w:r>
    </w:p>
    <w:p w14:paraId="3351D067">
      <w:pPr>
        <w:pStyle w:val="2"/>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rPr>
        <w:t>上岗人员需进行完善的培训后方可上岗，有详细的培训计划、内容、方案、时间等。</w:t>
      </w:r>
    </w:p>
    <w:p w14:paraId="1466F9C7">
      <w:pP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0B4B2728">
      <w:pPr>
        <w:kinsoku/>
        <w:overflowPunct/>
        <w:topLinePunct w:val="0"/>
        <w:bidi w:val="0"/>
        <w:spacing w:line="360" w:lineRule="auto"/>
        <w:ind w:left="-420" w:leftChars="-20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44"/>
          <w:szCs w:val="44"/>
          <w:highlight w:val="none"/>
        </w:rPr>
        <w:t xml:space="preserve">第四部分   </w:t>
      </w:r>
      <w:bookmarkStart w:id="28" w:name="_Toc184314472"/>
      <w:bookmarkEnd w:id="28"/>
      <w:bookmarkStart w:id="29" w:name="_Toc184310332"/>
      <w:bookmarkEnd w:id="29"/>
      <w:bookmarkStart w:id="30" w:name="_Toc184312125"/>
      <w:bookmarkEnd w:id="30"/>
      <w:bookmarkStart w:id="31" w:name="_Toc184314475"/>
      <w:bookmarkEnd w:id="31"/>
      <w:bookmarkStart w:id="32" w:name="_Toc184314450"/>
      <w:bookmarkEnd w:id="32"/>
      <w:bookmarkStart w:id="33" w:name="_Toc184308094"/>
      <w:bookmarkEnd w:id="33"/>
      <w:bookmarkStart w:id="34" w:name="_Toc184308079"/>
      <w:bookmarkEnd w:id="34"/>
      <w:bookmarkStart w:id="35" w:name="_Toc184310279"/>
      <w:bookmarkEnd w:id="35"/>
      <w:bookmarkStart w:id="36" w:name="_Toc184310290"/>
      <w:bookmarkEnd w:id="36"/>
      <w:bookmarkStart w:id="37" w:name="_Toc184314434"/>
      <w:bookmarkEnd w:id="37"/>
      <w:bookmarkStart w:id="38" w:name="_Toc184312113"/>
      <w:bookmarkEnd w:id="38"/>
      <w:bookmarkStart w:id="39" w:name="_Toc184310301"/>
      <w:bookmarkEnd w:id="39"/>
      <w:bookmarkStart w:id="40" w:name="_Toc184313243"/>
      <w:bookmarkEnd w:id="40"/>
      <w:bookmarkStart w:id="41" w:name="_Toc184313260"/>
      <w:bookmarkEnd w:id="41"/>
      <w:bookmarkStart w:id="42" w:name="_Toc184312072"/>
      <w:bookmarkEnd w:id="42"/>
      <w:bookmarkStart w:id="43" w:name="_Toc184314415"/>
      <w:bookmarkEnd w:id="43"/>
      <w:bookmarkStart w:id="44" w:name="_Toc184314456"/>
      <w:bookmarkEnd w:id="44"/>
      <w:bookmarkStart w:id="45" w:name="_Toc184314468"/>
      <w:bookmarkEnd w:id="45"/>
      <w:bookmarkStart w:id="46" w:name="_Toc184313305"/>
      <w:bookmarkEnd w:id="46"/>
      <w:bookmarkStart w:id="47" w:name="_Toc184313293"/>
      <w:bookmarkEnd w:id="47"/>
      <w:bookmarkStart w:id="48" w:name="_Toc184312111"/>
      <w:bookmarkEnd w:id="48"/>
      <w:bookmarkStart w:id="49" w:name="_Toc184308082"/>
      <w:bookmarkEnd w:id="49"/>
      <w:bookmarkStart w:id="50" w:name="_Toc184312104"/>
      <w:bookmarkEnd w:id="50"/>
      <w:bookmarkStart w:id="51" w:name="_Toc184312120"/>
      <w:bookmarkEnd w:id="51"/>
      <w:bookmarkStart w:id="52" w:name="_Toc184312089"/>
      <w:bookmarkEnd w:id="52"/>
      <w:bookmarkStart w:id="53" w:name="_Toc184310323"/>
      <w:bookmarkEnd w:id="53"/>
      <w:bookmarkStart w:id="54" w:name="_Toc184312081"/>
      <w:bookmarkEnd w:id="54"/>
      <w:bookmarkStart w:id="55" w:name="_Toc184312087"/>
      <w:bookmarkEnd w:id="55"/>
      <w:bookmarkStart w:id="56" w:name="_Toc184310314"/>
      <w:bookmarkEnd w:id="56"/>
      <w:bookmarkStart w:id="57" w:name="_Toc184314448"/>
      <w:bookmarkEnd w:id="57"/>
      <w:bookmarkStart w:id="58" w:name="_Toc184313270"/>
      <w:bookmarkEnd w:id="58"/>
      <w:bookmarkStart w:id="59" w:name="_Toc184308070"/>
      <w:bookmarkEnd w:id="59"/>
      <w:bookmarkStart w:id="60" w:name="_Toc184314436"/>
      <w:bookmarkEnd w:id="60"/>
      <w:bookmarkStart w:id="61" w:name="_Toc184313249"/>
      <w:bookmarkEnd w:id="61"/>
      <w:bookmarkStart w:id="62" w:name="_Toc184308108"/>
      <w:bookmarkEnd w:id="62"/>
      <w:bookmarkStart w:id="63" w:name="_Toc184314482"/>
      <w:bookmarkEnd w:id="63"/>
      <w:bookmarkStart w:id="64" w:name="_Toc184312134"/>
      <w:bookmarkEnd w:id="64"/>
      <w:bookmarkStart w:id="65" w:name="_Toc184313306"/>
      <w:bookmarkEnd w:id="65"/>
      <w:bookmarkStart w:id="66" w:name="_Toc184308041"/>
      <w:bookmarkEnd w:id="66"/>
      <w:bookmarkStart w:id="67" w:name="_Toc184308044"/>
      <w:bookmarkEnd w:id="67"/>
      <w:bookmarkStart w:id="68" w:name="_Toc184310327"/>
      <w:bookmarkEnd w:id="68"/>
      <w:bookmarkStart w:id="69" w:name="_Toc184308091"/>
      <w:bookmarkEnd w:id="69"/>
      <w:bookmarkStart w:id="70" w:name="_Toc184312116"/>
      <w:bookmarkEnd w:id="70"/>
      <w:bookmarkStart w:id="71" w:name="_Toc184312080"/>
      <w:bookmarkEnd w:id="71"/>
      <w:bookmarkStart w:id="72" w:name="_Toc184313271"/>
      <w:bookmarkEnd w:id="72"/>
      <w:bookmarkStart w:id="73" w:name="_Toc184310294"/>
      <w:bookmarkEnd w:id="73"/>
      <w:bookmarkStart w:id="74" w:name="_Toc184313264"/>
      <w:bookmarkEnd w:id="74"/>
      <w:bookmarkStart w:id="75" w:name="_Toc184313241"/>
      <w:bookmarkEnd w:id="75"/>
      <w:bookmarkStart w:id="76" w:name="_Toc184310322"/>
      <w:bookmarkEnd w:id="76"/>
      <w:bookmarkStart w:id="77" w:name="_Toc184312099"/>
      <w:bookmarkEnd w:id="77"/>
      <w:bookmarkStart w:id="78" w:name="_Toc184314446"/>
      <w:bookmarkEnd w:id="78"/>
      <w:bookmarkStart w:id="79" w:name="_Toc184312108"/>
      <w:bookmarkEnd w:id="79"/>
      <w:bookmarkStart w:id="80" w:name="_Toc184313267"/>
      <w:bookmarkEnd w:id="80"/>
      <w:bookmarkStart w:id="81" w:name="_Toc184314442"/>
      <w:bookmarkEnd w:id="81"/>
      <w:bookmarkStart w:id="82" w:name="_Toc184310317"/>
      <w:bookmarkEnd w:id="82"/>
      <w:bookmarkStart w:id="83" w:name="_Toc184312086"/>
      <w:bookmarkEnd w:id="83"/>
      <w:bookmarkStart w:id="84" w:name="_Toc184312119"/>
      <w:bookmarkEnd w:id="84"/>
      <w:bookmarkStart w:id="85" w:name="_Toc184312084"/>
      <w:bookmarkEnd w:id="85"/>
      <w:bookmarkStart w:id="86" w:name="_Toc184314444"/>
      <w:bookmarkEnd w:id="86"/>
      <w:bookmarkStart w:id="87" w:name="_Toc184312115"/>
      <w:bookmarkEnd w:id="87"/>
      <w:bookmarkStart w:id="88" w:name="_Toc184308084"/>
      <w:bookmarkEnd w:id="88"/>
      <w:bookmarkStart w:id="89" w:name="_Toc184313308"/>
      <w:bookmarkEnd w:id="89"/>
      <w:bookmarkStart w:id="90" w:name="_Toc184310287"/>
      <w:bookmarkEnd w:id="90"/>
      <w:bookmarkStart w:id="91" w:name="_Toc184314435"/>
      <w:bookmarkEnd w:id="91"/>
      <w:bookmarkStart w:id="92" w:name="_Toc184308072"/>
      <w:bookmarkEnd w:id="92"/>
      <w:bookmarkStart w:id="93" w:name="_Toc184308055"/>
      <w:bookmarkEnd w:id="93"/>
      <w:bookmarkStart w:id="94" w:name="_Toc184310276"/>
      <w:bookmarkEnd w:id="94"/>
      <w:bookmarkStart w:id="95" w:name="_Toc184313281"/>
      <w:bookmarkEnd w:id="95"/>
      <w:bookmarkStart w:id="96" w:name="_Toc184310331"/>
      <w:bookmarkEnd w:id="96"/>
      <w:bookmarkStart w:id="97" w:name="_Toc184310310"/>
      <w:bookmarkEnd w:id="97"/>
      <w:bookmarkStart w:id="98" w:name="_Toc184308045"/>
      <w:bookmarkEnd w:id="98"/>
      <w:bookmarkStart w:id="99" w:name="_Toc184314410"/>
      <w:bookmarkEnd w:id="99"/>
      <w:bookmarkStart w:id="100" w:name="_Toc184313278"/>
      <w:bookmarkEnd w:id="100"/>
      <w:bookmarkStart w:id="101" w:name="_Toc184314422"/>
      <w:bookmarkEnd w:id="101"/>
      <w:bookmarkStart w:id="102" w:name="_Toc184312122"/>
      <w:bookmarkEnd w:id="102"/>
      <w:bookmarkStart w:id="103" w:name="_Toc184310284"/>
      <w:bookmarkEnd w:id="103"/>
      <w:bookmarkStart w:id="104" w:name="_Toc184312137"/>
      <w:bookmarkEnd w:id="104"/>
      <w:bookmarkStart w:id="105" w:name="_Toc184314419"/>
      <w:bookmarkEnd w:id="105"/>
      <w:bookmarkStart w:id="106" w:name="_Toc184310336"/>
      <w:bookmarkEnd w:id="106"/>
      <w:bookmarkStart w:id="107" w:name="_Toc184308043"/>
      <w:bookmarkEnd w:id="107"/>
      <w:bookmarkStart w:id="108" w:name="_Toc184312073"/>
      <w:bookmarkEnd w:id="108"/>
      <w:bookmarkStart w:id="109" w:name="_Toc184312114"/>
      <w:bookmarkEnd w:id="109"/>
      <w:bookmarkStart w:id="110" w:name="_Toc184313269"/>
      <w:bookmarkEnd w:id="110"/>
      <w:bookmarkStart w:id="111" w:name="_Toc184310311"/>
      <w:bookmarkEnd w:id="111"/>
      <w:bookmarkStart w:id="112" w:name="_Toc184308074"/>
      <w:bookmarkEnd w:id="112"/>
      <w:bookmarkStart w:id="113" w:name="_Toc184313302"/>
      <w:bookmarkEnd w:id="113"/>
      <w:bookmarkStart w:id="114" w:name="_Toc184312094"/>
      <w:bookmarkEnd w:id="114"/>
      <w:bookmarkStart w:id="115" w:name="_Toc184314460"/>
      <w:bookmarkEnd w:id="115"/>
      <w:bookmarkStart w:id="116" w:name="_Toc184310304"/>
      <w:bookmarkEnd w:id="116"/>
      <w:bookmarkStart w:id="117" w:name="_Toc184310312"/>
      <w:bookmarkEnd w:id="117"/>
      <w:bookmarkStart w:id="118" w:name="_Toc184310303"/>
      <w:bookmarkEnd w:id="118"/>
      <w:bookmarkStart w:id="119" w:name="_Toc184313292"/>
      <w:bookmarkEnd w:id="119"/>
      <w:bookmarkStart w:id="120" w:name="_Toc184313287"/>
      <w:bookmarkEnd w:id="120"/>
      <w:bookmarkStart w:id="121" w:name="_Toc184308103"/>
      <w:bookmarkEnd w:id="121"/>
      <w:bookmarkStart w:id="122" w:name="_Toc184308075"/>
      <w:bookmarkEnd w:id="122"/>
      <w:bookmarkStart w:id="123" w:name="_Toc184312130"/>
      <w:bookmarkEnd w:id="123"/>
      <w:bookmarkStart w:id="124" w:name="_Toc184313280"/>
      <w:bookmarkEnd w:id="124"/>
      <w:bookmarkStart w:id="125" w:name="_Toc184312128"/>
      <w:bookmarkEnd w:id="125"/>
      <w:bookmarkStart w:id="126" w:name="_Toc184313277"/>
      <w:bookmarkEnd w:id="126"/>
      <w:bookmarkStart w:id="127" w:name="_Toc184314451"/>
      <w:bookmarkEnd w:id="127"/>
      <w:bookmarkStart w:id="128" w:name="_Toc184310321"/>
      <w:bookmarkEnd w:id="128"/>
      <w:bookmarkStart w:id="129" w:name="_Toc184308056"/>
      <w:bookmarkEnd w:id="129"/>
      <w:bookmarkStart w:id="130" w:name="_Toc184310334"/>
      <w:bookmarkEnd w:id="130"/>
      <w:bookmarkStart w:id="131" w:name="_Toc184313261"/>
      <w:bookmarkEnd w:id="131"/>
      <w:bookmarkStart w:id="132" w:name="_Toc184314458"/>
      <w:bookmarkEnd w:id="132"/>
      <w:bookmarkStart w:id="133" w:name="_Toc184308099"/>
      <w:bookmarkEnd w:id="133"/>
      <w:bookmarkStart w:id="134" w:name="_Toc184308095"/>
      <w:bookmarkEnd w:id="134"/>
      <w:bookmarkStart w:id="135" w:name="_Toc184310307"/>
      <w:bookmarkEnd w:id="135"/>
      <w:bookmarkStart w:id="136" w:name="_Toc184308100"/>
      <w:bookmarkEnd w:id="136"/>
      <w:bookmarkStart w:id="137" w:name="_Toc184312090"/>
      <w:bookmarkEnd w:id="137"/>
      <w:bookmarkStart w:id="138" w:name="_Toc184314412"/>
      <w:bookmarkEnd w:id="138"/>
      <w:bookmarkStart w:id="139" w:name="_Toc184308065"/>
      <w:bookmarkEnd w:id="139"/>
      <w:bookmarkStart w:id="140" w:name="_Toc184310292"/>
      <w:bookmarkEnd w:id="140"/>
      <w:bookmarkStart w:id="141" w:name="_Toc184310341"/>
      <w:bookmarkEnd w:id="141"/>
      <w:bookmarkStart w:id="142" w:name="_Toc184313265"/>
      <w:bookmarkEnd w:id="142"/>
      <w:bookmarkStart w:id="143" w:name="_Toc184312117"/>
      <w:bookmarkEnd w:id="143"/>
      <w:bookmarkStart w:id="144" w:name="_Toc184310272"/>
      <w:bookmarkEnd w:id="144"/>
      <w:bookmarkStart w:id="145" w:name="_Toc184314454"/>
      <w:bookmarkEnd w:id="145"/>
      <w:bookmarkStart w:id="146" w:name="_Toc184313251"/>
      <w:bookmarkEnd w:id="146"/>
      <w:bookmarkStart w:id="147" w:name="_Toc184313304"/>
      <w:bookmarkEnd w:id="147"/>
      <w:bookmarkStart w:id="148" w:name="_Toc184313310"/>
      <w:bookmarkEnd w:id="148"/>
      <w:bookmarkStart w:id="149" w:name="_Toc184310318"/>
      <w:bookmarkEnd w:id="149"/>
      <w:bookmarkStart w:id="150" w:name="_Toc184313303"/>
      <w:bookmarkEnd w:id="150"/>
      <w:bookmarkStart w:id="151" w:name="_Toc184313240"/>
      <w:bookmarkEnd w:id="151"/>
      <w:bookmarkStart w:id="152" w:name="_Toc184312121"/>
      <w:bookmarkEnd w:id="152"/>
      <w:bookmarkStart w:id="153" w:name="_Toc184310283"/>
      <w:bookmarkEnd w:id="153"/>
      <w:bookmarkStart w:id="154" w:name="_Toc184313259"/>
      <w:bookmarkEnd w:id="154"/>
      <w:bookmarkStart w:id="155" w:name="_Toc184312082"/>
      <w:bookmarkEnd w:id="155"/>
      <w:bookmarkStart w:id="156" w:name="_Toc184308107"/>
      <w:bookmarkEnd w:id="156"/>
      <w:bookmarkStart w:id="157" w:name="_Toc184314416"/>
      <w:bookmarkEnd w:id="157"/>
      <w:bookmarkStart w:id="158" w:name="_Toc184312102"/>
      <w:bookmarkEnd w:id="158"/>
      <w:bookmarkStart w:id="159" w:name="_Toc184308098"/>
      <w:bookmarkEnd w:id="159"/>
      <w:bookmarkStart w:id="160" w:name="_Toc184312095"/>
      <w:bookmarkEnd w:id="160"/>
      <w:bookmarkStart w:id="161" w:name="_Toc184313256"/>
      <w:bookmarkEnd w:id="161"/>
      <w:bookmarkStart w:id="162" w:name="_Toc184314481"/>
      <w:bookmarkEnd w:id="162"/>
      <w:bookmarkStart w:id="163" w:name="_Toc184310342"/>
      <w:bookmarkEnd w:id="163"/>
      <w:bookmarkStart w:id="164" w:name="_Toc184308063"/>
      <w:bookmarkEnd w:id="164"/>
      <w:bookmarkStart w:id="165" w:name="_Toc184314464"/>
      <w:bookmarkEnd w:id="165"/>
      <w:bookmarkStart w:id="166" w:name="_Toc184310315"/>
      <w:bookmarkEnd w:id="166"/>
      <w:bookmarkStart w:id="167" w:name="_Toc184308081"/>
      <w:bookmarkEnd w:id="167"/>
      <w:bookmarkStart w:id="168" w:name="_Toc184312085"/>
      <w:bookmarkEnd w:id="168"/>
      <w:bookmarkStart w:id="169" w:name="_Toc184313247"/>
      <w:bookmarkEnd w:id="169"/>
      <w:bookmarkStart w:id="170" w:name="_Toc184310275"/>
      <w:bookmarkEnd w:id="170"/>
      <w:bookmarkStart w:id="171" w:name="_Toc184308077"/>
      <w:bookmarkEnd w:id="171"/>
      <w:bookmarkStart w:id="172" w:name="_Toc184312109"/>
      <w:bookmarkEnd w:id="172"/>
      <w:bookmarkStart w:id="173" w:name="_Toc184314429"/>
      <w:bookmarkEnd w:id="173"/>
      <w:bookmarkStart w:id="174" w:name="_Toc184313309"/>
      <w:bookmarkEnd w:id="174"/>
      <w:bookmarkStart w:id="175" w:name="_Toc184313262"/>
      <w:bookmarkEnd w:id="175"/>
      <w:bookmarkStart w:id="176" w:name="_Toc184312078"/>
      <w:bookmarkEnd w:id="176"/>
      <w:bookmarkStart w:id="177" w:name="_Toc184313244"/>
      <w:bookmarkEnd w:id="177"/>
      <w:bookmarkStart w:id="178" w:name="_Toc184312100"/>
      <w:bookmarkEnd w:id="178"/>
      <w:bookmarkStart w:id="179" w:name="_Toc184308040"/>
      <w:bookmarkEnd w:id="179"/>
      <w:bookmarkStart w:id="180" w:name="_Toc184312075"/>
      <w:bookmarkEnd w:id="180"/>
      <w:bookmarkStart w:id="181" w:name="_Toc184312127"/>
      <w:bookmarkEnd w:id="181"/>
      <w:bookmarkStart w:id="182" w:name="_Toc184310343"/>
      <w:bookmarkEnd w:id="182"/>
      <w:bookmarkStart w:id="183" w:name="_Toc184312131"/>
      <w:bookmarkEnd w:id="183"/>
      <w:bookmarkStart w:id="184" w:name="_Toc184308054"/>
      <w:bookmarkEnd w:id="184"/>
      <w:bookmarkStart w:id="185" w:name="_Toc184310297"/>
      <w:bookmarkEnd w:id="185"/>
      <w:bookmarkStart w:id="186" w:name="_Toc184308071"/>
      <w:bookmarkEnd w:id="186"/>
      <w:bookmarkStart w:id="187" w:name="_Toc184310280"/>
      <w:bookmarkEnd w:id="187"/>
      <w:bookmarkStart w:id="188" w:name="_Toc184308104"/>
      <w:bookmarkEnd w:id="188"/>
      <w:bookmarkStart w:id="189" w:name="_Toc184308088"/>
      <w:bookmarkEnd w:id="189"/>
      <w:bookmarkStart w:id="190" w:name="_Toc184313250"/>
      <w:bookmarkEnd w:id="190"/>
      <w:bookmarkStart w:id="191" w:name="_Toc184308052"/>
      <w:bookmarkEnd w:id="191"/>
      <w:bookmarkStart w:id="192" w:name="_Toc184310324"/>
      <w:bookmarkEnd w:id="192"/>
      <w:bookmarkStart w:id="193" w:name="_Toc184312070"/>
      <w:bookmarkEnd w:id="193"/>
      <w:bookmarkStart w:id="194" w:name="_Toc184313296"/>
      <w:bookmarkEnd w:id="194"/>
      <w:bookmarkStart w:id="195" w:name="_Toc184308102"/>
      <w:bookmarkEnd w:id="195"/>
      <w:bookmarkStart w:id="196" w:name="_Toc184313246"/>
      <w:bookmarkEnd w:id="196"/>
      <w:bookmarkStart w:id="197" w:name="_Toc184314462"/>
      <w:bookmarkEnd w:id="197"/>
      <w:bookmarkStart w:id="198" w:name="_Toc184308049"/>
      <w:bookmarkEnd w:id="198"/>
      <w:bookmarkStart w:id="199" w:name="_Toc184314423"/>
      <w:bookmarkEnd w:id="199"/>
      <w:bookmarkStart w:id="200" w:name="_Toc184308053"/>
      <w:bookmarkEnd w:id="200"/>
      <w:bookmarkStart w:id="201" w:name="_Toc184308078"/>
      <w:bookmarkEnd w:id="201"/>
      <w:bookmarkStart w:id="202" w:name="_Toc184308048"/>
      <w:bookmarkEnd w:id="202"/>
      <w:bookmarkStart w:id="203" w:name="_Toc184310274"/>
      <w:bookmarkEnd w:id="203"/>
      <w:bookmarkStart w:id="204" w:name="_Toc184314453"/>
      <w:bookmarkEnd w:id="204"/>
      <w:bookmarkStart w:id="205" w:name="_Toc184312107"/>
      <w:bookmarkEnd w:id="205"/>
      <w:bookmarkStart w:id="206" w:name="_Toc184312091"/>
      <w:bookmarkEnd w:id="206"/>
      <w:bookmarkStart w:id="207" w:name="_Toc184314420"/>
      <w:bookmarkEnd w:id="207"/>
      <w:bookmarkStart w:id="208" w:name="_Toc184310277"/>
      <w:bookmarkEnd w:id="208"/>
      <w:bookmarkStart w:id="209" w:name="_Toc184313273"/>
      <w:bookmarkEnd w:id="209"/>
      <w:bookmarkStart w:id="210" w:name="_Toc184308073"/>
      <w:bookmarkEnd w:id="210"/>
      <w:bookmarkStart w:id="211" w:name="_Toc184314455"/>
      <w:bookmarkEnd w:id="211"/>
      <w:bookmarkStart w:id="212" w:name="_Toc184314452"/>
      <w:bookmarkEnd w:id="212"/>
      <w:bookmarkStart w:id="213" w:name="_Toc184314418"/>
      <w:bookmarkEnd w:id="213"/>
      <w:bookmarkStart w:id="214" w:name="_Toc184310295"/>
      <w:bookmarkEnd w:id="214"/>
      <w:bookmarkStart w:id="215" w:name="_Toc184312068"/>
      <w:bookmarkEnd w:id="215"/>
      <w:bookmarkStart w:id="216" w:name="_Toc184310330"/>
      <w:bookmarkEnd w:id="216"/>
      <w:bookmarkStart w:id="217" w:name="_Toc184314428"/>
      <w:bookmarkEnd w:id="217"/>
      <w:bookmarkStart w:id="218" w:name="_Toc184308106"/>
      <w:bookmarkEnd w:id="218"/>
      <w:bookmarkStart w:id="219" w:name="_Toc184308051"/>
      <w:bookmarkEnd w:id="219"/>
      <w:bookmarkStart w:id="220" w:name="_Toc184314478"/>
      <w:bookmarkEnd w:id="220"/>
      <w:bookmarkStart w:id="221" w:name="_Toc184314445"/>
      <w:bookmarkEnd w:id="221"/>
      <w:bookmarkStart w:id="222" w:name="_Toc184313289"/>
      <w:bookmarkEnd w:id="222"/>
      <w:bookmarkStart w:id="223" w:name="_Toc184312133"/>
      <w:bookmarkEnd w:id="223"/>
      <w:bookmarkStart w:id="224" w:name="_Toc184312097"/>
      <w:bookmarkEnd w:id="224"/>
      <w:bookmarkStart w:id="225" w:name="_Toc184313263"/>
      <w:bookmarkEnd w:id="225"/>
      <w:bookmarkStart w:id="226" w:name="_Toc184312132"/>
      <w:bookmarkEnd w:id="226"/>
      <w:bookmarkStart w:id="227" w:name="_Toc184312083"/>
      <w:bookmarkEnd w:id="227"/>
      <w:bookmarkStart w:id="228" w:name="_Toc184308067"/>
      <w:bookmarkEnd w:id="228"/>
      <w:bookmarkStart w:id="229" w:name="_Toc184313298"/>
      <w:bookmarkEnd w:id="229"/>
      <w:bookmarkStart w:id="230" w:name="_Toc184310338"/>
      <w:bookmarkEnd w:id="230"/>
      <w:bookmarkStart w:id="231" w:name="_Toc184308087"/>
      <w:bookmarkEnd w:id="231"/>
      <w:bookmarkStart w:id="232" w:name="_Toc184308080"/>
      <w:bookmarkEnd w:id="232"/>
      <w:bookmarkStart w:id="233" w:name="_Toc184314477"/>
      <w:bookmarkEnd w:id="233"/>
      <w:bookmarkStart w:id="234" w:name="_Toc184310306"/>
      <w:bookmarkEnd w:id="234"/>
      <w:bookmarkStart w:id="235" w:name="_Toc184310305"/>
      <w:bookmarkEnd w:id="235"/>
      <w:bookmarkStart w:id="236" w:name="_Toc184308058"/>
      <w:bookmarkEnd w:id="236"/>
      <w:bookmarkStart w:id="237" w:name="_Toc184314459"/>
      <w:bookmarkEnd w:id="237"/>
      <w:bookmarkStart w:id="238" w:name="_Toc184312110"/>
      <w:bookmarkEnd w:id="238"/>
      <w:bookmarkStart w:id="239" w:name="_Toc184313255"/>
      <w:bookmarkEnd w:id="239"/>
      <w:bookmarkStart w:id="240" w:name="_Toc184308085"/>
      <w:bookmarkEnd w:id="240"/>
      <w:bookmarkStart w:id="241" w:name="_Toc184308083"/>
      <w:bookmarkEnd w:id="241"/>
      <w:bookmarkStart w:id="242" w:name="_Toc184310320"/>
      <w:bookmarkEnd w:id="242"/>
      <w:bookmarkStart w:id="243" w:name="_Toc184313245"/>
      <w:bookmarkEnd w:id="243"/>
      <w:bookmarkStart w:id="244" w:name="_Toc184313272"/>
      <w:bookmarkEnd w:id="244"/>
      <w:bookmarkStart w:id="245" w:name="_Toc184312077"/>
      <w:bookmarkEnd w:id="245"/>
      <w:bookmarkStart w:id="246" w:name="_Toc184312079"/>
      <w:bookmarkEnd w:id="246"/>
      <w:bookmarkStart w:id="247" w:name="_Toc184314421"/>
      <w:bookmarkEnd w:id="247"/>
      <w:bookmarkStart w:id="248" w:name="_Toc184308061"/>
      <w:bookmarkEnd w:id="248"/>
      <w:bookmarkStart w:id="249" w:name="_Toc184312124"/>
      <w:bookmarkEnd w:id="249"/>
      <w:bookmarkStart w:id="250" w:name="_Toc184310289"/>
      <w:bookmarkEnd w:id="250"/>
      <w:bookmarkStart w:id="251" w:name="_Toc184312092"/>
      <w:bookmarkEnd w:id="251"/>
      <w:bookmarkStart w:id="252" w:name="_Toc184314474"/>
      <w:bookmarkEnd w:id="252"/>
      <w:bookmarkStart w:id="253" w:name="_Toc184308097"/>
      <w:bookmarkEnd w:id="253"/>
      <w:bookmarkStart w:id="254" w:name="_Toc184313238"/>
      <w:bookmarkEnd w:id="254"/>
      <w:bookmarkStart w:id="255" w:name="_Toc184314439"/>
      <w:bookmarkEnd w:id="255"/>
      <w:bookmarkStart w:id="256" w:name="_Toc184310333"/>
      <w:bookmarkEnd w:id="256"/>
      <w:bookmarkStart w:id="257" w:name="_Toc184310340"/>
      <w:bookmarkEnd w:id="257"/>
      <w:bookmarkStart w:id="258" w:name="_Toc184314447"/>
      <w:bookmarkEnd w:id="258"/>
      <w:bookmarkStart w:id="259" w:name="_Toc184310339"/>
      <w:bookmarkEnd w:id="259"/>
      <w:bookmarkStart w:id="260" w:name="_Toc184308046"/>
      <w:bookmarkEnd w:id="260"/>
      <w:bookmarkStart w:id="261" w:name="_Toc184314432"/>
      <w:bookmarkEnd w:id="261"/>
      <w:bookmarkStart w:id="262" w:name="_Toc184314449"/>
      <w:bookmarkEnd w:id="262"/>
      <w:bookmarkStart w:id="263" w:name="_Toc184314473"/>
      <w:bookmarkEnd w:id="263"/>
      <w:bookmarkStart w:id="264" w:name="_Toc184313253"/>
      <w:bookmarkEnd w:id="264"/>
      <w:bookmarkStart w:id="265" w:name="_Toc184314425"/>
      <w:bookmarkEnd w:id="265"/>
      <w:bookmarkStart w:id="266" w:name="_Toc184308092"/>
      <w:bookmarkEnd w:id="266"/>
      <w:bookmarkStart w:id="267" w:name="_Toc184314431"/>
      <w:bookmarkEnd w:id="267"/>
      <w:bookmarkStart w:id="268" w:name="_Toc184312103"/>
      <w:bookmarkEnd w:id="268"/>
      <w:bookmarkStart w:id="269" w:name="_Toc184310296"/>
      <w:bookmarkEnd w:id="269"/>
      <w:bookmarkStart w:id="270" w:name="_Toc184310335"/>
      <w:bookmarkEnd w:id="270"/>
      <w:bookmarkStart w:id="271" w:name="_Toc184310298"/>
      <w:bookmarkEnd w:id="271"/>
      <w:bookmarkStart w:id="272" w:name="_Toc184312106"/>
      <w:bookmarkEnd w:id="272"/>
      <w:bookmarkStart w:id="273" w:name="_Toc184308047"/>
      <w:bookmarkEnd w:id="273"/>
      <w:bookmarkStart w:id="274" w:name="_Toc184314463"/>
      <w:bookmarkEnd w:id="274"/>
      <w:bookmarkStart w:id="275" w:name="_Toc184308066"/>
      <w:bookmarkEnd w:id="275"/>
      <w:bookmarkStart w:id="276" w:name="_Toc184312096"/>
      <w:bookmarkEnd w:id="276"/>
      <w:bookmarkStart w:id="277" w:name="_Toc184314426"/>
      <w:bookmarkEnd w:id="277"/>
      <w:bookmarkStart w:id="278" w:name="_Toc184313274"/>
      <w:bookmarkEnd w:id="278"/>
      <w:bookmarkStart w:id="279" w:name="_Toc184308096"/>
      <w:bookmarkEnd w:id="279"/>
      <w:bookmarkStart w:id="280" w:name="_Toc184313290"/>
      <w:bookmarkEnd w:id="280"/>
      <w:bookmarkStart w:id="281" w:name="_Toc184310302"/>
      <w:bookmarkEnd w:id="281"/>
      <w:bookmarkStart w:id="282" w:name="_Toc184314457"/>
      <w:bookmarkEnd w:id="282"/>
      <w:bookmarkStart w:id="283" w:name="_Toc184308042"/>
      <w:bookmarkEnd w:id="283"/>
      <w:bookmarkStart w:id="284" w:name="_Toc184310291"/>
      <w:bookmarkEnd w:id="284"/>
      <w:bookmarkStart w:id="285" w:name="_Toc184308062"/>
      <w:bookmarkEnd w:id="285"/>
      <w:bookmarkStart w:id="286" w:name="_Toc184312129"/>
      <w:bookmarkEnd w:id="286"/>
      <w:bookmarkStart w:id="287" w:name="_Toc184308037"/>
      <w:bookmarkEnd w:id="287"/>
      <w:bookmarkStart w:id="288" w:name="_Toc184313300"/>
      <w:bookmarkEnd w:id="288"/>
      <w:bookmarkStart w:id="289" w:name="_Toc184314414"/>
      <w:bookmarkEnd w:id="289"/>
      <w:bookmarkStart w:id="290" w:name="_Toc184313295"/>
      <w:bookmarkEnd w:id="290"/>
      <w:bookmarkStart w:id="291" w:name="_Toc184310337"/>
      <w:bookmarkEnd w:id="291"/>
      <w:bookmarkStart w:id="292" w:name="_Toc184314417"/>
      <w:bookmarkEnd w:id="292"/>
      <w:bookmarkStart w:id="293" w:name="_Toc184312105"/>
      <w:bookmarkEnd w:id="293"/>
      <w:bookmarkStart w:id="294" w:name="_Toc184314437"/>
      <w:bookmarkEnd w:id="294"/>
      <w:bookmarkStart w:id="295" w:name="_Toc184310281"/>
      <w:bookmarkEnd w:id="295"/>
      <w:bookmarkStart w:id="296" w:name="_Toc184313268"/>
      <w:bookmarkEnd w:id="296"/>
      <w:bookmarkStart w:id="297" w:name="_Toc184312136"/>
      <w:bookmarkEnd w:id="297"/>
      <w:bookmarkStart w:id="298" w:name="_Toc184313283"/>
      <w:bookmarkEnd w:id="298"/>
      <w:bookmarkStart w:id="299" w:name="_Toc184312076"/>
      <w:bookmarkEnd w:id="299"/>
      <w:bookmarkStart w:id="300" w:name="_Toc184312069"/>
      <w:bookmarkEnd w:id="300"/>
      <w:bookmarkStart w:id="301" w:name="_Toc184314476"/>
      <w:bookmarkEnd w:id="301"/>
      <w:bookmarkStart w:id="302" w:name="_Toc184313291"/>
      <w:bookmarkEnd w:id="302"/>
      <w:bookmarkStart w:id="303" w:name="_Toc184308076"/>
      <w:bookmarkEnd w:id="303"/>
      <w:bookmarkStart w:id="304" w:name="_Toc184313279"/>
      <w:bookmarkEnd w:id="304"/>
      <w:bookmarkStart w:id="305" w:name="_Toc184310326"/>
      <w:bookmarkEnd w:id="305"/>
      <w:bookmarkStart w:id="306" w:name="_Toc184313239"/>
      <w:bookmarkEnd w:id="306"/>
      <w:bookmarkStart w:id="307" w:name="_Toc184313242"/>
      <w:bookmarkEnd w:id="307"/>
      <w:bookmarkStart w:id="308" w:name="_Toc184314430"/>
      <w:bookmarkEnd w:id="308"/>
      <w:bookmarkStart w:id="309" w:name="_Toc184313258"/>
      <w:bookmarkEnd w:id="309"/>
      <w:bookmarkStart w:id="310" w:name="_Toc184314443"/>
      <w:bookmarkEnd w:id="310"/>
      <w:bookmarkStart w:id="311" w:name="_Toc184308060"/>
      <w:bookmarkEnd w:id="311"/>
      <w:bookmarkStart w:id="312" w:name="_Toc184312067"/>
      <w:bookmarkEnd w:id="312"/>
      <w:bookmarkStart w:id="313" w:name="_Toc184308039"/>
      <w:bookmarkEnd w:id="313"/>
      <w:bookmarkStart w:id="314" w:name="_Toc184308090"/>
      <w:bookmarkEnd w:id="314"/>
      <w:bookmarkStart w:id="315" w:name="_Toc184313286"/>
      <w:bookmarkEnd w:id="315"/>
      <w:bookmarkStart w:id="316" w:name="_Toc184314441"/>
      <w:bookmarkEnd w:id="316"/>
      <w:bookmarkStart w:id="317" w:name="_Toc184313288"/>
      <w:bookmarkEnd w:id="317"/>
      <w:bookmarkStart w:id="318" w:name="_Toc184314427"/>
      <w:bookmarkEnd w:id="318"/>
      <w:bookmarkStart w:id="319" w:name="_Toc184310313"/>
      <w:bookmarkEnd w:id="319"/>
      <w:bookmarkStart w:id="320" w:name="_Toc184308064"/>
      <w:bookmarkEnd w:id="320"/>
      <w:bookmarkStart w:id="321" w:name="_Toc184313299"/>
      <w:bookmarkEnd w:id="321"/>
      <w:bookmarkStart w:id="322" w:name="_Toc184308093"/>
      <w:bookmarkEnd w:id="322"/>
      <w:bookmarkStart w:id="323" w:name="_Toc184312126"/>
      <w:bookmarkEnd w:id="323"/>
      <w:bookmarkStart w:id="324" w:name="_Toc184308069"/>
      <w:bookmarkEnd w:id="324"/>
      <w:bookmarkStart w:id="325" w:name="_Toc184308038"/>
      <w:bookmarkEnd w:id="325"/>
      <w:bookmarkStart w:id="326" w:name="_Toc184314424"/>
      <w:bookmarkEnd w:id="326"/>
      <w:bookmarkStart w:id="327" w:name="_Toc184313284"/>
      <w:bookmarkEnd w:id="327"/>
      <w:bookmarkStart w:id="328" w:name="_Toc184313248"/>
      <w:bookmarkEnd w:id="328"/>
      <w:bookmarkStart w:id="329" w:name="_Toc184310308"/>
      <w:bookmarkEnd w:id="329"/>
      <w:bookmarkStart w:id="330" w:name="_Toc184313257"/>
      <w:bookmarkEnd w:id="330"/>
      <w:bookmarkStart w:id="331" w:name="_Toc184312074"/>
      <w:bookmarkEnd w:id="331"/>
      <w:bookmarkStart w:id="332" w:name="_Toc184314413"/>
      <w:bookmarkEnd w:id="332"/>
      <w:bookmarkStart w:id="333" w:name="_Toc184314479"/>
      <w:bookmarkEnd w:id="333"/>
      <w:bookmarkStart w:id="334" w:name="_Toc184314411"/>
      <w:bookmarkEnd w:id="334"/>
      <w:bookmarkStart w:id="335" w:name="_Toc184310329"/>
      <w:bookmarkEnd w:id="335"/>
      <w:bookmarkStart w:id="336" w:name="_Toc184312123"/>
      <w:bookmarkEnd w:id="336"/>
      <w:bookmarkStart w:id="337" w:name="_Toc184310316"/>
      <w:bookmarkEnd w:id="337"/>
      <w:bookmarkStart w:id="338" w:name="_Toc184314480"/>
      <w:bookmarkEnd w:id="338"/>
      <w:bookmarkStart w:id="339" w:name="_Toc184313307"/>
      <w:bookmarkEnd w:id="339"/>
      <w:bookmarkStart w:id="340" w:name="_Toc184308086"/>
      <w:bookmarkEnd w:id="340"/>
      <w:bookmarkStart w:id="341" w:name="_Toc184308068"/>
      <w:bookmarkEnd w:id="341"/>
      <w:bookmarkStart w:id="342" w:name="_Toc184310285"/>
      <w:bookmarkEnd w:id="342"/>
      <w:bookmarkStart w:id="343" w:name="_Toc184310286"/>
      <w:bookmarkEnd w:id="343"/>
      <w:bookmarkStart w:id="344" w:name="_Toc184310293"/>
      <w:bookmarkEnd w:id="344"/>
      <w:bookmarkStart w:id="345" w:name="_Toc184310328"/>
      <w:bookmarkEnd w:id="345"/>
      <w:bookmarkStart w:id="346" w:name="_Toc184314440"/>
      <w:bookmarkEnd w:id="346"/>
      <w:bookmarkStart w:id="347" w:name="_Toc184312071"/>
      <w:bookmarkEnd w:id="347"/>
      <w:bookmarkStart w:id="348" w:name="_Toc184314470"/>
      <w:bookmarkEnd w:id="348"/>
      <w:bookmarkStart w:id="349" w:name="_Toc184312139"/>
      <w:bookmarkEnd w:id="349"/>
      <w:bookmarkStart w:id="350" w:name="_Toc184310282"/>
      <w:bookmarkEnd w:id="350"/>
      <w:bookmarkStart w:id="351" w:name="_Toc184308101"/>
      <w:bookmarkEnd w:id="351"/>
      <w:bookmarkStart w:id="352" w:name="_Toc184313294"/>
      <w:bookmarkEnd w:id="352"/>
      <w:bookmarkStart w:id="353" w:name="_Toc184313285"/>
      <w:bookmarkEnd w:id="353"/>
      <w:bookmarkStart w:id="354" w:name="_Toc184312088"/>
      <w:bookmarkEnd w:id="354"/>
      <w:bookmarkStart w:id="355" w:name="_Toc184313254"/>
      <w:bookmarkEnd w:id="355"/>
      <w:bookmarkStart w:id="356" w:name="_Toc184312138"/>
      <w:bookmarkEnd w:id="356"/>
      <w:bookmarkStart w:id="357" w:name="_Toc184308057"/>
      <w:bookmarkEnd w:id="357"/>
      <w:bookmarkStart w:id="358" w:name="_Toc184310309"/>
      <w:bookmarkEnd w:id="358"/>
      <w:bookmarkStart w:id="359" w:name="_Toc184313275"/>
      <w:bookmarkEnd w:id="359"/>
      <w:bookmarkStart w:id="360" w:name="_Toc184312093"/>
      <w:bookmarkEnd w:id="360"/>
      <w:bookmarkStart w:id="361" w:name="_Toc184314471"/>
      <w:bookmarkEnd w:id="361"/>
      <w:bookmarkStart w:id="362" w:name="_Toc184313297"/>
      <w:bookmarkEnd w:id="362"/>
      <w:bookmarkStart w:id="363" w:name="_Toc184312098"/>
      <w:bookmarkEnd w:id="363"/>
      <w:bookmarkStart w:id="364" w:name="_Toc184308089"/>
      <w:bookmarkEnd w:id="364"/>
      <w:bookmarkStart w:id="365" w:name="_Toc184310300"/>
      <w:bookmarkEnd w:id="365"/>
      <w:bookmarkStart w:id="366" w:name="_Toc184313276"/>
      <w:bookmarkEnd w:id="366"/>
      <w:bookmarkStart w:id="367" w:name="_Toc184314438"/>
      <w:bookmarkEnd w:id="367"/>
      <w:bookmarkStart w:id="368" w:name="_Toc184314433"/>
      <w:bookmarkEnd w:id="368"/>
      <w:bookmarkStart w:id="369" w:name="_Toc184314465"/>
      <w:bookmarkEnd w:id="369"/>
      <w:bookmarkStart w:id="370" w:name="_Toc184310344"/>
      <w:bookmarkEnd w:id="370"/>
      <w:bookmarkStart w:id="371" w:name="_Toc184308036"/>
      <w:bookmarkEnd w:id="371"/>
      <w:bookmarkStart w:id="372" w:name="_Toc184312135"/>
      <w:bookmarkEnd w:id="372"/>
      <w:bookmarkStart w:id="373" w:name="_Toc184313252"/>
      <w:bookmarkEnd w:id="373"/>
      <w:bookmarkStart w:id="374" w:name="_Toc184308105"/>
      <w:bookmarkEnd w:id="374"/>
      <w:bookmarkStart w:id="375" w:name="_Toc184314469"/>
      <w:bookmarkEnd w:id="375"/>
      <w:bookmarkStart w:id="376" w:name="_Toc184310288"/>
      <w:bookmarkEnd w:id="376"/>
      <w:bookmarkStart w:id="377" w:name="_Toc184308050"/>
      <w:bookmarkEnd w:id="377"/>
      <w:bookmarkStart w:id="378" w:name="_Toc184308059"/>
      <w:bookmarkEnd w:id="378"/>
      <w:bookmarkStart w:id="379" w:name="_Toc184312112"/>
      <w:bookmarkEnd w:id="379"/>
      <w:bookmarkStart w:id="380" w:name="_Toc184312101"/>
      <w:bookmarkEnd w:id="380"/>
      <w:bookmarkStart w:id="381" w:name="_Toc184310278"/>
      <w:bookmarkEnd w:id="381"/>
      <w:bookmarkStart w:id="382" w:name="_Toc184310319"/>
      <w:bookmarkEnd w:id="382"/>
      <w:bookmarkStart w:id="383" w:name="_Toc184314466"/>
      <w:bookmarkEnd w:id="383"/>
      <w:bookmarkStart w:id="384" w:name="_Toc184313301"/>
      <w:bookmarkEnd w:id="384"/>
      <w:bookmarkStart w:id="385" w:name="_Toc184314467"/>
      <w:bookmarkEnd w:id="385"/>
      <w:bookmarkStart w:id="386" w:name="_Toc184313266"/>
      <w:bookmarkEnd w:id="386"/>
      <w:bookmarkStart w:id="387" w:name="_Toc184314461"/>
      <w:bookmarkEnd w:id="387"/>
      <w:bookmarkStart w:id="388" w:name="_Toc184310299"/>
      <w:bookmarkEnd w:id="388"/>
      <w:bookmarkStart w:id="389" w:name="_Toc184312118"/>
      <w:bookmarkEnd w:id="389"/>
      <w:bookmarkStart w:id="390" w:name="_Toc184310325"/>
      <w:bookmarkEnd w:id="390"/>
      <w:bookmarkStart w:id="391" w:name="_Toc184310273"/>
      <w:bookmarkEnd w:id="391"/>
      <w:bookmarkStart w:id="392" w:name="_Toc184313282"/>
      <w:bookmarkEnd w:id="392"/>
      <w:r>
        <w:rPr>
          <w:rFonts w:hint="eastAsia" w:ascii="宋体" w:hAnsi="宋体" w:eastAsia="宋体" w:cs="宋体"/>
          <w:b/>
          <w:color w:val="auto"/>
          <w:sz w:val="44"/>
          <w:szCs w:val="44"/>
          <w:highlight w:val="none"/>
        </w:rPr>
        <w:t>评标办法</w:t>
      </w:r>
    </w:p>
    <w:p w14:paraId="79651EB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w:t>
      </w:r>
    </w:p>
    <w:tbl>
      <w:tblPr>
        <w:tblStyle w:val="63"/>
        <w:tblW w:w="10488"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754"/>
        <w:gridCol w:w="675"/>
        <w:gridCol w:w="1371"/>
        <w:gridCol w:w="1972"/>
      </w:tblGrid>
      <w:tr w14:paraId="4E90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716" w:type="dxa"/>
            <w:noWrap w:val="0"/>
            <w:vAlign w:val="center"/>
          </w:tcPr>
          <w:p w14:paraId="744A786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54" w:type="dxa"/>
            <w:noWrap w:val="0"/>
            <w:vAlign w:val="center"/>
          </w:tcPr>
          <w:p w14:paraId="0BD1A7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75" w:type="dxa"/>
            <w:noWrap w:val="0"/>
            <w:vAlign w:val="center"/>
          </w:tcPr>
          <w:p w14:paraId="5FAD69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371" w:type="dxa"/>
            <w:noWrap w:val="0"/>
            <w:vAlign w:val="center"/>
          </w:tcPr>
          <w:p w14:paraId="235385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972" w:type="dxa"/>
            <w:noWrap w:val="0"/>
            <w:vAlign w:val="center"/>
          </w:tcPr>
          <w:p w14:paraId="5E7BA66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7468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716" w:type="dxa"/>
            <w:noWrap w:val="0"/>
            <w:vAlign w:val="center"/>
          </w:tcPr>
          <w:p w14:paraId="74F8FE5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54" w:type="dxa"/>
            <w:noWrap w:val="0"/>
            <w:vAlign w:val="top"/>
          </w:tcPr>
          <w:p w14:paraId="43FFF0C1">
            <w:pPr>
              <w:adjustRightIn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针对本项目的</w:t>
            </w:r>
            <w:r>
              <w:rPr>
                <w:rFonts w:hint="eastAsia" w:ascii="宋体" w:hAnsi="宋体" w:eastAsia="宋体" w:cs="宋体"/>
                <w:color w:val="auto"/>
                <w:sz w:val="24"/>
                <w:szCs w:val="24"/>
                <w:highlight w:val="none"/>
                <w:lang w:eastAsia="zh-CN"/>
              </w:rPr>
              <w:t>协管</w:t>
            </w:r>
            <w:r>
              <w:rPr>
                <w:rFonts w:hint="eastAsia" w:ascii="宋体" w:hAnsi="宋体" w:eastAsia="宋体" w:cs="宋体"/>
                <w:color w:val="auto"/>
                <w:sz w:val="24"/>
                <w:szCs w:val="24"/>
                <w:highlight w:val="none"/>
              </w:rPr>
              <w:t>服务理念、定位、目标</w:t>
            </w:r>
            <w:r>
              <w:rPr>
                <w:rFonts w:hint="eastAsia" w:ascii="宋体" w:hAnsi="宋体" w:eastAsia="宋体" w:cs="宋体"/>
                <w:color w:val="auto"/>
                <w:sz w:val="24"/>
                <w:szCs w:val="24"/>
                <w:highlight w:val="none"/>
                <w:lang w:eastAsia="zh-CN"/>
              </w:rPr>
              <w:t>：</w:t>
            </w:r>
          </w:p>
          <w:p w14:paraId="0A75FAB9">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根据本项目的特点提出合理的理念、管理模式能够切合实际作出服务定位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p w14:paraId="4C9ADAF4">
            <w:pPr>
              <w:adjustRightIn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遵循安全可行，保密性、安全性、文明服务作出服务目标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tc>
        <w:tc>
          <w:tcPr>
            <w:tcW w:w="675" w:type="dxa"/>
            <w:noWrap w:val="0"/>
            <w:vAlign w:val="center"/>
          </w:tcPr>
          <w:p w14:paraId="5896D107">
            <w:pPr>
              <w:spacing w:line="240" w:lineRule="auto"/>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rPr>
              <w:t>6</w:t>
            </w:r>
          </w:p>
        </w:tc>
        <w:tc>
          <w:tcPr>
            <w:tcW w:w="1371" w:type="dxa"/>
            <w:noWrap w:val="0"/>
            <w:vAlign w:val="center"/>
          </w:tcPr>
          <w:p w14:paraId="7FA6E6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r>
              <w:rPr>
                <w:rFonts w:hint="eastAsia" w:ascii="宋体" w:hAnsi="宋体" w:eastAsia="宋体" w:cs="宋体"/>
                <w:bCs/>
                <w:color w:val="auto"/>
                <w:kern w:val="2"/>
                <w:sz w:val="24"/>
                <w:szCs w:val="24"/>
                <w:highlight w:val="none"/>
                <w:lang w:val="en-US" w:eastAsia="zh-CN" w:bidi="ar-SA"/>
              </w:rPr>
              <w:t>分</w:t>
            </w:r>
          </w:p>
        </w:tc>
        <w:tc>
          <w:tcPr>
            <w:tcW w:w="1972" w:type="dxa"/>
            <w:noWrap w:val="0"/>
            <w:vAlign w:val="center"/>
          </w:tcPr>
          <w:p w14:paraId="72D7F4C7">
            <w:pPr>
              <w:pStyle w:val="26"/>
              <w:keepNext w:val="0"/>
              <w:keepLines w:val="0"/>
              <w:pageBreakBefore w:val="0"/>
              <w:widowControl w:val="0"/>
              <w:kinsoku/>
              <w:wordWrap/>
              <w:overflowPunct/>
              <w:topLinePunct w:val="0"/>
              <w:bidi w:val="0"/>
              <w:adjustRightInd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服务理念、定位、目标</w:t>
            </w:r>
          </w:p>
        </w:tc>
      </w:tr>
      <w:tr w14:paraId="6BC7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716" w:type="dxa"/>
            <w:noWrap w:val="0"/>
            <w:vAlign w:val="center"/>
          </w:tcPr>
          <w:p w14:paraId="2F9259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754" w:type="dxa"/>
            <w:noWrap w:val="0"/>
            <w:vAlign w:val="top"/>
          </w:tcPr>
          <w:p w14:paraId="7124C8D2">
            <w:pPr>
              <w:adjustRightIn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针对本项目的组织架构、管理机制及质量标准措施</w:t>
            </w:r>
            <w:r>
              <w:rPr>
                <w:rFonts w:hint="eastAsia" w:ascii="宋体" w:hAnsi="宋体" w:eastAsia="宋体" w:cs="宋体"/>
                <w:color w:val="auto"/>
                <w:sz w:val="24"/>
                <w:szCs w:val="24"/>
                <w:highlight w:val="none"/>
                <w:lang w:eastAsia="zh-CN"/>
              </w:rPr>
              <w:t>：</w:t>
            </w:r>
          </w:p>
          <w:p w14:paraId="1C1AD8CE">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1)具</w:t>
            </w:r>
            <w:r>
              <w:rPr>
                <w:rFonts w:hint="eastAsia" w:ascii="宋体" w:hAnsi="宋体" w:eastAsia="宋体" w:cs="宋体"/>
                <w:color w:val="auto"/>
                <w:sz w:val="24"/>
                <w:szCs w:val="24"/>
                <w:highlight w:val="none"/>
              </w:rPr>
              <w:t>有较完善的组织架构，管理流程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p w14:paraId="00964F82">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对运作流程图、激励机制、监督机制、自我约束机制、信息反馈渠道及处理机制情况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p w14:paraId="66840C48">
            <w:pPr>
              <w:adjustRightInd/>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根据采购人提出的</w:t>
            </w:r>
            <w:r>
              <w:rPr>
                <w:rFonts w:hint="eastAsia" w:ascii="宋体" w:hAnsi="宋体" w:eastAsia="宋体" w:cs="宋体"/>
                <w:color w:val="auto"/>
                <w:sz w:val="24"/>
                <w:szCs w:val="24"/>
                <w:highlight w:val="none"/>
                <w:lang w:eastAsia="zh-CN"/>
              </w:rPr>
              <w:t>协管</w:t>
            </w:r>
            <w:r>
              <w:rPr>
                <w:rFonts w:hint="eastAsia" w:ascii="宋体" w:hAnsi="宋体" w:eastAsia="宋体" w:cs="宋体"/>
                <w:color w:val="auto"/>
                <w:sz w:val="24"/>
                <w:szCs w:val="24"/>
                <w:highlight w:val="none"/>
              </w:rPr>
              <w:t>服务质量标准提出相应的措施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tc>
        <w:tc>
          <w:tcPr>
            <w:tcW w:w="675" w:type="dxa"/>
            <w:noWrap w:val="0"/>
            <w:vAlign w:val="center"/>
          </w:tcPr>
          <w:p w14:paraId="12CCE7A9">
            <w:pPr>
              <w:spacing w:line="240" w:lineRule="auto"/>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1371" w:type="dxa"/>
            <w:noWrap w:val="0"/>
            <w:vAlign w:val="center"/>
          </w:tcPr>
          <w:p w14:paraId="498CF56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r>
              <w:rPr>
                <w:rFonts w:hint="eastAsia" w:ascii="宋体" w:hAnsi="宋体" w:eastAsia="宋体" w:cs="宋体"/>
                <w:bCs/>
                <w:color w:val="auto"/>
                <w:kern w:val="2"/>
                <w:sz w:val="24"/>
                <w:szCs w:val="24"/>
                <w:highlight w:val="none"/>
                <w:lang w:val="en-US" w:eastAsia="zh-CN" w:bidi="ar-SA"/>
              </w:rPr>
              <w:t>分</w:t>
            </w:r>
          </w:p>
        </w:tc>
        <w:tc>
          <w:tcPr>
            <w:tcW w:w="1972" w:type="dxa"/>
            <w:noWrap w:val="0"/>
            <w:vAlign w:val="center"/>
          </w:tcPr>
          <w:p w14:paraId="7AFA75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组织架构、管理机制及质量标准措施</w:t>
            </w:r>
          </w:p>
        </w:tc>
      </w:tr>
      <w:tr w14:paraId="253E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16" w:type="dxa"/>
            <w:noWrap w:val="0"/>
            <w:vAlign w:val="center"/>
          </w:tcPr>
          <w:p w14:paraId="70505F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754" w:type="dxa"/>
            <w:noWrap w:val="0"/>
            <w:vAlign w:val="center"/>
          </w:tcPr>
          <w:p w14:paraId="14750426">
            <w:pPr>
              <w:adjustRightIn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针对本项目的各项管理制度</w:t>
            </w:r>
            <w:r>
              <w:rPr>
                <w:rFonts w:hint="eastAsia" w:ascii="宋体" w:hAnsi="宋体" w:eastAsia="宋体" w:cs="宋体"/>
                <w:color w:val="auto"/>
                <w:sz w:val="24"/>
                <w:szCs w:val="24"/>
                <w:highlight w:val="none"/>
                <w:lang w:eastAsia="zh-CN"/>
              </w:rPr>
              <w:t>：</w:t>
            </w:r>
          </w:p>
          <w:p w14:paraId="3E8B9FBF">
            <w:pPr>
              <w:adjustRightIn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能清晰的列出安全制度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p w14:paraId="125C13E3">
            <w:pPr>
              <w:adjustRightIn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岗位管理制度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p w14:paraId="7CE970F9">
            <w:pPr>
              <w:widowControl/>
              <w:wordWrap/>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各岗位职责、考核制度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tc>
        <w:tc>
          <w:tcPr>
            <w:tcW w:w="675" w:type="dxa"/>
            <w:noWrap w:val="0"/>
            <w:vAlign w:val="center"/>
          </w:tcPr>
          <w:p w14:paraId="5F551978">
            <w:pPr>
              <w:spacing w:line="360" w:lineRule="auto"/>
              <w:jc w:val="center"/>
              <w:outlineLvl w:val="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371" w:type="dxa"/>
            <w:noWrap w:val="0"/>
            <w:vAlign w:val="center"/>
          </w:tcPr>
          <w:p w14:paraId="6E371C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r>
              <w:rPr>
                <w:rFonts w:hint="eastAsia" w:ascii="宋体" w:hAnsi="宋体" w:eastAsia="宋体" w:cs="宋体"/>
                <w:bCs/>
                <w:color w:val="auto"/>
                <w:kern w:val="2"/>
                <w:sz w:val="24"/>
                <w:szCs w:val="24"/>
                <w:highlight w:val="none"/>
                <w:lang w:val="en-US" w:eastAsia="zh-CN" w:bidi="ar-SA"/>
              </w:rPr>
              <w:t>分</w:t>
            </w:r>
          </w:p>
        </w:tc>
        <w:tc>
          <w:tcPr>
            <w:tcW w:w="1972" w:type="dxa"/>
            <w:noWrap w:val="0"/>
            <w:vAlign w:val="center"/>
          </w:tcPr>
          <w:p w14:paraId="3D8A35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管理制度</w:t>
            </w:r>
          </w:p>
        </w:tc>
      </w:tr>
      <w:tr w14:paraId="79D7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16" w:type="dxa"/>
            <w:noWrap w:val="0"/>
            <w:vAlign w:val="center"/>
          </w:tcPr>
          <w:p w14:paraId="083DD8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754" w:type="dxa"/>
            <w:noWrap w:val="0"/>
            <w:vAlign w:val="center"/>
          </w:tcPr>
          <w:p w14:paraId="16438E25">
            <w:pPr>
              <w:widowControl/>
              <w:wordWrap/>
              <w:adjustRightInd/>
              <w:snapToGrid/>
              <w:spacing w:line="360" w:lineRule="auto"/>
              <w:jc w:val="left"/>
              <w:textAlignment w:val="auto"/>
              <w:outlineLvl w:val="9"/>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color w:val="auto"/>
                <w:sz w:val="24"/>
                <w:szCs w:val="24"/>
                <w:highlight w:val="none"/>
                <w:lang w:eastAsia="zh-CN"/>
              </w:rPr>
              <w:t>管理与服务方案：对保安管理与服务方案完整与可操作性，</w:t>
            </w:r>
            <w:r>
              <w:rPr>
                <w:rFonts w:hint="eastAsia" w:ascii="宋体" w:hAnsi="宋体" w:eastAsia="宋体" w:cs="宋体"/>
                <w:color w:val="auto"/>
                <w:sz w:val="24"/>
                <w:szCs w:val="24"/>
                <w:highlight w:val="none"/>
                <w:lang w:val="en-US" w:eastAsia="zh-CN"/>
              </w:rPr>
              <w:t>完全符合得6分，基本符合得3分，部分符合得1分；不符合不得分；</w:t>
            </w:r>
          </w:p>
        </w:tc>
        <w:tc>
          <w:tcPr>
            <w:tcW w:w="675" w:type="dxa"/>
            <w:noWrap w:val="0"/>
            <w:vAlign w:val="center"/>
          </w:tcPr>
          <w:p w14:paraId="7D05437B">
            <w:pPr>
              <w:spacing w:line="240" w:lineRule="auto"/>
              <w:ind w:firstLine="240" w:firstLineChars="100"/>
              <w:jc w:val="both"/>
              <w:outlineLvl w:val="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371" w:type="dxa"/>
            <w:noWrap w:val="0"/>
            <w:vAlign w:val="center"/>
          </w:tcPr>
          <w:p w14:paraId="3C6998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r>
              <w:rPr>
                <w:rFonts w:hint="eastAsia" w:ascii="宋体" w:hAnsi="宋体" w:eastAsia="宋体" w:cs="宋体"/>
                <w:bCs/>
                <w:color w:val="auto"/>
                <w:kern w:val="2"/>
                <w:sz w:val="24"/>
                <w:szCs w:val="24"/>
                <w:highlight w:val="none"/>
                <w:lang w:val="en-US" w:eastAsia="zh-CN" w:bidi="ar-SA"/>
              </w:rPr>
              <w:t>分</w:t>
            </w:r>
          </w:p>
        </w:tc>
        <w:tc>
          <w:tcPr>
            <w:tcW w:w="1972" w:type="dxa"/>
            <w:noWrap w:val="0"/>
            <w:vAlign w:val="center"/>
          </w:tcPr>
          <w:p w14:paraId="518983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管理与服务方案</w:t>
            </w:r>
          </w:p>
        </w:tc>
      </w:tr>
      <w:tr w14:paraId="1FA0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716" w:type="dxa"/>
            <w:noWrap w:val="0"/>
            <w:vAlign w:val="center"/>
          </w:tcPr>
          <w:p w14:paraId="72E44A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754" w:type="dxa"/>
            <w:noWrap w:val="0"/>
            <w:vAlign w:val="top"/>
          </w:tcPr>
          <w:p w14:paraId="5B2E8BD6">
            <w:pPr>
              <w:widowControl w:val="0"/>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项目人员配置情况：</w:t>
            </w:r>
          </w:p>
          <w:p w14:paraId="05E13225">
            <w:pPr>
              <w:widowControl w:val="0"/>
              <w:numPr>
                <w:ilvl w:val="0"/>
                <w:numId w:val="2"/>
              </w:numPr>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项目经理：</w:t>
            </w:r>
          </w:p>
          <w:p w14:paraId="40B76A29">
            <w:pPr>
              <w:widowControl w:val="0"/>
              <w:numPr>
                <w:ilvl w:val="0"/>
                <w:numId w:val="0"/>
              </w:numPr>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拟派项目经理具有高级技术职称的得3分，中级技术职称的得2分，初级技术职称的得1分；具有保安管理师（一级保安员）证书的得2分，保安管理师（二级保安员）证书的得1分；本项最多得5分。</w:t>
            </w:r>
          </w:p>
          <w:p w14:paraId="2C4B6B4F">
            <w:pPr>
              <w:widowControl w:val="0"/>
              <w:numPr>
                <w:ilvl w:val="0"/>
                <w:numId w:val="0"/>
              </w:numPr>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注：投标文件中同时提供人员在本单位近3个月的社保缴纳证明复印件及相关证书复印件并加盖公章。</w:t>
            </w:r>
          </w:p>
          <w:p w14:paraId="5B79337E">
            <w:pPr>
              <w:widowControl w:val="0"/>
              <w:numPr>
                <w:ilvl w:val="0"/>
                <w:numId w:val="3"/>
              </w:numPr>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队长：</w:t>
            </w:r>
          </w:p>
          <w:p w14:paraId="3E8C2891">
            <w:pPr>
              <w:widowControl w:val="0"/>
              <w:numPr>
                <w:ilvl w:val="0"/>
                <w:numId w:val="0"/>
              </w:numPr>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拟派队长具有退伍军人的得1分；具有保安管理师（二级保安员）证书的得1分；具有公安机关颁发的省级及以上荣誉证书得3分，市级及以上荣誉证书得2分，区级及以上荣誉证书得1分；本项最多得5分。</w:t>
            </w:r>
          </w:p>
          <w:p w14:paraId="7D25BF33">
            <w:pPr>
              <w:widowControl w:val="0"/>
              <w:numPr>
                <w:ilvl w:val="0"/>
                <w:numId w:val="0"/>
              </w:numPr>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注：投标文件中同时提供人员在本单位近3个月的社保缴纳证明复印件及相关证书复印件并加盖公章。</w:t>
            </w:r>
          </w:p>
          <w:p w14:paraId="4D36133F">
            <w:pPr>
              <w:widowControl w:val="0"/>
              <w:numPr>
                <w:ilvl w:val="0"/>
                <w:numId w:val="0"/>
              </w:numPr>
              <w:wordWrap/>
              <w:adjustRightInd/>
              <w:snapToGrid/>
              <w:spacing w:line="360" w:lineRule="auto"/>
              <w:ind w:lef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3）保安主管：</w:t>
            </w:r>
          </w:p>
          <w:p w14:paraId="1D56B614">
            <w:pPr>
              <w:widowControl w:val="0"/>
              <w:numPr>
                <w:ilvl w:val="0"/>
                <w:numId w:val="0"/>
              </w:numPr>
              <w:wordWrap/>
              <w:adjustRightInd/>
              <w:snapToGrid/>
              <w:spacing w:line="360" w:lineRule="auto"/>
              <w:ind w:lef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拟派保安主管具有建构筑物消防员证得1分；具有保安管理师（一级保安员）证书的得1分，保安管理师（二级保安员）证书的得0.5分；具有公安机关颁发的荣誉证书每有一个得0.5分，最多得2分；本项最多得4分。</w:t>
            </w:r>
          </w:p>
          <w:p w14:paraId="6C0CF206">
            <w:pPr>
              <w:widowControl w:val="0"/>
              <w:numPr>
                <w:ilvl w:val="0"/>
                <w:numId w:val="0"/>
              </w:numPr>
              <w:wordWrap/>
              <w:adjustRightInd/>
              <w:snapToGrid/>
              <w:spacing w:line="360" w:lineRule="auto"/>
              <w:ind w:lef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注：投标文件中同时提供人员在本单位近3个月的社保缴纳证明复印件及相关证书复印件并加盖公章。</w:t>
            </w:r>
          </w:p>
          <w:p w14:paraId="157B8CCB">
            <w:pPr>
              <w:widowControl w:val="0"/>
              <w:numPr>
                <w:ilvl w:val="0"/>
                <w:numId w:val="4"/>
              </w:numPr>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拟派其他人员：</w:t>
            </w:r>
          </w:p>
          <w:p w14:paraId="0EA73D0E">
            <w:pPr>
              <w:widowControl w:val="0"/>
              <w:numPr>
                <w:ilvl w:val="0"/>
                <w:numId w:val="0"/>
              </w:numPr>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除项目经理外拟派人其他人员具有高级保安管理师（保安员一级）证书，每1人得1分，最多得5分；具有企业人力资源二级管理师证书一人得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分；具有保安管理师（二级保安员）证书的</w:t>
            </w:r>
            <w:r>
              <w:rPr>
                <w:rFonts w:hint="eastAsia" w:ascii="宋体" w:hAnsi="宋体" w:cs="宋体"/>
                <w:color w:val="auto"/>
                <w:sz w:val="24"/>
                <w:highlight w:val="none"/>
                <w:lang w:val="en-US" w:eastAsia="zh-CN"/>
              </w:rPr>
              <w:t>每1人得0.5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，最多得4分；</w:t>
            </w:r>
            <w:r>
              <w:rPr>
                <w:rFonts w:hint="eastAsia" w:ascii="宋体" w:hAnsi="宋体" w:eastAsia="宋体" w:cs="宋体"/>
                <w:color w:val="auto"/>
                <w:sz w:val="24"/>
                <w:highlight w:val="none"/>
                <w:lang w:val="en-US" w:eastAsia="zh-CN"/>
              </w:rPr>
              <w:t>本项最多得</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分。</w:t>
            </w:r>
            <w:r>
              <w:rPr>
                <w:rFonts w:hint="eastAsia" w:ascii="宋体" w:hAnsi="宋体" w:eastAsia="宋体" w:cs="宋体"/>
                <w:b/>
                <w:bCs/>
                <w:color w:val="auto"/>
                <w:sz w:val="24"/>
                <w:highlight w:val="none"/>
                <w:lang w:val="en-US" w:eastAsia="zh-CN"/>
              </w:rPr>
              <w:t>注：投标文件中同时提供人员在本单位近3个月的社保缴纳证明复印件及相关证书复印件并加盖公章。</w:t>
            </w:r>
          </w:p>
          <w:p w14:paraId="03206A7E">
            <w:pPr>
              <w:widowControl w:val="0"/>
              <w:numPr>
                <w:ilvl w:val="0"/>
                <w:numId w:val="4"/>
              </w:numPr>
              <w:wordWrap/>
              <w:adjustRightInd/>
              <w:snapToGrid/>
              <w:spacing w:line="360" w:lineRule="auto"/>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根据本项目实际情况进行机构设置进行打分，内容完整、充实的得1分；符合要求，但内容不完整的得0.5分；没有不得分。</w:t>
            </w:r>
          </w:p>
          <w:p w14:paraId="42882C07">
            <w:pPr>
              <w:widowControl w:val="0"/>
              <w:numPr>
                <w:ilvl w:val="0"/>
                <w:numId w:val="0"/>
              </w:numPr>
              <w:wordWrap/>
              <w:adjustRightInd/>
              <w:snapToGrid/>
              <w:spacing w:line="360" w:lineRule="auto"/>
              <w:ind w:lef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6）拟派人员配置年龄、学历、人力进行打分，内容完整、充实的得2分；符合要求，但内容不完整的得1分；没有不得分。</w:t>
            </w:r>
          </w:p>
          <w:p w14:paraId="7F46B819">
            <w:pPr>
              <w:adjustRightInd/>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highlight w:val="none"/>
                <w:lang w:val="en-US" w:eastAsia="zh-CN"/>
              </w:rPr>
              <w:t>注：</w:t>
            </w:r>
            <w:r>
              <w:rPr>
                <w:rFonts w:hint="eastAsia" w:ascii="宋体" w:hAnsi="宋体" w:eastAsia="宋体" w:cs="宋体"/>
                <w:b/>
                <w:bCs/>
                <w:color w:val="auto"/>
                <w:sz w:val="24"/>
                <w:highlight w:val="none"/>
                <w:lang w:val="en-US" w:eastAsia="zh-CN"/>
              </w:rPr>
              <w:t>项目组拟派人员不少于105人且具有保安员证书</w:t>
            </w:r>
            <w:r>
              <w:rPr>
                <w:rFonts w:hint="eastAsia" w:ascii="宋体" w:hAnsi="宋体" w:eastAsia="宋体" w:cs="宋体"/>
                <w:b/>
                <w:bCs/>
                <w:color w:val="auto"/>
                <w:sz w:val="24"/>
                <w:highlight w:val="none"/>
                <w:lang w:val="en-US" w:eastAsia="zh-CN"/>
              </w:rPr>
              <w:t>，否则本项不得分。</w:t>
            </w:r>
          </w:p>
        </w:tc>
        <w:tc>
          <w:tcPr>
            <w:tcW w:w="675" w:type="dxa"/>
            <w:noWrap w:val="0"/>
            <w:vAlign w:val="center"/>
          </w:tcPr>
          <w:p w14:paraId="268ABEB7">
            <w:pPr>
              <w:spacing w:line="40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rPr>
              <w:t>28</w:t>
            </w:r>
          </w:p>
        </w:tc>
        <w:tc>
          <w:tcPr>
            <w:tcW w:w="1371" w:type="dxa"/>
            <w:noWrap w:val="0"/>
            <w:vAlign w:val="center"/>
          </w:tcPr>
          <w:p w14:paraId="7D36FD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72" w:type="dxa"/>
            <w:noWrap w:val="0"/>
            <w:vAlign w:val="center"/>
          </w:tcPr>
          <w:p w14:paraId="580417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项目人员配置</w:t>
            </w:r>
          </w:p>
        </w:tc>
      </w:tr>
      <w:tr w14:paraId="600A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16" w:type="dxa"/>
            <w:noWrap w:val="0"/>
            <w:vAlign w:val="center"/>
          </w:tcPr>
          <w:p w14:paraId="51274A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754" w:type="dxa"/>
            <w:noWrap w:val="0"/>
            <w:vAlign w:val="top"/>
          </w:tcPr>
          <w:p w14:paraId="23D7AA00">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突发事件的应急措施、应急响应能力：</w:t>
            </w:r>
          </w:p>
          <w:p w14:paraId="3D9E17C3">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1）提供处理突发事件的应急措施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p w14:paraId="5D0D2225">
            <w:pPr>
              <w:snapToGrid w:val="0"/>
              <w:spacing w:line="360" w:lineRule="auto"/>
              <w:jc w:val="both"/>
              <w:outlineLvl w:val="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2）具有专业的区域报警响应能力，由专家进行打分，</w:t>
            </w:r>
            <w:r>
              <w:rPr>
                <w:rFonts w:hint="eastAsia" w:ascii="宋体" w:hAnsi="宋体" w:eastAsia="宋体" w:cs="宋体"/>
                <w:color w:val="auto"/>
                <w:sz w:val="24"/>
                <w:szCs w:val="24"/>
                <w:highlight w:val="none"/>
                <w:lang w:val="en-US" w:eastAsia="zh-CN"/>
              </w:rPr>
              <w:t>完全符合得3分，基本符合得2分，部分符合得1分；不符合不得分。</w:t>
            </w:r>
            <w:r>
              <w:rPr>
                <w:rFonts w:hint="eastAsia" w:ascii="宋体" w:hAnsi="宋体" w:eastAsia="宋体" w:cs="宋体"/>
                <w:b/>
                <w:bCs/>
                <w:color w:val="auto"/>
                <w:sz w:val="24"/>
                <w:szCs w:val="24"/>
                <w:highlight w:val="none"/>
                <w:lang w:val="en-US" w:eastAsia="zh-CN"/>
              </w:rPr>
              <w:t>投标文件中同时提供租房证明复印件或房产证复印件并加盖公章、导航时间截图复印件并加盖公章及相关专业能力合同复印件并加盖公章。</w:t>
            </w:r>
          </w:p>
        </w:tc>
        <w:tc>
          <w:tcPr>
            <w:tcW w:w="675" w:type="dxa"/>
            <w:noWrap w:val="0"/>
            <w:vAlign w:val="center"/>
          </w:tcPr>
          <w:p w14:paraId="4A8EAF9F">
            <w:pPr>
              <w:spacing w:line="40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1371" w:type="dxa"/>
            <w:noWrap w:val="0"/>
            <w:vAlign w:val="center"/>
          </w:tcPr>
          <w:p w14:paraId="3702784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972" w:type="dxa"/>
            <w:noWrap w:val="0"/>
            <w:vAlign w:val="center"/>
          </w:tcPr>
          <w:p w14:paraId="1B1182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应急措施、应急响应能力</w:t>
            </w:r>
          </w:p>
        </w:tc>
      </w:tr>
      <w:tr w14:paraId="1ABB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16" w:type="dxa"/>
            <w:noWrap w:val="0"/>
            <w:vAlign w:val="center"/>
          </w:tcPr>
          <w:p w14:paraId="35BDBE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754" w:type="dxa"/>
            <w:noWrap w:val="0"/>
            <w:vAlign w:val="top"/>
          </w:tcPr>
          <w:p w14:paraId="6106A92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服务承诺和特殊服务情况</w:t>
            </w:r>
          </w:p>
          <w:p w14:paraId="0FD5C3C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1）给出服务和承诺，对后续服务等方面的服务承诺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p w14:paraId="77427979">
            <w:pPr>
              <w:snapToGrid w:val="0"/>
              <w:spacing w:line="360" w:lineRule="auto"/>
              <w:jc w:val="both"/>
              <w:outlineLvl w:val="0"/>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sz w:val="24"/>
                <w:szCs w:val="24"/>
                <w:highlight w:val="none"/>
                <w:lang w:val="en-US" w:eastAsia="zh-CN"/>
              </w:rPr>
              <w:t>2）根据提供的特色服务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完全符合得3分，基本符合得2分，部分符合得1分；不符合不得分。</w:t>
            </w:r>
          </w:p>
        </w:tc>
        <w:tc>
          <w:tcPr>
            <w:tcW w:w="675" w:type="dxa"/>
            <w:noWrap w:val="0"/>
            <w:vAlign w:val="center"/>
          </w:tcPr>
          <w:p w14:paraId="0C011368">
            <w:pPr>
              <w:spacing w:line="400" w:lineRule="exact"/>
              <w:jc w:val="center"/>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371" w:type="dxa"/>
            <w:noWrap w:val="0"/>
            <w:vAlign w:val="center"/>
          </w:tcPr>
          <w:p w14:paraId="154E6A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972" w:type="dxa"/>
            <w:noWrap w:val="0"/>
            <w:vAlign w:val="center"/>
          </w:tcPr>
          <w:p w14:paraId="5D0384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服务承诺和特殊服务情况</w:t>
            </w:r>
          </w:p>
        </w:tc>
      </w:tr>
      <w:tr w14:paraId="7B84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6" w:type="dxa"/>
            <w:noWrap w:val="0"/>
            <w:vAlign w:val="center"/>
          </w:tcPr>
          <w:p w14:paraId="22B6E5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754" w:type="dxa"/>
            <w:noWrap w:val="0"/>
            <w:vAlign w:val="top"/>
          </w:tcPr>
          <w:p w14:paraId="76E27C6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企业证书：</w:t>
            </w:r>
          </w:p>
          <w:p w14:paraId="03FE922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1）投标人具有商品售后服务认证证书AAAAA级的得5分，AAAA级的得4分，AAA级的得3分，AA级的得2分，A级的得1分，没有不得分；证书需在有效期内。</w:t>
            </w:r>
          </w:p>
          <w:p w14:paraId="4406D15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2）投标人具有有效的业务连续性管理体系认证证书的得1分，没有不得分。</w:t>
            </w:r>
          </w:p>
          <w:p w14:paraId="6A823904">
            <w:pPr>
              <w:snapToGrid w:val="0"/>
              <w:spacing w:line="360" w:lineRule="auto"/>
              <w:jc w:val="both"/>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注：投标文件中提供证书复印件</w:t>
            </w:r>
            <w:r>
              <w:rPr>
                <w:rFonts w:hint="eastAsia" w:ascii="宋体" w:hAnsi="宋体" w:eastAsia="宋体" w:cs="宋体"/>
                <w:b/>
                <w:bCs/>
                <w:color w:val="auto"/>
                <w:sz w:val="24"/>
                <w:szCs w:val="24"/>
                <w:highlight w:val="none"/>
              </w:rPr>
              <w:t>并加盖公章</w:t>
            </w:r>
            <w:r>
              <w:rPr>
                <w:rFonts w:hint="eastAsia" w:ascii="宋体" w:hAnsi="宋体" w:eastAsia="宋体" w:cs="宋体"/>
                <w:b/>
                <w:bCs/>
                <w:color w:val="auto"/>
                <w:sz w:val="24"/>
                <w:szCs w:val="24"/>
                <w:highlight w:val="none"/>
                <w:lang w:eastAsia="zh-CN"/>
              </w:rPr>
              <w:t>。</w:t>
            </w:r>
          </w:p>
        </w:tc>
        <w:tc>
          <w:tcPr>
            <w:tcW w:w="675" w:type="dxa"/>
            <w:noWrap w:val="0"/>
            <w:vAlign w:val="center"/>
          </w:tcPr>
          <w:p w14:paraId="5968F877">
            <w:pPr>
              <w:spacing w:line="40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1371" w:type="dxa"/>
            <w:noWrap w:val="0"/>
            <w:vAlign w:val="center"/>
          </w:tcPr>
          <w:p w14:paraId="327E9C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72" w:type="dxa"/>
            <w:noWrap w:val="0"/>
            <w:vAlign w:val="center"/>
          </w:tcPr>
          <w:p w14:paraId="6E6E87D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企业证书</w:t>
            </w:r>
          </w:p>
        </w:tc>
      </w:tr>
      <w:tr w14:paraId="11FE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716" w:type="dxa"/>
            <w:noWrap w:val="0"/>
            <w:vAlign w:val="center"/>
          </w:tcPr>
          <w:p w14:paraId="6CD2A1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754" w:type="dxa"/>
            <w:noWrap w:val="0"/>
            <w:vAlign w:val="center"/>
          </w:tcPr>
          <w:p w14:paraId="27B26CF5">
            <w:pPr>
              <w:widowControl w:val="0"/>
              <w:wordWrap/>
              <w:adjustRightInd/>
              <w:snapToGrid/>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荣誉</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投标人获得区级及以上</w:t>
            </w:r>
            <w:r>
              <w:rPr>
                <w:rFonts w:hint="eastAsia" w:ascii="宋体" w:hAnsi="宋体" w:eastAsia="宋体" w:cs="宋体"/>
                <w:color w:val="auto"/>
                <w:sz w:val="24"/>
                <w:szCs w:val="24"/>
                <w:highlight w:val="none"/>
                <w:lang w:val="en-US" w:eastAsia="zh-CN"/>
              </w:rPr>
              <w:t>政府部门颁发</w:t>
            </w:r>
            <w:r>
              <w:rPr>
                <w:rFonts w:hint="eastAsia" w:ascii="宋体" w:hAnsi="宋体" w:eastAsia="宋体" w:cs="宋体"/>
                <w:b w:val="0"/>
                <w:bCs w:val="0"/>
                <w:color w:val="auto"/>
                <w:sz w:val="24"/>
                <w:szCs w:val="24"/>
                <w:highlight w:val="none"/>
                <w:lang w:val="en-US" w:eastAsia="zh-CN"/>
              </w:rPr>
              <w:t>的相关的先进荣誉或获奖证书的，每有一个得0.5分，</w:t>
            </w:r>
            <w:r>
              <w:rPr>
                <w:rFonts w:hint="eastAsia" w:ascii="宋体" w:hAnsi="宋体" w:eastAsia="宋体" w:cs="宋体"/>
                <w:color w:val="auto"/>
                <w:sz w:val="24"/>
                <w:szCs w:val="24"/>
                <w:highlight w:val="none"/>
              </w:rPr>
              <w:t>本项目最多得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sz w:val="24"/>
                <w:szCs w:val="24"/>
                <w:highlight w:val="none"/>
                <w:lang w:val="en-US" w:eastAsia="zh-CN"/>
              </w:rPr>
              <w:t>。</w:t>
            </w:r>
          </w:p>
          <w:p w14:paraId="717D026B">
            <w:pPr>
              <w:widowControl/>
              <w:wordWrap/>
              <w:snapToGrid w:val="0"/>
              <w:spacing w:line="360" w:lineRule="auto"/>
              <w:jc w:val="left"/>
              <w:textAlignment w:val="auto"/>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投标文件中提供证书或文件复印件</w:t>
            </w:r>
            <w:r>
              <w:rPr>
                <w:rFonts w:hint="eastAsia" w:ascii="宋体" w:hAnsi="宋体" w:eastAsia="宋体" w:cs="宋体"/>
                <w:b/>
                <w:bCs/>
                <w:color w:val="auto"/>
                <w:sz w:val="24"/>
                <w:szCs w:val="24"/>
                <w:highlight w:val="none"/>
              </w:rPr>
              <w:t>并加盖公章</w:t>
            </w:r>
            <w:r>
              <w:rPr>
                <w:rFonts w:hint="eastAsia" w:ascii="宋体" w:hAnsi="宋体" w:eastAsia="宋体" w:cs="宋体"/>
                <w:b/>
                <w:bCs/>
                <w:color w:val="auto"/>
                <w:sz w:val="24"/>
                <w:szCs w:val="24"/>
                <w:highlight w:val="none"/>
                <w:lang w:eastAsia="zh-CN"/>
              </w:rPr>
              <w:t>。</w:t>
            </w:r>
          </w:p>
        </w:tc>
        <w:tc>
          <w:tcPr>
            <w:tcW w:w="675" w:type="dxa"/>
            <w:noWrap w:val="0"/>
            <w:vAlign w:val="center"/>
          </w:tcPr>
          <w:p w14:paraId="08F174B1">
            <w:pPr>
              <w:spacing w:line="360" w:lineRule="auto"/>
              <w:jc w:val="center"/>
              <w:outlineLvl w:val="0"/>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71" w:type="dxa"/>
            <w:noWrap w:val="0"/>
            <w:vAlign w:val="center"/>
          </w:tcPr>
          <w:p w14:paraId="3308E8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72" w:type="dxa"/>
            <w:noWrap w:val="0"/>
            <w:vAlign w:val="center"/>
          </w:tcPr>
          <w:p w14:paraId="5BB429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荣誉</w:t>
            </w:r>
          </w:p>
        </w:tc>
      </w:tr>
      <w:tr w14:paraId="4D59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6" w:type="dxa"/>
            <w:noWrap w:val="0"/>
            <w:vAlign w:val="center"/>
          </w:tcPr>
          <w:p w14:paraId="6CD192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754" w:type="dxa"/>
            <w:noWrap w:val="0"/>
            <w:vAlign w:val="center"/>
          </w:tcPr>
          <w:p w14:paraId="69044FCC">
            <w:pPr>
              <w:rPr>
                <w:rFonts w:hint="eastAsia" w:ascii="宋体" w:hAnsi="宋体" w:eastAsia="宋体" w:cs="宋体"/>
                <w:color w:val="auto"/>
                <w:highlight w:val="none"/>
              </w:rPr>
            </w:pPr>
          </w:p>
          <w:p w14:paraId="67677014">
            <w:pPr>
              <w:pStyle w:val="527"/>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投标人具有省公安机关保安服务企业信用评价：A级得4分；B级得2分；C级得1分，其他不得分。</w:t>
            </w:r>
          </w:p>
          <w:p w14:paraId="329DA78C">
            <w:pPr>
              <w:pStyle w:val="527"/>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注：投标文件中提供证明材料的扫描件</w:t>
            </w:r>
            <w:r>
              <w:rPr>
                <w:rFonts w:hint="eastAsia" w:ascii="宋体" w:hAnsi="宋体" w:eastAsia="宋体" w:cs="宋体"/>
                <w:b/>
                <w:bCs/>
                <w:color w:val="auto"/>
                <w:sz w:val="24"/>
                <w:szCs w:val="24"/>
                <w:highlight w:val="none"/>
              </w:rPr>
              <w:t>并加盖公章</w:t>
            </w:r>
            <w:r>
              <w:rPr>
                <w:rFonts w:hint="eastAsia" w:ascii="宋体" w:hAnsi="宋体" w:eastAsia="宋体" w:cs="宋体"/>
                <w:b/>
                <w:bCs/>
                <w:color w:val="auto"/>
                <w:sz w:val="24"/>
                <w:szCs w:val="24"/>
                <w:highlight w:val="none"/>
                <w:lang w:eastAsia="zh-CN"/>
              </w:rPr>
              <w:t>。</w:t>
            </w:r>
          </w:p>
        </w:tc>
        <w:tc>
          <w:tcPr>
            <w:tcW w:w="675" w:type="dxa"/>
            <w:noWrap w:val="0"/>
            <w:vAlign w:val="center"/>
          </w:tcPr>
          <w:p w14:paraId="30B92AC9">
            <w:pPr>
              <w:pStyle w:val="527"/>
              <w:spacing w:line="3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371" w:type="dxa"/>
            <w:noWrap w:val="0"/>
            <w:vAlign w:val="center"/>
          </w:tcPr>
          <w:p w14:paraId="418F6A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72" w:type="dxa"/>
            <w:noWrap w:val="0"/>
            <w:vAlign w:val="center"/>
          </w:tcPr>
          <w:p w14:paraId="7B3240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企业信用评价</w:t>
            </w:r>
          </w:p>
        </w:tc>
      </w:tr>
      <w:tr w14:paraId="31DE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6" w:type="dxa"/>
            <w:noWrap w:val="0"/>
            <w:vAlign w:val="center"/>
          </w:tcPr>
          <w:p w14:paraId="712E2E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754" w:type="dxa"/>
            <w:noWrap w:val="0"/>
            <w:vAlign w:val="center"/>
          </w:tcPr>
          <w:p w14:paraId="0CD3C100">
            <w:pPr>
              <w:widowControl w:val="0"/>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lang w:val="en-US" w:eastAsia="zh-CN"/>
              </w:rPr>
              <w:t>劳务派遣资质：投标人具有劳务派遣资质的得3分，没有不得分。</w:t>
            </w:r>
          </w:p>
          <w:p w14:paraId="7D6104A3">
            <w:pPr>
              <w:widowControl w:val="0"/>
              <w:wordWrap/>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highlight w:val="none"/>
                <w:lang w:val="en-US" w:eastAsia="zh-CN"/>
              </w:rPr>
              <w:t>人力资源服务许可证：投标人具有人力资源服务许可证的得3分，没有不得分。</w:t>
            </w:r>
          </w:p>
          <w:p w14:paraId="36971036">
            <w:pPr>
              <w:pStyle w:val="527"/>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highlight w:val="none"/>
                <w:lang w:val="en-US" w:eastAsia="zh-CN"/>
              </w:rPr>
              <w:t>投标文件中提供证书复印件</w:t>
            </w:r>
            <w:r>
              <w:rPr>
                <w:rFonts w:hint="eastAsia" w:ascii="宋体" w:hAnsi="宋体" w:eastAsia="宋体" w:cs="宋体"/>
                <w:b/>
                <w:bCs/>
                <w:color w:val="auto"/>
                <w:sz w:val="24"/>
                <w:highlight w:val="none"/>
              </w:rPr>
              <w:t>并加盖公章</w:t>
            </w:r>
            <w:r>
              <w:rPr>
                <w:rFonts w:hint="eastAsia" w:ascii="宋体" w:hAnsi="宋体" w:eastAsia="宋体" w:cs="宋体"/>
                <w:b/>
                <w:bCs/>
                <w:color w:val="auto"/>
                <w:sz w:val="24"/>
                <w:szCs w:val="24"/>
                <w:highlight w:val="none"/>
                <w:lang w:eastAsia="zh-CN"/>
              </w:rPr>
              <w:t>。</w:t>
            </w:r>
          </w:p>
        </w:tc>
        <w:tc>
          <w:tcPr>
            <w:tcW w:w="675" w:type="dxa"/>
            <w:noWrap w:val="0"/>
            <w:vAlign w:val="center"/>
          </w:tcPr>
          <w:p w14:paraId="59F79B1C">
            <w:pPr>
              <w:pStyle w:val="527"/>
              <w:spacing w:line="3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1371" w:type="dxa"/>
            <w:noWrap w:val="0"/>
            <w:vAlign w:val="center"/>
          </w:tcPr>
          <w:p w14:paraId="70469A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72" w:type="dxa"/>
            <w:noWrap w:val="0"/>
            <w:vAlign w:val="center"/>
          </w:tcPr>
          <w:p w14:paraId="57A046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企业资质</w:t>
            </w:r>
          </w:p>
        </w:tc>
      </w:tr>
      <w:tr w14:paraId="2573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16" w:type="dxa"/>
            <w:noWrap w:val="0"/>
            <w:vAlign w:val="center"/>
          </w:tcPr>
          <w:p w14:paraId="29EB81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754" w:type="dxa"/>
            <w:noWrap w:val="0"/>
            <w:vAlign w:val="center"/>
          </w:tcPr>
          <w:p w14:paraId="74E3507C">
            <w:pPr>
              <w:widowControl w:val="0"/>
              <w:wordWrap/>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类似项目实施业绩一览表：投标人自</w:t>
            </w:r>
            <w:r>
              <w:rPr>
                <w:rFonts w:hint="eastAsia" w:ascii="宋体" w:hAnsi="宋体" w:eastAsia="宋体" w:cs="宋体"/>
                <w:color w:val="auto"/>
                <w:sz w:val="24"/>
                <w:highlight w:val="none"/>
                <w:lang w:val="en-US" w:eastAsia="zh-CN"/>
              </w:rPr>
              <w:t>2020</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月1日（含）以来（时间以合同签订时间为准）承担过</w:t>
            </w:r>
            <w:r>
              <w:rPr>
                <w:rFonts w:hint="eastAsia" w:ascii="宋体" w:hAnsi="宋体" w:eastAsia="宋体" w:cs="宋体"/>
                <w:color w:val="auto"/>
                <w:sz w:val="24"/>
                <w:szCs w:val="24"/>
                <w:highlight w:val="none"/>
              </w:rPr>
              <w:t>类似项目</w:t>
            </w:r>
            <w:r>
              <w:rPr>
                <w:rFonts w:hint="eastAsia" w:ascii="宋体" w:hAnsi="宋体" w:eastAsia="宋体" w:cs="宋体"/>
                <w:color w:val="auto"/>
                <w:sz w:val="24"/>
                <w:highlight w:val="none"/>
                <w:lang w:val="zh-CN"/>
              </w:rPr>
              <w:t>成功案例的，每提供一个案例得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分，最多得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分。</w:t>
            </w:r>
          </w:p>
          <w:p w14:paraId="6054D78E">
            <w:pPr>
              <w:pStyle w:val="527"/>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zh-CN"/>
              </w:rPr>
              <w:t>投标文件中</w:t>
            </w:r>
            <w:r>
              <w:rPr>
                <w:rFonts w:hint="eastAsia" w:ascii="宋体" w:hAnsi="宋体" w:eastAsia="宋体" w:cs="宋体"/>
                <w:b/>
                <w:bCs/>
                <w:color w:val="auto"/>
                <w:sz w:val="24"/>
                <w:highlight w:val="none"/>
                <w:lang w:val="en-US" w:eastAsia="zh-CN"/>
              </w:rPr>
              <w:t>同时</w:t>
            </w:r>
            <w:r>
              <w:rPr>
                <w:rFonts w:hint="eastAsia" w:ascii="宋体" w:hAnsi="宋体" w:eastAsia="宋体" w:cs="宋体"/>
                <w:b/>
                <w:bCs/>
                <w:color w:val="auto"/>
                <w:sz w:val="24"/>
                <w:highlight w:val="none"/>
                <w:lang w:val="zh-CN"/>
              </w:rPr>
              <w:t>提供合同复印件</w:t>
            </w:r>
            <w:r>
              <w:rPr>
                <w:rFonts w:hint="eastAsia" w:ascii="宋体" w:hAnsi="宋体" w:eastAsia="宋体" w:cs="宋体"/>
                <w:b/>
                <w:bCs/>
                <w:color w:val="auto"/>
                <w:sz w:val="24"/>
                <w:highlight w:val="none"/>
                <w:lang w:val="en-US" w:eastAsia="zh-CN"/>
              </w:rPr>
              <w:t>及中标通知书</w:t>
            </w:r>
            <w:r>
              <w:rPr>
                <w:rFonts w:hint="eastAsia" w:ascii="宋体" w:hAnsi="宋体" w:eastAsia="宋体" w:cs="宋体"/>
                <w:b/>
                <w:bCs/>
                <w:color w:val="auto"/>
                <w:sz w:val="24"/>
                <w:highlight w:val="none"/>
                <w:lang w:val="zh-CN"/>
              </w:rPr>
              <w:t>复印件</w:t>
            </w:r>
            <w:r>
              <w:rPr>
                <w:rFonts w:hint="eastAsia" w:ascii="宋体" w:hAnsi="宋体" w:eastAsia="宋体" w:cs="宋体"/>
                <w:b/>
                <w:bCs/>
                <w:color w:val="auto"/>
                <w:sz w:val="24"/>
                <w:highlight w:val="none"/>
              </w:rPr>
              <w:t>并加盖公章</w:t>
            </w:r>
            <w:r>
              <w:rPr>
                <w:rFonts w:hint="eastAsia" w:ascii="宋体" w:hAnsi="宋体" w:eastAsia="宋体" w:cs="宋体"/>
                <w:b/>
                <w:bCs/>
                <w:color w:val="auto"/>
                <w:sz w:val="24"/>
                <w:highlight w:val="none"/>
                <w:lang w:val="zh-CN" w:eastAsia="zh-CN"/>
              </w:rPr>
              <w:t>；</w:t>
            </w:r>
          </w:p>
        </w:tc>
        <w:tc>
          <w:tcPr>
            <w:tcW w:w="675" w:type="dxa"/>
            <w:noWrap w:val="0"/>
            <w:vAlign w:val="center"/>
          </w:tcPr>
          <w:p w14:paraId="58C17FD7">
            <w:pPr>
              <w:pStyle w:val="527"/>
              <w:spacing w:line="380" w:lineRule="exact"/>
              <w:jc w:val="center"/>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sz w:val="24"/>
                <w:highlight w:val="none"/>
                <w:lang w:val="en-US" w:eastAsia="zh-CN"/>
              </w:rPr>
              <w:t>1</w:t>
            </w:r>
          </w:p>
        </w:tc>
        <w:tc>
          <w:tcPr>
            <w:tcW w:w="1371" w:type="dxa"/>
            <w:noWrap w:val="0"/>
            <w:vAlign w:val="center"/>
          </w:tcPr>
          <w:p w14:paraId="4B77CD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972" w:type="dxa"/>
            <w:noWrap w:val="0"/>
            <w:vAlign w:val="center"/>
          </w:tcPr>
          <w:p w14:paraId="778104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类似业绩</w:t>
            </w:r>
          </w:p>
        </w:tc>
      </w:tr>
      <w:tr w14:paraId="2D56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16" w:type="dxa"/>
            <w:noWrap w:val="0"/>
            <w:vAlign w:val="center"/>
          </w:tcPr>
          <w:p w14:paraId="59CCCF9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754" w:type="dxa"/>
            <w:noWrap w:val="0"/>
            <w:vAlign w:val="top"/>
          </w:tcPr>
          <w:p w14:paraId="4A599FF5">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有效投标报价的最低价作为评标基准价，其最低报价为满分；按［投标报价得分=（评标基准价/投标报价）*权重］的计算公式计算。</w:t>
            </w:r>
          </w:p>
          <w:p w14:paraId="7A7A6DAF">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bidi="ar-SA"/>
              </w:rPr>
              <w:t>评标过程中，不得去掉报价中的最高报价和最低报价。</w:t>
            </w:r>
            <w:r>
              <w:rPr>
                <w:rFonts w:hint="eastAsia" w:ascii="宋体" w:hAnsi="宋体" w:eastAsia="宋体" w:cs="宋体"/>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的扣除，用扣除后的价格参加评审。</w:t>
            </w:r>
          </w:p>
        </w:tc>
        <w:tc>
          <w:tcPr>
            <w:tcW w:w="675" w:type="dxa"/>
            <w:noWrap w:val="0"/>
            <w:vAlign w:val="center"/>
          </w:tcPr>
          <w:p w14:paraId="11C6E981">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71" w:type="dxa"/>
            <w:noWrap w:val="0"/>
            <w:vAlign w:val="center"/>
          </w:tcPr>
          <w:p w14:paraId="5DBE7D97">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972" w:type="dxa"/>
            <w:noWrap w:val="0"/>
            <w:vAlign w:val="center"/>
          </w:tcPr>
          <w:p w14:paraId="57F7A599">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0A0B404C">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459D0702">
      <w:pPr>
        <w:kinsoku/>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31174D05">
      <w:pPr>
        <w:kinsoku/>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25B23828">
      <w:pPr>
        <w:kinsoku/>
        <w:overflowPunct/>
        <w:topLinePunct w:val="0"/>
        <w:bidi w:val="0"/>
        <w:adjustRightInd/>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7951F3D5">
      <w:pPr>
        <w:kinsoku/>
        <w:overflowPunct/>
        <w:topLinePunct w:val="0"/>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14:paraId="4A7BA6FC">
      <w:pPr>
        <w:kinsoku/>
        <w:overflowPunct/>
        <w:topLinePunct w:val="0"/>
        <w:bidi w:val="0"/>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4A463787">
      <w:pPr>
        <w:kinsoku/>
        <w:overflowPunct/>
        <w:topLinePunct w:val="0"/>
        <w:bidi w:val="0"/>
        <w:spacing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7F653B21">
      <w:pPr>
        <w:kinsoku/>
        <w:overflowPunct/>
        <w:topLinePunct w:val="0"/>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9CD58D0">
      <w:pPr>
        <w:kinsoku/>
        <w:overflowPunct/>
        <w:topLinePunct w:val="0"/>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585E22EE">
      <w:pPr>
        <w:kinsoku/>
        <w:overflowPunct/>
        <w:topLinePunct w:val="0"/>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4342769B">
      <w:pPr>
        <w:kinsoku/>
        <w:overflowPunct/>
        <w:topLinePunct w:val="0"/>
        <w:bidi w:val="0"/>
        <w:spacing w:line="360" w:lineRule="auto"/>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188FDF86">
      <w:pPr>
        <w:pStyle w:val="154"/>
        <w:kinsoku/>
        <w:overflowPunct/>
        <w:topLinePunct w:val="0"/>
        <w:bidi w:val="0"/>
        <w:spacing w:before="0" w:line="360" w:lineRule="auto"/>
        <w:ind w:firstLine="508" w:firstLineChars="21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3A8711A5">
      <w:pPr>
        <w:pStyle w:val="154"/>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14:paraId="4999A7F7">
      <w:pPr>
        <w:pStyle w:val="154"/>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14:paraId="6C276002">
      <w:pPr>
        <w:pStyle w:val="154"/>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14:paraId="1E1868F2">
      <w:pPr>
        <w:pStyle w:val="154"/>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70AC9E4B">
      <w:pPr>
        <w:pStyle w:val="154"/>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EF7352E">
      <w:pPr>
        <w:kinsoku/>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192C2E89">
      <w:pPr>
        <w:kinsoku/>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0FB13CC0">
      <w:pPr>
        <w:pStyle w:val="154"/>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FA547E">
      <w:pPr>
        <w:pStyle w:val="154"/>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61F3F6">
      <w:pPr>
        <w:kinsoku/>
        <w:overflowPunct/>
        <w:topLinePunct w:val="0"/>
        <w:bidi w:val="0"/>
        <w:spacing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6E5612">
      <w:pPr>
        <w:kinsoku/>
        <w:overflowPunct/>
        <w:topLinePunct w:val="0"/>
        <w:bidi w:val="0"/>
        <w:spacing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906E63">
      <w:pPr>
        <w:kinsoku/>
        <w:overflowPunct/>
        <w:topLinePunct w:val="0"/>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3045F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26E8412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bCs w:val="0"/>
          <w:color w:val="auto"/>
          <w:sz w:val="24"/>
          <w:szCs w:val="24"/>
          <w:highlight w:val="none"/>
        </w:rPr>
        <w:t>投标人澄清、说明或者补正。</w:t>
      </w:r>
      <w:r>
        <w:rPr>
          <w:rFonts w:hint="eastAsia" w:ascii="宋体" w:hAnsi="宋体" w:eastAsia="宋体" w:cs="宋体"/>
          <w:b w:val="0"/>
          <w:bCs/>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011E5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4.2投标无效。</w:t>
      </w:r>
      <w:r>
        <w:rPr>
          <w:rFonts w:hint="eastAsia" w:ascii="宋体" w:hAnsi="宋体" w:eastAsia="宋体" w:cs="宋体"/>
          <w:b w:val="0"/>
          <w:bCs/>
          <w:color w:val="auto"/>
          <w:sz w:val="24"/>
          <w:szCs w:val="24"/>
          <w:highlight w:val="none"/>
        </w:rPr>
        <w:t>有下列情形之一的，投标无效：</w:t>
      </w:r>
    </w:p>
    <w:p w14:paraId="483275E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4.2.1</w:t>
      </w:r>
      <w:r>
        <w:rPr>
          <w:rFonts w:hint="eastAsia" w:ascii="宋体" w:hAnsi="宋体" w:eastAsia="宋体" w:cs="宋体"/>
          <w:b w:val="0"/>
          <w:bCs/>
          <w:color w:val="auto"/>
          <w:sz w:val="24"/>
          <w:szCs w:val="24"/>
          <w:highlight w:val="none"/>
        </w:rPr>
        <w:t>投标人不具备招标文件中规定的资格要求的（投标人未提供有效的资格文件的，视为投标人不具备招标文件中规定的资格要求）；</w:t>
      </w:r>
    </w:p>
    <w:p w14:paraId="28005A2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w:t>
      </w:r>
      <w:r>
        <w:rPr>
          <w:rFonts w:hint="eastAsia" w:ascii="宋体" w:hAnsi="宋体" w:eastAsia="宋体" w:cs="宋体"/>
          <w:b w:val="0"/>
          <w:bCs/>
          <w:color w:val="auto"/>
          <w:sz w:val="24"/>
          <w:szCs w:val="24"/>
          <w:highlight w:val="none"/>
        </w:rPr>
        <w:t>投标文件未按照招标文件要求签署、盖章的；</w:t>
      </w:r>
    </w:p>
    <w:p w14:paraId="14DBD16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4.2.3</w:t>
      </w:r>
      <w:r>
        <w:rPr>
          <w:rFonts w:hint="eastAsia" w:ascii="宋体" w:hAnsi="宋体" w:eastAsia="宋体" w:cs="宋体"/>
          <w:b w:val="0"/>
          <w:bCs/>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w:t>
      </w:r>
    </w:p>
    <w:p w14:paraId="6393F46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4.2.4</w:t>
      </w:r>
      <w:r>
        <w:rPr>
          <w:rFonts w:hint="eastAsia" w:ascii="宋体" w:hAnsi="宋体" w:eastAsia="宋体" w:cs="宋体"/>
          <w:b w:val="0"/>
          <w:bCs/>
          <w:color w:val="auto"/>
          <w:sz w:val="24"/>
          <w:szCs w:val="24"/>
          <w:highlight w:val="none"/>
        </w:rPr>
        <w:t>投标文件含有采购人不能接受的附加条件的；</w:t>
      </w:r>
    </w:p>
    <w:p w14:paraId="3070D580">
      <w:pPr>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4.2.5</w:t>
      </w:r>
      <w:r>
        <w:rPr>
          <w:rFonts w:hint="eastAsia" w:ascii="宋体" w:hAnsi="宋体" w:eastAsia="宋体" w:cs="宋体"/>
          <w:b w:val="0"/>
          <w:bCs/>
          <w:color w:val="auto"/>
          <w:sz w:val="24"/>
          <w:szCs w:val="24"/>
          <w:highlight w:val="none"/>
        </w:rPr>
        <w:t>投标文件中承诺的投标有效期少于招标文件中载明的投标有效期的；</w:t>
      </w:r>
    </w:p>
    <w:p w14:paraId="2F56271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4.2.6</w:t>
      </w:r>
      <w:r>
        <w:rPr>
          <w:rFonts w:hint="eastAsia" w:ascii="宋体" w:hAnsi="宋体" w:eastAsia="宋体" w:cs="宋体"/>
          <w:b w:val="0"/>
          <w:bCs/>
          <w:color w:val="auto"/>
          <w:sz w:val="24"/>
          <w:szCs w:val="24"/>
          <w:highlight w:val="none"/>
        </w:rPr>
        <w:t>投标文件出现不是唯一的、有选择性投标报价的;</w:t>
      </w:r>
    </w:p>
    <w:p w14:paraId="537072BD">
      <w:pPr>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4.2.7</w:t>
      </w:r>
      <w:r>
        <w:rPr>
          <w:rFonts w:hint="eastAsia" w:ascii="宋体" w:hAnsi="宋体" w:eastAsia="宋体" w:cs="宋体"/>
          <w:b w:val="0"/>
          <w:bCs/>
          <w:color w:val="auto"/>
          <w:sz w:val="24"/>
          <w:szCs w:val="24"/>
          <w:highlight w:val="none"/>
        </w:rPr>
        <w:t>投标报价超过招标文件中规定的预算金额或者最高限价的;</w:t>
      </w:r>
    </w:p>
    <w:p w14:paraId="7029DC4E">
      <w:pPr>
        <w:spacing w:line="360" w:lineRule="auto"/>
        <w:ind w:firstLine="482" w:firstLineChars="200"/>
        <w:rPr>
          <w:rFonts w:hint="eastAsia" w:ascii="宋体" w:hAnsi="宋体" w:eastAsia="宋体" w:cs="宋体"/>
          <w:b/>
          <w:color w:val="auto"/>
          <w:sz w:val="24"/>
          <w:szCs w:val="24"/>
          <w:highlight w:val="none"/>
        </w:rPr>
      </w:pPr>
    </w:p>
    <w:p w14:paraId="6352BEB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4.2.8</w:t>
      </w:r>
      <w:r>
        <w:rPr>
          <w:rFonts w:hint="eastAsia" w:ascii="宋体" w:hAnsi="宋体" w:eastAsia="宋体" w:cs="宋体"/>
          <w:b/>
          <w:bCs w:val="0"/>
          <w:color w:val="auto"/>
          <w:sz w:val="24"/>
          <w:szCs w:val="24"/>
          <w:highlight w:val="none"/>
        </w:rPr>
        <w:t>《中小企业声明函》填写企业类型错误或者未填写企业类型的，投标无效。</w:t>
      </w:r>
    </w:p>
    <w:p w14:paraId="4BCA641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4.2.9</w:t>
      </w:r>
      <w:r>
        <w:rPr>
          <w:rFonts w:hint="eastAsia" w:ascii="宋体" w:hAnsi="宋体" w:eastAsia="宋体" w:cs="宋体"/>
          <w:b w:val="0"/>
          <w:bCs/>
          <w:color w:val="auto"/>
          <w:sz w:val="24"/>
          <w:szCs w:val="24"/>
          <w:highlight w:val="none"/>
        </w:rPr>
        <w:t>投标人对根据修正原则修正后的报价不确认的；</w:t>
      </w:r>
    </w:p>
    <w:p w14:paraId="3D07C83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4.2.10</w:t>
      </w:r>
      <w:r>
        <w:rPr>
          <w:rFonts w:hint="eastAsia" w:ascii="宋体" w:hAnsi="宋体" w:eastAsia="宋体" w:cs="宋体"/>
          <w:b w:val="0"/>
          <w:bCs/>
          <w:color w:val="auto"/>
          <w:sz w:val="24"/>
          <w:szCs w:val="24"/>
          <w:highlight w:val="none"/>
        </w:rPr>
        <w:t>投标人提供虚假材料投标的；</w:t>
      </w:r>
    </w:p>
    <w:p w14:paraId="5A2FDDF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4.2.11</w:t>
      </w:r>
      <w:r>
        <w:rPr>
          <w:rFonts w:hint="eastAsia" w:ascii="宋体" w:hAnsi="宋体" w:eastAsia="宋体" w:cs="宋体"/>
          <w:b w:val="0"/>
          <w:bCs/>
          <w:color w:val="auto"/>
          <w:sz w:val="24"/>
          <w:szCs w:val="24"/>
          <w:highlight w:val="none"/>
        </w:rPr>
        <w:t>投标人有恶意串通、妨碍其他投标人的竞争行为、损害采购人或者其他投标人的合法权益情形的；</w:t>
      </w:r>
    </w:p>
    <w:p w14:paraId="4FA14B2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4.2.12 </w:t>
      </w:r>
      <w:r>
        <w:rPr>
          <w:rFonts w:hint="eastAsia" w:ascii="宋体" w:hAnsi="宋体" w:eastAsia="宋体" w:cs="宋体"/>
          <w:b/>
          <w:bCs w:val="0"/>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CFEE197">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4.3.12投标人仅提交备份投标文件，未在电子交易平台传输递交投标文件的，投标无效；</w:t>
      </w:r>
    </w:p>
    <w:p w14:paraId="5FE304E3">
      <w:pPr>
        <w:pStyle w:val="5"/>
        <w:ind w:left="862" w:leftChars="205"/>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4.3.13 投标文件不满足招标文件的其它实质性要求的；</w:t>
      </w:r>
    </w:p>
    <w:p w14:paraId="62BD96B4">
      <w:pPr>
        <w:pStyle w:val="2"/>
        <w:kinsoku/>
        <w:overflowPunct/>
        <w:topLinePunct w:val="0"/>
        <w:bidi w:val="0"/>
        <w:snapToGrid w:val="0"/>
        <w:spacing w:line="360" w:lineRule="auto"/>
        <w:ind w:firstLine="470" w:firstLineChars="196"/>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4.3.14法律、法规、规章（适用本市的）及省级以上规范性文件（适用本市的）规定的其他无效情形。</w:t>
      </w:r>
    </w:p>
    <w:p w14:paraId="09603699">
      <w:pPr>
        <w:pStyle w:val="2"/>
        <w:kinsoku/>
        <w:overflowPunct/>
        <w:topLinePunct w:val="0"/>
        <w:bidi w:val="0"/>
        <w:snapToGrid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4E74C8EE">
      <w:pPr>
        <w:pStyle w:val="2"/>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6F9FC47B">
      <w:pPr>
        <w:pStyle w:val="2"/>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451E3F23">
      <w:pPr>
        <w:pStyle w:val="2"/>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2BD4FFA4">
      <w:pPr>
        <w:pStyle w:val="2"/>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469C95E7">
      <w:pPr>
        <w:pStyle w:val="2"/>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应当将废标理由通知所有投标人。</w:t>
      </w:r>
    </w:p>
    <w:p w14:paraId="651F66C0">
      <w:pPr>
        <w:pStyle w:val="2"/>
        <w:kinsoku/>
        <w:overflowPunct/>
        <w:topLinePunct w:val="0"/>
        <w:bidi w:val="0"/>
        <w:snapToGrid w:val="0"/>
        <w:spacing w:line="360" w:lineRule="auto"/>
        <w:ind w:firstLine="590" w:firstLineChars="24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沟通并作书面记录。采购人、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确认后，将修改招标文件，重新组织采购活动。</w:t>
      </w:r>
    </w:p>
    <w:p w14:paraId="21C527B7">
      <w:pPr>
        <w:pStyle w:val="2"/>
        <w:kinsoku/>
        <w:overflowPunct/>
        <w:topLinePunct w:val="0"/>
        <w:bidi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有政府采购法第七十一条、第七十二条规定的违法行为之一，影响或者可能影响中标结果的，依照下列规定处理：</w:t>
      </w:r>
    </w:p>
    <w:p w14:paraId="51194197">
      <w:pPr>
        <w:pStyle w:val="2"/>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7.1未确定中标供应商的，终止本次政府采购活动，重新开展政府采购活动。</w:t>
      </w:r>
    </w:p>
    <w:p w14:paraId="0AC39B4D">
      <w:pPr>
        <w:pStyle w:val="2"/>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15E4199C">
      <w:pPr>
        <w:pStyle w:val="2"/>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7.3政府采购合同已签订但尚未履行的，撤销合同，从合格的中标候选人中另行确定中标供应商；没有合格的中标候选人的，重新开展政府采购活动。</w:t>
      </w:r>
    </w:p>
    <w:p w14:paraId="0647C121">
      <w:pPr>
        <w:pStyle w:val="2"/>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14:paraId="60DE3C0F">
      <w:pPr>
        <w:pStyle w:val="2"/>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E6A1462">
      <w:pPr>
        <w:kinsoku/>
        <w:overflowPunct/>
        <w:topLinePunct w:val="0"/>
        <w:bidi w:val="0"/>
        <w:spacing w:line="360" w:lineRule="auto"/>
        <w:jc w:val="center"/>
        <w:textAlignment w:val="auto"/>
        <w:outlineLvl w:val="0"/>
        <w:rPr>
          <w:rFonts w:hint="eastAsia" w:ascii="宋体" w:hAnsi="宋体" w:eastAsia="宋体" w:cs="宋体"/>
          <w:b/>
          <w:color w:val="auto"/>
          <w:sz w:val="32"/>
          <w:szCs w:val="32"/>
          <w:highlight w:val="none"/>
        </w:rPr>
      </w:pPr>
      <w:bookmarkStart w:id="393" w:name="第五部分"/>
      <w:bookmarkStart w:id="394" w:name="_Toc86217003"/>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拟签订的合同文本</w:t>
      </w:r>
    </w:p>
    <w:p w14:paraId="2ED158C9">
      <w:pPr>
        <w:kinsoku/>
        <w:overflowPunct/>
        <w:topLinePunct w:val="0"/>
        <w:bidi w:val="0"/>
        <w:spacing w:line="360" w:lineRule="auto"/>
        <w:textAlignment w:val="auto"/>
        <w:rPr>
          <w:rFonts w:hint="eastAsia" w:ascii="宋体" w:hAnsi="宋体" w:eastAsia="宋体" w:cs="宋体"/>
          <w:color w:val="auto"/>
          <w:sz w:val="32"/>
          <w:szCs w:val="32"/>
          <w:highlight w:val="none"/>
          <w:u w:val="single"/>
        </w:rPr>
      </w:pPr>
    </w:p>
    <w:p w14:paraId="2D051C64">
      <w:pPr>
        <w:kinsoku/>
        <w:overflowPunct/>
        <w:topLinePunct w:val="0"/>
        <w:bidi w:val="0"/>
        <w:spacing w:line="360" w:lineRule="auto"/>
        <w:jc w:val="center"/>
        <w:textAlignment w:val="auto"/>
        <w:rPr>
          <w:rFonts w:hint="eastAsia" w:ascii="宋体" w:hAnsi="宋体" w:eastAsia="宋体" w:cs="宋体"/>
          <w:b/>
          <w:color w:val="auto"/>
          <w:sz w:val="32"/>
          <w:szCs w:val="32"/>
          <w:highlight w:val="none"/>
        </w:rPr>
      </w:pPr>
    </w:p>
    <w:p w14:paraId="7F4AC191">
      <w:pPr>
        <w:kinsoku/>
        <w:overflowPunct/>
        <w:topLinePunct w:val="0"/>
        <w:bidi w:val="0"/>
        <w:spacing w:line="360" w:lineRule="auto"/>
        <w:jc w:val="center"/>
        <w:textAlignment w:val="auto"/>
        <w:rPr>
          <w:rFonts w:hint="eastAsia" w:ascii="宋体" w:hAnsi="宋体" w:eastAsia="宋体" w:cs="宋体"/>
          <w:b/>
          <w:color w:val="auto"/>
          <w:sz w:val="32"/>
          <w:szCs w:val="32"/>
          <w:highlight w:val="none"/>
        </w:rPr>
      </w:pPr>
    </w:p>
    <w:p w14:paraId="3B27109F">
      <w:pPr>
        <w:kinsoku/>
        <w:overflowPunct/>
        <w:topLinePunct w:val="0"/>
        <w:bidi w:val="0"/>
        <w:spacing w:line="360" w:lineRule="auto"/>
        <w:jc w:val="center"/>
        <w:textAlignment w:val="auto"/>
        <w:rPr>
          <w:rFonts w:hint="eastAsia" w:ascii="宋体" w:hAnsi="宋体" w:eastAsia="宋体" w:cs="宋体"/>
          <w:b/>
          <w:color w:val="auto"/>
          <w:sz w:val="32"/>
          <w:szCs w:val="32"/>
          <w:highlight w:val="none"/>
        </w:rPr>
      </w:pPr>
    </w:p>
    <w:p w14:paraId="00E8DFA4">
      <w:pPr>
        <w:kinsoku/>
        <w:overflowPunct/>
        <w:topLinePunct w:val="0"/>
        <w:bidi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政府采购合同参考范本</w:t>
      </w:r>
    </w:p>
    <w:p w14:paraId="571963E6">
      <w:pPr>
        <w:kinsoku/>
        <w:overflowPunct/>
        <w:topLinePunct w:val="0"/>
        <w:bidi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（服务类）</w:t>
      </w:r>
    </w:p>
    <w:p w14:paraId="03BEF88B">
      <w:pPr>
        <w:pStyle w:val="741"/>
        <w:kinsoku/>
        <w:overflowPunct/>
        <w:topLinePunct w:val="0"/>
        <w:bidi w:val="0"/>
        <w:spacing w:line="360" w:lineRule="auto"/>
        <w:ind w:left="0" w:leftChars="0"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合同书</w:t>
      </w:r>
    </w:p>
    <w:p w14:paraId="2885E0A3">
      <w:pPr>
        <w:kinsoku/>
        <w:overflowPunct/>
        <w:topLinePunct w:val="0"/>
        <w:bidi w:val="0"/>
        <w:spacing w:before="120" w:line="360" w:lineRule="auto"/>
        <w:textAlignment w:val="auto"/>
        <w:rPr>
          <w:rFonts w:hint="eastAsia" w:ascii="宋体" w:hAnsi="宋体" w:eastAsia="宋体" w:cs="宋体"/>
          <w:color w:val="auto"/>
          <w:sz w:val="24"/>
          <w:szCs w:val="24"/>
          <w:highlight w:val="none"/>
        </w:rPr>
      </w:pPr>
    </w:p>
    <w:p w14:paraId="022206F8">
      <w:pPr>
        <w:pStyle w:val="5"/>
        <w:kinsoku/>
        <w:overflowPunct/>
        <w:topLinePunct w:val="0"/>
        <w:bidi w:val="0"/>
        <w:spacing w:line="360" w:lineRule="auto"/>
        <w:textAlignment w:val="auto"/>
        <w:rPr>
          <w:rFonts w:hint="eastAsia" w:ascii="宋体" w:hAnsi="宋体" w:eastAsia="宋体" w:cs="宋体"/>
          <w:color w:val="auto"/>
          <w:sz w:val="24"/>
          <w:szCs w:val="24"/>
          <w:highlight w:val="none"/>
        </w:rPr>
      </w:pPr>
    </w:p>
    <w:p w14:paraId="48CFBE2C">
      <w:pPr>
        <w:kinsoku/>
        <w:overflowPunct/>
        <w:topLinePunct w:val="0"/>
        <w:bidi w:val="0"/>
        <w:spacing w:before="120" w:line="360" w:lineRule="auto"/>
        <w:ind w:left="9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7F7CE301">
      <w:pPr>
        <w:pStyle w:val="794"/>
        <w:kinsoku/>
        <w:overflowPunct/>
        <w:topLinePunct w:val="0"/>
        <w:bidi w:val="0"/>
        <w:spacing w:before="120" w:line="360" w:lineRule="auto"/>
        <w:textAlignment w:val="auto"/>
        <w:rPr>
          <w:rFonts w:hint="eastAsia" w:ascii="宋体" w:hAnsi="宋体" w:eastAsia="宋体" w:cs="宋体"/>
          <w:color w:val="auto"/>
          <w:sz w:val="24"/>
          <w:szCs w:val="24"/>
          <w:highlight w:val="none"/>
        </w:rPr>
      </w:pPr>
    </w:p>
    <w:p w14:paraId="4526D641">
      <w:pPr>
        <w:pStyle w:val="794"/>
        <w:kinsoku/>
        <w:overflowPunct/>
        <w:topLinePunct w:val="0"/>
        <w:bidi w:val="0"/>
        <w:spacing w:before="120" w:line="360" w:lineRule="auto"/>
        <w:textAlignment w:val="auto"/>
        <w:rPr>
          <w:rFonts w:hint="eastAsia" w:ascii="宋体" w:hAnsi="宋体" w:eastAsia="宋体" w:cs="宋体"/>
          <w:color w:val="auto"/>
          <w:sz w:val="24"/>
          <w:szCs w:val="24"/>
          <w:highlight w:val="none"/>
        </w:rPr>
      </w:pPr>
    </w:p>
    <w:p w14:paraId="1A9B5516">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4CC4A162">
      <w:pPr>
        <w:kinsoku/>
        <w:overflowPunct/>
        <w:topLinePunct w:val="0"/>
        <w:bidi w:val="0"/>
        <w:spacing w:before="120" w:line="360" w:lineRule="auto"/>
        <w:ind w:left="96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75AC84A0">
      <w:pPr>
        <w:kinsoku/>
        <w:overflowPunct/>
        <w:topLinePunct w:val="0"/>
        <w:bidi w:val="0"/>
        <w:spacing w:before="120" w:line="360" w:lineRule="auto"/>
        <w:textAlignment w:val="auto"/>
        <w:rPr>
          <w:rFonts w:hint="eastAsia" w:ascii="宋体" w:hAnsi="宋体" w:eastAsia="宋体" w:cs="宋体"/>
          <w:color w:val="auto"/>
          <w:sz w:val="24"/>
          <w:szCs w:val="24"/>
          <w:highlight w:val="none"/>
        </w:rPr>
      </w:pPr>
    </w:p>
    <w:p w14:paraId="554CF30A">
      <w:pPr>
        <w:kinsoku/>
        <w:overflowPunct/>
        <w:topLinePunct w:val="0"/>
        <w:bidi w:val="0"/>
        <w:spacing w:before="120" w:line="360" w:lineRule="auto"/>
        <w:ind w:left="96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218C3FF1">
      <w:pPr>
        <w:kinsoku/>
        <w:overflowPunct/>
        <w:topLinePunct w:val="0"/>
        <w:bidi w:val="0"/>
        <w:spacing w:before="120" w:line="360" w:lineRule="auto"/>
        <w:textAlignment w:val="auto"/>
        <w:rPr>
          <w:rFonts w:hint="eastAsia" w:ascii="宋体" w:hAnsi="宋体" w:eastAsia="宋体" w:cs="宋体"/>
          <w:color w:val="auto"/>
          <w:sz w:val="24"/>
          <w:szCs w:val="24"/>
          <w:highlight w:val="none"/>
        </w:rPr>
      </w:pPr>
    </w:p>
    <w:p w14:paraId="1107B57D">
      <w:pPr>
        <w:kinsoku/>
        <w:overflowPunct/>
        <w:topLinePunct w:val="0"/>
        <w:bidi w:val="0"/>
        <w:spacing w:before="120"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1C7F49F5">
      <w:pPr>
        <w:kinsoku/>
        <w:overflowPunct/>
        <w:topLinePunct w:val="0"/>
        <w:bidi w:val="0"/>
        <w:spacing w:before="120" w:line="360" w:lineRule="auto"/>
        <w:textAlignment w:val="auto"/>
        <w:rPr>
          <w:rFonts w:hint="eastAsia" w:ascii="宋体" w:hAnsi="宋体" w:eastAsia="宋体" w:cs="宋体"/>
          <w:color w:val="auto"/>
          <w:sz w:val="24"/>
          <w:szCs w:val="24"/>
          <w:highlight w:val="none"/>
        </w:rPr>
      </w:pPr>
    </w:p>
    <w:p w14:paraId="625282EC">
      <w:pPr>
        <w:kinsoku/>
        <w:overflowPunct/>
        <w:topLinePunct w:val="0"/>
        <w:bidi w:val="0"/>
        <w:spacing w:before="120"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55B8606">
      <w:pPr>
        <w:widowControl/>
        <w:kinsoku/>
        <w:overflowPunct/>
        <w:topLinePunct w:val="0"/>
        <w:bidi w:val="0"/>
        <w:spacing w:line="360" w:lineRule="auto"/>
        <w:jc w:val="left"/>
        <w:textAlignment w:val="auto"/>
        <w:rPr>
          <w:rFonts w:hint="eastAsia" w:ascii="宋体" w:hAnsi="宋体" w:eastAsia="宋体" w:cs="宋体"/>
          <w:color w:val="auto"/>
          <w:kern w:val="0"/>
          <w:sz w:val="24"/>
          <w:szCs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1A5F6A9">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4E6E9EC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（中标或者成交供应商名称） </w:t>
      </w:r>
      <w:r>
        <w:rPr>
          <w:rFonts w:hint="eastAsia" w:ascii="宋体" w:hAnsi="宋体" w:eastAsia="宋体" w:cs="宋体"/>
          <w:color w:val="auto"/>
          <w:sz w:val="24"/>
          <w:szCs w:val="24"/>
          <w:highlight w:val="none"/>
        </w:rPr>
        <w:t>为该项目中标或者成交供应商。现于中标或者成交通知书发出之日起10个工作日内，按照采购文件确定的事项签订本合同。</w:t>
      </w:r>
    </w:p>
    <w:p w14:paraId="3E452B0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（中或者成交标供应商名称）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3F89AFE6">
      <w:pPr>
        <w:kinsoku/>
        <w:overflowPunct/>
        <w:topLinePunct w:val="0"/>
        <w:bidi w:val="0"/>
        <w:spacing w:line="360" w:lineRule="auto"/>
        <w:ind w:firstLine="482" w:firstLineChars="200"/>
        <w:textAlignment w:val="auto"/>
        <w:outlineLvl w:val="0"/>
        <w:rPr>
          <w:rFonts w:hint="eastAsia" w:ascii="宋体" w:hAnsi="宋体" w:eastAsia="宋体" w:cs="宋体"/>
          <w:color w:val="auto"/>
          <w:sz w:val="24"/>
          <w:szCs w:val="24"/>
          <w:highlight w:val="none"/>
        </w:rPr>
      </w:pPr>
      <w:bookmarkStart w:id="395" w:name="_Toc22967"/>
      <w:bookmarkStart w:id="396" w:name="_Toc19273"/>
      <w:bookmarkStart w:id="397" w:name="_Toc28855"/>
      <w:bookmarkStart w:id="398" w:name="_Toc20421"/>
      <w:bookmarkStart w:id="399" w:name="_Toc15367"/>
      <w:r>
        <w:rPr>
          <w:rFonts w:hint="eastAsia" w:ascii="宋体" w:hAnsi="宋体" w:eastAsia="宋体" w:cs="宋体"/>
          <w:b/>
          <w:color w:val="auto"/>
          <w:sz w:val="24"/>
          <w:szCs w:val="24"/>
          <w:highlight w:val="none"/>
        </w:rPr>
        <w:t>1.1 合同组成部分</w:t>
      </w:r>
      <w:bookmarkEnd w:id="395"/>
      <w:bookmarkEnd w:id="396"/>
      <w:bookmarkEnd w:id="397"/>
      <w:bookmarkEnd w:id="398"/>
      <w:bookmarkEnd w:id="399"/>
    </w:p>
    <w:p w14:paraId="384954D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4D3699">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14:paraId="33C8069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中标或者成交通知书；</w:t>
      </w:r>
    </w:p>
    <w:p w14:paraId="5BCF3AD1">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投标或者响应文件（含澄清或者说明文件）；</w:t>
      </w:r>
    </w:p>
    <w:p w14:paraId="6AB76EF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采购文件（含澄清或者修改文件）；</w:t>
      </w:r>
    </w:p>
    <w:p w14:paraId="17FCE5B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14:paraId="3558DF8F">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00" w:name="_Toc18585"/>
      <w:bookmarkStart w:id="401" w:name="_Toc6773"/>
      <w:bookmarkStart w:id="402" w:name="_Toc6311"/>
      <w:bookmarkStart w:id="403" w:name="_Toc2918"/>
      <w:bookmarkStart w:id="404" w:name="_Toc22185"/>
      <w:r>
        <w:rPr>
          <w:rFonts w:hint="eastAsia" w:ascii="宋体" w:hAnsi="宋体" w:eastAsia="宋体" w:cs="宋体"/>
          <w:b/>
          <w:color w:val="auto"/>
          <w:sz w:val="24"/>
          <w:szCs w:val="24"/>
          <w:highlight w:val="none"/>
        </w:rPr>
        <w:t>1.2 标的</w:t>
      </w:r>
      <w:bookmarkEnd w:id="400"/>
      <w:bookmarkEnd w:id="401"/>
      <w:bookmarkEnd w:id="402"/>
      <w:bookmarkEnd w:id="403"/>
      <w:bookmarkEnd w:id="404"/>
    </w:p>
    <w:p w14:paraId="76BB97E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 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0E446F">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 服务标准：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FCED2F">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1.2.3 技术保障：</w:t>
      </w:r>
      <w:r>
        <w:rPr>
          <w:rFonts w:hint="eastAsia" w:ascii="宋体" w:hAnsi="宋体" w:eastAsia="宋体" w:cs="宋体"/>
          <w:color w:val="auto"/>
          <w:sz w:val="24"/>
          <w:szCs w:val="24"/>
          <w:highlight w:val="none"/>
          <w:u w:val="single"/>
        </w:rPr>
        <w:t>　　　　　　　　　                      　      ；</w:t>
      </w:r>
    </w:p>
    <w:p w14:paraId="6F67490D">
      <w:pPr>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服务人员组成：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494982">
      <w:pPr>
        <w:pStyle w:val="474"/>
        <w:kinsoku/>
        <w:overflowPunct/>
        <w:topLinePunct w:val="0"/>
        <w:bidi w:val="0"/>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（是/否）涉及货物。若涉及货物的的，则：</w:t>
      </w:r>
    </w:p>
    <w:p w14:paraId="4704BE8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bookmarkStart w:id="405" w:name="_Toc4929"/>
      <w:bookmarkStart w:id="406" w:name="_Toc21124"/>
      <w:bookmarkStart w:id="407" w:name="_Toc13918"/>
      <w:bookmarkStart w:id="408" w:name="_Toc1386"/>
      <w:bookmarkStart w:id="409" w:name="_Toc5635"/>
      <w:r>
        <w:rPr>
          <w:rFonts w:hint="eastAsia" w:ascii="宋体" w:hAnsi="宋体" w:eastAsia="宋体" w:cs="宋体"/>
          <w:color w:val="auto"/>
          <w:sz w:val="24"/>
          <w:szCs w:val="24"/>
          <w:highlight w:val="none"/>
        </w:rPr>
        <w:t>1.2.5.1 货物名称、品牌、规格型号、花色：</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0A8E0B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1.2.5.2 货物数量：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5446A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1.2.5.3 货物质量：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5BDA5F">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价款</w:t>
      </w:r>
      <w:bookmarkEnd w:id="405"/>
      <w:bookmarkEnd w:id="406"/>
      <w:bookmarkEnd w:id="407"/>
      <w:bookmarkEnd w:id="408"/>
      <w:bookmarkEnd w:id="409"/>
    </w:p>
    <w:p w14:paraId="413D947A">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条款规定的计价方式计价。</w:t>
      </w:r>
    </w:p>
    <w:p w14:paraId="033EF24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1.3.1总价合同，本合同总价（含税）为：￥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21B04A8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FA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30137D5">
            <w:pPr>
              <w:pStyle w:val="136"/>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noWrap w:val="0"/>
            <w:vAlign w:val="center"/>
          </w:tcPr>
          <w:p w14:paraId="0737BCE2">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noWrap w:val="0"/>
            <w:vAlign w:val="center"/>
          </w:tcPr>
          <w:p w14:paraId="21137841">
            <w:pPr>
              <w:pStyle w:val="136"/>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249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69D692">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1761C3DC">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6FEFBFCE">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r>
      <w:tr w14:paraId="61A0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4297FF">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2FC913A8">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7FA3C23E">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r>
      <w:tr w14:paraId="60BE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50DAE7">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5A3EA026">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0198EFCF">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r>
      <w:tr w14:paraId="42E4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9E6397B">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20B292A8">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0BC684DC">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r>
      <w:tr w14:paraId="1366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908EBBD">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noWrap w:val="0"/>
            <w:vAlign w:val="center"/>
          </w:tcPr>
          <w:p w14:paraId="081F545E">
            <w:pPr>
              <w:pStyle w:val="136"/>
              <w:kinsoku/>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r>
    </w:tbl>
    <w:p w14:paraId="6D8D058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410" w:name="_Toc30506"/>
      <w:bookmarkStart w:id="411" w:name="_Toc26916"/>
      <w:bookmarkStart w:id="412" w:name="_Toc30158"/>
      <w:bookmarkStart w:id="413" w:name="_Toc14993"/>
      <w:bookmarkStart w:id="414" w:name="_Toc3654"/>
      <w:r>
        <w:rPr>
          <w:rFonts w:hint="eastAsia" w:ascii="宋体" w:hAnsi="宋体" w:eastAsia="宋体" w:cs="宋体"/>
          <w:bCs/>
          <w:color w:val="auto"/>
          <w:sz w:val="24"/>
          <w:szCs w:val="24"/>
          <w:highlight w:val="none"/>
        </w:rPr>
        <w:t>1.3.2单价合同，本合同单价（含税）标准为：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。服务工作量的计量方式为：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47F14EFB">
      <w:pPr>
        <w:pStyle w:val="5"/>
        <w:kinsoku/>
        <w:overflowPunct/>
        <w:topLinePunct w:val="0"/>
        <w:bidi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rPr>
        <w:t>1.3.3其他计价方式：</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rPr>
        <w:t>。</w:t>
      </w:r>
    </w:p>
    <w:bookmarkEnd w:id="410"/>
    <w:bookmarkEnd w:id="411"/>
    <w:bookmarkEnd w:id="412"/>
    <w:bookmarkEnd w:id="413"/>
    <w:bookmarkEnd w:id="414"/>
    <w:p w14:paraId="4556BBEA">
      <w:pPr>
        <w:pStyle w:val="474"/>
        <w:kinsoku/>
        <w:overflowPunct/>
        <w:topLinePunct w:val="0"/>
        <w:bidi w:val="0"/>
        <w:spacing w:before="0" w:beforeAutospacing="0" w:after="0" w:afterAutospacing="0" w:line="360" w:lineRule="auto"/>
        <w:ind w:firstLine="480"/>
        <w:textAlignment w:val="auto"/>
        <w:rPr>
          <w:rFonts w:hint="eastAsia" w:ascii="宋体" w:hAnsi="宋体" w:eastAsia="宋体" w:cs="宋体"/>
          <w:b/>
          <w:color w:val="auto"/>
          <w:sz w:val="24"/>
          <w:szCs w:val="24"/>
          <w:highlight w:val="none"/>
        </w:rPr>
      </w:pPr>
      <w:bookmarkStart w:id="415" w:name="_Toc22618"/>
      <w:bookmarkStart w:id="416" w:name="_Toc1814"/>
      <w:bookmarkStart w:id="417" w:name="_Toc10340"/>
      <w:bookmarkStart w:id="418" w:name="_Toc8772"/>
      <w:bookmarkStart w:id="419" w:name="_Toc4760"/>
      <w:bookmarkStart w:id="420" w:name="_Toc31421"/>
      <w:bookmarkStart w:id="421" w:name="_Toc11108"/>
      <w:bookmarkStart w:id="422" w:name="_Toc3625"/>
      <w:r>
        <w:rPr>
          <w:rFonts w:hint="eastAsia" w:ascii="宋体" w:hAnsi="宋体" w:eastAsia="宋体" w:cs="宋体"/>
          <w:b/>
          <w:color w:val="auto"/>
          <w:sz w:val="24"/>
          <w:szCs w:val="24"/>
          <w:highlight w:val="none"/>
        </w:rPr>
        <w:t>1.4履约保证金</w:t>
      </w:r>
    </w:p>
    <w:p w14:paraId="15289B41">
      <w:pPr>
        <w:pStyle w:val="474"/>
        <w:kinsoku/>
        <w:overflowPunct/>
        <w:topLinePunct w:val="0"/>
        <w:bidi w:val="0"/>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（是/否）需要支付履约保证金。若需要支付履约保证金的，则：</w:t>
      </w:r>
    </w:p>
    <w:p w14:paraId="5AF0E1A2">
      <w:pPr>
        <w:kinsoku/>
        <w:overflowPunct/>
        <w:topLinePunct w:val="0"/>
        <w:bidi w:val="0"/>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1.4.1履约保证金的比例为合同金额的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A17E9F5">
      <w:pPr>
        <w:kinsoku/>
        <w:overflowPunct/>
        <w:topLinePunct w:val="0"/>
        <w:bidi w:val="0"/>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1.4.2履约保证金支付方式详见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830BBEE">
      <w:pPr>
        <w:pStyle w:val="5"/>
        <w:tabs>
          <w:tab w:val="left" w:pos="0"/>
        </w:tabs>
        <w:kinsoku/>
        <w:overflowPunct/>
        <w:topLinePunct w:val="0"/>
        <w:bidi w:val="0"/>
        <w:spacing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8BB46C">
      <w:pPr>
        <w:kinsoku/>
        <w:overflowPunct/>
        <w:topLinePunct w:val="0"/>
        <w:bidi w:val="0"/>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1.4.4甲方在项目验收结束后及时退还履约保证金。甲方在项目通过验收之日起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szCs w:val="24"/>
          <w:highlight w:val="none"/>
          <w:u w:val="single"/>
        </w:rPr>
        <w:t xml:space="preserve">  0.05（可根据情况修改）  </w:t>
      </w:r>
      <w:r>
        <w:rPr>
          <w:rFonts w:hint="eastAsia" w:ascii="宋体" w:hAnsi="宋体" w:eastAsia="宋体" w:cs="宋体"/>
          <w:color w:val="auto"/>
          <w:kern w:val="0"/>
          <w:sz w:val="24"/>
          <w:szCs w:val="24"/>
          <w:highlight w:val="none"/>
        </w:rPr>
        <w:t>%计算，最高限额为本合同履约保证金的</w:t>
      </w:r>
      <w:r>
        <w:rPr>
          <w:rFonts w:hint="eastAsia" w:ascii="宋体" w:hAnsi="宋体" w:eastAsia="宋体" w:cs="宋体"/>
          <w:color w:val="auto"/>
          <w:kern w:val="0"/>
          <w:sz w:val="24"/>
          <w:szCs w:val="24"/>
          <w:highlight w:val="none"/>
          <w:u w:val="single"/>
        </w:rPr>
        <w:t xml:space="preserve">  20  </w:t>
      </w:r>
      <w:r>
        <w:rPr>
          <w:rFonts w:hint="eastAsia" w:ascii="宋体" w:hAnsi="宋体" w:eastAsia="宋体" w:cs="宋体"/>
          <w:color w:val="auto"/>
          <w:kern w:val="0"/>
          <w:sz w:val="24"/>
          <w:szCs w:val="24"/>
          <w:highlight w:val="none"/>
        </w:rPr>
        <w:t xml:space="preserve"> %。</w:t>
      </w:r>
    </w:p>
    <w:p w14:paraId="7A4F2595">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w:t>
      </w:r>
      <w:bookmarkEnd w:id="415"/>
      <w:bookmarkEnd w:id="416"/>
      <w:bookmarkEnd w:id="417"/>
      <w:r>
        <w:rPr>
          <w:rFonts w:hint="eastAsia" w:ascii="宋体" w:hAnsi="宋体" w:eastAsia="宋体" w:cs="宋体"/>
          <w:b/>
          <w:color w:val="auto"/>
          <w:sz w:val="24"/>
          <w:szCs w:val="24"/>
          <w:highlight w:val="none"/>
        </w:rPr>
        <w:t>预付款</w:t>
      </w:r>
    </w:p>
    <w:p w14:paraId="0606A5B4">
      <w:pPr>
        <w:pStyle w:val="474"/>
        <w:kinsoku/>
        <w:overflowPunct/>
        <w:topLinePunct w:val="0"/>
        <w:bidi w:val="0"/>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（是/否）需要支付预付款。若需要支付预付款的，则：</w:t>
      </w:r>
    </w:p>
    <w:p w14:paraId="20CB50F3">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1.5.1预付款比例、支付方式、时间详见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FEFE813">
      <w:pPr>
        <w:pStyle w:val="474"/>
        <w:kinsoku/>
        <w:overflowPunct/>
        <w:topLinePunct w:val="0"/>
        <w:bidi w:val="0"/>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1.5.2预付款的扣回方式详见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5C67D83">
      <w:pPr>
        <w:pStyle w:val="474"/>
        <w:kinsoku/>
        <w:overflowPunct/>
        <w:topLinePunct w:val="0"/>
        <w:bidi w:val="0"/>
        <w:spacing w:before="0" w:beforeAutospacing="0" w:after="0" w:afterAutospacing="0" w:line="36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1.5.3预付款的担保措施详见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A5EB596">
      <w:pPr>
        <w:pStyle w:val="474"/>
        <w:kinsoku/>
        <w:overflowPunct/>
        <w:topLinePunct w:val="0"/>
        <w:bidi w:val="0"/>
        <w:spacing w:before="0" w:beforeAutospacing="0" w:after="0" w:afterAutospacing="0"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1.6资金支付</w:t>
      </w:r>
    </w:p>
    <w:p w14:paraId="6E598CE9">
      <w:pPr>
        <w:pStyle w:val="474"/>
        <w:kinsoku/>
        <w:overflowPunct/>
        <w:topLinePunct w:val="0"/>
        <w:bidi w:val="0"/>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33BA2B">
      <w:pPr>
        <w:kinsoku/>
        <w:overflowPunct/>
        <w:topLinePunct w:val="0"/>
        <w:bidi w:val="0"/>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1.6.2资金支付的方式、时间和条件详见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74B69450">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 履行期限、地点和方式</w:t>
      </w:r>
      <w:bookmarkEnd w:id="418"/>
      <w:bookmarkEnd w:id="419"/>
      <w:bookmarkEnd w:id="420"/>
      <w:bookmarkEnd w:id="421"/>
      <w:bookmarkEnd w:id="422"/>
    </w:p>
    <w:p w14:paraId="06F65F8F">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1.7.1 服务交付（实施）的时间（期限）：</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5AFCD56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服务交付（实施）的地点（地域范围）：</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7E80FC9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服务交付（实施）的方式：</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51CB91E0">
      <w:pPr>
        <w:kinsoku/>
        <w:overflowPunct/>
        <w:topLinePunct w:val="0"/>
        <w:bidi w:val="0"/>
        <w:spacing w:line="360" w:lineRule="auto"/>
        <w:ind w:firstLine="480" w:firstLineChars="200"/>
        <w:textAlignment w:val="auto"/>
        <w:outlineLvl w:val="0"/>
        <w:rPr>
          <w:rFonts w:hint="eastAsia" w:ascii="宋体" w:hAnsi="宋体" w:eastAsia="宋体" w:cs="宋体"/>
          <w:bCs/>
          <w:color w:val="auto"/>
          <w:sz w:val="24"/>
          <w:szCs w:val="24"/>
          <w:highlight w:val="none"/>
        </w:rPr>
      </w:pPr>
      <w:bookmarkStart w:id="423" w:name="_Toc24662"/>
      <w:bookmarkStart w:id="424" w:name="_Toc2375"/>
      <w:bookmarkStart w:id="425" w:name="_Toc5698"/>
      <w:bookmarkStart w:id="426" w:name="_Toc8586"/>
      <w:bookmarkStart w:id="427" w:name="_Toc3079"/>
      <w:r>
        <w:rPr>
          <w:rFonts w:hint="eastAsia" w:ascii="宋体" w:hAnsi="宋体" w:eastAsia="宋体" w:cs="宋体"/>
          <w:bCs/>
          <w:color w:val="auto"/>
          <w:sz w:val="24"/>
          <w:szCs w:val="24"/>
          <w:highlight w:val="none"/>
        </w:rPr>
        <w:t>1.7.4若服务涉及货物的，则货物的：</w:t>
      </w:r>
    </w:p>
    <w:p w14:paraId="4630CD99">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1.7.4.1 交付期限：详见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424813E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 交付地点：</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0003693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 交付方式：</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5CC6BD67">
      <w:pPr>
        <w:kinsoku/>
        <w:overflowPunct/>
        <w:topLinePunct w:val="0"/>
        <w:bidi w:val="0"/>
        <w:spacing w:line="360" w:lineRule="auto"/>
        <w:ind w:firstLine="482" w:firstLineChars="200"/>
        <w:textAlignment w:val="auto"/>
        <w:outlineLvl w:val="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1.8违约责任</w:t>
      </w:r>
      <w:bookmarkEnd w:id="423"/>
      <w:bookmarkEnd w:id="424"/>
      <w:bookmarkEnd w:id="425"/>
      <w:bookmarkEnd w:id="426"/>
      <w:bookmarkEnd w:id="427"/>
    </w:p>
    <w:p w14:paraId="2160057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rPr>
        <w:t xml:space="preserve">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04BB7799">
      <w:pPr>
        <w:pStyle w:val="5"/>
        <w:kinsoku/>
        <w:overflowPunct/>
        <w:topLinePunct w:val="0"/>
        <w:bidi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4FC595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w:t>
      </w:r>
      <w:r>
        <w:rPr>
          <w:rFonts w:hint="eastAsia" w:ascii="宋体" w:hAnsi="宋体" w:eastAsia="宋体" w:cs="宋体"/>
          <w:color w:val="auto"/>
          <w:kern w:val="0"/>
          <w:sz w:val="24"/>
          <w:szCs w:val="24"/>
          <w:highlight w:val="none"/>
          <w:u w:val="single"/>
        </w:rPr>
        <w:t>（可根据情况修改）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4C522ED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428" w:name="_Toc32454"/>
      <w:bookmarkStart w:id="429" w:name="_Toc9497"/>
      <w:bookmarkStart w:id="430" w:name="_Toc30329"/>
      <w:bookmarkStart w:id="431" w:name="_Toc26807"/>
      <w:bookmarkStart w:id="432" w:name="_Toc18683"/>
      <w:r>
        <w:rPr>
          <w:rFonts w:hint="eastAsia" w:ascii="宋体" w:hAnsi="宋体" w:eastAsia="宋体" w:cs="宋体"/>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3C72B8">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BA4871">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30D19F1">
      <w:pPr>
        <w:kinsoku/>
        <w:overflowPunct/>
        <w:topLinePunct w:val="0"/>
        <w:bidi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1.8.7违约责任</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另有约定的，从其约定。</w:t>
      </w:r>
    </w:p>
    <w:bookmarkEnd w:id="428"/>
    <w:bookmarkEnd w:id="429"/>
    <w:bookmarkEnd w:id="430"/>
    <w:bookmarkEnd w:id="431"/>
    <w:bookmarkEnd w:id="432"/>
    <w:p w14:paraId="70859EB0">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33" w:name="_Toc28375"/>
      <w:bookmarkStart w:id="434" w:name="_Toc16021"/>
      <w:bookmarkStart w:id="435" w:name="_Toc15583"/>
      <w:r>
        <w:rPr>
          <w:rFonts w:hint="eastAsia" w:ascii="宋体" w:hAnsi="宋体" w:eastAsia="宋体" w:cs="宋体"/>
          <w:b/>
          <w:color w:val="auto"/>
          <w:sz w:val="24"/>
          <w:szCs w:val="24"/>
          <w:highlight w:val="none"/>
        </w:rPr>
        <w:t>1.9合同争议的解决</w:t>
      </w:r>
      <w:bookmarkEnd w:id="433"/>
      <w:bookmarkEnd w:id="434"/>
      <w:bookmarkEnd w:id="435"/>
    </w:p>
    <w:p w14:paraId="7079187F">
      <w:pPr>
        <w:kinsoku/>
        <w:overflowPunct/>
        <w:topLinePunct w:val="0"/>
        <w:bidi w:val="0"/>
        <w:spacing w:line="360" w:lineRule="auto"/>
        <w:ind w:left="-61" w:leftChars="-29" w:right="-420" w:righ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w:t>
      </w:r>
      <w:r>
        <w:rPr>
          <w:rFonts w:hint="eastAsia" w:ascii="宋体" w:hAnsi="宋体" w:eastAsia="宋体" w:cs="宋体"/>
          <w:color w:val="auto"/>
          <w:sz w:val="24"/>
          <w:szCs w:val="24"/>
          <w:highlight w:val="none"/>
        </w:rPr>
        <w:t>条款规定的方式解决：</w:t>
      </w:r>
    </w:p>
    <w:p w14:paraId="0F418C06">
      <w:pPr>
        <w:kinsoku/>
        <w:overflowPunct/>
        <w:topLinePunct w:val="0"/>
        <w:bidi w:val="0"/>
        <w:spacing w:line="360" w:lineRule="auto"/>
        <w:ind w:left="-420" w:leftChars="-200" w:right="-420" w:rightChars="-20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将争议提交</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仲裁委员会依申请仲裁时其现行有效的仲裁规则裁决；</w:t>
      </w:r>
    </w:p>
    <w:p w14:paraId="7CE632B8">
      <w:pPr>
        <w:kinsoku/>
        <w:overflowPunct/>
        <w:topLinePunct w:val="0"/>
        <w:bidi w:val="0"/>
        <w:spacing w:line="360" w:lineRule="auto"/>
        <w:ind w:left="-420" w:leftChars="-200" w:right="-420" w:rightChars="-20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向</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人民法院起诉。</w:t>
      </w:r>
    </w:p>
    <w:p w14:paraId="7C4AF43E">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36" w:name="_Toc11173"/>
      <w:bookmarkStart w:id="437" w:name="_Toc15322"/>
      <w:bookmarkStart w:id="438" w:name="_Toc7245"/>
      <w:r>
        <w:rPr>
          <w:rFonts w:hint="eastAsia" w:ascii="宋体" w:hAnsi="宋体" w:eastAsia="宋体" w:cs="宋体"/>
          <w:b/>
          <w:color w:val="auto"/>
          <w:sz w:val="24"/>
          <w:szCs w:val="24"/>
          <w:highlight w:val="none"/>
        </w:rPr>
        <w:t>2.0 合同生效</w:t>
      </w:r>
      <w:bookmarkEnd w:id="436"/>
      <w:bookmarkEnd w:id="437"/>
      <w:bookmarkEnd w:id="438"/>
    </w:p>
    <w:p w14:paraId="26E4F46F">
      <w:pPr>
        <w:kinsoku/>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本合同自双方当事人盖章签字时生效。</w:t>
      </w:r>
    </w:p>
    <w:p w14:paraId="67BED5B2">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p>
    <w:p w14:paraId="13E6023F">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14:paraId="3E530C34">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14:paraId="0AC51B32">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p>
    <w:p w14:paraId="685CC336">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14:paraId="14CFBDE1">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                             法定代表人或</w:t>
      </w:r>
    </w:p>
    <w:p w14:paraId="4716B923">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授权代表（签字）：                       授权代表（签字）: </w:t>
      </w:r>
    </w:p>
    <w:p w14:paraId="23742DA9">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14:paraId="1A190AC7">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14:paraId="1A896B8D">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6D79999B">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14:paraId="0FE5D3D8">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14:paraId="70AA130D">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14:paraId="3AA09137">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55C51438">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14:paraId="10875BA4">
      <w:pPr>
        <w:kinsoku/>
        <w:overflowPunct/>
        <w:topLinePunct w:val="0"/>
        <w:autoSpaceDE w:val="0"/>
        <w:autoSpaceDN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14:paraId="43D432F1">
      <w:pPr>
        <w:widowControl/>
        <w:kinsoku/>
        <w:overflowPunct/>
        <w:topLinePunct w:val="0"/>
        <w:bidi w:val="0"/>
        <w:spacing w:line="360" w:lineRule="auto"/>
        <w:jc w:val="left"/>
        <w:textAlignment w:val="auto"/>
        <w:rPr>
          <w:rFonts w:hint="eastAsia" w:ascii="宋体" w:hAnsi="宋体" w:eastAsia="宋体" w:cs="宋体"/>
          <w:b/>
          <w:color w:val="auto"/>
          <w:sz w:val="24"/>
          <w:szCs w:val="24"/>
          <w:highlight w:val="none"/>
        </w:rPr>
      </w:pPr>
    </w:p>
    <w:p w14:paraId="59FCD60F">
      <w:pPr>
        <w:widowControl/>
        <w:kinsoku/>
        <w:overflowPunct/>
        <w:topLinePunct w:val="0"/>
        <w:bidi w:val="0"/>
        <w:adjustRightIn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0B3F32C">
      <w:pPr>
        <w:pStyle w:val="741"/>
        <w:kinsoku/>
        <w:overflowPunct/>
        <w:topLinePunct w:val="0"/>
        <w:bidi w:val="0"/>
        <w:spacing w:line="360" w:lineRule="auto"/>
        <w:ind w:left="0" w:lef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p>
    <w:p w14:paraId="3A57238C">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39" w:name="_Toc19680"/>
      <w:bookmarkStart w:id="440" w:name="_Toc14021"/>
      <w:bookmarkStart w:id="441" w:name="_Toc31297"/>
      <w:bookmarkStart w:id="442" w:name="_Toc25079"/>
      <w:bookmarkStart w:id="443" w:name="_Toc5228"/>
      <w:r>
        <w:rPr>
          <w:rFonts w:hint="eastAsia" w:ascii="宋体" w:hAnsi="宋体" w:eastAsia="宋体" w:cs="宋体"/>
          <w:b/>
          <w:color w:val="auto"/>
          <w:sz w:val="24"/>
          <w:szCs w:val="24"/>
          <w:highlight w:val="none"/>
        </w:rPr>
        <w:t>2.1 定义</w:t>
      </w:r>
      <w:bookmarkEnd w:id="439"/>
      <w:bookmarkEnd w:id="440"/>
      <w:bookmarkEnd w:id="441"/>
      <w:bookmarkEnd w:id="442"/>
      <w:bookmarkEnd w:id="443"/>
    </w:p>
    <w:p w14:paraId="329B732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1F9AAE1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“合同”系指采购人和中标或成交供应商签订的载明双方当事人所达成的协议，并包括所有的附件、附录和构成合同的其他文件。</w:t>
      </w:r>
    </w:p>
    <w:p w14:paraId="603ECF9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“合同价”系指根据合同约定，中标或成交供应商在完全履行合同义务后，采购人应支付给中标或成交供应商的价格。</w:t>
      </w:r>
    </w:p>
    <w:p w14:paraId="7B3ECFA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283E0E2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“甲方”系指与中标或成交供应商签署合同的采购人；采购人委托采购代理机构代表其与乙方签订合同的，采购人的授权委托书作为合同附件。</w:t>
      </w:r>
    </w:p>
    <w:p w14:paraId="5AA1B2B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7F71E9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“现场”系指合同约定提供服务的地点。</w:t>
      </w:r>
    </w:p>
    <w:p w14:paraId="4BA11ADF">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44" w:name="_Toc31402"/>
      <w:bookmarkStart w:id="445" w:name="_Toc19539"/>
      <w:bookmarkStart w:id="446" w:name="_Toc16752"/>
      <w:bookmarkStart w:id="447" w:name="_Toc23289"/>
      <w:bookmarkStart w:id="448" w:name="_Toc3769"/>
      <w:r>
        <w:rPr>
          <w:rFonts w:hint="eastAsia" w:ascii="宋体" w:hAnsi="宋体" w:eastAsia="宋体" w:cs="宋体"/>
          <w:b/>
          <w:color w:val="auto"/>
          <w:sz w:val="24"/>
          <w:szCs w:val="24"/>
          <w:highlight w:val="none"/>
        </w:rPr>
        <w:t>2.2 技术规范</w:t>
      </w:r>
      <w:bookmarkEnd w:id="444"/>
      <w:bookmarkEnd w:id="445"/>
      <w:bookmarkEnd w:id="446"/>
      <w:bookmarkEnd w:id="447"/>
      <w:bookmarkEnd w:id="448"/>
    </w:p>
    <w:p w14:paraId="04F0575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85F780">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49" w:name="_Toc9161"/>
      <w:bookmarkStart w:id="450" w:name="_Toc27945"/>
      <w:bookmarkStart w:id="451" w:name="_Toc13673"/>
      <w:bookmarkStart w:id="452" w:name="_Toc12412"/>
      <w:bookmarkStart w:id="453" w:name="_Toc4133"/>
      <w:r>
        <w:rPr>
          <w:rFonts w:hint="eastAsia" w:ascii="宋体" w:hAnsi="宋体" w:eastAsia="宋体" w:cs="宋体"/>
          <w:b/>
          <w:color w:val="auto"/>
          <w:sz w:val="24"/>
          <w:szCs w:val="24"/>
          <w:highlight w:val="none"/>
        </w:rPr>
        <w:t>2.3 知识产权</w:t>
      </w:r>
      <w:bookmarkEnd w:id="449"/>
      <w:bookmarkEnd w:id="450"/>
      <w:bookmarkEnd w:id="451"/>
      <w:bookmarkEnd w:id="452"/>
      <w:bookmarkEnd w:id="453"/>
    </w:p>
    <w:p w14:paraId="63AD5F6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0F2C79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合同涉及技术成果的归属和收益的分成办法的，详见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7C67C84">
      <w:pPr>
        <w:kinsoku/>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履约检查和问题反馈</w:t>
      </w:r>
    </w:p>
    <w:p w14:paraId="042A0D8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C17B7E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p>
    <w:p w14:paraId="0594C78D">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54" w:name="_Toc32670"/>
      <w:bookmarkStart w:id="455" w:name="_Toc31233"/>
      <w:bookmarkStart w:id="456" w:name="_Toc22011"/>
      <w:bookmarkStart w:id="457" w:name="_Toc15447"/>
      <w:bookmarkStart w:id="458" w:name="_Toc26555"/>
      <w:r>
        <w:rPr>
          <w:rFonts w:hint="eastAsia" w:ascii="宋体" w:hAnsi="宋体" w:eastAsia="宋体" w:cs="宋体"/>
          <w:b/>
          <w:color w:val="auto"/>
          <w:sz w:val="24"/>
          <w:szCs w:val="24"/>
          <w:highlight w:val="none"/>
        </w:rPr>
        <w:t>2.5 结算方式和付款条件</w:t>
      </w:r>
      <w:bookmarkEnd w:id="454"/>
      <w:bookmarkEnd w:id="455"/>
      <w:bookmarkEnd w:id="456"/>
      <w:bookmarkEnd w:id="457"/>
      <w:bookmarkEnd w:id="458"/>
    </w:p>
    <w:p w14:paraId="6C02799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050FF628">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59" w:name="_Toc13154"/>
      <w:bookmarkStart w:id="460" w:name="_Toc30507"/>
      <w:bookmarkStart w:id="461" w:name="_Toc16163"/>
      <w:bookmarkStart w:id="462" w:name="_Toc18990"/>
      <w:bookmarkStart w:id="463" w:name="_Toc13467"/>
      <w:r>
        <w:rPr>
          <w:rFonts w:hint="eastAsia" w:ascii="宋体" w:hAnsi="宋体" w:eastAsia="宋体" w:cs="宋体"/>
          <w:b/>
          <w:color w:val="auto"/>
          <w:sz w:val="24"/>
          <w:szCs w:val="24"/>
          <w:highlight w:val="none"/>
        </w:rPr>
        <w:t>2.6 技术资料和保密义务</w:t>
      </w:r>
      <w:bookmarkEnd w:id="459"/>
      <w:bookmarkEnd w:id="460"/>
      <w:bookmarkEnd w:id="461"/>
      <w:bookmarkEnd w:id="462"/>
      <w:bookmarkEnd w:id="463"/>
    </w:p>
    <w:p w14:paraId="6D45F1A8">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21A66F4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1451ECF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FB16DFF">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64" w:name="_Toc19069"/>
      <w:r>
        <w:rPr>
          <w:rFonts w:hint="eastAsia" w:ascii="宋体" w:hAnsi="宋体" w:eastAsia="宋体" w:cs="宋体"/>
          <w:b/>
          <w:color w:val="auto"/>
          <w:sz w:val="24"/>
          <w:szCs w:val="24"/>
          <w:highlight w:val="none"/>
        </w:rPr>
        <w:t>2.7 质量保证</w:t>
      </w:r>
      <w:bookmarkEnd w:id="464"/>
    </w:p>
    <w:p w14:paraId="6A84F35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63743C6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615A8EB8">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65" w:name="_Toc22267"/>
      <w:r>
        <w:rPr>
          <w:rFonts w:hint="eastAsia" w:ascii="宋体" w:hAnsi="宋体" w:eastAsia="宋体" w:cs="宋体"/>
          <w:b/>
          <w:color w:val="auto"/>
          <w:sz w:val="24"/>
          <w:szCs w:val="24"/>
          <w:highlight w:val="none"/>
        </w:rPr>
        <w:t>2.8 延迟履行</w:t>
      </w:r>
      <w:bookmarkEnd w:id="465"/>
    </w:p>
    <w:p w14:paraId="16B5FEC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048E96A">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66" w:name="_Toc10611"/>
      <w:r>
        <w:rPr>
          <w:rFonts w:hint="eastAsia" w:ascii="宋体" w:hAnsi="宋体" w:eastAsia="宋体" w:cs="宋体"/>
          <w:b/>
          <w:color w:val="auto"/>
          <w:sz w:val="24"/>
          <w:szCs w:val="24"/>
          <w:highlight w:val="none"/>
        </w:rPr>
        <w:t>2.9 合同变更</w:t>
      </w:r>
      <w:bookmarkEnd w:id="466"/>
    </w:p>
    <w:p w14:paraId="2C0507C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7A8397D1">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67" w:name="_Toc26689"/>
      <w:bookmarkStart w:id="468" w:name="_Toc23368"/>
      <w:bookmarkStart w:id="469" w:name="_Toc10663"/>
      <w:bookmarkStart w:id="470" w:name="_Toc42"/>
      <w:bookmarkStart w:id="471" w:name="_Toc21830"/>
      <w:r>
        <w:rPr>
          <w:rFonts w:hint="eastAsia" w:ascii="宋体" w:hAnsi="宋体" w:eastAsia="宋体" w:cs="宋体"/>
          <w:b/>
          <w:color w:val="auto"/>
          <w:sz w:val="24"/>
          <w:szCs w:val="24"/>
          <w:highlight w:val="none"/>
        </w:rPr>
        <w:t>2.10 合同转让和分包</w:t>
      </w:r>
      <w:bookmarkEnd w:id="467"/>
      <w:bookmarkEnd w:id="468"/>
      <w:bookmarkEnd w:id="469"/>
      <w:bookmarkEnd w:id="470"/>
      <w:bookmarkEnd w:id="471"/>
    </w:p>
    <w:p w14:paraId="0B1EB89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25925F">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72" w:name="_Toc14371"/>
      <w:bookmarkStart w:id="473" w:name="_Toc32494"/>
      <w:bookmarkStart w:id="474" w:name="_Toc4720"/>
      <w:bookmarkStart w:id="475" w:name="_Toc26633"/>
      <w:bookmarkStart w:id="476" w:name="_Toc25571"/>
      <w:r>
        <w:rPr>
          <w:rFonts w:hint="eastAsia" w:ascii="宋体" w:hAnsi="宋体" w:eastAsia="宋体" w:cs="宋体"/>
          <w:b/>
          <w:color w:val="auto"/>
          <w:sz w:val="24"/>
          <w:szCs w:val="24"/>
          <w:highlight w:val="none"/>
        </w:rPr>
        <w:t>2.11 不可抗力</w:t>
      </w:r>
      <w:bookmarkEnd w:id="472"/>
      <w:bookmarkEnd w:id="473"/>
      <w:bookmarkEnd w:id="474"/>
      <w:bookmarkEnd w:id="475"/>
      <w:bookmarkEnd w:id="476"/>
    </w:p>
    <w:p w14:paraId="0114C19F">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6AD9870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039055A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06BD2A0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14ACE569">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77" w:name="_Toc14115"/>
      <w:bookmarkStart w:id="478" w:name="_Toc24465"/>
      <w:bookmarkStart w:id="479" w:name="_Toc23854"/>
      <w:bookmarkStart w:id="480" w:name="_Toc3638"/>
      <w:bookmarkStart w:id="481" w:name="_Toc25783"/>
      <w:r>
        <w:rPr>
          <w:rFonts w:hint="eastAsia" w:ascii="宋体" w:hAnsi="宋体" w:eastAsia="宋体" w:cs="宋体"/>
          <w:b/>
          <w:color w:val="auto"/>
          <w:sz w:val="24"/>
          <w:szCs w:val="24"/>
          <w:highlight w:val="none"/>
        </w:rPr>
        <w:t>2.12 税费</w:t>
      </w:r>
      <w:bookmarkEnd w:id="477"/>
      <w:bookmarkEnd w:id="478"/>
      <w:bookmarkEnd w:id="479"/>
      <w:bookmarkEnd w:id="480"/>
      <w:bookmarkEnd w:id="481"/>
    </w:p>
    <w:p w14:paraId="68A28879">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7D316B8C">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82" w:name="_Toc25525"/>
      <w:bookmarkStart w:id="483" w:name="_Toc7315"/>
      <w:bookmarkStart w:id="484" w:name="_Toc26883"/>
      <w:bookmarkStart w:id="485" w:name="_Toc30105"/>
      <w:bookmarkStart w:id="486" w:name="_Toc14814"/>
      <w:r>
        <w:rPr>
          <w:rFonts w:hint="eastAsia" w:ascii="宋体" w:hAnsi="宋体" w:eastAsia="宋体" w:cs="宋体"/>
          <w:b/>
          <w:color w:val="auto"/>
          <w:sz w:val="24"/>
          <w:szCs w:val="24"/>
          <w:highlight w:val="none"/>
        </w:rPr>
        <w:t>2.13 乙方破产</w:t>
      </w:r>
      <w:bookmarkEnd w:id="482"/>
      <w:bookmarkEnd w:id="483"/>
      <w:bookmarkEnd w:id="484"/>
      <w:bookmarkEnd w:id="485"/>
      <w:bookmarkEnd w:id="486"/>
    </w:p>
    <w:p w14:paraId="2F2D4D9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0FC1CB">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87" w:name="_Toc2016"/>
      <w:bookmarkStart w:id="488" w:name="_Toc1123"/>
      <w:bookmarkStart w:id="489" w:name="_Toc23323"/>
      <w:r>
        <w:rPr>
          <w:rFonts w:hint="eastAsia" w:ascii="宋体" w:hAnsi="宋体" w:eastAsia="宋体" w:cs="宋体"/>
          <w:b/>
          <w:color w:val="auto"/>
          <w:sz w:val="24"/>
          <w:szCs w:val="24"/>
          <w:highlight w:val="none"/>
        </w:rPr>
        <w:t>2.14 合同中止、终止</w:t>
      </w:r>
      <w:bookmarkEnd w:id="487"/>
      <w:bookmarkEnd w:id="488"/>
      <w:bookmarkEnd w:id="489"/>
    </w:p>
    <w:p w14:paraId="6A84880A">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52A77FF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75E69D3">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90" w:name="_Toc1969"/>
      <w:bookmarkStart w:id="491" w:name="_Toc17363"/>
      <w:bookmarkStart w:id="492" w:name="_Toc14525"/>
      <w:r>
        <w:rPr>
          <w:rFonts w:hint="eastAsia" w:ascii="宋体" w:hAnsi="宋体" w:eastAsia="宋体" w:cs="宋体"/>
          <w:b/>
          <w:color w:val="auto"/>
          <w:sz w:val="24"/>
          <w:szCs w:val="24"/>
          <w:highlight w:val="none"/>
        </w:rPr>
        <w:t>2.15 检验和验收</w:t>
      </w:r>
      <w:bookmarkEnd w:id="490"/>
      <w:bookmarkEnd w:id="491"/>
      <w:bookmarkEnd w:id="492"/>
    </w:p>
    <w:p w14:paraId="5856E561">
      <w:pPr>
        <w:tabs>
          <w:tab w:val="left" w:pos="360"/>
          <w:tab w:val="left" w:pos="540"/>
          <w:tab w:val="left" w:pos="1080"/>
        </w:tabs>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 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0E5CC4FA">
      <w:pPr>
        <w:tabs>
          <w:tab w:val="left" w:pos="360"/>
          <w:tab w:val="left" w:pos="540"/>
          <w:tab w:val="left" w:pos="1080"/>
        </w:tabs>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FC3D7E">
      <w:pPr>
        <w:tabs>
          <w:tab w:val="left" w:pos="360"/>
          <w:tab w:val="left" w:pos="540"/>
          <w:tab w:val="left" w:pos="1080"/>
        </w:tabs>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p w14:paraId="07F92256">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93" w:name="_Toc31892"/>
      <w:bookmarkStart w:id="494" w:name="_Toc9808"/>
      <w:bookmarkStart w:id="495" w:name="_Toc12666"/>
      <w:bookmarkStart w:id="496" w:name="_Toc25198"/>
      <w:bookmarkStart w:id="497" w:name="_Toc2308"/>
      <w:r>
        <w:rPr>
          <w:rFonts w:hint="eastAsia" w:ascii="宋体" w:hAnsi="宋体" w:eastAsia="宋体" w:cs="宋体"/>
          <w:b/>
          <w:color w:val="auto"/>
          <w:sz w:val="24"/>
          <w:szCs w:val="24"/>
          <w:highlight w:val="none"/>
        </w:rPr>
        <w:t>2.16 通知和送达</w:t>
      </w:r>
      <w:bookmarkEnd w:id="493"/>
      <w:bookmarkEnd w:id="494"/>
      <w:bookmarkEnd w:id="495"/>
      <w:bookmarkEnd w:id="496"/>
      <w:bookmarkEnd w:id="497"/>
    </w:p>
    <w:p w14:paraId="3E3D582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498" w:name="_Toc18401"/>
      <w:bookmarkStart w:id="499" w:name="_Toc27674"/>
      <w:r>
        <w:rPr>
          <w:rFonts w:hint="eastAsia" w:ascii="宋体" w:hAnsi="宋体" w:eastAsia="宋体" w:cs="宋体"/>
          <w:color w:val="auto"/>
          <w:sz w:val="24"/>
          <w:szCs w:val="24"/>
          <w:highlight w:val="none"/>
        </w:rPr>
        <w:t xml:space="preserve">2.17.1任何一方因履行合同而以合同第一部分尾部所列明的传真或电子邮件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p>
    <w:p w14:paraId="39629D29">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548C98DC">
      <w:pPr>
        <w:kinsoku/>
        <w:overflowPunct/>
        <w:topLinePunct w:val="0"/>
        <w:bidi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500" w:name="_Toc5063"/>
      <w:bookmarkStart w:id="501" w:name="_Toc20808"/>
      <w:bookmarkStart w:id="502" w:name="_Toc28906"/>
      <w:bookmarkStart w:id="503" w:name="_Toc27644"/>
      <w:bookmarkStart w:id="504" w:name="_Toc12254"/>
      <w:r>
        <w:rPr>
          <w:rFonts w:hint="eastAsia" w:ascii="宋体" w:hAnsi="宋体" w:eastAsia="宋体" w:cs="宋体"/>
          <w:b/>
          <w:color w:val="auto"/>
          <w:sz w:val="24"/>
          <w:szCs w:val="24"/>
          <w:highlight w:val="none"/>
        </w:rPr>
        <w:t>2.17 合同使用的文字和适用的法律</w:t>
      </w:r>
      <w:bookmarkEnd w:id="500"/>
      <w:bookmarkEnd w:id="501"/>
      <w:bookmarkEnd w:id="502"/>
      <w:bookmarkEnd w:id="503"/>
      <w:bookmarkEnd w:id="504"/>
    </w:p>
    <w:p w14:paraId="7F18E298">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合同使用汉语书就、变更和解释；</w:t>
      </w:r>
    </w:p>
    <w:p w14:paraId="34750B37">
      <w:pPr>
        <w:kinsoku/>
        <w:overflowPunct/>
        <w:topLinePunct w:val="0"/>
        <w:bidi w:val="0"/>
        <w:spacing w:line="36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2.17.2 合同适用中华人民共和国法律。</w:t>
      </w:r>
      <w:bookmarkStart w:id="505" w:name="_Toc4355"/>
      <w:bookmarkStart w:id="506" w:name="_Toc18540"/>
      <w:bookmarkStart w:id="507" w:name="_Toc30599"/>
    </w:p>
    <w:p w14:paraId="338D6A1C">
      <w:pPr>
        <w:kinsoku/>
        <w:overflowPunct/>
        <w:topLinePunct w:val="0"/>
        <w:bidi w:val="0"/>
        <w:spacing w:line="360" w:lineRule="auto"/>
        <w:ind w:firstLine="482" w:firstLineChars="200"/>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en-US" w:eastAsia="zh-CN"/>
        </w:rPr>
        <w:t>19</w:t>
      </w:r>
      <w:r>
        <w:rPr>
          <w:rFonts w:hint="eastAsia" w:ascii="宋体" w:hAnsi="宋体" w:eastAsia="宋体" w:cs="宋体"/>
          <w:b/>
          <w:bCs w:val="0"/>
          <w:color w:val="auto"/>
          <w:sz w:val="24"/>
          <w:szCs w:val="24"/>
          <w:highlight w:val="none"/>
        </w:rPr>
        <w:t>合同份数</w:t>
      </w:r>
    </w:p>
    <w:p w14:paraId="689846D1">
      <w:pPr>
        <w:kinsoku/>
        <w:overflowPunct/>
        <w:topLinePunct w:val="0"/>
        <w:bidi w:val="0"/>
        <w:spacing w:line="360" w:lineRule="auto"/>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合同份数按</w:t>
      </w:r>
      <w:r>
        <w:rPr>
          <w:rFonts w:hint="eastAsia" w:ascii="宋体" w:hAnsi="宋体" w:eastAsia="宋体" w:cs="宋体"/>
          <w:b/>
          <w:bCs w:val="0"/>
          <w:i/>
          <w:iCs/>
          <w:color w:val="auto"/>
          <w:sz w:val="24"/>
          <w:szCs w:val="24"/>
          <w:highlight w:val="none"/>
          <w:u w:val="single"/>
        </w:rPr>
        <w:t>合同专用条款</w:t>
      </w:r>
      <w:r>
        <w:rPr>
          <w:rFonts w:hint="eastAsia" w:ascii="宋体" w:hAnsi="宋体" w:eastAsia="宋体" w:cs="宋体"/>
          <w:b w:val="0"/>
          <w:bCs/>
          <w:color w:val="auto"/>
          <w:sz w:val="24"/>
          <w:szCs w:val="24"/>
          <w:highlight w:val="none"/>
        </w:rPr>
        <w:t>规定，每份均具有同等法律效力。</w:t>
      </w:r>
      <w:bookmarkEnd w:id="505"/>
      <w:bookmarkEnd w:id="506"/>
      <w:bookmarkEnd w:id="507"/>
      <w:r>
        <w:rPr>
          <w:rFonts w:hint="eastAsia" w:ascii="宋体" w:hAnsi="宋体" w:eastAsia="宋体" w:cs="宋体"/>
          <w:bCs/>
          <w:color w:val="auto"/>
          <w:kern w:val="0"/>
          <w:sz w:val="24"/>
          <w:szCs w:val="24"/>
          <w:highlight w:val="none"/>
        </w:rPr>
        <w:br w:type="page"/>
      </w:r>
      <w:bookmarkStart w:id="508" w:name="_Toc331685784"/>
      <w:r>
        <w:rPr>
          <w:rFonts w:hint="eastAsia" w:ascii="宋体" w:hAnsi="宋体" w:eastAsia="宋体" w:cs="宋体"/>
          <w:b/>
          <w:color w:val="auto"/>
          <w:sz w:val="24"/>
          <w:szCs w:val="24"/>
          <w:highlight w:val="none"/>
        </w:rPr>
        <w:t xml:space="preserve"> </w:t>
      </w:r>
      <w:bookmarkEnd w:id="508"/>
      <w:r>
        <w:rPr>
          <w:rFonts w:hint="eastAsia" w:ascii="宋体" w:hAnsi="宋体" w:eastAsia="宋体" w:cs="宋体"/>
          <w:b/>
          <w:color w:val="auto"/>
          <w:sz w:val="24"/>
          <w:szCs w:val="24"/>
          <w:highlight w:val="none"/>
        </w:rPr>
        <w:t>第三部分  合同专用条款</w:t>
      </w:r>
    </w:p>
    <w:p w14:paraId="2B4F6D3F">
      <w:pPr>
        <w:kinsoku/>
        <w:overflowPunct/>
        <w:topLinePunct w:val="0"/>
        <w:bidi w:val="0"/>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9A2B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14:paraId="71B6A200">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49" w:type="dxa"/>
            <w:noWrap w:val="0"/>
            <w:vAlign w:val="center"/>
          </w:tcPr>
          <w:p w14:paraId="3DF61566">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5EA7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31BA17A">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49" w:type="dxa"/>
            <w:noWrap w:val="0"/>
            <w:vAlign w:val="center"/>
          </w:tcPr>
          <w:p w14:paraId="15B230FB">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1FCEC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A0187A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49" w:type="dxa"/>
            <w:noWrap w:val="0"/>
            <w:vAlign w:val="center"/>
          </w:tcPr>
          <w:p w14:paraId="5EB79A18">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71BC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16E8D5A">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p>
        </w:tc>
        <w:tc>
          <w:tcPr>
            <w:tcW w:w="8149" w:type="dxa"/>
            <w:noWrap w:val="0"/>
            <w:vAlign w:val="center"/>
          </w:tcPr>
          <w:p w14:paraId="15D12DB1">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650F9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0655FE4">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49" w:type="dxa"/>
            <w:noWrap w:val="0"/>
            <w:vAlign w:val="center"/>
          </w:tcPr>
          <w:p w14:paraId="0D3C1343">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475D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34B3F53B">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w:t>
            </w:r>
          </w:p>
        </w:tc>
        <w:tc>
          <w:tcPr>
            <w:tcW w:w="8149" w:type="dxa"/>
            <w:noWrap w:val="0"/>
            <w:vAlign w:val="center"/>
          </w:tcPr>
          <w:p w14:paraId="2C7CB406">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25C8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76D860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49" w:type="dxa"/>
            <w:noWrap w:val="0"/>
            <w:vAlign w:val="center"/>
          </w:tcPr>
          <w:p w14:paraId="3986F7B5">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729E3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F341C8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49" w:type="dxa"/>
            <w:noWrap w:val="0"/>
            <w:vAlign w:val="center"/>
          </w:tcPr>
          <w:p w14:paraId="4B8DA1C3">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17E92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7378676">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49" w:type="dxa"/>
            <w:noWrap w:val="0"/>
            <w:vAlign w:val="center"/>
          </w:tcPr>
          <w:p w14:paraId="1A2C3EBA">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382BE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1746EF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49" w:type="dxa"/>
            <w:noWrap w:val="0"/>
            <w:vAlign w:val="center"/>
          </w:tcPr>
          <w:p w14:paraId="34ABC1A3">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7B72B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81CA3DE">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49" w:type="dxa"/>
            <w:noWrap w:val="0"/>
            <w:vAlign w:val="center"/>
          </w:tcPr>
          <w:p w14:paraId="389CD556">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63BC1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4E136FE">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49" w:type="dxa"/>
            <w:noWrap w:val="0"/>
            <w:vAlign w:val="center"/>
          </w:tcPr>
          <w:p w14:paraId="79A7F177">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34CB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E38299B">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49" w:type="dxa"/>
            <w:noWrap w:val="0"/>
            <w:vAlign w:val="center"/>
          </w:tcPr>
          <w:p w14:paraId="4E52FD84">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18581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BA49754">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49" w:type="dxa"/>
            <w:noWrap w:val="0"/>
            <w:vAlign w:val="center"/>
          </w:tcPr>
          <w:p w14:paraId="0A0B2F8E">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0C7EC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4A126D4">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49" w:type="dxa"/>
            <w:noWrap w:val="0"/>
            <w:vAlign w:val="center"/>
          </w:tcPr>
          <w:p w14:paraId="21A37EB8">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4BD70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2C6FA55">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49" w:type="dxa"/>
            <w:noWrap w:val="0"/>
            <w:vAlign w:val="center"/>
          </w:tcPr>
          <w:p w14:paraId="3946A262">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4367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4EA90C4">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49" w:type="dxa"/>
            <w:noWrap w:val="0"/>
            <w:vAlign w:val="center"/>
          </w:tcPr>
          <w:p w14:paraId="10FADF21">
            <w:pPr>
              <w:kinsoku/>
              <w:overflowPunct/>
              <w:topLinePunct w:val="0"/>
              <w:bidi w:val="0"/>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p>
        </w:tc>
      </w:tr>
      <w:tr w14:paraId="21FB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D24AF31">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49" w:type="dxa"/>
            <w:noWrap w:val="0"/>
            <w:vAlign w:val="center"/>
          </w:tcPr>
          <w:p w14:paraId="252D23BB">
            <w:pPr>
              <w:kinsoku/>
              <w:overflowPunct/>
              <w:topLinePunct w:val="0"/>
              <w:bidi w:val="0"/>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p>
        </w:tc>
      </w:tr>
      <w:tr w14:paraId="0D6D8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2578E4B">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49" w:type="dxa"/>
            <w:noWrap w:val="0"/>
            <w:vAlign w:val="center"/>
          </w:tcPr>
          <w:p w14:paraId="798FAA51">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6089A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14:paraId="23991EA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2.11.4 </w:t>
            </w:r>
          </w:p>
        </w:tc>
        <w:tc>
          <w:tcPr>
            <w:tcW w:w="8149" w:type="dxa"/>
            <w:noWrap w:val="0"/>
            <w:vAlign w:val="top"/>
          </w:tcPr>
          <w:p w14:paraId="41B31226">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61D4B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DC8540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49" w:type="dxa"/>
            <w:noWrap w:val="0"/>
            <w:vAlign w:val="center"/>
          </w:tcPr>
          <w:p w14:paraId="1E2C0476">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7C83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073C548">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49" w:type="dxa"/>
            <w:noWrap w:val="0"/>
            <w:vAlign w:val="center"/>
          </w:tcPr>
          <w:p w14:paraId="2A0C8F69">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r w14:paraId="443FD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noWrap w:val="0"/>
            <w:vAlign w:val="top"/>
          </w:tcPr>
          <w:p w14:paraId="32F1612C">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49" w:type="dxa"/>
            <w:noWrap w:val="0"/>
            <w:vAlign w:val="top"/>
          </w:tcPr>
          <w:p w14:paraId="4D0A94B8">
            <w:pPr>
              <w:kinsoku/>
              <w:overflowPunct/>
              <w:topLinePunct w:val="0"/>
              <w:bidi w:val="0"/>
              <w:spacing w:line="360" w:lineRule="auto"/>
              <w:textAlignment w:val="auto"/>
              <w:rPr>
                <w:rFonts w:hint="eastAsia" w:ascii="宋体" w:hAnsi="宋体" w:eastAsia="宋体" w:cs="宋体"/>
                <w:color w:val="auto"/>
                <w:sz w:val="24"/>
                <w:szCs w:val="24"/>
                <w:highlight w:val="none"/>
              </w:rPr>
            </w:pPr>
          </w:p>
        </w:tc>
      </w:tr>
    </w:tbl>
    <w:p w14:paraId="69BB411D">
      <w:pPr>
        <w:kinsoku/>
        <w:overflowPunct/>
        <w:topLinePunct w:val="0"/>
        <w:bidi w:val="0"/>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p>
    <w:p w14:paraId="2FA64503">
      <w:pPr>
        <w:kinsoku/>
        <w:overflowPunct/>
        <w:topLinePunct w:val="0"/>
        <w:bidi w:val="0"/>
        <w:spacing w:line="360" w:lineRule="auto"/>
        <w:ind w:left="-420" w:leftChars="-200" w:right="-420" w:rightChars="-200" w:firstLine="480" w:firstLineChars="200"/>
        <w:jc w:val="center"/>
        <w:textAlignment w:val="auto"/>
        <w:outlineLvl w:val="0"/>
        <w:rPr>
          <w:rFonts w:hint="eastAsia" w:ascii="宋体" w:hAnsi="宋体" w:eastAsia="宋体" w:cs="宋体"/>
          <w:color w:val="auto"/>
          <w:sz w:val="24"/>
          <w:szCs w:val="24"/>
          <w:highlight w:val="none"/>
        </w:rPr>
      </w:pPr>
    </w:p>
    <w:p w14:paraId="3A59D457">
      <w:pPr>
        <w:widowControl/>
        <w:kinsoku/>
        <w:overflowPunct/>
        <w:topLinePunct w:val="0"/>
        <w:bidi w:val="0"/>
        <w:adjustRightIn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第六部分</w:t>
      </w:r>
      <w:bookmarkEnd w:id="393"/>
      <w:r>
        <w:rPr>
          <w:rFonts w:hint="eastAsia" w:ascii="宋体" w:hAnsi="宋体" w:eastAsia="宋体" w:cs="宋体"/>
          <w:b/>
          <w:color w:val="auto"/>
          <w:sz w:val="32"/>
          <w:szCs w:val="32"/>
          <w:highlight w:val="none"/>
        </w:rPr>
        <w:t xml:space="preserve"> </w:t>
      </w:r>
      <w:bookmarkEnd w:id="394"/>
      <w:r>
        <w:rPr>
          <w:rFonts w:hint="eastAsia" w:ascii="宋体" w:hAnsi="宋体" w:eastAsia="宋体" w:cs="宋体"/>
          <w:b/>
          <w:color w:val="auto"/>
          <w:sz w:val="32"/>
          <w:szCs w:val="32"/>
          <w:highlight w:val="none"/>
        </w:rPr>
        <w:t>应提交的有关格式范例</w:t>
      </w:r>
    </w:p>
    <w:p w14:paraId="2FF5ECDB">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p>
    <w:p w14:paraId="78067C21">
      <w:pPr>
        <w:kinsoku/>
        <w:overflowPunct/>
        <w:topLinePunct w:val="0"/>
        <w:bidi w:val="0"/>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资格文件部分</w:t>
      </w:r>
    </w:p>
    <w:p w14:paraId="1C3F78EB">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p w14:paraId="4631458E">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p>
    <w:p w14:paraId="5E36050D">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（1）符合参加政府采购活动应当具备的一般条件的承诺函……………（页码）</w:t>
      </w:r>
    </w:p>
    <w:p w14:paraId="269E897E">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（2）联合协议</w:t>
      </w:r>
      <w:r>
        <w:rPr>
          <w:rFonts w:hint="eastAsia" w:ascii="宋体" w:hAnsi="宋体" w:eastAsia="宋体" w:cs="宋体"/>
          <w:color w:val="auto"/>
          <w:sz w:val="24"/>
          <w:szCs w:val="24"/>
          <w:highlight w:val="none"/>
        </w:rPr>
        <w:t>………………………………………………………………（页码）</w:t>
      </w:r>
    </w:p>
    <w:p w14:paraId="47382641">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（3）落实政府采购政策需满足的资格要求………………………………（页码）</w:t>
      </w:r>
    </w:p>
    <w:p w14:paraId="10B11526">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（4）本项目的特定资格要求………………………………………………（页码）</w:t>
      </w:r>
    </w:p>
    <w:p w14:paraId="6CCEB33A">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2CF8983">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07E2DF6B">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05D29A7">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 xml:space="preserve">杭州市临平区人民政府临平街道办事处 </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sz w:val="24"/>
          <w:szCs w:val="24"/>
          <w:highlight w:val="none"/>
        </w:rPr>
        <w:t>：</w:t>
      </w:r>
    </w:p>
    <w:p w14:paraId="5BE532AE">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eastAsia="zh-CN"/>
        </w:rPr>
        <w:t>临平街道综合安全管理服务项目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eastAsia="zh-CN"/>
        </w:rPr>
        <w:t>HBZFCG-2025-012</w:t>
      </w:r>
      <w:r>
        <w:rPr>
          <w:rFonts w:hint="eastAsia" w:ascii="宋体" w:hAnsi="宋体" w:eastAsia="宋体" w:cs="宋体"/>
          <w:color w:val="auto"/>
          <w:sz w:val="24"/>
          <w:szCs w:val="24"/>
          <w:highlight w:val="none"/>
        </w:rPr>
        <w:t>】政府采购活动，郑重承诺：</w:t>
      </w:r>
    </w:p>
    <w:p w14:paraId="67D64614">
      <w:pPr>
        <w:kinsoku/>
        <w:overflowPunct/>
        <w:topLinePunct w:val="0"/>
        <w:bidi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DD1711D">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72AB1A1">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7ACCA7F4">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043B48E6">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2385004">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1B8DAB45">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449B1095">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318EBAE3">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304E455C">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AEE6C3E">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1CD56050">
      <w:pPr>
        <w:kinsoku/>
        <w:overflowPunct/>
        <w:topLinePunct w:val="0"/>
        <w:bidi w:val="0"/>
        <w:snapToGrid w:val="0"/>
        <w:spacing w:line="360" w:lineRule="auto"/>
        <w:ind w:firstLine="5520" w:firstLineChars="2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投标人名称(电子签名)：</w:t>
      </w:r>
    </w:p>
    <w:p w14:paraId="3B70A257">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242C5F4">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27F343A3">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7E031E5C">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A3241F4">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4AF39D95">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6A0E559A">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6727609F">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114CFD87">
      <w:pPr>
        <w:widowControl/>
        <w:kinsoku/>
        <w:overflowPunct/>
        <w:topLinePunct w:val="0"/>
        <w:bidi w:val="0"/>
        <w:adjustRightInd/>
        <w:spacing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5697851A">
      <w:pPr>
        <w:widowControl/>
        <w:kinsoku/>
        <w:overflowPunct/>
        <w:topLinePunct w:val="0"/>
        <w:bidi w:val="0"/>
        <w:spacing w:line="360" w:lineRule="auto"/>
        <w:ind w:firstLine="643" w:firstLineChars="20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4D678B5">
      <w:pPr>
        <w:widowControl/>
        <w:kinsoku/>
        <w:overflowPunct/>
        <w:topLinePunct w:val="0"/>
        <w:bidi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[以联合体形式投标的，提供联合协议（附件5）；本项目不接受联合体投标或者投标人不以联合体形式投标的，则不需要提供）]</w:t>
      </w:r>
    </w:p>
    <w:p w14:paraId="6AFF07E8">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F53E88B">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35FACDC">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FCAC1F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（根据招标公告落实政府采购政策需满足的资格要求选择提供相应的材料；未要求的，无需提供）</w:t>
      </w:r>
    </w:p>
    <w:p w14:paraId="186C3399">
      <w:pPr>
        <w:kinsoku/>
        <w:overflowPunct/>
        <w:topLinePunct w:val="0"/>
        <w:bidi w:val="0"/>
        <w:snapToGrid w:val="0"/>
        <w:spacing w:before="50" w:after="50" w:line="360" w:lineRule="auto"/>
        <w:ind w:firstLine="472"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 xml:space="preserve">.专门面向中小企业，服务全部由符合政策要求的中小企业（或小微企业）承接的，提供相应的中小企业声明函（附件7）。 </w:t>
      </w:r>
    </w:p>
    <w:p w14:paraId="653C7EA7">
      <w:pPr>
        <w:widowControl/>
        <w:kinsoku/>
        <w:overflowPunct/>
        <w:topLinePunct w:val="0"/>
        <w:bidi w:val="0"/>
        <w:spacing w:line="360" w:lineRule="auto"/>
        <w:ind w:firstLine="480"/>
        <w:jc w:val="left"/>
        <w:textAlignment w:val="auto"/>
        <w:rPr>
          <w:rFonts w:hint="eastAsia" w:ascii="宋体" w:hAnsi="宋体" w:eastAsia="宋体" w:cs="宋体"/>
          <w:color w:val="auto"/>
          <w:sz w:val="24"/>
          <w:szCs w:val="24"/>
          <w:highlight w:val="none"/>
        </w:rPr>
      </w:pPr>
    </w:p>
    <w:p w14:paraId="748FA4AE">
      <w:pPr>
        <w:widowControl/>
        <w:kinsoku/>
        <w:overflowPunct/>
        <w:topLinePunct w:val="0"/>
        <w:bidi w:val="0"/>
        <w:spacing w:line="360" w:lineRule="auto"/>
        <w:ind w:firstLine="472"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090CD5F9">
      <w:pPr>
        <w:kinsoku/>
        <w:overflowPunct/>
        <w:topLinePunct w:val="0"/>
        <w:bidi w:val="0"/>
        <w:snapToGrid w:val="0"/>
        <w:spacing w:before="50" w:after="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14:paraId="102101F6">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7546F5A6">
      <w:pPr>
        <w:widowControl/>
        <w:kinsoku/>
        <w:overflowPunct/>
        <w:topLinePunct w:val="0"/>
        <w:bidi w:val="0"/>
        <w:spacing w:line="360" w:lineRule="auto"/>
        <w:ind w:left="150"/>
        <w:jc w:val="center"/>
        <w:textAlignment w:val="auto"/>
        <w:rPr>
          <w:rFonts w:hint="eastAsia" w:ascii="宋体" w:hAnsi="宋体" w:eastAsia="宋体" w:cs="宋体"/>
          <w:b/>
          <w:color w:val="auto"/>
          <w:kern w:val="0"/>
          <w:sz w:val="24"/>
          <w:szCs w:val="24"/>
          <w:highlight w:val="none"/>
        </w:rPr>
      </w:pPr>
    </w:p>
    <w:p w14:paraId="68A5CC3F">
      <w:pPr>
        <w:widowControl/>
        <w:kinsoku/>
        <w:overflowPunct/>
        <w:topLinePunct w:val="0"/>
        <w:bidi w:val="0"/>
        <w:spacing w:line="360" w:lineRule="auto"/>
        <w:ind w:left="15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02A5A942">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（根据招标公告本项目的特定资格要求提供相应的材料；未要求的，无需提供）</w:t>
      </w:r>
    </w:p>
    <w:p w14:paraId="1EA0405C">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768C34F6">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6314756">
      <w:pPr>
        <w:widowControl/>
        <w:kinsoku/>
        <w:overflowPunct/>
        <w:topLinePunct w:val="0"/>
        <w:bidi w:val="0"/>
        <w:adjustRightInd/>
        <w:spacing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278B0C82">
      <w:pPr>
        <w:kinsoku/>
        <w:overflowPunct/>
        <w:topLinePunct w:val="0"/>
        <w:bidi w:val="0"/>
        <w:spacing w:line="360" w:lineRule="auto"/>
        <w:ind w:right="42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商务技术文件部分</w:t>
      </w:r>
    </w:p>
    <w:p w14:paraId="0F46893F">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p>
    <w:p w14:paraId="27344B62">
      <w:pPr>
        <w:kinsoku/>
        <w:overflowPunct/>
        <w:topLinePunct w:val="0"/>
        <w:bidi w:val="0"/>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14:paraId="4F8182B7">
      <w:pPr>
        <w:numPr>
          <w:ilvl w:val="0"/>
          <w:numId w:val="5"/>
        </w:num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投标函……………………………………………………………………………（页码）</w:t>
      </w:r>
    </w:p>
    <w:p w14:paraId="794ACB4C">
      <w:pPr>
        <w:numPr>
          <w:ilvl w:val="0"/>
          <w:numId w:val="5"/>
        </w:num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授权委托书或法定代表人（单位负责人、自然人本人）身份证明…………（页码）</w:t>
      </w:r>
    </w:p>
    <w:p w14:paraId="0979D9E3">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（3）分包意向协议……………………………………………………………………（页码）</w:t>
      </w:r>
    </w:p>
    <w:p w14:paraId="65AC51A6">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（4）符合性审查资料…………………………………………………………………（页码）</w:t>
      </w:r>
    </w:p>
    <w:p w14:paraId="7404FC4C">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（5）评标标准相应的商务技术资料…………………………………………………（页码）</w:t>
      </w:r>
    </w:p>
    <w:p w14:paraId="378B6B23">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（6）投标标的清单……………………………………………………………………（页码）</w:t>
      </w:r>
    </w:p>
    <w:p w14:paraId="19059178">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（7）商务技术偏离表…………………………………………………………………（页码）</w:t>
      </w:r>
    </w:p>
    <w:p w14:paraId="232DAC64">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r>
        <w:rPr>
          <w:rFonts w:hint="eastAsia" w:ascii="宋体" w:hAnsi="宋体" w:eastAsia="宋体" w:cs="宋体"/>
          <w:color w:val="auto"/>
          <w:sz w:val="24"/>
          <w:szCs w:val="24"/>
          <w:highlight w:val="none"/>
        </w:rPr>
        <w:t>………………………………………………（页码）</w:t>
      </w:r>
    </w:p>
    <w:p w14:paraId="39B113CE">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49053A16">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4792E91F">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34FF12D1">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639D5647">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36D78DE5">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0FC26177">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14372A26">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1EB11633">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69E9E4AD">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337E3727">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1723B83E">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455E99C0">
      <w:pPr>
        <w:kinsoku/>
        <w:overflowPunct/>
        <w:topLinePunct w:val="0"/>
        <w:bidi w:val="0"/>
        <w:spacing w:line="360" w:lineRule="auto"/>
        <w:textAlignment w:val="auto"/>
        <w:rPr>
          <w:rFonts w:hint="eastAsia" w:ascii="宋体" w:hAnsi="宋体" w:eastAsia="宋体" w:cs="宋体"/>
          <w:b/>
          <w:color w:val="auto"/>
          <w:kern w:val="0"/>
          <w:sz w:val="24"/>
          <w:szCs w:val="24"/>
          <w:highlight w:val="none"/>
          <w:lang w:val="zh-CN"/>
        </w:rPr>
      </w:pPr>
    </w:p>
    <w:p w14:paraId="3AE80896">
      <w:pPr>
        <w:widowControl/>
        <w:kinsoku/>
        <w:overflowPunct/>
        <w:topLinePunct w:val="0"/>
        <w:bidi w:val="0"/>
        <w:adjustRightInd/>
        <w:spacing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39425F84">
      <w:pPr>
        <w:kinsoku/>
        <w:overflowPunct/>
        <w:topLinePunct w:val="0"/>
        <w:bidi w:val="0"/>
        <w:snapToGrid w:val="0"/>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E465D09">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杭州市临平区人民政府临平街道办事处 </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sz w:val="24"/>
          <w:szCs w:val="24"/>
          <w:highlight w:val="none"/>
        </w:rPr>
        <w:t>：</w:t>
      </w:r>
    </w:p>
    <w:p w14:paraId="760D4ED1">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我方参加你方组织的</w:t>
      </w:r>
      <w:r>
        <w:rPr>
          <w:rFonts w:hint="eastAsia" w:ascii="宋体" w:hAnsi="宋体" w:eastAsia="宋体" w:cs="宋体"/>
          <w:color w:val="auto"/>
          <w:sz w:val="24"/>
          <w:szCs w:val="24"/>
          <w:highlight w:val="none"/>
          <w:lang w:eastAsia="zh-CN"/>
        </w:rPr>
        <w:t>临平街道综合安全管理服务项目</w:t>
      </w:r>
      <w:r>
        <w:rPr>
          <w:rFonts w:hint="eastAsia" w:ascii="宋体" w:hAnsi="宋体" w:eastAsia="宋体" w:cs="宋体"/>
          <w:color w:val="auto"/>
          <w:sz w:val="24"/>
          <w:szCs w:val="24"/>
          <w:highlight w:val="none"/>
        </w:rPr>
        <w:t>【招标编号：</w:t>
      </w:r>
      <w:r>
        <w:rPr>
          <w:rFonts w:hint="eastAsia" w:ascii="宋体" w:hAnsi="宋体" w:cs="宋体"/>
          <w:color w:val="auto"/>
          <w:sz w:val="24"/>
          <w:highlight w:val="none"/>
          <w:lang w:eastAsia="zh-CN"/>
        </w:rPr>
        <w:t>HBZFCG-2025-012</w:t>
      </w:r>
      <w:r>
        <w:rPr>
          <w:rFonts w:hint="eastAsia" w:ascii="宋体" w:hAnsi="宋体" w:eastAsia="宋体" w:cs="宋体"/>
          <w:color w:val="auto"/>
          <w:sz w:val="24"/>
          <w:szCs w:val="24"/>
          <w:highlight w:val="none"/>
        </w:rPr>
        <w:t>】招标的有关活动，并对此项目进行投标。为此：</w:t>
      </w:r>
    </w:p>
    <w:p w14:paraId="6D3D700D">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1、我方承诺投标有效期从提交投标文件的截止之日起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天（不少于90天），本投标文件在投标有效期满之前均具有约束力。</w:t>
      </w:r>
    </w:p>
    <w:p w14:paraId="566A23D7">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2、我方的投标文件包括以下内容：</w:t>
      </w:r>
    </w:p>
    <w:p w14:paraId="50D2D9AE">
      <w:pPr>
        <w:kinsoku/>
        <w:overflowPunct/>
        <w:topLinePunct w:val="0"/>
        <w:bidi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2.1资格文件：</w:t>
      </w:r>
    </w:p>
    <w:p w14:paraId="26077A0D">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2.1.1承诺函；</w:t>
      </w:r>
    </w:p>
    <w:p w14:paraId="20D107EB">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snapToGrid w:val="0"/>
          <w:color w:val="auto"/>
          <w:kern w:val="28"/>
          <w:sz w:val="24"/>
          <w:szCs w:val="24"/>
          <w:highlight w:val="none"/>
        </w:rPr>
        <w:t>联合协议</w:t>
      </w:r>
      <w:bookmarkStart w:id="509" w:name="_Hlk101257010"/>
      <w:r>
        <w:rPr>
          <w:rFonts w:hint="eastAsia" w:ascii="宋体" w:hAnsi="宋体" w:eastAsia="宋体" w:cs="宋体"/>
          <w:color w:val="auto"/>
          <w:sz w:val="24"/>
          <w:szCs w:val="24"/>
          <w:highlight w:val="none"/>
        </w:rPr>
        <w:t>（如果有)</w:t>
      </w:r>
      <w:bookmarkEnd w:id="509"/>
      <w:r>
        <w:rPr>
          <w:rFonts w:hint="eastAsia" w:ascii="宋体" w:hAnsi="宋体" w:eastAsia="宋体" w:cs="宋体"/>
          <w:snapToGrid w:val="0"/>
          <w:color w:val="auto"/>
          <w:kern w:val="28"/>
          <w:sz w:val="24"/>
          <w:szCs w:val="24"/>
          <w:highlight w:val="none"/>
        </w:rPr>
        <w:t>；</w:t>
      </w:r>
    </w:p>
    <w:p w14:paraId="7BAB15F1">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2.1.3落实政府采购政策需满足的资格要求（如果有）；</w:t>
      </w:r>
    </w:p>
    <w:p w14:paraId="78831FD9">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2.1.4本项目的特定资格要求（如果有)。</w:t>
      </w:r>
    </w:p>
    <w:p w14:paraId="0F4F6952">
      <w:pPr>
        <w:kinsoku/>
        <w:overflowPunct/>
        <w:topLinePunct w:val="0"/>
        <w:bidi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697C4DE4">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2.2.1投标函；</w:t>
      </w:r>
      <w:r>
        <w:rPr>
          <w:rFonts w:hint="eastAsia" w:ascii="宋体" w:hAnsi="宋体" w:eastAsia="宋体" w:cs="宋体"/>
          <w:color w:val="auto"/>
          <w:sz w:val="24"/>
          <w:szCs w:val="24"/>
          <w:highlight w:val="none"/>
          <w:lang w:val="zh-CN"/>
        </w:rPr>
        <w:t xml:space="preserve"> </w:t>
      </w:r>
    </w:p>
    <w:p w14:paraId="6E71DC48">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2.2.2授权委托书或法定代表人（单位负责人）身份证明；</w:t>
      </w:r>
    </w:p>
    <w:p w14:paraId="65CE0066">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2.2.3分包意向协议（如果有)；</w:t>
      </w:r>
    </w:p>
    <w:p w14:paraId="6927107B">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2.2.4符合性审查资料；</w:t>
      </w:r>
    </w:p>
    <w:p w14:paraId="75AF60AB">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2.2.5评标标准相应的商务技术资料；</w:t>
      </w:r>
    </w:p>
    <w:p w14:paraId="5C30D23F">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2.2.6投标标的清单；</w:t>
      </w:r>
    </w:p>
    <w:p w14:paraId="333EDFAC">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2.2.7商务技术偏离表；</w:t>
      </w:r>
    </w:p>
    <w:p w14:paraId="1F03A48B">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14:paraId="5E5FFB0F">
      <w:pPr>
        <w:kinsoku/>
        <w:overflowPunct/>
        <w:topLinePunct w:val="0"/>
        <w:bidi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3报价文件</w:t>
      </w:r>
    </w:p>
    <w:p w14:paraId="229469DF">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2.3.1开标一览表（报价表）；</w:t>
      </w:r>
    </w:p>
    <w:p w14:paraId="7C864CFA">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2.3.2中小企业声明函（如果有）。</w:t>
      </w:r>
    </w:p>
    <w:p w14:paraId="3FE93C93">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3、我方承诺除商务技术偏离表列出的偏离外，我方响应招标文件的全部要求。对投标文件中材料的真实性、合法性负责。</w:t>
      </w:r>
    </w:p>
    <w:p w14:paraId="76B2C7EB">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14:paraId="273CF5A1">
      <w:pPr>
        <w:kinsoku/>
        <w:overflowPunct/>
        <w:topLinePunct w:val="0"/>
        <w:bidi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4.1在收到中标通知书后，在中标通知书规定的期限内与你方签订合同； </w:t>
      </w:r>
    </w:p>
    <w:p w14:paraId="3C714F08">
      <w:pPr>
        <w:kinsoku/>
        <w:overflowPunct/>
        <w:topLinePunct w:val="0"/>
        <w:bidi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4.2在签订合同时不向你方提出附加条件； </w:t>
      </w:r>
    </w:p>
    <w:p w14:paraId="17E682A2">
      <w:pPr>
        <w:kinsoku/>
        <w:overflowPunct/>
        <w:topLinePunct w:val="0"/>
        <w:bidi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4.3按照招标文件要求提交履约保证金； </w:t>
      </w:r>
    </w:p>
    <w:p w14:paraId="32D75C49">
      <w:pPr>
        <w:kinsoku/>
        <w:overflowPunct/>
        <w:topLinePunct w:val="0"/>
        <w:bidi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4.4在合同约定的期限内完成合同规定的全部义务。</w:t>
      </w:r>
    </w:p>
    <w:p w14:paraId="5AB463FA">
      <w:pPr>
        <w:kinsoku/>
        <w:overflowPunct/>
        <w:topLinePunct w:val="0"/>
        <w:bidi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 </w:t>
      </w:r>
    </w:p>
    <w:p w14:paraId="6C111F34">
      <w:pPr>
        <w:kinsoku/>
        <w:overflowPunct/>
        <w:topLinePunct w:val="0"/>
        <w:bidi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、其他补充说明: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69E6754">
      <w:pPr>
        <w:kinsoku/>
        <w:overflowPunct/>
        <w:topLinePunct w:val="0"/>
        <w:bidi w:val="0"/>
        <w:spacing w:line="360" w:lineRule="auto"/>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投标人名称（电子签名）：                          </w:t>
      </w:r>
    </w:p>
    <w:p w14:paraId="2CE9B2AB">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2CA8AB3D">
      <w:pPr>
        <w:kinsoku/>
        <w:overflowPunct/>
        <w:topLinePunct w:val="0"/>
        <w:bidi w:val="0"/>
        <w:snapToGrid w:val="0"/>
        <w:spacing w:line="360" w:lineRule="auto"/>
        <w:ind w:left="420" w:leftChars="200" w:firstLine="4200" w:firstLineChars="1750"/>
        <w:textAlignment w:val="auto"/>
        <w:rPr>
          <w:rFonts w:hint="eastAsia" w:ascii="宋体" w:hAnsi="宋体" w:eastAsia="宋体" w:cs="宋体"/>
          <w:color w:val="auto"/>
          <w:kern w:val="0"/>
          <w:sz w:val="24"/>
          <w:szCs w:val="24"/>
          <w:highlight w:val="none"/>
          <w:u w:val="single"/>
        </w:rPr>
      </w:pPr>
    </w:p>
    <w:p w14:paraId="246E142E">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740C0F30">
      <w:pPr>
        <w:kinsoku/>
        <w:overflowPunct/>
        <w:topLinePunct w:val="0"/>
        <w:bidi w:val="0"/>
        <w:snapToGrid w:val="0"/>
        <w:spacing w:line="360" w:lineRule="auto"/>
        <w:jc w:val="center"/>
        <w:textAlignment w:val="auto"/>
        <w:rPr>
          <w:rFonts w:hint="eastAsia" w:ascii="宋体" w:hAnsi="宋体" w:eastAsia="宋体" w:cs="宋体"/>
          <w:b/>
          <w:color w:val="auto"/>
          <w:kern w:val="0"/>
          <w:sz w:val="24"/>
          <w:szCs w:val="24"/>
          <w:highlight w:val="none"/>
        </w:rPr>
      </w:pPr>
    </w:p>
    <w:p w14:paraId="69C20BC3">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p>
    <w:p w14:paraId="4BB08432">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409F3AAA">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7DFBA25E">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50EB15EC">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3B088FB9">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0AEBCF67">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109C02D5">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0DC09BE6">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5D62E910">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66F630F5">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465AB09D">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588924E0">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09920E09">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45A5F898">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4781E9E5">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34005C5E">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5FB53C14">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267D40EE">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450BB7B2">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4725D651">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0A917809">
      <w:pPr>
        <w:pStyle w:val="5"/>
        <w:kinsoku/>
        <w:overflowPunct/>
        <w:topLinePunct w:val="0"/>
        <w:bidi w:val="0"/>
        <w:spacing w:line="360" w:lineRule="auto"/>
        <w:textAlignment w:val="auto"/>
        <w:rPr>
          <w:rFonts w:hint="eastAsia" w:ascii="宋体" w:hAnsi="宋体" w:eastAsia="宋体" w:cs="宋体"/>
          <w:color w:val="auto"/>
          <w:sz w:val="24"/>
          <w:szCs w:val="24"/>
          <w:highlight w:val="none"/>
          <w:lang w:val="en-US"/>
        </w:rPr>
      </w:pPr>
    </w:p>
    <w:p w14:paraId="209C85AE">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1B799841">
      <w:pPr>
        <w:kinsoku/>
        <w:overflowPunct/>
        <w:topLinePunct w:val="0"/>
        <w:bidi w:val="0"/>
        <w:spacing w:line="360" w:lineRule="auto"/>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C5E443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158535E">
      <w:pPr>
        <w:kinsoku/>
        <w:overflowPunct/>
        <w:topLinePunct w:val="0"/>
        <w:bidi w:val="0"/>
        <w:snapToGrid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lang w:val="zh-CN"/>
        </w:rPr>
        <w:t>授权委托书（适用于非联合体投标）</w:t>
      </w:r>
    </w:p>
    <w:p w14:paraId="76E39C6A">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 xml:space="preserve">杭州市临平区人民政府临平街道办事处 </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kern w:val="0"/>
          <w:sz w:val="24"/>
          <w:szCs w:val="24"/>
          <w:highlight w:val="none"/>
          <w:lang w:val="zh-CN"/>
        </w:rPr>
        <w:t>：</w:t>
      </w:r>
    </w:p>
    <w:p w14:paraId="58A38D4E">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w:t>
      </w:r>
      <w:r>
        <w:rPr>
          <w:rFonts w:hint="eastAsia" w:ascii="宋体" w:hAnsi="宋体" w:eastAsia="宋体" w:cs="宋体"/>
          <w:color w:val="auto"/>
          <w:kern w:val="0"/>
          <w:sz w:val="24"/>
          <w:szCs w:val="24"/>
          <w:highlight w:val="none"/>
          <w:lang w:val="zh-CN"/>
        </w:rPr>
        <w:t>委托</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（姓名）为我方代理人</w:t>
      </w:r>
      <w:r>
        <w:rPr>
          <w:rFonts w:hint="eastAsia" w:ascii="宋体" w:hAnsi="宋体" w:eastAsia="宋体" w:cs="宋体"/>
          <w:color w:val="auto"/>
          <w:kern w:val="0"/>
          <w:sz w:val="24"/>
          <w:highlight w:val="none"/>
          <w:lang w:val="zh-CN"/>
        </w:rPr>
        <w:t>（身份证号码：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val="zh-CN"/>
        </w:rPr>
        <w:t>，以我方名义处理</w:t>
      </w:r>
      <w:r>
        <w:rPr>
          <w:rFonts w:hint="eastAsia" w:ascii="宋体" w:hAnsi="宋体" w:eastAsia="宋体" w:cs="宋体"/>
          <w:color w:val="auto"/>
          <w:sz w:val="24"/>
          <w:szCs w:val="24"/>
          <w:highlight w:val="none"/>
          <w:lang w:eastAsia="zh-CN"/>
        </w:rPr>
        <w:t>临平街道综合安全管理服务项目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HBZFCG-2025-012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政府采购投标的一切事项，其法律后果由我方承担。</w:t>
      </w:r>
    </w:p>
    <w:p w14:paraId="100AB4FF">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委托期限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自</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日起至</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日止。</w:t>
      </w:r>
    </w:p>
    <w:p w14:paraId="62E78D4A">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特此告知。</w:t>
      </w:r>
    </w:p>
    <w:p w14:paraId="479E55F5">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投标人名称(电子签名)：</w:t>
      </w:r>
    </w:p>
    <w:p w14:paraId="71DD1A55">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签发日期：  年  月   日</w:t>
      </w:r>
    </w:p>
    <w:p w14:paraId="77F52FDE">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p>
    <w:p w14:paraId="1518913D">
      <w:pPr>
        <w:kinsoku/>
        <w:overflowPunct/>
        <w:topLinePunct w:val="0"/>
        <w:bidi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0E821B1C">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 xml:space="preserve">杭州市临平区人民政府临平街道办事处 </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kern w:val="0"/>
          <w:sz w:val="24"/>
          <w:szCs w:val="24"/>
          <w:highlight w:val="none"/>
          <w:lang w:val="zh-CN"/>
        </w:rPr>
        <w:t>：</w:t>
      </w:r>
    </w:p>
    <w:p w14:paraId="766A5116">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w:t>
      </w:r>
      <w:r>
        <w:rPr>
          <w:rFonts w:hint="eastAsia" w:ascii="宋体" w:hAnsi="宋体" w:eastAsia="宋体" w:cs="宋体"/>
          <w:color w:val="auto"/>
          <w:kern w:val="0"/>
          <w:sz w:val="24"/>
          <w:szCs w:val="24"/>
          <w:highlight w:val="none"/>
          <w:lang w:val="zh-CN"/>
        </w:rPr>
        <w:t>委托</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（姓名）为我方代理人</w:t>
      </w:r>
      <w:r>
        <w:rPr>
          <w:rFonts w:hint="eastAsia" w:ascii="宋体" w:hAnsi="宋体" w:eastAsia="宋体" w:cs="宋体"/>
          <w:color w:val="auto"/>
          <w:kern w:val="0"/>
          <w:sz w:val="24"/>
          <w:highlight w:val="none"/>
          <w:lang w:val="zh-CN"/>
        </w:rPr>
        <w:t>（身份证号码：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val="zh-CN"/>
        </w:rPr>
        <w:t>，以我方名义处理</w:t>
      </w:r>
      <w:r>
        <w:rPr>
          <w:rFonts w:hint="eastAsia" w:ascii="宋体" w:hAnsi="宋体" w:eastAsia="宋体" w:cs="宋体"/>
          <w:color w:val="auto"/>
          <w:sz w:val="24"/>
          <w:szCs w:val="24"/>
          <w:highlight w:val="none"/>
          <w:lang w:eastAsia="zh-CN"/>
        </w:rPr>
        <w:t>临平街道综合安全管理服务项目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HBZFCG-2025-012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政府采购投标的一切事项，其法律后果由我方承担。</w:t>
      </w:r>
    </w:p>
    <w:p w14:paraId="6DF1634B">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委托期限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自</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日起至</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日止。</w:t>
      </w:r>
    </w:p>
    <w:p w14:paraId="23E4A764">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特此告知。</w:t>
      </w:r>
    </w:p>
    <w:p w14:paraId="45B883E9">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6B702FAE">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5A8E2297">
      <w:pPr>
        <w:kinsoku/>
        <w:overflowPunct/>
        <w:topLinePunct w:val="0"/>
        <w:bidi w:val="0"/>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26C5A47C">
      <w:pPr>
        <w:kinsoku/>
        <w:overflowPunct/>
        <w:topLinePunct w:val="0"/>
        <w:bidi w:val="0"/>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1CBED0E0">
      <w:pPr>
        <w:kinsoku/>
        <w:overflowPunct/>
        <w:topLinePunct w:val="0"/>
        <w:bidi w:val="0"/>
        <w:snapToGrid w:val="0"/>
        <w:spacing w:line="360" w:lineRule="auto"/>
        <w:ind w:firstLine="5760" w:firstLineChars="24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17B0739F">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6647FF8B">
      <w:pPr>
        <w:kinsoku/>
        <w:overflowPunct/>
        <w:topLinePunct w:val="0"/>
        <w:autoSpaceDE w:val="0"/>
        <w:autoSpaceDN w:val="0"/>
        <w:bidi w:val="0"/>
        <w:spacing w:line="360" w:lineRule="auto"/>
        <w:jc w:val="center"/>
        <w:textAlignment w:val="auto"/>
        <w:rPr>
          <w:rFonts w:hint="eastAsia" w:ascii="宋体" w:hAnsi="宋体" w:eastAsia="宋体" w:cs="宋体"/>
          <w:b/>
          <w:color w:val="auto"/>
          <w:kern w:val="0"/>
          <w:sz w:val="24"/>
          <w:szCs w:val="24"/>
          <w:highlight w:val="none"/>
          <w:lang w:val="zh-CN"/>
        </w:rPr>
      </w:pPr>
    </w:p>
    <w:p w14:paraId="2A345069">
      <w:pPr>
        <w:kinsoku/>
        <w:overflowPunct/>
        <w:topLinePunct w:val="0"/>
        <w:autoSpaceDE w:val="0"/>
        <w:autoSpaceDN w:val="0"/>
        <w:bidi w:val="0"/>
        <w:spacing w:line="360" w:lineRule="auto"/>
        <w:jc w:val="center"/>
        <w:textAlignment w:val="auto"/>
        <w:rPr>
          <w:rFonts w:hint="eastAsia" w:ascii="宋体" w:hAnsi="宋体" w:eastAsia="宋体" w:cs="宋体"/>
          <w:b/>
          <w:color w:val="auto"/>
          <w:kern w:val="0"/>
          <w:sz w:val="24"/>
          <w:szCs w:val="24"/>
          <w:highlight w:val="none"/>
          <w:lang w:val="zh-CN"/>
        </w:rPr>
      </w:pPr>
    </w:p>
    <w:p w14:paraId="2540048B">
      <w:pPr>
        <w:kinsoku/>
        <w:overflowPunct/>
        <w:topLinePunct w:val="0"/>
        <w:autoSpaceDE w:val="0"/>
        <w:autoSpaceDN w:val="0"/>
        <w:bidi w:val="0"/>
        <w:spacing w:line="360" w:lineRule="auto"/>
        <w:jc w:val="center"/>
        <w:textAlignment w:val="auto"/>
        <w:rPr>
          <w:rFonts w:hint="eastAsia" w:ascii="宋体" w:hAnsi="宋体" w:eastAsia="宋体" w:cs="宋体"/>
          <w:b/>
          <w:color w:val="auto"/>
          <w:kern w:val="0"/>
          <w:sz w:val="24"/>
          <w:szCs w:val="24"/>
          <w:highlight w:val="none"/>
          <w:lang w:val="zh-CN"/>
        </w:rPr>
      </w:pPr>
    </w:p>
    <w:p w14:paraId="14838B6F">
      <w:pPr>
        <w:kinsoku/>
        <w:overflowPunct/>
        <w:topLinePunct w:val="0"/>
        <w:autoSpaceDE w:val="0"/>
        <w:autoSpaceDN w:val="0"/>
        <w:bidi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2"/>
          <w:szCs w:val="32"/>
          <w:highlight w:val="none"/>
        </w:rPr>
        <w:t>的身份证明（适用于法定代表人、单位负责人或者自然人本人代表投标人参加投标）</w:t>
      </w:r>
    </w:p>
    <w:p w14:paraId="51C7E93E">
      <w:pPr>
        <w:pStyle w:val="363"/>
        <w:kinsoku/>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F6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57A13E16">
            <w:pPr>
              <w:pStyle w:val="363"/>
              <w:kinsoku/>
              <w:overflowPunct/>
              <w:topLinePunct w:val="0"/>
              <w:bidi w:val="0"/>
              <w:adjustRightIn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正面：                                 反面：</w:t>
            </w:r>
          </w:p>
          <w:p w14:paraId="176F8DBE">
            <w:pPr>
              <w:pStyle w:val="363"/>
              <w:kinsoku/>
              <w:overflowPunct/>
              <w:topLinePunct w:val="0"/>
              <w:bidi w:val="0"/>
              <w:adjustRightInd w:val="0"/>
              <w:spacing w:line="360" w:lineRule="auto"/>
              <w:textAlignment w:val="auto"/>
              <w:rPr>
                <w:rFonts w:hint="eastAsia" w:ascii="宋体" w:hAnsi="宋体" w:eastAsia="宋体" w:cs="宋体"/>
                <w:bCs/>
                <w:color w:val="auto"/>
                <w:sz w:val="24"/>
                <w:szCs w:val="24"/>
                <w:highlight w:val="none"/>
              </w:rPr>
            </w:pPr>
          </w:p>
        </w:tc>
      </w:tr>
    </w:tbl>
    <w:p w14:paraId="2EA66348">
      <w:pPr>
        <w:kinsoku/>
        <w:overflowPunct/>
        <w:topLinePunct w:val="0"/>
        <w:bidi w:val="0"/>
        <w:snapToGrid w:val="0"/>
        <w:spacing w:line="360" w:lineRule="auto"/>
        <w:ind w:firstLine="576"/>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1D1FE863">
      <w:pPr>
        <w:kinsoku/>
        <w:overflowPunct/>
        <w:topLinePunct w:val="0"/>
        <w:bidi w:val="0"/>
        <w:snapToGrid w:val="0"/>
        <w:spacing w:line="360" w:lineRule="auto"/>
        <w:ind w:firstLine="576"/>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投标人名称(电子签名)：                              </w:t>
      </w:r>
    </w:p>
    <w:p w14:paraId="5B533F56">
      <w:pPr>
        <w:kinsoku/>
        <w:overflowPunct/>
        <w:topLinePunct w:val="0"/>
        <w:bidi w:val="0"/>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68491560">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503ABEEA">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682C611D">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05D147A9">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4995FDB4">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4A3C21B5">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0B869ECB">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659B7497">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644A79A3">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12E22F28">
      <w:pPr>
        <w:kinsoku/>
        <w:overflowPunct/>
        <w:topLinePunct w:val="0"/>
        <w:bidi w:val="0"/>
        <w:snapToGrid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1C1D7895">
      <w:pPr>
        <w:widowControl/>
        <w:kinsoku/>
        <w:overflowPunct/>
        <w:topLinePunct w:val="0"/>
        <w:bidi w:val="0"/>
        <w:spacing w:line="360" w:lineRule="auto"/>
        <w:ind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szCs w:val="24"/>
          <w:highlight w:val="none"/>
        </w:rPr>
        <w:t>]</w:t>
      </w:r>
    </w:p>
    <w:p w14:paraId="50C04330">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p>
    <w:p w14:paraId="63372DED">
      <w:pPr>
        <w:kinsoku/>
        <w:overflowPunct/>
        <w:topLinePunct w:val="0"/>
        <w:bidi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5C5F2159">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A2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636660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991" w:type="dxa"/>
            <w:noWrap w:val="0"/>
            <w:vAlign w:val="center"/>
          </w:tcPr>
          <w:p w14:paraId="6856C7F7">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实质性要求</w:t>
            </w:r>
          </w:p>
        </w:tc>
        <w:tc>
          <w:tcPr>
            <w:tcW w:w="2551" w:type="dxa"/>
            <w:noWrap w:val="0"/>
            <w:vAlign w:val="center"/>
          </w:tcPr>
          <w:p w14:paraId="34332052">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需要提供的符合性审查资料</w:t>
            </w:r>
          </w:p>
        </w:tc>
        <w:tc>
          <w:tcPr>
            <w:tcW w:w="1418" w:type="dxa"/>
            <w:noWrap w:val="0"/>
            <w:vAlign w:val="center"/>
          </w:tcPr>
          <w:p w14:paraId="617E7DCE">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投标文件中的</w:t>
            </w:r>
          </w:p>
          <w:p w14:paraId="75A5B94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72E3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6DE27E4">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91" w:type="dxa"/>
            <w:noWrap w:val="0"/>
            <w:vAlign w:val="center"/>
          </w:tcPr>
          <w:p w14:paraId="59C80EFB">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投标文件按照招标文件要求签署、盖章。</w:t>
            </w:r>
          </w:p>
        </w:tc>
        <w:tc>
          <w:tcPr>
            <w:tcW w:w="2551" w:type="dxa"/>
            <w:noWrap w:val="0"/>
            <w:vAlign w:val="center"/>
          </w:tcPr>
          <w:p w14:paraId="2F266633">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需要使用电子签名或者签字盖章的投标文件的组成部分</w:t>
            </w:r>
          </w:p>
        </w:tc>
        <w:tc>
          <w:tcPr>
            <w:tcW w:w="1418" w:type="dxa"/>
            <w:noWrap w:val="0"/>
            <w:vAlign w:val="center"/>
          </w:tcPr>
          <w:p w14:paraId="65D1E4C9">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p w14:paraId="23D19DBC">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w:t>
            </w:r>
          </w:p>
          <w:p w14:paraId="2B495D16">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6ECF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7B7E596">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991" w:type="dxa"/>
            <w:noWrap w:val="0"/>
            <w:vAlign w:val="center"/>
          </w:tcPr>
          <w:p w14:paraId="62BD18AD">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投标文件中承诺的投标有效期不少于招标文件中载明的投标有效期。</w:t>
            </w:r>
          </w:p>
        </w:tc>
        <w:tc>
          <w:tcPr>
            <w:tcW w:w="2551" w:type="dxa"/>
            <w:noWrap w:val="0"/>
            <w:vAlign w:val="center"/>
          </w:tcPr>
          <w:p w14:paraId="2CDD8136">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tc>
        <w:tc>
          <w:tcPr>
            <w:tcW w:w="1418" w:type="dxa"/>
            <w:noWrap w:val="0"/>
            <w:vAlign w:val="center"/>
          </w:tcPr>
          <w:p w14:paraId="08887099">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351B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E6225D0">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991" w:type="dxa"/>
            <w:noWrap w:val="0"/>
            <w:vAlign w:val="center"/>
          </w:tcPr>
          <w:p w14:paraId="28606AD0">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投标文件满足招标文件的其它实质性要求。</w:t>
            </w:r>
          </w:p>
        </w:tc>
        <w:tc>
          <w:tcPr>
            <w:tcW w:w="2551" w:type="dxa"/>
            <w:noWrap w:val="0"/>
            <w:vAlign w:val="center"/>
          </w:tcPr>
          <w:p w14:paraId="73045E73">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招标文件其它实质性要求相应的材料（“▲” 系指实质性要求条款，招标文件无其它实质性要求的，无需提供）</w:t>
            </w:r>
          </w:p>
        </w:tc>
        <w:tc>
          <w:tcPr>
            <w:tcW w:w="1418" w:type="dxa"/>
            <w:noWrap w:val="0"/>
            <w:vAlign w:val="center"/>
          </w:tcPr>
          <w:p w14:paraId="301846B2">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bl>
    <w:p w14:paraId="31A0C751">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注：1.按本格式和要求提供。</w:t>
      </w:r>
    </w:p>
    <w:p w14:paraId="3BAAC5D8">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2、招标文件中实质性要求必须明确响应。</w:t>
      </w:r>
    </w:p>
    <w:p w14:paraId="498FAD95">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3EA55D0B">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w:t>
      </w:r>
    </w:p>
    <w:p w14:paraId="6D528EE8">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p w14:paraId="21D21E68">
      <w:pPr>
        <w:kinsoku/>
        <w:overflowPunct/>
        <w:topLinePunct w:val="0"/>
        <w:bidi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rPr>
        <w:t>五、评标标准相应的商务技术资料</w:t>
      </w:r>
    </w:p>
    <w:p w14:paraId="7A5F6DED">
      <w:pPr>
        <w:kinsoku/>
        <w:overflowPunct/>
        <w:topLinePunct w:val="0"/>
        <w:bidi w:val="0"/>
        <w:snapToGri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82B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1C939E">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2153A5B1">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187BB4D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1024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3E7EB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546F209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7C356AE2">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AB0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B2A37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DF5A13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12DC5B2A">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367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4FDAB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692F690">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0CBC98B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979D5B5">
      <w:pPr>
        <w:kinsoku/>
        <w:overflowPunct/>
        <w:topLinePunct w:val="0"/>
        <w:bidi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13A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AAA0855">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74479F4">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6C862DC7">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p>
          <w:p w14:paraId="61C5CEFB">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E082FD">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F8ED021">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EA80D34">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A613BE8">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p>
          <w:p w14:paraId="19984CD6">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备注（如果有）</w:t>
            </w:r>
          </w:p>
          <w:p w14:paraId="35F4BEC4">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p>
        </w:tc>
      </w:tr>
      <w:tr w14:paraId="31B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4E1CC33">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top"/>
          </w:tcPr>
          <w:p w14:paraId="09D56AC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vertAlign w:val="baseli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1F010BD">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C88131">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501742A">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2943F0E">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F2ABF30">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07D6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B243E0C">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top"/>
          </w:tcPr>
          <w:p w14:paraId="35DE479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vertAlign w:val="baseline"/>
                <w:lang w:val="en-US" w:eastAsia="zh-CN"/>
              </w:rPr>
              <w:t>XXX</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4B5CADE">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DF8301">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A76B94">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29F73AF">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C23F00C">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5817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763B840">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6585F89">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5E3E462">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2682E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07760394">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A110147">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E9BC76E">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bl>
    <w:p w14:paraId="38AE7AB8">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40FA7F1E">
      <w:pPr>
        <w:kinsoku/>
        <w:overflowPunct/>
        <w:topLinePunct w:val="0"/>
        <w:bidi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1F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02F21436">
            <w:pPr>
              <w:kinsoku/>
              <w:overflowPunct/>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4D1DC7FE">
            <w:pPr>
              <w:kinsoku/>
              <w:overflowPunct/>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noWrap w:val="0"/>
            <w:vAlign w:val="top"/>
          </w:tcPr>
          <w:p w14:paraId="73C98C24">
            <w:pPr>
              <w:kinsoku/>
              <w:overflowPunct/>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319094AB">
            <w:pPr>
              <w:kinsoku/>
              <w:overflowPunct/>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37CC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76314B1F">
            <w:pPr>
              <w:kinsoku/>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1552C7B2">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055A5117">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9399963">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tc>
      </w:tr>
      <w:tr w14:paraId="09CC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0F4E63A2">
            <w:pPr>
              <w:kinsoku/>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139075E2">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3EFBE96A">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42F999">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tc>
      </w:tr>
      <w:tr w14:paraId="5251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733AC6BE">
            <w:pPr>
              <w:kinsoku/>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748D875A">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54FDC4CC">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8ED8F5">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p>
        </w:tc>
      </w:tr>
    </w:tbl>
    <w:p w14:paraId="071DC67C">
      <w:pPr>
        <w:kinsoku/>
        <w:overflowPunct/>
        <w:topLinePunct w:val="0"/>
        <w:bidi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投标人保证：除商务技术偏离表列出的偏离外，投标人响应招标文件的全部要求</w:t>
      </w:r>
    </w:p>
    <w:p w14:paraId="09D2D8FC">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注：1.按本格式和要求提供。</w:t>
      </w:r>
    </w:p>
    <w:p w14:paraId="1AF2284E">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2.本表格所反映的偏离情况与“符合性审查资料”、“评标标准相应的商务技术资料”不一致的，以“符合性审查资料”、“评标标准相应的商务技术资料”为准。</w:t>
      </w:r>
    </w:p>
    <w:p w14:paraId="259AE56B">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3.投标人须保证：除商务技术偏离表列出的偏离外，投标人响应招标文件的全部非实质性要求。</w:t>
      </w:r>
    </w:p>
    <w:p w14:paraId="37F301B5">
      <w:pPr>
        <w:kinsoku/>
        <w:overflowPunct/>
        <w:topLinePunct w:val="0"/>
        <w:bidi w:val="0"/>
        <w:spacing w:line="360" w:lineRule="auto"/>
        <w:ind w:firstLine="1911" w:firstLineChars="595"/>
        <w:textAlignment w:val="auto"/>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4B00C76">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p>
    <w:p w14:paraId="305BE07E">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 xml:space="preserve">杭州市临平区人民政府临平街道办事处 </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kern w:val="0"/>
          <w:sz w:val="24"/>
          <w:szCs w:val="24"/>
          <w:highlight w:val="none"/>
          <w:lang w:val="zh-CN"/>
        </w:rPr>
        <w:t>：</w:t>
      </w:r>
    </w:p>
    <w:p w14:paraId="517D92C5">
      <w:pPr>
        <w:kinsoku/>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我单位响应你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项目招标要求参加投标。在这次投标过程中和中标后，我们将严格遵守国家法律法规要求，并郑重承诺：</w:t>
      </w:r>
    </w:p>
    <w:p w14:paraId="135999CB">
      <w:pPr>
        <w:kinsoku/>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一、不向项目有关人员及部门赠送礼金礼物、有价证券、回扣以及中介费、介绍费、咨询费等好处费； </w:t>
      </w:r>
    </w:p>
    <w:p w14:paraId="72A84DD3">
      <w:pPr>
        <w:kinsoku/>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二、不为项目有关人员及部门报销应由你方单位或个人支付的费用； </w:t>
      </w:r>
    </w:p>
    <w:p w14:paraId="01366339">
      <w:pPr>
        <w:kinsoku/>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三、不向项目有关人员及部门提供有可能影响公正的宴请和健身娱乐等活动； </w:t>
      </w:r>
    </w:p>
    <w:p w14:paraId="525F2FB4">
      <w:pPr>
        <w:kinsoku/>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四、不为项目有关人员及部门出国（境）、旅游等提供方便；</w:t>
      </w:r>
    </w:p>
    <w:p w14:paraId="7FB8C960">
      <w:pPr>
        <w:kinsoku/>
        <w:overflowPunct/>
        <w:topLinePunct w:val="0"/>
        <w:autoSpaceDE w:val="0"/>
        <w:autoSpaceDN w:val="0"/>
        <w:bidi w:val="0"/>
        <w:spacing w:line="360" w:lineRule="auto"/>
        <w:ind w:left="481" w:leftChars="229"/>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五、不为项目有关人员个人装修住房、婚丧嫁娶、配偶子女工作安排等提供</w:t>
      </w:r>
    </w:p>
    <w:p w14:paraId="3C6D6DE3">
      <w:pPr>
        <w:kinsoku/>
        <w:overflowPunct/>
        <w:topLinePunct w:val="0"/>
        <w:autoSpaceDE w:val="0"/>
        <w:autoSpaceDN w:val="0"/>
        <w:bidi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好处；</w:t>
      </w:r>
    </w:p>
    <w:p w14:paraId="52285A51">
      <w:pPr>
        <w:kinsoku/>
        <w:overflowPunct/>
        <w:topLinePunct w:val="0"/>
        <w:autoSpaceDE w:val="0"/>
        <w:autoSpaceDN w:val="0"/>
        <w:bidi w:val="0"/>
        <w:spacing w:line="360" w:lineRule="auto"/>
        <w:ind w:left="481" w:leftChars="229"/>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六、严格遵守《</w:t>
      </w:r>
      <w:r>
        <w:rPr>
          <w:rFonts w:hint="eastAsia" w:ascii="宋体" w:hAnsi="宋体" w:eastAsia="宋体" w:cs="宋体"/>
          <w:color w:val="auto"/>
          <w:sz w:val="24"/>
          <w:szCs w:val="24"/>
          <w:highlight w:val="none"/>
          <w:lang w:val="zh-CN"/>
        </w:rPr>
        <w:t>中华人民共和国</w:t>
      </w:r>
      <w:r>
        <w:rPr>
          <w:rFonts w:hint="eastAsia" w:ascii="宋体" w:hAnsi="宋体" w:eastAsia="宋体" w:cs="宋体"/>
          <w:color w:val="auto"/>
          <w:kern w:val="0"/>
          <w:sz w:val="24"/>
          <w:szCs w:val="24"/>
          <w:highlight w:val="none"/>
          <w:lang w:val="zh-CN"/>
        </w:rPr>
        <w:t>政府采购法》《</w:t>
      </w:r>
      <w:r>
        <w:rPr>
          <w:rFonts w:hint="eastAsia" w:ascii="宋体" w:hAnsi="宋体" w:eastAsia="宋体" w:cs="宋体"/>
          <w:color w:val="auto"/>
          <w:sz w:val="24"/>
          <w:szCs w:val="24"/>
          <w:highlight w:val="none"/>
          <w:lang w:val="zh-CN"/>
        </w:rPr>
        <w:t>中华人民共和国</w:t>
      </w:r>
      <w:r>
        <w:rPr>
          <w:rFonts w:hint="eastAsia" w:ascii="宋体" w:hAnsi="宋体" w:eastAsia="宋体" w:cs="宋体"/>
          <w:color w:val="auto"/>
          <w:kern w:val="0"/>
          <w:sz w:val="24"/>
          <w:szCs w:val="24"/>
          <w:highlight w:val="none"/>
          <w:lang w:val="zh-CN"/>
        </w:rPr>
        <w:t>招标投标</w:t>
      </w:r>
    </w:p>
    <w:p w14:paraId="78C737B1">
      <w:pPr>
        <w:kinsoku/>
        <w:overflowPunct/>
        <w:topLinePunct w:val="0"/>
        <w:autoSpaceDE w:val="0"/>
        <w:autoSpaceDN w:val="0"/>
        <w:bidi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法》</w:t>
      </w:r>
      <w:r>
        <w:rPr>
          <w:rFonts w:hint="eastAsia" w:ascii="宋体" w:hAnsi="宋体" w:eastAsia="宋体" w:cs="宋体"/>
          <w:color w:val="auto"/>
          <w:sz w:val="24"/>
          <w:szCs w:val="24"/>
          <w:highlight w:val="none"/>
          <w:lang w:val="zh-CN"/>
        </w:rPr>
        <w:t>《中华人民共和国民法典》</w:t>
      </w:r>
      <w:r>
        <w:rPr>
          <w:rFonts w:hint="eastAsia" w:ascii="宋体" w:hAnsi="宋体" w:eastAsia="宋体" w:cs="宋体"/>
          <w:color w:val="auto"/>
          <w:kern w:val="0"/>
          <w:sz w:val="24"/>
          <w:szCs w:val="24"/>
          <w:highlight w:val="none"/>
          <w:lang w:val="zh-CN"/>
        </w:rPr>
        <w:t xml:space="preserve">等法律法规，诚实守信，合法经营，坚决抵制各种违法违纪行为。 </w:t>
      </w:r>
    </w:p>
    <w:p w14:paraId="49153CD2">
      <w:pPr>
        <w:kinsoku/>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如违反上述承诺，你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进行项目建设或其他经营活动，并通报市财政局。由此引起的相应损失均由我单位承担。</w:t>
      </w:r>
    </w:p>
    <w:p w14:paraId="67C48B75">
      <w:pPr>
        <w:kinsoku/>
        <w:overflowPunct/>
        <w:topLinePunct w:val="0"/>
        <w:autoSpaceDE w:val="0"/>
        <w:autoSpaceDN w:val="0"/>
        <w:bidi w:val="0"/>
        <w:spacing w:line="360" w:lineRule="auto"/>
        <w:ind w:left="2"/>
        <w:jc w:val="left"/>
        <w:textAlignment w:val="auto"/>
        <w:rPr>
          <w:rFonts w:hint="eastAsia" w:ascii="宋体" w:hAnsi="宋体" w:eastAsia="宋体" w:cs="宋体"/>
          <w:color w:val="auto"/>
          <w:kern w:val="0"/>
          <w:sz w:val="24"/>
          <w:szCs w:val="24"/>
          <w:highlight w:val="none"/>
          <w:lang w:val="zh-CN"/>
        </w:rPr>
      </w:pPr>
    </w:p>
    <w:p w14:paraId="64EFDE08">
      <w:pPr>
        <w:kinsoku/>
        <w:overflowPunct/>
        <w:topLinePunct w:val="0"/>
        <w:autoSpaceDE w:val="0"/>
        <w:autoSpaceDN w:val="0"/>
        <w:bidi w:val="0"/>
        <w:spacing w:line="360" w:lineRule="auto"/>
        <w:ind w:left="2"/>
        <w:jc w:val="left"/>
        <w:textAlignment w:val="auto"/>
        <w:rPr>
          <w:rFonts w:hint="eastAsia" w:ascii="宋体" w:hAnsi="宋体" w:eastAsia="宋体" w:cs="宋体"/>
          <w:color w:val="auto"/>
          <w:kern w:val="0"/>
          <w:sz w:val="24"/>
          <w:szCs w:val="24"/>
          <w:highlight w:val="none"/>
          <w:lang w:val="zh-CN"/>
        </w:rPr>
      </w:pPr>
    </w:p>
    <w:p w14:paraId="458C9B8E">
      <w:pPr>
        <w:kinsoku/>
        <w:overflowPunct/>
        <w:topLinePunct w:val="0"/>
        <w:autoSpaceDE w:val="0"/>
        <w:autoSpaceDN w:val="0"/>
        <w:bidi w:val="0"/>
        <w:spacing w:line="360" w:lineRule="auto"/>
        <w:ind w:left="2"/>
        <w:jc w:val="left"/>
        <w:textAlignment w:val="auto"/>
        <w:rPr>
          <w:rFonts w:hint="eastAsia" w:ascii="宋体" w:hAnsi="宋体" w:eastAsia="宋体" w:cs="宋体"/>
          <w:color w:val="auto"/>
          <w:kern w:val="0"/>
          <w:sz w:val="24"/>
          <w:szCs w:val="24"/>
          <w:highlight w:val="none"/>
          <w:lang w:val="zh-CN"/>
        </w:rPr>
      </w:pPr>
    </w:p>
    <w:p w14:paraId="6B29F80C">
      <w:pPr>
        <w:kinsoku/>
        <w:overflowPunct/>
        <w:topLinePunct w:val="0"/>
        <w:autoSpaceDE w:val="0"/>
        <w:autoSpaceDN w:val="0"/>
        <w:bidi w:val="0"/>
        <w:spacing w:line="360" w:lineRule="auto"/>
        <w:ind w:left="2" w:leftChars="1" w:right="1120" w:firstLine="4560" w:firstLineChars="19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rPr>
        <w:t>电子签名</w:t>
      </w:r>
      <w:r>
        <w:rPr>
          <w:rFonts w:hint="eastAsia" w:ascii="宋体" w:hAnsi="宋体" w:eastAsia="宋体" w:cs="宋体"/>
          <w:color w:val="auto"/>
          <w:kern w:val="0"/>
          <w:sz w:val="24"/>
          <w:szCs w:val="24"/>
          <w:highlight w:val="none"/>
          <w:lang w:val="zh-CN"/>
        </w:rPr>
        <w:t xml:space="preserve">）：                                                                                                                                                                                                               </w:t>
      </w:r>
    </w:p>
    <w:p w14:paraId="78784EBF">
      <w:pPr>
        <w:kinsoku/>
        <w:overflowPunct/>
        <w:topLinePunct w:val="0"/>
        <w:bidi w:val="0"/>
        <w:spacing w:line="360" w:lineRule="auto"/>
        <w:ind w:left="4620" w:leftChars="2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1D3838AE">
      <w:pPr>
        <w:kinsoku/>
        <w:overflowPunct/>
        <w:topLinePunct w:val="0"/>
        <w:bidi w:val="0"/>
        <w:spacing w:line="360" w:lineRule="auto"/>
        <w:jc w:val="center"/>
        <w:textAlignment w:val="auto"/>
        <w:rPr>
          <w:rFonts w:hint="eastAsia" w:ascii="宋体" w:hAnsi="宋体" w:eastAsia="宋体" w:cs="宋体"/>
          <w:b/>
          <w:bCs/>
          <w:color w:val="auto"/>
          <w:sz w:val="24"/>
          <w:szCs w:val="24"/>
          <w:highlight w:val="none"/>
        </w:rPr>
      </w:pPr>
    </w:p>
    <w:p w14:paraId="3A302E19">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4B4D8557">
      <w:pPr>
        <w:kinsoku/>
        <w:overflowPunct/>
        <w:topLinePunct w:val="0"/>
        <w:bidi w:val="0"/>
        <w:spacing w:line="360" w:lineRule="auto"/>
        <w:jc w:val="center"/>
        <w:textAlignment w:val="auto"/>
        <w:rPr>
          <w:rFonts w:hint="eastAsia" w:ascii="宋体" w:hAnsi="宋体" w:eastAsia="宋体" w:cs="宋体"/>
          <w:b/>
          <w:bCs/>
          <w:color w:val="auto"/>
          <w:sz w:val="24"/>
          <w:szCs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B90A3B4">
      <w:pPr>
        <w:kinsoku/>
        <w:overflowPunct/>
        <w:topLinePunct w:val="0"/>
        <w:bidi w:val="0"/>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报价文件部分</w:t>
      </w:r>
    </w:p>
    <w:p w14:paraId="440FE6FD">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p w14:paraId="2EA1CC8C">
      <w:pPr>
        <w:kinsoku/>
        <w:overflowPunct/>
        <w:topLinePunct w:val="0"/>
        <w:bidi w:val="0"/>
        <w:spacing w:line="240" w:lineRule="auto"/>
        <w:jc w:val="left"/>
        <w:textAlignment w:val="auto"/>
        <w:outlineLvl w:val="9"/>
        <w:rPr>
          <w:rFonts w:hint="eastAsia" w:ascii="宋体" w:hAnsi="宋体" w:eastAsia="宋体" w:cs="宋体"/>
          <w:color w:val="auto"/>
          <w:highlight w:val="none"/>
        </w:rPr>
      </w:pPr>
    </w:p>
    <w:p w14:paraId="7F00FD9B">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（1）开标一览表（报价表）………………………………………………………（页码）</w:t>
      </w:r>
    </w:p>
    <w:p w14:paraId="374B947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1D2AB0EA">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0308FE6D">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986F39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32988EF">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A788EA6">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06FF4C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3FA0651">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616F40C">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7CAEC28E">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809CA0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B41DDDD">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F73D258">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2596290F">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667E578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85F6EF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691909C">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57F7F88">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宋体" w:hAnsi="宋体" w:eastAsia="宋体" w:cs="宋体"/>
          <w:color w:val="auto"/>
          <w:kern w:val="2"/>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75B2678">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2DE8F75">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 xml:space="preserve">杭州市临平区人民政府临平街道办事处 </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kern w:val="0"/>
          <w:sz w:val="24"/>
          <w:szCs w:val="24"/>
          <w:highlight w:val="none"/>
          <w:lang w:val="zh-CN"/>
        </w:rPr>
        <w:t>：</w:t>
      </w:r>
    </w:p>
    <w:p w14:paraId="7CCAB3C8">
      <w:pPr>
        <w:kinsoku/>
        <w:overflowPunct/>
        <w:topLinePunct w:val="0"/>
        <w:bidi w:val="0"/>
        <w:snapToGrid w:val="0"/>
        <w:spacing w:line="360" w:lineRule="auto"/>
        <w:ind w:firstLine="482"/>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szCs w:val="24"/>
          <w:highlight w:val="none"/>
          <w:lang w:eastAsia="zh-CN"/>
        </w:rPr>
        <w:t>临平街道综合安全管理服务项目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HBZFCG-2025-012</w:t>
      </w:r>
      <w:r>
        <w:rPr>
          <w:rFonts w:hint="eastAsia" w:ascii="宋体" w:hAnsi="宋体" w:eastAsia="宋体" w:cs="宋体"/>
          <w:color w:val="auto"/>
          <w:sz w:val="24"/>
          <w:szCs w:val="24"/>
          <w:highlight w:val="none"/>
        </w:rPr>
        <w:t>】的实施</w:t>
      </w:r>
      <w:r>
        <w:rPr>
          <w:rFonts w:hint="eastAsia" w:ascii="宋体" w:hAnsi="宋体" w:eastAsia="宋体" w:cs="宋体"/>
          <w:color w:val="auto"/>
          <w:kern w:val="0"/>
          <w:sz w:val="24"/>
          <w:szCs w:val="24"/>
          <w:highlight w:val="none"/>
          <w:lang w:val="zh-CN"/>
        </w:rPr>
        <w:t>。</w:t>
      </w:r>
    </w:p>
    <w:p w14:paraId="3DBD00EC">
      <w:pPr>
        <w:kinsoku/>
        <w:overflowPunct/>
        <w:topLinePunct w:val="0"/>
        <w:bidi w:val="0"/>
        <w:spacing w:line="360" w:lineRule="auto"/>
        <w:jc w:val="center"/>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355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035F27D9">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992" w:type="dxa"/>
            <w:noWrap w:val="0"/>
            <w:vAlign w:val="center"/>
          </w:tcPr>
          <w:p w14:paraId="3A2BC2CF">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268" w:type="dxa"/>
            <w:noWrap w:val="0"/>
            <w:vAlign w:val="top"/>
          </w:tcPr>
          <w:p w14:paraId="08661E70">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p>
          <w:p w14:paraId="6A0815FE">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服务范围</w:t>
            </w:r>
          </w:p>
        </w:tc>
        <w:tc>
          <w:tcPr>
            <w:tcW w:w="2410" w:type="dxa"/>
            <w:noWrap w:val="0"/>
            <w:vAlign w:val="center"/>
          </w:tcPr>
          <w:p w14:paraId="3E8FF267">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tc>
        <w:tc>
          <w:tcPr>
            <w:tcW w:w="2268" w:type="dxa"/>
            <w:noWrap w:val="0"/>
            <w:vAlign w:val="center"/>
          </w:tcPr>
          <w:p w14:paraId="0883A183">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服务时间</w:t>
            </w:r>
          </w:p>
        </w:tc>
        <w:tc>
          <w:tcPr>
            <w:tcW w:w="2126" w:type="dxa"/>
            <w:noWrap w:val="0"/>
            <w:vAlign w:val="center"/>
          </w:tcPr>
          <w:p w14:paraId="2417D4B6">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服务标准</w:t>
            </w:r>
          </w:p>
        </w:tc>
        <w:tc>
          <w:tcPr>
            <w:tcW w:w="2127" w:type="dxa"/>
            <w:noWrap w:val="0"/>
            <w:vAlign w:val="top"/>
          </w:tcPr>
          <w:p w14:paraId="254DD033">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p>
          <w:p w14:paraId="7D272943">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服务人数</w:t>
            </w:r>
          </w:p>
        </w:tc>
        <w:tc>
          <w:tcPr>
            <w:tcW w:w="2126" w:type="dxa"/>
            <w:noWrap w:val="0"/>
            <w:vAlign w:val="center"/>
          </w:tcPr>
          <w:p w14:paraId="46BEFCAA">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p>
          <w:p w14:paraId="4876F614">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备注（如果有）</w:t>
            </w:r>
          </w:p>
          <w:p w14:paraId="4C40C4F4">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p>
        </w:tc>
      </w:tr>
      <w:tr w14:paraId="6637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04B7F22B">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92" w:type="dxa"/>
            <w:noWrap w:val="0"/>
            <w:vAlign w:val="center"/>
          </w:tcPr>
          <w:p w14:paraId="674210C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268" w:type="dxa"/>
            <w:noWrap w:val="0"/>
            <w:vAlign w:val="center"/>
          </w:tcPr>
          <w:p w14:paraId="5C312A80">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410" w:type="dxa"/>
            <w:noWrap w:val="0"/>
            <w:vAlign w:val="center"/>
          </w:tcPr>
          <w:p w14:paraId="3A9C554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268" w:type="dxa"/>
            <w:noWrap w:val="0"/>
            <w:vAlign w:val="center"/>
          </w:tcPr>
          <w:p w14:paraId="7E07977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126" w:type="dxa"/>
            <w:noWrap w:val="0"/>
            <w:vAlign w:val="center"/>
          </w:tcPr>
          <w:p w14:paraId="265E9CCC">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2127" w:type="dxa"/>
            <w:noWrap w:val="0"/>
            <w:vAlign w:val="top"/>
          </w:tcPr>
          <w:p w14:paraId="77007BAB">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2126" w:type="dxa"/>
            <w:noWrap w:val="0"/>
            <w:vAlign w:val="center"/>
          </w:tcPr>
          <w:p w14:paraId="50B7C089">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2409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606EC61">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92" w:type="dxa"/>
            <w:noWrap w:val="0"/>
            <w:vAlign w:val="center"/>
          </w:tcPr>
          <w:p w14:paraId="40FD4EA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268" w:type="dxa"/>
            <w:noWrap w:val="0"/>
            <w:vAlign w:val="center"/>
          </w:tcPr>
          <w:p w14:paraId="543E8A9E">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410" w:type="dxa"/>
            <w:noWrap w:val="0"/>
            <w:vAlign w:val="center"/>
          </w:tcPr>
          <w:p w14:paraId="30B724D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268" w:type="dxa"/>
            <w:noWrap w:val="0"/>
            <w:vAlign w:val="center"/>
          </w:tcPr>
          <w:p w14:paraId="65C38F77">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126" w:type="dxa"/>
            <w:noWrap w:val="0"/>
            <w:vAlign w:val="center"/>
          </w:tcPr>
          <w:p w14:paraId="2B302342">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2127" w:type="dxa"/>
            <w:noWrap w:val="0"/>
            <w:vAlign w:val="top"/>
          </w:tcPr>
          <w:p w14:paraId="31A8D080">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2126" w:type="dxa"/>
            <w:noWrap w:val="0"/>
            <w:vAlign w:val="center"/>
          </w:tcPr>
          <w:p w14:paraId="33809246">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6B6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5AA527B2">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92" w:type="dxa"/>
            <w:noWrap w:val="0"/>
            <w:vAlign w:val="center"/>
          </w:tcPr>
          <w:p w14:paraId="24153407">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268" w:type="dxa"/>
            <w:noWrap w:val="0"/>
            <w:vAlign w:val="center"/>
          </w:tcPr>
          <w:p w14:paraId="0C8CF6B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410" w:type="dxa"/>
            <w:noWrap w:val="0"/>
            <w:vAlign w:val="center"/>
          </w:tcPr>
          <w:p w14:paraId="1B0163B9">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268" w:type="dxa"/>
            <w:noWrap w:val="0"/>
            <w:vAlign w:val="center"/>
          </w:tcPr>
          <w:p w14:paraId="5F4EF732">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126" w:type="dxa"/>
            <w:noWrap w:val="0"/>
            <w:vAlign w:val="center"/>
          </w:tcPr>
          <w:p w14:paraId="54F6D93A">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2127" w:type="dxa"/>
            <w:noWrap w:val="0"/>
            <w:vAlign w:val="top"/>
          </w:tcPr>
          <w:p w14:paraId="1169F228">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2126" w:type="dxa"/>
            <w:noWrap w:val="0"/>
            <w:vAlign w:val="center"/>
          </w:tcPr>
          <w:p w14:paraId="38C05549">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3CFC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67D7CACC">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992" w:type="dxa"/>
            <w:noWrap w:val="0"/>
            <w:vAlign w:val="center"/>
          </w:tcPr>
          <w:p w14:paraId="65C28389">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268" w:type="dxa"/>
            <w:noWrap w:val="0"/>
            <w:vAlign w:val="center"/>
          </w:tcPr>
          <w:p w14:paraId="5BDE736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410" w:type="dxa"/>
            <w:noWrap w:val="0"/>
            <w:vAlign w:val="center"/>
          </w:tcPr>
          <w:p w14:paraId="0ADB8F4E">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268" w:type="dxa"/>
            <w:noWrap w:val="0"/>
            <w:vAlign w:val="center"/>
          </w:tcPr>
          <w:p w14:paraId="7C8B9BD9">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126" w:type="dxa"/>
            <w:noWrap w:val="0"/>
            <w:vAlign w:val="center"/>
          </w:tcPr>
          <w:p w14:paraId="42052BD7">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2127" w:type="dxa"/>
            <w:noWrap w:val="0"/>
            <w:vAlign w:val="top"/>
          </w:tcPr>
          <w:p w14:paraId="7BB6AC03">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2126" w:type="dxa"/>
            <w:noWrap w:val="0"/>
            <w:vAlign w:val="center"/>
          </w:tcPr>
          <w:p w14:paraId="3B30B01F">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5D78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3C321CCB">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992" w:type="dxa"/>
            <w:noWrap w:val="0"/>
            <w:vAlign w:val="center"/>
          </w:tcPr>
          <w:p w14:paraId="2AB95082">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268" w:type="dxa"/>
            <w:noWrap w:val="0"/>
            <w:vAlign w:val="center"/>
          </w:tcPr>
          <w:p w14:paraId="6258116E">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410" w:type="dxa"/>
            <w:noWrap w:val="0"/>
            <w:vAlign w:val="center"/>
          </w:tcPr>
          <w:p w14:paraId="3A10DF4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268" w:type="dxa"/>
            <w:noWrap w:val="0"/>
            <w:vAlign w:val="center"/>
          </w:tcPr>
          <w:p w14:paraId="13C7A49F">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2126" w:type="dxa"/>
            <w:noWrap w:val="0"/>
            <w:vAlign w:val="center"/>
          </w:tcPr>
          <w:p w14:paraId="309E6295">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2127" w:type="dxa"/>
            <w:noWrap w:val="0"/>
            <w:vAlign w:val="top"/>
          </w:tcPr>
          <w:p w14:paraId="69F3B2EB">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2126" w:type="dxa"/>
            <w:noWrap w:val="0"/>
            <w:vAlign w:val="center"/>
          </w:tcPr>
          <w:p w14:paraId="692FC977">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5454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32F85474">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投标报价（小写）</w:t>
            </w:r>
          </w:p>
        </w:tc>
        <w:tc>
          <w:tcPr>
            <w:tcW w:w="8647" w:type="dxa"/>
            <w:gridSpan w:val="4"/>
            <w:noWrap w:val="0"/>
            <w:vAlign w:val="top"/>
          </w:tcPr>
          <w:p w14:paraId="244FF0DF">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30EC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6E1EB661">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投标报价（大写）</w:t>
            </w:r>
          </w:p>
        </w:tc>
        <w:tc>
          <w:tcPr>
            <w:tcW w:w="8647" w:type="dxa"/>
            <w:gridSpan w:val="4"/>
            <w:noWrap w:val="0"/>
            <w:vAlign w:val="top"/>
          </w:tcPr>
          <w:p w14:paraId="09548364">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bl>
    <w:p w14:paraId="5C4109E0">
      <w:pPr>
        <w:kinsoku/>
        <w:overflowPunct/>
        <w:topLinePunct w:val="0"/>
        <w:bidi w:val="0"/>
        <w:snapToGrid w:val="0"/>
        <w:spacing w:line="360" w:lineRule="auto"/>
        <w:ind w:left="480"/>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16DE9DCD">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1、投标人需按本表格式填写，否则视为投标文件含有采购人不能接受的附加条件，投标无效。</w:t>
      </w:r>
    </w:p>
    <w:p w14:paraId="558E6227">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eastAsia="宋体" w:cs="宋体"/>
          <w:b/>
          <w:color w:val="auto"/>
          <w:kern w:val="0"/>
          <w:sz w:val="24"/>
          <w:szCs w:val="24"/>
          <w:highlight w:val="none"/>
          <w:lang w:val="zh-CN"/>
        </w:rPr>
        <w:t>采购内容未包含在《开标一览表（报价表）》名称栏中，投标人不能作出合理解释的，</w:t>
      </w:r>
      <w:r>
        <w:rPr>
          <w:rFonts w:hint="eastAsia" w:ascii="宋体" w:hAnsi="宋体" w:eastAsia="宋体" w:cs="宋体"/>
          <w:b/>
          <w:color w:val="auto"/>
          <w:kern w:val="0"/>
          <w:sz w:val="24"/>
          <w:szCs w:val="24"/>
          <w:highlight w:val="none"/>
        </w:rPr>
        <w:t>视为</w:t>
      </w:r>
      <w:r>
        <w:rPr>
          <w:rFonts w:hint="eastAsia" w:ascii="宋体" w:hAnsi="宋体" w:eastAsia="宋体" w:cs="宋体"/>
          <w:b/>
          <w:color w:val="auto"/>
          <w:sz w:val="24"/>
          <w:szCs w:val="24"/>
          <w:highlight w:val="none"/>
        </w:rPr>
        <w:t>投标文件含有采购人不能接受的附加条件的，投标无效。</w:t>
      </w:r>
    </w:p>
    <w:p w14:paraId="6F5E9A3E">
      <w:pPr>
        <w:kinsoku/>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14:paraId="72E54F04">
      <w:pPr>
        <w:kinsoku/>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FD4F02">
      <w:pPr>
        <w:kinsoku/>
        <w:overflowPunct/>
        <w:topLinePunct w:val="0"/>
        <w:bidi w:val="0"/>
        <w:spacing w:line="360" w:lineRule="auto"/>
        <w:ind w:firstLine="482" w:firstLineChars="200"/>
        <w:textAlignment w:val="auto"/>
        <w:rPr>
          <w:rFonts w:hint="eastAsia" w:ascii="宋体" w:hAnsi="宋体" w:eastAsia="宋体" w:cs="宋体"/>
          <w:b/>
          <w:color w:val="auto"/>
          <w:kern w:val="0"/>
          <w:sz w:val="24"/>
          <w:szCs w:val="24"/>
          <w:highlight w:val="none"/>
        </w:rPr>
      </w:pPr>
    </w:p>
    <w:p w14:paraId="24AE5FCF">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宋体" w:hAnsi="宋体" w:eastAsia="宋体" w:cs="宋体"/>
          <w:color w:val="auto"/>
          <w:kern w:val="2"/>
          <w:sz w:val="24"/>
          <w:szCs w:val="24"/>
          <w:highlight w:val="none"/>
        </w:rPr>
      </w:pPr>
    </w:p>
    <w:p w14:paraId="5AD176E3">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宋体" w:hAnsi="宋体" w:eastAsia="宋体" w:cs="宋体"/>
          <w:color w:val="auto"/>
          <w:kern w:val="2"/>
          <w:sz w:val="24"/>
          <w:szCs w:val="24"/>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FFE550C">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A781C38">
      <w:pPr>
        <w:widowControl/>
        <w:kinsoku/>
        <w:overflowPunct/>
        <w:topLinePunct w:val="0"/>
        <w:bidi w:val="0"/>
        <w:spacing w:line="360" w:lineRule="auto"/>
        <w:ind w:firstLine="120" w:firstLineChars="5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CE39009">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宋体" w:hAnsi="宋体" w:eastAsia="宋体" w:cs="宋体"/>
          <w:b w:val="0"/>
          <w:color w:val="auto"/>
          <w:sz w:val="24"/>
          <w:szCs w:val="24"/>
          <w:highlight w:val="none"/>
        </w:rPr>
      </w:pPr>
    </w:p>
    <w:p w14:paraId="2FDA697C">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12D1686D">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0BE082E5">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719396A6">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69B18B56">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01964DBD">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38ADEA45">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256CB992">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361C993B">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23F14D63">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4994BEA9">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5C3F3549">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686B01A7">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47855122">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6BCBF01C">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0C19CA63">
      <w:pPr>
        <w:kinsoku/>
        <w:overflowPunct/>
        <w:topLinePunct w:val="0"/>
        <w:bidi w:val="0"/>
        <w:spacing w:line="360" w:lineRule="auto"/>
        <w:ind w:right="420" w:firstLine="2409" w:firstLineChars="1000"/>
        <w:textAlignment w:val="auto"/>
        <w:rPr>
          <w:rFonts w:hint="eastAsia" w:ascii="宋体" w:hAnsi="宋体" w:eastAsia="宋体" w:cs="宋体"/>
          <w:b/>
          <w:color w:val="auto"/>
          <w:kern w:val="0"/>
          <w:sz w:val="24"/>
          <w:szCs w:val="24"/>
          <w:highlight w:val="none"/>
        </w:rPr>
      </w:pPr>
    </w:p>
    <w:p w14:paraId="04DBED0D">
      <w:pPr>
        <w:pStyle w:val="4"/>
        <w:keepNext w:val="0"/>
        <w:keepLines w:val="0"/>
        <w:pageBreakBefore/>
        <w:widowControl/>
        <w:kinsoku/>
        <w:overflowPunct/>
        <w:topLinePunct w:val="0"/>
        <w:bidi w:val="0"/>
        <w:spacing w:before="100" w:beforeAutospacing="1" w:after="100" w:afterAutospacing="1" w:line="360" w:lineRule="auto"/>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585568B0">
      <w:pPr>
        <w:kinsoku/>
        <w:overflowPunct/>
        <w:topLinePunct w:val="0"/>
        <w:bidi w:val="0"/>
        <w:spacing w:line="360" w:lineRule="auto"/>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179EE0E">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bookmarkStart w:id="510" w:name="OLE_LINK14"/>
      <w:bookmarkStart w:id="511" w:name="OLE_LINK13"/>
      <w:r>
        <w:rPr>
          <w:rFonts w:hint="eastAsia" w:ascii="宋体" w:hAnsi="宋体" w:eastAsia="宋体" w:cs="宋体"/>
          <w:b/>
          <w:color w:val="auto"/>
          <w:spacing w:val="6"/>
          <w:sz w:val="24"/>
          <w:szCs w:val="24"/>
          <w:highlight w:val="none"/>
        </w:rPr>
        <w:t>残疾人福利性单位声明函</w:t>
      </w:r>
    </w:p>
    <w:bookmarkEnd w:id="510"/>
    <w:bookmarkEnd w:id="511"/>
    <w:p w14:paraId="48567951">
      <w:pPr>
        <w:kinsoku/>
        <w:overflowPunct/>
        <w:topLinePunct w:val="0"/>
        <w:bidi w:val="0"/>
        <w:spacing w:line="360" w:lineRule="auto"/>
        <w:textAlignment w:val="auto"/>
        <w:rPr>
          <w:rFonts w:hint="eastAsia" w:ascii="宋体" w:hAnsi="宋体" w:eastAsia="宋体" w:cs="宋体"/>
          <w:b/>
          <w:color w:val="auto"/>
          <w:spacing w:val="6"/>
          <w:sz w:val="24"/>
          <w:szCs w:val="24"/>
          <w:highlight w:val="none"/>
        </w:rPr>
      </w:pPr>
    </w:p>
    <w:p w14:paraId="5775C0C1">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_单位的_</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77CD085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849C1A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03855FA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7A70538D">
      <w:pPr>
        <w:tabs>
          <w:tab w:val="left" w:pos="4860"/>
        </w:tabs>
        <w:kinsoku/>
        <w:overflowPunct/>
        <w:topLinePunct w:val="0"/>
        <w:bidi w:val="0"/>
        <w:spacing w:line="360" w:lineRule="auto"/>
        <w:ind w:right="156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投标人名称（电子签名）</w:t>
      </w:r>
      <w:r>
        <w:rPr>
          <w:rFonts w:hint="eastAsia" w:ascii="宋体" w:hAnsi="宋体" w:eastAsia="宋体" w:cs="宋体"/>
          <w:color w:val="auto"/>
          <w:sz w:val="24"/>
          <w:szCs w:val="24"/>
          <w:highlight w:val="none"/>
        </w:rPr>
        <w:t>：</w:t>
      </w:r>
    </w:p>
    <w:p w14:paraId="10E2E30E">
      <w:pPr>
        <w:tabs>
          <w:tab w:val="left" w:pos="4860"/>
        </w:tabs>
        <w:kinsoku/>
        <w:overflowPunct/>
        <w:topLinePunct w:val="0"/>
        <w:bidi w:val="0"/>
        <w:spacing w:line="360" w:lineRule="auto"/>
        <w:ind w:right="156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56EA18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481C2728">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7A2DE47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0DF074B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20FC112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298C7349">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23B85C07">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144D7360">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15C44C37">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01FAE3B4">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5BCF6906">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52BCE9E2">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05B850ED">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754B79B9">
      <w:pPr>
        <w:kinsoku/>
        <w:overflowPunct/>
        <w:topLinePunct w:val="0"/>
        <w:bidi w:val="0"/>
        <w:spacing w:line="360" w:lineRule="auto"/>
        <w:jc w:val="left"/>
        <w:textAlignment w:val="auto"/>
        <w:rPr>
          <w:rFonts w:hint="eastAsia" w:ascii="宋体" w:hAnsi="宋体" w:eastAsia="宋体" w:cs="宋体"/>
          <w:b/>
          <w:color w:val="auto"/>
          <w:spacing w:val="6"/>
          <w:sz w:val="24"/>
          <w:szCs w:val="24"/>
          <w:highlight w:val="none"/>
        </w:rPr>
      </w:pPr>
    </w:p>
    <w:p w14:paraId="721F6B55">
      <w:pPr>
        <w:kinsoku/>
        <w:overflowPunct/>
        <w:topLinePunct w:val="0"/>
        <w:bidi w:val="0"/>
        <w:spacing w:line="360" w:lineRule="auto"/>
        <w:jc w:val="left"/>
        <w:textAlignment w:val="auto"/>
        <w:rPr>
          <w:rFonts w:hint="eastAsia" w:ascii="宋体" w:hAnsi="宋体" w:eastAsia="宋体" w:cs="宋体"/>
          <w:b/>
          <w:color w:val="auto"/>
          <w:spacing w:val="6"/>
          <w:sz w:val="24"/>
          <w:szCs w:val="24"/>
          <w:highlight w:val="none"/>
        </w:rPr>
      </w:pPr>
    </w:p>
    <w:p w14:paraId="5A8403C0">
      <w:pPr>
        <w:kinsoku/>
        <w:overflowPunct/>
        <w:topLinePunct w:val="0"/>
        <w:bidi w:val="0"/>
        <w:spacing w:line="360" w:lineRule="auto"/>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9A65998">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质疑函范本</w:t>
      </w:r>
    </w:p>
    <w:p w14:paraId="6AB83A6D">
      <w:pPr>
        <w:kinsoku/>
        <w:overflowPunct/>
        <w:topLinePunct w:val="0"/>
        <w:bidi w:val="0"/>
        <w:snapToGrid w:val="0"/>
        <w:spacing w:before="240" w:beforeLines="10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2F91A782">
      <w:pPr>
        <w:kinsoku/>
        <w:overflowPunct/>
        <w:topLinePunct w:val="0"/>
        <w:bidi w:val="0"/>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4DA6BFD4">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D442042">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998DD1A">
      <w:pPr>
        <w:kinsoku/>
        <w:overflowPunct/>
        <w:topLinePunct w:val="0"/>
        <w:bidi w:val="0"/>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6AA65468">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C03AC5C">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DD04721">
      <w:pPr>
        <w:kinsoku/>
        <w:overflowPunct/>
        <w:topLinePunct w:val="0"/>
        <w:bidi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73C8E105">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2B2B5B0E">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6CCC5021">
      <w:pPr>
        <w:kinsoku/>
        <w:overflowPunct/>
        <w:topLinePunct w:val="0"/>
        <w:bidi w:val="0"/>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4DCF9831">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463EC615">
      <w:pPr>
        <w:kinsoku/>
        <w:overflowPunct/>
        <w:topLinePunct w:val="0"/>
        <w:bidi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4B84D957">
      <w:pPr>
        <w:kinsoku/>
        <w:overflowPunct/>
        <w:topLinePunct w:val="0"/>
        <w:bidi w:val="0"/>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2A6DC9E8">
      <w:pPr>
        <w:kinsoku/>
        <w:overflowPunct/>
        <w:topLinePunct w:val="0"/>
        <w:bidi w:val="0"/>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0E8BC48D">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590D2463">
      <w:pPr>
        <w:kinsoku/>
        <w:overflowPunct/>
        <w:topLinePunct w:val="0"/>
        <w:bidi w:val="0"/>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0A87D374">
      <w:pPr>
        <w:kinsoku/>
        <w:overflowPunct/>
        <w:topLinePunct w:val="0"/>
        <w:bidi w:val="0"/>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BDA3970">
      <w:pPr>
        <w:kinsoku/>
        <w:overflowPunct/>
        <w:topLinePunct w:val="0"/>
        <w:bidi w:val="0"/>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6F7A204">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02FB7CD">
      <w:pPr>
        <w:kinsoku/>
        <w:overflowPunct/>
        <w:topLinePunct w:val="0"/>
        <w:bidi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2C80DE6B">
      <w:pPr>
        <w:kinsoku/>
        <w:overflowPunct/>
        <w:topLinePunct w:val="0"/>
        <w:bidi w:val="0"/>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FCFA4E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BB3AD2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2B3C5FA">
      <w:pPr>
        <w:kinsoku/>
        <w:overflowPunct/>
        <w:topLinePunct w:val="0"/>
        <w:bidi w:val="0"/>
        <w:spacing w:line="360" w:lineRule="auto"/>
        <w:jc w:val="center"/>
        <w:textAlignment w:val="auto"/>
        <w:rPr>
          <w:rFonts w:hint="eastAsia" w:ascii="宋体" w:hAnsi="宋体" w:eastAsia="宋体" w:cs="宋体"/>
          <w:b/>
          <w:bCs/>
          <w:color w:val="auto"/>
          <w:sz w:val="24"/>
          <w:szCs w:val="24"/>
          <w:highlight w:val="none"/>
        </w:rPr>
      </w:pPr>
    </w:p>
    <w:p w14:paraId="65C0B461">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597147E7">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07849BB1">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3CD2431E">
      <w:pPr>
        <w:kinsoku/>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65C59942">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2EBC539B">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1FA1CBDA">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0DF15501">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C36BDF6">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50E5EE2C">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D8AC6C7">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p>
    <w:p w14:paraId="4110F5A3">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1360B7DF">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10268CAE">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5CA6B1EB">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48923A26">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084777EF">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31600443">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303EE4FB">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40361AC3">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538EA683">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72143CC5">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25A6E995">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p>
    <w:p w14:paraId="05B02CE3">
      <w:pPr>
        <w:kinsoku/>
        <w:overflowPunct/>
        <w:topLinePunct w:val="0"/>
        <w:bidi w:val="0"/>
        <w:spacing w:line="360" w:lineRule="auto"/>
        <w:jc w:val="left"/>
        <w:textAlignment w:val="auto"/>
        <w:rPr>
          <w:rFonts w:hint="eastAsia" w:ascii="宋体" w:hAnsi="宋体" w:eastAsia="宋体" w:cs="宋体"/>
          <w:b/>
          <w:color w:val="auto"/>
          <w:spacing w:val="6"/>
          <w:sz w:val="24"/>
          <w:szCs w:val="24"/>
          <w:highlight w:val="none"/>
        </w:rPr>
      </w:pPr>
    </w:p>
    <w:p w14:paraId="5057F1D8">
      <w:pPr>
        <w:kinsoku/>
        <w:overflowPunct/>
        <w:topLinePunct w:val="0"/>
        <w:bidi w:val="0"/>
        <w:spacing w:line="360" w:lineRule="auto"/>
        <w:jc w:val="left"/>
        <w:textAlignment w:val="auto"/>
        <w:rPr>
          <w:rFonts w:hint="eastAsia" w:ascii="宋体" w:hAnsi="宋体" w:eastAsia="宋体" w:cs="宋体"/>
          <w:b/>
          <w:color w:val="auto"/>
          <w:spacing w:val="6"/>
          <w:sz w:val="24"/>
          <w:szCs w:val="24"/>
          <w:highlight w:val="none"/>
        </w:rPr>
      </w:pPr>
    </w:p>
    <w:p w14:paraId="4426D2D7">
      <w:pPr>
        <w:kinsoku/>
        <w:overflowPunct/>
        <w:topLinePunct w:val="0"/>
        <w:bidi w:val="0"/>
        <w:spacing w:line="360" w:lineRule="auto"/>
        <w:jc w:val="left"/>
        <w:textAlignment w:val="auto"/>
        <w:rPr>
          <w:rFonts w:hint="eastAsia" w:ascii="宋体" w:hAnsi="宋体" w:eastAsia="宋体" w:cs="宋体"/>
          <w:b/>
          <w:color w:val="auto"/>
          <w:spacing w:val="6"/>
          <w:sz w:val="24"/>
          <w:szCs w:val="24"/>
          <w:highlight w:val="none"/>
        </w:rPr>
      </w:pPr>
    </w:p>
    <w:p w14:paraId="1FBC5DAC">
      <w:pPr>
        <w:kinsoku/>
        <w:overflowPunct/>
        <w:topLinePunct w:val="0"/>
        <w:bidi w:val="0"/>
        <w:spacing w:line="360" w:lineRule="auto"/>
        <w:jc w:val="left"/>
        <w:textAlignment w:val="auto"/>
        <w:rPr>
          <w:rFonts w:hint="eastAsia" w:ascii="宋体" w:hAnsi="宋体" w:eastAsia="宋体" w:cs="宋体"/>
          <w:b/>
          <w:color w:val="auto"/>
          <w:spacing w:val="6"/>
          <w:sz w:val="24"/>
          <w:szCs w:val="24"/>
          <w:highlight w:val="none"/>
        </w:rPr>
      </w:pPr>
    </w:p>
    <w:p w14:paraId="5C20A966">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1984366">
      <w:pPr>
        <w:kinsoku/>
        <w:overflowPunct/>
        <w:topLinePunct w:val="0"/>
        <w:bidi w:val="0"/>
        <w:spacing w:line="360" w:lineRule="auto"/>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B3DB3BA">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p>
    <w:p w14:paraId="6670DA76">
      <w:pPr>
        <w:kinsoku/>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投诉书范本</w:t>
      </w:r>
    </w:p>
    <w:p w14:paraId="085C3F2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19D94930">
      <w:pPr>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0A2CA6E9">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66B2B49A">
      <w:pPr>
        <w:tabs>
          <w:tab w:val="left" w:pos="6510"/>
        </w:tabs>
        <w:kinsoku/>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2A3FE70">
      <w:pPr>
        <w:tabs>
          <w:tab w:val="left" w:pos="6510"/>
        </w:tabs>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2363881">
      <w:pPr>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026895D">
      <w:pPr>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3E8EE3A9">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19A2694E">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54D1A12E">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7049529E">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3CE7C1ED">
      <w:pPr>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00E40814">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153FB449">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647DD543">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1420DAC2">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D1D0984">
      <w:pPr>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p>
    <w:p w14:paraId="5AA8F9AF">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5EEB2B2">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22D5FBF1">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16CF99FF">
      <w:pPr>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B68409C">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9953D3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1D1F5FC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F21D11C">
      <w:pPr>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5D56D7A">
      <w:pPr>
        <w:kinsoku/>
        <w:overflowPunct/>
        <w:topLinePunct w:val="0"/>
        <w:bidi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70BE5111">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6DE89F98">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051AC5EC">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7B4523C">
      <w:pPr>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A862755">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29997B6E">
      <w:pPr>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4A08854F">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4A03938E">
      <w:pPr>
        <w:kinsoku/>
        <w:overflowPunct/>
        <w:topLinePunct w:val="0"/>
        <w:bidi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774B09FA">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7E31B31A">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0D4458C">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02F5ABF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56A87BA8">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DA483CB">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79181A3B">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3AFBD65E">
      <w:pPr>
        <w:kinsoku/>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298B92FC">
      <w:pPr>
        <w:widowControl/>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6F334D4D">
      <w:pPr>
        <w:widowControl/>
        <w:kinsoku/>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7209E44B">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60FEFAFF">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580A93E1">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6FA3B730">
      <w:pPr>
        <w:widowControl/>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2F8EE178">
      <w:pPr>
        <w:widowControl/>
        <w:kinsoku/>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0E00A6C3">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6B3725A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AC02BD7">
      <w:pPr>
        <w:kinsoku/>
        <w:overflowPunct/>
        <w:topLinePunct w:val="0"/>
        <w:autoSpaceDE w:val="0"/>
        <w:autoSpaceDN w:val="0"/>
        <w:bidi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D0FCFAA">
      <w:pPr>
        <w:kinsoku/>
        <w:overflowPunct/>
        <w:topLinePunct w:val="0"/>
        <w:bidi w:val="0"/>
        <w:spacing w:line="360" w:lineRule="auto"/>
        <w:textAlignment w:val="auto"/>
        <w:rPr>
          <w:rFonts w:hint="eastAsia" w:ascii="宋体" w:hAnsi="宋体" w:eastAsia="宋体" w:cs="宋体"/>
          <w:color w:val="auto"/>
          <w:sz w:val="24"/>
          <w:szCs w:val="24"/>
          <w:highlight w:val="none"/>
          <w:u w:val="single"/>
        </w:rPr>
      </w:pPr>
    </w:p>
    <w:p w14:paraId="4F35FB42">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 xml:space="preserve">杭州市临平区人民政府临平街道办事处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海标工程管理有限公司</w:t>
      </w:r>
      <w:r>
        <w:rPr>
          <w:rFonts w:hint="eastAsia" w:ascii="宋体" w:hAnsi="宋体" w:eastAsia="宋体" w:cs="宋体"/>
          <w:color w:val="auto"/>
          <w:sz w:val="24"/>
          <w:szCs w:val="24"/>
          <w:highlight w:val="none"/>
          <w:u w:val="single"/>
        </w:rPr>
        <w:t>：</w:t>
      </w:r>
    </w:p>
    <w:p w14:paraId="50B700E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我方</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sz w:val="24"/>
          <w:szCs w:val="24"/>
          <w:highlight w:val="none"/>
        </w:rPr>
        <w:t>(投标人全称)是中华人民共和国依法登记注册的合法企业，</w:t>
      </w:r>
      <w:r>
        <w:rPr>
          <w:rFonts w:hint="eastAsia" w:ascii="宋体" w:hAnsi="宋体" w:eastAsia="宋体" w:cs="宋体"/>
          <w:bCs/>
          <w:color w:val="auto"/>
          <w:sz w:val="24"/>
          <w:szCs w:val="24"/>
          <w:highlight w:val="none"/>
        </w:rPr>
        <w:t>在参加</w:t>
      </w:r>
      <w:r>
        <w:rPr>
          <w:rFonts w:hint="eastAsia" w:ascii="宋体" w:hAnsi="宋体" w:eastAsia="宋体" w:cs="宋体"/>
          <w:color w:val="auto"/>
          <w:sz w:val="24"/>
          <w:szCs w:val="24"/>
          <w:highlight w:val="none"/>
        </w:rPr>
        <w:t>你方组织的</w:t>
      </w:r>
      <w:r>
        <w:rPr>
          <w:rFonts w:hint="eastAsia" w:ascii="宋体" w:hAnsi="宋体" w:eastAsia="宋体" w:cs="宋体"/>
          <w:color w:val="auto"/>
          <w:sz w:val="24"/>
          <w:szCs w:val="24"/>
          <w:highlight w:val="none"/>
          <w:lang w:eastAsia="zh-CN"/>
        </w:rPr>
        <w:t>临平街道综合安全管理服务项目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HBZFCG-2025-012</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投标活动中作如下说明：</w:t>
      </w:r>
      <w:r>
        <w:rPr>
          <w:rFonts w:hint="eastAsia" w:ascii="宋体" w:hAnsi="宋体" w:eastAsia="宋体" w:cs="宋体"/>
          <w:color w:val="auto"/>
          <w:sz w:val="24"/>
          <w:szCs w:val="24"/>
          <w:highlight w:val="none"/>
        </w:rPr>
        <w:t xml:space="preserve">我方所使用的“XX专用章”与法定名称章具有同等的法律效力，对使用“XX专用章”的行为予以完全承认，并愿意承担相应责任。   </w:t>
      </w:r>
    </w:p>
    <w:p w14:paraId="0AE0E00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特此说明。</w:t>
      </w:r>
    </w:p>
    <w:p w14:paraId="5F42A116">
      <w:pPr>
        <w:kinsoku/>
        <w:overflowPunct/>
        <w:topLinePunct w:val="0"/>
        <w:bidi w:val="0"/>
        <w:spacing w:line="360" w:lineRule="auto"/>
        <w:ind w:firstLine="494"/>
        <w:textAlignment w:val="auto"/>
        <w:rPr>
          <w:rFonts w:hint="eastAsia" w:ascii="宋体" w:hAnsi="宋体" w:eastAsia="宋体" w:cs="宋体"/>
          <w:color w:val="auto"/>
          <w:sz w:val="24"/>
          <w:szCs w:val="24"/>
          <w:highlight w:val="none"/>
        </w:rPr>
      </w:pPr>
    </w:p>
    <w:p w14:paraId="060E76FE">
      <w:pPr>
        <w:kinsoku/>
        <w:overflowPunct/>
        <w:topLinePunct w:val="0"/>
        <w:bidi w:val="0"/>
        <w:spacing w:line="360" w:lineRule="auto"/>
        <w:ind w:firstLine="494"/>
        <w:textAlignment w:val="auto"/>
        <w:rPr>
          <w:rFonts w:hint="eastAsia" w:ascii="宋体" w:hAnsi="宋体" w:eastAsia="宋体" w:cs="宋体"/>
          <w:color w:val="auto"/>
          <w:sz w:val="24"/>
          <w:szCs w:val="24"/>
          <w:highlight w:val="none"/>
        </w:rPr>
      </w:pPr>
    </w:p>
    <w:p w14:paraId="09DCE179">
      <w:pPr>
        <w:kinsoku/>
        <w:overflowPunct/>
        <w:topLinePunct w:val="0"/>
        <w:bidi w:val="0"/>
        <w:spacing w:line="360" w:lineRule="auto"/>
        <w:ind w:firstLine="494"/>
        <w:textAlignment w:val="auto"/>
        <w:rPr>
          <w:rFonts w:hint="eastAsia" w:ascii="宋体" w:hAnsi="宋体" w:eastAsia="宋体" w:cs="宋体"/>
          <w:color w:val="auto"/>
          <w:sz w:val="24"/>
          <w:szCs w:val="24"/>
          <w:highlight w:val="none"/>
        </w:rPr>
      </w:pPr>
    </w:p>
    <w:p w14:paraId="212673ED">
      <w:pPr>
        <w:kinsoku/>
        <w:overflowPunct/>
        <w:topLinePunct w:val="0"/>
        <w:bidi w:val="0"/>
        <w:spacing w:line="360" w:lineRule="auto"/>
        <w:ind w:firstLine="494"/>
        <w:textAlignment w:val="auto"/>
        <w:rPr>
          <w:rFonts w:hint="eastAsia" w:ascii="宋体" w:hAnsi="宋体" w:eastAsia="宋体" w:cs="宋体"/>
          <w:color w:val="auto"/>
          <w:sz w:val="24"/>
          <w:szCs w:val="24"/>
          <w:highlight w:val="none"/>
        </w:rPr>
      </w:pPr>
    </w:p>
    <w:p w14:paraId="3A5613CB">
      <w:pPr>
        <w:kinsoku/>
        <w:overflowPunct/>
        <w:topLinePunct w:val="0"/>
        <w:bidi w:val="0"/>
        <w:spacing w:line="360" w:lineRule="auto"/>
        <w:ind w:right="480"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投标单位（法定名称章）：</w:t>
      </w:r>
    </w:p>
    <w:p w14:paraId="4933215B">
      <w:pPr>
        <w:kinsoku/>
        <w:overflowPunct/>
        <w:topLinePunct w:val="0"/>
        <w:bidi w:val="0"/>
        <w:spacing w:line="360" w:lineRule="auto"/>
        <w:ind w:right="1440" w:firstLine="49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344B812C">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w:t>
      </w:r>
    </w:p>
    <w:p w14:paraId="7E957F1C">
      <w:pPr>
        <w:kinsoku/>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宋体" w:hAnsi="宋体" w:eastAsia="宋体" w:cs="宋体"/>
          <w:color w:val="auto"/>
          <w:sz w:val="24"/>
          <w:szCs w:val="24"/>
          <w:highlight w:val="none"/>
        </w:rPr>
        <w:t>投标单位法定名称章（印模）                投标单位“XX专用章”（印模）</w:t>
      </w:r>
    </w:p>
    <w:p w14:paraId="63682161">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43ED99D7">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3DD9583A">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584F4D1E">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72BA8A80">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701768C4">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5862AEDB">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24168BAC">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39A67887">
      <w:pPr>
        <w:kinsoku/>
        <w:overflowPunct/>
        <w:topLinePunct w:val="0"/>
        <w:autoSpaceDE/>
        <w:autoSpaceDN/>
        <w:bidi w:val="0"/>
        <w:spacing w:line="240" w:lineRule="auto"/>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22A5369">
      <w:pPr>
        <w:kinsoku/>
        <w:overflowPunct/>
        <w:topLinePunct w:val="0"/>
        <w:autoSpaceDE w:val="0"/>
        <w:autoSpaceDN w:val="0"/>
        <w:bidi w:val="0"/>
        <w:spacing w:line="360" w:lineRule="auto"/>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AB9C9F9">
      <w:pPr>
        <w:widowControl/>
        <w:kinsoku/>
        <w:overflowPunct/>
        <w:topLinePunct w:val="0"/>
        <w:bidi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14:paraId="465FDB7A">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lang w:eastAsia="zh-CN"/>
        </w:rPr>
        <w:t>临平街道综合安全管理服务项目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HBZFCG-2025-012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投标。 </w:t>
      </w:r>
    </w:p>
    <w:p w14:paraId="49792B9A">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56AA569A">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授权代表根据招标文件规定及投标内容而对采购人、采购代理机构所作的任何合法承诺，包括书面澄清及</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zh-CN"/>
        </w:rPr>
        <w:t>等均对联合投标各方产生约束力。</w:t>
      </w:r>
    </w:p>
    <w:p w14:paraId="69E96C41">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p>
    <w:p w14:paraId="61883446">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（联合体成员1）</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066D0CC1">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（联合体成员2）</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342309F3">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14:paraId="3675A5CC">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四、联合体成员中小企业合同份额。</w:t>
      </w:r>
    </w:p>
    <w:p w14:paraId="7D0EC874">
      <w:pPr>
        <w:kinsoku/>
        <w:overflowPunct/>
        <w:topLinePunct w:val="0"/>
        <w:bidi w:val="0"/>
        <w:snapToGrid w:val="0"/>
        <w:spacing w:line="360" w:lineRule="auto"/>
        <w:ind w:firstLine="576"/>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u w:val="single"/>
        </w:rPr>
        <w:t>（</w:t>
      </w:r>
      <w:bookmarkStart w:id="512" w:name="_Hlk101131882"/>
      <w:r>
        <w:rPr>
          <w:rFonts w:hint="eastAsia" w:ascii="宋体" w:hAnsi="宋体" w:eastAsia="宋体" w:cs="宋体"/>
          <w:color w:val="auto"/>
          <w:kern w:val="0"/>
          <w:sz w:val="24"/>
          <w:szCs w:val="24"/>
          <w:highlight w:val="none"/>
          <w:u w:val="single"/>
        </w:rPr>
        <w:t>联合体成员X,……</w:t>
      </w:r>
      <w:bookmarkEnd w:id="512"/>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提供的服务由小微企业承接，其合同份额占到合同总金额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%以上</w:t>
      </w:r>
      <w:r>
        <w:rPr>
          <w:rFonts w:hint="eastAsia" w:ascii="宋体" w:hAnsi="宋体" w:eastAsia="宋体" w:cs="宋体"/>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w:t>
      </w:r>
      <w:bookmarkStart w:id="513" w:name="_Hlk101133598"/>
      <w:r>
        <w:rPr>
          <w:rFonts w:hint="eastAsia" w:ascii="宋体" w:hAnsi="宋体" w:eastAsia="宋体" w:cs="宋体"/>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szCs w:val="24"/>
          <w:highlight w:val="none"/>
        </w:rPr>
        <w:t>拟享受以上价格扣除政策的，填写有关内容。</w:t>
      </w:r>
      <w:bookmarkEnd w:id="513"/>
      <w:r>
        <w:rPr>
          <w:rFonts w:hint="eastAsia" w:ascii="宋体" w:hAnsi="宋体" w:eastAsia="宋体" w:cs="宋体"/>
          <w:b/>
          <w:color w:val="auto"/>
          <w:kern w:val="0"/>
          <w:sz w:val="24"/>
          <w:szCs w:val="24"/>
          <w:highlight w:val="none"/>
          <w:lang w:val="zh-CN"/>
        </w:rPr>
        <w:t>）</w:t>
      </w:r>
    </w:p>
    <w:p w14:paraId="4B919F1D">
      <w:pPr>
        <w:kinsoku/>
        <w:overflowPunct/>
        <w:topLinePunct w:val="0"/>
        <w:bidi w:val="0"/>
        <w:spacing w:line="360" w:lineRule="auto"/>
        <w:ind w:firstLine="480" w:firstLineChars="200"/>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color w:val="auto"/>
          <w:sz w:val="24"/>
          <w:szCs w:val="24"/>
          <w:highlight w:val="none"/>
        </w:rPr>
        <w:t>2、</w:t>
      </w:r>
      <w:bookmarkStart w:id="514" w:name="_Hlk101133173"/>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szCs w:val="24"/>
          <w:highlight w:val="none"/>
          <w:lang w:val="zh-CN"/>
        </w:rPr>
        <w:t>）</w:t>
      </w:r>
      <w:bookmarkEnd w:id="514"/>
    </w:p>
    <w:p w14:paraId="03B34124">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053D5FA8">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084FB1D1">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4A49615E">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4D75B456">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3、本协议提交采购人、采购代理机构后，联合体各方不得以任何形式对上述内容进行修改或撤销。</w:t>
      </w:r>
    </w:p>
    <w:p w14:paraId="05B7C6BD">
      <w:pPr>
        <w:kinsoku/>
        <w:overflowPunct/>
        <w:topLinePunct w:val="0"/>
        <w:bidi w:val="0"/>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2C7552AC">
      <w:pPr>
        <w:kinsoku/>
        <w:overflowPunct/>
        <w:topLinePunct w:val="0"/>
        <w:bidi w:val="0"/>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5B35F897">
      <w:pPr>
        <w:kinsoku/>
        <w:overflowPunct/>
        <w:topLinePunct w:val="0"/>
        <w:bidi w:val="0"/>
        <w:snapToGrid w:val="0"/>
        <w:spacing w:line="360" w:lineRule="auto"/>
        <w:ind w:right="96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5DCC8051">
      <w:pPr>
        <w:kinsoku/>
        <w:overflowPunct/>
        <w:topLinePunct w:val="0"/>
        <w:bidi w:val="0"/>
        <w:snapToGrid w:val="0"/>
        <w:spacing w:line="360" w:lineRule="auto"/>
        <w:jc w:val="righ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6B6737B4">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42FB3FA9">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46505947">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4B286306">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489BD327">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18F3AC1F">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41050D0F">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60064370">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11EDE46E">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202BBE0B">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078A54C8">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56BA8959">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2D4224AB">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486B80F2">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7CD9497E">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68BCFFAC">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06BE259F">
      <w:pPr>
        <w:kinsoku/>
        <w:overflowPunct/>
        <w:topLinePunct w:val="0"/>
        <w:bidi w:val="0"/>
        <w:snapToGrid/>
        <w:spacing w:line="240" w:lineRule="auto"/>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F4E59D8">
      <w:pPr>
        <w:kinsoku/>
        <w:overflowPunct/>
        <w:topLinePunct w:val="0"/>
        <w:bidi w:val="0"/>
        <w:snapToGrid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2787E2B">
      <w:pPr>
        <w:widowControl/>
        <w:kinsoku/>
        <w:overflowPunct/>
        <w:topLinePunct w:val="0"/>
        <w:bidi w:val="0"/>
        <w:spacing w:line="360" w:lineRule="auto"/>
        <w:ind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szCs w:val="24"/>
          <w:highlight w:val="none"/>
        </w:rPr>
        <w:t>）</w:t>
      </w:r>
    </w:p>
    <w:p w14:paraId="4A008527">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若成为</w:t>
      </w:r>
      <w:r>
        <w:rPr>
          <w:rFonts w:hint="eastAsia" w:ascii="宋体" w:hAnsi="宋体" w:eastAsia="宋体" w:cs="宋体"/>
          <w:color w:val="auto"/>
          <w:sz w:val="24"/>
          <w:szCs w:val="24"/>
          <w:highlight w:val="none"/>
          <w:lang w:eastAsia="zh-CN"/>
        </w:rPr>
        <w:t>临平街道综合安全管理服务项目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HBZFCG-2025-012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的中标供应商，将依法采取分包方式履行合同。</w:t>
      </w: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（所有分包供应商名称）</w:t>
      </w:r>
      <w:r>
        <w:rPr>
          <w:rFonts w:hint="eastAsia" w:ascii="宋体" w:hAnsi="宋体" w:eastAsia="宋体" w:cs="宋体"/>
          <w:color w:val="auto"/>
          <w:kern w:val="0"/>
          <w:sz w:val="24"/>
          <w:szCs w:val="24"/>
          <w:highlight w:val="none"/>
        </w:rPr>
        <w:t>达成分包意向协议</w:t>
      </w:r>
      <w:r>
        <w:rPr>
          <w:rFonts w:hint="eastAsia" w:ascii="宋体" w:hAnsi="宋体" w:eastAsia="宋体" w:cs="宋体"/>
          <w:color w:val="auto"/>
          <w:kern w:val="0"/>
          <w:sz w:val="24"/>
          <w:szCs w:val="24"/>
          <w:highlight w:val="none"/>
          <w:lang w:val="zh-CN"/>
        </w:rPr>
        <w:t xml:space="preserve">。 </w:t>
      </w:r>
    </w:p>
    <w:p w14:paraId="0B60FBAC">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一、分包标的及数量</w:t>
      </w:r>
    </w:p>
    <w:p w14:paraId="772A32BA">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XX工作内容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kern w:val="0"/>
          <w:sz w:val="24"/>
          <w:szCs w:val="24"/>
          <w:highlight w:val="none"/>
          <w:u w:val="single"/>
        </w:rPr>
        <w:t>（分包供应商1名称）</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（分包供应商</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名称），</w:t>
      </w:r>
      <w:r>
        <w:rPr>
          <w:rFonts w:hint="eastAsia" w:ascii="宋体" w:hAnsi="宋体" w:eastAsia="宋体" w:cs="宋体"/>
          <w:color w:val="auto"/>
          <w:kern w:val="0"/>
          <w:sz w:val="24"/>
          <w:szCs w:val="24"/>
          <w:highlight w:val="none"/>
          <w:lang w:val="zh-CN"/>
        </w:rPr>
        <w:t>具备承</w:t>
      </w:r>
      <w:r>
        <w:rPr>
          <w:rFonts w:hint="eastAsia" w:ascii="宋体" w:hAnsi="宋体" w:eastAsia="宋体" w:cs="宋体"/>
          <w:color w:val="auto"/>
          <w:kern w:val="0"/>
          <w:sz w:val="24"/>
          <w:szCs w:val="24"/>
          <w:highlight w:val="none"/>
        </w:rPr>
        <w:t>担</w:t>
      </w:r>
      <w:r>
        <w:rPr>
          <w:rFonts w:hint="eastAsia" w:ascii="宋体" w:hAnsi="宋体" w:eastAsia="宋体" w:cs="宋体"/>
          <w:color w:val="auto"/>
          <w:kern w:val="0"/>
          <w:sz w:val="24"/>
          <w:szCs w:val="24"/>
          <w:highlight w:val="none"/>
          <w:u w:val="single"/>
          <w:lang w:val="zh-CN"/>
        </w:rPr>
        <w:t>XX工作内容</w:t>
      </w:r>
      <w:r>
        <w:rPr>
          <w:rFonts w:hint="eastAsia" w:ascii="宋体" w:hAnsi="宋体" w:eastAsia="宋体" w:cs="宋体"/>
          <w:color w:val="auto"/>
          <w:kern w:val="0"/>
          <w:sz w:val="24"/>
          <w:szCs w:val="24"/>
          <w:highlight w:val="none"/>
          <w:lang w:val="zh-CN"/>
        </w:rPr>
        <w:t>相应资质条件且不得再次分包；</w:t>
      </w:r>
    </w:p>
    <w:p w14:paraId="0FB70DBC">
      <w:pPr>
        <w:pStyle w:val="5"/>
        <w:kinsoku/>
        <w:overflowPunct/>
        <w:topLinePunct w:val="0"/>
        <w:bidi w:val="0"/>
        <w:spacing w:line="360" w:lineRule="auto"/>
        <w:ind w:left="664" w:leftChars="316" w:firstLine="229" w:firstLineChars="9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53D30CD">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p>
    <w:p w14:paraId="75C2D908">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二、分包供应商中小企业合同份额</w:t>
      </w:r>
    </w:p>
    <w:p w14:paraId="12F9EB4C">
      <w:pPr>
        <w:kinsoku/>
        <w:overflowPunct/>
        <w:topLinePunct w:val="0"/>
        <w:bidi w:val="0"/>
        <w:snapToGrid w:val="0"/>
        <w:spacing w:line="360" w:lineRule="auto"/>
        <w:ind w:firstLine="576"/>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（分包供应商X,……）提供的服务全部由小微企业承接，</w:t>
      </w:r>
      <w:r>
        <w:rPr>
          <w:rFonts w:hint="eastAsia" w:ascii="宋体" w:hAnsi="宋体" w:eastAsia="宋体" w:cs="宋体"/>
          <w:color w:val="auto"/>
          <w:kern w:val="0"/>
          <w:sz w:val="24"/>
          <w:szCs w:val="24"/>
          <w:highlight w:val="none"/>
        </w:rPr>
        <w:t>其合同份额占到合同总金额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%以上</w:t>
      </w:r>
      <w:r>
        <w:rPr>
          <w:rFonts w:hint="eastAsia" w:ascii="宋体" w:hAnsi="宋体" w:eastAsia="宋体" w:cs="宋体"/>
          <w:color w:val="auto"/>
          <w:sz w:val="24"/>
          <w:szCs w:val="24"/>
          <w:highlight w:val="none"/>
        </w:rPr>
        <w:t>。</w:t>
      </w:r>
      <w:r>
        <w:rPr>
          <w:rFonts w:hint="eastAsia" w:ascii="宋体" w:hAnsi="宋体" w:eastAsia="宋体" w:cs="宋体"/>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szCs w:val="24"/>
          <w:highlight w:val="none"/>
        </w:rPr>
        <w:t>拟享受以上价格扣除政策的，填写有关内容。</w:t>
      </w:r>
      <w:r>
        <w:rPr>
          <w:rFonts w:hint="eastAsia" w:ascii="宋体" w:hAnsi="宋体" w:eastAsia="宋体" w:cs="宋体"/>
          <w:b/>
          <w:color w:val="auto"/>
          <w:kern w:val="0"/>
          <w:sz w:val="24"/>
          <w:szCs w:val="24"/>
          <w:highlight w:val="none"/>
          <w:lang w:val="zh-CN"/>
        </w:rPr>
        <w:t>）</w:t>
      </w:r>
    </w:p>
    <w:p w14:paraId="0EAC69BC">
      <w:pPr>
        <w:kinsoku/>
        <w:overflowPunct/>
        <w:topLinePunct w:val="0"/>
        <w:bidi w:val="0"/>
        <w:spacing w:line="360" w:lineRule="auto"/>
        <w:ind w:firstLine="480" w:firstLineChars="200"/>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color w:val="auto"/>
          <w:sz w:val="24"/>
          <w:szCs w:val="24"/>
          <w:highlight w:val="none"/>
        </w:rPr>
        <w:t>2、中小企业合同金额达到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sz w:val="24"/>
          <w:szCs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szCs w:val="24"/>
          <w:highlight w:val="none"/>
          <w:lang w:val="zh-CN"/>
        </w:rPr>
        <w:t>分包意向协议</w:t>
      </w:r>
      <w:r>
        <w:rPr>
          <w:rFonts w:hint="eastAsia" w:ascii="宋体" w:hAnsi="宋体" w:eastAsia="宋体" w:cs="宋体"/>
          <w:b/>
          <w:bCs/>
          <w:color w:val="auto"/>
          <w:sz w:val="24"/>
          <w:szCs w:val="24"/>
          <w:highlight w:val="none"/>
        </w:rPr>
        <w:t>中中小企业、小微企业合同金额应当达到的比例要求填写。</w:t>
      </w:r>
      <w:r>
        <w:rPr>
          <w:rFonts w:hint="eastAsia" w:ascii="宋体" w:hAnsi="宋体" w:eastAsia="宋体" w:cs="宋体"/>
          <w:b/>
          <w:bCs/>
          <w:color w:val="auto"/>
          <w:kern w:val="0"/>
          <w:sz w:val="24"/>
          <w:szCs w:val="24"/>
          <w:highlight w:val="none"/>
          <w:lang w:val="zh-CN"/>
        </w:rPr>
        <w:t>）</w:t>
      </w:r>
    </w:p>
    <w:p w14:paraId="04E417D6">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三、分包工作履行期限、地点、方式</w:t>
      </w:r>
    </w:p>
    <w:p w14:paraId="3AFBB8F4">
      <w:pPr>
        <w:kinsoku/>
        <w:overflowPunct/>
        <w:topLinePunct w:val="0"/>
        <w:bidi w:val="0"/>
        <w:snapToGrid w:val="0"/>
        <w:spacing w:line="360" w:lineRule="auto"/>
        <w:ind w:firstLine="57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6FAAEEA9">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四、质量</w:t>
      </w:r>
    </w:p>
    <w:p w14:paraId="6CF443DC">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7D7BE178">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五、价款或者报酬</w:t>
      </w:r>
    </w:p>
    <w:p w14:paraId="48953C08">
      <w:pPr>
        <w:kinsoku/>
        <w:overflowPunct/>
        <w:topLinePunct w:val="0"/>
        <w:bidi w:val="0"/>
        <w:snapToGrid w:val="0"/>
        <w:spacing w:line="360" w:lineRule="auto"/>
        <w:ind w:left="573" w:leftChars="273"/>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3A1C16E6">
      <w:pPr>
        <w:kinsoku/>
        <w:overflowPunct/>
        <w:topLinePunct w:val="0"/>
        <w:bidi w:val="0"/>
        <w:snapToGrid w:val="0"/>
        <w:spacing w:line="360" w:lineRule="auto"/>
        <w:ind w:left="573" w:leftChars="273"/>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六、违约责任</w:t>
      </w:r>
    </w:p>
    <w:p w14:paraId="209DC3CD">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5C7838C9">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七、争议解决的办法</w:t>
      </w:r>
    </w:p>
    <w:p w14:paraId="4C1D0BA3">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39F558E6">
      <w:pPr>
        <w:kinsoku/>
        <w:overflowPunct/>
        <w:topLinePunct w:val="0"/>
        <w:bidi w:val="0"/>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八、其他</w:t>
      </w:r>
    </w:p>
    <w:p w14:paraId="02096CAB">
      <w:pPr>
        <w:kinsoku/>
        <w:overflowPunct/>
        <w:topLinePunct w:val="0"/>
        <w:bidi w:val="0"/>
        <w:snapToGrid w:val="0"/>
        <w:spacing w:line="360" w:lineRule="auto"/>
        <w:ind w:left="5758" w:leftChars="342" w:hanging="5040" w:hanging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  。                                           投标人名称(电子签名)：</w:t>
      </w:r>
    </w:p>
    <w:p w14:paraId="772D12EF">
      <w:pPr>
        <w:kinsoku/>
        <w:overflowPunct/>
        <w:topLinePunct w:val="0"/>
        <w:bidi w:val="0"/>
        <w:snapToGrid w:val="0"/>
        <w:spacing w:line="360" w:lineRule="auto"/>
        <w:jc w:val="righ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分包供应商名称(电子签名/公章)：</w:t>
      </w:r>
    </w:p>
    <w:p w14:paraId="1A13D433">
      <w:pPr>
        <w:kinsoku/>
        <w:overflowPunct/>
        <w:topLinePunct w:val="0"/>
        <w:bidi w:val="0"/>
        <w:snapToGrid w:val="0"/>
        <w:spacing w:line="360" w:lineRule="auto"/>
        <w:ind w:firstLine="5760" w:firstLineChars="24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12800AF9">
      <w:pPr>
        <w:kinsoku/>
        <w:overflowPunct/>
        <w:topLinePunct w:val="0"/>
        <w:bidi w:val="0"/>
        <w:snapToGrid w:val="0"/>
        <w:spacing w:line="360" w:lineRule="auto"/>
        <w:ind w:left="5758" w:leftChars="342" w:hanging="5040" w:hanging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24FEAB8D">
      <w:pPr>
        <w:kinsoku/>
        <w:overflowPunct/>
        <w:topLinePunct w:val="0"/>
        <w:autoSpaceDE w:val="0"/>
        <w:autoSpaceDN w:val="0"/>
        <w:bidi w:val="0"/>
        <w:spacing w:line="360" w:lineRule="auto"/>
        <w:jc w:val="left"/>
        <w:textAlignment w:val="auto"/>
        <w:rPr>
          <w:rFonts w:hint="eastAsia" w:ascii="宋体" w:hAnsi="宋体" w:eastAsia="宋体" w:cs="宋体"/>
          <w:b/>
          <w:color w:val="auto"/>
          <w:spacing w:val="6"/>
          <w:sz w:val="24"/>
          <w:szCs w:val="24"/>
          <w:highlight w:val="none"/>
        </w:rPr>
      </w:pPr>
      <w:r>
        <w:rPr>
          <w:rFonts w:hint="eastAsia" w:ascii="宋体" w:hAnsi="宋体" w:eastAsia="宋体" w:cs="宋体"/>
          <w:color w:val="auto"/>
          <w:sz w:val="24"/>
          <w:szCs w:val="24"/>
          <w:highlight w:val="none"/>
        </w:rPr>
        <w:t>注：按本格式和要求提供。</w:t>
      </w:r>
    </w:p>
    <w:p w14:paraId="2A3D29D4">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59AD40E8">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16FAD6D5">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04FC4082">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65985259">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6FB8FDD4">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7FFBDD53">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236A4382">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29A7B4AF">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6D956EAF">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70A922AC">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4CAD12EA">
      <w:pPr>
        <w:kinsoku/>
        <w:overflowPunct/>
        <w:topLinePunct w:val="0"/>
        <w:autoSpaceDE w:val="0"/>
        <w:autoSpaceDN w:val="0"/>
        <w:bidi w:val="0"/>
        <w:spacing w:line="360" w:lineRule="auto"/>
        <w:jc w:val="center"/>
        <w:textAlignment w:val="auto"/>
        <w:rPr>
          <w:rFonts w:hint="eastAsia" w:ascii="宋体" w:hAnsi="宋体" w:eastAsia="宋体" w:cs="宋体"/>
          <w:b/>
          <w:color w:val="auto"/>
          <w:spacing w:val="6"/>
          <w:sz w:val="24"/>
          <w:szCs w:val="24"/>
          <w:highlight w:val="none"/>
        </w:rPr>
      </w:pPr>
    </w:p>
    <w:p w14:paraId="406C06D1">
      <w:pPr>
        <w:kinsoku/>
        <w:overflowPunct/>
        <w:topLinePunct w:val="0"/>
        <w:bidi w:val="0"/>
        <w:spacing w:line="240" w:lineRule="auto"/>
        <w:jc w:val="left"/>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4C47A73">
      <w:pPr>
        <w:kinsoku/>
        <w:overflowPunct/>
        <w:topLinePunct w:val="0"/>
        <w:bidi w:val="0"/>
        <w:spacing w:line="360" w:lineRule="auto"/>
        <w:jc w:val="left"/>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附件7：中小企业声明函</w:t>
      </w:r>
    </w:p>
    <w:p w14:paraId="56C2D0B7">
      <w:pPr>
        <w:kinsoku/>
        <w:overflowPunct/>
        <w:topLinePunct w:val="0"/>
        <w:bidi w:val="0"/>
        <w:spacing w:line="360" w:lineRule="auto"/>
        <w:jc w:val="center"/>
        <w:textAlignment w:val="auto"/>
        <w:rPr>
          <w:rFonts w:hint="eastAsia" w:ascii="宋体" w:hAnsi="宋体" w:eastAsia="宋体" w:cs="宋体"/>
          <w:color w:val="auto"/>
          <w:sz w:val="24"/>
          <w:szCs w:val="24"/>
          <w:highlight w:val="none"/>
          <w:u w:val="single"/>
        </w:rPr>
      </w:pPr>
    </w:p>
    <w:p w14:paraId="0947AB2C">
      <w:pPr>
        <w:kinsoku/>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中小企业声明函（服务）</w:t>
      </w:r>
    </w:p>
    <w:p w14:paraId="64F24DA5">
      <w:pPr>
        <w:kinsoku/>
        <w:overflowPunct/>
        <w:topLinePunct w:val="0"/>
        <w:bidi w:val="0"/>
        <w:spacing w:line="36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276622">
      <w:pPr>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w:t>
      </w:r>
      <w:r>
        <w:rPr>
          <w:rFonts w:hint="eastAsia" w:ascii="宋体" w:hAnsi="宋体" w:eastAsia="宋体" w:cs="宋体"/>
          <w:color w:val="auto"/>
          <w:sz w:val="24"/>
          <w:szCs w:val="24"/>
          <w:highlight w:val="none"/>
        </w:rPr>
        <w:t xml:space="preserve"> ；承建（承接）企业为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 </w:t>
      </w:r>
      <w:r>
        <w:rPr>
          <w:rFonts w:hint="eastAsia" w:ascii="宋体" w:hAnsi="宋体" w:eastAsia="宋体" w:cs="宋体"/>
          <w:color w:val="auto"/>
          <w:sz w:val="24"/>
          <w:szCs w:val="24"/>
          <w:highlight w:val="none"/>
        </w:rPr>
        <w:t>；</w:t>
      </w:r>
    </w:p>
    <w:p w14:paraId="7FF987A5">
      <w:pPr>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 xml:space="preserve">；承建（承接）企业为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 </w:t>
      </w:r>
      <w:r>
        <w:rPr>
          <w:rFonts w:hint="eastAsia" w:ascii="宋体" w:hAnsi="宋体" w:eastAsia="宋体" w:cs="宋体"/>
          <w:color w:val="auto"/>
          <w:sz w:val="24"/>
          <w:szCs w:val="24"/>
          <w:highlight w:val="none"/>
        </w:rPr>
        <w:t>；</w:t>
      </w:r>
    </w:p>
    <w:p w14:paraId="28CF9B9A">
      <w:pPr>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D767815">
      <w:pPr>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CFEE2AC">
      <w:pPr>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4563716">
      <w:pPr>
        <w:kinsoku/>
        <w:overflowPunct/>
        <w:topLinePunct w:val="0"/>
        <w:bidi w:val="0"/>
        <w:spacing w:line="360" w:lineRule="auto"/>
        <w:ind w:right="176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投标人名称（电子签名）：</w:t>
      </w:r>
    </w:p>
    <w:p w14:paraId="169821BE">
      <w:pPr>
        <w:kinsoku/>
        <w:overflowPunct/>
        <w:topLinePunct w:val="0"/>
        <w:bidi w:val="0"/>
        <w:spacing w:line="360" w:lineRule="auto"/>
        <w:ind w:right="1120" w:firstLine="4680" w:firstLineChars="19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4E0AAEF0">
      <w:pPr>
        <w:kinsoku/>
        <w:overflowPunct/>
        <w:topLinePunct w:val="0"/>
        <w:bidi w:val="0"/>
        <w:spacing w:line="360" w:lineRule="auto"/>
        <w:ind w:firstLine="354" w:firstLineChars="147"/>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从业人员、营业收入、资产总额填报上一年度数据，无上一年度数据的新成立企业可不填报。</w:t>
      </w:r>
    </w:p>
    <w:p w14:paraId="4092BABA">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p>
    <w:p w14:paraId="06D24E6D">
      <w:pPr>
        <w:kinsoku/>
        <w:overflowPunct/>
        <w:topLinePunct w:val="0"/>
        <w:bidi w:val="0"/>
        <w:spacing w:line="360" w:lineRule="auto"/>
        <w:ind w:firstLine="360" w:firstLineChars="15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szCs w:val="24"/>
          <w:highlight w:val="none"/>
        </w:rPr>
        <w:t xml:space="preserve"> 注：</w:t>
      </w:r>
    </w:p>
    <w:p w14:paraId="7616354E">
      <w:pPr>
        <w:kinsoku/>
        <w:overflowPunct/>
        <w:topLinePunct w:val="0"/>
        <w:bidi w:val="0"/>
        <w:spacing w:line="360" w:lineRule="auto"/>
        <w:textAlignment w:val="auto"/>
        <w:rPr>
          <w:rFonts w:hint="eastAsia" w:ascii="宋体" w:hAnsi="宋体" w:eastAsia="宋体" w:cs="宋体"/>
          <w:color w:val="auto"/>
          <w:highlight w:val="none"/>
          <w:lang w:val="en-US"/>
        </w:rPr>
      </w:pPr>
      <w:r>
        <w:rPr>
          <w:rFonts w:hint="eastAsia" w:ascii="宋体" w:hAnsi="宋体" w:eastAsia="宋体" w:cs="宋体"/>
          <w:b/>
          <w:bCs/>
          <w:color w:val="auto"/>
          <w:sz w:val="24"/>
          <w:szCs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FA69051">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p>
    <w:p w14:paraId="701C0F3A">
      <w:pPr>
        <w:pStyle w:val="26"/>
        <w:ind w:firstLine="0"/>
        <w:rPr>
          <w:rFonts w:hint="eastAsia" w:ascii="宋体" w:hAnsi="宋体" w:eastAsia="宋体" w:cs="宋体"/>
          <w:b/>
          <w:color w:val="auto"/>
          <w:sz w:val="36"/>
          <w:highlight w:val="none"/>
          <w:lang w:val="en-US"/>
        </w:rPr>
      </w:pPr>
      <w:r>
        <w:rPr>
          <w:rFonts w:hint="eastAsia" w:ascii="宋体" w:hAnsi="宋体" w:eastAsia="宋体" w:cs="宋体"/>
          <w:bCs/>
          <w:color w:val="auto"/>
          <w:sz w:val="24"/>
          <w:szCs w:val="24"/>
          <w:highlight w:val="none"/>
        </w:rPr>
        <w:br w:type="page"/>
      </w:r>
      <w:r>
        <w:rPr>
          <w:rFonts w:hint="eastAsia" w:ascii="宋体" w:hAnsi="宋体" w:eastAsia="宋体" w:cs="宋体"/>
          <w:b/>
          <w:color w:val="auto"/>
          <w:sz w:val="36"/>
          <w:highlight w:val="none"/>
          <w:lang w:val="en-US"/>
        </w:rPr>
        <w:t>附件8：</w:t>
      </w:r>
    </w:p>
    <w:p w14:paraId="11D59FEF">
      <w:pPr>
        <w:pStyle w:val="26"/>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14:paraId="0B5AE1EC">
      <w:pPr>
        <w:pStyle w:val="504"/>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A5B79E8">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14:paraId="3C48E123">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07169BD9">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5DD7656">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r>
        <w:rPr>
          <w:rFonts w:hint="eastAsia" w:ascii="宋体" w:hAnsi="宋体" w:eastAsia="宋体" w:cs="宋体"/>
          <w:color w:val="auto"/>
          <w:spacing w:val="6"/>
          <w:szCs w:val="21"/>
          <w:highlight w:val="none"/>
        </w:rPr>
        <w:br w:type="textWrapping"/>
      </w: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765AE9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3ADFD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17ED7A">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6B66FD6">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177CAB">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4898E4C">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8EBC76">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058EC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922B07">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A7EECC">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740E5B">
      <w:pPr>
        <w:pStyle w:val="26"/>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6DAC5B">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328A0F">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12A06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87AF4B">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4C853A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6E9CCF4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3A3525AE">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34C58C2">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68AA2482">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63AC8309">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14:paraId="65A30B52">
      <w:pPr>
        <w:pStyle w:val="586"/>
        <w:ind w:firstLine="480"/>
        <w:rPr>
          <w:rFonts w:hint="eastAsia" w:ascii="宋体" w:hAnsi="宋体" w:eastAsia="宋体" w:cs="宋体"/>
          <w:color w:val="auto"/>
          <w:highlight w:val="none"/>
        </w:rPr>
      </w:pPr>
    </w:p>
    <w:p w14:paraId="7EDE2381">
      <w:pPr>
        <w:pStyle w:val="586"/>
        <w:ind w:firstLine="480"/>
        <w:rPr>
          <w:rFonts w:hint="eastAsia" w:ascii="宋体" w:hAnsi="宋体" w:eastAsia="宋体" w:cs="宋体"/>
          <w:color w:val="auto"/>
          <w:highlight w:val="none"/>
        </w:rPr>
      </w:pPr>
    </w:p>
    <w:p w14:paraId="7D6F625F">
      <w:pPr>
        <w:spacing w:line="360" w:lineRule="auto"/>
        <w:jc w:val="both"/>
        <w:rPr>
          <w:rFonts w:hint="eastAsia" w:ascii="宋体" w:hAnsi="宋体" w:eastAsia="宋体" w:cs="宋体"/>
          <w:bCs/>
          <w:color w:val="auto"/>
          <w:sz w:val="24"/>
          <w:szCs w:val="24"/>
          <w:highlight w:val="none"/>
        </w:rPr>
      </w:pPr>
    </w:p>
    <w:bookmarkEnd w:id="519"/>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7A"/>
    <w:family w:val="auto"/>
    <w:pitch w:val="default"/>
    <w:sig w:usb0="A00002BF" w:usb1="38CF7CFA" w:usb2="00000016" w:usb3="00000000" w:csb0="0004000F" w:csb1="00000000"/>
  </w:font>
  <w:font w:name="MS Sans Serif">
    <w:altName w:val="Sitka Text"/>
    <w:panose1 w:val="020B0500000000000000"/>
    <w:charset w:val="00"/>
    <w:family w:val="swiss"/>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华文中宋">
    <w:altName w:val="宋体"/>
    <w:panose1 w:val="02010600040101010101"/>
    <w:charset w:val="7A"/>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0000000000000000000"/>
    <w:charset w:val="00"/>
    <w:family w:val="swiss"/>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itka Text">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BF7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5AC80">
    <w:pPr>
      <w:pStyle w:val="42"/>
      <w:framePr w:wrap="around" w:vAnchor="text" w:hAnchor="margin" w:xAlign="right" w:y="1"/>
      <w:rPr>
        <w:rStyle w:val="72"/>
      </w:rPr>
    </w:pPr>
    <w:r>
      <w:fldChar w:fldCharType="begin"/>
    </w:r>
    <w:r>
      <w:rPr>
        <w:rStyle w:val="72"/>
      </w:rPr>
      <w:instrText xml:space="preserve">PAGE  </w:instrText>
    </w:r>
    <w:r>
      <w:fldChar w:fldCharType="end"/>
    </w:r>
  </w:p>
  <w:p w14:paraId="0D7B0FD1">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A4AD">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64085800"/>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805F">
    <w:pPr>
      <w:pStyle w:val="42"/>
      <w:framePr w:wrap="around" w:vAnchor="text" w:hAnchor="margin" w:xAlign="right" w:y="1"/>
      <w:rPr>
        <w:rStyle w:val="72"/>
      </w:rPr>
    </w:pPr>
    <w:r>
      <w:fldChar w:fldCharType="begin"/>
    </w:r>
    <w:r>
      <w:rPr>
        <w:rStyle w:val="72"/>
      </w:rPr>
      <w:instrText xml:space="preserve">PAGE  </w:instrText>
    </w:r>
    <w:r>
      <w:fldChar w:fldCharType="end"/>
    </w:r>
  </w:p>
  <w:p w14:paraId="374AA3C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E76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5E43">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A5A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5A2EE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94E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7000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8DE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E0BEA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3E6E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D783A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053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ADD9">
    <w:pPr>
      <w:pStyle w:val="43"/>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p w14:paraId="0C0C94AB">
    <w:pPr>
      <w:pStyle w:val="60"/>
      <w:tabs>
        <w:tab w:val="center" w:pos="4535"/>
        <w:tab w:val="right" w:pos="9070"/>
      </w:tabs>
      <w:ind w:firstLine="0" w:firstLineChars="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6992">
    <w:pPr>
      <w:pStyle w:val="43"/>
      <w:pBdr>
        <w:bottom w:val="single" w:color="auto" w:sz="6" w:space="0"/>
      </w:pBdr>
      <w:tabs>
        <w:tab w:val="center" w:pos="4535"/>
        <w:tab w:val="right" w:pos="9070"/>
        <w:tab w:val="clear" w:pos="4153"/>
        <w:tab w:val="clear" w:pos="8306"/>
      </w:tabs>
      <w:jc w:val="right"/>
      <w:rPr>
        <w:b w:val="0"/>
        <w:bCs w:val="0"/>
      </w:rPr>
    </w:pPr>
    <w:r>
      <w:drawing>
        <wp:inline distT="0" distB="0" distL="114300" distR="114300">
          <wp:extent cx="661670" cy="501015"/>
          <wp:effectExtent l="0" t="0" r="5080" b="1333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B82E">
    <w:pPr>
      <w:pStyle w:val="60"/>
      <w:tabs>
        <w:tab w:val="center" w:pos="4535"/>
        <w:tab w:val="right" w:pos="9070"/>
      </w:tabs>
      <w:ind w:firstLine="180" w:firstLineChars="100"/>
      <w:jc w:val="both"/>
      <w:rPr>
        <w:rFonts w:ascii="仿宋_GB2312" w:eastAsia="仿宋_GB2312"/>
        <w:b w:val="0"/>
        <w:bCs w:val="0"/>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E4C8">
    <w:pPr>
      <w:pStyle w:val="43"/>
      <w:rPr>
        <w:rFonts w:ascii="仿宋_GB2312" w:eastAsia="仿宋_GB2312"/>
        <w:b/>
        <w:i/>
        <w:u w:val="single"/>
      </w:rPr>
    </w:pPr>
    <w:r>
      <w:t></w:t>
    </w:r>
    <w:r>
      <w:rPr>
        <w:rFonts w:hint="eastAsia"/>
      </w:rPr>
      <w:t xml:space="preserve">                                                  </w:t>
    </w:r>
    <w:r>
      <w:t>杭州市政府采购公开招标文件</w:t>
    </w:r>
  </w:p>
  <w:p w14:paraId="007D57D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B73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E3688">
    <w:pPr>
      <w:pStyle w:val="43"/>
      <w:jc w:val="right"/>
      <w:rPr>
        <w:rFonts w:ascii="仿宋_GB2312" w:eastAsia="仿宋_GB2312"/>
        <w:b/>
        <w:i/>
        <w:u w:val="single"/>
      </w:rPr>
    </w:pPr>
    <w:r>
      <w:rPr>
        <w:rFonts w:hint="eastAsia"/>
      </w:rPr>
      <w:t xml:space="preserve">                                  </w:t>
    </w:r>
    <w:r>
      <w:t>杭州市政府采购公开招标文件</w:t>
    </w:r>
  </w:p>
  <w:p w14:paraId="66E870C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B731">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3B49">
    <w:pPr>
      <w:pStyle w:val="43"/>
      <w:jc w:val="right"/>
      <w:rPr>
        <w:rFonts w:ascii="仿宋_GB2312" w:eastAsia="仿宋_GB2312"/>
        <w:b/>
        <w:i/>
        <w:iCs/>
        <w:u w:val="single"/>
      </w:rPr>
    </w:pP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rFonts w:hint="eastAsia"/>
        <w:lang w:val="en-US" w:eastAsia="zh-CN"/>
      </w:rPr>
      <w:t xml:space="preserve">   </w:t>
    </w:r>
    <w:r>
      <w:rPr>
        <w:lang w:val="zh-CN"/>
      </w:rPr>
      <w:t></w:t>
    </w:r>
    <w:r>
      <w:tab/>
    </w:r>
    <w:r>
      <w:rPr>
        <w:rFonts w:hint="eastAsia"/>
        <w:lang w:eastAsia="zh-CN"/>
      </w:rPr>
      <w:t>海标工程管理有限公司采购招标文件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0CB8">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E3596"/>
    <w:multiLevelType w:val="singleLevel"/>
    <w:tmpl w:val="E0FE3596"/>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43AD1B5"/>
    <w:multiLevelType w:val="singleLevel"/>
    <w:tmpl w:val="043AD1B5"/>
    <w:lvl w:ilvl="0" w:tentative="0">
      <w:start w:val="2"/>
      <w:numFmt w:val="decimal"/>
      <w:lvlText w:val="%1)"/>
      <w:lvlJc w:val="left"/>
      <w:pPr>
        <w:tabs>
          <w:tab w:val="left" w:pos="312"/>
        </w:tabs>
      </w:pPr>
    </w:lvl>
  </w:abstractNum>
  <w:abstractNum w:abstractNumId="3">
    <w:nsid w:val="09D3AEB9"/>
    <w:multiLevelType w:val="singleLevel"/>
    <w:tmpl w:val="09D3AEB9"/>
    <w:lvl w:ilvl="0" w:tentative="0">
      <w:start w:val="4"/>
      <w:numFmt w:val="decimal"/>
      <w:suff w:val="nothing"/>
      <w:lvlText w:val="%1）"/>
      <w:lvlJc w:val="left"/>
    </w:lvl>
  </w:abstractNum>
  <w:abstractNum w:abstractNumId="4">
    <w:nsid w:val="786A9F7A"/>
    <w:multiLevelType w:val="singleLevel"/>
    <w:tmpl w:val="786A9F7A"/>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DExMTI0NTRlNTEyOWNjNjQ1MWQxMzZjMGExMm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2F"/>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04EA"/>
    <w:rsid w:val="01236AFB"/>
    <w:rsid w:val="01672697"/>
    <w:rsid w:val="019F7441"/>
    <w:rsid w:val="01B37585"/>
    <w:rsid w:val="01D55165"/>
    <w:rsid w:val="01DF6BF8"/>
    <w:rsid w:val="01EC2C57"/>
    <w:rsid w:val="01F55459"/>
    <w:rsid w:val="025F0711"/>
    <w:rsid w:val="026B2E25"/>
    <w:rsid w:val="0270061D"/>
    <w:rsid w:val="02824D4D"/>
    <w:rsid w:val="02994853"/>
    <w:rsid w:val="02B16677"/>
    <w:rsid w:val="02D36DFE"/>
    <w:rsid w:val="02DC4B10"/>
    <w:rsid w:val="02DD76CE"/>
    <w:rsid w:val="02F36323"/>
    <w:rsid w:val="02F5619C"/>
    <w:rsid w:val="03176A9B"/>
    <w:rsid w:val="0326446A"/>
    <w:rsid w:val="032D5555"/>
    <w:rsid w:val="03654679"/>
    <w:rsid w:val="036634D2"/>
    <w:rsid w:val="03747A3A"/>
    <w:rsid w:val="03911568"/>
    <w:rsid w:val="03CC5ECA"/>
    <w:rsid w:val="03D718E8"/>
    <w:rsid w:val="03DD35E4"/>
    <w:rsid w:val="03E35AEF"/>
    <w:rsid w:val="03FF3601"/>
    <w:rsid w:val="04076900"/>
    <w:rsid w:val="041A5A3B"/>
    <w:rsid w:val="04212517"/>
    <w:rsid w:val="042311BA"/>
    <w:rsid w:val="042B157A"/>
    <w:rsid w:val="042F5435"/>
    <w:rsid w:val="04642403"/>
    <w:rsid w:val="04697A1A"/>
    <w:rsid w:val="048F763B"/>
    <w:rsid w:val="04902B3F"/>
    <w:rsid w:val="049F330E"/>
    <w:rsid w:val="04A9250C"/>
    <w:rsid w:val="04AA775C"/>
    <w:rsid w:val="04AF1889"/>
    <w:rsid w:val="04F66F48"/>
    <w:rsid w:val="04F81A95"/>
    <w:rsid w:val="05177476"/>
    <w:rsid w:val="05251E14"/>
    <w:rsid w:val="05334457"/>
    <w:rsid w:val="057228FE"/>
    <w:rsid w:val="059960DD"/>
    <w:rsid w:val="05A01112"/>
    <w:rsid w:val="05A16594"/>
    <w:rsid w:val="05A7762D"/>
    <w:rsid w:val="05D252BA"/>
    <w:rsid w:val="05E41A4E"/>
    <w:rsid w:val="060E5941"/>
    <w:rsid w:val="06110FAF"/>
    <w:rsid w:val="06493CA7"/>
    <w:rsid w:val="065A6178"/>
    <w:rsid w:val="066F1CF3"/>
    <w:rsid w:val="06761EF4"/>
    <w:rsid w:val="06930BB8"/>
    <w:rsid w:val="06C30126"/>
    <w:rsid w:val="07245D42"/>
    <w:rsid w:val="07264C62"/>
    <w:rsid w:val="072E0AA7"/>
    <w:rsid w:val="074A3B33"/>
    <w:rsid w:val="07705CC0"/>
    <w:rsid w:val="0779354C"/>
    <w:rsid w:val="08061376"/>
    <w:rsid w:val="083B1502"/>
    <w:rsid w:val="08400A92"/>
    <w:rsid w:val="08452D77"/>
    <w:rsid w:val="086401F8"/>
    <w:rsid w:val="08751CAA"/>
    <w:rsid w:val="08760957"/>
    <w:rsid w:val="08796DAB"/>
    <w:rsid w:val="087E4C40"/>
    <w:rsid w:val="08852948"/>
    <w:rsid w:val="08A871D0"/>
    <w:rsid w:val="08BC0A60"/>
    <w:rsid w:val="08C2409F"/>
    <w:rsid w:val="08C43F81"/>
    <w:rsid w:val="08D66AD6"/>
    <w:rsid w:val="08DA33A3"/>
    <w:rsid w:val="08E5759D"/>
    <w:rsid w:val="08E80F13"/>
    <w:rsid w:val="090360D7"/>
    <w:rsid w:val="090E0B90"/>
    <w:rsid w:val="09335624"/>
    <w:rsid w:val="09362D29"/>
    <w:rsid w:val="093B7E06"/>
    <w:rsid w:val="0944690F"/>
    <w:rsid w:val="09535675"/>
    <w:rsid w:val="095C7A94"/>
    <w:rsid w:val="095F057D"/>
    <w:rsid w:val="09642282"/>
    <w:rsid w:val="09733572"/>
    <w:rsid w:val="09772C16"/>
    <w:rsid w:val="098353B5"/>
    <w:rsid w:val="09A92330"/>
    <w:rsid w:val="09B06B87"/>
    <w:rsid w:val="09C13146"/>
    <w:rsid w:val="09D771D4"/>
    <w:rsid w:val="09E04166"/>
    <w:rsid w:val="0A1C0718"/>
    <w:rsid w:val="0A3E7710"/>
    <w:rsid w:val="0A5B7E63"/>
    <w:rsid w:val="0A773A3A"/>
    <w:rsid w:val="0A982E07"/>
    <w:rsid w:val="0AA374A5"/>
    <w:rsid w:val="0AAB7649"/>
    <w:rsid w:val="0ABC5606"/>
    <w:rsid w:val="0AC736EC"/>
    <w:rsid w:val="0AFF6EA3"/>
    <w:rsid w:val="0B237BF9"/>
    <w:rsid w:val="0B30404E"/>
    <w:rsid w:val="0B4C6C14"/>
    <w:rsid w:val="0B547599"/>
    <w:rsid w:val="0B631A88"/>
    <w:rsid w:val="0B683D45"/>
    <w:rsid w:val="0B73117E"/>
    <w:rsid w:val="0B7F3F11"/>
    <w:rsid w:val="0B884417"/>
    <w:rsid w:val="0BBD4E32"/>
    <w:rsid w:val="0BF6188C"/>
    <w:rsid w:val="0BF73C91"/>
    <w:rsid w:val="0C170175"/>
    <w:rsid w:val="0C254F67"/>
    <w:rsid w:val="0C281F69"/>
    <w:rsid w:val="0C571A41"/>
    <w:rsid w:val="0C5C1171"/>
    <w:rsid w:val="0C5E1CBC"/>
    <w:rsid w:val="0C615B50"/>
    <w:rsid w:val="0C8445DA"/>
    <w:rsid w:val="0C87121B"/>
    <w:rsid w:val="0CC007F7"/>
    <w:rsid w:val="0CC617AC"/>
    <w:rsid w:val="0CD06C45"/>
    <w:rsid w:val="0CE618DF"/>
    <w:rsid w:val="0CFE707A"/>
    <w:rsid w:val="0D063BDA"/>
    <w:rsid w:val="0D08375F"/>
    <w:rsid w:val="0D184CFB"/>
    <w:rsid w:val="0D232DCD"/>
    <w:rsid w:val="0D2377B7"/>
    <w:rsid w:val="0D3C36C5"/>
    <w:rsid w:val="0D4A7419"/>
    <w:rsid w:val="0D5374B9"/>
    <w:rsid w:val="0D827401"/>
    <w:rsid w:val="0D84094E"/>
    <w:rsid w:val="0D8A00E9"/>
    <w:rsid w:val="0D8D589E"/>
    <w:rsid w:val="0DA01C73"/>
    <w:rsid w:val="0DD63300"/>
    <w:rsid w:val="0DED2FCB"/>
    <w:rsid w:val="0DF50604"/>
    <w:rsid w:val="0DF702FE"/>
    <w:rsid w:val="0E060E51"/>
    <w:rsid w:val="0E301273"/>
    <w:rsid w:val="0E4B57D1"/>
    <w:rsid w:val="0E5604B2"/>
    <w:rsid w:val="0E6D5D79"/>
    <w:rsid w:val="0E9D0089"/>
    <w:rsid w:val="0EB803EE"/>
    <w:rsid w:val="0EC77DB6"/>
    <w:rsid w:val="0EF94D4B"/>
    <w:rsid w:val="0F183673"/>
    <w:rsid w:val="0F2F360E"/>
    <w:rsid w:val="0F4958DC"/>
    <w:rsid w:val="0F515DF7"/>
    <w:rsid w:val="0F53554E"/>
    <w:rsid w:val="0F596BA8"/>
    <w:rsid w:val="0F6248D2"/>
    <w:rsid w:val="0F693536"/>
    <w:rsid w:val="0F7B0511"/>
    <w:rsid w:val="0F7B76D9"/>
    <w:rsid w:val="0F816ACD"/>
    <w:rsid w:val="0F9832DB"/>
    <w:rsid w:val="0FBF3FD2"/>
    <w:rsid w:val="0FBF7FF3"/>
    <w:rsid w:val="10240C99"/>
    <w:rsid w:val="10646583"/>
    <w:rsid w:val="107824C1"/>
    <w:rsid w:val="107D4B15"/>
    <w:rsid w:val="1081302B"/>
    <w:rsid w:val="108A3C80"/>
    <w:rsid w:val="10B96EAB"/>
    <w:rsid w:val="10C26171"/>
    <w:rsid w:val="10E51AC5"/>
    <w:rsid w:val="10F33360"/>
    <w:rsid w:val="10FC16EA"/>
    <w:rsid w:val="110F1D40"/>
    <w:rsid w:val="11266F33"/>
    <w:rsid w:val="114F75F0"/>
    <w:rsid w:val="11610054"/>
    <w:rsid w:val="11625F1D"/>
    <w:rsid w:val="11732BD8"/>
    <w:rsid w:val="118963A1"/>
    <w:rsid w:val="11C20769"/>
    <w:rsid w:val="11C6522A"/>
    <w:rsid w:val="11E104CC"/>
    <w:rsid w:val="11E20309"/>
    <w:rsid w:val="11EE7D79"/>
    <w:rsid w:val="12001E46"/>
    <w:rsid w:val="1206219D"/>
    <w:rsid w:val="120D7717"/>
    <w:rsid w:val="12255233"/>
    <w:rsid w:val="12530213"/>
    <w:rsid w:val="12714AC1"/>
    <w:rsid w:val="127723A9"/>
    <w:rsid w:val="12781A7D"/>
    <w:rsid w:val="12862074"/>
    <w:rsid w:val="12883966"/>
    <w:rsid w:val="129E45B4"/>
    <w:rsid w:val="12C2081B"/>
    <w:rsid w:val="12CA3D79"/>
    <w:rsid w:val="12D81596"/>
    <w:rsid w:val="12DD5483"/>
    <w:rsid w:val="13072A44"/>
    <w:rsid w:val="1331204B"/>
    <w:rsid w:val="13454F88"/>
    <w:rsid w:val="135F4BE2"/>
    <w:rsid w:val="139B1A0A"/>
    <w:rsid w:val="139D25C7"/>
    <w:rsid w:val="139F6FB4"/>
    <w:rsid w:val="13B81E24"/>
    <w:rsid w:val="13BF3CE4"/>
    <w:rsid w:val="141008D8"/>
    <w:rsid w:val="14125FE6"/>
    <w:rsid w:val="146D271E"/>
    <w:rsid w:val="14982588"/>
    <w:rsid w:val="149A5AD9"/>
    <w:rsid w:val="14A7619D"/>
    <w:rsid w:val="14C52A4A"/>
    <w:rsid w:val="14D709D0"/>
    <w:rsid w:val="150536C3"/>
    <w:rsid w:val="150C1963"/>
    <w:rsid w:val="151447A0"/>
    <w:rsid w:val="154A6454"/>
    <w:rsid w:val="155913E5"/>
    <w:rsid w:val="15695ACC"/>
    <w:rsid w:val="15762120"/>
    <w:rsid w:val="163C2E84"/>
    <w:rsid w:val="16564D90"/>
    <w:rsid w:val="16614100"/>
    <w:rsid w:val="16A257AE"/>
    <w:rsid w:val="16A8729C"/>
    <w:rsid w:val="16B33777"/>
    <w:rsid w:val="16BC70A7"/>
    <w:rsid w:val="16C24C15"/>
    <w:rsid w:val="16C6339E"/>
    <w:rsid w:val="17060C1B"/>
    <w:rsid w:val="172F2D79"/>
    <w:rsid w:val="173233DF"/>
    <w:rsid w:val="17557BEF"/>
    <w:rsid w:val="175F3E17"/>
    <w:rsid w:val="177003DD"/>
    <w:rsid w:val="179662E5"/>
    <w:rsid w:val="17A70B2D"/>
    <w:rsid w:val="17AD069D"/>
    <w:rsid w:val="17D349C1"/>
    <w:rsid w:val="17EA6D96"/>
    <w:rsid w:val="181E3DA1"/>
    <w:rsid w:val="1830729E"/>
    <w:rsid w:val="18405602"/>
    <w:rsid w:val="1870062C"/>
    <w:rsid w:val="18817102"/>
    <w:rsid w:val="18830A15"/>
    <w:rsid w:val="18852B28"/>
    <w:rsid w:val="188B5321"/>
    <w:rsid w:val="18910E95"/>
    <w:rsid w:val="19062897"/>
    <w:rsid w:val="19181A3A"/>
    <w:rsid w:val="191C46B1"/>
    <w:rsid w:val="192166BD"/>
    <w:rsid w:val="19454761"/>
    <w:rsid w:val="19932372"/>
    <w:rsid w:val="199A0518"/>
    <w:rsid w:val="19A20DD5"/>
    <w:rsid w:val="19AE03F1"/>
    <w:rsid w:val="19C00D76"/>
    <w:rsid w:val="19DF3A01"/>
    <w:rsid w:val="1A025464"/>
    <w:rsid w:val="1A071A03"/>
    <w:rsid w:val="1A1F16AE"/>
    <w:rsid w:val="1A316C0F"/>
    <w:rsid w:val="1A3B5C77"/>
    <w:rsid w:val="1A6770D3"/>
    <w:rsid w:val="1A984BAD"/>
    <w:rsid w:val="1AB8220E"/>
    <w:rsid w:val="1ABF7F3C"/>
    <w:rsid w:val="1AE4166C"/>
    <w:rsid w:val="1AF06CFB"/>
    <w:rsid w:val="1AF11B8D"/>
    <w:rsid w:val="1B11359C"/>
    <w:rsid w:val="1B2A271F"/>
    <w:rsid w:val="1B4B660F"/>
    <w:rsid w:val="1B530544"/>
    <w:rsid w:val="1B713184"/>
    <w:rsid w:val="1BA209CF"/>
    <w:rsid w:val="1BB4777D"/>
    <w:rsid w:val="1BD75AB8"/>
    <w:rsid w:val="1C0459C2"/>
    <w:rsid w:val="1C0F7519"/>
    <w:rsid w:val="1C1B3B4A"/>
    <w:rsid w:val="1C484A6E"/>
    <w:rsid w:val="1C752FA8"/>
    <w:rsid w:val="1C88086E"/>
    <w:rsid w:val="1CA613B3"/>
    <w:rsid w:val="1CA70C88"/>
    <w:rsid w:val="1CB02232"/>
    <w:rsid w:val="1CF1594B"/>
    <w:rsid w:val="1D266CE1"/>
    <w:rsid w:val="1D291FE4"/>
    <w:rsid w:val="1D3963AF"/>
    <w:rsid w:val="1D6A673C"/>
    <w:rsid w:val="1D9247AE"/>
    <w:rsid w:val="1DA81F72"/>
    <w:rsid w:val="1DB567EC"/>
    <w:rsid w:val="1DBA6273"/>
    <w:rsid w:val="1DC31AF1"/>
    <w:rsid w:val="1DD377A6"/>
    <w:rsid w:val="1DF51A98"/>
    <w:rsid w:val="1E2A528A"/>
    <w:rsid w:val="1E3D060F"/>
    <w:rsid w:val="1E3F7D2E"/>
    <w:rsid w:val="1E4134E4"/>
    <w:rsid w:val="1E5062B3"/>
    <w:rsid w:val="1E523514"/>
    <w:rsid w:val="1E6831E0"/>
    <w:rsid w:val="1E714A66"/>
    <w:rsid w:val="1E802593"/>
    <w:rsid w:val="1E8B6156"/>
    <w:rsid w:val="1E8E752D"/>
    <w:rsid w:val="1E9623BB"/>
    <w:rsid w:val="1EA703CC"/>
    <w:rsid w:val="1EB7330C"/>
    <w:rsid w:val="1EC41FC5"/>
    <w:rsid w:val="1EE95587"/>
    <w:rsid w:val="1F0A0FF3"/>
    <w:rsid w:val="1F316F2E"/>
    <w:rsid w:val="1F5771FF"/>
    <w:rsid w:val="1FD52DD5"/>
    <w:rsid w:val="1FE1203F"/>
    <w:rsid w:val="1FE868A9"/>
    <w:rsid w:val="1FF72CF2"/>
    <w:rsid w:val="20034907"/>
    <w:rsid w:val="20120B0E"/>
    <w:rsid w:val="20173E4B"/>
    <w:rsid w:val="201A746E"/>
    <w:rsid w:val="202A4636"/>
    <w:rsid w:val="204E48BC"/>
    <w:rsid w:val="208921B3"/>
    <w:rsid w:val="20973DEB"/>
    <w:rsid w:val="20B26522"/>
    <w:rsid w:val="20B44310"/>
    <w:rsid w:val="20DB1848"/>
    <w:rsid w:val="20F20207"/>
    <w:rsid w:val="21024A33"/>
    <w:rsid w:val="211116EB"/>
    <w:rsid w:val="214967B1"/>
    <w:rsid w:val="216133FC"/>
    <w:rsid w:val="21D56769"/>
    <w:rsid w:val="21D614D1"/>
    <w:rsid w:val="21E25450"/>
    <w:rsid w:val="21E52EF3"/>
    <w:rsid w:val="21FB5D7B"/>
    <w:rsid w:val="22015E94"/>
    <w:rsid w:val="2203199B"/>
    <w:rsid w:val="220B1C3D"/>
    <w:rsid w:val="220F3557"/>
    <w:rsid w:val="221D1D20"/>
    <w:rsid w:val="22334A87"/>
    <w:rsid w:val="223E5BEA"/>
    <w:rsid w:val="227C1D21"/>
    <w:rsid w:val="22B95F31"/>
    <w:rsid w:val="22BE4F7D"/>
    <w:rsid w:val="22BE6801"/>
    <w:rsid w:val="22E36EEC"/>
    <w:rsid w:val="22E948D4"/>
    <w:rsid w:val="22EF5136"/>
    <w:rsid w:val="23182F96"/>
    <w:rsid w:val="23244DE0"/>
    <w:rsid w:val="23295899"/>
    <w:rsid w:val="233500BF"/>
    <w:rsid w:val="23377FF7"/>
    <w:rsid w:val="2346454C"/>
    <w:rsid w:val="23582CDC"/>
    <w:rsid w:val="235F406A"/>
    <w:rsid w:val="2364421D"/>
    <w:rsid w:val="236B425F"/>
    <w:rsid w:val="23836192"/>
    <w:rsid w:val="23901F29"/>
    <w:rsid w:val="239C0061"/>
    <w:rsid w:val="239C52BE"/>
    <w:rsid w:val="23B908A4"/>
    <w:rsid w:val="23E95BEF"/>
    <w:rsid w:val="23FD0064"/>
    <w:rsid w:val="245365AE"/>
    <w:rsid w:val="245375B0"/>
    <w:rsid w:val="24642C0A"/>
    <w:rsid w:val="247C660B"/>
    <w:rsid w:val="24975894"/>
    <w:rsid w:val="24B22173"/>
    <w:rsid w:val="24B95AD9"/>
    <w:rsid w:val="24BE24DA"/>
    <w:rsid w:val="24C47F5C"/>
    <w:rsid w:val="24CA5E5B"/>
    <w:rsid w:val="24CF5825"/>
    <w:rsid w:val="24D663E6"/>
    <w:rsid w:val="24D77F2B"/>
    <w:rsid w:val="24F44C86"/>
    <w:rsid w:val="255A0F8D"/>
    <w:rsid w:val="258B00E2"/>
    <w:rsid w:val="25920E87"/>
    <w:rsid w:val="25A917A6"/>
    <w:rsid w:val="25BE27CC"/>
    <w:rsid w:val="25F74A5C"/>
    <w:rsid w:val="2628662C"/>
    <w:rsid w:val="262B2929"/>
    <w:rsid w:val="262D45DE"/>
    <w:rsid w:val="266876DA"/>
    <w:rsid w:val="26843F14"/>
    <w:rsid w:val="26871DC8"/>
    <w:rsid w:val="268D24CB"/>
    <w:rsid w:val="269B7AAF"/>
    <w:rsid w:val="26A53EF9"/>
    <w:rsid w:val="26A94201"/>
    <w:rsid w:val="26AC274F"/>
    <w:rsid w:val="26EC0FC9"/>
    <w:rsid w:val="27044A29"/>
    <w:rsid w:val="271D34C8"/>
    <w:rsid w:val="27227E4A"/>
    <w:rsid w:val="27322BA1"/>
    <w:rsid w:val="276142BF"/>
    <w:rsid w:val="276E23D6"/>
    <w:rsid w:val="27783712"/>
    <w:rsid w:val="27907362"/>
    <w:rsid w:val="27A023F9"/>
    <w:rsid w:val="27A630D2"/>
    <w:rsid w:val="28333E1D"/>
    <w:rsid w:val="28454BD6"/>
    <w:rsid w:val="28455253"/>
    <w:rsid w:val="28461C9C"/>
    <w:rsid w:val="28551971"/>
    <w:rsid w:val="285B1C53"/>
    <w:rsid w:val="285C501C"/>
    <w:rsid w:val="2871658D"/>
    <w:rsid w:val="289F7086"/>
    <w:rsid w:val="28A16ED3"/>
    <w:rsid w:val="28C01F29"/>
    <w:rsid w:val="28C32028"/>
    <w:rsid w:val="28CC490F"/>
    <w:rsid w:val="28DE40AA"/>
    <w:rsid w:val="29345E77"/>
    <w:rsid w:val="294C65AD"/>
    <w:rsid w:val="29806583"/>
    <w:rsid w:val="298B3C4C"/>
    <w:rsid w:val="29F26D24"/>
    <w:rsid w:val="2A15033F"/>
    <w:rsid w:val="2A1662C1"/>
    <w:rsid w:val="2A1C7367"/>
    <w:rsid w:val="2A2815FA"/>
    <w:rsid w:val="2A402579"/>
    <w:rsid w:val="2A6603D4"/>
    <w:rsid w:val="2A6D6092"/>
    <w:rsid w:val="2A7D76B4"/>
    <w:rsid w:val="2A7F1496"/>
    <w:rsid w:val="2B193698"/>
    <w:rsid w:val="2B3C1135"/>
    <w:rsid w:val="2B3F0281"/>
    <w:rsid w:val="2B404781"/>
    <w:rsid w:val="2B417007"/>
    <w:rsid w:val="2B437463"/>
    <w:rsid w:val="2B7807EE"/>
    <w:rsid w:val="2BA50BF7"/>
    <w:rsid w:val="2BB97F4A"/>
    <w:rsid w:val="2BBF00EC"/>
    <w:rsid w:val="2BC37CFD"/>
    <w:rsid w:val="2BD5237F"/>
    <w:rsid w:val="2BE536CE"/>
    <w:rsid w:val="2BE758D9"/>
    <w:rsid w:val="2C09049E"/>
    <w:rsid w:val="2C0A653C"/>
    <w:rsid w:val="2C0F50D6"/>
    <w:rsid w:val="2C191F85"/>
    <w:rsid w:val="2C5948F1"/>
    <w:rsid w:val="2CB847EB"/>
    <w:rsid w:val="2CE82D6F"/>
    <w:rsid w:val="2CFE7EE0"/>
    <w:rsid w:val="2D343236"/>
    <w:rsid w:val="2DD15014"/>
    <w:rsid w:val="2DE03FF9"/>
    <w:rsid w:val="2DE47175"/>
    <w:rsid w:val="2DF72DE4"/>
    <w:rsid w:val="2E001109"/>
    <w:rsid w:val="2E0220AF"/>
    <w:rsid w:val="2E4B082A"/>
    <w:rsid w:val="2E5B7B24"/>
    <w:rsid w:val="2E5D4E86"/>
    <w:rsid w:val="2E5D790B"/>
    <w:rsid w:val="2E6219F5"/>
    <w:rsid w:val="2E693FEF"/>
    <w:rsid w:val="2E8B0409"/>
    <w:rsid w:val="2E9A3C18"/>
    <w:rsid w:val="2E9B7E59"/>
    <w:rsid w:val="2EBB0FEE"/>
    <w:rsid w:val="2EBE7F6C"/>
    <w:rsid w:val="2EC63002"/>
    <w:rsid w:val="2EE10029"/>
    <w:rsid w:val="2F0A6B38"/>
    <w:rsid w:val="2F27636B"/>
    <w:rsid w:val="2F946CCB"/>
    <w:rsid w:val="2F9D2355"/>
    <w:rsid w:val="2FC0170E"/>
    <w:rsid w:val="2FD25781"/>
    <w:rsid w:val="2FDC745C"/>
    <w:rsid w:val="2FDE505B"/>
    <w:rsid w:val="2FFD7934"/>
    <w:rsid w:val="306453B6"/>
    <w:rsid w:val="306C26A5"/>
    <w:rsid w:val="30733ACD"/>
    <w:rsid w:val="308C3862"/>
    <w:rsid w:val="309379D8"/>
    <w:rsid w:val="30A270F7"/>
    <w:rsid w:val="30CC4E7B"/>
    <w:rsid w:val="30DF1478"/>
    <w:rsid w:val="30EC586F"/>
    <w:rsid w:val="30F66DBB"/>
    <w:rsid w:val="31083F93"/>
    <w:rsid w:val="31163769"/>
    <w:rsid w:val="31234354"/>
    <w:rsid w:val="314550B7"/>
    <w:rsid w:val="31500A45"/>
    <w:rsid w:val="31750EFD"/>
    <w:rsid w:val="319C6071"/>
    <w:rsid w:val="31AC537E"/>
    <w:rsid w:val="31CD277D"/>
    <w:rsid w:val="31E3679B"/>
    <w:rsid w:val="31E732FD"/>
    <w:rsid w:val="31FD1952"/>
    <w:rsid w:val="32517576"/>
    <w:rsid w:val="325342F8"/>
    <w:rsid w:val="3262736D"/>
    <w:rsid w:val="32821B23"/>
    <w:rsid w:val="32856642"/>
    <w:rsid w:val="329E1117"/>
    <w:rsid w:val="32BE5C2C"/>
    <w:rsid w:val="32DC21EC"/>
    <w:rsid w:val="32ED7F9D"/>
    <w:rsid w:val="32FB6478"/>
    <w:rsid w:val="33032140"/>
    <w:rsid w:val="33263B3F"/>
    <w:rsid w:val="335669EB"/>
    <w:rsid w:val="336963EB"/>
    <w:rsid w:val="33816EEB"/>
    <w:rsid w:val="339418AD"/>
    <w:rsid w:val="33997124"/>
    <w:rsid w:val="33A37FA3"/>
    <w:rsid w:val="33B67334"/>
    <w:rsid w:val="33EB55CD"/>
    <w:rsid w:val="33EC4C02"/>
    <w:rsid w:val="340D2360"/>
    <w:rsid w:val="3410665D"/>
    <w:rsid w:val="34211214"/>
    <w:rsid w:val="34236B9D"/>
    <w:rsid w:val="34237336"/>
    <w:rsid w:val="342E63AB"/>
    <w:rsid w:val="343C56C0"/>
    <w:rsid w:val="34596234"/>
    <w:rsid w:val="34950E68"/>
    <w:rsid w:val="34986E94"/>
    <w:rsid w:val="34AF62C9"/>
    <w:rsid w:val="34CB4388"/>
    <w:rsid w:val="34E645EB"/>
    <w:rsid w:val="34E672C0"/>
    <w:rsid w:val="34FA6E12"/>
    <w:rsid w:val="352925FC"/>
    <w:rsid w:val="354D7158"/>
    <w:rsid w:val="356619F8"/>
    <w:rsid w:val="358D5588"/>
    <w:rsid w:val="359776DB"/>
    <w:rsid w:val="35A4105B"/>
    <w:rsid w:val="35CC72C9"/>
    <w:rsid w:val="35E52AF5"/>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B243A"/>
    <w:rsid w:val="373F410B"/>
    <w:rsid w:val="37523A4D"/>
    <w:rsid w:val="375E22F4"/>
    <w:rsid w:val="37662F9B"/>
    <w:rsid w:val="3793246B"/>
    <w:rsid w:val="37B818AD"/>
    <w:rsid w:val="37DB6ECC"/>
    <w:rsid w:val="37EB1F18"/>
    <w:rsid w:val="37EE7094"/>
    <w:rsid w:val="38152550"/>
    <w:rsid w:val="38296C89"/>
    <w:rsid w:val="383002EB"/>
    <w:rsid w:val="38455560"/>
    <w:rsid w:val="38586797"/>
    <w:rsid w:val="388F0AF6"/>
    <w:rsid w:val="38A15575"/>
    <w:rsid w:val="38B970EE"/>
    <w:rsid w:val="38BC0149"/>
    <w:rsid w:val="38D87D1C"/>
    <w:rsid w:val="39636459"/>
    <w:rsid w:val="396B7F6C"/>
    <w:rsid w:val="39A2421E"/>
    <w:rsid w:val="39B417A9"/>
    <w:rsid w:val="39C3314D"/>
    <w:rsid w:val="39DF43AD"/>
    <w:rsid w:val="39FC5695"/>
    <w:rsid w:val="3A006D8E"/>
    <w:rsid w:val="3A0E4C4C"/>
    <w:rsid w:val="3A325BDD"/>
    <w:rsid w:val="3A3651E5"/>
    <w:rsid w:val="3A3A2CE3"/>
    <w:rsid w:val="3A6649E1"/>
    <w:rsid w:val="3A744481"/>
    <w:rsid w:val="3A8C7BEF"/>
    <w:rsid w:val="3A906246"/>
    <w:rsid w:val="3AA1137B"/>
    <w:rsid w:val="3AC42F59"/>
    <w:rsid w:val="3ACE7FFB"/>
    <w:rsid w:val="3B0F28DB"/>
    <w:rsid w:val="3B102253"/>
    <w:rsid w:val="3B2349B7"/>
    <w:rsid w:val="3B3F4B02"/>
    <w:rsid w:val="3B616CFF"/>
    <w:rsid w:val="3B6259F6"/>
    <w:rsid w:val="3B6C6D0D"/>
    <w:rsid w:val="3B871A39"/>
    <w:rsid w:val="3B8763FC"/>
    <w:rsid w:val="3B8C57C0"/>
    <w:rsid w:val="3B976654"/>
    <w:rsid w:val="3BC01EFC"/>
    <w:rsid w:val="3BCA786A"/>
    <w:rsid w:val="3BD31E2F"/>
    <w:rsid w:val="3BDB4052"/>
    <w:rsid w:val="3BF15831"/>
    <w:rsid w:val="3BF82E56"/>
    <w:rsid w:val="3C105946"/>
    <w:rsid w:val="3C471448"/>
    <w:rsid w:val="3C5F759A"/>
    <w:rsid w:val="3C6C525A"/>
    <w:rsid w:val="3C7C75E3"/>
    <w:rsid w:val="3CA408E8"/>
    <w:rsid w:val="3CA54D8C"/>
    <w:rsid w:val="3CCE23CB"/>
    <w:rsid w:val="3CD17D17"/>
    <w:rsid w:val="3CF60D92"/>
    <w:rsid w:val="3D1E68EC"/>
    <w:rsid w:val="3D346110"/>
    <w:rsid w:val="3D3C7F39"/>
    <w:rsid w:val="3D440F09"/>
    <w:rsid w:val="3D4504A0"/>
    <w:rsid w:val="3D4772C0"/>
    <w:rsid w:val="3D8734BB"/>
    <w:rsid w:val="3D9A11D4"/>
    <w:rsid w:val="3DA16D89"/>
    <w:rsid w:val="3DA364BE"/>
    <w:rsid w:val="3DAA0180"/>
    <w:rsid w:val="3DE041CB"/>
    <w:rsid w:val="3DFB10CA"/>
    <w:rsid w:val="3E0D48F6"/>
    <w:rsid w:val="3E105D74"/>
    <w:rsid w:val="3E1868B4"/>
    <w:rsid w:val="3E377251"/>
    <w:rsid w:val="3E42664B"/>
    <w:rsid w:val="3E5A7334"/>
    <w:rsid w:val="3E7B5D6B"/>
    <w:rsid w:val="3E843E66"/>
    <w:rsid w:val="3E863059"/>
    <w:rsid w:val="3E8F51FE"/>
    <w:rsid w:val="3E926F87"/>
    <w:rsid w:val="3E9A59DE"/>
    <w:rsid w:val="3EAF4836"/>
    <w:rsid w:val="3EC33DFA"/>
    <w:rsid w:val="3F060E16"/>
    <w:rsid w:val="3F1D1096"/>
    <w:rsid w:val="3F2F0234"/>
    <w:rsid w:val="3F487C50"/>
    <w:rsid w:val="3F4C2F2D"/>
    <w:rsid w:val="3F4C7741"/>
    <w:rsid w:val="3F6363FE"/>
    <w:rsid w:val="3F6A5FB5"/>
    <w:rsid w:val="3F756B8F"/>
    <w:rsid w:val="3F823162"/>
    <w:rsid w:val="3F95482B"/>
    <w:rsid w:val="3FA90D41"/>
    <w:rsid w:val="4019356B"/>
    <w:rsid w:val="40592157"/>
    <w:rsid w:val="406E1CAE"/>
    <w:rsid w:val="407D1B7C"/>
    <w:rsid w:val="409B2AA2"/>
    <w:rsid w:val="40A0133A"/>
    <w:rsid w:val="40C31A53"/>
    <w:rsid w:val="40FF545D"/>
    <w:rsid w:val="410067C8"/>
    <w:rsid w:val="412169AB"/>
    <w:rsid w:val="4151103E"/>
    <w:rsid w:val="418F0D2A"/>
    <w:rsid w:val="419865C3"/>
    <w:rsid w:val="41A86B47"/>
    <w:rsid w:val="41C42BF4"/>
    <w:rsid w:val="41D01505"/>
    <w:rsid w:val="41D67795"/>
    <w:rsid w:val="41D8350E"/>
    <w:rsid w:val="41DD5D1C"/>
    <w:rsid w:val="41EE72BB"/>
    <w:rsid w:val="41FD2C96"/>
    <w:rsid w:val="42022339"/>
    <w:rsid w:val="42417305"/>
    <w:rsid w:val="42474939"/>
    <w:rsid w:val="424C3C57"/>
    <w:rsid w:val="425F1B51"/>
    <w:rsid w:val="42613FF3"/>
    <w:rsid w:val="42660D96"/>
    <w:rsid w:val="428667D2"/>
    <w:rsid w:val="42C22B17"/>
    <w:rsid w:val="42CD1CE0"/>
    <w:rsid w:val="42E1381E"/>
    <w:rsid w:val="42ED6459"/>
    <w:rsid w:val="42FE58DD"/>
    <w:rsid w:val="430805CF"/>
    <w:rsid w:val="43174B3D"/>
    <w:rsid w:val="434B790E"/>
    <w:rsid w:val="4360274F"/>
    <w:rsid w:val="4369300C"/>
    <w:rsid w:val="43977AB6"/>
    <w:rsid w:val="43A3342B"/>
    <w:rsid w:val="43C113B5"/>
    <w:rsid w:val="43C77C27"/>
    <w:rsid w:val="43DE09EE"/>
    <w:rsid w:val="43E4263E"/>
    <w:rsid w:val="43EA39CC"/>
    <w:rsid w:val="44002FAD"/>
    <w:rsid w:val="44174342"/>
    <w:rsid w:val="449101DD"/>
    <w:rsid w:val="44BA744B"/>
    <w:rsid w:val="44C456D6"/>
    <w:rsid w:val="44C50FE3"/>
    <w:rsid w:val="44DA4549"/>
    <w:rsid w:val="44DE1391"/>
    <w:rsid w:val="451B225C"/>
    <w:rsid w:val="452410C9"/>
    <w:rsid w:val="45317DFB"/>
    <w:rsid w:val="456D3CE4"/>
    <w:rsid w:val="4579042C"/>
    <w:rsid w:val="457F0571"/>
    <w:rsid w:val="45851176"/>
    <w:rsid w:val="4587663A"/>
    <w:rsid w:val="45BE0C6C"/>
    <w:rsid w:val="45C63B94"/>
    <w:rsid w:val="460E7DA5"/>
    <w:rsid w:val="463F7FFF"/>
    <w:rsid w:val="46422483"/>
    <w:rsid w:val="4651388E"/>
    <w:rsid w:val="46560EA5"/>
    <w:rsid w:val="4659254A"/>
    <w:rsid w:val="465B0637"/>
    <w:rsid w:val="465E3F0D"/>
    <w:rsid w:val="466A16E6"/>
    <w:rsid w:val="46787D0F"/>
    <w:rsid w:val="46841EB6"/>
    <w:rsid w:val="46893F2B"/>
    <w:rsid w:val="46C4686E"/>
    <w:rsid w:val="46DC584E"/>
    <w:rsid w:val="46E42955"/>
    <w:rsid w:val="4734568A"/>
    <w:rsid w:val="476B0980"/>
    <w:rsid w:val="477B778F"/>
    <w:rsid w:val="478203EC"/>
    <w:rsid w:val="47A83982"/>
    <w:rsid w:val="47B025FA"/>
    <w:rsid w:val="47B5127A"/>
    <w:rsid w:val="47CB42B8"/>
    <w:rsid w:val="47E95088"/>
    <w:rsid w:val="4809698F"/>
    <w:rsid w:val="4811697D"/>
    <w:rsid w:val="481422EF"/>
    <w:rsid w:val="482C2169"/>
    <w:rsid w:val="48742673"/>
    <w:rsid w:val="487A3E25"/>
    <w:rsid w:val="488B5503"/>
    <w:rsid w:val="48937E21"/>
    <w:rsid w:val="489A0361"/>
    <w:rsid w:val="48B94FF3"/>
    <w:rsid w:val="48DB50DD"/>
    <w:rsid w:val="48E37AAB"/>
    <w:rsid w:val="48FD4B4C"/>
    <w:rsid w:val="490A68E0"/>
    <w:rsid w:val="491055FE"/>
    <w:rsid w:val="495F5B3E"/>
    <w:rsid w:val="496164DE"/>
    <w:rsid w:val="496F77D7"/>
    <w:rsid w:val="497654FD"/>
    <w:rsid w:val="499D5953"/>
    <w:rsid w:val="49B64211"/>
    <w:rsid w:val="49E56AF9"/>
    <w:rsid w:val="49EA4168"/>
    <w:rsid w:val="49F6167F"/>
    <w:rsid w:val="4A064FA0"/>
    <w:rsid w:val="4A0D4D0D"/>
    <w:rsid w:val="4A16615C"/>
    <w:rsid w:val="4A3414FD"/>
    <w:rsid w:val="4A4424D7"/>
    <w:rsid w:val="4AB82D0F"/>
    <w:rsid w:val="4AEB7664"/>
    <w:rsid w:val="4AF27C98"/>
    <w:rsid w:val="4AFD7C19"/>
    <w:rsid w:val="4AFE2097"/>
    <w:rsid w:val="4B0567D1"/>
    <w:rsid w:val="4B236AAE"/>
    <w:rsid w:val="4B28664A"/>
    <w:rsid w:val="4B3E611B"/>
    <w:rsid w:val="4B63653E"/>
    <w:rsid w:val="4B707271"/>
    <w:rsid w:val="4B9739F7"/>
    <w:rsid w:val="4BEE2503"/>
    <w:rsid w:val="4C017B05"/>
    <w:rsid w:val="4C094780"/>
    <w:rsid w:val="4C1415E6"/>
    <w:rsid w:val="4C245A30"/>
    <w:rsid w:val="4C520360"/>
    <w:rsid w:val="4C592B7E"/>
    <w:rsid w:val="4C596AD0"/>
    <w:rsid w:val="4CB55159"/>
    <w:rsid w:val="4CB6685F"/>
    <w:rsid w:val="4CB9218D"/>
    <w:rsid w:val="4CC367FE"/>
    <w:rsid w:val="4CCD4891"/>
    <w:rsid w:val="4D077F3C"/>
    <w:rsid w:val="4D123355"/>
    <w:rsid w:val="4D2A3B31"/>
    <w:rsid w:val="4D312C52"/>
    <w:rsid w:val="4D6D60D4"/>
    <w:rsid w:val="4D8602C2"/>
    <w:rsid w:val="4D905305"/>
    <w:rsid w:val="4D964A72"/>
    <w:rsid w:val="4D9C1254"/>
    <w:rsid w:val="4DE6535D"/>
    <w:rsid w:val="4DE77186"/>
    <w:rsid w:val="4E1C4782"/>
    <w:rsid w:val="4E52289A"/>
    <w:rsid w:val="4E646EC9"/>
    <w:rsid w:val="4E793892"/>
    <w:rsid w:val="4E800872"/>
    <w:rsid w:val="4EA76741"/>
    <w:rsid w:val="4EC569ED"/>
    <w:rsid w:val="4ED50EA1"/>
    <w:rsid w:val="4EE51543"/>
    <w:rsid w:val="4EEC050C"/>
    <w:rsid w:val="4EF53E96"/>
    <w:rsid w:val="4EFA2BDD"/>
    <w:rsid w:val="4F104EC3"/>
    <w:rsid w:val="4F133DD7"/>
    <w:rsid w:val="4F421CD5"/>
    <w:rsid w:val="4F47354A"/>
    <w:rsid w:val="4F824AB9"/>
    <w:rsid w:val="4F911C54"/>
    <w:rsid w:val="4FA97718"/>
    <w:rsid w:val="4FB82756"/>
    <w:rsid w:val="4FCF4FD5"/>
    <w:rsid w:val="4FE625E0"/>
    <w:rsid w:val="500100D3"/>
    <w:rsid w:val="5021480F"/>
    <w:rsid w:val="50485234"/>
    <w:rsid w:val="50624940"/>
    <w:rsid w:val="50842909"/>
    <w:rsid w:val="50962ECB"/>
    <w:rsid w:val="50A42E38"/>
    <w:rsid w:val="50A4577F"/>
    <w:rsid w:val="50B73D1F"/>
    <w:rsid w:val="50BD5BC9"/>
    <w:rsid w:val="50C11EEE"/>
    <w:rsid w:val="50D35260"/>
    <w:rsid w:val="50E97CFC"/>
    <w:rsid w:val="50FA4028"/>
    <w:rsid w:val="510D65B7"/>
    <w:rsid w:val="511157AB"/>
    <w:rsid w:val="51324AC5"/>
    <w:rsid w:val="5142540C"/>
    <w:rsid w:val="514C786D"/>
    <w:rsid w:val="515B2086"/>
    <w:rsid w:val="518832C8"/>
    <w:rsid w:val="519D3C50"/>
    <w:rsid w:val="51A0432A"/>
    <w:rsid w:val="51A86090"/>
    <w:rsid w:val="51B11685"/>
    <w:rsid w:val="51B7396D"/>
    <w:rsid w:val="51E8779D"/>
    <w:rsid w:val="51F30453"/>
    <w:rsid w:val="51FD48CA"/>
    <w:rsid w:val="522566F6"/>
    <w:rsid w:val="522E4CC3"/>
    <w:rsid w:val="5244713B"/>
    <w:rsid w:val="524612F1"/>
    <w:rsid w:val="52470D8A"/>
    <w:rsid w:val="524B7D2C"/>
    <w:rsid w:val="52615633"/>
    <w:rsid w:val="526F4DE4"/>
    <w:rsid w:val="52977FD4"/>
    <w:rsid w:val="529E1C09"/>
    <w:rsid w:val="52A25790"/>
    <w:rsid w:val="52A96B6F"/>
    <w:rsid w:val="52B45975"/>
    <w:rsid w:val="52D941BD"/>
    <w:rsid w:val="52D94AA4"/>
    <w:rsid w:val="52EA3A62"/>
    <w:rsid w:val="52EF249C"/>
    <w:rsid w:val="52F50BB8"/>
    <w:rsid w:val="53097272"/>
    <w:rsid w:val="530F33D5"/>
    <w:rsid w:val="5325232B"/>
    <w:rsid w:val="53544462"/>
    <w:rsid w:val="53645199"/>
    <w:rsid w:val="5397158E"/>
    <w:rsid w:val="54013861"/>
    <w:rsid w:val="54487265"/>
    <w:rsid w:val="544D6070"/>
    <w:rsid w:val="54605E1E"/>
    <w:rsid w:val="548775A4"/>
    <w:rsid w:val="54A92AE8"/>
    <w:rsid w:val="54B3506A"/>
    <w:rsid w:val="54C92C61"/>
    <w:rsid w:val="54CA0D16"/>
    <w:rsid w:val="54DD4057"/>
    <w:rsid w:val="54E7490F"/>
    <w:rsid w:val="54F47E52"/>
    <w:rsid w:val="54F77CF7"/>
    <w:rsid w:val="5501720B"/>
    <w:rsid w:val="550764A4"/>
    <w:rsid w:val="550B2BF6"/>
    <w:rsid w:val="551D6D2B"/>
    <w:rsid w:val="55214EB5"/>
    <w:rsid w:val="55364EFD"/>
    <w:rsid w:val="555D4828"/>
    <w:rsid w:val="556209BE"/>
    <w:rsid w:val="55747B81"/>
    <w:rsid w:val="557A4C8B"/>
    <w:rsid w:val="558931E1"/>
    <w:rsid w:val="55923347"/>
    <w:rsid w:val="55925180"/>
    <w:rsid w:val="55983B1B"/>
    <w:rsid w:val="55A8376B"/>
    <w:rsid w:val="55DB0E2F"/>
    <w:rsid w:val="55DC29B6"/>
    <w:rsid w:val="55DD4241"/>
    <w:rsid w:val="55F0410E"/>
    <w:rsid w:val="56114643"/>
    <w:rsid w:val="5648259F"/>
    <w:rsid w:val="564E1B99"/>
    <w:rsid w:val="566B6D1E"/>
    <w:rsid w:val="569357FD"/>
    <w:rsid w:val="56AE1F43"/>
    <w:rsid w:val="56B22127"/>
    <w:rsid w:val="56CE0A22"/>
    <w:rsid w:val="56FEA661"/>
    <w:rsid w:val="57032A2C"/>
    <w:rsid w:val="57065C67"/>
    <w:rsid w:val="570F5219"/>
    <w:rsid w:val="57233025"/>
    <w:rsid w:val="574014E1"/>
    <w:rsid w:val="575D12B5"/>
    <w:rsid w:val="57610A87"/>
    <w:rsid w:val="577B1140"/>
    <w:rsid w:val="577B7F21"/>
    <w:rsid w:val="577F181B"/>
    <w:rsid w:val="57921984"/>
    <w:rsid w:val="579737F0"/>
    <w:rsid w:val="57AB7B30"/>
    <w:rsid w:val="57AF5251"/>
    <w:rsid w:val="57B26373"/>
    <w:rsid w:val="57B276E7"/>
    <w:rsid w:val="57B63F04"/>
    <w:rsid w:val="57CD20C2"/>
    <w:rsid w:val="57D675AB"/>
    <w:rsid w:val="57D95FDD"/>
    <w:rsid w:val="57DB745C"/>
    <w:rsid w:val="57E52089"/>
    <w:rsid w:val="57FE314A"/>
    <w:rsid w:val="580469B3"/>
    <w:rsid w:val="58111B8A"/>
    <w:rsid w:val="583A7BD1"/>
    <w:rsid w:val="583D1EC5"/>
    <w:rsid w:val="5843644A"/>
    <w:rsid w:val="58917D2F"/>
    <w:rsid w:val="5894085C"/>
    <w:rsid w:val="58AD7819"/>
    <w:rsid w:val="58AE4F0C"/>
    <w:rsid w:val="58B550E8"/>
    <w:rsid w:val="58B85899"/>
    <w:rsid w:val="58E363A9"/>
    <w:rsid w:val="58ED7447"/>
    <w:rsid w:val="58F073E9"/>
    <w:rsid w:val="59481887"/>
    <w:rsid w:val="595953A4"/>
    <w:rsid w:val="595E1678"/>
    <w:rsid w:val="596D5BD4"/>
    <w:rsid w:val="597E3DD8"/>
    <w:rsid w:val="59AE2100"/>
    <w:rsid w:val="59D73B80"/>
    <w:rsid w:val="59F80043"/>
    <w:rsid w:val="5A09252F"/>
    <w:rsid w:val="5A0B2778"/>
    <w:rsid w:val="5A0C7DA1"/>
    <w:rsid w:val="5A2A7C7B"/>
    <w:rsid w:val="5A3E2560"/>
    <w:rsid w:val="5A5D3B6E"/>
    <w:rsid w:val="5A637A76"/>
    <w:rsid w:val="5A66794F"/>
    <w:rsid w:val="5A6D33BA"/>
    <w:rsid w:val="5A792B1F"/>
    <w:rsid w:val="5A7F67C4"/>
    <w:rsid w:val="5A874767"/>
    <w:rsid w:val="5A9A5A7D"/>
    <w:rsid w:val="5AA85BE2"/>
    <w:rsid w:val="5AAD6F28"/>
    <w:rsid w:val="5AB72D62"/>
    <w:rsid w:val="5ACE7BF9"/>
    <w:rsid w:val="5AD63A24"/>
    <w:rsid w:val="5AE55E93"/>
    <w:rsid w:val="5B084A0C"/>
    <w:rsid w:val="5B1F3B03"/>
    <w:rsid w:val="5B2E1A1D"/>
    <w:rsid w:val="5B6A70B3"/>
    <w:rsid w:val="5B7C624E"/>
    <w:rsid w:val="5B843A1C"/>
    <w:rsid w:val="5B873E3F"/>
    <w:rsid w:val="5BA43DF3"/>
    <w:rsid w:val="5BAD3F20"/>
    <w:rsid w:val="5BE659D3"/>
    <w:rsid w:val="5BEC1C38"/>
    <w:rsid w:val="5C02690E"/>
    <w:rsid w:val="5C084598"/>
    <w:rsid w:val="5C196DA7"/>
    <w:rsid w:val="5C2A048C"/>
    <w:rsid w:val="5C337866"/>
    <w:rsid w:val="5C407366"/>
    <w:rsid w:val="5C531CB7"/>
    <w:rsid w:val="5C80234E"/>
    <w:rsid w:val="5C853E3A"/>
    <w:rsid w:val="5C8A680C"/>
    <w:rsid w:val="5CBD35D4"/>
    <w:rsid w:val="5CCC49CC"/>
    <w:rsid w:val="5D0C4701"/>
    <w:rsid w:val="5D0F0395"/>
    <w:rsid w:val="5D205E4A"/>
    <w:rsid w:val="5D221076"/>
    <w:rsid w:val="5D397964"/>
    <w:rsid w:val="5D3C274B"/>
    <w:rsid w:val="5D3C6BEF"/>
    <w:rsid w:val="5D5A391C"/>
    <w:rsid w:val="5D5F10C0"/>
    <w:rsid w:val="5D5F28DD"/>
    <w:rsid w:val="5D891B7B"/>
    <w:rsid w:val="5DAD38EE"/>
    <w:rsid w:val="5DB34682"/>
    <w:rsid w:val="5DCC3193"/>
    <w:rsid w:val="5DDE1A54"/>
    <w:rsid w:val="5DE35818"/>
    <w:rsid w:val="5E006862"/>
    <w:rsid w:val="5E0207B9"/>
    <w:rsid w:val="5E18282C"/>
    <w:rsid w:val="5E1834A1"/>
    <w:rsid w:val="5E261785"/>
    <w:rsid w:val="5E4A7017"/>
    <w:rsid w:val="5E552BBA"/>
    <w:rsid w:val="5E5B30A5"/>
    <w:rsid w:val="5E5F664B"/>
    <w:rsid w:val="5E611C10"/>
    <w:rsid w:val="5E7A0F3F"/>
    <w:rsid w:val="5EBB3B43"/>
    <w:rsid w:val="5EBF3F02"/>
    <w:rsid w:val="5EC55E0B"/>
    <w:rsid w:val="5ED255ED"/>
    <w:rsid w:val="5EDC21AD"/>
    <w:rsid w:val="5EFC7377"/>
    <w:rsid w:val="5F06174D"/>
    <w:rsid w:val="5F3A3602"/>
    <w:rsid w:val="5F45733B"/>
    <w:rsid w:val="5F6277C6"/>
    <w:rsid w:val="5F6D0B1D"/>
    <w:rsid w:val="5F8D0B82"/>
    <w:rsid w:val="5FA94C05"/>
    <w:rsid w:val="5FC33DAA"/>
    <w:rsid w:val="5FC44C79"/>
    <w:rsid w:val="5FCC5339"/>
    <w:rsid w:val="5FE27823"/>
    <w:rsid w:val="5FE34A5B"/>
    <w:rsid w:val="5FEA2932"/>
    <w:rsid w:val="5FF15F2D"/>
    <w:rsid w:val="5FFE1E36"/>
    <w:rsid w:val="60040DF5"/>
    <w:rsid w:val="600541E1"/>
    <w:rsid w:val="60232584"/>
    <w:rsid w:val="602C7934"/>
    <w:rsid w:val="605129B1"/>
    <w:rsid w:val="607330CE"/>
    <w:rsid w:val="60771CEC"/>
    <w:rsid w:val="60825176"/>
    <w:rsid w:val="60976449"/>
    <w:rsid w:val="6098413C"/>
    <w:rsid w:val="609F2AC4"/>
    <w:rsid w:val="60A96DF9"/>
    <w:rsid w:val="60AA20C1"/>
    <w:rsid w:val="60FA2EE8"/>
    <w:rsid w:val="61054A27"/>
    <w:rsid w:val="610A52BC"/>
    <w:rsid w:val="611D2366"/>
    <w:rsid w:val="61421856"/>
    <w:rsid w:val="615227C4"/>
    <w:rsid w:val="615F4C5A"/>
    <w:rsid w:val="61654E3F"/>
    <w:rsid w:val="616C7377"/>
    <w:rsid w:val="6182292A"/>
    <w:rsid w:val="61854A58"/>
    <w:rsid w:val="619F7F92"/>
    <w:rsid w:val="61AA449F"/>
    <w:rsid w:val="61AD1FCB"/>
    <w:rsid w:val="61F94C26"/>
    <w:rsid w:val="62000E56"/>
    <w:rsid w:val="62127771"/>
    <w:rsid w:val="621A6DD3"/>
    <w:rsid w:val="623E0D13"/>
    <w:rsid w:val="62456545"/>
    <w:rsid w:val="624F3E49"/>
    <w:rsid w:val="62632286"/>
    <w:rsid w:val="627C4C22"/>
    <w:rsid w:val="62885958"/>
    <w:rsid w:val="62E7170F"/>
    <w:rsid w:val="62F40B65"/>
    <w:rsid w:val="62FC2CFE"/>
    <w:rsid w:val="63024505"/>
    <w:rsid w:val="630E6937"/>
    <w:rsid w:val="635600A5"/>
    <w:rsid w:val="63585E05"/>
    <w:rsid w:val="635B1DB5"/>
    <w:rsid w:val="63676048"/>
    <w:rsid w:val="63711FED"/>
    <w:rsid w:val="63880DDC"/>
    <w:rsid w:val="638D750D"/>
    <w:rsid w:val="63A96B34"/>
    <w:rsid w:val="63AC6CC0"/>
    <w:rsid w:val="63C74D38"/>
    <w:rsid w:val="63E44975"/>
    <w:rsid w:val="64055776"/>
    <w:rsid w:val="641A5B2A"/>
    <w:rsid w:val="64240056"/>
    <w:rsid w:val="64307051"/>
    <w:rsid w:val="64374502"/>
    <w:rsid w:val="643E143A"/>
    <w:rsid w:val="64491666"/>
    <w:rsid w:val="64637041"/>
    <w:rsid w:val="648B6EEF"/>
    <w:rsid w:val="64942E6C"/>
    <w:rsid w:val="64A245A7"/>
    <w:rsid w:val="64B67287"/>
    <w:rsid w:val="64C158BF"/>
    <w:rsid w:val="64CE2EAA"/>
    <w:rsid w:val="64EA6F30"/>
    <w:rsid w:val="65240694"/>
    <w:rsid w:val="653C3090"/>
    <w:rsid w:val="658253BB"/>
    <w:rsid w:val="65854376"/>
    <w:rsid w:val="658767BE"/>
    <w:rsid w:val="65892531"/>
    <w:rsid w:val="658D6606"/>
    <w:rsid w:val="65B456E9"/>
    <w:rsid w:val="65B83E75"/>
    <w:rsid w:val="65DB34E2"/>
    <w:rsid w:val="65F94B59"/>
    <w:rsid w:val="65FB38DF"/>
    <w:rsid w:val="66195831"/>
    <w:rsid w:val="662E75B1"/>
    <w:rsid w:val="66342C2E"/>
    <w:rsid w:val="663515B7"/>
    <w:rsid w:val="663E784C"/>
    <w:rsid w:val="66486ECB"/>
    <w:rsid w:val="66650523"/>
    <w:rsid w:val="66777468"/>
    <w:rsid w:val="668B6A45"/>
    <w:rsid w:val="66900F4C"/>
    <w:rsid w:val="6692787F"/>
    <w:rsid w:val="67011F07"/>
    <w:rsid w:val="670A2C3F"/>
    <w:rsid w:val="672F3F24"/>
    <w:rsid w:val="673E055F"/>
    <w:rsid w:val="67551CE3"/>
    <w:rsid w:val="676034DA"/>
    <w:rsid w:val="6795499F"/>
    <w:rsid w:val="67A22552"/>
    <w:rsid w:val="67B22DCC"/>
    <w:rsid w:val="67BE71AA"/>
    <w:rsid w:val="67D90273"/>
    <w:rsid w:val="67DE5875"/>
    <w:rsid w:val="67E55852"/>
    <w:rsid w:val="67EB1AB4"/>
    <w:rsid w:val="67FA1285"/>
    <w:rsid w:val="68551F4F"/>
    <w:rsid w:val="68740992"/>
    <w:rsid w:val="687C10C9"/>
    <w:rsid w:val="688318BB"/>
    <w:rsid w:val="68840C16"/>
    <w:rsid w:val="68872541"/>
    <w:rsid w:val="68876EFB"/>
    <w:rsid w:val="68884654"/>
    <w:rsid w:val="689B4205"/>
    <w:rsid w:val="689F444F"/>
    <w:rsid w:val="68B7181F"/>
    <w:rsid w:val="68B96DBB"/>
    <w:rsid w:val="68C25135"/>
    <w:rsid w:val="68CA2805"/>
    <w:rsid w:val="68E937A3"/>
    <w:rsid w:val="68F62348"/>
    <w:rsid w:val="68FB170C"/>
    <w:rsid w:val="691664E5"/>
    <w:rsid w:val="692F47D3"/>
    <w:rsid w:val="693C468A"/>
    <w:rsid w:val="693E15D3"/>
    <w:rsid w:val="69627681"/>
    <w:rsid w:val="69761D0D"/>
    <w:rsid w:val="6977531D"/>
    <w:rsid w:val="69872FA0"/>
    <w:rsid w:val="699345C0"/>
    <w:rsid w:val="69C57ECE"/>
    <w:rsid w:val="69CC2BFF"/>
    <w:rsid w:val="69FD55B8"/>
    <w:rsid w:val="6A0B1C62"/>
    <w:rsid w:val="6A1A23AB"/>
    <w:rsid w:val="6A2406C8"/>
    <w:rsid w:val="6A266C5C"/>
    <w:rsid w:val="6A4E0C27"/>
    <w:rsid w:val="6A7A7A4A"/>
    <w:rsid w:val="6A835E5D"/>
    <w:rsid w:val="6AB2229E"/>
    <w:rsid w:val="6AC63AFA"/>
    <w:rsid w:val="6ADE0BD1"/>
    <w:rsid w:val="6AE96859"/>
    <w:rsid w:val="6B147746"/>
    <w:rsid w:val="6B24787C"/>
    <w:rsid w:val="6B320C62"/>
    <w:rsid w:val="6B3A77B8"/>
    <w:rsid w:val="6B573233"/>
    <w:rsid w:val="6B5B6274"/>
    <w:rsid w:val="6B826114"/>
    <w:rsid w:val="6B935D53"/>
    <w:rsid w:val="6C196F71"/>
    <w:rsid w:val="6C226FCB"/>
    <w:rsid w:val="6C290BCE"/>
    <w:rsid w:val="6C31226F"/>
    <w:rsid w:val="6C552F0B"/>
    <w:rsid w:val="6C8C67B7"/>
    <w:rsid w:val="6C9D744C"/>
    <w:rsid w:val="6CE16E6B"/>
    <w:rsid w:val="6D167928"/>
    <w:rsid w:val="6D26299B"/>
    <w:rsid w:val="6D326E35"/>
    <w:rsid w:val="6D3B3907"/>
    <w:rsid w:val="6D4772EC"/>
    <w:rsid w:val="6D9078AF"/>
    <w:rsid w:val="6DAA3FEF"/>
    <w:rsid w:val="6DC0172B"/>
    <w:rsid w:val="6DCB690C"/>
    <w:rsid w:val="6DD41A5B"/>
    <w:rsid w:val="6DD836B7"/>
    <w:rsid w:val="6DF43C2E"/>
    <w:rsid w:val="6DF51CA3"/>
    <w:rsid w:val="6DFB3020"/>
    <w:rsid w:val="6DFE45FE"/>
    <w:rsid w:val="6E573394"/>
    <w:rsid w:val="6E8335BD"/>
    <w:rsid w:val="6E8E12EF"/>
    <w:rsid w:val="6E972936"/>
    <w:rsid w:val="6EB71E86"/>
    <w:rsid w:val="6EC95E08"/>
    <w:rsid w:val="6ED446C5"/>
    <w:rsid w:val="6EDB0755"/>
    <w:rsid w:val="6F194FEF"/>
    <w:rsid w:val="6F1B37A3"/>
    <w:rsid w:val="6F2A7D94"/>
    <w:rsid w:val="6F321C00"/>
    <w:rsid w:val="6F60676D"/>
    <w:rsid w:val="6F7A1F50"/>
    <w:rsid w:val="6F8331F1"/>
    <w:rsid w:val="6F871F4B"/>
    <w:rsid w:val="6F9957DB"/>
    <w:rsid w:val="6FAE1A09"/>
    <w:rsid w:val="6FBD3F60"/>
    <w:rsid w:val="6FD75BF8"/>
    <w:rsid w:val="6FE611BF"/>
    <w:rsid w:val="7019691C"/>
    <w:rsid w:val="702459EC"/>
    <w:rsid w:val="70486773"/>
    <w:rsid w:val="706109EE"/>
    <w:rsid w:val="707723D0"/>
    <w:rsid w:val="70953379"/>
    <w:rsid w:val="709C1A26"/>
    <w:rsid w:val="70F5661B"/>
    <w:rsid w:val="70F9153B"/>
    <w:rsid w:val="70FA674D"/>
    <w:rsid w:val="71325EE7"/>
    <w:rsid w:val="71360107"/>
    <w:rsid w:val="713B688E"/>
    <w:rsid w:val="716B400E"/>
    <w:rsid w:val="718A3256"/>
    <w:rsid w:val="71BA64CE"/>
    <w:rsid w:val="71D43752"/>
    <w:rsid w:val="71F1796A"/>
    <w:rsid w:val="72154626"/>
    <w:rsid w:val="72262B5D"/>
    <w:rsid w:val="72283FF7"/>
    <w:rsid w:val="722B2DE0"/>
    <w:rsid w:val="722E7212"/>
    <w:rsid w:val="72395053"/>
    <w:rsid w:val="723A0474"/>
    <w:rsid w:val="725923E4"/>
    <w:rsid w:val="72864BF7"/>
    <w:rsid w:val="729023FC"/>
    <w:rsid w:val="72AF5B76"/>
    <w:rsid w:val="72B556A2"/>
    <w:rsid w:val="730317BE"/>
    <w:rsid w:val="732E4058"/>
    <w:rsid w:val="73397A01"/>
    <w:rsid w:val="733F2B3D"/>
    <w:rsid w:val="73685A65"/>
    <w:rsid w:val="73785C5C"/>
    <w:rsid w:val="73C0646E"/>
    <w:rsid w:val="73CD7B7E"/>
    <w:rsid w:val="73F25E01"/>
    <w:rsid w:val="74082FD3"/>
    <w:rsid w:val="742222F5"/>
    <w:rsid w:val="74367A9C"/>
    <w:rsid w:val="74476126"/>
    <w:rsid w:val="74706664"/>
    <w:rsid w:val="747F3682"/>
    <w:rsid w:val="749C4185"/>
    <w:rsid w:val="74F052E2"/>
    <w:rsid w:val="75067759"/>
    <w:rsid w:val="751002ED"/>
    <w:rsid w:val="752E6DCD"/>
    <w:rsid w:val="75502DDF"/>
    <w:rsid w:val="7551380D"/>
    <w:rsid w:val="75600BE5"/>
    <w:rsid w:val="7564475C"/>
    <w:rsid w:val="75653AF5"/>
    <w:rsid w:val="75745D3F"/>
    <w:rsid w:val="757F6A15"/>
    <w:rsid w:val="7583797F"/>
    <w:rsid w:val="7596337E"/>
    <w:rsid w:val="75A2116D"/>
    <w:rsid w:val="75B23A9A"/>
    <w:rsid w:val="75BF6404"/>
    <w:rsid w:val="75D20F1D"/>
    <w:rsid w:val="75DA2C18"/>
    <w:rsid w:val="75F2562F"/>
    <w:rsid w:val="75F54412"/>
    <w:rsid w:val="76041DAB"/>
    <w:rsid w:val="761756AB"/>
    <w:rsid w:val="761D08E0"/>
    <w:rsid w:val="762304F4"/>
    <w:rsid w:val="763F7C9A"/>
    <w:rsid w:val="765D347C"/>
    <w:rsid w:val="76826699"/>
    <w:rsid w:val="76C87133"/>
    <w:rsid w:val="76CD08D5"/>
    <w:rsid w:val="76DB4B92"/>
    <w:rsid w:val="76DF2D92"/>
    <w:rsid w:val="76FD013A"/>
    <w:rsid w:val="77052AA4"/>
    <w:rsid w:val="77136511"/>
    <w:rsid w:val="77226D00"/>
    <w:rsid w:val="77340A39"/>
    <w:rsid w:val="77351FD0"/>
    <w:rsid w:val="77373422"/>
    <w:rsid w:val="77472422"/>
    <w:rsid w:val="774E547F"/>
    <w:rsid w:val="77737FC6"/>
    <w:rsid w:val="777F31F2"/>
    <w:rsid w:val="7785045D"/>
    <w:rsid w:val="77881F27"/>
    <w:rsid w:val="77D1700D"/>
    <w:rsid w:val="77EC04CC"/>
    <w:rsid w:val="7809377A"/>
    <w:rsid w:val="780A658D"/>
    <w:rsid w:val="78203BB8"/>
    <w:rsid w:val="78411F23"/>
    <w:rsid w:val="78767001"/>
    <w:rsid w:val="78775729"/>
    <w:rsid w:val="78860201"/>
    <w:rsid w:val="78A42DB0"/>
    <w:rsid w:val="78A656AB"/>
    <w:rsid w:val="78B2245C"/>
    <w:rsid w:val="78D83818"/>
    <w:rsid w:val="78DB3308"/>
    <w:rsid w:val="78DD498A"/>
    <w:rsid w:val="78E172CC"/>
    <w:rsid w:val="78EA1D1F"/>
    <w:rsid w:val="7904172F"/>
    <w:rsid w:val="790F7E27"/>
    <w:rsid w:val="79260B03"/>
    <w:rsid w:val="792A231A"/>
    <w:rsid w:val="79316829"/>
    <w:rsid w:val="796755F7"/>
    <w:rsid w:val="797E66A9"/>
    <w:rsid w:val="798518A4"/>
    <w:rsid w:val="79A97383"/>
    <w:rsid w:val="79C45B4A"/>
    <w:rsid w:val="79D815F5"/>
    <w:rsid w:val="79E27E8B"/>
    <w:rsid w:val="79F850CE"/>
    <w:rsid w:val="79FD443C"/>
    <w:rsid w:val="7A057D3D"/>
    <w:rsid w:val="7A064F65"/>
    <w:rsid w:val="7A0F14BB"/>
    <w:rsid w:val="7A100D8F"/>
    <w:rsid w:val="7A1D1975"/>
    <w:rsid w:val="7A3E5150"/>
    <w:rsid w:val="7A4670D6"/>
    <w:rsid w:val="7A534B63"/>
    <w:rsid w:val="7A615382"/>
    <w:rsid w:val="7A67303B"/>
    <w:rsid w:val="7A7E5EC2"/>
    <w:rsid w:val="7AAB1D04"/>
    <w:rsid w:val="7ABA4368"/>
    <w:rsid w:val="7AC30558"/>
    <w:rsid w:val="7AD05746"/>
    <w:rsid w:val="7B09796A"/>
    <w:rsid w:val="7B0F1047"/>
    <w:rsid w:val="7B257FFD"/>
    <w:rsid w:val="7B273D20"/>
    <w:rsid w:val="7B343476"/>
    <w:rsid w:val="7B3D087F"/>
    <w:rsid w:val="7B5A2978"/>
    <w:rsid w:val="7B5A7E4C"/>
    <w:rsid w:val="7B667AF9"/>
    <w:rsid w:val="7B7468F8"/>
    <w:rsid w:val="7B8507AF"/>
    <w:rsid w:val="7B8A492B"/>
    <w:rsid w:val="7BA2069C"/>
    <w:rsid w:val="7BD52536"/>
    <w:rsid w:val="7BEE0103"/>
    <w:rsid w:val="7BF344C5"/>
    <w:rsid w:val="7C0A0FE4"/>
    <w:rsid w:val="7C254906"/>
    <w:rsid w:val="7C3435EB"/>
    <w:rsid w:val="7C424AD8"/>
    <w:rsid w:val="7C53287A"/>
    <w:rsid w:val="7C590818"/>
    <w:rsid w:val="7C7C10F6"/>
    <w:rsid w:val="7C853BEA"/>
    <w:rsid w:val="7C881368"/>
    <w:rsid w:val="7C961A20"/>
    <w:rsid w:val="7CDD2D69"/>
    <w:rsid w:val="7CE27788"/>
    <w:rsid w:val="7CF77FE5"/>
    <w:rsid w:val="7D03669C"/>
    <w:rsid w:val="7D0C32F1"/>
    <w:rsid w:val="7D0F408D"/>
    <w:rsid w:val="7D1E37C3"/>
    <w:rsid w:val="7D491C6C"/>
    <w:rsid w:val="7D5429C0"/>
    <w:rsid w:val="7D6E6D43"/>
    <w:rsid w:val="7D7635FF"/>
    <w:rsid w:val="7D7B5785"/>
    <w:rsid w:val="7D8D1888"/>
    <w:rsid w:val="7DB57A34"/>
    <w:rsid w:val="7DE60973"/>
    <w:rsid w:val="7DE7321B"/>
    <w:rsid w:val="7DEE13E8"/>
    <w:rsid w:val="7DEF0916"/>
    <w:rsid w:val="7DFA5FDE"/>
    <w:rsid w:val="7E1E5218"/>
    <w:rsid w:val="7E5A5758"/>
    <w:rsid w:val="7E706562"/>
    <w:rsid w:val="7E747B3F"/>
    <w:rsid w:val="7E9A4E1F"/>
    <w:rsid w:val="7EA7723A"/>
    <w:rsid w:val="7EB574FC"/>
    <w:rsid w:val="7EF56FBB"/>
    <w:rsid w:val="7F0768EB"/>
    <w:rsid w:val="7F143BEC"/>
    <w:rsid w:val="7F386C79"/>
    <w:rsid w:val="7F715AF2"/>
    <w:rsid w:val="7F886E69"/>
    <w:rsid w:val="7F92388E"/>
    <w:rsid w:val="7FEA2E8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8"/>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8">
    <w:name w:val="heading 4"/>
    <w:basedOn w:val="1"/>
    <w:next w:val="1"/>
    <w:link w:val="314"/>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9">
    <w:name w:val="heading 5"/>
    <w:basedOn w:val="1"/>
    <w:next w:val="1"/>
    <w:link w:val="182"/>
    <w:autoRedefine/>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10">
    <w:name w:val="heading 6"/>
    <w:basedOn w:val="1"/>
    <w:next w:val="1"/>
    <w:link w:val="432"/>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11">
    <w:name w:val="heading 7"/>
    <w:basedOn w:val="1"/>
    <w:next w:val="1"/>
    <w:link w:val="394"/>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12">
    <w:name w:val="heading 8"/>
    <w:basedOn w:val="1"/>
    <w:next w:val="1"/>
    <w:link w:val="439"/>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3">
    <w:name w:val="heading 9"/>
    <w:basedOn w:val="1"/>
    <w:next w:val="1"/>
    <w:link w:val="245"/>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69">
    <w:name w:val="Default Paragraph Font"/>
    <w:autoRedefine/>
    <w:qFormat/>
    <w:uiPriority w:val="0"/>
    <w:rPr>
      <w:rFonts w:ascii="Times New Roman" w:hAnsi="Times New Roman" w:eastAsia="宋体" w:cs="Times New Roman"/>
    </w:rPr>
  </w:style>
  <w:style w:type="table" w:default="1" w:styleId="62">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Indent"/>
    <w:basedOn w:val="1"/>
    <w:next w:val="3"/>
    <w:link w:val="348"/>
    <w:autoRedefine/>
    <w:qFormat/>
    <w:uiPriority w:val="0"/>
    <w:pPr>
      <w:spacing w:line="480" w:lineRule="exact"/>
      <w:ind w:firstLine="480" w:firstLineChars="200"/>
    </w:pPr>
    <w:rPr>
      <w:rFonts w:ascii="宋体" w:hAnsi="宋体" w:eastAsia="宋体" w:cs="Times New Roman"/>
      <w:sz w:val="24"/>
    </w:rPr>
  </w:style>
  <w:style w:type="paragraph" w:styleId="3">
    <w:name w:val="Body Text First Indent 2"/>
    <w:basedOn w:val="2"/>
    <w:link w:val="145"/>
    <w:autoRedefine/>
    <w:qFormat/>
    <w:uiPriority w:val="0"/>
    <w:pPr>
      <w:adjustRightInd/>
      <w:spacing w:after="120" w:line="240" w:lineRule="auto"/>
      <w:ind w:left="420" w:leftChars="200" w:firstLine="210"/>
    </w:pPr>
    <w:rPr>
      <w:rFonts w:ascii="Times New Roman" w:hAnsi="Times New Roman" w:eastAsia="宋体" w:cs="Times New Roman"/>
      <w:sz w:val="21"/>
    </w:rPr>
  </w:style>
  <w:style w:type="paragraph" w:styleId="7">
    <w:name w:val="Normal Indent"/>
    <w:basedOn w:val="1"/>
    <w:next w:val="1"/>
    <w:link w:val="403"/>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4">
    <w:name w:val="toc 7"/>
    <w:basedOn w:val="1"/>
    <w:next w:val="1"/>
    <w:autoRedefine/>
    <w:qFormat/>
    <w:uiPriority w:val="0"/>
    <w:pPr>
      <w:ind w:left="2520" w:leftChars="1200"/>
    </w:pPr>
    <w:rPr>
      <w:rFonts w:ascii="Times New Roman" w:hAnsi="Times New Roman" w:eastAsia="宋体" w:cs="Times New Roman"/>
    </w:rPr>
  </w:style>
  <w:style w:type="paragraph" w:styleId="15">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6">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8">
    <w:name w:val="caption"/>
    <w:basedOn w:val="1"/>
    <w:next w:val="1"/>
    <w:link w:val="406"/>
    <w:autoRedefine/>
    <w:qFormat/>
    <w:uiPriority w:val="0"/>
    <w:rPr>
      <w:rFonts w:ascii="Times New Roman" w:hAnsi="Times New Roman" w:eastAsia="宋体" w:cs="Times New Roman"/>
      <w:b/>
      <w:sz w:val="28"/>
      <w:szCs w:val="20"/>
    </w:rPr>
  </w:style>
  <w:style w:type="paragraph" w:styleId="19">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20">
    <w:name w:val="Document Map"/>
    <w:basedOn w:val="1"/>
    <w:link w:val="366"/>
    <w:autoRedefine/>
    <w:qFormat/>
    <w:uiPriority w:val="0"/>
    <w:pPr>
      <w:shd w:val="clear" w:color="auto" w:fill="000080"/>
    </w:pPr>
    <w:rPr>
      <w:rFonts w:ascii="Times New Roman" w:hAnsi="Times New Roman" w:eastAsia="宋体" w:cs="Times New Roman"/>
    </w:rPr>
  </w:style>
  <w:style w:type="paragraph" w:styleId="21">
    <w:name w:val="annotation text"/>
    <w:basedOn w:val="1"/>
    <w:link w:val="272"/>
    <w:autoRedefine/>
    <w:qFormat/>
    <w:uiPriority w:val="0"/>
    <w:pPr>
      <w:jc w:val="left"/>
    </w:pPr>
    <w:rPr>
      <w:rFonts w:ascii="Times New Roman" w:hAnsi="Times New Roman" w:eastAsia="宋体" w:cs="Times New Roman"/>
    </w:rPr>
  </w:style>
  <w:style w:type="paragraph" w:styleId="22">
    <w:name w:val="Salutation"/>
    <w:basedOn w:val="1"/>
    <w:next w:val="1"/>
    <w:link w:val="187"/>
    <w:autoRedefine/>
    <w:qFormat/>
    <w:uiPriority w:val="0"/>
    <w:rPr>
      <w:rFonts w:ascii="仿宋_GB2312" w:hAnsi="Times New Roman" w:eastAsia="仿宋_GB2312" w:cs="Times New Roman"/>
      <w:sz w:val="28"/>
      <w:szCs w:val="20"/>
    </w:rPr>
  </w:style>
  <w:style w:type="paragraph" w:styleId="23">
    <w:name w:val="Body Text 3"/>
    <w:basedOn w:val="1"/>
    <w:link w:val="264"/>
    <w:autoRedefine/>
    <w:qFormat/>
    <w:uiPriority w:val="0"/>
    <w:pPr>
      <w:jc w:val="center"/>
    </w:pPr>
    <w:rPr>
      <w:rFonts w:ascii="Times New Roman" w:hAnsi="Times New Roman" w:eastAsia="宋体" w:cs="Times New Roman"/>
      <w:szCs w:val="20"/>
    </w:rPr>
  </w:style>
  <w:style w:type="paragraph" w:styleId="24">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5">
    <w:name w:val="Body Text"/>
    <w:basedOn w:val="1"/>
    <w:next w:val="26"/>
    <w:link w:val="400"/>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26">
    <w:name w:val="Body Text First Indent"/>
    <w:basedOn w:val="25"/>
    <w:next w:val="27"/>
    <w:link w:val="259"/>
    <w:autoRedefine/>
    <w:qFormat/>
    <w:uiPriority w:val="0"/>
    <w:pPr>
      <w:ind w:firstLine="420"/>
    </w:pPr>
    <w:rPr>
      <w:rFonts w:ascii="Times New Roman" w:hAnsi="Calibri" w:eastAsia="宋体" w:cs="Times New Roman"/>
      <w:snapToGrid/>
      <w:szCs w:val="20"/>
    </w:rPr>
  </w:style>
  <w:style w:type="paragraph" w:styleId="27">
    <w:name w:val="toc 6"/>
    <w:basedOn w:val="1"/>
    <w:next w:val="1"/>
    <w:autoRedefine/>
    <w:qFormat/>
    <w:uiPriority w:val="0"/>
    <w:pPr>
      <w:ind w:left="2100" w:leftChars="1000"/>
    </w:pPr>
    <w:rPr>
      <w:rFonts w:ascii="Times New Roman" w:hAnsi="Times New Roman" w:eastAsia="宋体" w:cs="Times New Roman"/>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30">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31">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2">
    <w:name w:val="HTML Address"/>
    <w:basedOn w:val="1"/>
    <w:link w:val="325"/>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3">
    <w:name w:val="toc 5"/>
    <w:basedOn w:val="1"/>
    <w:next w:val="1"/>
    <w:autoRedefine/>
    <w:qFormat/>
    <w:uiPriority w:val="0"/>
    <w:pPr>
      <w:ind w:left="1680" w:leftChars="800"/>
    </w:pPr>
    <w:rPr>
      <w:rFonts w:ascii="Times New Roman" w:hAnsi="Times New Roman" w:eastAsia="宋体" w:cs="Times New Roman"/>
    </w:r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35">
    <w:name w:val="Plain Text"/>
    <w:basedOn w:val="1"/>
    <w:link w:val="218"/>
    <w:autoRedefine/>
    <w:qFormat/>
    <w:uiPriority w:val="0"/>
    <w:rPr>
      <w:rFonts w:ascii="宋体" w:hAnsi="Courier New" w:eastAsia="宋体"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7">
    <w:name w:val="toc 8"/>
    <w:basedOn w:val="1"/>
    <w:next w:val="1"/>
    <w:autoRedefine/>
    <w:qFormat/>
    <w:uiPriority w:val="0"/>
    <w:pPr>
      <w:ind w:left="2940" w:leftChars="1400"/>
    </w:pPr>
    <w:rPr>
      <w:rFonts w:ascii="Times New Roman" w:hAnsi="Times New Roman" w:eastAsia="宋体" w:cs="Times New Roman"/>
    </w:rPr>
  </w:style>
  <w:style w:type="paragraph" w:styleId="38">
    <w:name w:val="Date"/>
    <w:basedOn w:val="1"/>
    <w:next w:val="1"/>
    <w:link w:val="188"/>
    <w:autoRedefine/>
    <w:qFormat/>
    <w:uiPriority w:val="0"/>
    <w:pPr>
      <w:ind w:left="100" w:leftChars="2500"/>
    </w:pPr>
    <w:rPr>
      <w:rFonts w:ascii="宋体" w:hAnsi="Times New Roman" w:eastAsia="宋体" w:cs="Times New Roman"/>
      <w:sz w:val="24"/>
      <w:szCs w:val="21"/>
      <w:lang w:val="zh-CN"/>
    </w:rPr>
  </w:style>
  <w:style w:type="paragraph" w:styleId="39">
    <w:name w:val="Body Text Indent 2"/>
    <w:basedOn w:val="1"/>
    <w:link w:val="281"/>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40">
    <w:name w:val="endnote text"/>
    <w:basedOn w:val="1"/>
    <w:link w:val="183"/>
    <w:autoRedefine/>
    <w:qFormat/>
    <w:uiPriority w:val="0"/>
    <w:rPr>
      <w:rFonts w:ascii="Times New Roman" w:hAnsi="Times New Roman" w:eastAsia="宋体" w:cs="Times New Roman"/>
      <w:lang w:val="zh-CN"/>
    </w:rPr>
  </w:style>
  <w:style w:type="paragraph" w:styleId="41">
    <w:name w:val="Balloon Text"/>
    <w:basedOn w:val="1"/>
    <w:link w:val="337"/>
    <w:autoRedefine/>
    <w:qFormat/>
    <w:uiPriority w:val="0"/>
    <w:rPr>
      <w:rFonts w:ascii="Times New Roman" w:hAnsi="Times New Roman" w:eastAsia="宋体" w:cs="Times New Roman"/>
      <w:sz w:val="18"/>
      <w:szCs w:val="18"/>
    </w:rPr>
  </w:style>
  <w:style w:type="paragraph" w:styleId="42">
    <w:name w:val="footer"/>
    <w:basedOn w:val="1"/>
    <w:link w:val="275"/>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3">
    <w:name w:val="header"/>
    <w:basedOn w:val="1"/>
    <w:link w:val="256"/>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4">
    <w:name w:val="Signature"/>
    <w:basedOn w:val="1"/>
    <w:link w:val="294"/>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5">
    <w:name w:val="toc 1"/>
    <w:basedOn w:val="1"/>
    <w:next w:val="1"/>
    <w:autoRedefine/>
    <w:qFormat/>
    <w:uiPriority w:val="0"/>
    <w:rPr>
      <w:rFonts w:ascii="Times New Roman" w:hAnsi="Times New Roman" w:eastAsia="宋体" w:cs="Times New Roman"/>
    </w:rPr>
  </w:style>
  <w:style w:type="paragraph" w:styleId="46">
    <w:name w:val="toc 4"/>
    <w:basedOn w:val="1"/>
    <w:next w:val="1"/>
    <w:autoRedefine/>
    <w:qFormat/>
    <w:uiPriority w:val="0"/>
    <w:pPr>
      <w:ind w:left="1260" w:leftChars="600"/>
    </w:pPr>
    <w:rPr>
      <w:rFonts w:ascii="Times New Roman" w:hAnsi="Times New Roman" w:eastAsia="宋体" w:cs="Times New Roman"/>
    </w:rPr>
  </w:style>
  <w:style w:type="paragraph" w:styleId="47">
    <w:name w:val="index heading"/>
    <w:basedOn w:val="1"/>
    <w:next w:val="48"/>
    <w:autoRedefine/>
    <w:qFormat/>
    <w:uiPriority w:val="0"/>
    <w:pPr>
      <w:adjustRightInd/>
      <w:ind w:firstLine="200" w:firstLineChars="200"/>
    </w:pPr>
    <w:rPr>
      <w:rFonts w:ascii="Times New Roman" w:hAnsi="Times New Roman" w:eastAsia="宋体" w:cs="Times New Roman"/>
    </w:rPr>
  </w:style>
  <w:style w:type="paragraph" w:styleId="48">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9">
    <w:name w:val="Subtitle"/>
    <w:link w:val="2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1">
    <w:name w:val="List"/>
    <w:basedOn w:val="1"/>
    <w:autoRedefine/>
    <w:qFormat/>
    <w:uiPriority w:val="0"/>
    <w:pPr>
      <w:ind w:left="200" w:hanging="200" w:hangingChars="200"/>
    </w:pPr>
    <w:rPr>
      <w:rFonts w:ascii="Times New Roman" w:hAnsi="Times New Roman" w:eastAsia="宋体" w:cs="Times New Roman"/>
    </w:rPr>
  </w:style>
  <w:style w:type="paragraph" w:styleId="52">
    <w:name w:val="footnote text"/>
    <w:basedOn w:val="7"/>
    <w:link w:val="257"/>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3">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4">
    <w:name w:val="Body Text Indent 3"/>
    <w:basedOn w:val="1"/>
    <w:link w:val="347"/>
    <w:autoRedefine/>
    <w:qFormat/>
    <w:uiPriority w:val="0"/>
    <w:pPr>
      <w:spacing w:line="360" w:lineRule="auto"/>
      <w:ind w:firstLine="420"/>
    </w:pPr>
    <w:rPr>
      <w:rFonts w:ascii="Times New Roman" w:hAnsi="Times New Roman" w:eastAsia="宋体" w:cs="Times New Roman"/>
      <w:sz w:val="24"/>
      <w:szCs w:val="20"/>
    </w:rPr>
  </w:style>
  <w:style w:type="paragraph" w:styleId="55">
    <w:name w:val="toc 2"/>
    <w:basedOn w:val="1"/>
    <w:next w:val="1"/>
    <w:autoRedefine/>
    <w:qFormat/>
    <w:uiPriority w:val="0"/>
    <w:pPr>
      <w:ind w:left="420" w:leftChars="200"/>
    </w:pPr>
    <w:rPr>
      <w:rFonts w:ascii="Times New Roman" w:hAnsi="Times New Roman" w:eastAsia="宋体" w:cs="Times New Roman"/>
    </w:rPr>
  </w:style>
  <w:style w:type="paragraph" w:styleId="56">
    <w:name w:val="toc 9"/>
    <w:basedOn w:val="1"/>
    <w:next w:val="1"/>
    <w:autoRedefine/>
    <w:qFormat/>
    <w:uiPriority w:val="0"/>
    <w:pPr>
      <w:ind w:left="3360" w:leftChars="1600"/>
    </w:pPr>
    <w:rPr>
      <w:rFonts w:ascii="Times New Roman" w:hAnsi="Times New Roman" w:eastAsia="宋体" w:cs="Times New Roman"/>
    </w:rPr>
  </w:style>
  <w:style w:type="paragraph" w:styleId="57">
    <w:name w:val="Body Text 2"/>
    <w:basedOn w:val="1"/>
    <w:link w:val="436"/>
    <w:autoRedefine/>
    <w:qFormat/>
    <w:uiPriority w:val="0"/>
    <w:pPr>
      <w:spacing w:after="120" w:line="480" w:lineRule="auto"/>
    </w:pPr>
    <w:rPr>
      <w:rFonts w:ascii="Times New Roman" w:hAnsi="Times New Roman" w:eastAsia="宋体" w:cs="Times New Roman"/>
    </w:rPr>
  </w:style>
  <w:style w:type="paragraph" w:styleId="58">
    <w:name w:val="HTML Preformatted"/>
    <w:basedOn w:val="1"/>
    <w:link w:val="2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60">
    <w:name w:val="Title"/>
    <w:basedOn w:val="1"/>
    <w:next w:val="1"/>
    <w:link w:val="279"/>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1">
    <w:name w:val="annotation subject"/>
    <w:basedOn w:val="21"/>
    <w:next w:val="21"/>
    <w:link w:val="350"/>
    <w:autoRedefine/>
    <w:qFormat/>
    <w:uiPriority w:val="0"/>
    <w:rPr>
      <w:rFonts w:ascii="Times New Roman" w:hAnsi="Times New Roman" w:eastAsia="宋体" w:cs="Times New Roman"/>
      <w:b/>
      <w:bCs/>
    </w:rPr>
  </w:style>
  <w:style w:type="table" w:styleId="63">
    <w:name w:val="Table Grid"/>
    <w:basedOn w:val="6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0"/>
    <w:rPr>
      <w:rFonts w:ascii="Times New Roman" w:hAnsi="Times New Roman" w:eastAsia="宋体" w:cs="Times New Roman"/>
      <w:b/>
      <w:bCs/>
    </w:rPr>
  </w:style>
  <w:style w:type="character" w:styleId="71">
    <w:name w:val="endnote reference"/>
    <w:autoRedefine/>
    <w:qFormat/>
    <w:uiPriority w:val="0"/>
    <w:rPr>
      <w:rFonts w:ascii="Times New Roman" w:hAnsi="Times New Roman" w:eastAsia="宋体" w:cs="Times New Roman"/>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0"/>
    <w:rPr>
      <w:rFonts w:ascii="Arial" w:hAnsi="Arial" w:eastAsia="黑体" w:cs="Arial"/>
      <w:snapToGrid w:val="0"/>
      <w:color w:val="000000"/>
      <w:kern w:val="0"/>
      <w:sz w:val="18"/>
      <w:szCs w:val="18"/>
      <w:u w:val="none"/>
    </w:rPr>
  </w:style>
  <w:style w:type="character" w:styleId="74">
    <w:name w:val="Emphasis"/>
    <w:autoRedefine/>
    <w:qFormat/>
    <w:uiPriority w:val="0"/>
    <w:rPr>
      <w:rFonts w:ascii="Times New Roman" w:hAnsi="Times New Roman" w:eastAsia="宋体" w:cs="Times New Roman"/>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rFonts w:ascii="Times New Roman" w:hAnsi="Times New Roman" w:eastAsia="宋体" w:cs="Times New Roman"/>
      <w:sz w:val="21"/>
      <w:szCs w:val="21"/>
    </w:rPr>
  </w:style>
  <w:style w:type="character" w:styleId="79">
    <w:name w:val="HTML Sample"/>
    <w:basedOn w:val="69"/>
    <w:autoRedefine/>
    <w:qFormat/>
    <w:uiPriority w:val="0"/>
    <w:rPr>
      <w:rFonts w:ascii="Courier New" w:hAnsi="Courier New" w:eastAsia="宋体" w:cs="Times New Roma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Default"/>
    <w:link w:val="26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文本首行缩进 2"/>
    <w:basedOn w:val="2"/>
    <w:autoRedefine/>
    <w:qFormat/>
    <w:uiPriority w:val="0"/>
    <w:pPr>
      <w:spacing w:line="200" w:lineRule="atLeast"/>
      <w:ind w:firstLine="420"/>
    </w:pPr>
    <w:rPr>
      <w:rFonts w:ascii="宋体" w:hAnsi="Courier New" w:eastAsia="宋体" w:cs="Times New Roman"/>
      <w:spacing w:val="-4"/>
      <w:sz w:val="18"/>
    </w:rPr>
  </w:style>
  <w:style w:type="character" w:customStyle="1" w:styleId="83">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4">
    <w:name w:val="正文文本缩进 Char2"/>
    <w:autoRedefine/>
    <w:qFormat/>
    <w:uiPriority w:val="0"/>
    <w:rPr>
      <w:rFonts w:ascii="Times New Roman" w:hAnsi="Times New Roman" w:eastAsia="宋体" w:cs="Times New Roman"/>
      <w:snapToGrid w:val="0"/>
      <w:kern w:val="0"/>
      <w:szCs w:val="24"/>
    </w:rPr>
  </w:style>
  <w:style w:type="character" w:customStyle="1" w:styleId="85">
    <w:name w:val="页脚 Char"/>
    <w:autoRedefine/>
    <w:qFormat/>
    <w:uiPriority w:val="0"/>
    <w:rPr>
      <w:rFonts w:ascii="Times New Roman" w:hAnsi="Times New Roman" w:eastAsia="仿宋_GB2312" w:cs="Times New Roman"/>
      <w:kern w:val="2"/>
      <w:sz w:val="18"/>
      <w:lang w:val="en-US" w:eastAsia="zh-CN"/>
    </w:rPr>
  </w:style>
  <w:style w:type="character" w:customStyle="1" w:styleId="86">
    <w:name w:val="myp1111"/>
    <w:autoRedefine/>
    <w:qFormat/>
    <w:uiPriority w:val="0"/>
    <w:rPr>
      <w:rFonts w:hint="default" w:ascii="ˎ̥" w:hAnsi="ˎ̥" w:eastAsia="宋体" w:cs="Times New Roman"/>
      <w:color w:val="000000"/>
      <w:sz w:val="20"/>
      <w:szCs w:val="20"/>
      <w:u w:val="none"/>
    </w:rPr>
  </w:style>
  <w:style w:type="character" w:customStyle="1" w:styleId="87">
    <w:name w:val="5正文 Char"/>
    <w:link w:val="88"/>
    <w:autoRedefine/>
    <w:qFormat/>
    <w:uiPriority w:val="0"/>
    <w:rPr>
      <w:rFonts w:ascii="仿宋_GB2312" w:hAnsi="微软雅黑" w:eastAsia="仿宋_GB2312" w:cs="Times New Roman"/>
      <w:sz w:val="28"/>
      <w:szCs w:val="21"/>
    </w:rPr>
  </w:style>
  <w:style w:type="paragraph" w:customStyle="1" w:styleId="88">
    <w:name w:val="5正文"/>
    <w:basedOn w:val="1"/>
    <w:link w:val="87"/>
    <w:autoRedefine/>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89">
    <w:name w:val="tw4winJump"/>
    <w:autoRedefine/>
    <w:qFormat/>
    <w:uiPriority w:val="0"/>
    <w:rPr>
      <w:rFonts w:ascii="Courier New" w:hAnsi="Courier New" w:eastAsia="宋体" w:cs="Courier New"/>
      <w:color w:val="008080"/>
      <w:lang w:val="en-US" w:eastAsia="zh-CN"/>
    </w:rPr>
  </w:style>
  <w:style w:type="character" w:customStyle="1" w:styleId="90">
    <w:name w:val="哈哈正文 Char"/>
    <w:link w:val="91"/>
    <w:autoRedefine/>
    <w:qFormat/>
    <w:uiPriority w:val="0"/>
    <w:rPr>
      <w:rFonts w:ascii="宋体" w:hAnsi="宋体" w:eastAsia="宋体" w:cs="Times New Roman"/>
      <w:kern w:val="2"/>
      <w:sz w:val="24"/>
      <w:lang w:bidi="ar-SA"/>
    </w:rPr>
  </w:style>
  <w:style w:type="paragraph" w:customStyle="1" w:styleId="91">
    <w:name w:val="哈哈正文"/>
    <w:basedOn w:val="1"/>
    <w:link w:val="90"/>
    <w:autoRedefine/>
    <w:qFormat/>
    <w:uiPriority w:val="0"/>
    <w:pPr>
      <w:adjustRightInd/>
      <w:spacing w:line="360" w:lineRule="auto"/>
      <w:ind w:firstLine="200" w:firstLineChars="200"/>
    </w:pPr>
    <w:rPr>
      <w:rFonts w:ascii="宋体" w:hAnsi="宋体" w:eastAsia="宋体" w:cs="Times New Roman"/>
      <w:sz w:val="24"/>
      <w:szCs w:val="20"/>
    </w:rPr>
  </w:style>
  <w:style w:type="character" w:customStyle="1" w:styleId="92">
    <w:name w:val="pt141"/>
    <w:autoRedefine/>
    <w:qFormat/>
    <w:uiPriority w:val="0"/>
    <w:rPr>
      <w:rFonts w:ascii="Times New Roman" w:hAnsi="Times New Roman" w:eastAsia="宋体" w:cs="Times New Roman"/>
      <w:color w:val="330066"/>
      <w:sz w:val="22"/>
      <w:szCs w:val="22"/>
    </w:rPr>
  </w:style>
  <w:style w:type="character" w:customStyle="1" w:styleId="93">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4">
    <w:name w:val="tw4winMark"/>
    <w:autoRedefine/>
    <w:qFormat/>
    <w:uiPriority w:val="0"/>
    <w:rPr>
      <w:rFonts w:ascii="Courier New" w:hAnsi="Courier New" w:eastAsia="宋体" w:cs="Courier New"/>
      <w:vanish/>
      <w:color w:val="800080"/>
      <w:sz w:val="24"/>
      <w:szCs w:val="24"/>
      <w:vertAlign w:val="subscript"/>
    </w:rPr>
  </w:style>
  <w:style w:type="character" w:customStyle="1" w:styleId="9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6">
    <w:name w:val="带编号样式 Char"/>
    <w:autoRedefine/>
    <w:qFormat/>
    <w:uiPriority w:val="0"/>
    <w:rPr>
      <w:rFonts w:ascii="仿宋_GB2312" w:hAnsi="Times New Roman" w:eastAsia="仿宋_GB2312" w:cs="Times New Roman"/>
      <w:color w:val="000000"/>
      <w:sz w:val="24"/>
      <w:lang w:bidi="ar-SA"/>
    </w:rPr>
  </w:style>
  <w:style w:type="character" w:customStyle="1" w:styleId="97">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98">
    <w:name w:val="正文（缩进2汉字） Char"/>
    <w:link w:val="99"/>
    <w:autoRedefine/>
    <w:qFormat/>
    <w:uiPriority w:val="0"/>
    <w:rPr>
      <w:rFonts w:ascii="宋体" w:hAnsi="Times New Roman" w:eastAsia="宋体" w:cs="Times New Roman"/>
    </w:rPr>
  </w:style>
  <w:style w:type="paragraph" w:customStyle="1" w:styleId="99">
    <w:name w:val="正文（缩进2汉字）"/>
    <w:basedOn w:val="1"/>
    <w:link w:val="98"/>
    <w:autoRedefine/>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100">
    <w:name w:val="纯文本 Char2"/>
    <w:autoRedefine/>
    <w:qFormat/>
    <w:uiPriority w:val="0"/>
    <w:rPr>
      <w:rFonts w:ascii="宋体" w:hAnsi="Courier New" w:eastAsia="宋体" w:cs="Courier New"/>
    </w:rPr>
  </w:style>
  <w:style w:type="character" w:customStyle="1" w:styleId="101">
    <w:name w:val="正文 编号 Char"/>
    <w:autoRedefine/>
    <w:qFormat/>
    <w:uiPriority w:val="0"/>
    <w:rPr>
      <w:rFonts w:ascii="仿宋_GB2312" w:hAnsi="仿宋_GB2312" w:eastAsia="仿宋_GB2312" w:cs="Times New Roman"/>
      <w:kern w:val="2"/>
      <w:sz w:val="24"/>
      <w:lang w:bidi="ar-SA"/>
    </w:rPr>
  </w:style>
  <w:style w:type="character" w:customStyle="1" w:styleId="102">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3">
    <w:name w:val="无间隔 Char"/>
    <w:link w:val="104"/>
    <w:autoRedefine/>
    <w:qFormat/>
    <w:uiPriority w:val="0"/>
    <w:rPr>
      <w:rFonts w:ascii="Times New Roman" w:hAnsi="Times New Roman" w:eastAsia="宋体" w:cs="Times New Roman"/>
      <w:kern w:val="2"/>
      <w:sz w:val="21"/>
      <w:szCs w:val="22"/>
    </w:rPr>
  </w:style>
  <w:style w:type="paragraph" w:styleId="104">
    <w:name w:val="No Spacing"/>
    <w:basedOn w:val="1"/>
    <w:link w:val="103"/>
    <w:autoRedefine/>
    <w:qFormat/>
    <w:uiPriority w:val="0"/>
    <w:rPr>
      <w:rFonts w:ascii="Times New Roman" w:hAnsi="Times New Roman" w:eastAsia="宋体" w:cs="Times New Roman"/>
      <w:szCs w:val="22"/>
    </w:rPr>
  </w:style>
  <w:style w:type="character" w:customStyle="1" w:styleId="105">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06">
    <w:name w:val="正文文本 字符1"/>
    <w:autoRedefine/>
    <w:qFormat/>
    <w:uiPriority w:val="0"/>
    <w:rPr>
      <w:rFonts w:ascii="Calibri" w:hAnsi="Calibri" w:eastAsia="黑体" w:cs="Arial"/>
      <w:snapToGrid w:val="0"/>
      <w:kern w:val="2"/>
      <w:sz w:val="28"/>
      <w:szCs w:val="21"/>
    </w:rPr>
  </w:style>
  <w:style w:type="character" w:customStyle="1" w:styleId="107">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08">
    <w:name w:val="Char Char81"/>
    <w:autoRedefine/>
    <w:qFormat/>
    <w:uiPriority w:val="0"/>
    <w:rPr>
      <w:rFonts w:ascii="Times New Roman" w:hAnsi="Times New Roman" w:eastAsia="宋体" w:cs="Times New Roman"/>
      <w:b/>
      <w:sz w:val="24"/>
      <w:lang w:val="en-GB" w:eastAsia="zh-CN"/>
    </w:rPr>
  </w:style>
  <w:style w:type="character" w:customStyle="1" w:styleId="109">
    <w:name w:val="md"/>
    <w:basedOn w:val="69"/>
    <w:autoRedefine/>
    <w:qFormat/>
    <w:uiPriority w:val="0"/>
    <w:rPr>
      <w:rFonts w:ascii="Arial" w:hAnsi="Arial" w:eastAsia="黑体" w:cs="Arial"/>
      <w:snapToGrid w:val="0"/>
      <w:kern w:val="0"/>
      <w:szCs w:val="21"/>
    </w:rPr>
  </w:style>
  <w:style w:type="character" w:customStyle="1" w:styleId="110">
    <w:name w:val="Char Char33"/>
    <w:autoRedefine/>
    <w:qFormat/>
    <w:uiPriority w:val="0"/>
    <w:rPr>
      <w:rFonts w:ascii="Arial" w:hAnsi="Arial" w:eastAsia="黑体" w:cs="Times New Roman"/>
      <w:b/>
      <w:kern w:val="1"/>
      <w:sz w:val="24"/>
      <w:szCs w:val="24"/>
    </w:rPr>
  </w:style>
  <w:style w:type="character" w:customStyle="1" w:styleId="1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2">
    <w:name w:val="style1"/>
    <w:autoRedefine/>
    <w:qFormat/>
    <w:uiPriority w:val="0"/>
    <w:rPr>
      <w:rFonts w:ascii="Arial" w:hAnsi="Arial" w:eastAsia="黑体" w:cs="Arial"/>
      <w:snapToGrid w:val="0"/>
      <w:kern w:val="0"/>
      <w:szCs w:val="21"/>
    </w:rPr>
  </w:style>
  <w:style w:type="character" w:customStyle="1" w:styleId="113">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4">
    <w:name w:val="zbggtop11 style5"/>
    <w:autoRedefine/>
    <w:qFormat/>
    <w:uiPriority w:val="0"/>
    <w:rPr>
      <w:rFonts w:ascii="Arial" w:hAnsi="Arial" w:eastAsia="黑体" w:cs="Arial"/>
      <w:snapToGrid w:val="0"/>
      <w:kern w:val="0"/>
      <w:szCs w:val="21"/>
    </w:rPr>
  </w:style>
  <w:style w:type="character" w:customStyle="1" w:styleId="115">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16">
    <w:name w:val="c7 style3"/>
    <w:autoRedefine/>
    <w:qFormat/>
    <w:uiPriority w:val="0"/>
    <w:rPr>
      <w:rFonts w:ascii="Times New Roman" w:hAnsi="Times New Roman" w:eastAsia="宋体" w:cs="Times New Roman"/>
    </w:rPr>
  </w:style>
  <w:style w:type="character" w:customStyle="1" w:styleId="117">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18">
    <w:name w:val="正文文本缩进 2 Char1"/>
    <w:autoRedefine/>
    <w:qFormat/>
    <w:uiPriority w:val="0"/>
    <w:rPr>
      <w:rFonts w:ascii="Times New Roman" w:hAnsi="Times New Roman" w:eastAsia="宋体" w:cs="Times New Roman"/>
      <w:szCs w:val="24"/>
    </w:rPr>
  </w:style>
  <w:style w:type="character" w:customStyle="1" w:styleId="119">
    <w:name w:val="gray6"/>
    <w:basedOn w:val="69"/>
    <w:autoRedefine/>
    <w:qFormat/>
    <w:uiPriority w:val="0"/>
    <w:rPr>
      <w:rFonts w:ascii="Arial" w:hAnsi="Arial" w:eastAsia="黑体" w:cs="Arial"/>
      <w:snapToGrid w:val="0"/>
      <w:kern w:val="0"/>
      <w:szCs w:val="21"/>
    </w:rPr>
  </w:style>
  <w:style w:type="character" w:customStyle="1" w:styleId="120">
    <w:name w:val="PI Char1"/>
    <w:autoRedefine/>
    <w:qFormat/>
    <w:uiPriority w:val="0"/>
    <w:rPr>
      <w:rFonts w:ascii="宋体" w:hAnsi="宋体" w:eastAsia="宋体" w:cs="Times New Roman"/>
      <w:kern w:val="2"/>
      <w:sz w:val="24"/>
      <w:szCs w:val="24"/>
    </w:rPr>
  </w:style>
  <w:style w:type="character" w:customStyle="1" w:styleId="121">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2">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3">
    <w:name w:val="Char Char24"/>
    <w:autoRedefine/>
    <w:qFormat/>
    <w:uiPriority w:val="0"/>
    <w:rPr>
      <w:rFonts w:ascii="Times New Roman" w:hAnsi="Times New Roman" w:eastAsia="宋体" w:cs="Times New Roman"/>
      <w:kern w:val="1"/>
      <w:sz w:val="21"/>
    </w:rPr>
  </w:style>
  <w:style w:type="character" w:customStyle="1" w:styleId="124">
    <w:name w:val="HTML 预设格式 Char1"/>
    <w:autoRedefine/>
    <w:qFormat/>
    <w:uiPriority w:val="0"/>
    <w:rPr>
      <w:rFonts w:ascii="Courier New" w:hAnsi="Courier New" w:eastAsia="宋体" w:cs="Courier New"/>
      <w:sz w:val="20"/>
      <w:szCs w:val="20"/>
    </w:rPr>
  </w:style>
  <w:style w:type="character" w:customStyle="1" w:styleId="125">
    <w:name w:val="公文正文 Char Char"/>
    <w:link w:val="126"/>
    <w:autoRedefine/>
    <w:qFormat/>
    <w:uiPriority w:val="0"/>
    <w:rPr>
      <w:rFonts w:ascii="仿宋_GB2312" w:hAnsi="Times New Roman" w:eastAsia="仿宋_GB2312" w:cs="Times New Roman"/>
      <w:kern w:val="2"/>
      <w:sz w:val="24"/>
      <w:szCs w:val="24"/>
    </w:rPr>
  </w:style>
  <w:style w:type="paragraph" w:customStyle="1" w:styleId="126">
    <w:name w:val="公文正文"/>
    <w:basedOn w:val="1"/>
    <w:link w:val="125"/>
    <w:autoRedefine/>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127">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28">
    <w:name w:val="Char Char15"/>
    <w:autoRedefine/>
    <w:qFormat/>
    <w:uiPriority w:val="0"/>
    <w:rPr>
      <w:rFonts w:ascii="宋体" w:hAnsi="宋体" w:eastAsia="宋体" w:cs="Times New Roman"/>
      <w:kern w:val="1"/>
      <w:sz w:val="21"/>
    </w:rPr>
  </w:style>
  <w:style w:type="character" w:customStyle="1" w:styleId="129">
    <w:name w:val="question-title2"/>
    <w:autoRedefine/>
    <w:qFormat/>
    <w:uiPriority w:val="0"/>
    <w:rPr>
      <w:rFonts w:ascii="Arial" w:hAnsi="Arial" w:eastAsia="黑体" w:cs="Arial"/>
      <w:snapToGrid w:val="0"/>
      <w:kern w:val="0"/>
      <w:szCs w:val="21"/>
    </w:rPr>
  </w:style>
  <w:style w:type="character" w:customStyle="1" w:styleId="130">
    <w:name w:val="Char Char25"/>
    <w:autoRedefine/>
    <w:qFormat/>
    <w:uiPriority w:val="0"/>
    <w:rPr>
      <w:rFonts w:ascii="宋体" w:hAnsi="宋体" w:eastAsia="宋体" w:cs="Times New Roman"/>
      <w:kern w:val="1"/>
      <w:sz w:val="24"/>
      <w:lang w:val="zh-CN"/>
    </w:rPr>
  </w:style>
  <w:style w:type="character" w:customStyle="1" w:styleId="131">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2">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3">
    <w:name w:val="页眉 Char"/>
    <w:autoRedefine/>
    <w:qFormat/>
    <w:uiPriority w:val="0"/>
    <w:rPr>
      <w:rFonts w:ascii="Times New Roman" w:hAnsi="Times New Roman" w:eastAsia="仿宋_GB2312" w:cs="Times New Roman"/>
      <w:kern w:val="2"/>
      <w:sz w:val="18"/>
      <w:lang w:val="en-US" w:eastAsia="zh-CN"/>
    </w:rPr>
  </w:style>
  <w:style w:type="character" w:customStyle="1" w:styleId="134">
    <w:name w:val="Char Char30"/>
    <w:autoRedefine/>
    <w:qFormat/>
    <w:uiPriority w:val="0"/>
    <w:rPr>
      <w:rFonts w:ascii="Arial" w:hAnsi="Arial" w:eastAsia="黑体" w:cs="Times New Roman"/>
      <w:kern w:val="1"/>
      <w:sz w:val="21"/>
      <w:szCs w:val="21"/>
    </w:rPr>
  </w:style>
  <w:style w:type="character" w:customStyle="1" w:styleId="135">
    <w:name w:val="纯文本 Char1"/>
    <w:link w:val="136"/>
    <w:autoRedefine/>
    <w:qFormat/>
    <w:uiPriority w:val="0"/>
    <w:rPr>
      <w:rFonts w:ascii="宋体" w:hAnsi="Courier New" w:eastAsia="宋体" w:cs="Times New Roman"/>
    </w:rPr>
  </w:style>
  <w:style w:type="paragraph" w:customStyle="1" w:styleId="136">
    <w:name w:val="纯文本1"/>
    <w:basedOn w:val="1"/>
    <w:link w:val="135"/>
    <w:autoRedefine/>
    <w:qFormat/>
    <w:uiPriority w:val="0"/>
    <w:pPr>
      <w:adjustRightInd/>
    </w:pPr>
    <w:rPr>
      <w:rFonts w:ascii="宋体" w:hAnsi="Courier New" w:eastAsia="宋体" w:cs="Times New Roman"/>
      <w:kern w:val="0"/>
      <w:sz w:val="20"/>
      <w:szCs w:val="20"/>
    </w:rPr>
  </w:style>
  <w:style w:type="character" w:customStyle="1" w:styleId="137">
    <w:name w:val="正文段 Char"/>
    <w:link w:val="138"/>
    <w:autoRedefine/>
    <w:qFormat/>
    <w:uiPriority w:val="0"/>
    <w:rPr>
      <w:rFonts w:ascii="Times New Roman" w:hAnsi="Times New Roman" w:eastAsia="宋体" w:cs="Times New Roman"/>
      <w:sz w:val="24"/>
    </w:rPr>
  </w:style>
  <w:style w:type="paragraph" w:customStyle="1" w:styleId="138">
    <w:name w:val="正文段"/>
    <w:basedOn w:val="1"/>
    <w:link w:val="137"/>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39">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0">
    <w:name w:val="正文说明 Char"/>
    <w:link w:val="141"/>
    <w:autoRedefine/>
    <w:qFormat/>
    <w:uiPriority w:val="0"/>
    <w:rPr>
      <w:rFonts w:ascii="Times New Roman" w:hAnsi="Times New Roman" w:eastAsia="宋体" w:cs="Times New Roman"/>
      <w:sz w:val="24"/>
      <w:szCs w:val="24"/>
    </w:rPr>
  </w:style>
  <w:style w:type="paragraph" w:customStyle="1" w:styleId="141">
    <w:name w:val="正文说明"/>
    <w:basedOn w:val="1"/>
    <w:link w:val="140"/>
    <w:autoRedefine/>
    <w:qFormat/>
    <w:uiPriority w:val="0"/>
    <w:pPr>
      <w:adjustRightInd/>
      <w:spacing w:line="360" w:lineRule="auto"/>
    </w:pPr>
    <w:rPr>
      <w:rFonts w:ascii="Times New Roman" w:hAnsi="Times New Roman" w:eastAsia="宋体" w:cs="Times New Roman"/>
      <w:kern w:val="0"/>
      <w:sz w:val="24"/>
    </w:rPr>
  </w:style>
  <w:style w:type="character" w:customStyle="1" w:styleId="142">
    <w:name w:val="批注框文本 字符"/>
    <w:autoRedefine/>
    <w:qFormat/>
    <w:uiPriority w:val="0"/>
    <w:rPr>
      <w:rFonts w:ascii="Arial" w:hAnsi="Arial" w:eastAsia="黑体" w:cs="Arial"/>
      <w:snapToGrid w:val="0"/>
      <w:kern w:val="0"/>
      <w:sz w:val="18"/>
      <w:szCs w:val="18"/>
    </w:rPr>
  </w:style>
  <w:style w:type="character" w:customStyle="1" w:styleId="143">
    <w:name w:val="Char Char17"/>
    <w:autoRedefine/>
    <w:qFormat/>
    <w:uiPriority w:val="0"/>
    <w:rPr>
      <w:rFonts w:ascii="Times New Roman" w:hAnsi="Times New Roman" w:eastAsia="仿宋_GB2312" w:cs="Times New Roman"/>
      <w:sz w:val="24"/>
    </w:rPr>
  </w:style>
  <w:style w:type="character" w:customStyle="1" w:styleId="144">
    <w:name w:val="h Char1"/>
    <w:autoRedefine/>
    <w:qFormat/>
    <w:uiPriority w:val="0"/>
    <w:rPr>
      <w:rFonts w:ascii="Times New Roman" w:hAnsi="Times New Roman" w:eastAsia="宋体" w:cs="Times New Roman"/>
      <w:sz w:val="18"/>
      <w:szCs w:val="18"/>
    </w:rPr>
  </w:style>
  <w:style w:type="character" w:customStyle="1" w:styleId="145">
    <w:name w:val="正文首行缩进 2 Char"/>
    <w:link w:val="3"/>
    <w:autoRedefine/>
    <w:qFormat/>
    <w:uiPriority w:val="0"/>
    <w:rPr>
      <w:rFonts w:ascii="宋体" w:hAnsi="宋体" w:eastAsia="宋体" w:cs="Times New Roman"/>
      <w:kern w:val="2"/>
      <w:sz w:val="21"/>
      <w:szCs w:val="24"/>
    </w:rPr>
  </w:style>
  <w:style w:type="character" w:customStyle="1" w:styleId="146">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48">
    <w:name w:val="hui"/>
    <w:basedOn w:val="69"/>
    <w:autoRedefine/>
    <w:qFormat/>
    <w:uiPriority w:val="0"/>
    <w:rPr>
      <w:rFonts w:ascii="Arial" w:hAnsi="Arial" w:eastAsia="黑体" w:cs="Arial"/>
      <w:snapToGrid w:val="0"/>
      <w:kern w:val="0"/>
      <w:szCs w:val="21"/>
    </w:rPr>
  </w:style>
  <w:style w:type="character" w:customStyle="1" w:styleId="149">
    <w:name w:val="Bold"/>
    <w:autoRedefine/>
    <w:qFormat/>
    <w:uiPriority w:val="0"/>
    <w:rPr>
      <w:rFonts w:ascii="Arial" w:hAnsi="Arial" w:eastAsia="黑体" w:cs="Times New Roman"/>
      <w:b/>
      <w:kern w:val="2"/>
      <w:sz w:val="32"/>
      <w:szCs w:val="32"/>
      <w:lang w:val="en-US" w:eastAsia="zh-CN" w:bidi="ar-SA"/>
    </w:rPr>
  </w:style>
  <w:style w:type="character" w:customStyle="1" w:styleId="150">
    <w:name w:val="样式 样式 标题 4h4H4Fab-4T5Ref Heading 1rh1Heading sqlsect 1.2.3.... +... Char"/>
    <w:link w:val="151"/>
    <w:autoRedefine/>
    <w:qFormat/>
    <w:uiPriority w:val="0"/>
    <w:rPr>
      <w:rFonts w:ascii="微软雅黑" w:hAnsi="微软雅黑" w:eastAsia="微软雅黑" w:cs="Times New Roman"/>
      <w:b/>
      <w:bCs/>
      <w:kern w:val="2"/>
      <w:sz w:val="24"/>
      <w:szCs w:val="28"/>
    </w:rPr>
  </w:style>
  <w:style w:type="paragraph" w:customStyle="1" w:styleId="151">
    <w:name w:val="样式 样式 标题 4h4H4Fab-4T5Ref Heading 1rh1Heading sqlsect 1.2.3.... +..."/>
    <w:basedOn w:val="152"/>
    <w:link w:val="150"/>
    <w:autoRedefine/>
    <w:qFormat/>
    <w:uiPriority w:val="0"/>
    <w:pPr>
      <w:tabs>
        <w:tab w:val="left" w:pos="2356"/>
      </w:tabs>
    </w:pPr>
    <w:rPr>
      <w:rFonts w:ascii="Times New Roman" w:hAnsi="Times New Roman" w:eastAsia="宋体" w:cs="Times New Roman"/>
    </w:rPr>
  </w:style>
  <w:style w:type="paragraph" w:customStyle="1" w:styleId="152">
    <w:name w:val="样式 标题 4h4H4Fab-4T5Ref Heading 1rh1Heading sqlsect 1.2.3...."/>
    <w:basedOn w:val="8"/>
    <w:link w:val="19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153">
    <w:name w:val="正文2 Char Char"/>
    <w:link w:val="154"/>
    <w:autoRedefine/>
    <w:qFormat/>
    <w:uiPriority w:val="0"/>
    <w:rPr>
      <w:rFonts w:ascii="Times New Roman" w:hAnsi="Times New Roman" w:eastAsia="宋体" w:cs="Times New Roman"/>
      <w:kern w:val="2"/>
      <w:sz w:val="24"/>
      <w:lang w:val="en-US" w:eastAsia="zh-CN" w:bidi="ar-SA"/>
    </w:rPr>
  </w:style>
  <w:style w:type="paragraph" w:customStyle="1" w:styleId="154">
    <w:name w:val="正文2"/>
    <w:basedOn w:val="1"/>
    <w:link w:val="153"/>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5">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56">
    <w:name w:val="图名 Char"/>
    <w:autoRedefine/>
    <w:qFormat/>
    <w:uiPriority w:val="0"/>
    <w:rPr>
      <w:rFonts w:ascii="Arial" w:hAnsi="Arial" w:eastAsia="黑体" w:cs="Times New Roman"/>
      <w:kern w:val="2"/>
      <w:sz w:val="24"/>
      <w:szCs w:val="24"/>
      <w:lang w:val="en-US" w:eastAsia="zh-CN" w:bidi="ar-SA"/>
    </w:rPr>
  </w:style>
  <w:style w:type="character" w:customStyle="1" w:styleId="157">
    <w:name w:val="Char Char82"/>
    <w:autoRedefine/>
    <w:qFormat/>
    <w:uiPriority w:val="0"/>
    <w:rPr>
      <w:rFonts w:ascii="Times New Roman" w:hAnsi="Times New Roman" w:eastAsia="宋体" w:cs="Times New Roman"/>
      <w:b/>
      <w:sz w:val="24"/>
      <w:lang w:val="en-GB" w:eastAsia="zh-CN"/>
    </w:rPr>
  </w:style>
  <w:style w:type="character" w:customStyle="1" w:styleId="158">
    <w:name w:val="哈哈正文 Char Char"/>
    <w:autoRedefine/>
    <w:qFormat/>
    <w:uiPriority w:val="0"/>
    <w:rPr>
      <w:rFonts w:ascii="宋体" w:hAnsi="宋体" w:eastAsia="宋体" w:cs="宋体"/>
      <w:kern w:val="2"/>
      <w:sz w:val="24"/>
      <w:lang w:val="en-US" w:eastAsia="zh-CN" w:bidi="ar-SA"/>
    </w:rPr>
  </w:style>
  <w:style w:type="character" w:customStyle="1" w:styleId="159">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60">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1">
    <w:name w:val="页眉 字符1"/>
    <w:autoRedefine/>
    <w:qFormat/>
    <w:uiPriority w:val="0"/>
    <w:rPr>
      <w:rFonts w:ascii="Times New Roman" w:hAnsi="Times New Roman" w:eastAsia="宋体" w:cs="Times New Roman"/>
      <w:kern w:val="2"/>
      <w:sz w:val="18"/>
      <w:szCs w:val="18"/>
    </w:rPr>
  </w:style>
  <w:style w:type="character" w:customStyle="1" w:styleId="162">
    <w:name w:val="Char Char52"/>
    <w:autoRedefine/>
    <w:qFormat/>
    <w:uiPriority w:val="0"/>
    <w:rPr>
      <w:rFonts w:ascii="宋体" w:hAnsi="Courier New" w:eastAsia="宋体" w:cs="Times New Roman"/>
      <w:kern w:val="2"/>
      <w:sz w:val="21"/>
      <w:lang w:val="en-US" w:eastAsia="zh-CN"/>
    </w:rPr>
  </w:style>
  <w:style w:type="character" w:customStyle="1" w:styleId="163">
    <w:name w:val="content"/>
    <w:autoRedefine/>
    <w:qFormat/>
    <w:uiPriority w:val="0"/>
    <w:rPr>
      <w:rFonts w:ascii="Times New Roman" w:hAnsi="Times New Roman" w:eastAsia="宋体" w:cs="Times New Roman"/>
    </w:rPr>
  </w:style>
  <w:style w:type="character" w:customStyle="1" w:styleId="164">
    <w:name w:val="正文文本 3 Char1"/>
    <w:autoRedefine/>
    <w:qFormat/>
    <w:uiPriority w:val="0"/>
    <w:rPr>
      <w:rFonts w:ascii="Times New Roman" w:hAnsi="Times New Roman" w:eastAsia="宋体" w:cs="Times New Roman"/>
      <w:sz w:val="16"/>
      <w:szCs w:val="16"/>
    </w:rPr>
  </w:style>
  <w:style w:type="character" w:customStyle="1" w:styleId="165">
    <w:name w:val="副标题 Char1"/>
    <w:autoRedefine/>
    <w:qFormat/>
    <w:uiPriority w:val="0"/>
    <w:rPr>
      <w:rFonts w:ascii="Cambria" w:hAnsi="Cambria" w:eastAsia="宋体" w:cs="Times New Roman"/>
      <w:b/>
      <w:bCs/>
      <w:snapToGrid w:val="0"/>
      <w:kern w:val="28"/>
      <w:sz w:val="32"/>
      <w:szCs w:val="32"/>
    </w:rPr>
  </w:style>
  <w:style w:type="character" w:customStyle="1" w:styleId="166">
    <w:name w:val="font61"/>
    <w:autoRedefine/>
    <w:qFormat/>
    <w:uiPriority w:val="0"/>
    <w:rPr>
      <w:rFonts w:hint="eastAsia" w:ascii="仿宋" w:hAnsi="仿宋" w:eastAsia="仿宋" w:cs="仿宋"/>
      <w:color w:val="000000"/>
      <w:sz w:val="20"/>
      <w:szCs w:val="20"/>
      <w:u w:val="none"/>
    </w:rPr>
  </w:style>
  <w:style w:type="character" w:customStyle="1" w:styleId="167">
    <w:name w:val="批注文字 字符"/>
    <w:autoRedefine/>
    <w:qFormat/>
    <w:uiPriority w:val="0"/>
    <w:rPr>
      <w:rFonts w:ascii="Arial" w:hAnsi="Arial" w:eastAsia="黑体" w:cs="Arial"/>
      <w:snapToGrid w:val="0"/>
      <w:kern w:val="0"/>
      <w:szCs w:val="21"/>
    </w:rPr>
  </w:style>
  <w:style w:type="character" w:customStyle="1" w:styleId="168">
    <w:name w:val="列表段落 字符"/>
    <w:autoRedefine/>
    <w:qFormat/>
    <w:uiPriority w:val="0"/>
    <w:rPr>
      <w:rFonts w:ascii="Times New Roman" w:hAnsi="Times New Roman" w:eastAsia="宋体" w:cs="Times New Roman"/>
    </w:rPr>
  </w:style>
  <w:style w:type="character" w:customStyle="1" w:styleId="169">
    <w:name w:val="hei16b1"/>
    <w:autoRedefine/>
    <w:qFormat/>
    <w:uiPriority w:val="0"/>
    <w:rPr>
      <w:rFonts w:hint="default" w:ascii="Arial" w:hAnsi="Arial" w:eastAsia="宋体" w:cs="Arial"/>
      <w:b/>
      <w:bCs/>
      <w:color w:val="000000"/>
      <w:sz w:val="24"/>
      <w:szCs w:val="24"/>
    </w:rPr>
  </w:style>
  <w:style w:type="character" w:customStyle="1" w:styleId="17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1">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2">
    <w:name w:val="标题 4 Char1"/>
    <w:autoRedefine/>
    <w:qFormat/>
    <w:uiPriority w:val="0"/>
    <w:rPr>
      <w:rFonts w:ascii="Cambria" w:hAnsi="Cambria" w:eastAsia="宋体" w:cs="Times New Roman"/>
      <w:b/>
      <w:bCs/>
      <w:kern w:val="2"/>
      <w:sz w:val="28"/>
      <w:szCs w:val="28"/>
    </w:rPr>
  </w:style>
  <w:style w:type="character" w:customStyle="1" w:styleId="173">
    <w:name w:val="正文 项目 Char"/>
    <w:autoRedefine/>
    <w:qFormat/>
    <w:uiPriority w:val="0"/>
    <w:rPr>
      <w:rFonts w:ascii="仿宋_GB2312" w:hAnsi="仿宋_GB2312" w:eastAsia="仿宋_GB2312" w:cs="Times New Roman"/>
      <w:kern w:val="2"/>
      <w:sz w:val="24"/>
      <w:lang w:bidi="ar-SA"/>
    </w:rPr>
  </w:style>
  <w:style w:type="character" w:customStyle="1" w:styleId="174">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75">
    <w:name w:val="标题 Char1"/>
    <w:autoRedefine/>
    <w:qFormat/>
    <w:uiPriority w:val="0"/>
    <w:rPr>
      <w:rFonts w:ascii="Cambria" w:hAnsi="Cambria" w:eastAsia="宋体" w:cs="Times New Roman"/>
      <w:b/>
      <w:bCs/>
      <w:sz w:val="32"/>
      <w:szCs w:val="32"/>
      <w:lang w:bidi="ar-SA"/>
    </w:rPr>
  </w:style>
  <w:style w:type="character" w:customStyle="1" w:styleId="176">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77">
    <w:name w:val="表格名称[858D7CFB-ED40-4347-BF05-701D383B685F]"/>
    <w:link w:val="178"/>
    <w:autoRedefine/>
    <w:qFormat/>
    <w:uiPriority w:val="0"/>
    <w:rPr>
      <w:rFonts w:ascii="Times New Roman" w:hAnsi="Times New Roman" w:eastAsia="宋体" w:cs="Times New Roman"/>
      <w:sz w:val="32"/>
    </w:rPr>
  </w:style>
  <w:style w:type="paragraph" w:customStyle="1" w:styleId="178">
    <w:name w:val="表格名称"/>
    <w:basedOn w:val="5"/>
    <w:link w:val="177"/>
    <w:autoRedefine/>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79">
    <w:name w:val="Char Char22"/>
    <w:autoRedefine/>
    <w:qFormat/>
    <w:uiPriority w:val="0"/>
    <w:rPr>
      <w:rFonts w:ascii="宋体" w:hAnsi="宋体" w:eastAsia="宋体" w:cs="Times New Roman"/>
      <w:kern w:val="1"/>
      <w:sz w:val="24"/>
      <w:szCs w:val="24"/>
    </w:rPr>
  </w:style>
  <w:style w:type="character" w:customStyle="1" w:styleId="180">
    <w:name w:val="Char Char10"/>
    <w:autoRedefine/>
    <w:qFormat/>
    <w:uiPriority w:val="0"/>
    <w:rPr>
      <w:rFonts w:ascii="宋体" w:hAnsi="宋体" w:eastAsia="宋体" w:cs="Times New Roman"/>
      <w:kern w:val="2"/>
      <w:sz w:val="21"/>
      <w:szCs w:val="24"/>
      <w:lang w:val="en-US" w:eastAsia="zh-CN"/>
    </w:rPr>
  </w:style>
  <w:style w:type="character" w:customStyle="1" w:styleId="181">
    <w:name w:val="Char Char21"/>
    <w:autoRedefine/>
    <w:qFormat/>
    <w:uiPriority w:val="0"/>
    <w:rPr>
      <w:rFonts w:ascii="宋体" w:hAnsi="宋体" w:eastAsia="宋体" w:cs="Times New Roman"/>
      <w:kern w:val="1"/>
      <w:sz w:val="24"/>
      <w:szCs w:val="21"/>
      <w:lang w:val="zh-CN"/>
    </w:rPr>
  </w:style>
  <w:style w:type="character" w:customStyle="1" w:styleId="182">
    <w:name w:val="标题 5 Char"/>
    <w:link w:val="9"/>
    <w:autoRedefine/>
    <w:qFormat/>
    <w:uiPriority w:val="0"/>
    <w:rPr>
      <w:rFonts w:ascii="Times New Roman" w:hAnsi="Times New Roman" w:eastAsia="宋体" w:cs="Times New Roman"/>
      <w:b/>
      <w:bCs/>
      <w:kern w:val="2"/>
      <w:sz w:val="28"/>
      <w:szCs w:val="28"/>
    </w:rPr>
  </w:style>
  <w:style w:type="character" w:customStyle="1" w:styleId="183">
    <w:name w:val="尾注文本 Char"/>
    <w:link w:val="40"/>
    <w:autoRedefine/>
    <w:qFormat/>
    <w:uiPriority w:val="0"/>
    <w:rPr>
      <w:rFonts w:ascii="Times New Roman" w:hAnsi="Times New Roman" w:eastAsia="宋体" w:cs="Times New Roman"/>
      <w:kern w:val="2"/>
      <w:sz w:val="21"/>
      <w:szCs w:val="24"/>
      <w:lang w:val="zh-CN"/>
    </w:rPr>
  </w:style>
  <w:style w:type="character" w:customStyle="1" w:styleId="184">
    <w:name w:val="Char Char4"/>
    <w:autoRedefine/>
    <w:qFormat/>
    <w:uiPriority w:val="0"/>
    <w:rPr>
      <w:rFonts w:ascii="Times New Roman" w:hAnsi="Times New Roman" w:eastAsia="宋体" w:cs="Times New Roman"/>
      <w:b/>
      <w:sz w:val="24"/>
      <w:lang w:val="en-GB" w:eastAsia="zh-CN" w:bidi="ar-SA"/>
    </w:rPr>
  </w:style>
  <w:style w:type="character" w:customStyle="1" w:styleId="185">
    <w:name w:val="unnamed11"/>
    <w:autoRedefine/>
    <w:qFormat/>
    <w:uiPriority w:val="0"/>
    <w:rPr>
      <w:rFonts w:ascii="Times New Roman" w:hAnsi="Times New Roman" w:eastAsia="宋体" w:cs="Times New Roman"/>
      <w:sz w:val="20"/>
      <w:szCs w:val="20"/>
    </w:rPr>
  </w:style>
  <w:style w:type="character" w:customStyle="1" w:styleId="186">
    <w:name w:val="标题 Char"/>
    <w:autoRedefine/>
    <w:qFormat/>
    <w:uiPriority w:val="0"/>
    <w:rPr>
      <w:rFonts w:ascii="Times New Roman" w:hAnsi="Times New Roman" w:eastAsia="宋体" w:cs="Times New Roman"/>
      <w:b/>
      <w:sz w:val="24"/>
      <w:lang w:val="en-GB" w:eastAsia="zh-CN" w:bidi="ar-SA"/>
    </w:rPr>
  </w:style>
  <w:style w:type="character" w:customStyle="1" w:styleId="187">
    <w:name w:val="称呼 Char"/>
    <w:link w:val="22"/>
    <w:autoRedefine/>
    <w:qFormat/>
    <w:uiPriority w:val="0"/>
    <w:rPr>
      <w:rFonts w:ascii="仿宋_GB2312" w:hAnsi="Times New Roman" w:eastAsia="仿宋_GB2312" w:cs="Times New Roman"/>
      <w:kern w:val="2"/>
      <w:sz w:val="28"/>
    </w:rPr>
  </w:style>
  <w:style w:type="character" w:customStyle="1" w:styleId="188">
    <w:name w:val="日期 Char"/>
    <w:link w:val="38"/>
    <w:autoRedefine/>
    <w:qFormat/>
    <w:uiPriority w:val="0"/>
    <w:rPr>
      <w:rFonts w:ascii="宋体" w:hAnsi="Times New Roman" w:eastAsia="宋体" w:cs="Times New Roman"/>
      <w:kern w:val="2"/>
      <w:sz w:val="24"/>
      <w:szCs w:val="21"/>
      <w:lang w:val="zh-CN"/>
    </w:rPr>
  </w:style>
  <w:style w:type="character" w:customStyle="1" w:styleId="189">
    <w:name w:val="Char Char32"/>
    <w:autoRedefine/>
    <w:qFormat/>
    <w:uiPriority w:val="0"/>
    <w:rPr>
      <w:rFonts w:ascii="Times New Roman" w:hAnsi="Times New Roman" w:eastAsia="宋体" w:cs="Times New Roman"/>
      <w:b/>
      <w:kern w:val="1"/>
      <w:sz w:val="24"/>
      <w:szCs w:val="24"/>
    </w:rPr>
  </w:style>
  <w:style w:type="character" w:customStyle="1" w:styleId="190">
    <w:name w:val="Char Char37"/>
    <w:autoRedefine/>
    <w:qFormat/>
    <w:uiPriority w:val="0"/>
    <w:rPr>
      <w:rFonts w:ascii="Times New Roman" w:hAnsi="Times New Roman" w:eastAsia="宋体" w:cs="Times New Roman"/>
      <w:b/>
      <w:kern w:val="1"/>
      <w:sz w:val="44"/>
      <w:szCs w:val="44"/>
    </w:rPr>
  </w:style>
  <w:style w:type="character" w:customStyle="1" w:styleId="191">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2">
    <w:name w:val="font71"/>
    <w:basedOn w:val="69"/>
    <w:autoRedefine/>
    <w:qFormat/>
    <w:uiPriority w:val="0"/>
    <w:rPr>
      <w:rFonts w:hint="eastAsia" w:ascii="宋体" w:hAnsi="宋体" w:eastAsia="宋体" w:cs="宋体"/>
      <w:color w:val="000000"/>
      <w:sz w:val="22"/>
      <w:szCs w:val="22"/>
      <w:u w:val="none"/>
    </w:rPr>
  </w:style>
  <w:style w:type="character" w:customStyle="1" w:styleId="193">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4">
    <w:name w:val="font91"/>
    <w:autoRedefine/>
    <w:qFormat/>
    <w:uiPriority w:val="0"/>
    <w:rPr>
      <w:rFonts w:hint="eastAsia" w:ascii="仿宋" w:hAnsi="仿宋" w:eastAsia="仿宋" w:cs="仿宋"/>
      <w:color w:val="000000"/>
      <w:sz w:val="22"/>
      <w:szCs w:val="22"/>
      <w:u w:val="none"/>
    </w:rPr>
  </w:style>
  <w:style w:type="character" w:customStyle="1" w:styleId="195">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196">
    <w:name w:val="blue1"/>
    <w:basedOn w:val="69"/>
    <w:autoRedefine/>
    <w:qFormat/>
    <w:uiPriority w:val="0"/>
    <w:rPr>
      <w:rFonts w:ascii="Arial" w:hAnsi="Arial" w:eastAsia="黑体" w:cs="Arial"/>
      <w:snapToGrid w:val="0"/>
      <w:kern w:val="0"/>
      <w:szCs w:val="21"/>
    </w:rPr>
  </w:style>
  <w:style w:type="character" w:customStyle="1" w:styleId="197">
    <w:name w:val="样式 标题 4h4H4Fab-4T5Ref Heading 1rh1Heading sqlsect 1.2.3.... Char"/>
    <w:link w:val="152"/>
    <w:autoRedefine/>
    <w:qFormat/>
    <w:uiPriority w:val="0"/>
    <w:rPr>
      <w:rFonts w:ascii="微软雅黑" w:hAnsi="微软雅黑" w:eastAsia="微软雅黑" w:cs="Times New Roman"/>
      <w:b/>
      <w:bCs/>
      <w:kern w:val="2"/>
      <w:sz w:val="24"/>
      <w:szCs w:val="28"/>
    </w:rPr>
  </w:style>
  <w:style w:type="character" w:customStyle="1" w:styleId="198">
    <w:name w:val="edui-unclickable"/>
    <w:autoRedefine/>
    <w:qFormat/>
    <w:uiPriority w:val="0"/>
    <w:rPr>
      <w:rFonts w:ascii="Times New Roman" w:hAnsi="Times New Roman" w:eastAsia="宋体" w:cs="Times New Roman"/>
      <w:color w:val="808080"/>
    </w:rPr>
  </w:style>
  <w:style w:type="character" w:customStyle="1" w:styleId="199">
    <w:name w:val="ksfind_class_select1"/>
    <w:basedOn w:val="69"/>
    <w:autoRedefine/>
    <w:qFormat/>
    <w:uiPriority w:val="0"/>
    <w:rPr>
      <w:rFonts w:ascii="Times New Roman" w:hAnsi="Times New Roman" w:eastAsia="宋体" w:cs="Times New Roman"/>
      <w:color w:val="000000"/>
      <w:shd w:val="clear" w:color="auto" w:fill="EFD200"/>
    </w:rPr>
  </w:style>
  <w:style w:type="character" w:customStyle="1" w:styleId="200">
    <w:name w:val="edui-clickable2"/>
    <w:autoRedefine/>
    <w:qFormat/>
    <w:uiPriority w:val="0"/>
    <w:rPr>
      <w:rFonts w:ascii="Times New Roman" w:hAnsi="Times New Roman" w:eastAsia="宋体" w:cs="Times New Roman"/>
      <w:color w:val="0000FF"/>
      <w:u w:val="single"/>
    </w:rPr>
  </w:style>
  <w:style w:type="character" w:customStyle="1" w:styleId="201">
    <w:name w:val="H5 Char"/>
    <w:autoRedefine/>
    <w:qFormat/>
    <w:uiPriority w:val="0"/>
    <w:rPr>
      <w:rFonts w:ascii="Times New Roman" w:hAnsi="Times New Roman" w:eastAsia="宋体" w:cs="Times New Roman"/>
      <w:b/>
      <w:bCs/>
      <w:kern w:val="2"/>
      <w:sz w:val="28"/>
      <w:szCs w:val="28"/>
    </w:rPr>
  </w:style>
  <w:style w:type="character" w:customStyle="1" w:styleId="202">
    <w:name w:val="tw4winError"/>
    <w:autoRedefine/>
    <w:qFormat/>
    <w:uiPriority w:val="0"/>
    <w:rPr>
      <w:rFonts w:ascii="Courier New" w:hAnsi="Courier New" w:eastAsia="宋体" w:cs="Courier New"/>
      <w:color w:val="00FF00"/>
      <w:sz w:val="40"/>
      <w:szCs w:val="40"/>
    </w:rPr>
  </w:style>
  <w:style w:type="character" w:customStyle="1" w:styleId="203">
    <w:name w:val="Char Char5"/>
    <w:autoRedefine/>
    <w:qFormat/>
    <w:uiPriority w:val="0"/>
    <w:rPr>
      <w:rFonts w:ascii="宋体" w:hAnsi="Courier New" w:eastAsia="宋体" w:cs="Times New Roman"/>
      <w:kern w:val="2"/>
      <w:sz w:val="21"/>
      <w:lang w:val="en-US" w:eastAsia="zh-CN"/>
    </w:rPr>
  </w:style>
  <w:style w:type="character" w:customStyle="1" w:styleId="204">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05">
    <w:name w:val="font01"/>
    <w:autoRedefine/>
    <w:qFormat/>
    <w:uiPriority w:val="0"/>
    <w:rPr>
      <w:rFonts w:hint="eastAsia" w:ascii="微软雅黑" w:hAnsi="微软雅黑" w:eastAsia="微软雅黑" w:cs="微软雅黑"/>
      <w:color w:val="000000"/>
      <w:sz w:val="20"/>
      <w:szCs w:val="20"/>
      <w:u w:val="none"/>
    </w:rPr>
  </w:style>
  <w:style w:type="character" w:customStyle="1" w:styleId="206">
    <w:name w:val="H6 Char"/>
    <w:autoRedefine/>
    <w:qFormat/>
    <w:uiPriority w:val="0"/>
    <w:rPr>
      <w:rFonts w:ascii="Arial" w:hAnsi="Arial" w:eastAsia="黑体" w:cs="Times New Roman"/>
      <w:b/>
      <w:bCs/>
      <w:kern w:val="2"/>
      <w:sz w:val="24"/>
      <w:szCs w:val="24"/>
    </w:rPr>
  </w:style>
  <w:style w:type="character" w:customStyle="1" w:styleId="207">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08">
    <w:name w:val="param-name"/>
    <w:autoRedefine/>
    <w:qFormat/>
    <w:uiPriority w:val="0"/>
    <w:rPr>
      <w:rFonts w:ascii="Arial" w:hAnsi="Arial" w:eastAsia="黑体" w:cs="Arial"/>
      <w:snapToGrid w:val="0"/>
      <w:kern w:val="0"/>
      <w:szCs w:val="21"/>
    </w:rPr>
  </w:style>
  <w:style w:type="character" w:customStyle="1" w:styleId="209">
    <w:name w:val="Char Char11"/>
    <w:autoRedefine/>
    <w:qFormat/>
    <w:uiPriority w:val="0"/>
    <w:rPr>
      <w:rFonts w:ascii="宋体" w:hAnsi="宋体" w:eastAsia="宋体" w:cs="Times New Roman"/>
      <w:b/>
      <w:kern w:val="2"/>
      <w:sz w:val="24"/>
      <w:szCs w:val="24"/>
      <w:lang w:val="en-US" w:eastAsia="zh-CN" w:bidi="ar-SA"/>
    </w:rPr>
  </w:style>
  <w:style w:type="character" w:customStyle="1" w:styleId="210">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1">
    <w:name w:val="Char Char14"/>
    <w:autoRedefine/>
    <w:qFormat/>
    <w:uiPriority w:val="0"/>
    <w:rPr>
      <w:rFonts w:ascii="黑体" w:hAnsi="黑体" w:eastAsia="黑体" w:cs="Times New Roman"/>
    </w:rPr>
  </w:style>
  <w:style w:type="character" w:customStyle="1" w:styleId="212">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4">
    <w:name w:val="zbggmain style9"/>
    <w:autoRedefine/>
    <w:qFormat/>
    <w:uiPriority w:val="0"/>
    <w:rPr>
      <w:rFonts w:ascii="Times New Roman" w:hAnsi="Times New Roman" w:eastAsia="宋体" w:cs="Times New Roman"/>
    </w:rPr>
  </w:style>
  <w:style w:type="character" w:customStyle="1" w:styleId="215">
    <w:name w:val="段落 Char Char"/>
    <w:link w:val="216"/>
    <w:autoRedefine/>
    <w:qFormat/>
    <w:uiPriority w:val="0"/>
    <w:rPr>
      <w:rFonts w:ascii="宋体" w:hAnsi="宋体" w:eastAsia="宋体" w:cs="Times New Roman"/>
      <w:sz w:val="24"/>
    </w:rPr>
  </w:style>
  <w:style w:type="paragraph" w:customStyle="1" w:styleId="216">
    <w:name w:val="段落"/>
    <w:basedOn w:val="1"/>
    <w:link w:val="215"/>
    <w:autoRedefine/>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217">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18">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219">
    <w:name w:val="Char Char102"/>
    <w:autoRedefine/>
    <w:qFormat/>
    <w:uiPriority w:val="0"/>
    <w:rPr>
      <w:rFonts w:ascii="宋体" w:hAnsi="宋体" w:eastAsia="宋体" w:cs="Times New Roman"/>
      <w:kern w:val="2"/>
      <w:sz w:val="21"/>
      <w:szCs w:val="24"/>
      <w:lang w:val="en-US" w:eastAsia="zh-CN"/>
    </w:rPr>
  </w:style>
  <w:style w:type="character" w:customStyle="1" w:styleId="220">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1">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2">
    <w:name w:val="Char Char"/>
    <w:autoRedefine/>
    <w:qFormat/>
    <w:uiPriority w:val="0"/>
    <w:rPr>
      <w:rFonts w:ascii="宋体" w:hAnsi="Courier New" w:eastAsia="宋体" w:cs="Times New Roman"/>
      <w:kern w:val="2"/>
      <w:sz w:val="21"/>
      <w:lang w:val="en-US" w:eastAsia="zh-CN" w:bidi="ar-SA"/>
    </w:rPr>
  </w:style>
  <w:style w:type="character" w:customStyle="1" w:styleId="223">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4">
    <w:name w:val="No Spacing Char"/>
    <w:link w:val="225"/>
    <w:autoRedefine/>
    <w:qFormat/>
    <w:uiPriority w:val="0"/>
    <w:rPr>
      <w:rFonts w:ascii="Times New Roman" w:hAnsi="Times New Roman" w:eastAsia="宋体" w:cs="Times New Roman"/>
      <w:sz w:val="22"/>
      <w:szCs w:val="22"/>
      <w:lang w:val="en-US" w:eastAsia="zh-CN" w:bidi="ar-SA"/>
    </w:rPr>
  </w:style>
  <w:style w:type="paragraph" w:customStyle="1" w:styleId="225">
    <w:name w:val="无间隔1"/>
    <w:link w:val="224"/>
    <w:autoRedefine/>
    <w:qFormat/>
    <w:uiPriority w:val="0"/>
    <w:rPr>
      <w:rFonts w:ascii="Times New Roman" w:hAnsi="Times New Roman" w:eastAsia="宋体" w:cs="Times New Roman"/>
      <w:sz w:val="22"/>
      <w:szCs w:val="22"/>
      <w:lang w:val="en-US" w:eastAsia="zh-CN" w:bidi="ar-SA"/>
    </w:rPr>
  </w:style>
  <w:style w:type="character" w:customStyle="1" w:styleId="226">
    <w:name w:val="普通文字 Char Char1"/>
    <w:autoRedefine/>
    <w:qFormat/>
    <w:uiPriority w:val="0"/>
    <w:rPr>
      <w:rFonts w:ascii="宋体" w:hAnsi="Courier New" w:eastAsia="宋体" w:cs="Times New Roman"/>
      <w:kern w:val="2"/>
      <w:sz w:val="21"/>
    </w:rPr>
  </w:style>
  <w:style w:type="character" w:customStyle="1" w:styleId="227">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28">
    <w:name w:val="正文文字缩进 2 Char Char"/>
    <w:autoRedefine/>
    <w:qFormat/>
    <w:uiPriority w:val="0"/>
    <w:rPr>
      <w:rFonts w:ascii="宋体" w:hAnsi="Times New Roman" w:eastAsia="宋体" w:cs="Times New Roman"/>
      <w:sz w:val="28"/>
    </w:rPr>
  </w:style>
  <w:style w:type="character" w:customStyle="1" w:styleId="229">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30">
    <w:name w:val="样式7 Char"/>
    <w:autoRedefine/>
    <w:qFormat/>
    <w:uiPriority w:val="0"/>
    <w:rPr>
      <w:rFonts w:ascii="仿宋_GB2312" w:hAnsi="仿宋" w:eastAsia="仿宋_GB2312" w:cs="Times New Roman"/>
      <w:b/>
      <w:kern w:val="2"/>
      <w:sz w:val="24"/>
      <w:szCs w:val="24"/>
    </w:rPr>
  </w:style>
  <w:style w:type="character" w:customStyle="1" w:styleId="231">
    <w:name w:val="普通文字 Char3"/>
    <w:autoRedefine/>
    <w:qFormat/>
    <w:uiPriority w:val="0"/>
    <w:rPr>
      <w:rFonts w:ascii="宋体" w:hAnsi="Courier New" w:eastAsia="宋体" w:cs="Times New Roman"/>
      <w:kern w:val="2"/>
      <w:sz w:val="21"/>
      <w:lang w:val="en-US" w:eastAsia="zh-CN" w:bidi="ar-SA"/>
    </w:rPr>
  </w:style>
  <w:style w:type="character" w:customStyle="1" w:styleId="232">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3">
    <w:name w:val="文本正文 Char Char"/>
    <w:autoRedefine/>
    <w:qFormat/>
    <w:uiPriority w:val="0"/>
    <w:rPr>
      <w:rFonts w:ascii="Times New Roman" w:hAnsi="Times New Roman" w:eastAsia="宋体" w:cs="Times New Roman"/>
      <w:sz w:val="24"/>
      <w:lang w:bidi="ar-SA"/>
    </w:rPr>
  </w:style>
  <w:style w:type="character" w:customStyle="1" w:styleId="234">
    <w:name w:val="首行缩进 Char"/>
    <w:autoRedefine/>
    <w:qFormat/>
    <w:uiPriority w:val="0"/>
    <w:rPr>
      <w:rFonts w:ascii="宋体" w:hAnsi="Times New Roman" w:eastAsia="宋体" w:cs="Times New Roman"/>
      <w:kern w:val="2"/>
      <w:sz w:val="24"/>
      <w:lang w:val="en-US" w:eastAsia="zh-CN" w:bidi="ar-SA"/>
    </w:rPr>
  </w:style>
  <w:style w:type="character" w:customStyle="1" w:styleId="235">
    <w:name w:val="副标题 Char"/>
    <w:link w:val="49"/>
    <w:autoRedefine/>
    <w:qFormat/>
    <w:uiPriority w:val="0"/>
    <w:rPr>
      <w:rFonts w:ascii="Arial" w:hAnsi="Arial" w:eastAsia="隶书" w:cs="Times New Roman"/>
      <w:b/>
      <w:bCs/>
      <w:kern w:val="28"/>
      <w:sz w:val="44"/>
      <w:szCs w:val="32"/>
      <w:lang w:val="en-US" w:eastAsia="zh-CN" w:bidi="ar-SA"/>
    </w:rPr>
  </w:style>
  <w:style w:type="character" w:customStyle="1" w:styleId="236">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37">
    <w:name w:val="dandyren_title1"/>
    <w:autoRedefine/>
    <w:qFormat/>
    <w:uiPriority w:val="0"/>
    <w:rPr>
      <w:rFonts w:ascii="Times New Roman" w:hAnsi="Times New Roman" w:eastAsia="宋体" w:cs="Times New Roman"/>
      <w:b/>
      <w:bCs/>
      <w:color w:val="FF6633"/>
      <w:sz w:val="18"/>
      <w:szCs w:val="18"/>
    </w:rPr>
  </w:style>
  <w:style w:type="character" w:customStyle="1" w:styleId="238">
    <w:name w:val="仿宋正文 Char"/>
    <w:link w:val="239"/>
    <w:autoRedefine/>
    <w:qFormat/>
    <w:uiPriority w:val="0"/>
    <w:rPr>
      <w:rFonts w:ascii="仿宋_GB2312" w:hAnsi="Times New Roman" w:eastAsia="仿宋_GB2312" w:cs="Times New Roman"/>
      <w:kern w:val="2"/>
      <w:sz w:val="24"/>
      <w:lang w:val="en-US" w:eastAsia="zh-CN" w:bidi="ar-SA"/>
    </w:rPr>
  </w:style>
  <w:style w:type="paragraph" w:customStyle="1" w:styleId="239">
    <w:name w:val="仿宋正文"/>
    <w:basedOn w:val="1"/>
    <w:link w:val="238"/>
    <w:autoRedefine/>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240">
    <w:name w:val="Char Char411"/>
    <w:autoRedefine/>
    <w:qFormat/>
    <w:uiPriority w:val="0"/>
    <w:rPr>
      <w:rFonts w:ascii="Times New Roman" w:hAnsi="Times New Roman" w:eastAsia="宋体" w:cs="Times New Roman"/>
      <w:b/>
      <w:sz w:val="24"/>
      <w:lang w:val="en-GB" w:eastAsia="zh-CN" w:bidi="ar-SA"/>
    </w:rPr>
  </w:style>
  <w:style w:type="character" w:customStyle="1" w:styleId="241">
    <w:name w:val="Char Char29"/>
    <w:autoRedefine/>
    <w:qFormat/>
    <w:uiPriority w:val="0"/>
    <w:rPr>
      <w:rFonts w:ascii="Arial" w:hAnsi="Arial" w:eastAsia="微软雅黑" w:cs="Times New Roman"/>
      <w:b/>
      <w:kern w:val="1"/>
      <w:sz w:val="44"/>
      <w:szCs w:val="32"/>
      <w:lang w:val="en-US" w:eastAsia="zh-CN" w:bidi="ar-SA"/>
    </w:rPr>
  </w:style>
  <w:style w:type="character" w:customStyle="1" w:styleId="242">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3">
    <w:name w:val="h3 Char"/>
    <w:autoRedefine/>
    <w:qFormat/>
    <w:uiPriority w:val="0"/>
    <w:rPr>
      <w:rFonts w:ascii="Times New Roman" w:hAnsi="Times New Roman" w:eastAsia="宋体" w:cs="Times New Roman"/>
      <w:b/>
      <w:kern w:val="2"/>
      <w:sz w:val="32"/>
      <w:lang w:val="en-US" w:eastAsia="zh-CN" w:bidi="ar-SA"/>
    </w:rPr>
  </w:style>
  <w:style w:type="character" w:customStyle="1" w:styleId="244">
    <w:name w:val="font21"/>
    <w:basedOn w:val="69"/>
    <w:autoRedefine/>
    <w:qFormat/>
    <w:uiPriority w:val="0"/>
    <w:rPr>
      <w:rFonts w:hint="eastAsia" w:ascii="宋体" w:hAnsi="宋体" w:eastAsia="宋体" w:cs="Times New Roman"/>
      <w:kern w:val="2"/>
      <w:sz w:val="28"/>
      <w:szCs w:val="28"/>
      <w:lang w:val="en-US" w:eastAsia="zh-CN" w:bidi="ar-SA"/>
    </w:rPr>
  </w:style>
  <w:style w:type="character" w:customStyle="1" w:styleId="245">
    <w:name w:val="标题 9 Char"/>
    <w:link w:val="13"/>
    <w:autoRedefine/>
    <w:qFormat/>
    <w:uiPriority w:val="0"/>
    <w:rPr>
      <w:rFonts w:ascii="Arial" w:hAnsi="Arial" w:eastAsia="黑体" w:cs="Times New Roman"/>
      <w:kern w:val="2"/>
      <w:sz w:val="21"/>
      <w:szCs w:val="21"/>
    </w:rPr>
  </w:style>
  <w:style w:type="character" w:customStyle="1" w:styleId="246">
    <w:name w:val="Char Char101"/>
    <w:autoRedefine/>
    <w:qFormat/>
    <w:uiPriority w:val="0"/>
    <w:rPr>
      <w:rFonts w:ascii="宋体" w:hAnsi="宋体" w:eastAsia="宋体" w:cs="Times New Roman"/>
      <w:kern w:val="2"/>
      <w:sz w:val="21"/>
      <w:szCs w:val="24"/>
      <w:lang w:val="en-US" w:eastAsia="zh-CN"/>
    </w:rPr>
  </w:style>
  <w:style w:type="character" w:customStyle="1" w:styleId="247">
    <w:name w:val="HTML 预设格式 Char"/>
    <w:link w:val="58"/>
    <w:autoRedefine/>
    <w:qFormat/>
    <w:uiPriority w:val="0"/>
    <w:rPr>
      <w:rFonts w:ascii="黑体" w:hAnsi="Courier New" w:eastAsia="黑体" w:cs="Times New Roman"/>
    </w:rPr>
  </w:style>
  <w:style w:type="character" w:customStyle="1" w:styleId="248">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Heading 1 Char"/>
    <w:autoRedefine/>
    <w:qFormat/>
    <w:uiPriority w:val="0"/>
    <w:rPr>
      <w:rFonts w:ascii="Times New Roman" w:hAnsi="Times New Roman" w:eastAsia="黑体" w:cs="Times New Roman"/>
      <w:b/>
      <w:kern w:val="0"/>
      <w:sz w:val="24"/>
      <w:szCs w:val="24"/>
    </w:rPr>
  </w:style>
  <w:style w:type="character" w:customStyle="1" w:styleId="250">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2">
    <w:name w:val="U_正文 Char"/>
    <w:link w:val="253"/>
    <w:autoRedefine/>
    <w:qFormat/>
    <w:uiPriority w:val="0"/>
    <w:rPr>
      <w:rFonts w:ascii="Times New Roman" w:hAnsi="Times New Roman" w:eastAsia="宋体" w:cs="Times New Roman"/>
      <w:sz w:val="24"/>
      <w:szCs w:val="24"/>
    </w:rPr>
  </w:style>
  <w:style w:type="paragraph" w:customStyle="1" w:styleId="253">
    <w:name w:val="U_正文"/>
    <w:basedOn w:val="1"/>
    <w:link w:val="252"/>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254">
    <w:name w:val="tw4winTerm"/>
    <w:autoRedefine/>
    <w:qFormat/>
    <w:uiPriority w:val="0"/>
    <w:rPr>
      <w:rFonts w:ascii="Times New Roman" w:hAnsi="Times New Roman" w:eastAsia="宋体" w:cs="Times New Roman"/>
      <w:color w:val="0000FF"/>
    </w:rPr>
  </w:style>
  <w:style w:type="character" w:customStyle="1" w:styleId="255">
    <w:name w:val="正文文本缩进 Char1"/>
    <w:autoRedefine/>
    <w:qFormat/>
    <w:uiPriority w:val="0"/>
    <w:rPr>
      <w:rFonts w:ascii="Calibri" w:hAnsi="Calibri" w:eastAsia="宋体" w:cs="Times New Roman"/>
      <w:sz w:val="28"/>
    </w:rPr>
  </w:style>
  <w:style w:type="character" w:customStyle="1" w:styleId="256">
    <w:name w:val="页眉 Char2"/>
    <w:link w:val="43"/>
    <w:autoRedefine/>
    <w:qFormat/>
    <w:uiPriority w:val="0"/>
    <w:rPr>
      <w:rFonts w:ascii="Times New Roman" w:hAnsi="Times New Roman" w:eastAsia="宋体" w:cs="Times New Roman"/>
      <w:kern w:val="2"/>
      <w:sz w:val="18"/>
      <w:szCs w:val="18"/>
    </w:rPr>
  </w:style>
  <w:style w:type="character" w:customStyle="1" w:styleId="257">
    <w:name w:val="脚注文本 Char"/>
    <w:link w:val="52"/>
    <w:autoRedefine/>
    <w:qFormat/>
    <w:uiPriority w:val="0"/>
    <w:rPr>
      <w:rFonts w:ascii="Times New Roman" w:hAnsi="Times New Roman" w:eastAsia="宋体" w:cs="Times New Roman"/>
      <w:color w:val="0000FF"/>
      <w:sz w:val="21"/>
    </w:rPr>
  </w:style>
  <w:style w:type="character" w:customStyle="1" w:styleId="258">
    <w:name w:val="正文 项目2 Char"/>
    <w:basedOn w:val="173"/>
    <w:autoRedefine/>
    <w:qFormat/>
    <w:uiPriority w:val="0"/>
    <w:rPr>
      <w:rFonts w:ascii="仿宋_GB2312" w:hAnsi="仿宋_GB2312" w:eastAsia="仿宋_GB2312" w:cs="Times New Roman"/>
      <w:kern w:val="2"/>
      <w:sz w:val="24"/>
      <w:lang w:bidi="ar-SA"/>
    </w:rPr>
  </w:style>
  <w:style w:type="character" w:customStyle="1" w:styleId="259">
    <w:name w:val="正文首行缩进 Char"/>
    <w:link w:val="26"/>
    <w:autoRedefine/>
    <w:qFormat/>
    <w:uiPriority w:val="0"/>
    <w:rPr>
      <w:rFonts w:ascii="宋体" w:hAnsi="Times New Roman" w:eastAsia="宋体" w:cs="Times New Roman"/>
      <w:kern w:val="2"/>
      <w:sz w:val="24"/>
      <w:lang w:val="zh-CN"/>
    </w:rPr>
  </w:style>
  <w:style w:type="character" w:customStyle="1" w:styleId="260">
    <w:name w:val="批注框文本 Char1"/>
    <w:autoRedefine/>
    <w:qFormat/>
    <w:uiPriority w:val="0"/>
    <w:rPr>
      <w:rFonts w:ascii="Times New Roman" w:hAnsi="Times New Roman" w:eastAsia="宋体" w:cs="Times New Roman"/>
      <w:sz w:val="18"/>
      <w:szCs w:val="18"/>
    </w:rPr>
  </w:style>
  <w:style w:type="character" w:customStyle="1" w:styleId="261">
    <w:name w:val="dectext1"/>
    <w:autoRedefine/>
    <w:qFormat/>
    <w:uiPriority w:val="0"/>
    <w:rPr>
      <w:rFonts w:ascii="宋体" w:hAnsi="宋体" w:eastAsia="宋体" w:cs="Times New Roman"/>
      <w:color w:val="333333"/>
      <w:sz w:val="21"/>
      <w:szCs w:val="21"/>
      <w:u w:val="none"/>
    </w:rPr>
  </w:style>
  <w:style w:type="character" w:customStyle="1" w:styleId="262">
    <w:name w:val="样式 宋体"/>
    <w:autoRedefine/>
    <w:qFormat/>
    <w:uiPriority w:val="0"/>
    <w:rPr>
      <w:rFonts w:ascii="宋体" w:hAnsi="宋体" w:eastAsia="宋体" w:cs="Times New Roman"/>
      <w:sz w:val="24"/>
    </w:rPr>
  </w:style>
  <w:style w:type="character" w:customStyle="1" w:styleId="263">
    <w:name w:val="message1"/>
    <w:autoRedefine/>
    <w:qFormat/>
    <w:uiPriority w:val="0"/>
    <w:rPr>
      <w:rFonts w:hint="default" w:ascii="Tahoma" w:hAnsi="Tahoma" w:eastAsia="宋体" w:cs="Tahoma"/>
      <w:sz w:val="18"/>
      <w:szCs w:val="18"/>
    </w:rPr>
  </w:style>
  <w:style w:type="character" w:customStyle="1" w:styleId="264">
    <w:name w:val="正文文本 3 Char"/>
    <w:link w:val="23"/>
    <w:autoRedefine/>
    <w:qFormat/>
    <w:uiPriority w:val="0"/>
    <w:rPr>
      <w:rFonts w:ascii="Times New Roman" w:hAnsi="Times New Roman" w:eastAsia="宋体" w:cs="Times New Roman"/>
      <w:kern w:val="2"/>
      <w:sz w:val="21"/>
    </w:rPr>
  </w:style>
  <w:style w:type="character" w:customStyle="1" w:styleId="265">
    <w:name w:val="正文样式 Char"/>
    <w:link w:val="266"/>
    <w:autoRedefine/>
    <w:qFormat/>
    <w:uiPriority w:val="0"/>
    <w:rPr>
      <w:rFonts w:ascii="Calibri" w:hAnsi="Calibri" w:eastAsia="宋体" w:cs="Times New Roman"/>
      <w:sz w:val="24"/>
      <w:szCs w:val="24"/>
    </w:rPr>
  </w:style>
  <w:style w:type="paragraph" w:customStyle="1" w:styleId="266">
    <w:name w:val="正文样式"/>
    <w:basedOn w:val="1"/>
    <w:link w:val="265"/>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67">
    <w:name w:val="Default Char"/>
    <w:link w:val="81"/>
    <w:autoRedefine/>
    <w:qFormat/>
    <w:uiPriority w:val="0"/>
    <w:rPr>
      <w:rFonts w:ascii="仿宋_GB2312" w:hAnsi="Times New Roman" w:eastAsia="仿宋_GB2312" w:cs="仿宋_GB2312"/>
      <w:color w:val="000000"/>
      <w:sz w:val="24"/>
      <w:szCs w:val="24"/>
      <w:lang w:val="en-US" w:eastAsia="zh-CN" w:bidi="ar-SA"/>
    </w:rPr>
  </w:style>
  <w:style w:type="character" w:customStyle="1" w:styleId="268">
    <w:name w:val="表格 Char Char"/>
    <w:autoRedefine/>
    <w:qFormat/>
    <w:uiPriority w:val="0"/>
    <w:rPr>
      <w:rFonts w:ascii="宋体" w:hAnsi="宋体" w:eastAsia="宋体" w:cs="Times New Roman"/>
      <w:lang w:bidi="ar-SA"/>
    </w:rPr>
  </w:style>
  <w:style w:type="character" w:customStyle="1" w:styleId="269">
    <w:name w:val="标题 2 Char"/>
    <w:autoRedefine/>
    <w:qFormat/>
    <w:uiPriority w:val="0"/>
    <w:rPr>
      <w:rFonts w:ascii="Arial" w:hAnsi="Arial" w:eastAsia="黑体" w:cs="Times New Roman"/>
      <w:b/>
      <w:kern w:val="2"/>
      <w:sz w:val="32"/>
      <w:lang w:val="en-US" w:eastAsia="zh-CN"/>
    </w:rPr>
  </w:style>
  <w:style w:type="character" w:customStyle="1" w:styleId="270">
    <w:name w:val="正文（绿盟科技） Char"/>
    <w:link w:val="271"/>
    <w:autoRedefine/>
    <w:qFormat/>
    <w:uiPriority w:val="0"/>
    <w:rPr>
      <w:rFonts w:ascii="Arial" w:hAnsi="Arial" w:eastAsia="宋体" w:cs="Times New Roman"/>
      <w:sz w:val="21"/>
      <w:szCs w:val="21"/>
    </w:rPr>
  </w:style>
  <w:style w:type="paragraph" w:customStyle="1" w:styleId="271">
    <w:name w:val="正文（绿盟科技）"/>
    <w:link w:val="270"/>
    <w:autoRedefine/>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Char1"/>
    <w:link w:val="21"/>
    <w:autoRedefine/>
    <w:qFormat/>
    <w:uiPriority w:val="0"/>
    <w:rPr>
      <w:rFonts w:ascii="Times New Roman" w:hAnsi="Times New Roman" w:eastAsia="宋体" w:cs="Times New Roman"/>
      <w:kern w:val="2"/>
      <w:sz w:val="21"/>
      <w:szCs w:val="24"/>
    </w:rPr>
  </w:style>
  <w:style w:type="character" w:customStyle="1" w:styleId="273">
    <w:name w:val="正文首行缩进 2 Char1"/>
    <w:autoRedefine/>
    <w:qFormat/>
    <w:uiPriority w:val="0"/>
    <w:rPr>
      <w:rFonts w:ascii="Times New Roman" w:hAnsi="Times New Roman" w:eastAsia="宋体" w:cs="Times New Roman"/>
      <w:kern w:val="2"/>
      <w:sz w:val="24"/>
      <w:szCs w:val="24"/>
    </w:rPr>
  </w:style>
  <w:style w:type="character" w:customStyle="1" w:styleId="274">
    <w:name w:val="f141"/>
    <w:autoRedefine/>
    <w:qFormat/>
    <w:uiPriority w:val="0"/>
    <w:rPr>
      <w:rFonts w:ascii="Tahoma" w:hAnsi="Tahoma" w:eastAsia="宋体" w:cs="Times New Roman"/>
      <w:b/>
      <w:kern w:val="2"/>
      <w:sz w:val="21"/>
      <w:szCs w:val="21"/>
      <w:lang w:val="en-US" w:eastAsia="zh-CN" w:bidi="ar-SA"/>
    </w:rPr>
  </w:style>
  <w:style w:type="character" w:customStyle="1" w:styleId="275">
    <w:name w:val="页脚 Char2"/>
    <w:link w:val="42"/>
    <w:autoRedefine/>
    <w:qFormat/>
    <w:uiPriority w:val="0"/>
    <w:rPr>
      <w:rFonts w:ascii="Times New Roman" w:hAnsi="Times New Roman" w:eastAsia="宋体" w:cs="Times New Roman"/>
      <w:kern w:val="2"/>
      <w:sz w:val="18"/>
      <w:szCs w:val="18"/>
    </w:rPr>
  </w:style>
  <w:style w:type="character" w:customStyle="1" w:styleId="276">
    <w:name w:val="正文文本 2 字符"/>
    <w:autoRedefine/>
    <w:qFormat/>
    <w:uiPriority w:val="0"/>
    <w:rPr>
      <w:rFonts w:ascii="Arial" w:hAnsi="Arial" w:eastAsia="宋体" w:cs="Times New Roman"/>
      <w:kern w:val="2"/>
      <w:sz w:val="24"/>
      <w:szCs w:val="24"/>
      <w:lang w:val="en-US" w:eastAsia="zh-CN" w:bidi="ar-SA"/>
    </w:rPr>
  </w:style>
  <w:style w:type="character" w:customStyle="1" w:styleId="277">
    <w:name w:val="批注文字 Char"/>
    <w:autoRedefine/>
    <w:qFormat/>
    <w:uiPriority w:val="0"/>
    <w:rPr>
      <w:rFonts w:ascii="Times New Roman" w:hAnsi="Times New Roman" w:eastAsia="宋体" w:cs="Times New Roman"/>
      <w:kern w:val="2"/>
      <w:sz w:val="21"/>
      <w:szCs w:val="24"/>
    </w:rPr>
  </w:style>
  <w:style w:type="character" w:customStyle="1" w:styleId="278">
    <w:name w:val="h Char Char"/>
    <w:autoRedefine/>
    <w:qFormat/>
    <w:uiPriority w:val="0"/>
    <w:rPr>
      <w:rFonts w:ascii="Times New Roman" w:hAnsi="Times New Roman" w:eastAsia="宋体" w:cs="Times New Roman"/>
      <w:kern w:val="2"/>
      <w:sz w:val="18"/>
      <w:lang w:val="en-US" w:eastAsia="zh-CN" w:bidi="ar-SA"/>
    </w:rPr>
  </w:style>
  <w:style w:type="character" w:customStyle="1" w:styleId="279">
    <w:name w:val="标题 Char2"/>
    <w:link w:val="60"/>
    <w:autoRedefine/>
    <w:qFormat/>
    <w:uiPriority w:val="0"/>
    <w:rPr>
      <w:rFonts w:ascii="Times New Roman" w:hAnsi="Times New Roman" w:eastAsia="宋体" w:cs="Times New Roman"/>
      <w:b/>
      <w:sz w:val="24"/>
      <w:lang w:val="en-GB"/>
    </w:rPr>
  </w:style>
  <w:style w:type="character" w:customStyle="1" w:styleId="280">
    <w:name w:val="maywed421"/>
    <w:autoRedefine/>
    <w:qFormat/>
    <w:uiPriority w:val="0"/>
    <w:rPr>
      <w:rFonts w:ascii="Times New Roman" w:hAnsi="Times New Roman" w:eastAsia="宋体" w:cs="Times New Roman"/>
      <w:color w:val="366FB6"/>
      <w:u w:val="none"/>
    </w:rPr>
  </w:style>
  <w:style w:type="character" w:customStyle="1" w:styleId="281">
    <w:name w:val="正文文本缩进 2 Char"/>
    <w:link w:val="39"/>
    <w:autoRedefine/>
    <w:qFormat/>
    <w:uiPriority w:val="0"/>
    <w:rPr>
      <w:rFonts w:ascii="宋体" w:hAnsi="Times New Roman" w:eastAsia="宋体" w:cs="Times New Roman"/>
      <w:sz w:val="28"/>
    </w:rPr>
  </w:style>
  <w:style w:type="character" w:customStyle="1" w:styleId="282">
    <w:name w:val="15"/>
    <w:autoRedefine/>
    <w:qFormat/>
    <w:uiPriority w:val="0"/>
    <w:rPr>
      <w:rFonts w:hint="default" w:ascii="Calibri" w:hAnsi="Calibri" w:eastAsia="宋体" w:cs="Times New Roman"/>
      <w:color w:val="0000FF"/>
      <w:u w:val="single"/>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85">
    <w:name w:val="Char Char34"/>
    <w:autoRedefine/>
    <w:qFormat/>
    <w:uiPriority w:val="0"/>
    <w:rPr>
      <w:rFonts w:ascii="Times New Roman" w:hAnsi="Times New Roman" w:eastAsia="宋体" w:cs="Times New Roman"/>
      <w:b/>
      <w:kern w:val="1"/>
      <w:sz w:val="28"/>
      <w:szCs w:val="28"/>
    </w:rPr>
  </w:style>
  <w:style w:type="character" w:customStyle="1" w:styleId="286">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87">
    <w:name w:val="Char Char35"/>
    <w:autoRedefine/>
    <w:qFormat/>
    <w:uiPriority w:val="0"/>
    <w:rPr>
      <w:rFonts w:ascii="Arial" w:hAnsi="Arial" w:eastAsia="黑体" w:cs="Times New Roman"/>
      <w:b/>
      <w:kern w:val="1"/>
      <w:sz w:val="28"/>
      <w:szCs w:val="28"/>
      <w:lang w:val="zh-CN"/>
    </w:rPr>
  </w:style>
  <w:style w:type="character" w:customStyle="1" w:styleId="288">
    <w:name w:val="Char Char19"/>
    <w:autoRedefine/>
    <w:qFormat/>
    <w:uiPriority w:val="0"/>
    <w:rPr>
      <w:rFonts w:ascii="宋体" w:hAnsi="宋体" w:eastAsia="宋体" w:cs="Times New Roman"/>
      <w:i/>
      <w:sz w:val="24"/>
      <w:szCs w:val="24"/>
    </w:rPr>
  </w:style>
  <w:style w:type="character" w:customStyle="1" w:styleId="289">
    <w:name w:val="Char Char28"/>
    <w:autoRedefine/>
    <w:qFormat/>
    <w:uiPriority w:val="0"/>
    <w:rPr>
      <w:rFonts w:ascii="仿宋_GB2312" w:hAnsi="仿宋_GB2312" w:eastAsia="仿宋_GB2312" w:cs="Times New Roman"/>
      <w:kern w:val="1"/>
      <w:sz w:val="28"/>
    </w:rPr>
  </w:style>
  <w:style w:type="character" w:customStyle="1" w:styleId="290">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apple-style-span"/>
    <w:autoRedefine/>
    <w:qFormat/>
    <w:uiPriority w:val="0"/>
    <w:rPr>
      <w:rFonts w:ascii="Arial" w:hAnsi="Arial" w:eastAsia="黑体" w:cs="Arial"/>
      <w:snapToGrid w:val="0"/>
      <w:kern w:val="0"/>
      <w:szCs w:val="21"/>
    </w:rPr>
  </w:style>
  <w:style w:type="character" w:customStyle="1" w:styleId="293">
    <w:name w:val="样式2 Char"/>
    <w:autoRedefine/>
    <w:qFormat/>
    <w:uiPriority w:val="0"/>
    <w:rPr>
      <w:rFonts w:ascii="仿宋_GB2312" w:hAnsi="仿宋" w:eastAsia="仿宋_GB2312" w:cs="仿宋_GB2312"/>
      <w:b/>
      <w:bCs/>
      <w:sz w:val="32"/>
      <w:szCs w:val="30"/>
      <w:lang w:val="zh-CN"/>
    </w:rPr>
  </w:style>
  <w:style w:type="character" w:customStyle="1" w:styleId="294">
    <w:name w:val="签名 Char"/>
    <w:link w:val="44"/>
    <w:autoRedefine/>
    <w:qFormat/>
    <w:uiPriority w:val="0"/>
    <w:rPr>
      <w:rFonts w:ascii="Times New Roman" w:hAnsi="Times New Roman" w:eastAsia="仿宋_GB2312" w:cs="Times New Roman"/>
      <w:sz w:val="24"/>
    </w:rPr>
  </w:style>
  <w:style w:type="character" w:customStyle="1" w:styleId="295">
    <w:name w:val="large1"/>
    <w:autoRedefine/>
    <w:qFormat/>
    <w:uiPriority w:val="0"/>
    <w:rPr>
      <w:rFonts w:hint="eastAsia" w:ascii="宋体" w:hAnsi="宋体" w:eastAsia="宋体" w:cs="Times New Roman"/>
      <w:sz w:val="21"/>
      <w:szCs w:val="21"/>
    </w:rPr>
  </w:style>
  <w:style w:type="character" w:customStyle="1" w:styleId="296">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autoRedefine/>
    <w:qFormat/>
    <w:uiPriority w:val="0"/>
    <w:rPr>
      <w:rFonts w:ascii="Arial" w:hAnsi="Arial" w:eastAsia="黑体" w:cs="Times New Roman"/>
      <w:kern w:val="2"/>
      <w:sz w:val="21"/>
      <w:szCs w:val="21"/>
      <w:lang w:val="en-US" w:eastAsia="zh-CN" w:bidi="ar-SA"/>
    </w:rPr>
  </w:style>
  <w:style w:type="character" w:customStyle="1" w:styleId="298">
    <w:name w:val="标题 1 字符"/>
    <w:autoRedefine/>
    <w:qFormat/>
    <w:uiPriority w:val="0"/>
    <w:rPr>
      <w:rFonts w:ascii="Arial" w:hAnsi="Arial" w:eastAsia="黑体" w:cs="Arial"/>
      <w:b/>
      <w:bCs/>
      <w:snapToGrid w:val="0"/>
      <w:kern w:val="44"/>
      <w:sz w:val="44"/>
      <w:szCs w:val="44"/>
    </w:rPr>
  </w:style>
  <w:style w:type="character" w:customStyle="1" w:styleId="299">
    <w:name w:val="3级 Char"/>
    <w:link w:val="300"/>
    <w:autoRedefine/>
    <w:qFormat/>
    <w:uiPriority w:val="0"/>
    <w:rPr>
      <w:rFonts w:ascii="宋体" w:hAnsi="宋体" w:eastAsia="宋体" w:cs="Times New Roman"/>
      <w:b/>
      <w:bCs/>
      <w:snapToGrid/>
      <w:sz w:val="28"/>
    </w:rPr>
  </w:style>
  <w:style w:type="paragraph" w:customStyle="1" w:styleId="300">
    <w:name w:val="3级"/>
    <w:basedOn w:val="301"/>
    <w:link w:val="299"/>
    <w:autoRedefine/>
    <w:qFormat/>
    <w:uiPriority w:val="0"/>
    <w:pPr>
      <w:ind w:left="0" w:right="466" w:firstLine="288"/>
    </w:pPr>
    <w:rPr>
      <w:rFonts w:ascii="Times New Roman" w:hAnsi="宋体" w:eastAsia="宋体" w:cs="Times New Roman"/>
      <w:snapToGrid/>
    </w:rPr>
  </w:style>
  <w:style w:type="paragraph" w:customStyle="1" w:styleId="301">
    <w:name w:val="样式 标题 3h33rd level3BOD 0H3l3CTHeading 3 - oldLevel 3 He..."/>
    <w:basedOn w:val="6"/>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302">
    <w:name w:val="样式5 Char"/>
    <w:autoRedefine/>
    <w:qFormat/>
    <w:uiPriority w:val="0"/>
    <w:rPr>
      <w:rFonts w:ascii="仿宋_GB2312" w:hAnsi="仿宋" w:eastAsia="仿宋_GB2312" w:cs="Times New Roman"/>
      <w:kern w:val="2"/>
      <w:sz w:val="24"/>
      <w:szCs w:val="24"/>
    </w:rPr>
  </w:style>
  <w:style w:type="character" w:customStyle="1" w:styleId="303">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autoRedefine/>
    <w:qFormat/>
    <w:uiPriority w:val="0"/>
    <w:rPr>
      <w:rFonts w:ascii="Verdana" w:hAnsi="Verdana" w:eastAsia="宋体" w:cs="Times New Roman"/>
      <w:b/>
      <w:bCs/>
      <w:color w:val="4A82CA"/>
      <w:sz w:val="17"/>
      <w:szCs w:val="17"/>
    </w:rPr>
  </w:style>
  <w:style w:type="paragraph" w:customStyle="1" w:styleId="305">
    <w:name w:val="b11_01b"/>
    <w:basedOn w:val="1"/>
    <w:next w:val="1"/>
    <w:link w:val="304"/>
    <w:autoRedefine/>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06">
    <w:name w:val="*正文 Char"/>
    <w:link w:val="307"/>
    <w:autoRedefine/>
    <w:qFormat/>
    <w:uiPriority w:val="0"/>
    <w:rPr>
      <w:rFonts w:ascii="宋体" w:hAnsi="宋体" w:eastAsia="宋体" w:cs="Times New Roman"/>
      <w:sz w:val="24"/>
    </w:rPr>
  </w:style>
  <w:style w:type="paragraph" w:customStyle="1" w:styleId="307">
    <w:name w:val="*正文"/>
    <w:basedOn w:val="1"/>
    <w:link w:val="306"/>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308">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autoRedefine/>
    <w:qFormat/>
    <w:uiPriority w:val="0"/>
    <w:rPr>
      <w:rFonts w:ascii="宋体" w:hAnsi="Calibri" w:eastAsia="黑体" w:cs="Arial"/>
      <w:snapToGrid w:val="0"/>
      <w:kern w:val="2"/>
      <w:sz w:val="18"/>
      <w:szCs w:val="18"/>
    </w:rPr>
  </w:style>
  <w:style w:type="character" w:customStyle="1" w:styleId="310">
    <w:name w:val="标题 6 Char1"/>
    <w:autoRedefine/>
    <w:qFormat/>
    <w:uiPriority w:val="0"/>
    <w:rPr>
      <w:rFonts w:ascii="Arial" w:hAnsi="Arial" w:eastAsia="黑体" w:cs="Times New Roman"/>
      <w:b/>
      <w:sz w:val="24"/>
      <w:szCs w:val="20"/>
      <w:lang w:bidi="ar-SA"/>
    </w:rPr>
  </w:style>
  <w:style w:type="character" w:customStyle="1" w:styleId="311">
    <w:name w:val="gf正文1 Char"/>
    <w:autoRedefine/>
    <w:qFormat/>
    <w:uiPriority w:val="0"/>
    <w:rPr>
      <w:rFonts w:ascii="宋体" w:hAnsi="宋体" w:eastAsia="宋体" w:cs="宋体"/>
      <w:kern w:val="2"/>
      <w:sz w:val="24"/>
      <w:szCs w:val="24"/>
      <w:lang w:val="en-US" w:eastAsia="zh-CN" w:bidi="ar-SA"/>
    </w:rPr>
  </w:style>
  <w:style w:type="character" w:customStyle="1" w:styleId="312">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autoRedefine/>
    <w:qFormat/>
    <w:uiPriority w:val="0"/>
    <w:rPr>
      <w:rFonts w:ascii="宋体" w:hAnsi="Courier New" w:eastAsia="宋体" w:cs="Times New Roman"/>
      <w:kern w:val="2"/>
      <w:sz w:val="21"/>
      <w:lang w:val="en-US" w:eastAsia="zh-CN" w:bidi="ar-SA"/>
    </w:rPr>
  </w:style>
  <w:style w:type="character" w:customStyle="1" w:styleId="314">
    <w:name w:val="标题 4 Char2"/>
    <w:link w:val="8"/>
    <w:autoRedefine/>
    <w:qFormat/>
    <w:uiPriority w:val="0"/>
    <w:rPr>
      <w:rFonts w:ascii="Arial" w:hAnsi="Arial" w:eastAsia="黑体" w:cs="Times New Roman"/>
      <w:b/>
      <w:bCs/>
      <w:kern w:val="2"/>
      <w:sz w:val="28"/>
      <w:szCs w:val="28"/>
      <w:lang w:val="zh-CN"/>
    </w:rPr>
  </w:style>
  <w:style w:type="character" w:customStyle="1" w:styleId="315">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16">
    <w:name w:val="链接"/>
    <w:autoRedefine/>
    <w:qFormat/>
    <w:uiPriority w:val="0"/>
    <w:rPr>
      <w:rFonts w:ascii="Times New Roman" w:hAnsi="Times New Roman" w:eastAsia="宋体" w:cs="Times New Roman"/>
      <w:color w:val="0000FF"/>
      <w:sz w:val="21"/>
      <w:szCs w:val="21"/>
      <w:u w:val="single"/>
    </w:rPr>
  </w:style>
  <w:style w:type="character" w:customStyle="1" w:styleId="317">
    <w:name w:val="Char Char161"/>
    <w:autoRedefine/>
    <w:qFormat/>
    <w:uiPriority w:val="0"/>
    <w:rPr>
      <w:rFonts w:ascii="Times New Roman" w:hAnsi="Times New Roman" w:eastAsia="宋体" w:cs="Times New Roman"/>
      <w:b/>
      <w:kern w:val="2"/>
      <w:sz w:val="32"/>
      <w:lang w:val="en-US" w:eastAsia="zh-CN"/>
    </w:rPr>
  </w:style>
  <w:style w:type="character" w:customStyle="1" w:styleId="318">
    <w:name w:val="表正文 Char3"/>
    <w:autoRedefine/>
    <w:qFormat/>
    <w:uiPriority w:val="0"/>
    <w:rPr>
      <w:rFonts w:ascii="Times New Roman" w:hAnsi="Times New Roman" w:eastAsia="宋体" w:cs="Times New Roman"/>
    </w:rPr>
  </w:style>
  <w:style w:type="character" w:customStyle="1" w:styleId="319">
    <w:name w:val="Char Char20"/>
    <w:autoRedefine/>
    <w:qFormat/>
    <w:uiPriority w:val="0"/>
    <w:rPr>
      <w:rFonts w:ascii="Times New Roman" w:hAnsi="Times New Roman" w:eastAsia="宋体" w:cs="Times New Roman"/>
      <w:kern w:val="1"/>
      <w:sz w:val="24"/>
    </w:rPr>
  </w:style>
  <w:style w:type="character" w:customStyle="1" w:styleId="320">
    <w:name w:val="shadow11"/>
    <w:autoRedefine/>
    <w:qFormat/>
    <w:uiPriority w:val="0"/>
    <w:rPr>
      <w:rFonts w:ascii="Times New Roman" w:hAnsi="Times New Roman" w:eastAsia="宋体" w:cs="Times New Roman"/>
      <w:color w:val="000000"/>
      <w:sz w:val="21"/>
    </w:rPr>
  </w:style>
  <w:style w:type="character" w:customStyle="1" w:styleId="321">
    <w:name w:val="big1"/>
    <w:autoRedefine/>
    <w:qFormat/>
    <w:uiPriority w:val="0"/>
    <w:rPr>
      <w:rFonts w:hint="eastAsia" w:ascii="宋体" w:hAnsi="宋体" w:eastAsia="宋体" w:cs="Times New Roman"/>
      <w:color w:val="333333"/>
      <w:sz w:val="22"/>
      <w:szCs w:val="22"/>
    </w:rPr>
  </w:style>
  <w:style w:type="character" w:customStyle="1" w:styleId="322">
    <w:name w:val="正文首行缩进 Char Char Char Char Char"/>
    <w:autoRedefine/>
    <w:qFormat/>
    <w:uiPriority w:val="0"/>
    <w:rPr>
      <w:rFonts w:ascii="宋体" w:hAnsi="Times New Roman" w:eastAsia="宋体" w:cs="Times New Roman"/>
      <w:kern w:val="2"/>
      <w:sz w:val="24"/>
      <w:lang w:val="zh-CN"/>
    </w:rPr>
  </w:style>
  <w:style w:type="character" w:customStyle="1" w:styleId="323">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4">
    <w:name w:val="h3 Char1"/>
    <w:autoRedefine/>
    <w:qFormat/>
    <w:uiPriority w:val="0"/>
    <w:rPr>
      <w:rFonts w:ascii="Times New Roman" w:hAnsi="Times New Roman" w:eastAsia="宋体" w:cs="Times New Roman"/>
      <w:b/>
      <w:bCs/>
      <w:kern w:val="2"/>
      <w:sz w:val="32"/>
      <w:szCs w:val="32"/>
      <w:lang w:bidi="ar-SA"/>
    </w:rPr>
  </w:style>
  <w:style w:type="character" w:customStyle="1" w:styleId="325">
    <w:name w:val="HTML 地址 Char"/>
    <w:link w:val="32"/>
    <w:autoRedefine/>
    <w:qFormat/>
    <w:uiPriority w:val="0"/>
    <w:rPr>
      <w:rFonts w:ascii="宋体" w:hAnsi="宋体" w:eastAsia="宋体" w:cs="Times New Roman"/>
      <w:i/>
      <w:iCs/>
      <w:sz w:val="24"/>
      <w:szCs w:val="24"/>
    </w:rPr>
  </w:style>
  <w:style w:type="character" w:customStyle="1" w:styleId="326">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autoRedefine/>
    <w:qFormat/>
    <w:uiPriority w:val="0"/>
    <w:rPr>
      <w:rFonts w:ascii="Times New Roman" w:hAnsi="Times New Roman" w:eastAsia="宋体" w:cs="Times New Roman"/>
      <w:kern w:val="2"/>
      <w:sz w:val="18"/>
      <w:szCs w:val="18"/>
    </w:rPr>
  </w:style>
  <w:style w:type="character" w:customStyle="1" w:styleId="328">
    <w:name w:val="style91"/>
    <w:autoRedefine/>
    <w:qFormat/>
    <w:uiPriority w:val="0"/>
    <w:rPr>
      <w:rFonts w:ascii="Times New Roman" w:hAnsi="Times New Roman" w:eastAsia="宋体" w:cs="Times New Roman"/>
      <w:color w:val="333333"/>
    </w:rPr>
  </w:style>
  <w:style w:type="character" w:customStyle="1" w:styleId="329">
    <w:name w:val="冯广丽 Char"/>
    <w:link w:val="330"/>
    <w:autoRedefine/>
    <w:qFormat/>
    <w:uiPriority w:val="0"/>
    <w:rPr>
      <w:rFonts w:ascii="宋体" w:hAnsi="宋体" w:eastAsia="宋体" w:cs="Times New Roman"/>
      <w:kern w:val="2"/>
      <w:sz w:val="24"/>
      <w:szCs w:val="22"/>
    </w:rPr>
  </w:style>
  <w:style w:type="paragraph" w:customStyle="1" w:styleId="330">
    <w:name w:val="冯广丽"/>
    <w:basedOn w:val="1"/>
    <w:link w:val="329"/>
    <w:autoRedefine/>
    <w:qFormat/>
    <w:uiPriority w:val="0"/>
    <w:pPr>
      <w:adjustRightInd/>
      <w:spacing w:line="360" w:lineRule="auto"/>
      <w:ind w:firstLine="480" w:firstLineChars="200"/>
    </w:pPr>
    <w:rPr>
      <w:rFonts w:ascii="宋体" w:hAnsi="宋体" w:eastAsia="宋体" w:cs="Times New Roman"/>
      <w:sz w:val="24"/>
      <w:szCs w:val="22"/>
    </w:rPr>
  </w:style>
  <w:style w:type="character" w:customStyle="1" w:styleId="331">
    <w:name w:val="冯 Char"/>
    <w:link w:val="332"/>
    <w:autoRedefine/>
    <w:qFormat/>
    <w:uiPriority w:val="0"/>
    <w:rPr>
      <w:rFonts w:ascii="宋体" w:hAnsi="宋体" w:eastAsia="宋体" w:cs="Times New Roman"/>
      <w:color w:val="000000"/>
      <w:sz w:val="24"/>
      <w:szCs w:val="24"/>
    </w:rPr>
  </w:style>
  <w:style w:type="paragraph" w:customStyle="1" w:styleId="332">
    <w:name w:val="冯"/>
    <w:basedOn w:val="1"/>
    <w:link w:val="331"/>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333">
    <w:name w:val="tw4winExternal"/>
    <w:autoRedefine/>
    <w:qFormat/>
    <w:uiPriority w:val="0"/>
    <w:rPr>
      <w:rFonts w:ascii="Courier New" w:hAnsi="Courier New" w:eastAsia="宋体" w:cs="Courier New"/>
      <w:color w:val="808080"/>
      <w:lang w:val="en-US" w:eastAsia="zh-CN"/>
    </w:rPr>
  </w:style>
  <w:style w:type="character" w:customStyle="1" w:styleId="334">
    <w:name w:val="副标题 Char2"/>
    <w:autoRedefine/>
    <w:qFormat/>
    <w:uiPriority w:val="0"/>
    <w:rPr>
      <w:rFonts w:ascii="Cambria" w:hAnsi="Cambria" w:eastAsia="宋体" w:cs="Times New Roman"/>
      <w:b/>
      <w:bCs/>
      <w:snapToGrid w:val="0"/>
      <w:kern w:val="28"/>
      <w:sz w:val="32"/>
      <w:szCs w:val="32"/>
    </w:rPr>
  </w:style>
  <w:style w:type="character" w:customStyle="1" w:styleId="335">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36">
    <w:name w:val="日期 Char1"/>
    <w:autoRedefine/>
    <w:qFormat/>
    <w:uiPriority w:val="0"/>
    <w:rPr>
      <w:rFonts w:ascii="Times New Roman" w:hAnsi="Times New Roman" w:eastAsia="宋体" w:cs="Times New Roman"/>
      <w:szCs w:val="24"/>
    </w:rPr>
  </w:style>
  <w:style w:type="character" w:customStyle="1" w:styleId="337">
    <w:name w:val="批注框文本 Char"/>
    <w:link w:val="41"/>
    <w:autoRedefine/>
    <w:qFormat/>
    <w:uiPriority w:val="0"/>
    <w:rPr>
      <w:rFonts w:ascii="Times New Roman" w:hAnsi="Times New Roman" w:eastAsia="宋体" w:cs="Times New Roman"/>
      <w:kern w:val="2"/>
      <w:sz w:val="18"/>
      <w:szCs w:val="18"/>
    </w:rPr>
  </w:style>
  <w:style w:type="character" w:customStyle="1" w:styleId="338">
    <w:name w:val="Used by Word for text of Help footnotes Char Char"/>
    <w:autoRedefine/>
    <w:qFormat/>
    <w:uiPriority w:val="0"/>
    <w:rPr>
      <w:rFonts w:ascii="Times New Roman" w:hAnsi="Times New Roman" w:eastAsia="宋体" w:cs="Times New Roman"/>
      <w:sz w:val="20"/>
      <w:szCs w:val="20"/>
    </w:rPr>
  </w:style>
  <w:style w:type="character" w:customStyle="1" w:styleId="339">
    <w:name w:val="样式4 Char"/>
    <w:autoRedefine/>
    <w:qFormat/>
    <w:uiPriority w:val="0"/>
    <w:rPr>
      <w:rFonts w:ascii="仿宋_GB2312" w:hAnsi="仿宋" w:eastAsia="仿宋_GB2312" w:cs="Times New Roman"/>
      <w:b/>
      <w:kern w:val="2"/>
      <w:sz w:val="32"/>
      <w:szCs w:val="32"/>
      <w:lang w:bidi="ar-SA"/>
    </w:rPr>
  </w:style>
  <w:style w:type="character" w:customStyle="1" w:styleId="340">
    <w:name w:val="标准文本 Char Char"/>
    <w:link w:val="341"/>
    <w:autoRedefine/>
    <w:qFormat/>
    <w:uiPriority w:val="0"/>
    <w:rPr>
      <w:rFonts w:ascii="Times New Roman" w:hAnsi="Times New Roman" w:eastAsia="宋体" w:cs="宋体"/>
      <w:kern w:val="2"/>
      <w:sz w:val="24"/>
    </w:rPr>
  </w:style>
  <w:style w:type="paragraph" w:customStyle="1" w:styleId="341">
    <w:name w:val="标准文本"/>
    <w:basedOn w:val="1"/>
    <w:link w:val="340"/>
    <w:autoRedefine/>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342">
    <w:name w:val="Body Text(ch) Char Char"/>
    <w:autoRedefine/>
    <w:qFormat/>
    <w:uiPriority w:val="0"/>
    <w:rPr>
      <w:rFonts w:ascii="宋体" w:hAnsi="Times New Roman" w:eastAsia="宋体" w:cs="Times New Roman"/>
      <w:kern w:val="2"/>
      <w:sz w:val="24"/>
      <w:szCs w:val="21"/>
      <w:lang w:val="zh-CN"/>
    </w:rPr>
  </w:style>
  <w:style w:type="character" w:customStyle="1" w:styleId="343">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4">
    <w:name w:val="Char Char18"/>
    <w:autoRedefine/>
    <w:qFormat/>
    <w:uiPriority w:val="0"/>
    <w:rPr>
      <w:rFonts w:ascii="宋体" w:hAnsi="宋体" w:eastAsia="宋体" w:cs="Times New Roman"/>
      <w:sz w:val="28"/>
    </w:rPr>
  </w:style>
  <w:style w:type="character" w:customStyle="1" w:styleId="345">
    <w:name w:val="Char Char23"/>
    <w:autoRedefine/>
    <w:qFormat/>
    <w:uiPriority w:val="0"/>
    <w:rPr>
      <w:rFonts w:ascii="Times New Roman" w:hAnsi="Times New Roman" w:eastAsia="宋体" w:cs="Times New Roman"/>
      <w:color w:val="0000FF"/>
      <w:sz w:val="21"/>
    </w:rPr>
  </w:style>
  <w:style w:type="character" w:customStyle="1" w:styleId="346">
    <w:name w:val="16"/>
    <w:autoRedefine/>
    <w:qFormat/>
    <w:uiPriority w:val="0"/>
    <w:rPr>
      <w:rFonts w:hint="eastAsia" w:ascii="宋体" w:hAnsi="宋体" w:eastAsia="宋体" w:cs="Times New Roman"/>
      <w:color w:val="000000"/>
      <w:sz w:val="20"/>
      <w:szCs w:val="20"/>
    </w:rPr>
  </w:style>
  <w:style w:type="character" w:customStyle="1" w:styleId="347">
    <w:name w:val="正文文本缩进 3 Char"/>
    <w:link w:val="54"/>
    <w:autoRedefine/>
    <w:qFormat/>
    <w:uiPriority w:val="0"/>
    <w:rPr>
      <w:rFonts w:ascii="Times New Roman" w:hAnsi="Times New Roman" w:eastAsia="宋体" w:cs="Times New Roman"/>
      <w:kern w:val="2"/>
      <w:sz w:val="24"/>
    </w:rPr>
  </w:style>
  <w:style w:type="character" w:customStyle="1" w:styleId="348">
    <w:name w:val="正文文本缩进 Char3"/>
    <w:link w:val="2"/>
    <w:autoRedefine/>
    <w:qFormat/>
    <w:uiPriority w:val="0"/>
    <w:rPr>
      <w:rFonts w:ascii="宋体" w:hAnsi="宋体" w:eastAsia="宋体" w:cs="Times New Roman"/>
      <w:kern w:val="2"/>
      <w:sz w:val="24"/>
      <w:szCs w:val="24"/>
    </w:rPr>
  </w:style>
  <w:style w:type="character" w:customStyle="1" w:styleId="349">
    <w:name w:val="表正文 Char1"/>
    <w:autoRedefine/>
    <w:qFormat/>
    <w:uiPriority w:val="0"/>
    <w:rPr>
      <w:rFonts w:ascii="宋体" w:hAnsi="Times New Roman" w:eastAsia="宋体" w:cs="Times New Roman"/>
      <w:snapToGrid w:val="0"/>
      <w:color w:val="000000"/>
      <w:kern w:val="28"/>
      <w:sz w:val="28"/>
    </w:rPr>
  </w:style>
  <w:style w:type="character" w:customStyle="1" w:styleId="350">
    <w:name w:val="批注主题 Char1"/>
    <w:link w:val="61"/>
    <w:autoRedefine/>
    <w:qFormat/>
    <w:uiPriority w:val="0"/>
    <w:rPr>
      <w:rFonts w:ascii="Times New Roman" w:hAnsi="Times New Roman" w:eastAsia="宋体" w:cs="Times New Roman"/>
      <w:b/>
      <w:bCs/>
      <w:kern w:val="2"/>
      <w:sz w:val="21"/>
      <w:szCs w:val="24"/>
    </w:rPr>
  </w:style>
  <w:style w:type="character" w:customStyle="1" w:styleId="351">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autoRedefine/>
    <w:qFormat/>
    <w:uiPriority w:val="0"/>
    <w:rPr>
      <w:rFonts w:ascii="Times New Roman" w:hAnsi="Times New Roman" w:eastAsia="宋体" w:cs="Times New Roman"/>
      <w:kern w:val="2"/>
      <w:sz w:val="18"/>
      <w:szCs w:val="18"/>
    </w:rPr>
  </w:style>
  <w:style w:type="character" w:customStyle="1" w:styleId="353">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autoRedefine/>
    <w:qFormat/>
    <w:uiPriority w:val="0"/>
    <w:rPr>
      <w:rFonts w:ascii="Calibri" w:hAnsi="Calibri" w:eastAsia="宋体" w:cs="Times New Roman"/>
      <w:sz w:val="24"/>
      <w:lang w:eastAsia="en-US"/>
    </w:rPr>
  </w:style>
  <w:style w:type="paragraph" w:customStyle="1" w:styleId="355">
    <w:name w:val="列表1"/>
    <w:basedOn w:val="1"/>
    <w:next w:val="356"/>
    <w:link w:val="354"/>
    <w:autoRedefine/>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356">
    <w:name w:val="List Paragraph"/>
    <w:basedOn w:val="1"/>
    <w:autoRedefine/>
    <w:qFormat/>
    <w:uiPriority w:val="0"/>
    <w:pPr>
      <w:spacing w:line="360" w:lineRule="auto"/>
      <w:ind w:firstLine="200" w:firstLineChars="200"/>
    </w:pPr>
    <w:rPr>
      <w:rFonts w:ascii="Times New Roman" w:hAnsi="Times New Roman" w:eastAsia="楷体_GB2312" w:cs="Lucida Sans"/>
      <w:sz w:val="24"/>
    </w:rPr>
  </w:style>
  <w:style w:type="character" w:customStyle="1" w:styleId="357">
    <w:name w:val="样式3 Char"/>
    <w:basedOn w:val="293"/>
    <w:autoRedefine/>
    <w:qFormat/>
    <w:uiPriority w:val="0"/>
    <w:rPr>
      <w:rFonts w:ascii="仿宋_GB2312" w:hAnsi="仿宋" w:eastAsia="仿宋_GB2312" w:cs="仿宋_GB2312"/>
      <w:sz w:val="32"/>
      <w:szCs w:val="30"/>
      <w:lang w:val="zh-CN"/>
    </w:rPr>
  </w:style>
  <w:style w:type="character" w:customStyle="1" w:styleId="358">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59">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autoRedefine/>
    <w:qFormat/>
    <w:uiPriority w:val="0"/>
    <w:rPr>
      <w:rFonts w:ascii="Times New Roman" w:hAnsi="Times New Roman" w:eastAsia="宋体" w:cs="Times New Roman"/>
      <w:snapToGrid w:val="0"/>
      <w:kern w:val="0"/>
      <w:szCs w:val="24"/>
    </w:rPr>
  </w:style>
  <w:style w:type="character" w:customStyle="1" w:styleId="361">
    <w:name w:val="正文2 Char"/>
    <w:autoRedefine/>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autoRedefine/>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autoRedefine/>
    <w:qFormat/>
    <w:uiPriority w:val="0"/>
    <w:rPr>
      <w:rFonts w:ascii="宋体" w:hAnsi="Courier New" w:eastAsia="宋体" w:cs="Times New Roman"/>
      <w:szCs w:val="21"/>
    </w:rPr>
  </w:style>
  <w:style w:type="paragraph" w:customStyle="1" w:styleId="36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autoRedefine/>
    <w:qFormat/>
    <w:uiPriority w:val="0"/>
    <w:rPr>
      <w:rFonts w:ascii="宋体" w:hAnsi="宋体" w:eastAsia="宋体" w:cs="Times New Roman"/>
      <w:color w:val="000000"/>
      <w:kern w:val="1"/>
      <w:sz w:val="28"/>
      <w:lang w:val="en-US" w:eastAsia="zh-CN" w:bidi="ar-SA"/>
    </w:rPr>
  </w:style>
  <w:style w:type="character" w:customStyle="1" w:styleId="366">
    <w:name w:val="文档结构图 Char1"/>
    <w:link w:val="20"/>
    <w:autoRedefine/>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autoRedefine/>
    <w:qFormat/>
    <w:uiPriority w:val="0"/>
    <w:rPr>
      <w:rFonts w:ascii="宋体" w:hAnsi="宋体" w:eastAsia="宋体" w:cs="宋体"/>
      <w:kern w:val="2"/>
      <w:sz w:val="24"/>
      <w:szCs w:val="24"/>
    </w:rPr>
  </w:style>
  <w:style w:type="paragraph" w:customStyle="1" w:styleId="368">
    <w:name w:val="gf正文1"/>
    <w:basedOn w:val="1"/>
    <w:link w:val="367"/>
    <w:autoRedefine/>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369">
    <w:name w:val="Item List Char"/>
    <w:link w:val="370"/>
    <w:autoRedefine/>
    <w:qFormat/>
    <w:uiPriority w:val="0"/>
    <w:rPr>
      <w:rFonts w:ascii="Arial" w:hAnsi="Times New Roman" w:eastAsia="宋体" w:cs="Times New Roman"/>
      <w:bCs/>
      <w:sz w:val="21"/>
      <w:szCs w:val="21"/>
      <w:lang w:val="en-US" w:eastAsia="zh-CN" w:bidi="ar-SA"/>
    </w:rPr>
  </w:style>
  <w:style w:type="paragraph" w:customStyle="1" w:styleId="370">
    <w:name w:val="Item List"/>
    <w:link w:val="36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autoRedefine/>
    <w:qFormat/>
    <w:uiPriority w:val="0"/>
    <w:rPr>
      <w:rFonts w:ascii="Tahoma" w:hAnsi="Tahoma" w:eastAsia="宋体" w:cs="Times New Roman"/>
      <w:sz w:val="24"/>
      <w:szCs w:val="24"/>
    </w:rPr>
  </w:style>
  <w:style w:type="paragraph" w:customStyle="1" w:styleId="372">
    <w:name w:val="my正文"/>
    <w:basedOn w:val="1"/>
    <w:link w:val="371"/>
    <w:autoRedefine/>
    <w:qFormat/>
    <w:uiPriority w:val="0"/>
    <w:pPr>
      <w:adjustRightInd/>
      <w:spacing w:line="360" w:lineRule="auto"/>
      <w:ind w:firstLine="480" w:firstLineChars="200"/>
    </w:pPr>
    <w:rPr>
      <w:rFonts w:ascii="Tahoma" w:hAnsi="Tahoma" w:eastAsia="宋体" w:cs="Times New Roman"/>
      <w:kern w:val="0"/>
      <w:sz w:val="24"/>
    </w:rPr>
  </w:style>
  <w:style w:type="character" w:customStyle="1" w:styleId="373">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75">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autoRedefine/>
    <w:qFormat/>
    <w:uiPriority w:val="0"/>
    <w:rPr>
      <w:rFonts w:ascii="Courier New" w:hAnsi="Courier New" w:eastAsia="宋体" w:cs="Courier New"/>
      <w:color w:val="FF0000"/>
      <w:lang w:val="en-US" w:eastAsia="zh-CN"/>
    </w:rPr>
  </w:style>
  <w:style w:type="character" w:customStyle="1" w:styleId="378">
    <w:name w:val="javascript"/>
    <w:autoRedefine/>
    <w:qFormat/>
    <w:uiPriority w:val="0"/>
    <w:rPr>
      <w:rFonts w:ascii="Times New Roman" w:hAnsi="Times New Roman" w:eastAsia="宋体" w:cs="Times New Roman"/>
    </w:rPr>
  </w:style>
  <w:style w:type="character" w:customStyle="1" w:styleId="379">
    <w:name w:val="Char Char13"/>
    <w:autoRedefine/>
    <w:qFormat/>
    <w:uiPriority w:val="0"/>
    <w:rPr>
      <w:rFonts w:ascii="宋体" w:hAnsi="宋体" w:eastAsia="宋体" w:cs="Times New Roman"/>
      <w:kern w:val="1"/>
      <w:sz w:val="21"/>
      <w:szCs w:val="24"/>
    </w:rPr>
  </w:style>
  <w:style w:type="character" w:customStyle="1" w:styleId="380">
    <w:name w:val="HTML 地址 Char1"/>
    <w:autoRedefine/>
    <w:qFormat/>
    <w:uiPriority w:val="0"/>
    <w:rPr>
      <w:rFonts w:ascii="Times New Roman" w:hAnsi="Times New Roman" w:eastAsia="宋体" w:cs="Times New Roman"/>
      <w:i/>
      <w:iCs/>
      <w:szCs w:val="24"/>
    </w:rPr>
  </w:style>
  <w:style w:type="character" w:customStyle="1" w:styleId="381">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autoRedefine/>
    <w:qFormat/>
    <w:uiPriority w:val="0"/>
    <w:rPr>
      <w:rFonts w:ascii="Cambria" w:hAnsi="Cambria" w:eastAsia="宋体" w:cs="Times New Roman"/>
      <w:b/>
      <w:bCs/>
      <w:color w:val="000000"/>
      <w:kern w:val="2"/>
      <w:sz w:val="21"/>
      <w:szCs w:val="21"/>
    </w:rPr>
  </w:style>
  <w:style w:type="paragraph" w:customStyle="1" w:styleId="383">
    <w:name w:val="标题4-dyf"/>
    <w:basedOn w:val="8"/>
    <w:link w:val="382"/>
    <w:autoRedefine/>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384">
    <w:name w:val="tw4winPopup"/>
    <w:autoRedefine/>
    <w:qFormat/>
    <w:uiPriority w:val="0"/>
    <w:rPr>
      <w:rFonts w:ascii="Courier New" w:hAnsi="Courier New" w:eastAsia="宋体" w:cs="Courier New"/>
      <w:color w:val="008000"/>
      <w:lang w:val="en-US" w:eastAsia="zh-CN"/>
    </w:rPr>
  </w:style>
  <w:style w:type="character" w:customStyle="1" w:styleId="385">
    <w:name w:val="FA正文 Char Char"/>
    <w:autoRedefine/>
    <w:qFormat/>
    <w:uiPriority w:val="0"/>
    <w:rPr>
      <w:rFonts w:ascii="Times New Roman" w:hAnsi="宋体" w:eastAsia="宋体" w:cs="Times New Roman"/>
      <w:kern w:val="2"/>
      <w:sz w:val="24"/>
      <w:lang w:bidi="ar-SA"/>
    </w:rPr>
  </w:style>
  <w:style w:type="character" w:customStyle="1" w:styleId="386">
    <w:name w:val="脚注文本 Char1"/>
    <w:autoRedefine/>
    <w:qFormat/>
    <w:uiPriority w:val="0"/>
    <w:rPr>
      <w:rFonts w:ascii="Times New Roman" w:hAnsi="Times New Roman" w:eastAsia="宋体" w:cs="Times New Roman"/>
      <w:sz w:val="18"/>
      <w:szCs w:val="18"/>
    </w:rPr>
  </w:style>
  <w:style w:type="character" w:customStyle="1" w:styleId="387">
    <w:name w:val="font31"/>
    <w:basedOn w:val="69"/>
    <w:autoRedefine/>
    <w:qFormat/>
    <w:uiPriority w:val="0"/>
    <w:rPr>
      <w:rFonts w:hint="eastAsia" w:ascii="仿宋" w:hAnsi="仿宋" w:eastAsia="仿宋" w:cs="仿宋"/>
      <w:color w:val="000000"/>
      <w:sz w:val="20"/>
      <w:szCs w:val="20"/>
      <w:u w:val="none"/>
    </w:rPr>
  </w:style>
  <w:style w:type="character" w:customStyle="1" w:styleId="388">
    <w:name w:val="Char Char31"/>
    <w:autoRedefine/>
    <w:qFormat/>
    <w:uiPriority w:val="0"/>
    <w:rPr>
      <w:rFonts w:ascii="Arial" w:hAnsi="Arial" w:eastAsia="黑体" w:cs="Times New Roman"/>
      <w:kern w:val="1"/>
      <w:sz w:val="24"/>
      <w:szCs w:val="24"/>
    </w:rPr>
  </w:style>
  <w:style w:type="character" w:customStyle="1" w:styleId="389">
    <w:name w:val="样式8 Char"/>
    <w:autoRedefine/>
    <w:qFormat/>
    <w:uiPriority w:val="0"/>
    <w:rPr>
      <w:rFonts w:ascii="仿宋_GB2312" w:hAnsi="宋体" w:eastAsia="仿宋_GB2312" w:cs="Times New Roman"/>
      <w:b/>
      <w:bCs/>
      <w:kern w:val="2"/>
      <w:sz w:val="24"/>
      <w:szCs w:val="24"/>
    </w:rPr>
  </w:style>
  <w:style w:type="character" w:customStyle="1" w:styleId="390">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autoRedefine/>
    <w:qFormat/>
    <w:uiPriority w:val="0"/>
    <w:rPr>
      <w:rFonts w:ascii="Arial" w:hAnsi="Arial" w:eastAsia="宋体" w:cs="Times New Roman"/>
      <w:sz w:val="24"/>
    </w:rPr>
  </w:style>
  <w:style w:type="paragraph" w:customStyle="1" w:styleId="393">
    <w:name w:val="编号，小四"/>
    <w:basedOn w:val="1"/>
    <w:link w:val="392"/>
    <w:autoRedefine/>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394">
    <w:name w:val="标题 7 Char"/>
    <w:link w:val="11"/>
    <w:autoRedefine/>
    <w:qFormat/>
    <w:uiPriority w:val="0"/>
    <w:rPr>
      <w:rFonts w:ascii="Times New Roman" w:hAnsi="Times New Roman" w:eastAsia="宋体" w:cs="Times New Roman"/>
      <w:b/>
      <w:bCs/>
      <w:kern w:val="2"/>
      <w:sz w:val="24"/>
      <w:szCs w:val="24"/>
    </w:rPr>
  </w:style>
  <w:style w:type="character" w:customStyle="1" w:styleId="395">
    <w:name w:val="未处理的提及1"/>
    <w:autoRedefine/>
    <w:qFormat/>
    <w:uiPriority w:val="0"/>
    <w:rPr>
      <w:rFonts w:ascii="Times New Roman" w:hAnsi="Times New Roman" w:eastAsia="宋体" w:cs="Times New Roman"/>
      <w:color w:val="808080"/>
      <w:shd w:val="clear" w:color="auto" w:fill="E6E6E6"/>
    </w:rPr>
  </w:style>
  <w:style w:type="character" w:customStyle="1" w:styleId="396">
    <w:name w:val="Comment Text Char"/>
    <w:autoRedefine/>
    <w:qFormat/>
    <w:uiPriority w:val="0"/>
    <w:rPr>
      <w:rFonts w:ascii="宋体" w:hAnsi="宋体" w:eastAsia="宋体" w:cs="Times New Roman"/>
      <w:kern w:val="2"/>
      <w:sz w:val="24"/>
      <w:lang w:val="en-US" w:eastAsia="zh-CN" w:bidi="ar-SA"/>
    </w:rPr>
  </w:style>
  <w:style w:type="character" w:customStyle="1" w:styleId="397">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Char"/>
    <w:link w:val="4"/>
    <w:autoRedefine/>
    <w:qFormat/>
    <w:uiPriority w:val="0"/>
    <w:rPr>
      <w:rFonts w:ascii="Times New Roman" w:hAnsi="Times New Roman" w:eastAsia="宋体" w:cs="Times New Roman"/>
      <w:b/>
      <w:bCs/>
      <w:kern w:val="44"/>
      <w:sz w:val="44"/>
      <w:szCs w:val="44"/>
    </w:rPr>
  </w:style>
  <w:style w:type="character" w:customStyle="1" w:styleId="399">
    <w:name w:val="标题 3 字符"/>
    <w:autoRedefine/>
    <w:qFormat/>
    <w:uiPriority w:val="0"/>
    <w:rPr>
      <w:rFonts w:ascii="Times New Roman" w:hAnsi="Times New Roman" w:eastAsia="宋体" w:cs="Times New Roman"/>
      <w:b/>
      <w:bCs/>
      <w:kern w:val="2"/>
      <w:sz w:val="32"/>
      <w:szCs w:val="32"/>
    </w:rPr>
  </w:style>
  <w:style w:type="character" w:customStyle="1" w:styleId="400">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01">
    <w:name w:val="Char Char41"/>
    <w:autoRedefine/>
    <w:qFormat/>
    <w:uiPriority w:val="0"/>
    <w:rPr>
      <w:rFonts w:ascii="Times New Roman" w:hAnsi="Times New Roman" w:eastAsia="宋体" w:cs="Times New Roman"/>
      <w:b/>
      <w:sz w:val="24"/>
      <w:lang w:val="en-GB" w:eastAsia="zh-CN" w:bidi="ar-SA"/>
    </w:rPr>
  </w:style>
  <w:style w:type="character" w:customStyle="1" w:styleId="402">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Char2"/>
    <w:link w:val="7"/>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autoRedefine/>
    <w:qFormat/>
    <w:uiPriority w:val="0"/>
    <w:rPr>
      <w:rFonts w:ascii="Times New Roman" w:hAnsi="Times New Roman" w:eastAsia="宋体" w:cs="Times New Roman"/>
      <w:snapToGrid w:val="0"/>
      <w:kern w:val="0"/>
      <w:szCs w:val="24"/>
    </w:rPr>
  </w:style>
  <w:style w:type="character" w:customStyle="1" w:styleId="405">
    <w:name w:val="Char Char51"/>
    <w:autoRedefine/>
    <w:qFormat/>
    <w:uiPriority w:val="0"/>
    <w:rPr>
      <w:rFonts w:ascii="宋体" w:hAnsi="Courier New" w:eastAsia="宋体" w:cs="Times New Roman"/>
      <w:kern w:val="2"/>
      <w:sz w:val="21"/>
      <w:lang w:val="en-US" w:eastAsia="zh-CN"/>
    </w:rPr>
  </w:style>
  <w:style w:type="character" w:customStyle="1" w:styleId="406">
    <w:name w:val="题注 Char"/>
    <w:link w:val="18"/>
    <w:autoRedefine/>
    <w:qFormat/>
    <w:uiPriority w:val="0"/>
    <w:rPr>
      <w:rFonts w:ascii="Times New Roman" w:hAnsi="Times New Roman" w:eastAsia="宋体" w:cs="Times New Roman"/>
      <w:b/>
      <w:kern w:val="2"/>
      <w:sz w:val="28"/>
    </w:rPr>
  </w:style>
  <w:style w:type="character" w:customStyle="1" w:styleId="407">
    <w:name w:val="Char Char8"/>
    <w:autoRedefine/>
    <w:qFormat/>
    <w:uiPriority w:val="0"/>
    <w:rPr>
      <w:rFonts w:ascii="Times New Roman" w:hAnsi="Times New Roman" w:eastAsia="宋体" w:cs="Times New Roman"/>
      <w:b/>
      <w:sz w:val="24"/>
      <w:lang w:val="en-GB" w:eastAsia="zh-CN"/>
    </w:rPr>
  </w:style>
  <w:style w:type="character" w:customStyle="1" w:styleId="408">
    <w:name w:val="apple-converted-space"/>
    <w:autoRedefine/>
    <w:qFormat/>
    <w:uiPriority w:val="0"/>
    <w:rPr>
      <w:rFonts w:ascii="Times New Roman" w:hAnsi="Times New Roman" w:eastAsia="宋体" w:cs="Times New Roman"/>
    </w:rPr>
  </w:style>
  <w:style w:type="character" w:customStyle="1" w:styleId="409">
    <w:name w:val="插图说明 Char"/>
    <w:autoRedefine/>
    <w:qFormat/>
    <w:uiPriority w:val="0"/>
    <w:rPr>
      <w:rFonts w:ascii="Times New Roman" w:hAnsi="Times New Roman" w:eastAsia="黑体" w:cs="Times New Roman"/>
      <w:sz w:val="24"/>
      <w:lang w:val="en-US" w:eastAsia="zh-CN"/>
    </w:rPr>
  </w:style>
  <w:style w:type="character" w:customStyle="1" w:styleId="410">
    <w:name w:val="Char Char16"/>
    <w:autoRedefine/>
    <w:qFormat/>
    <w:uiPriority w:val="0"/>
    <w:rPr>
      <w:rFonts w:ascii="Times New Roman" w:hAnsi="Times New Roman" w:eastAsia="宋体" w:cs="Times New Roman"/>
      <w:kern w:val="1"/>
      <w:sz w:val="18"/>
      <w:szCs w:val="18"/>
    </w:rPr>
  </w:style>
  <w:style w:type="character" w:customStyle="1" w:styleId="411">
    <w:name w:val="此正文 Char"/>
    <w:link w:val="412"/>
    <w:autoRedefine/>
    <w:qFormat/>
    <w:uiPriority w:val="0"/>
    <w:rPr>
      <w:rFonts w:ascii="Times New Roman" w:hAnsi="Times New Roman" w:eastAsia="宋体" w:cs="Times New Roman"/>
      <w:kern w:val="2"/>
      <w:sz w:val="24"/>
      <w:szCs w:val="24"/>
    </w:rPr>
  </w:style>
  <w:style w:type="paragraph" w:customStyle="1" w:styleId="412">
    <w:name w:val="此正文"/>
    <w:basedOn w:val="1"/>
    <w:link w:val="411"/>
    <w:autoRedefine/>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413">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autoRedefine/>
    <w:qFormat/>
    <w:uiPriority w:val="0"/>
    <w:rPr>
      <w:rFonts w:ascii="Calibri" w:hAnsi="Calibri" w:eastAsia="宋体" w:cs="Times New Roman"/>
      <w:kern w:val="2"/>
      <w:sz w:val="28"/>
    </w:rPr>
  </w:style>
  <w:style w:type="character" w:customStyle="1" w:styleId="416">
    <w:name w:val="solutionfonts"/>
    <w:autoRedefine/>
    <w:qFormat/>
    <w:uiPriority w:val="0"/>
    <w:rPr>
      <w:rFonts w:ascii="Times New Roman" w:hAnsi="Times New Roman" w:eastAsia="宋体" w:cs="Times New Roman"/>
    </w:rPr>
  </w:style>
  <w:style w:type="character" w:customStyle="1" w:styleId="417">
    <w:name w:val="style36"/>
    <w:basedOn w:val="69"/>
    <w:autoRedefine/>
    <w:qFormat/>
    <w:uiPriority w:val="0"/>
    <w:rPr>
      <w:rFonts w:ascii="Arial" w:hAnsi="Arial" w:eastAsia="黑体" w:cs="Arial"/>
      <w:snapToGrid w:val="0"/>
      <w:kern w:val="0"/>
      <w:szCs w:val="21"/>
    </w:rPr>
  </w:style>
  <w:style w:type="character" w:customStyle="1" w:styleId="418">
    <w:name w:val="font41"/>
    <w:basedOn w:val="69"/>
    <w:autoRedefine/>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autoRedefine/>
    <w:qFormat/>
    <w:uiPriority w:val="0"/>
    <w:rPr>
      <w:rFonts w:ascii="Times New Roman" w:hAnsi="Times New Roman" w:eastAsia="宋体" w:cs="宋体"/>
      <w:kern w:val="2"/>
      <w:sz w:val="24"/>
    </w:rPr>
  </w:style>
  <w:style w:type="paragraph" w:customStyle="1" w:styleId="421">
    <w:name w:val="样式 正文缩进 + 首行缩进:  2 字符"/>
    <w:basedOn w:val="7"/>
    <w:link w:val="420"/>
    <w:autoRedefine/>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2">
    <w:name w:val="Font Style82"/>
    <w:autoRedefine/>
    <w:qFormat/>
    <w:uiPriority w:val="0"/>
    <w:rPr>
      <w:rFonts w:ascii="宋体" w:hAnsi="Times New Roman" w:eastAsia="宋体" w:cs="宋体"/>
      <w:color w:val="000000"/>
      <w:sz w:val="14"/>
      <w:szCs w:val="14"/>
    </w:rPr>
  </w:style>
  <w:style w:type="character" w:customStyle="1" w:styleId="423">
    <w:name w:val="Footer Char"/>
    <w:autoRedefine/>
    <w:qFormat/>
    <w:uiPriority w:val="0"/>
    <w:rPr>
      <w:rFonts w:ascii="Times New Roman" w:hAnsi="Times New Roman" w:eastAsia="宋体" w:cs="Times New Roman"/>
      <w:kern w:val="2"/>
      <w:sz w:val="18"/>
      <w:lang w:val="en-US" w:eastAsia="zh-CN" w:bidi="ar-SA"/>
    </w:rPr>
  </w:style>
  <w:style w:type="character" w:customStyle="1" w:styleId="424">
    <w:name w:val="正文缩进 Char"/>
    <w:autoRedefine/>
    <w:qFormat/>
    <w:uiPriority w:val="0"/>
    <w:rPr>
      <w:rFonts w:ascii="Times New Roman" w:hAnsi="Times New Roman" w:eastAsia="宋体" w:cs="Times New Roman"/>
      <w:kern w:val="2"/>
      <w:sz w:val="21"/>
      <w:lang w:val="en-US" w:eastAsia="zh-CN"/>
    </w:rPr>
  </w:style>
  <w:style w:type="character" w:customStyle="1" w:styleId="425">
    <w:name w:val="Footer-Even Char"/>
    <w:autoRedefine/>
    <w:qFormat/>
    <w:uiPriority w:val="0"/>
    <w:rPr>
      <w:rFonts w:ascii="Times New Roman" w:hAnsi="Times New Roman" w:eastAsia="宋体" w:cs="Times New Roman"/>
      <w:kern w:val="2"/>
      <w:sz w:val="18"/>
      <w:lang w:val="en-US" w:eastAsia="zh-CN" w:bidi="ar-SA"/>
    </w:rPr>
  </w:style>
  <w:style w:type="character" w:customStyle="1" w:styleId="426">
    <w:name w:val="Char Char26"/>
    <w:autoRedefine/>
    <w:qFormat/>
    <w:uiPriority w:val="0"/>
    <w:rPr>
      <w:rFonts w:ascii="Times New Roman" w:hAnsi="Times New Roman" w:eastAsia="宋体" w:cs="Times New Roman"/>
      <w:kern w:val="1"/>
      <w:sz w:val="21"/>
      <w:szCs w:val="24"/>
    </w:rPr>
  </w:style>
  <w:style w:type="character" w:customStyle="1" w:styleId="427">
    <w:name w:val="h4 Char"/>
    <w:autoRedefine/>
    <w:qFormat/>
    <w:uiPriority w:val="0"/>
    <w:rPr>
      <w:rFonts w:ascii="Arial" w:hAnsi="Arial" w:eastAsia="黑体" w:cs="Times New Roman"/>
      <w:b/>
      <w:bCs/>
      <w:kern w:val="2"/>
      <w:sz w:val="28"/>
      <w:szCs w:val="28"/>
      <w:lang w:val="zh-CN" w:eastAsia="zh-CN" w:bidi="ar-SA"/>
    </w:rPr>
  </w:style>
  <w:style w:type="character" w:customStyle="1" w:styleId="428">
    <w:name w:val="font51"/>
    <w:basedOn w:val="69"/>
    <w:autoRedefine/>
    <w:qFormat/>
    <w:uiPriority w:val="0"/>
    <w:rPr>
      <w:rFonts w:hint="eastAsia" w:ascii="仿宋" w:hAnsi="仿宋" w:eastAsia="仿宋" w:cs="仿宋"/>
      <w:color w:val="000000"/>
      <w:sz w:val="20"/>
      <w:szCs w:val="20"/>
      <w:u w:val="none"/>
    </w:rPr>
  </w:style>
  <w:style w:type="character" w:customStyle="1" w:styleId="429">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autoRedefine/>
    <w:qFormat/>
    <w:uiPriority w:val="0"/>
    <w:rPr>
      <w:rFonts w:ascii="Times New Roman" w:hAnsi="Times New Roman" w:eastAsia="宋体" w:cs="Times New Roman"/>
      <w:sz w:val="16"/>
      <w:szCs w:val="16"/>
    </w:rPr>
  </w:style>
  <w:style w:type="character" w:customStyle="1" w:styleId="431">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2">
    <w:name w:val="标题 6 Char"/>
    <w:link w:val="10"/>
    <w:autoRedefine/>
    <w:qFormat/>
    <w:uiPriority w:val="0"/>
    <w:rPr>
      <w:rFonts w:ascii="Arial" w:hAnsi="Arial" w:eastAsia="黑体" w:cs="Times New Roman"/>
      <w:b/>
      <w:bCs/>
      <w:kern w:val="2"/>
      <w:sz w:val="24"/>
      <w:szCs w:val="24"/>
    </w:rPr>
  </w:style>
  <w:style w:type="character" w:customStyle="1" w:styleId="433">
    <w:name w:val="标题 4 Char"/>
    <w:autoRedefine/>
    <w:qFormat/>
    <w:uiPriority w:val="0"/>
    <w:rPr>
      <w:rFonts w:ascii="Arial" w:hAnsi="Arial" w:eastAsia="黑体" w:cs="Times New Roman"/>
      <w:b/>
      <w:kern w:val="2"/>
      <w:sz w:val="28"/>
    </w:rPr>
  </w:style>
  <w:style w:type="character" w:customStyle="1" w:styleId="434">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autoRedefine/>
    <w:qFormat/>
    <w:uiPriority w:val="0"/>
    <w:rPr>
      <w:rFonts w:ascii="Times New Roman" w:hAnsi="Times New Roman" w:eastAsia="宋体" w:cs="Times New Roman"/>
      <w:color w:val="000000"/>
      <w:sz w:val="18"/>
    </w:rPr>
  </w:style>
  <w:style w:type="character" w:customStyle="1" w:styleId="436">
    <w:name w:val="正文文本 2 Char1"/>
    <w:link w:val="57"/>
    <w:autoRedefine/>
    <w:qFormat/>
    <w:uiPriority w:val="0"/>
    <w:rPr>
      <w:rFonts w:ascii="Times New Roman" w:hAnsi="Times New Roman" w:eastAsia="宋体" w:cs="Times New Roman"/>
      <w:kern w:val="2"/>
      <w:sz w:val="21"/>
      <w:szCs w:val="24"/>
    </w:rPr>
  </w:style>
  <w:style w:type="character" w:customStyle="1" w:styleId="437">
    <w:name w:val="正文文本缩进 Char"/>
    <w:autoRedefine/>
    <w:qFormat/>
    <w:uiPriority w:val="0"/>
    <w:rPr>
      <w:rFonts w:ascii="宋体" w:hAnsi="宋体" w:eastAsia="宋体" w:cs="Times New Roman"/>
      <w:kern w:val="2"/>
      <w:sz w:val="24"/>
      <w:szCs w:val="24"/>
    </w:rPr>
  </w:style>
  <w:style w:type="character" w:customStyle="1" w:styleId="438">
    <w:name w:val="DO_NOT_TRANSLATE"/>
    <w:autoRedefine/>
    <w:qFormat/>
    <w:uiPriority w:val="0"/>
    <w:rPr>
      <w:rFonts w:ascii="Courier New" w:hAnsi="Courier New" w:eastAsia="宋体" w:cs="Courier New"/>
      <w:color w:val="800000"/>
      <w:lang w:val="en-US" w:eastAsia="zh-CN"/>
    </w:rPr>
  </w:style>
  <w:style w:type="character" w:customStyle="1" w:styleId="439">
    <w:name w:val="标题 8 Char"/>
    <w:link w:val="12"/>
    <w:autoRedefine/>
    <w:qFormat/>
    <w:uiPriority w:val="0"/>
    <w:rPr>
      <w:rFonts w:ascii="Arial" w:hAnsi="Arial" w:eastAsia="黑体" w:cs="Times New Roman"/>
      <w:kern w:val="2"/>
      <w:sz w:val="24"/>
      <w:szCs w:val="24"/>
    </w:rPr>
  </w:style>
  <w:style w:type="character" w:customStyle="1" w:styleId="440">
    <w:name w:val="页脚 字符"/>
    <w:autoRedefine/>
    <w:qFormat/>
    <w:uiPriority w:val="0"/>
    <w:rPr>
      <w:rFonts w:ascii="Times New Roman" w:hAnsi="Times New Roman" w:eastAsia="宋体" w:cs="Times New Roman"/>
      <w:kern w:val="2"/>
      <w:sz w:val="18"/>
      <w:szCs w:val="18"/>
    </w:rPr>
  </w:style>
  <w:style w:type="character" w:customStyle="1" w:styleId="441">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3">
    <w:name w:val="font11"/>
    <w:autoRedefine/>
    <w:qFormat/>
    <w:uiPriority w:val="0"/>
    <w:rPr>
      <w:rFonts w:hint="default" w:ascii="Times New Roman" w:hAnsi="Times New Roman" w:eastAsia="宋体" w:cs="Times New Roman"/>
      <w:color w:val="000000"/>
      <w:sz w:val="22"/>
      <w:szCs w:val="22"/>
      <w:u w:val="none"/>
    </w:rPr>
  </w:style>
  <w:style w:type="character" w:customStyle="1" w:styleId="444">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autoRedefine/>
    <w:qFormat/>
    <w:uiPriority w:val="0"/>
    <w:rPr>
      <w:rFonts w:ascii="宋体" w:hAnsi="Courier New" w:eastAsia="宋体" w:cs="Times New Roman"/>
      <w:kern w:val="2"/>
      <w:sz w:val="21"/>
      <w:lang w:val="en-US" w:eastAsia="zh-CN"/>
    </w:rPr>
  </w:style>
  <w:style w:type="character" w:customStyle="1" w:styleId="446">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47">
    <w:name w:val="tpc_content1"/>
    <w:autoRedefine/>
    <w:qFormat/>
    <w:uiPriority w:val="0"/>
    <w:rPr>
      <w:rFonts w:ascii="Times New Roman" w:hAnsi="Times New Roman" w:eastAsia="宋体" w:cs="Times New Roman"/>
      <w:sz w:val="20"/>
      <w:szCs w:val="20"/>
    </w:rPr>
  </w:style>
  <w:style w:type="character" w:customStyle="1" w:styleId="448">
    <w:name w:val="签名 Char1"/>
    <w:autoRedefine/>
    <w:qFormat/>
    <w:uiPriority w:val="0"/>
    <w:rPr>
      <w:rFonts w:ascii="Times New Roman" w:hAnsi="Times New Roman" w:eastAsia="宋体" w:cs="Times New Roman"/>
      <w:szCs w:val="24"/>
    </w:rPr>
  </w:style>
  <w:style w:type="character" w:customStyle="1" w:styleId="449">
    <w:name w:val="hui3"/>
    <w:autoRedefine/>
    <w:qFormat/>
    <w:uiPriority w:val="0"/>
    <w:rPr>
      <w:rFonts w:ascii="Times New Roman" w:hAnsi="Times New Roman" w:eastAsia="宋体" w:cs="Times New Roman"/>
      <w:color w:val="333333"/>
    </w:rPr>
  </w:style>
  <w:style w:type="character" w:customStyle="1" w:styleId="450">
    <w:name w:val="PI Char"/>
    <w:autoRedefine/>
    <w:qFormat/>
    <w:uiPriority w:val="0"/>
    <w:rPr>
      <w:rFonts w:ascii="宋体" w:hAnsi="宋体" w:eastAsia="宋体" w:cs="Times New Roman"/>
      <w:kern w:val="2"/>
      <w:sz w:val="24"/>
      <w:szCs w:val="24"/>
      <w:lang w:val="en-US" w:eastAsia="zh-CN" w:bidi="ar-SA"/>
    </w:rPr>
  </w:style>
  <w:style w:type="character" w:customStyle="1" w:styleId="451">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autoRedefine/>
    <w:qFormat/>
    <w:uiPriority w:val="0"/>
    <w:rPr>
      <w:rFonts w:ascii="Times New Roman" w:hAnsi="Times New Roman" w:eastAsia="宋体" w:cs="Times New Roman"/>
      <w:sz w:val="24"/>
      <w:szCs w:val="24"/>
    </w:rPr>
  </w:style>
  <w:style w:type="paragraph" w:customStyle="1" w:styleId="453">
    <w:name w:val="Table Text"/>
    <w:basedOn w:val="1"/>
    <w:link w:val="452"/>
    <w:autoRedefine/>
    <w:qFormat/>
    <w:uiPriority w:val="0"/>
    <w:pPr>
      <w:widowControl/>
      <w:spacing w:before="60" w:after="60"/>
      <w:jc w:val="left"/>
    </w:pPr>
    <w:rPr>
      <w:rFonts w:ascii="Times New Roman" w:hAnsi="Times New Roman" w:eastAsia="宋体" w:cs="Times New Roman"/>
      <w:kern w:val="0"/>
      <w:sz w:val="24"/>
    </w:rPr>
  </w:style>
  <w:style w:type="character" w:customStyle="1" w:styleId="454">
    <w:name w:val="称呼 Char1"/>
    <w:autoRedefine/>
    <w:qFormat/>
    <w:uiPriority w:val="0"/>
    <w:rPr>
      <w:rFonts w:ascii="Times New Roman" w:hAnsi="Times New Roman" w:eastAsia="宋体" w:cs="Times New Roman"/>
      <w:szCs w:val="24"/>
    </w:rPr>
  </w:style>
  <w:style w:type="character" w:customStyle="1" w:styleId="455">
    <w:name w:val="标题 2 字符"/>
    <w:autoRedefine/>
    <w:qFormat/>
    <w:uiPriority w:val="0"/>
    <w:rPr>
      <w:rFonts w:ascii="仿宋_GB2312" w:hAnsi="Times New Roman" w:eastAsia="仿宋_GB2312" w:cs="Times New Roman"/>
      <w:b/>
      <w:kern w:val="2"/>
      <w:sz w:val="24"/>
      <w:lang w:val="zh-CN"/>
    </w:rPr>
  </w:style>
  <w:style w:type="character" w:customStyle="1" w:styleId="456">
    <w:name w:val="表格非标题文字 Char"/>
    <w:link w:val="457"/>
    <w:autoRedefine/>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autoRedefine/>
    <w:qFormat/>
    <w:uiPriority w:val="0"/>
    <w:rPr>
      <w:rFonts w:ascii="仿宋_GB2312" w:hAnsi="Times New Roman" w:eastAsia="仿宋_GB2312" w:cs="Times New Roman"/>
      <w:b/>
      <w:sz w:val="32"/>
      <w:szCs w:val="32"/>
    </w:rPr>
  </w:style>
  <w:style w:type="paragraph" w:customStyle="1" w:styleId="460">
    <w:name w:val="标题4_自定义"/>
    <w:basedOn w:val="8"/>
    <w:autoRedefine/>
    <w:qFormat/>
    <w:uiPriority w:val="0"/>
    <w:pPr>
      <w:adjustRightInd/>
      <w:spacing w:before="0" w:after="0" w:line="360" w:lineRule="auto"/>
    </w:pPr>
    <w:rPr>
      <w:rFonts w:ascii="Verdana" w:hAnsi="Times New Roman" w:eastAsia="Verdana" w:cs="Times New Roman"/>
      <w:sz w:val="21"/>
      <w:lang w:val="en-US"/>
    </w:rPr>
  </w:style>
  <w:style w:type="paragraph" w:customStyle="1" w:styleId="46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462">
    <w:name w:val="小节"/>
    <w:basedOn w:val="6"/>
    <w:autoRedefine/>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463">
    <w:name w:val="小标题"/>
    <w:basedOn w:val="1"/>
    <w:autoRedefine/>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64">
    <w:name w:val="RFI Heading 3rd Level"/>
    <w:basedOn w:val="1"/>
    <w:autoRedefine/>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465">
    <w:name w:val="Char111"/>
    <w:basedOn w:val="1"/>
    <w:autoRedefine/>
    <w:qFormat/>
    <w:uiPriority w:val="0"/>
    <w:rPr>
      <w:rFonts w:ascii="仿宋_GB2312" w:hAnsi="Times New Roman" w:eastAsia="仿宋_GB2312" w:cs="Times New Roman"/>
      <w:b/>
      <w:sz w:val="32"/>
      <w:szCs w:val="32"/>
    </w:rPr>
  </w:style>
  <w:style w:type="paragraph" w:customStyle="1" w:styleId="466">
    <w:name w:val="正文文本 2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6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autoRedefine/>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469">
    <w:name w:val="样式 首行缩进:  0 字符"/>
    <w:basedOn w:val="1"/>
    <w:autoRedefine/>
    <w:qFormat/>
    <w:uiPriority w:val="0"/>
    <w:pPr>
      <w:adjustRightInd/>
      <w:spacing w:line="360" w:lineRule="auto"/>
      <w:ind w:firstLine="200" w:firstLineChars="200"/>
    </w:pPr>
    <w:rPr>
      <w:rFonts w:ascii="Arial" w:hAnsi="Arial" w:eastAsia="宋体" w:cs="宋体"/>
      <w:sz w:val="24"/>
      <w:szCs w:val="20"/>
    </w:rPr>
  </w:style>
  <w:style w:type="paragraph" w:customStyle="1" w:styleId="4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2">
    <w:name w:val="正文1"/>
    <w:basedOn w:val="34"/>
    <w:autoRedefine/>
    <w:qFormat/>
    <w:uiPriority w:val="0"/>
    <w:pPr>
      <w:ind w:left="0" w:leftChars="0" w:firstLine="480" w:firstLineChars="200"/>
    </w:pPr>
    <w:rPr>
      <w:rFonts w:ascii="仿宋_GB2312" w:hAnsi="Courier New" w:eastAsia="仿宋_GB2312" w:cs="Times New Roman"/>
      <w:kern w:val="28"/>
      <w:sz w:val="24"/>
    </w:rPr>
  </w:style>
  <w:style w:type="paragraph" w:customStyle="1" w:styleId="473">
    <w:name w:val="数字标题3"/>
    <w:basedOn w:val="6"/>
    <w:next w:val="1"/>
    <w:autoRedefine/>
    <w:qFormat/>
    <w:uiPriority w:val="0"/>
    <w:pPr>
      <w:spacing w:line="240" w:lineRule="auto"/>
    </w:pPr>
    <w:rPr>
      <w:rFonts w:ascii="Times New Roman" w:hAnsi="Times New Roman" w:eastAsia="宋体" w:cs="Times New Roman"/>
      <w:sz w:val="28"/>
      <w:szCs w:val="28"/>
    </w:rPr>
  </w:style>
  <w:style w:type="paragraph" w:customStyle="1" w:styleId="474">
    <w:name w:val="text-ta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5">
    <w:name w:val="Char Char11 Char Char Char1"/>
    <w:basedOn w:val="1"/>
    <w:autoRedefine/>
    <w:qFormat/>
    <w:uiPriority w:val="0"/>
    <w:pPr>
      <w:spacing w:line="360" w:lineRule="auto"/>
    </w:pPr>
    <w:rPr>
      <w:rFonts w:ascii="Times New Roman" w:hAnsi="Times New Roman" w:eastAsia="宋体" w:cs="Times New Roman"/>
      <w:szCs w:val="20"/>
    </w:rPr>
  </w:style>
  <w:style w:type="paragraph" w:customStyle="1" w:styleId="47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77">
    <w:name w:val="目录3"/>
    <w:basedOn w:val="1"/>
    <w:autoRedefine/>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478">
    <w:name w:val="_Style 3"/>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479">
    <w:name w:val="批注框文本1"/>
    <w:basedOn w:val="1"/>
    <w:autoRedefine/>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0">
    <w:name w:val="Char Char4 Char Char"/>
    <w:basedOn w:val="1"/>
    <w:autoRedefine/>
    <w:qFormat/>
    <w:uiPriority w:val="0"/>
    <w:pPr>
      <w:widowControl/>
      <w:adjustRightInd/>
      <w:spacing w:after="160" w:line="240" w:lineRule="exact"/>
      <w:jc w:val="left"/>
    </w:pPr>
    <w:rPr>
      <w:rFonts w:ascii="Times New Roman" w:hAnsi="Times New Roman" w:eastAsia="宋体" w:cs="Times New Roman"/>
    </w:rPr>
  </w:style>
  <w:style w:type="paragraph" w:customStyle="1" w:styleId="48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autoRedefine/>
    <w:qFormat/>
    <w:uiPriority w:val="0"/>
    <w:pPr>
      <w:adjustRightInd/>
      <w:ind w:firstLine="200" w:firstLineChars="200"/>
    </w:pPr>
    <w:rPr>
      <w:rFonts w:ascii="Tahoma" w:hAnsi="Tahoma" w:eastAsia="宋体" w:cs="Times New Roman"/>
      <w:sz w:val="24"/>
      <w:szCs w:val="20"/>
    </w:rPr>
  </w:style>
  <w:style w:type="paragraph" w:customStyle="1" w:styleId="483">
    <w:name w:val="Char Char Char Char Char Char Char Char Char Char Char Char1 Char1"/>
    <w:basedOn w:val="1"/>
    <w:autoRedefine/>
    <w:qFormat/>
    <w:uiPriority w:val="0"/>
    <w:rPr>
      <w:rFonts w:ascii="Tahoma" w:hAnsi="Tahoma" w:eastAsia="宋体" w:cs="仿宋_GB2312"/>
      <w:sz w:val="24"/>
      <w:szCs w:val="20"/>
    </w:rPr>
  </w:style>
  <w:style w:type="paragraph" w:customStyle="1" w:styleId="484">
    <w:name w:val="Blockquote"/>
    <w:basedOn w:val="1"/>
    <w:autoRedefine/>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485">
    <w:name w:val="Char Char11 Char Char Char Char Char Char Char Char Char11"/>
    <w:basedOn w:val="1"/>
    <w:autoRedefine/>
    <w:qFormat/>
    <w:uiPriority w:val="0"/>
    <w:pPr>
      <w:spacing w:line="360" w:lineRule="auto"/>
    </w:pPr>
    <w:rPr>
      <w:rFonts w:ascii="Times New Roman" w:hAnsi="Times New Roman" w:eastAsia="宋体" w:cs="Times New Roman"/>
      <w:szCs w:val="20"/>
    </w:rPr>
  </w:style>
  <w:style w:type="paragraph" w:customStyle="1" w:styleId="486">
    <w:name w:val="正文箭头"/>
    <w:basedOn w:val="487"/>
    <w:autoRedefine/>
    <w:qFormat/>
    <w:uiPriority w:val="0"/>
    <w:pPr>
      <w:tabs>
        <w:tab w:val="left" w:pos="0"/>
        <w:tab w:val="left" w:pos="703"/>
      </w:tabs>
    </w:pPr>
    <w:rPr>
      <w:rFonts w:ascii="Times New Roman" w:hAnsi="Times New Roman" w:eastAsia="宋体" w:cs="Times New Roman"/>
    </w:rPr>
  </w:style>
  <w:style w:type="paragraph" w:customStyle="1" w:styleId="487">
    <w:name w:val="正文6"/>
    <w:basedOn w:val="1"/>
    <w:autoRedefine/>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autoRedefine/>
    <w:qFormat/>
    <w:uiPriority w:val="0"/>
    <w:pPr>
      <w:jc w:val="left"/>
      <w:outlineLvl w:val="1"/>
    </w:pPr>
    <w:rPr>
      <w:rFonts w:ascii="Times New Roman" w:hAnsi="Times New Roman" w:eastAsia="仿宋" w:cs="Times New Roman"/>
      <w:sz w:val="30"/>
    </w:rPr>
  </w:style>
  <w:style w:type="paragraph" w:customStyle="1" w:styleId="490">
    <w:name w:val="1级标题"/>
    <w:basedOn w:val="1"/>
    <w:autoRedefine/>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4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autoRedefine/>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3">
    <w:name w:val="数字标题5"/>
    <w:basedOn w:val="9"/>
    <w:next w:val="1"/>
    <w:autoRedefine/>
    <w:qFormat/>
    <w:uiPriority w:val="0"/>
    <w:pPr>
      <w:tabs>
        <w:tab w:val="left" w:pos="1080"/>
        <w:tab w:val="clear" w:pos="1008"/>
      </w:tabs>
      <w:ind w:left="1080" w:hanging="1080"/>
    </w:pPr>
    <w:rPr>
      <w:rFonts w:ascii="Times New Roman" w:hAnsi="Times New Roman" w:eastAsia="宋体" w:cs="Times New Roman"/>
    </w:rPr>
  </w:style>
  <w:style w:type="paragraph" w:customStyle="1" w:styleId="49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496">
    <w:name w:val="Bullet"/>
    <w:basedOn w:val="1"/>
    <w:autoRedefine/>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497">
    <w:name w:val="标书标题4"/>
    <w:basedOn w:val="8"/>
    <w:autoRedefine/>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498">
    <w:name w:val="标准正文"/>
    <w:basedOn w:val="1"/>
    <w:autoRedefine/>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499">
    <w:name w:val="Char Char Char Char Char Char Char Char Char Char"/>
    <w:basedOn w:val="1"/>
    <w:autoRedefine/>
    <w:qFormat/>
    <w:uiPriority w:val="0"/>
    <w:rPr>
      <w:rFonts w:ascii="仿宋_GB2312" w:hAnsi="Times New Roman" w:eastAsia="仿宋_GB2312" w:cs="Times New Roman"/>
      <w:b/>
      <w:sz w:val="32"/>
      <w:szCs w:val="32"/>
    </w:rPr>
  </w:style>
  <w:style w:type="paragraph" w:customStyle="1" w:styleId="500">
    <w:name w:val="Char6"/>
    <w:basedOn w:val="1"/>
    <w:autoRedefine/>
    <w:qFormat/>
    <w:uiPriority w:val="0"/>
    <w:rPr>
      <w:rFonts w:ascii="仿宋_GB2312" w:hAnsi="Times New Roman" w:eastAsia="仿宋_GB2312" w:cs="Times New Roman"/>
      <w:b/>
      <w:sz w:val="32"/>
      <w:szCs w:val="32"/>
    </w:rPr>
  </w:style>
  <w:style w:type="paragraph" w:customStyle="1" w:styleId="501">
    <w:name w:val="Char Char11 Char Char Char Char Char Char Char Char Char1"/>
    <w:basedOn w:val="1"/>
    <w:autoRedefine/>
    <w:qFormat/>
    <w:uiPriority w:val="0"/>
    <w:pPr>
      <w:spacing w:line="360" w:lineRule="auto"/>
    </w:pPr>
    <w:rPr>
      <w:rFonts w:ascii="Times New Roman" w:hAnsi="Times New Roman" w:eastAsia="宋体" w:cs="Times New Roman"/>
      <w:szCs w:val="20"/>
    </w:rPr>
  </w:style>
  <w:style w:type="paragraph" w:customStyle="1" w:styleId="502">
    <w:name w:val="纯文本2"/>
    <w:basedOn w:val="1"/>
    <w:autoRedefine/>
    <w:qFormat/>
    <w:uiPriority w:val="0"/>
    <w:pPr>
      <w:adjustRightInd/>
      <w:snapToGrid w:val="0"/>
      <w:jc w:val="left"/>
    </w:pPr>
    <w:rPr>
      <w:rFonts w:ascii="Century Gothic" w:hAnsi="楷体_GB2312" w:eastAsia="Century Gothic" w:cs="Times New Roman"/>
      <w:szCs w:val="20"/>
    </w:rPr>
  </w:style>
  <w:style w:type="paragraph" w:customStyle="1" w:styleId="503">
    <w:name w:val="p0"/>
    <w:basedOn w:val="1"/>
    <w:autoRedefine/>
    <w:qFormat/>
    <w:uiPriority w:val="0"/>
    <w:pPr>
      <w:widowControl/>
      <w:adjustRightInd/>
    </w:pPr>
    <w:rPr>
      <w:rFonts w:ascii="Times New Roman" w:hAnsi="Times New Roman" w:eastAsia="宋体" w:cs="Times New Roman"/>
      <w:kern w:val="0"/>
      <w:szCs w:val="21"/>
    </w:rPr>
  </w:style>
  <w:style w:type="paragraph" w:customStyle="1" w:styleId="504">
    <w:name w:val="纯文本3"/>
    <w:basedOn w:val="1"/>
    <w:autoRedefine/>
    <w:qFormat/>
    <w:uiPriority w:val="0"/>
    <w:pPr>
      <w:adjustRightInd/>
      <w:snapToGrid w:val="0"/>
      <w:jc w:val="left"/>
    </w:pPr>
    <w:rPr>
      <w:rFonts w:ascii="Century Gothic" w:hAnsi="楷体_GB2312" w:eastAsia="Times New Roman" w:cs="Times New Roman"/>
      <w:szCs w:val="20"/>
    </w:rPr>
  </w:style>
  <w:style w:type="paragraph" w:customStyle="1" w:styleId="505">
    <w:name w:val="Char5"/>
    <w:basedOn w:val="1"/>
    <w:autoRedefine/>
    <w:qFormat/>
    <w:uiPriority w:val="0"/>
    <w:rPr>
      <w:rFonts w:ascii="仿宋_GB2312" w:hAnsi="Times New Roman" w:eastAsia="仿宋_GB2312" w:cs="Times New Roman"/>
      <w:b/>
      <w:sz w:val="32"/>
      <w:szCs w:val="32"/>
    </w:rPr>
  </w:style>
  <w:style w:type="paragraph" w:customStyle="1" w:styleId="50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autoRedefine/>
    <w:qFormat/>
    <w:uiPriority w:val="0"/>
    <w:pPr>
      <w:widowControl/>
      <w:spacing w:line="300" w:lineRule="atLeast"/>
      <w:jc w:val="left"/>
    </w:pPr>
    <w:rPr>
      <w:rFonts w:ascii="宋体" w:hAnsi="宋体" w:eastAsia="宋体" w:cs="Times New Roman"/>
      <w:kern w:val="0"/>
      <w:sz w:val="18"/>
      <w:szCs w:val="20"/>
    </w:rPr>
  </w:style>
  <w:style w:type="paragraph" w:customStyle="1" w:styleId="50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autoRedefine/>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510">
    <w:name w:val="表格（小）"/>
    <w:basedOn w:val="1"/>
    <w:autoRedefine/>
    <w:qFormat/>
    <w:uiPriority w:val="0"/>
    <w:pPr>
      <w:adjustRightInd/>
      <w:snapToGrid w:val="0"/>
      <w:spacing w:line="300" w:lineRule="auto"/>
    </w:pPr>
    <w:rPr>
      <w:rFonts w:ascii="Times New Roman" w:hAnsi="Times New Roman" w:eastAsia="仿宋" w:cs="Times New Roman"/>
      <w:szCs w:val="21"/>
    </w:rPr>
  </w:style>
  <w:style w:type="paragraph" w:customStyle="1" w:styleId="511">
    <w:name w:val="正文 主体"/>
    <w:basedOn w:val="1"/>
    <w:autoRedefine/>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51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15">
    <w:name w:val="Char Char Char1 Char1"/>
    <w:basedOn w:val="1"/>
    <w:autoRedefine/>
    <w:qFormat/>
    <w:uiPriority w:val="0"/>
    <w:rPr>
      <w:rFonts w:ascii="Times New Roman" w:hAnsi="Times New Roman" w:eastAsia="宋体" w:cs="Times New Roman"/>
      <w:szCs w:val="20"/>
    </w:rPr>
  </w:style>
  <w:style w:type="paragraph" w:customStyle="1" w:styleId="516">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519">
    <w:name w:val="Char Char1 Char Char Char2"/>
    <w:basedOn w:val="1"/>
    <w:autoRedefine/>
    <w:qFormat/>
    <w:uiPriority w:val="0"/>
    <w:rPr>
      <w:rFonts w:ascii="仿宋_GB2312" w:hAnsi="Times New Roman" w:eastAsia="仿宋_GB2312" w:cs="Times New Roman"/>
      <w:b/>
      <w:sz w:val="32"/>
      <w:szCs w:val="32"/>
    </w:rPr>
  </w:style>
  <w:style w:type="paragraph" w:customStyle="1" w:styleId="52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522">
    <w:name w:val="样式7"/>
    <w:basedOn w:val="523"/>
    <w:next w:val="1"/>
    <w:autoRedefine/>
    <w:qFormat/>
    <w:uiPriority w:val="0"/>
    <w:pPr>
      <w:spacing w:after="156" w:afterLines="50"/>
      <w:jc w:val="left"/>
      <w:outlineLvl w:val="3"/>
    </w:pPr>
    <w:rPr>
      <w:rFonts w:ascii="Times New Roman" w:hAnsi="Times New Roman" w:eastAsia="宋体" w:cs="Times New Roman"/>
      <w:sz w:val="24"/>
      <w:szCs w:val="24"/>
    </w:rPr>
  </w:style>
  <w:style w:type="paragraph" w:customStyle="1" w:styleId="523">
    <w:name w:val="样式4"/>
    <w:basedOn w:val="1"/>
    <w:autoRedefine/>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524">
    <w:name w:val="正文（标题三）"/>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5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autoRedefine/>
    <w:qFormat/>
    <w:uiPriority w:val="0"/>
    <w:pPr>
      <w:adjustRightInd/>
      <w:jc w:val="left"/>
    </w:pPr>
    <w:rPr>
      <w:rFonts w:ascii="Calibri" w:hAnsi="Calibri" w:eastAsia="宋体" w:cs="Times New Roman"/>
      <w:kern w:val="0"/>
      <w:sz w:val="22"/>
      <w:szCs w:val="22"/>
      <w:lang w:eastAsia="en-US"/>
    </w:rPr>
  </w:style>
  <w:style w:type="paragraph" w:customStyle="1" w:styleId="528">
    <w:name w:val="Char Char Char Char Char Char Char Char Char Char Char1 Char"/>
    <w:basedOn w:val="1"/>
    <w:autoRedefine/>
    <w:qFormat/>
    <w:uiPriority w:val="0"/>
    <w:pPr>
      <w:adjustRightInd/>
    </w:pPr>
    <w:rPr>
      <w:rFonts w:ascii="Tahoma" w:hAnsi="Tahoma" w:eastAsia="宋体" w:cs="Times New Roman"/>
      <w:sz w:val="24"/>
    </w:rPr>
  </w:style>
  <w:style w:type="paragraph" w:customStyle="1" w:styleId="52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autoRedefine/>
    <w:qFormat/>
    <w:uiPriority w:val="0"/>
    <w:pPr>
      <w:spacing w:before="280" w:after="280" w:line="100" w:lineRule="exact"/>
      <w:jc w:val="center"/>
    </w:pPr>
    <w:rPr>
      <w:rFonts w:ascii="Times New Roman" w:hAnsi="Times New Roman" w:eastAsia="宋体" w:cs="Times New Roman"/>
      <w:b/>
      <w:sz w:val="20"/>
    </w:rPr>
  </w:style>
  <w:style w:type="paragraph" w:customStyle="1" w:styleId="531">
    <w:name w:val="Char Char Char Char Char Char"/>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2">
    <w:name w:val="标准有序列表（L1）"/>
    <w:basedOn w:val="7"/>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3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535">
    <w:name w:val="封面华为技术"/>
    <w:basedOn w:val="1"/>
    <w:autoRedefine/>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536">
    <w:name w:val="文本正文 Char"/>
    <w:basedOn w:val="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5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autoRedefine/>
    <w:qFormat/>
    <w:uiPriority w:val="0"/>
    <w:rPr>
      <w:rFonts w:ascii="仿宋_GB2312" w:hAnsi="Times New Roman" w:eastAsia="仿宋_GB2312" w:cs="Times New Roman"/>
      <w:b/>
      <w:sz w:val="32"/>
      <w:szCs w:val="32"/>
    </w:rPr>
  </w:style>
  <w:style w:type="paragraph" w:customStyle="1" w:styleId="539">
    <w:name w:val="样式 正文文本缩进 2 + 仿宋_GB2312 黑色 行距: 1.5 倍行距"/>
    <w:basedOn w:val="39"/>
    <w:autoRedefine/>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4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42">
    <w:name w:val="Char1 Char Char Char4"/>
    <w:basedOn w:val="1"/>
    <w:autoRedefine/>
    <w:qFormat/>
    <w:uiPriority w:val="0"/>
    <w:pPr>
      <w:adjustRightInd/>
      <w:ind w:firstLine="200" w:firstLineChars="200"/>
    </w:pPr>
    <w:rPr>
      <w:rFonts w:ascii="Tahoma" w:hAnsi="Tahoma" w:eastAsia="宋体" w:cs="Times New Roman"/>
      <w:sz w:val="24"/>
      <w:szCs w:val="20"/>
    </w:rPr>
  </w:style>
  <w:style w:type="paragraph" w:customStyle="1" w:styleId="543">
    <w:name w:val="Char1 Char Char Char Char Char Char Char Char Char Char Char1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4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4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546">
    <w:name w:val="单元格居中"/>
    <w:basedOn w:val="1"/>
    <w:autoRedefine/>
    <w:qFormat/>
    <w:uiPriority w:val="0"/>
    <w:pPr>
      <w:adjustRightInd/>
      <w:spacing w:line="360" w:lineRule="auto"/>
      <w:jc w:val="center"/>
    </w:pPr>
    <w:rPr>
      <w:rFonts w:ascii="Times New Roman" w:hAnsi="Times New Roman" w:eastAsia="宋体" w:cs="Times New Roman"/>
      <w:sz w:val="24"/>
    </w:rPr>
  </w:style>
  <w:style w:type="paragraph" w:customStyle="1" w:styleId="54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548">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49">
    <w:name w:val="标准正文格式"/>
    <w:basedOn w:val="1"/>
    <w:autoRedefine/>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550">
    <w:name w:val="标书表格字体格式"/>
    <w:next w:val="494"/>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autoRedefine/>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554">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81"/>
    <w:next w:val="81"/>
    <w:autoRedefine/>
    <w:qFormat/>
    <w:uiPriority w:val="0"/>
    <w:rPr>
      <w:rFonts w:ascii="宋体" w:hAnsi="Times New Roman" w:eastAsia="宋体" w:cs="Times New Roman"/>
      <w:color w:val="auto"/>
    </w:rPr>
  </w:style>
  <w:style w:type="paragraph" w:customStyle="1" w:styleId="5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7">
    <w:name w:val="正文 图"/>
    <w:basedOn w:val="558"/>
    <w:autoRedefine/>
    <w:qFormat/>
    <w:uiPriority w:val="0"/>
    <w:pPr>
      <w:adjustRightInd/>
      <w:spacing w:before="0"/>
      <w:ind w:firstLine="0"/>
      <w:jc w:val="center"/>
    </w:pPr>
    <w:rPr>
      <w:rFonts w:ascii="微软雅黑" w:hAnsi="微软雅黑" w:eastAsia="宋体" w:cs="Times New Roman"/>
    </w:rPr>
  </w:style>
  <w:style w:type="paragraph" w:customStyle="1" w:styleId="558">
    <w:name w:val="My正文"/>
    <w:basedOn w:val="1"/>
    <w:autoRedefine/>
    <w:qFormat/>
    <w:uiPriority w:val="0"/>
    <w:pPr>
      <w:spacing w:before="120" w:line="360" w:lineRule="auto"/>
      <w:ind w:firstLine="567"/>
    </w:pPr>
    <w:rPr>
      <w:rFonts w:ascii="Arial" w:hAnsi="Arial" w:eastAsia="宋体" w:cs="Times New Roman"/>
      <w:sz w:val="20"/>
      <w:szCs w:val="20"/>
    </w:rPr>
  </w:style>
  <w:style w:type="paragraph" w:customStyle="1" w:styleId="5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autoRedefine/>
    <w:qFormat/>
    <w:uiPriority w:val="0"/>
    <w:pPr>
      <w:spacing w:line="360" w:lineRule="auto"/>
      <w:ind w:firstLine="480" w:firstLineChars="200"/>
    </w:pPr>
    <w:rPr>
      <w:rFonts w:ascii="Times New Roman" w:hAnsi="宋体" w:eastAsia="宋体" w:cs="Times New Roman"/>
      <w:sz w:val="24"/>
      <w:szCs w:val="20"/>
    </w:rPr>
  </w:style>
  <w:style w:type="paragraph" w:customStyle="1" w:styleId="56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autoRedefine/>
    <w:qFormat/>
    <w:uiPriority w:val="0"/>
    <w:pPr>
      <w:adjustRightInd/>
      <w:ind w:firstLine="200" w:firstLineChars="200"/>
    </w:pPr>
    <w:rPr>
      <w:rFonts w:ascii="Tahoma" w:hAnsi="Tahoma" w:eastAsia="宋体" w:cs="Times New Roman"/>
      <w:sz w:val="24"/>
      <w:szCs w:val="20"/>
    </w:rPr>
  </w:style>
  <w:style w:type="paragraph" w:customStyle="1" w:styleId="563">
    <w:name w:val="Char31"/>
    <w:basedOn w:val="1"/>
    <w:autoRedefine/>
    <w:qFormat/>
    <w:uiPriority w:val="0"/>
    <w:pPr>
      <w:adjustRightInd/>
    </w:pPr>
    <w:rPr>
      <w:rFonts w:ascii="仿宋_GB2312" w:hAnsi="Times New Roman" w:eastAsia="仿宋_GB2312" w:cs="Times New Roman"/>
      <w:b/>
      <w:sz w:val="32"/>
      <w:szCs w:val="32"/>
    </w:rPr>
  </w:style>
  <w:style w:type="paragraph" w:customStyle="1" w:styleId="564">
    <w:name w:val="_Style 8"/>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565">
    <w:name w:val="章正文"/>
    <w:basedOn w:val="1"/>
    <w:autoRedefine/>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566">
    <w:name w:val="Char Char1 Char Char Char Char Char Char"/>
    <w:basedOn w:val="1"/>
    <w:autoRedefine/>
    <w:qFormat/>
    <w:uiPriority w:val="0"/>
    <w:rPr>
      <w:rFonts w:ascii="仿宋_GB2312" w:hAnsi="Times New Roman" w:eastAsia="仿宋_GB2312" w:cs="Times New Roman"/>
      <w:b/>
      <w:sz w:val="32"/>
      <w:szCs w:val="20"/>
    </w:rPr>
  </w:style>
  <w:style w:type="paragraph" w:customStyle="1" w:styleId="567">
    <w:name w:val="表格"/>
    <w:basedOn w:val="1"/>
    <w:autoRedefine/>
    <w:qFormat/>
    <w:uiPriority w:val="0"/>
    <w:pPr>
      <w:snapToGrid w:val="0"/>
      <w:ind w:firstLine="42" w:firstLineChars="21"/>
    </w:pPr>
    <w:rPr>
      <w:rFonts w:ascii="宋体" w:hAnsi="宋体" w:eastAsia="宋体" w:cs="Times New Roman"/>
      <w:kern w:val="0"/>
      <w:sz w:val="20"/>
      <w:szCs w:val="20"/>
    </w:rPr>
  </w:style>
  <w:style w:type="paragraph" w:customStyle="1" w:styleId="56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autoRedefine/>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571">
    <w:name w:val="Char Char11 Char Char Char2"/>
    <w:basedOn w:val="1"/>
    <w:autoRedefine/>
    <w:qFormat/>
    <w:uiPriority w:val="0"/>
    <w:pPr>
      <w:spacing w:line="360" w:lineRule="auto"/>
    </w:pPr>
    <w:rPr>
      <w:rFonts w:ascii="Times New Roman" w:hAnsi="Times New Roman" w:eastAsia="宋体" w:cs="Times New Roman"/>
      <w:szCs w:val="20"/>
    </w:rPr>
  </w:style>
  <w:style w:type="paragraph" w:customStyle="1" w:styleId="57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573">
    <w:name w:val="Char Char1 Char"/>
    <w:basedOn w:val="1"/>
    <w:autoRedefine/>
    <w:qFormat/>
    <w:uiPriority w:val="0"/>
    <w:rPr>
      <w:rFonts w:ascii="仿宋_GB2312" w:hAnsi="Times New Roman" w:eastAsia="仿宋_GB2312" w:cs="Times New Roman"/>
      <w:b/>
      <w:sz w:val="32"/>
      <w:szCs w:val="32"/>
    </w:rPr>
  </w:style>
  <w:style w:type="paragraph" w:customStyle="1" w:styleId="574">
    <w:name w:val="深色列表 - 强调文字颜色 51"/>
    <w:basedOn w:val="1"/>
    <w:autoRedefine/>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5">
    <w:name w:val="Char1 Char Char Char6"/>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6">
    <w:name w:val="Thf"/>
    <w:basedOn w:val="577"/>
    <w:autoRedefine/>
    <w:qFormat/>
    <w:uiPriority w:val="0"/>
    <w:pPr>
      <w:ind w:left="0"/>
    </w:pPr>
    <w:rPr>
      <w:rFonts w:ascii="Times New Roman" w:hAnsi="Times New Roman" w:eastAsia="宋体" w:cs="Times New Roman"/>
    </w:rPr>
  </w:style>
  <w:style w:type="paragraph" w:customStyle="1" w:styleId="57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7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80">
    <w:name w:val="Char Char11 Char Char Char Char Char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581">
    <w:name w:val="正文21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82">
    <w:name w:val="Char3 Char Char Char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83">
    <w:name w:val="Char22"/>
    <w:basedOn w:val="1"/>
    <w:autoRedefine/>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84">
    <w:name w:val="正文 A 主体"/>
    <w:basedOn w:val="1"/>
    <w:autoRedefine/>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585">
    <w:name w:val="_标题2"/>
    <w:basedOn w:val="586"/>
    <w:next w:val="586"/>
    <w:autoRedefine/>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58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5"/>
    <w:autoRedefine/>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590">
    <w:name w:val="正文标准"/>
    <w:basedOn w:val="1"/>
    <w:autoRedefine/>
    <w:qFormat/>
    <w:uiPriority w:val="0"/>
    <w:pPr>
      <w:adjustRightInd/>
      <w:spacing w:line="360" w:lineRule="auto"/>
      <w:ind w:firstLine="200" w:firstLineChars="200"/>
    </w:pPr>
    <w:rPr>
      <w:rFonts w:ascii="宋体" w:hAnsi="Calibri" w:eastAsia="宋体" w:cs="Times New Roman"/>
      <w:sz w:val="24"/>
    </w:rPr>
  </w:style>
  <w:style w:type="paragraph" w:customStyle="1" w:styleId="5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autoRedefine/>
    <w:qFormat/>
    <w:uiPriority w:val="0"/>
    <w:rPr>
      <w:rFonts w:ascii="仿宋_GB2312" w:hAnsi="Times New Roman" w:eastAsia="仿宋_GB2312" w:cs="Times New Roman"/>
      <w:b/>
      <w:sz w:val="32"/>
      <w:szCs w:val="32"/>
    </w:rPr>
  </w:style>
  <w:style w:type="paragraph" w:customStyle="1" w:styleId="593">
    <w:name w:val="表格 内容"/>
    <w:basedOn w:val="509"/>
    <w:autoRedefine/>
    <w:qFormat/>
    <w:uiPriority w:val="0"/>
    <w:rPr>
      <w:rFonts w:ascii="Times New Roman" w:hAnsi="Times New Roman" w:eastAsia="宋体" w:cs="Times New Roman"/>
      <w:b w:val="0"/>
      <w:sz w:val="20"/>
    </w:rPr>
  </w:style>
  <w:style w:type="paragraph" w:customStyle="1" w:styleId="594">
    <w:name w:val="节"/>
    <w:basedOn w:val="5"/>
    <w:autoRedefine/>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595">
    <w:name w:val="EB_表格"/>
    <w:basedOn w:val="1"/>
    <w:autoRedefine/>
    <w:qFormat/>
    <w:uiPriority w:val="0"/>
    <w:pPr>
      <w:adjustRightInd/>
      <w:spacing w:line="300" w:lineRule="auto"/>
      <w:jc w:val="center"/>
    </w:pPr>
    <w:rPr>
      <w:rFonts w:ascii="Times New Roman" w:hAnsi="Times New Roman" w:eastAsia="宋体" w:cs="Times New Roman"/>
    </w:rPr>
  </w:style>
  <w:style w:type="paragraph" w:customStyle="1" w:styleId="59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autoRedefine/>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99">
    <w:name w:val="Char Char1 Char2"/>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0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autoRedefine/>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603">
    <w:name w:val="正文（首行缩进2字符）"/>
    <w:basedOn w:val="1"/>
    <w:autoRedefine/>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604">
    <w:name w:val="Plain Text1"/>
    <w:basedOn w:val="1"/>
    <w:autoRedefine/>
    <w:qFormat/>
    <w:uiPriority w:val="0"/>
    <w:pPr>
      <w:adjustRightInd/>
    </w:pPr>
    <w:rPr>
      <w:rFonts w:ascii="宋体" w:hAnsi="Courier New" w:eastAsia="宋体" w:cs="Times New Roman"/>
    </w:rPr>
  </w:style>
  <w:style w:type="paragraph" w:customStyle="1" w:styleId="605">
    <w:name w:val="Char Char1 Char Char Char"/>
    <w:basedOn w:val="1"/>
    <w:autoRedefine/>
    <w:qFormat/>
    <w:uiPriority w:val="0"/>
    <w:rPr>
      <w:rFonts w:ascii="仿宋_GB2312" w:hAnsi="Times New Roman" w:eastAsia="仿宋_GB2312" w:cs="Times New Roman"/>
      <w:b/>
      <w:sz w:val="32"/>
      <w:szCs w:val="20"/>
    </w:rPr>
  </w:style>
  <w:style w:type="paragraph" w:customStyle="1" w:styleId="606">
    <w:name w:val="单元格左对齐"/>
    <w:basedOn w:val="1"/>
    <w:autoRedefine/>
    <w:qFormat/>
    <w:uiPriority w:val="0"/>
    <w:pPr>
      <w:adjustRightInd/>
      <w:spacing w:line="360" w:lineRule="auto"/>
    </w:pPr>
    <w:rPr>
      <w:rFonts w:ascii="Times New Roman" w:hAnsi="Times New Roman" w:eastAsia="宋体" w:cs="Times New Roman"/>
      <w:sz w:val="24"/>
    </w:rPr>
  </w:style>
  <w:style w:type="paragraph" w:customStyle="1" w:styleId="607">
    <w:name w:val="reader-word-laye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0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611">
    <w:name w:val="正文主体"/>
    <w:basedOn w:val="612"/>
    <w:autoRedefine/>
    <w:qFormat/>
    <w:uiPriority w:val="0"/>
    <w:rPr>
      <w:rFonts w:ascii="Times New Roman" w:hAnsi="Times New Roman" w:eastAsia="宋体" w:cs="Times New Roman"/>
    </w:rPr>
  </w:style>
  <w:style w:type="paragraph" w:customStyle="1" w:styleId="612">
    <w:name w:val="样式  + 首行缩进:  2 字符"/>
    <w:basedOn w:val="1"/>
    <w:autoRedefine/>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1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61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autoRedefine/>
    <w:qFormat/>
    <w:uiPriority w:val="0"/>
    <w:pPr>
      <w:adjustRightInd/>
      <w:spacing w:line="360" w:lineRule="auto"/>
      <w:jc w:val="center"/>
    </w:pPr>
    <w:rPr>
      <w:rFonts w:ascii="宋体" w:hAnsi="宋体" w:eastAsia="宋体" w:cs="宋体"/>
      <w:b/>
      <w:bCs/>
      <w:sz w:val="24"/>
      <w:szCs w:val="20"/>
    </w:rPr>
  </w:style>
  <w:style w:type="paragraph" w:customStyle="1" w:styleId="6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autoRedefine/>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618">
    <w:name w:val="P1"/>
    <w:basedOn w:val="1"/>
    <w:autoRedefine/>
    <w:qFormat/>
    <w:uiPriority w:val="0"/>
    <w:pPr>
      <w:adjustRightInd/>
      <w:spacing w:line="288" w:lineRule="auto"/>
      <w:ind w:firstLine="425" w:firstLineChars="200"/>
    </w:pPr>
    <w:rPr>
      <w:rFonts w:ascii="Times New Roman" w:hAnsi="Times New Roman" w:eastAsia="宋体" w:cs="Times New Roman"/>
    </w:rPr>
  </w:style>
  <w:style w:type="paragraph" w:customStyle="1" w:styleId="61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7"/>
    <w:autoRedefine/>
    <w:qFormat/>
    <w:uiPriority w:val="0"/>
    <w:pPr>
      <w:snapToGrid w:val="0"/>
      <w:spacing w:line="360" w:lineRule="auto"/>
    </w:pPr>
    <w:rPr>
      <w:rFonts w:ascii="宋体" w:hAnsi="Times New Roman" w:eastAsia="宋体" w:cs="Times New Roman"/>
      <w:b/>
      <w:sz w:val="24"/>
      <w:szCs w:val="20"/>
    </w:rPr>
  </w:style>
  <w:style w:type="paragraph" w:customStyle="1" w:styleId="62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autoRedefine/>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624">
    <w:name w:val="Char Char1 Char Char Char Char Char Char2"/>
    <w:basedOn w:val="1"/>
    <w:autoRedefine/>
    <w:qFormat/>
    <w:uiPriority w:val="0"/>
    <w:rPr>
      <w:rFonts w:ascii="仿宋_GB2312" w:hAnsi="Times New Roman" w:eastAsia="仿宋_GB2312" w:cs="Times New Roman"/>
      <w:b/>
      <w:sz w:val="32"/>
      <w:szCs w:val="20"/>
    </w:rPr>
  </w:style>
  <w:style w:type="paragraph" w:customStyle="1" w:styleId="625">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autoRedefine/>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627">
    <w:name w:val="legal"/>
    <w:basedOn w:val="1"/>
    <w:autoRedefine/>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2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0">
    <w:name w:val="二级条标题"/>
    <w:basedOn w:val="631"/>
    <w:next w:val="588"/>
    <w:autoRedefine/>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631">
    <w:name w:val="一级条标题"/>
    <w:basedOn w:val="632"/>
    <w:next w:val="588"/>
    <w:autoRedefine/>
    <w:qFormat/>
    <w:uiPriority w:val="0"/>
    <w:pPr>
      <w:tabs>
        <w:tab w:val="left" w:pos="1260"/>
        <w:tab w:val="left" w:pos="1680"/>
      </w:tabs>
      <w:spacing w:before="0" w:beforeLines="0" w:after="0" w:afterLines="0"/>
      <w:ind w:left="1680"/>
      <w:outlineLvl w:val="2"/>
    </w:pPr>
    <w:rPr>
      <w:rFonts w:ascii="Times New Roman" w:hAnsi="Times New Roman" w:eastAsia="宋体" w:cs="Times New Roman"/>
    </w:rPr>
  </w:style>
  <w:style w:type="paragraph" w:customStyle="1" w:styleId="632">
    <w:name w:val="章标题"/>
    <w:next w:val="58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autoRedefine/>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4">
    <w:name w:val="font8"/>
    <w:basedOn w:val="1"/>
    <w:autoRedefine/>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35">
    <w:name w:val="表格内文"/>
    <w:basedOn w:val="1"/>
    <w:autoRedefine/>
    <w:qFormat/>
    <w:uiPriority w:val="0"/>
    <w:pPr>
      <w:adjustRightInd/>
      <w:spacing w:line="360" w:lineRule="auto"/>
    </w:pPr>
    <w:rPr>
      <w:rFonts w:ascii="宋体" w:hAnsi="宋体" w:eastAsia="宋体" w:cs="宋体"/>
      <w:color w:val="000000"/>
      <w:szCs w:val="20"/>
    </w:rPr>
  </w:style>
  <w:style w:type="paragraph" w:customStyle="1" w:styleId="636">
    <w:name w:val="font1"/>
    <w:basedOn w:val="1"/>
    <w:autoRedefine/>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63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6"/>
    <w:autoRedefine/>
    <w:qFormat/>
    <w:uiPriority w:val="0"/>
    <w:pPr>
      <w:snapToGrid w:val="0"/>
      <w:ind w:left="0" w:firstLine="0"/>
      <w:jc w:val="left"/>
    </w:pPr>
    <w:rPr>
      <w:rFonts w:ascii="Times New Roman" w:hAnsi="Times New Roman" w:eastAsia="黑体" w:cs="宋体"/>
      <w:sz w:val="28"/>
      <w:szCs w:val="20"/>
    </w:rPr>
  </w:style>
  <w:style w:type="paragraph" w:customStyle="1" w:styleId="639">
    <w:name w:val="Test2"/>
    <w:basedOn w:val="5"/>
    <w:autoRedefine/>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40">
    <w:name w:val="Char Char Char Char Char Char Char Char Char Char2"/>
    <w:basedOn w:val="1"/>
    <w:autoRedefine/>
    <w:qFormat/>
    <w:uiPriority w:val="0"/>
    <w:rPr>
      <w:rFonts w:ascii="仿宋_GB2312" w:hAnsi="Times New Roman" w:eastAsia="仿宋_GB2312" w:cs="Times New Roman"/>
      <w:b/>
      <w:sz w:val="32"/>
      <w:szCs w:val="32"/>
    </w:rPr>
  </w:style>
  <w:style w:type="paragraph" w:customStyle="1" w:styleId="641">
    <w:name w:val="三级条标题"/>
    <w:basedOn w:val="630"/>
    <w:next w:val="588"/>
    <w:autoRedefine/>
    <w:qFormat/>
    <w:uiPriority w:val="0"/>
    <w:pPr>
      <w:tabs>
        <w:tab w:val="left" w:pos="2520"/>
        <w:tab w:val="clear" w:pos="2100"/>
      </w:tabs>
      <w:ind w:left="2520"/>
      <w:outlineLvl w:val="4"/>
    </w:pPr>
    <w:rPr>
      <w:rFonts w:ascii="Times New Roman" w:hAnsi="Times New Roman" w:eastAsia="宋体" w:cs="Times New Roman"/>
    </w:rPr>
  </w:style>
  <w:style w:type="paragraph" w:customStyle="1" w:styleId="642">
    <w:name w:val="Char2 Char Char1"/>
    <w:basedOn w:val="1"/>
    <w:autoRedefine/>
    <w:qFormat/>
    <w:uiPriority w:val="0"/>
    <w:pPr>
      <w:adjustRightInd/>
    </w:pPr>
    <w:rPr>
      <w:rFonts w:ascii="Tahoma" w:hAnsi="Tahoma" w:eastAsia="宋体" w:cs="Times New Roman"/>
      <w:sz w:val="24"/>
      <w:szCs w:val="20"/>
    </w:rPr>
  </w:style>
  <w:style w:type="paragraph" w:customStyle="1" w:styleId="643">
    <w:name w:val="正文 项目2"/>
    <w:basedOn w:val="547"/>
    <w:autoRedefine/>
    <w:qFormat/>
    <w:uiPriority w:val="0"/>
    <w:pPr>
      <w:spacing w:after="0"/>
      <w:ind w:left="900"/>
    </w:pPr>
    <w:rPr>
      <w:rFonts w:ascii="Times New Roman" w:hAnsi="Times New Roman" w:eastAsia="宋体" w:cs="Times New Roman"/>
    </w:rPr>
  </w:style>
  <w:style w:type="paragraph" w:customStyle="1" w:styleId="644">
    <w:name w:val="Char1 Char Char Char21"/>
    <w:basedOn w:val="1"/>
    <w:autoRedefine/>
    <w:qFormat/>
    <w:uiPriority w:val="0"/>
    <w:rPr>
      <w:rFonts w:ascii="Tahoma" w:hAnsi="Tahoma" w:eastAsia="宋体" w:cs="Times New Roman"/>
      <w:sz w:val="24"/>
      <w:szCs w:val="20"/>
    </w:rPr>
  </w:style>
  <w:style w:type="paragraph" w:customStyle="1" w:styleId="645">
    <w:name w:val="表文字"/>
    <w:autoRedefine/>
    <w:qFormat/>
    <w:uiPriority w:val="0"/>
    <w:rPr>
      <w:rFonts w:ascii="宋体" w:hAnsi="Times New Roman" w:eastAsia="宋体" w:cs="Times New Roman"/>
      <w:kern w:val="2"/>
      <w:lang w:val="en-US" w:eastAsia="zh-CN" w:bidi="ar-SA"/>
    </w:rPr>
  </w:style>
  <w:style w:type="paragraph" w:customStyle="1" w:styleId="646">
    <w:name w:val="正文 小标"/>
    <w:basedOn w:val="1"/>
    <w:autoRedefine/>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64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48">
    <w:name w:val="样式 正文文本缩进 + 段前: 2 字符"/>
    <w:basedOn w:val="1"/>
    <w:autoRedefine/>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649">
    <w:name w:val="CM14"/>
    <w:basedOn w:val="81"/>
    <w:next w:val="81"/>
    <w:autoRedefine/>
    <w:qFormat/>
    <w:uiPriority w:val="0"/>
    <w:pPr>
      <w:spacing w:after="68"/>
    </w:pPr>
    <w:rPr>
      <w:rFonts w:ascii="FHLHE E+ Futura Bk" w:hAnsi="Times New Roman" w:eastAsia="FHLHE E+ Futura Bk" w:cs="Times New Roman"/>
      <w:color w:val="auto"/>
    </w:rPr>
  </w:style>
  <w:style w:type="paragraph" w:customStyle="1" w:styleId="650">
    <w:name w:val="样式 标题 2 + 四号"/>
    <w:basedOn w:val="5"/>
    <w:autoRedefine/>
    <w:qFormat/>
    <w:uiPriority w:val="0"/>
    <w:pPr>
      <w:spacing w:before="120" w:after="120"/>
      <w:ind w:left="0" w:firstLine="0"/>
      <w:jc w:val="both"/>
    </w:pPr>
    <w:rPr>
      <w:rFonts w:ascii="宋体" w:hAnsi="Arial" w:eastAsia="宋体" w:cs="Times New Roman"/>
      <w:sz w:val="28"/>
      <w:lang w:val="en-US"/>
    </w:rPr>
  </w:style>
  <w:style w:type="paragraph" w:customStyle="1" w:styleId="651">
    <w:name w:val="Z5"/>
    <w:basedOn w:val="1"/>
    <w:next w:val="1"/>
    <w:autoRedefine/>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652">
    <w:name w:val="数字标题2"/>
    <w:basedOn w:val="5"/>
    <w:next w:val="1"/>
    <w:autoRedefine/>
    <w:qFormat/>
    <w:uiPriority w:val="0"/>
    <w:pPr>
      <w:tabs>
        <w:tab w:val="left" w:pos="480"/>
        <w:tab w:val="clear" w:pos="432"/>
      </w:tabs>
      <w:ind w:left="480" w:hanging="480"/>
    </w:pPr>
    <w:rPr>
      <w:rFonts w:ascii="Times New Roman" w:hAnsi="Times New Roman" w:eastAsia="宋体" w:cs="Times New Roman"/>
      <w:i/>
      <w:sz w:val="36"/>
      <w:szCs w:val="36"/>
      <w:lang w:val="en-US"/>
    </w:rPr>
  </w:style>
  <w:style w:type="paragraph" w:customStyle="1" w:styleId="653">
    <w:name w:val="Char Char Char Char"/>
    <w:basedOn w:val="1"/>
    <w:autoRedefine/>
    <w:qFormat/>
    <w:uiPriority w:val="0"/>
    <w:rPr>
      <w:rFonts w:ascii="Tahoma" w:hAnsi="Tahoma" w:eastAsia="宋体" w:cs="Times New Roman"/>
      <w:sz w:val="24"/>
      <w:szCs w:val="20"/>
    </w:rPr>
  </w:style>
  <w:style w:type="paragraph" w:customStyle="1" w:styleId="654">
    <w:name w:val="_正文段落"/>
    <w:basedOn w:val="1"/>
    <w:autoRedefine/>
    <w:qFormat/>
    <w:uiPriority w:val="0"/>
    <w:pPr>
      <w:adjustRightInd/>
      <w:ind w:firstLine="560"/>
    </w:pPr>
    <w:rPr>
      <w:rFonts w:ascii="仿宋_GB2312" w:hAnsi="仿宋" w:eastAsia="仿宋_GB2312" w:cs="Times New Roman"/>
      <w:kern w:val="0"/>
      <w:sz w:val="28"/>
      <w:szCs w:val="28"/>
    </w:rPr>
  </w:style>
  <w:style w:type="paragraph" w:customStyle="1" w:styleId="65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65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autoRedefine/>
    <w:qFormat/>
    <w:uiPriority w:val="0"/>
    <w:pPr>
      <w:adjustRightInd/>
      <w:ind w:firstLine="420" w:firstLineChars="200"/>
    </w:pPr>
    <w:rPr>
      <w:rFonts w:ascii="Calibri" w:hAnsi="Calibri" w:eastAsia="宋体" w:cs="Times New Roman"/>
      <w:szCs w:val="22"/>
    </w:rPr>
  </w:style>
  <w:style w:type="paragraph" w:customStyle="1" w:styleId="659">
    <w:name w:val="大汉方案正文"/>
    <w:basedOn w:val="1"/>
    <w:autoRedefine/>
    <w:qFormat/>
    <w:uiPriority w:val="0"/>
    <w:pPr>
      <w:adjustRightInd/>
      <w:spacing w:line="360" w:lineRule="auto"/>
      <w:ind w:firstLine="200" w:firstLineChars="200"/>
    </w:pPr>
    <w:rPr>
      <w:rFonts w:ascii="Arial" w:hAnsi="Arial" w:eastAsia="宋体" w:cs="Times New Roman"/>
      <w:sz w:val="24"/>
      <w:szCs w:val="20"/>
    </w:rPr>
  </w:style>
  <w:style w:type="paragraph" w:customStyle="1" w:styleId="660">
    <w:name w:val="Char2 Char Char"/>
    <w:basedOn w:val="1"/>
    <w:autoRedefine/>
    <w:qFormat/>
    <w:uiPriority w:val="0"/>
    <w:pPr>
      <w:adjustRightInd/>
    </w:pPr>
    <w:rPr>
      <w:rFonts w:ascii="Tahoma" w:hAnsi="Tahoma" w:eastAsia="宋体" w:cs="Times New Roman"/>
      <w:sz w:val="24"/>
      <w:szCs w:val="20"/>
    </w:rPr>
  </w:style>
  <w:style w:type="paragraph" w:customStyle="1" w:styleId="66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autoRedefine/>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663">
    <w:name w:val="Char Char1 Char1"/>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4">
    <w:name w:val="Char21"/>
    <w:basedOn w:val="1"/>
    <w:autoRedefine/>
    <w:qFormat/>
    <w:uiPriority w:val="0"/>
    <w:pPr>
      <w:adjustRightInd/>
      <w:ind w:firstLine="200" w:firstLineChars="200"/>
    </w:pPr>
    <w:rPr>
      <w:rFonts w:ascii="仿宋_GB2312" w:hAnsi="Times New Roman" w:eastAsia="仿宋_GB2312" w:cs="Times New Roman"/>
      <w:b/>
      <w:sz w:val="32"/>
      <w:szCs w:val="32"/>
    </w:rPr>
  </w:style>
  <w:style w:type="paragraph" w:customStyle="1" w:styleId="665">
    <w:name w:val="Char Char11 Char Char Char Char Char Char Char Char Char Char Char Char Char2"/>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666">
    <w:name w:val="目录4"/>
    <w:basedOn w:val="1"/>
    <w:autoRedefine/>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667">
    <w:name w:val="MM Topic 1"/>
    <w:basedOn w:val="4"/>
    <w:autoRedefine/>
    <w:qFormat/>
    <w:uiPriority w:val="0"/>
    <w:pPr>
      <w:tabs>
        <w:tab w:val="left" w:pos="840"/>
        <w:tab w:val="clear" w:pos="432"/>
      </w:tabs>
      <w:adjustRightInd/>
      <w:ind w:left="840" w:hanging="420"/>
    </w:pPr>
    <w:rPr>
      <w:rFonts w:ascii="Times New Roman" w:hAnsi="Times New Roman" w:eastAsia="宋体" w:cs="Times New Roman"/>
    </w:rPr>
  </w:style>
  <w:style w:type="paragraph" w:customStyle="1" w:styleId="668">
    <w:name w:val="样式 左侧:  0.85 厘米 首行缩进:  0.85 厘米"/>
    <w:basedOn w:val="1"/>
    <w:autoRedefine/>
    <w:qFormat/>
    <w:uiPriority w:val="0"/>
    <w:pPr>
      <w:adjustRightInd/>
      <w:spacing w:line="360" w:lineRule="auto"/>
      <w:ind w:firstLine="482"/>
    </w:pPr>
    <w:rPr>
      <w:rFonts w:ascii="Times New Roman" w:hAnsi="Times New Roman" w:eastAsia="宋体" w:cs="宋体"/>
      <w:sz w:val="24"/>
      <w:szCs w:val="20"/>
    </w:rPr>
  </w:style>
  <w:style w:type="paragraph" w:customStyle="1" w:styleId="66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autoRedefine/>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672">
    <w:name w:val="Char Char111"/>
    <w:basedOn w:val="1"/>
    <w:autoRedefine/>
    <w:qFormat/>
    <w:uiPriority w:val="0"/>
    <w:pPr>
      <w:spacing w:line="360" w:lineRule="auto"/>
    </w:pPr>
    <w:rPr>
      <w:rFonts w:ascii="Times New Roman" w:hAnsi="Times New Roman" w:eastAsia="宋体" w:cs="Times New Roman"/>
      <w:szCs w:val="20"/>
    </w:rPr>
  </w:style>
  <w:style w:type="paragraph" w:customStyle="1" w:styleId="673">
    <w:name w:val="zTableCellBody"/>
    <w:basedOn w:val="1"/>
    <w:autoRedefine/>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7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5">
    <w:name w:val="带编号样式"/>
    <w:basedOn w:val="536"/>
    <w:autoRedefine/>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76">
    <w:name w:val="正文首行缩进1"/>
    <w:basedOn w:val="25"/>
    <w:autoRedefine/>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677">
    <w:name w:val="Char Char Char1 Char"/>
    <w:basedOn w:val="1"/>
    <w:autoRedefine/>
    <w:qFormat/>
    <w:uiPriority w:val="0"/>
    <w:rPr>
      <w:rFonts w:ascii="Times New Roman" w:hAnsi="Times New Roman" w:eastAsia="宋体" w:cs="Times New Roman"/>
      <w:szCs w:val="20"/>
    </w:rPr>
  </w:style>
  <w:style w:type="paragraph" w:customStyle="1" w:styleId="678">
    <w:name w:val="目录2"/>
    <w:basedOn w:val="1"/>
    <w:autoRedefine/>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67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0">
    <w:name w:val="列出段落3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68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2">
    <w:name w:val="4级标题"/>
    <w:basedOn w:val="3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3">
    <w:name w:val="Char311"/>
    <w:basedOn w:val="1"/>
    <w:autoRedefine/>
    <w:qFormat/>
    <w:uiPriority w:val="0"/>
    <w:pPr>
      <w:adjustRightInd/>
      <w:ind w:firstLine="200" w:firstLineChars="200"/>
    </w:pPr>
    <w:rPr>
      <w:rFonts w:ascii="Tahoma" w:hAnsi="Tahoma" w:eastAsia="宋体" w:cs="Times New Roman"/>
      <w:sz w:val="24"/>
      <w:szCs w:val="20"/>
    </w:rPr>
  </w:style>
  <w:style w:type="paragraph" w:customStyle="1" w:styleId="68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eastAsia="宋体" w:cs="宋体"/>
      <w:sz w:val="24"/>
      <w:szCs w:val="20"/>
    </w:rPr>
  </w:style>
  <w:style w:type="paragraph" w:customStyle="1" w:styleId="685">
    <w:name w:val="font13"/>
    <w:basedOn w:val="1"/>
    <w:autoRedefine/>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686">
    <w:name w:val="MM Topic 2"/>
    <w:basedOn w:val="5"/>
    <w:autoRedefine/>
    <w:qFormat/>
    <w:uiPriority w:val="0"/>
    <w:pPr>
      <w:tabs>
        <w:tab w:val="left" w:pos="1260"/>
        <w:tab w:val="clear" w:pos="432"/>
      </w:tabs>
      <w:ind w:left="1260" w:hanging="420"/>
    </w:pPr>
    <w:rPr>
      <w:rFonts w:ascii="Arial" w:hAnsi="Arial" w:eastAsia="黑体" w:cs="Times New Roman"/>
      <w:lang w:val="en-US"/>
    </w:rPr>
  </w:style>
  <w:style w:type="paragraph" w:customStyle="1" w:styleId="687">
    <w:name w:val="四号　首行缩进"/>
    <w:basedOn w:val="1"/>
    <w:autoRedefine/>
    <w:qFormat/>
    <w:uiPriority w:val="0"/>
    <w:pPr>
      <w:adjustRightInd/>
      <w:spacing w:line="360" w:lineRule="auto"/>
    </w:pPr>
    <w:rPr>
      <w:rFonts w:ascii="宋体" w:hAnsi="宋体" w:eastAsia="宋体" w:cs="Times New Roman"/>
      <w:szCs w:val="20"/>
    </w:rPr>
  </w:style>
  <w:style w:type="paragraph" w:customStyle="1" w:styleId="6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6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9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1">
    <w:name w:val="5级标题"/>
    <w:basedOn w:val="682"/>
    <w:autoRedefine/>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69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5">
    <w:name w:val="金宏发行正文"/>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6">
    <w:name w:val="Char Char 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7">
    <w:name w:val="Body Text 2*"/>
    <w:basedOn w:val="1"/>
    <w:autoRedefine/>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9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699">
    <w:name w:val="Preformatted Text"/>
    <w:basedOn w:val="1"/>
    <w:autoRedefine/>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700">
    <w:name w:val="3级标题"/>
    <w:basedOn w:val="489"/>
    <w:autoRedefine/>
    <w:qFormat/>
    <w:uiPriority w:val="0"/>
    <w:pPr>
      <w:outlineLvl w:val="2"/>
    </w:pPr>
    <w:rPr>
      <w:rFonts w:ascii="Times New Roman" w:hAnsi="Times New Roman" w:eastAsia="宋体" w:cs="Times New Roman"/>
    </w:rPr>
  </w:style>
  <w:style w:type="paragraph" w:customStyle="1" w:styleId="701">
    <w:name w:val="列出段落111"/>
    <w:basedOn w:val="1"/>
    <w:autoRedefine/>
    <w:qFormat/>
    <w:uiPriority w:val="0"/>
    <w:pPr>
      <w:ind w:firstLine="420" w:firstLineChars="200"/>
    </w:pPr>
    <w:rPr>
      <w:rFonts w:ascii="Times New Roman" w:hAnsi="Times New Roman" w:eastAsia="宋体" w:cs="Times New Roman"/>
    </w:rPr>
  </w:style>
  <w:style w:type="paragraph" w:customStyle="1" w:styleId="702">
    <w:name w:val="font9"/>
    <w:basedOn w:val="1"/>
    <w:autoRedefine/>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703">
    <w:name w:val="表格文字"/>
    <w:basedOn w:val="1"/>
    <w:next w:val="7"/>
    <w:autoRedefine/>
    <w:qFormat/>
    <w:uiPriority w:val="0"/>
    <w:pPr>
      <w:adjustRightInd/>
      <w:ind w:firstLine="200" w:firstLineChars="200"/>
    </w:pPr>
    <w:rPr>
      <w:rFonts w:ascii="Arial" w:hAnsi="Arial" w:eastAsia="宋体" w:cs="Times New Roman"/>
      <w:spacing w:val="-5"/>
      <w:kern w:val="0"/>
      <w:sz w:val="24"/>
      <w:szCs w:val="20"/>
    </w:rPr>
  </w:style>
  <w:style w:type="paragraph" w:customStyle="1" w:styleId="704">
    <w:name w:val="说明"/>
    <w:basedOn w:val="1"/>
    <w:autoRedefine/>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05">
    <w:name w:val="金宏发行正文 Char"/>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706">
    <w:name w:val="样式 首行缩进:  2 字符4"/>
    <w:basedOn w:val="1"/>
    <w:autoRedefine/>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07">
    <w:name w:val="button"/>
    <w:basedOn w:val="1"/>
    <w:autoRedefine/>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70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9">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0">
    <w:name w:val="font10"/>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11">
    <w:name w:val="MM Topic 5"/>
    <w:basedOn w:val="9"/>
    <w:autoRedefine/>
    <w:qFormat/>
    <w:uiPriority w:val="0"/>
    <w:pPr>
      <w:tabs>
        <w:tab w:val="left" w:pos="2520"/>
        <w:tab w:val="clear" w:pos="1008"/>
      </w:tabs>
      <w:adjustRightInd/>
      <w:ind w:left="2520" w:hanging="420"/>
    </w:pPr>
    <w:rPr>
      <w:rFonts w:ascii="Times New Roman" w:hAnsi="Times New Roman" w:eastAsia="宋体" w:cs="Times New Roman"/>
    </w:rPr>
  </w:style>
  <w:style w:type="paragraph" w:customStyle="1" w:styleId="712">
    <w:name w:val="Char Char1121"/>
    <w:basedOn w:val="1"/>
    <w:autoRedefine/>
    <w:qFormat/>
    <w:uiPriority w:val="0"/>
    <w:pPr>
      <w:spacing w:line="360" w:lineRule="auto"/>
    </w:pPr>
    <w:rPr>
      <w:rFonts w:ascii="Times New Roman" w:hAnsi="Times New Roman" w:eastAsia="宋体" w:cs="Times New Roman"/>
      <w:szCs w:val="20"/>
    </w:rPr>
  </w:style>
  <w:style w:type="paragraph" w:customStyle="1" w:styleId="713">
    <w:name w:val="样式3"/>
    <w:basedOn w:val="714"/>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71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71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6">
    <w:name w:val="五级条标题"/>
    <w:basedOn w:val="717"/>
    <w:next w:val="588"/>
    <w:autoRedefine/>
    <w:qFormat/>
    <w:uiPriority w:val="0"/>
    <w:pPr>
      <w:tabs>
        <w:tab w:val="left" w:pos="1260"/>
        <w:tab w:val="left" w:pos="1680"/>
        <w:tab w:val="left" w:pos="2940"/>
        <w:tab w:val="left" w:pos="3360"/>
      </w:tabs>
      <w:ind w:left="3360"/>
      <w:outlineLvl w:val="6"/>
    </w:pPr>
    <w:rPr>
      <w:rFonts w:ascii="Times New Roman" w:hAnsi="Times New Roman" w:eastAsia="宋体" w:cs="Times New Roman"/>
    </w:rPr>
  </w:style>
  <w:style w:type="paragraph" w:customStyle="1" w:styleId="717">
    <w:name w:val="四级条标题"/>
    <w:basedOn w:val="641"/>
    <w:next w:val="588"/>
    <w:autoRedefine/>
    <w:qFormat/>
    <w:uiPriority w:val="0"/>
    <w:pPr>
      <w:tabs>
        <w:tab w:val="left" w:pos="2940"/>
        <w:tab w:val="clear" w:pos="2520"/>
      </w:tabs>
      <w:ind w:left="2940"/>
      <w:outlineLvl w:val="5"/>
    </w:pPr>
    <w:rPr>
      <w:rFonts w:ascii="Times New Roman" w:hAnsi="Times New Roman" w:eastAsia="宋体" w:cs="Times New Roman"/>
    </w:rPr>
  </w:style>
  <w:style w:type="paragraph" w:customStyle="1" w:styleId="718">
    <w:name w:val="!大节"/>
    <w:basedOn w:val="5"/>
    <w:autoRedefine/>
    <w:qFormat/>
    <w:uiPriority w:val="0"/>
    <w:pPr>
      <w:spacing w:before="260" w:after="260" w:line="415" w:lineRule="auto"/>
      <w:ind w:left="420" w:hanging="420"/>
    </w:pPr>
    <w:rPr>
      <w:rFonts w:ascii="Arial" w:hAnsi="Arial" w:eastAsia="微软雅黑" w:cs="Times New Roman"/>
      <w:lang w:val="en-US"/>
    </w:rPr>
  </w:style>
  <w:style w:type="paragraph" w:customStyle="1" w:styleId="719">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72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Char Char Char 字元 字元"/>
    <w:basedOn w:val="1"/>
    <w:autoRedefine/>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722">
    <w:name w:val="样式 标题 4PIM 4H4h4bulletblbbH41H42H43H44H45H46H47H48...1"/>
    <w:basedOn w:val="8"/>
    <w:autoRedefine/>
    <w:qFormat/>
    <w:uiPriority w:val="0"/>
    <w:pPr>
      <w:widowControl/>
      <w:jc w:val="left"/>
    </w:pPr>
    <w:rPr>
      <w:rFonts w:ascii="Times New Roman" w:hAnsi="Times New Roman" w:eastAsia="宋体" w:cs="宋体"/>
      <w:sz w:val="24"/>
      <w:szCs w:val="20"/>
    </w:rPr>
  </w:style>
  <w:style w:type="paragraph" w:customStyle="1" w:styleId="72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4">
    <w:name w:val="chart text"/>
    <w:basedOn w:val="1"/>
    <w:autoRedefine/>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725">
    <w:name w:val="插图说明"/>
    <w:basedOn w:val="1"/>
    <w:autoRedefine/>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726">
    <w:name w:val="Char Char11 Char Char Char Char Char Char Char Char Char Char Char Char Char"/>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727">
    <w:name w:val="标题 21"/>
    <w:basedOn w:val="472"/>
    <w:next w:val="472"/>
    <w:autoRedefine/>
    <w:qFormat/>
    <w:uiPriority w:val="0"/>
    <w:pPr>
      <w:keepNext/>
      <w:keepLines/>
      <w:tabs>
        <w:tab w:val="left" w:pos="706"/>
        <w:tab w:val="clear" w:pos="8268"/>
      </w:tabs>
      <w:ind w:left="106" w:firstLine="454"/>
      <w:outlineLvl w:val="1"/>
    </w:pPr>
    <w:rPr>
      <w:rFonts w:ascii="Arial" w:hAnsi="Arial" w:eastAsia="??" w:cs="Times New Roman"/>
      <w:b/>
      <w:bCs/>
      <w:szCs w:val="32"/>
    </w:rPr>
  </w:style>
  <w:style w:type="paragraph" w:customStyle="1" w:styleId="72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autoRedefine/>
    <w:qFormat/>
    <w:uiPriority w:val="0"/>
    <w:rPr>
      <w:rFonts w:ascii="Tahoma" w:hAnsi="Tahoma" w:eastAsia="宋体" w:cs="Times New Roman"/>
      <w:sz w:val="24"/>
      <w:szCs w:val="20"/>
    </w:rPr>
  </w:style>
  <w:style w:type="paragraph" w:customStyle="1" w:styleId="73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autoRedefine/>
    <w:qFormat/>
    <w:uiPriority w:val="0"/>
    <w:pPr>
      <w:adjustRightInd/>
      <w:spacing w:line="360" w:lineRule="auto"/>
      <w:ind w:firstLine="480"/>
    </w:pPr>
    <w:rPr>
      <w:rFonts w:ascii="Times New Roman" w:hAnsi="Times New Roman" w:eastAsia="宋体" w:cs="Times New Roman"/>
      <w:sz w:val="24"/>
    </w:rPr>
  </w:style>
  <w:style w:type="paragraph" w:customStyle="1" w:styleId="733">
    <w:name w:val="Char Char Char Char Char Char Char Char Char Char1"/>
    <w:basedOn w:val="1"/>
    <w:autoRedefine/>
    <w:qFormat/>
    <w:uiPriority w:val="0"/>
    <w:rPr>
      <w:rFonts w:ascii="仿宋_GB2312" w:hAnsi="Times New Roman" w:eastAsia="仿宋_GB2312" w:cs="Times New Roman"/>
      <w:b/>
      <w:sz w:val="32"/>
      <w:szCs w:val="32"/>
    </w:rPr>
  </w:style>
  <w:style w:type="paragraph" w:customStyle="1" w:styleId="734">
    <w:name w:val="trs_edito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5">
    <w:name w:val="0"/>
    <w:basedOn w:val="1"/>
    <w:autoRedefine/>
    <w:qFormat/>
    <w:uiPriority w:val="0"/>
    <w:pPr>
      <w:widowControl/>
    </w:pPr>
    <w:rPr>
      <w:rFonts w:ascii="Times New Roman" w:hAnsi="Times New Roman" w:eastAsia="宋体" w:cs="Times New Roman"/>
      <w:kern w:val="0"/>
      <w:sz w:val="24"/>
      <w:szCs w:val="20"/>
    </w:rPr>
  </w:style>
  <w:style w:type="paragraph" w:customStyle="1" w:styleId="736">
    <w:name w:val="样式5"/>
    <w:basedOn w:val="1"/>
    <w:autoRedefine/>
    <w:qFormat/>
    <w:uiPriority w:val="0"/>
    <w:pPr>
      <w:spacing w:line="440" w:lineRule="exact"/>
      <w:ind w:left="2" w:firstLine="480" w:firstLineChars="200"/>
    </w:pPr>
    <w:rPr>
      <w:rFonts w:ascii="仿宋_GB2312" w:hAnsi="仿宋" w:eastAsia="仿宋_GB2312" w:cs="Times New Roman"/>
      <w:sz w:val="24"/>
    </w:rPr>
  </w:style>
  <w:style w:type="paragraph" w:customStyle="1" w:styleId="7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autoRedefine/>
    <w:qFormat/>
    <w:uiPriority w:val="0"/>
    <w:rPr>
      <w:rFonts w:ascii="仿宋_GB2312" w:hAnsi="Times New Roman" w:eastAsia="仿宋_GB2312" w:cs="Times New Roman"/>
      <w:b/>
      <w:sz w:val="32"/>
      <w:szCs w:val="20"/>
    </w:rPr>
  </w:style>
  <w:style w:type="paragraph" w:customStyle="1" w:styleId="74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正文缩进1"/>
    <w:basedOn w:val="1"/>
    <w:next w:val="2"/>
    <w:autoRedefine/>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42">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3">
    <w:name w:val="正文文字缩进项目"/>
    <w:basedOn w:val="2"/>
    <w:autoRedefine/>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74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746">
    <w:name w:val="Char Char11 Char Char Char"/>
    <w:basedOn w:val="1"/>
    <w:autoRedefine/>
    <w:qFormat/>
    <w:uiPriority w:val="0"/>
    <w:pPr>
      <w:spacing w:line="360" w:lineRule="auto"/>
    </w:pPr>
    <w:rPr>
      <w:rFonts w:ascii="Times New Roman" w:hAnsi="Times New Roman" w:eastAsia="宋体" w:cs="Times New Roman"/>
      <w:szCs w:val="20"/>
    </w:rPr>
  </w:style>
  <w:style w:type="paragraph" w:customStyle="1" w:styleId="747">
    <w:name w:val="样式8"/>
    <w:basedOn w:val="1"/>
    <w:autoRedefine/>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9">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50">
    <w:name w:val="font12"/>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5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52">
    <w:name w:val="tabletext"/>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4">
    <w:name w:val="表内文字"/>
    <w:basedOn w:val="1"/>
    <w:autoRedefine/>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55">
    <w:name w:val="Bulleted List"/>
    <w:basedOn w:val="1"/>
    <w:autoRedefine/>
    <w:qFormat/>
    <w:uiPriority w:val="0"/>
    <w:pPr>
      <w:tabs>
        <w:tab w:val="left" w:pos="1260"/>
      </w:tabs>
      <w:adjustRightInd/>
      <w:ind w:left="1260" w:hanging="420"/>
    </w:pPr>
    <w:rPr>
      <w:rFonts w:ascii="Times New Roman" w:hAnsi="Times New Roman" w:eastAsia="宋体" w:cs="Times New Roman"/>
    </w:rPr>
  </w:style>
  <w:style w:type="paragraph" w:customStyle="1" w:styleId="756">
    <w:name w:val="RFI Heading 2nd Level"/>
    <w:basedOn w:val="1"/>
    <w:autoRedefine/>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57">
    <w:name w:val="标准小四"/>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758">
    <w:name w:val="_Style 5"/>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7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760">
    <w:name w:val="Char Char Char Char Char Char Char Char2"/>
    <w:basedOn w:val="1"/>
    <w:autoRedefine/>
    <w:qFormat/>
    <w:uiPriority w:val="0"/>
    <w:pPr>
      <w:tabs>
        <w:tab w:val="left" w:pos="360"/>
      </w:tabs>
    </w:pPr>
    <w:rPr>
      <w:rFonts w:ascii="Times New Roman" w:hAnsi="Times New Roman" w:eastAsia="宋体" w:cs="Times New Roman"/>
      <w:sz w:val="24"/>
      <w:szCs w:val="20"/>
    </w:rPr>
  </w:style>
  <w:style w:type="paragraph" w:customStyle="1" w:styleId="7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76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3">
    <w:name w:val="目录标题"/>
    <w:basedOn w:val="1"/>
    <w:autoRedefine/>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64">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5">
    <w:name w:val="默认段落样式"/>
    <w:basedOn w:val="154"/>
    <w:autoRedefine/>
    <w:qFormat/>
    <w:uiPriority w:val="0"/>
    <w:pPr>
      <w:spacing w:before="0"/>
      <w:ind w:firstLine="480"/>
      <w:outlineLvl w:val="2"/>
    </w:pPr>
    <w:rPr>
      <w:rFonts w:ascii="仿宋_GB2312" w:hAnsi="宋体" w:eastAsia="仿宋_GB2312" w:cs="Times New Roman"/>
      <w:color w:val="000000"/>
      <w:szCs w:val="24"/>
    </w:rPr>
  </w:style>
  <w:style w:type="paragraph" w:customStyle="1" w:styleId="766">
    <w:name w:val="body text bold"/>
    <w:basedOn w:val="25"/>
    <w:autoRedefine/>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67">
    <w:name w:val="样式 仿宋_GB2312 小三 左侧:  1.06 厘米"/>
    <w:basedOn w:val="1"/>
    <w:autoRedefine/>
    <w:qFormat/>
    <w:uiPriority w:val="0"/>
    <w:pPr>
      <w:spacing w:line="360" w:lineRule="auto"/>
      <w:ind w:left="601"/>
    </w:pPr>
    <w:rPr>
      <w:rFonts w:ascii="仿宋_GB2312" w:hAnsi="Times New Roman" w:eastAsia="仿宋_GB2312" w:cs="Times New Roman"/>
      <w:sz w:val="24"/>
      <w:szCs w:val="20"/>
    </w:rPr>
  </w:style>
  <w:style w:type="paragraph" w:customStyle="1" w:styleId="768">
    <w:name w:val="数字标题6"/>
    <w:basedOn w:val="10"/>
    <w:next w:val="1"/>
    <w:autoRedefine/>
    <w:qFormat/>
    <w:uiPriority w:val="0"/>
    <w:pPr>
      <w:tabs>
        <w:tab w:val="left" w:pos="1080"/>
        <w:tab w:val="clear" w:pos="1152"/>
      </w:tabs>
      <w:ind w:left="1080" w:hanging="1080"/>
    </w:pPr>
    <w:rPr>
      <w:rFonts w:ascii="Times New Roman" w:hAnsi="Times New Roman" w:eastAsia="宋体" w:cs="Times New Roman"/>
      <w:i/>
    </w:rPr>
  </w:style>
  <w:style w:type="paragraph" w:customStyle="1" w:styleId="769">
    <w:name w:val="列出段落*"/>
    <w:basedOn w:val="1"/>
    <w:autoRedefine/>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70">
    <w:name w:val="正文样式 首行缩进:  0.74 厘米"/>
    <w:basedOn w:val="1"/>
    <w:autoRedefine/>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771">
    <w:name w:val="MM Topic 4"/>
    <w:basedOn w:val="8"/>
    <w:autoRedefine/>
    <w:qFormat/>
    <w:uiPriority w:val="0"/>
    <w:pPr>
      <w:tabs>
        <w:tab w:val="left" w:pos="2100"/>
        <w:tab w:val="clear" w:pos="864"/>
      </w:tabs>
      <w:adjustRightInd/>
      <w:ind w:left="2100" w:hanging="420"/>
    </w:pPr>
    <w:rPr>
      <w:rFonts w:ascii="Times New Roman" w:hAnsi="Times New Roman" w:eastAsia="宋体" w:cs="Times New Roman"/>
      <w:lang w:val="en-US"/>
    </w:rPr>
  </w:style>
  <w:style w:type="paragraph" w:customStyle="1" w:styleId="772">
    <w:name w:val="Char Char Char Char Char Char Char Char Char Char Char Char1 Char"/>
    <w:basedOn w:val="1"/>
    <w:autoRedefine/>
    <w:qFormat/>
    <w:uiPriority w:val="0"/>
    <w:rPr>
      <w:rFonts w:ascii="Tahoma" w:hAnsi="Tahoma" w:eastAsia="宋体" w:cs="仿宋_GB2312"/>
      <w:sz w:val="24"/>
      <w:szCs w:val="20"/>
    </w:rPr>
  </w:style>
  <w:style w:type="paragraph" w:customStyle="1" w:styleId="773">
    <w:name w:val="WW-正文文字缩进 2"/>
    <w:basedOn w:val="1"/>
    <w:autoRedefine/>
    <w:qFormat/>
    <w:uiPriority w:val="0"/>
    <w:pPr>
      <w:suppressAutoHyphens/>
      <w:adjustRightInd/>
      <w:ind w:firstLine="420"/>
    </w:pPr>
    <w:rPr>
      <w:rFonts w:ascii="Times New Roman" w:hAnsi="Times New Roman" w:eastAsia="宋体" w:cs="Times New Roman"/>
      <w:kern w:val="1"/>
      <w:szCs w:val="20"/>
    </w:rPr>
  </w:style>
  <w:style w:type="paragraph" w:customStyle="1" w:styleId="774">
    <w:name w:val="文章标题"/>
    <w:next w:val="77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7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7">
    <w:name w:val="4"/>
    <w:basedOn w:val="1"/>
    <w:next w:val="39"/>
    <w:autoRedefine/>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7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1">
    <w:name w:val="bullet"/>
    <w:basedOn w:val="1"/>
    <w:autoRedefine/>
    <w:qFormat/>
    <w:uiPriority w:val="0"/>
    <w:pPr>
      <w:tabs>
        <w:tab w:val="left" w:pos="840"/>
      </w:tabs>
      <w:adjustRightInd/>
      <w:ind w:left="840" w:hanging="420"/>
    </w:pPr>
    <w:rPr>
      <w:rFonts w:ascii="Times New Roman" w:hAnsi="Times New Roman" w:eastAsia="宋体" w:cs="Times New Roman"/>
    </w:rPr>
  </w:style>
  <w:style w:type="paragraph" w:customStyle="1" w:styleId="782">
    <w:name w:val="Char23"/>
    <w:basedOn w:val="1"/>
    <w:autoRedefine/>
    <w:qFormat/>
    <w:uiPriority w:val="0"/>
    <w:rPr>
      <w:rFonts w:ascii="仿宋_GB2312" w:hAnsi="Times New Roman" w:eastAsia="仿宋_GB2312" w:cs="Times New Roman"/>
      <w:b/>
      <w:sz w:val="32"/>
      <w:szCs w:val="32"/>
    </w:rPr>
  </w:style>
  <w:style w:type="paragraph" w:customStyle="1" w:styleId="78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5">
    <w:name w:val="样式1 + (中宋体"/>
    <w:basedOn w:val="68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86">
    <w:name w:val="左对齐表格文字"/>
    <w:basedOn w:val="1"/>
    <w:autoRedefine/>
    <w:qFormat/>
    <w:uiPriority w:val="0"/>
    <w:pPr>
      <w:adjustRightInd/>
      <w:ind w:firstLine="200" w:firstLineChars="200"/>
      <w:jc w:val="right"/>
    </w:pPr>
    <w:rPr>
      <w:rFonts w:ascii="Times New Roman" w:hAnsi="Times New Roman" w:eastAsia="宋体" w:cs="Times New Roman"/>
    </w:rPr>
  </w:style>
  <w:style w:type="paragraph" w:customStyle="1" w:styleId="787">
    <w:name w:val="Char2 Char Char Char2"/>
    <w:basedOn w:val="1"/>
    <w:autoRedefine/>
    <w:qFormat/>
    <w:uiPriority w:val="0"/>
    <w:rPr>
      <w:rFonts w:ascii="仿宋_GB2312" w:hAnsi="Times New Roman" w:eastAsia="仿宋_GB2312" w:cs="Times New Roman"/>
      <w:b/>
      <w:sz w:val="32"/>
      <w:szCs w:val="32"/>
    </w:rPr>
  </w:style>
  <w:style w:type="paragraph" w:customStyle="1" w:styleId="78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0">
    <w:name w:val="有符号正文"/>
    <w:basedOn w:val="1"/>
    <w:autoRedefine/>
    <w:qFormat/>
    <w:uiPriority w:val="0"/>
    <w:pPr>
      <w:adjustRightInd/>
      <w:spacing w:line="400" w:lineRule="exact"/>
      <w:ind w:firstLine="200" w:firstLineChars="200"/>
    </w:pPr>
    <w:rPr>
      <w:rFonts w:ascii="Arial" w:hAnsi="Arial" w:eastAsia="宋体" w:cs="Times New Roman"/>
    </w:rPr>
  </w:style>
  <w:style w:type="paragraph" w:customStyle="1" w:styleId="79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2">
    <w:name w:val="Char Char1101"/>
    <w:basedOn w:val="1"/>
    <w:autoRedefine/>
    <w:qFormat/>
    <w:uiPriority w:val="0"/>
    <w:pPr>
      <w:spacing w:line="360" w:lineRule="auto"/>
    </w:pPr>
    <w:rPr>
      <w:rFonts w:ascii="Tahoma" w:hAnsi="Tahoma" w:eastAsia="宋体" w:cs="Times New Roman"/>
      <w:sz w:val="24"/>
      <w:szCs w:val="20"/>
    </w:rPr>
  </w:style>
  <w:style w:type="paragraph" w:customStyle="1" w:styleId="793">
    <w:name w:val="中等深浅网格 1 - 强调文字颜色 2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4">
    <w:name w:val="索引 11"/>
    <w:basedOn w:val="1"/>
    <w:next w:val="1"/>
    <w:autoRedefine/>
    <w:qFormat/>
    <w:uiPriority w:val="0"/>
    <w:pPr>
      <w:adjustRightInd/>
      <w:spacing w:line="360" w:lineRule="auto"/>
    </w:pPr>
    <w:rPr>
      <w:rFonts w:ascii="仿宋_GB2312" w:hAnsi="Times New Roman" w:eastAsia="仿宋_GB2312" w:cs="Times New Roman"/>
      <w:sz w:val="24"/>
      <w:szCs w:val="20"/>
    </w:rPr>
  </w:style>
  <w:style w:type="paragraph" w:customStyle="1" w:styleId="795">
    <w:name w:val="列出段落5"/>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6">
    <w:name w:val="列出段落4"/>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7">
    <w:name w:val="Char Char Char Char Char Char Char Char Char Char Char Char1 Char2"/>
    <w:basedOn w:val="1"/>
    <w:autoRedefine/>
    <w:qFormat/>
    <w:uiPriority w:val="0"/>
    <w:rPr>
      <w:rFonts w:ascii="Tahoma" w:hAnsi="Tahoma" w:eastAsia="宋体" w:cs="仿宋_GB2312"/>
      <w:sz w:val="24"/>
      <w:szCs w:val="20"/>
    </w:rPr>
  </w:style>
  <w:style w:type="paragraph" w:customStyle="1" w:styleId="798">
    <w:name w:val="正文 首行缩进:  2 字符 Char"/>
    <w:basedOn w:val="1"/>
    <w:autoRedefine/>
    <w:qFormat/>
    <w:uiPriority w:val="0"/>
    <w:pPr>
      <w:adjustRightInd/>
      <w:spacing w:line="360" w:lineRule="auto"/>
      <w:ind w:firstLine="480"/>
    </w:pPr>
    <w:rPr>
      <w:rFonts w:ascii="Times New Roman" w:hAnsi="Times New Roman" w:eastAsia="宋体" w:cs="宋体"/>
      <w:sz w:val="24"/>
      <w:szCs w:val="20"/>
    </w:rPr>
  </w:style>
  <w:style w:type="paragraph" w:customStyle="1" w:styleId="799">
    <w:name w:val="部分1"/>
    <w:basedOn w:val="1"/>
    <w:autoRedefine/>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80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文档正文"/>
    <w:basedOn w:val="1"/>
    <w:autoRedefine/>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80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3">
    <w:name w:val="Char3 Char Char Char1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04">
    <w:name w:val="Bullet with text 4"/>
    <w:basedOn w:val="1"/>
    <w:autoRedefine/>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805">
    <w:name w:val="样式6"/>
    <w:basedOn w:val="35"/>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0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7">
    <w:name w:val="修订3"/>
    <w:autoRedefine/>
    <w:qFormat/>
    <w:uiPriority w:val="0"/>
    <w:rPr>
      <w:rFonts w:ascii="Times New Roman" w:hAnsi="Times New Roman" w:eastAsia="宋体" w:cs="Times New Roman"/>
      <w:kern w:val="2"/>
      <w:sz w:val="21"/>
      <w:lang w:val="en-US" w:eastAsia="zh-CN" w:bidi="ar-SA"/>
    </w:rPr>
  </w:style>
  <w:style w:type="paragraph" w:customStyle="1" w:styleId="80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9">
    <w:name w:val="默认段落字体 Para Char Char Char1 Char"/>
    <w:basedOn w:val="1"/>
    <w:autoRedefine/>
    <w:qFormat/>
    <w:uiPriority w:val="0"/>
    <w:pPr>
      <w:spacing w:line="240" w:lineRule="atLeast"/>
      <w:ind w:left="420" w:firstLine="420"/>
    </w:pPr>
    <w:rPr>
      <w:rFonts w:ascii="Times New Roman" w:hAnsi="Times New Roman" w:eastAsia="宋体" w:cs="Times New Roman"/>
      <w:sz w:val="24"/>
    </w:rPr>
  </w:style>
  <w:style w:type="paragraph" w:customStyle="1" w:styleId="810">
    <w:name w:val="正文文本 23"/>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1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1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814">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15">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16">
    <w:name w:val="Char Char Char Char Char Char1"/>
    <w:basedOn w:val="1"/>
    <w:autoRedefine/>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17">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1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19">
    <w:name w:val="Char Char Char Char Char Char Char Char1"/>
    <w:basedOn w:val="1"/>
    <w:autoRedefine/>
    <w:qFormat/>
    <w:uiPriority w:val="0"/>
    <w:pPr>
      <w:tabs>
        <w:tab w:val="left" w:pos="360"/>
      </w:tabs>
    </w:pPr>
    <w:rPr>
      <w:rFonts w:ascii="Times New Roman" w:hAnsi="Times New Roman" w:eastAsia="宋体" w:cs="Times New Roman"/>
      <w:sz w:val="24"/>
      <w:szCs w:val="20"/>
    </w:rPr>
  </w:style>
  <w:style w:type="paragraph" w:customStyle="1" w:styleId="820">
    <w:name w:val="列出段落2"/>
    <w:basedOn w:val="1"/>
    <w:autoRedefine/>
    <w:qFormat/>
    <w:uiPriority w:val="0"/>
    <w:pPr>
      <w:adjustRightInd/>
      <w:ind w:firstLine="420" w:firstLineChars="200"/>
    </w:pPr>
    <w:rPr>
      <w:rFonts w:ascii="宋体" w:hAnsi="宋体" w:eastAsia="宋体" w:cs="Times New Roman"/>
      <w:sz w:val="24"/>
    </w:rPr>
  </w:style>
  <w:style w:type="paragraph" w:customStyle="1" w:styleId="821">
    <w:name w:val="标题 41"/>
    <w:basedOn w:val="1"/>
    <w:next w:val="1"/>
    <w:autoRedefine/>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2">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82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4">
    <w:name w:val="表1"/>
    <w:basedOn w:val="1"/>
    <w:autoRedefine/>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82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827">
    <w:name w:val="Normal0"/>
    <w:autoRedefine/>
    <w:qFormat/>
    <w:uiPriority w:val="0"/>
    <w:rPr>
      <w:rFonts w:ascii="Times New Roman" w:hAnsi="Times New Roman" w:eastAsia="宋体" w:cs="Times New Roman"/>
      <w:lang w:val="en-US" w:eastAsia="en-US" w:bidi="ar-SA"/>
    </w:rPr>
  </w:style>
  <w:style w:type="paragraph" w:customStyle="1" w:styleId="828">
    <w:name w:val="Char2 Char Char Char1"/>
    <w:basedOn w:val="1"/>
    <w:autoRedefine/>
    <w:qFormat/>
    <w:uiPriority w:val="0"/>
    <w:rPr>
      <w:rFonts w:ascii="仿宋_GB2312" w:hAnsi="Times New Roman" w:eastAsia="仿宋_GB2312" w:cs="Times New Roman"/>
      <w:b/>
      <w:sz w:val="32"/>
      <w:szCs w:val="32"/>
    </w:rPr>
  </w:style>
  <w:style w:type="paragraph" w:customStyle="1" w:styleId="82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30">
    <w:name w:val="Picture"/>
    <w:basedOn w:val="1"/>
    <w:next w:val="18"/>
    <w:autoRedefine/>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831">
    <w:name w:val="正文格式"/>
    <w:basedOn w:val="1"/>
    <w:autoRedefine/>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83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833">
    <w:name w:val="style25"/>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834">
    <w:name w:val="正文 内标 序号标"/>
    <w:basedOn w:val="558"/>
    <w:autoRedefine/>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8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6">
    <w:name w:val="6级标题"/>
    <w:basedOn w:val="691"/>
    <w:autoRedefine/>
    <w:qFormat/>
    <w:uiPriority w:val="0"/>
    <w:pPr>
      <w:keepNext/>
      <w:spacing w:before="0" w:after="0"/>
      <w:outlineLvl w:val="5"/>
    </w:pPr>
    <w:rPr>
      <w:rFonts w:ascii="Times New Roman" w:hAnsi="Times New Roman" w:eastAsia="宋体" w:cs="Times New Roman"/>
    </w:rPr>
  </w:style>
  <w:style w:type="paragraph" w:customStyle="1" w:styleId="837">
    <w:name w:val="Char Char Char Char1"/>
    <w:basedOn w:val="1"/>
    <w:autoRedefine/>
    <w:qFormat/>
    <w:uiPriority w:val="0"/>
    <w:pPr>
      <w:tabs>
        <w:tab w:val="left" w:pos="0"/>
      </w:tabs>
      <w:adjustRightInd/>
      <w:ind w:firstLine="200" w:firstLineChars="200"/>
    </w:pPr>
    <w:rPr>
      <w:rFonts w:ascii="宋体" w:hAnsi="宋体" w:eastAsia="仿宋_GB2312" w:cs="Times New Roman"/>
      <w:sz w:val="28"/>
    </w:rPr>
  </w:style>
  <w:style w:type="paragraph" w:customStyle="1" w:styleId="838">
    <w:name w:val="Char1 Char Char Char Char Char Char Char Char Char Char Char1 Char Char Char Char Char Char Char Char Char Char Char Char Char Char1 Char Char Char Char2"/>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839">
    <w:name w:val="Char2 Char Char2"/>
    <w:basedOn w:val="1"/>
    <w:autoRedefine/>
    <w:qFormat/>
    <w:uiPriority w:val="0"/>
    <w:pPr>
      <w:adjustRightInd/>
    </w:pPr>
    <w:rPr>
      <w:rFonts w:ascii="Tahoma" w:hAnsi="Tahoma" w:eastAsia="宋体" w:cs="Times New Roman"/>
      <w:sz w:val="24"/>
      <w:szCs w:val="20"/>
    </w:rPr>
  </w:style>
  <w:style w:type="paragraph" w:customStyle="1" w:styleId="84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841">
    <w:name w:val="p1"/>
    <w:basedOn w:val="1"/>
    <w:autoRedefine/>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842">
    <w:name w:val="xl66"/>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4">
    <w:name w:val="列出段落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4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84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47">
    <w:name w:val="Char Char112"/>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848">
    <w:name w:val="Char3 Char Char Char"/>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4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50">
    <w:name w:val="Char19"/>
    <w:basedOn w:val="1"/>
    <w:autoRedefine/>
    <w:qFormat/>
    <w:uiPriority w:val="0"/>
    <w:pPr>
      <w:adjustRightInd/>
    </w:pPr>
    <w:rPr>
      <w:rFonts w:ascii="Times New Roman" w:hAnsi="Times New Roman" w:eastAsia="宋体" w:cs="Times New Roman"/>
      <w:szCs w:val="20"/>
    </w:rPr>
  </w:style>
  <w:style w:type="paragraph" w:customStyle="1" w:styleId="85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5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54">
    <w:name w:val="Char1"/>
    <w:basedOn w:val="1"/>
    <w:autoRedefine/>
    <w:qFormat/>
    <w:uiPriority w:val="0"/>
    <w:rPr>
      <w:rFonts w:ascii="仿宋_GB2312" w:hAnsi="Times New Roman" w:eastAsia="仿宋_GB2312" w:cs="Times New Roman"/>
      <w:b/>
      <w:sz w:val="32"/>
      <w:szCs w:val="32"/>
    </w:rPr>
  </w:style>
  <w:style w:type="paragraph" w:customStyle="1" w:styleId="855">
    <w:name w:val="批注框文本 Char Char"/>
    <w:basedOn w:val="1"/>
    <w:autoRedefine/>
    <w:qFormat/>
    <w:uiPriority w:val="0"/>
    <w:pPr>
      <w:adjustRightInd/>
    </w:pPr>
    <w:rPr>
      <w:rFonts w:ascii="Times New Roman" w:hAnsi="Times New Roman" w:eastAsia="宋体" w:cs="Times New Roman"/>
      <w:sz w:val="18"/>
      <w:szCs w:val="20"/>
    </w:rPr>
  </w:style>
  <w:style w:type="paragraph" w:customStyle="1" w:styleId="85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5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858">
    <w:name w:val="Char11"/>
    <w:basedOn w:val="1"/>
    <w:autoRedefine/>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859">
    <w:name w:val="样式 宋体 行距: 1.5 倍行距 首行缩进:  2 字符"/>
    <w:basedOn w:val="1"/>
    <w:autoRedefine/>
    <w:qFormat/>
    <w:uiPriority w:val="0"/>
    <w:pPr>
      <w:adjustRightInd/>
      <w:spacing w:line="360" w:lineRule="auto"/>
      <w:ind w:firstLine="420" w:firstLineChars="200"/>
    </w:pPr>
    <w:rPr>
      <w:rFonts w:ascii="宋体" w:hAnsi="宋体" w:eastAsia="宋体" w:cs="Times New Roman"/>
      <w:sz w:val="24"/>
      <w:szCs w:val="20"/>
    </w:rPr>
  </w:style>
  <w:style w:type="paragraph" w:customStyle="1" w:styleId="860">
    <w:name w:val="样式 列表编号 + 段后: 0.5 行"/>
    <w:basedOn w:val="17"/>
    <w:autoRedefine/>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61">
    <w:name w:val="默认段落字体 Para Char Char Char Char Char Char Char"/>
    <w:basedOn w:val="1"/>
    <w:autoRedefine/>
    <w:qFormat/>
    <w:uiPriority w:val="0"/>
    <w:rPr>
      <w:rFonts w:ascii="Times New Roman" w:hAnsi="Times New Roman" w:eastAsia="仿宋_GB2312" w:cs="Times New Roman"/>
      <w:sz w:val="28"/>
      <w:szCs w:val="20"/>
    </w:rPr>
  </w:style>
  <w:style w:type="paragraph" w:customStyle="1" w:styleId="86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863">
    <w:name w:val="MM Topic 3"/>
    <w:basedOn w:val="6"/>
    <w:autoRedefine/>
    <w:qFormat/>
    <w:uiPriority w:val="0"/>
    <w:pPr>
      <w:tabs>
        <w:tab w:val="left" w:pos="1680"/>
        <w:tab w:val="clear" w:pos="900"/>
      </w:tabs>
      <w:adjustRightInd/>
      <w:ind w:left="1680" w:hanging="420"/>
    </w:pPr>
    <w:rPr>
      <w:rFonts w:ascii="Times New Roman" w:hAnsi="Times New Roman" w:eastAsia="宋体" w:cs="Times New Roman"/>
    </w:rPr>
  </w:style>
  <w:style w:type="paragraph" w:customStyle="1" w:styleId="86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5">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6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867">
    <w:name w:val="ÕýÎÄÊ×ÐÐËõ½ø"/>
    <w:basedOn w:val="1"/>
    <w:autoRedefine/>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868">
    <w:name w:val="正文文本 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69">
    <w:name w:val="TOC 标题11"/>
    <w:basedOn w:val="4"/>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0">
    <w:name w:val="首行缩进"/>
    <w:basedOn w:val="1"/>
    <w:autoRedefine/>
    <w:qFormat/>
    <w:uiPriority w:val="0"/>
    <w:pPr>
      <w:spacing w:line="360" w:lineRule="auto"/>
      <w:ind w:firstLine="480" w:firstLineChars="200"/>
    </w:pPr>
    <w:rPr>
      <w:rFonts w:ascii="宋体" w:hAnsi="Times New Roman" w:eastAsia="宋体" w:cs="Times New Roman"/>
      <w:sz w:val="24"/>
      <w:szCs w:val="20"/>
    </w:rPr>
  </w:style>
  <w:style w:type="paragraph" w:customStyle="1" w:styleId="871">
    <w:name w:val="Char Char1 Char Char1 Char Char1"/>
    <w:basedOn w:val="1"/>
    <w:autoRedefine/>
    <w:qFormat/>
    <w:uiPriority w:val="0"/>
    <w:pPr>
      <w:tabs>
        <w:tab w:val="left" w:pos="840"/>
      </w:tabs>
      <w:ind w:left="840" w:hanging="420"/>
    </w:pPr>
    <w:rPr>
      <w:rFonts w:ascii="Tahoma" w:hAnsi="Tahoma" w:eastAsia="宋体" w:cs="Times New Roman"/>
      <w:sz w:val="24"/>
    </w:rPr>
  </w:style>
  <w:style w:type="paragraph" w:customStyle="1" w:styleId="872">
    <w:name w:val="TOC 标题111"/>
    <w:basedOn w:val="4"/>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874">
    <w:name w:val="正文文字格式"/>
    <w:basedOn w:val="1"/>
    <w:autoRedefine/>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87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76">
    <w:name w:val="正文 大标"/>
    <w:basedOn w:val="1"/>
    <w:autoRedefine/>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877">
    <w:name w:val="_Style 94"/>
    <w:basedOn w:val="1"/>
    <w:next w:val="356"/>
    <w:autoRedefine/>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78">
    <w:name w:val="加粗正文"/>
    <w:basedOn w:val="1"/>
    <w:autoRedefine/>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修订2"/>
    <w:autoRedefine/>
    <w:qFormat/>
    <w:uiPriority w:val="0"/>
    <w:rPr>
      <w:rFonts w:ascii="Times New Roman" w:hAnsi="Times New Roman" w:eastAsia="宋体" w:cs="Times New Roman"/>
      <w:kern w:val="2"/>
      <w:sz w:val="21"/>
      <w:lang w:val="en-US" w:eastAsia="zh-CN" w:bidi="ar-SA"/>
    </w:rPr>
  </w:style>
  <w:style w:type="paragraph" w:customStyle="1" w:styleId="881">
    <w:name w:val="f9a style88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82">
    <w:name w:val="Char1 Char Char Char2"/>
    <w:basedOn w:val="1"/>
    <w:autoRedefine/>
    <w:qFormat/>
    <w:uiPriority w:val="0"/>
    <w:pPr>
      <w:adjustRightInd/>
      <w:ind w:firstLine="200" w:firstLineChars="200"/>
    </w:pPr>
    <w:rPr>
      <w:rFonts w:ascii="Tahoma" w:hAnsi="Tahoma" w:eastAsia="宋体" w:cs="Times New Roman"/>
      <w:sz w:val="24"/>
      <w:szCs w:val="20"/>
    </w:rPr>
  </w:style>
  <w:style w:type="paragraph" w:customStyle="1" w:styleId="883">
    <w:name w:val="标题五"/>
    <w:basedOn w:val="1"/>
    <w:autoRedefine/>
    <w:qFormat/>
    <w:uiPriority w:val="0"/>
    <w:pPr>
      <w:adjustRightInd/>
      <w:spacing w:before="156" w:beforeLines="50" w:line="360" w:lineRule="auto"/>
    </w:pPr>
    <w:rPr>
      <w:rFonts w:ascii="Times New Roman" w:hAnsi="Times New Roman" w:eastAsia="宋体" w:cs="Times New Roman"/>
      <w:b/>
      <w:sz w:val="24"/>
    </w:rPr>
  </w:style>
  <w:style w:type="paragraph" w:customStyle="1" w:styleId="884">
    <w:name w:val="五级无标题条"/>
    <w:basedOn w:val="1"/>
    <w:autoRedefine/>
    <w:qFormat/>
    <w:uiPriority w:val="0"/>
    <w:pPr>
      <w:adjustRightInd/>
    </w:pPr>
    <w:rPr>
      <w:rFonts w:ascii="Times New Roman" w:hAnsi="Times New Roman" w:eastAsia="宋体" w:cs="Times New Roman"/>
    </w:rPr>
  </w:style>
  <w:style w:type="paragraph" w:customStyle="1" w:styleId="885">
    <w:name w:val="默认段落字体 Para Char"/>
    <w:basedOn w:val="1"/>
    <w:autoRedefine/>
    <w:qFormat/>
    <w:uiPriority w:val="0"/>
    <w:rPr>
      <w:rFonts w:ascii="Tahoma" w:hAnsi="Tahoma" w:eastAsia="宋体" w:cs="Times New Roman"/>
      <w:sz w:val="24"/>
      <w:szCs w:val="20"/>
    </w:rPr>
  </w:style>
  <w:style w:type="paragraph" w:customStyle="1" w:styleId="886">
    <w:name w:val="列表内容"/>
    <w:basedOn w:val="1"/>
    <w:next w:val="1"/>
    <w:autoRedefine/>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87">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888">
    <w:name w:val="样式 样式2 + 左侧:  1 字符 右侧:  1 字符"/>
    <w:basedOn w:val="71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9">
    <w:name w:val="默认段落字体 Para Char Char Char Char Char Char Char Char Char1 Char Char Char Char"/>
    <w:basedOn w:val="1"/>
    <w:autoRedefine/>
    <w:qFormat/>
    <w:uiPriority w:val="0"/>
    <w:pPr>
      <w:adjustRightInd/>
    </w:pPr>
    <w:rPr>
      <w:rFonts w:ascii="Tahoma" w:hAnsi="Tahoma" w:eastAsia="宋体" w:cs="Times New Roman"/>
      <w:sz w:val="24"/>
      <w:szCs w:val="20"/>
    </w:rPr>
  </w:style>
  <w:style w:type="paragraph" w:customStyle="1" w:styleId="89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3">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894">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89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896">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897">
    <w:name w:val="msonormal"/>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9">
    <w:name w:val="正文文字缩进2字"/>
    <w:basedOn w:val="25"/>
    <w:autoRedefine/>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9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01">
    <w:name w:val="Char Char Char Char11"/>
    <w:basedOn w:val="1"/>
    <w:autoRedefine/>
    <w:qFormat/>
    <w:uiPriority w:val="0"/>
    <w:rPr>
      <w:rFonts w:ascii="Tahoma" w:hAnsi="Tahoma" w:eastAsia="宋体" w:cs="Times New Roman"/>
      <w:sz w:val="24"/>
      <w:szCs w:val="20"/>
    </w:rPr>
  </w:style>
  <w:style w:type="paragraph" w:customStyle="1" w:styleId="902">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3">
    <w:name w:val="Char Char110"/>
    <w:basedOn w:val="1"/>
    <w:autoRedefine/>
    <w:qFormat/>
    <w:uiPriority w:val="0"/>
    <w:pPr>
      <w:spacing w:line="360" w:lineRule="auto"/>
    </w:pPr>
    <w:rPr>
      <w:rFonts w:ascii="Tahoma" w:hAnsi="Tahoma" w:eastAsia="宋体" w:cs="Times New Roman"/>
      <w:sz w:val="24"/>
      <w:szCs w:val="20"/>
    </w:rPr>
  </w:style>
  <w:style w:type="paragraph" w:customStyle="1" w:styleId="904">
    <w:name w:val="表格标题1"/>
    <w:basedOn w:val="1"/>
    <w:autoRedefine/>
    <w:qFormat/>
    <w:uiPriority w:val="0"/>
    <w:pPr>
      <w:adjustRightInd/>
      <w:spacing w:line="360" w:lineRule="auto"/>
      <w:jc w:val="center"/>
    </w:pPr>
    <w:rPr>
      <w:rFonts w:ascii="宋体" w:hAnsi="宋体" w:eastAsia="宋体" w:cs="宋体"/>
      <w:b/>
      <w:bCs/>
      <w:color w:val="000000"/>
      <w:sz w:val="24"/>
      <w:szCs w:val="21"/>
    </w:rPr>
  </w:style>
  <w:style w:type="paragraph" w:customStyle="1" w:styleId="905">
    <w:name w:val="Char2 Char Char Char"/>
    <w:basedOn w:val="1"/>
    <w:autoRedefine/>
    <w:qFormat/>
    <w:uiPriority w:val="0"/>
    <w:rPr>
      <w:rFonts w:ascii="仿宋_GB2312" w:hAnsi="Times New Roman" w:eastAsia="仿宋_GB2312" w:cs="Times New Roman"/>
      <w:b/>
      <w:sz w:val="32"/>
      <w:szCs w:val="32"/>
    </w:rPr>
  </w:style>
  <w:style w:type="paragraph" w:customStyle="1" w:styleId="906">
    <w:name w:val="Char Char Char1 Char2"/>
    <w:basedOn w:val="1"/>
    <w:autoRedefine/>
    <w:qFormat/>
    <w:uiPriority w:val="0"/>
    <w:rPr>
      <w:rFonts w:ascii="Times New Roman" w:hAnsi="Times New Roman" w:eastAsia="宋体" w:cs="Times New Roman"/>
      <w:szCs w:val="20"/>
    </w:rPr>
  </w:style>
  <w:style w:type="paragraph" w:customStyle="1" w:styleId="907">
    <w:name w:val="Char Char Char Char Char Char11"/>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908">
    <w:name w:val="正文1.25"/>
    <w:basedOn w:val="1"/>
    <w:autoRedefine/>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909">
    <w:name w:val="样式 正1 + 首行缩进:  2 字符"/>
    <w:basedOn w:val="1"/>
    <w:autoRedefine/>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91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1">
    <w:name w:val="封面表格文本"/>
    <w:basedOn w:val="1"/>
    <w:autoRedefine/>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912">
    <w:name w:val="trademark"/>
    <w:autoRedefine/>
    <w:qFormat/>
    <w:uiPriority w:val="0"/>
    <w:pPr>
      <w:spacing w:after="60"/>
    </w:pPr>
    <w:rPr>
      <w:rFonts w:ascii="Futura Bk" w:hAnsi="Futura Bk" w:eastAsia="宋体" w:cs="Times New Roman"/>
      <w:sz w:val="15"/>
      <w:lang w:val="en-US" w:eastAsia="en-US" w:bidi="ar-SA"/>
    </w:rPr>
  </w:style>
  <w:style w:type="paragraph" w:customStyle="1" w:styleId="913">
    <w:name w:val="默认段落字体 Para Char Char Char Char Char Char Char Char Char Char"/>
    <w:basedOn w:val="1"/>
    <w:autoRedefine/>
    <w:qFormat/>
    <w:uiPriority w:val="0"/>
    <w:pPr>
      <w:adjustRightInd/>
    </w:pPr>
    <w:rPr>
      <w:rFonts w:ascii="Tahoma" w:hAnsi="Tahoma" w:eastAsia="宋体" w:cs="Times New Roman"/>
      <w:color w:val="000000"/>
      <w:sz w:val="24"/>
      <w:szCs w:val="20"/>
    </w:rPr>
  </w:style>
  <w:style w:type="paragraph" w:customStyle="1" w:styleId="914">
    <w:name w:val="_Style 6"/>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915">
    <w:name w:val="Char Char1 Char Char Char Char Char Char1"/>
    <w:basedOn w:val="1"/>
    <w:autoRedefine/>
    <w:qFormat/>
    <w:uiPriority w:val="0"/>
    <w:rPr>
      <w:rFonts w:ascii="仿宋_GB2312" w:hAnsi="Times New Roman" w:eastAsia="仿宋_GB2312" w:cs="Times New Roman"/>
      <w:b/>
      <w:sz w:val="32"/>
      <w:szCs w:val="20"/>
    </w:rPr>
  </w:style>
  <w:style w:type="paragraph" w:customStyle="1" w:styleId="91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917">
    <w:name w:val="MM Title"/>
    <w:basedOn w:val="60"/>
    <w:autoRedefine/>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918">
    <w:name w:val="数字标题1"/>
    <w:basedOn w:val="4"/>
    <w:next w:val="1"/>
    <w:autoRedefine/>
    <w:qFormat/>
    <w:uiPriority w:val="0"/>
    <w:pPr>
      <w:tabs>
        <w:tab w:val="left" w:pos="480"/>
        <w:tab w:val="clear" w:pos="432"/>
      </w:tabs>
      <w:ind w:left="480" w:hanging="480"/>
    </w:pPr>
    <w:rPr>
      <w:rFonts w:ascii="Times New Roman" w:hAnsi="Times New Roman" w:eastAsia="宋体" w:cs="Times New Roman"/>
    </w:rPr>
  </w:style>
  <w:style w:type="paragraph" w:customStyle="1" w:styleId="91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0">
    <w:name w:val="默认段落字体 Para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921">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92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92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4">
    <w:name w:val="1正文"/>
    <w:basedOn w:val="1"/>
    <w:autoRedefine/>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925">
    <w:name w:val="列出段落3"/>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26">
    <w:name w:val="样式 仿宋_GB2312 三号 加粗 黑色 居中 行距: 1.5 倍行距"/>
    <w:basedOn w:val="1"/>
    <w:autoRedefine/>
    <w:qFormat/>
    <w:uiPriority w:val="0"/>
    <w:pPr>
      <w:spacing w:line="360" w:lineRule="auto"/>
      <w:jc w:val="center"/>
    </w:pPr>
    <w:rPr>
      <w:rFonts w:ascii="仿宋_GB2312" w:hAnsi="Times New Roman" w:eastAsia="仿宋_GB2312" w:cs="宋体"/>
      <w:b/>
      <w:bCs/>
      <w:color w:val="000000"/>
      <w:sz w:val="28"/>
      <w:szCs w:val="20"/>
    </w:rPr>
  </w:style>
  <w:style w:type="paragraph" w:customStyle="1" w:styleId="92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928">
    <w:name w:val="标题2"/>
    <w:basedOn w:val="5"/>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9">
    <w:name w:val="正文 内标"/>
    <w:basedOn w:val="511"/>
    <w:autoRedefine/>
    <w:qFormat/>
    <w:uiPriority w:val="0"/>
    <w:pPr>
      <w:tabs>
        <w:tab w:val="left" w:pos="0"/>
      </w:tabs>
      <w:ind w:left="900" w:firstLine="0" w:firstLineChars="0"/>
    </w:pPr>
    <w:rPr>
      <w:rFonts w:ascii="Times New Roman" w:hAnsi="Times New Roman" w:eastAsia="宋体" w:cs="Times New Roman"/>
    </w:rPr>
  </w:style>
  <w:style w:type="paragraph" w:customStyle="1" w:styleId="930">
    <w:name w:val="tableheadin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31">
    <w:name w:val="彩色列表 - 强调文字颜色 11"/>
    <w:basedOn w:val="1"/>
    <w:autoRedefine/>
    <w:qFormat/>
    <w:uiPriority w:val="0"/>
    <w:pPr>
      <w:adjustRightInd/>
      <w:ind w:firstLine="420" w:firstLineChars="200"/>
    </w:pPr>
    <w:rPr>
      <w:rFonts w:ascii="Calibri" w:hAnsi="Calibri" w:eastAsia="宋体" w:cs="Times New Roman"/>
      <w:szCs w:val="22"/>
    </w:rPr>
  </w:style>
  <w:style w:type="paragraph" w:customStyle="1" w:styleId="932">
    <w:name w:val="小节标题"/>
    <w:basedOn w:val="1"/>
    <w:autoRedefine/>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933">
    <w:name w:val="规划正文"/>
    <w:basedOn w:val="1"/>
    <w:autoRedefine/>
    <w:qFormat/>
    <w:uiPriority w:val="0"/>
    <w:pPr>
      <w:adjustRightInd/>
      <w:spacing w:before="312" w:beforeLines="100" w:line="360" w:lineRule="auto"/>
      <w:jc w:val="left"/>
    </w:pPr>
    <w:rPr>
      <w:rFonts w:ascii="Arial" w:hAnsi="Arial" w:eastAsia="仿宋_GB2312" w:cs="Times New Roman"/>
      <w:bCs/>
      <w:sz w:val="28"/>
    </w:rPr>
  </w:style>
  <w:style w:type="paragraph" w:customStyle="1" w:styleId="934">
    <w:name w:val="style82 f9a f9a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935">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936">
    <w:name w:val="Body"/>
    <w:basedOn w:val="1"/>
    <w:autoRedefine/>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7">
    <w:name w:val="数字标题4"/>
    <w:basedOn w:val="8"/>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8">
    <w:name w:val="文章附标题"/>
    <w:basedOn w:val="1"/>
    <w:autoRedefine/>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939">
    <w:name w:val="封面"/>
    <w:basedOn w:val="1"/>
    <w:autoRedefine/>
    <w:qFormat/>
    <w:uiPriority w:val="0"/>
    <w:pPr>
      <w:spacing w:line="360" w:lineRule="atLeast"/>
      <w:jc w:val="right"/>
      <w:textAlignment w:val="baseline"/>
    </w:pPr>
    <w:rPr>
      <w:rFonts w:ascii="Symbol" w:hAnsi="Symbol" w:eastAsia="宋体" w:cs="Times New Roman"/>
      <w:kern w:val="0"/>
      <w:szCs w:val="20"/>
    </w:rPr>
  </w:style>
  <w:style w:type="paragraph" w:customStyle="1" w:styleId="940">
    <w:name w:val="font7"/>
    <w:basedOn w:val="1"/>
    <w:autoRedefine/>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94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2">
    <w:name w:val="列表段落1"/>
    <w:basedOn w:val="1"/>
    <w:autoRedefine/>
    <w:qFormat/>
    <w:uiPriority w:val="0"/>
    <w:pPr>
      <w:adjustRightInd/>
      <w:ind w:right="238" w:firstLine="420"/>
    </w:pPr>
    <w:rPr>
      <w:rFonts w:ascii="Calibri" w:hAnsi="Calibri" w:eastAsia="宋体" w:cs="Times New Roman"/>
      <w:sz w:val="24"/>
    </w:rPr>
  </w:style>
  <w:style w:type="paragraph" w:customStyle="1" w:styleId="943">
    <w:name w:val="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94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945">
    <w:name w:val="Char Char1"/>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946">
    <w:name w:val="Char3"/>
    <w:basedOn w:val="1"/>
    <w:autoRedefine/>
    <w:qFormat/>
    <w:uiPriority w:val="0"/>
    <w:pPr>
      <w:adjustRightInd/>
    </w:pPr>
    <w:rPr>
      <w:rFonts w:ascii="仿宋_GB2312" w:hAnsi="Times New Roman" w:eastAsia="仿宋_GB2312" w:cs="Times New Roman"/>
      <w:b/>
      <w:sz w:val="32"/>
      <w:szCs w:val="32"/>
    </w:rPr>
  </w:style>
  <w:style w:type="paragraph" w:customStyle="1" w:styleId="947">
    <w:name w:val="样式"/>
    <w:basedOn w:val="1"/>
    <w:autoRedefine/>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948">
    <w:name w:val="正文文本 22"/>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949">
    <w:name w:val="样式 左侧:  0.85 厘米"/>
    <w:basedOn w:val="1"/>
    <w:autoRedefine/>
    <w:qFormat/>
    <w:uiPriority w:val="0"/>
    <w:pPr>
      <w:adjustRightInd/>
      <w:spacing w:line="360" w:lineRule="auto"/>
    </w:pPr>
    <w:rPr>
      <w:rFonts w:ascii="Times New Roman" w:hAnsi="Times New Roman" w:eastAsia="宋体" w:cs="宋体"/>
      <w:sz w:val="24"/>
      <w:szCs w:val="20"/>
    </w:rPr>
  </w:style>
  <w:style w:type="paragraph" w:customStyle="1" w:styleId="950">
    <w:name w:val="Char1 Char Char Char1"/>
    <w:basedOn w:val="1"/>
    <w:autoRedefine/>
    <w:qFormat/>
    <w:uiPriority w:val="0"/>
    <w:pPr>
      <w:adjustRightInd/>
      <w:ind w:firstLine="200" w:firstLineChars="200"/>
    </w:pPr>
    <w:rPr>
      <w:rFonts w:ascii="Tahoma" w:hAnsi="Tahoma" w:eastAsia="宋体" w:cs="Times New Roman"/>
      <w:sz w:val="24"/>
      <w:szCs w:val="20"/>
    </w:rPr>
  </w:style>
  <w:style w:type="paragraph" w:customStyle="1" w:styleId="951">
    <w:name w:val="表格标题2"/>
    <w:basedOn w:val="635"/>
    <w:autoRedefine/>
    <w:qFormat/>
    <w:uiPriority w:val="0"/>
    <w:rPr>
      <w:rFonts w:ascii="Times New Roman" w:hAnsi="Times New Roman" w:eastAsia="宋体" w:cs="Times New Roman"/>
      <w:b/>
    </w:rPr>
  </w:style>
  <w:style w:type="paragraph" w:customStyle="1" w:styleId="95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3">
    <w:name w:val="MM Empty"/>
    <w:basedOn w:val="1"/>
    <w:autoRedefine/>
    <w:qFormat/>
    <w:uiPriority w:val="0"/>
    <w:pPr>
      <w:adjustRightInd/>
    </w:pPr>
    <w:rPr>
      <w:rFonts w:ascii="Times New Roman" w:hAnsi="Times New Roman" w:eastAsia="宋体" w:cs="Times New Roman"/>
    </w:rPr>
  </w:style>
  <w:style w:type="paragraph" w:customStyle="1" w:styleId="954">
    <w:name w:val="_Style 947"/>
    <w:basedOn w:val="1"/>
    <w:next w:val="356"/>
    <w:autoRedefine/>
    <w:qFormat/>
    <w:uiPriority w:val="0"/>
    <w:pPr>
      <w:adjustRightInd/>
      <w:ind w:firstLine="420" w:firstLineChars="200"/>
    </w:pPr>
    <w:rPr>
      <w:rFonts w:ascii="Times New Roman" w:hAnsi="Times New Roman" w:eastAsia="宋体" w:cs="Times New Roman"/>
    </w:rPr>
  </w:style>
  <w:style w:type="paragraph" w:customStyle="1" w:styleId="95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6">
    <w:name w:val="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57">
    <w:name w:val="样式 标题 3H3 + 两端对齐"/>
    <w:basedOn w:val="6"/>
    <w:autoRedefine/>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958">
    <w:name w:val="_Style 12"/>
    <w:basedOn w:val="20"/>
    <w:autoRedefine/>
    <w:qFormat/>
    <w:uiPriority w:val="0"/>
    <w:pPr>
      <w:snapToGrid w:val="0"/>
      <w:spacing w:line="360" w:lineRule="auto"/>
    </w:pPr>
    <w:rPr>
      <w:rFonts w:ascii="Times New Roman" w:hAnsi="Times New Roman" w:eastAsia="宋体" w:cs="Times New Roman"/>
    </w:rPr>
  </w:style>
  <w:style w:type="paragraph" w:customStyle="1" w:styleId="959">
    <w:name w:val="Char"/>
    <w:basedOn w:val="1"/>
    <w:autoRedefine/>
    <w:qFormat/>
    <w:uiPriority w:val="0"/>
    <w:rPr>
      <w:rFonts w:ascii="仿宋_GB2312" w:hAnsi="Times New Roman" w:eastAsia="仿宋_GB2312" w:cs="Times New Roman"/>
      <w:b/>
      <w:sz w:val="32"/>
      <w:szCs w:val="32"/>
    </w:rPr>
  </w:style>
  <w:style w:type="paragraph" w:customStyle="1" w:styleId="960">
    <w:name w:val="Char Char Char Char Char Char Char Char Char"/>
    <w:basedOn w:val="1"/>
    <w:autoRedefine/>
    <w:qFormat/>
    <w:uiPriority w:val="0"/>
    <w:pPr>
      <w:adjustRightInd/>
      <w:ind w:firstLine="200" w:firstLineChars="200"/>
    </w:pPr>
    <w:rPr>
      <w:rFonts w:ascii="Tahoma" w:hAnsi="Tahoma" w:eastAsia="宋体" w:cs="Times New Roman"/>
      <w:sz w:val="24"/>
      <w:szCs w:val="20"/>
    </w:rPr>
  </w:style>
  <w:style w:type="paragraph" w:customStyle="1" w:styleId="96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3">
    <w:name w:val="_Style 11"/>
    <w:basedOn w:val="1"/>
    <w:autoRedefine/>
    <w:qFormat/>
    <w:uiPriority w:val="0"/>
    <w:pPr>
      <w:adjustRightInd/>
      <w:ind w:firstLine="420" w:firstLineChars="200"/>
    </w:pPr>
    <w:rPr>
      <w:rFonts w:ascii="Times New Roman" w:hAnsi="Times New Roman" w:eastAsia="仿宋_GB2312" w:cs="Times New Roman"/>
      <w:sz w:val="28"/>
    </w:rPr>
  </w:style>
  <w:style w:type="table" w:customStyle="1" w:styleId="964">
    <w:name w:val="网格型1"/>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2"/>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14572</Words>
  <Characters>15663</Characters>
  <Lines>281</Lines>
  <Paragraphs>79</Paragraphs>
  <TotalTime>14</TotalTime>
  <ScaleCrop>false</ScaleCrop>
  <LinksUpToDate>false</LinksUpToDate>
  <CharactersWithSpaces>16100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海标</cp:lastModifiedBy>
  <cp:lastPrinted>2021-12-27T19:06:00Z</cp:lastPrinted>
  <dcterms:modified xsi:type="dcterms:W3CDTF">2025-02-14T08:50:19Z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1D705D19738544A2BE15518B3F1AD778_13</vt:lpwstr>
  </property>
  <property fmtid="{D5CDD505-2E9C-101B-9397-08002B2CF9AE}" pid="5" name="KSOTemplateDocerSaveRecord">
    <vt:lpwstr>eyJoZGlkIjoiMWU2ZGZjMzQyN2U2NWMyZTYxYTRjM2NhZDE2YTRlMDYiLCJ1c2VySWQiOiI1MTU5MTEwNTYifQ==</vt:lpwstr>
  </property>
</Properties>
</file>