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临平区育才实验小学教育集团新荷小学2025年保安服务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34</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3"/>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3"/>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临平区育才实验小学教育集团新荷小学</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五</w:t>
      </w:r>
      <w:bookmarkStart w:id="409" w:name="_GoBack"/>
      <w:bookmarkEnd w:id="409"/>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第三</w:t>
      </w:r>
      <w:r>
        <w:rPr>
          <w:rFonts w:hint="eastAsia" w:ascii="仿宋" w:hAnsi="仿宋" w:eastAsia="仿宋" w:cs="仿宋_GB2312"/>
          <w:color w:val="auto"/>
          <w:sz w:val="32"/>
          <w:szCs w:val="32"/>
        </w:rPr>
        <w:t>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临平区育才实验小学教育集团新荷小学2025年保安服务</w:t>
      </w:r>
      <w:r>
        <w:rPr>
          <w:rStyle w:val="77"/>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1月22日09时30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34</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7"/>
          <w:rFonts w:ascii="仿宋_GB2312" w:hAnsi="仿宋" w:eastAsia="仿宋_GB2312" w:cs="Times New Roman"/>
          <w:color w:val="auto"/>
          <w:kern w:val="2"/>
          <w:sz w:val="24"/>
          <w:szCs w:val="24"/>
          <w:highlight w:val="none"/>
          <w:u w:val="none"/>
        </w:rPr>
        <w:t>杭州市</w:t>
      </w:r>
      <w:r>
        <w:rPr>
          <w:rStyle w:val="77"/>
          <w:rFonts w:hint="eastAsia" w:ascii="仿宋_GB2312" w:hAnsi="仿宋" w:eastAsia="仿宋_GB2312" w:cs="Times New Roman"/>
          <w:color w:val="auto"/>
          <w:kern w:val="2"/>
          <w:sz w:val="24"/>
          <w:szCs w:val="24"/>
          <w:highlight w:val="none"/>
          <w:u w:val="none"/>
          <w:lang w:val="en-US" w:eastAsia="zh-CN"/>
        </w:rPr>
        <w:t>临平区育才实验小学教育集团新荷小学2025年保安服务</w:t>
      </w:r>
      <w:r>
        <w:rPr>
          <w:rStyle w:val="77"/>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950400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950400</w:t>
      </w:r>
    </w:p>
    <w:p w14:paraId="5781F880">
      <w:pPr>
        <w:pStyle w:val="15"/>
        <w:spacing w:line="360" w:lineRule="auto"/>
        <w:ind w:firstLine="480"/>
        <w:rPr>
          <w:rFonts w:hint="eastAsia" w:ascii="仿宋" w:hAnsi="仿宋" w:eastAsia="仿宋" w:cs="仿宋"/>
          <w:i w:val="0"/>
          <w:iCs w:val="0"/>
          <w:caps w:val="0"/>
          <w:snapToGrid/>
          <w:color w:val="auto"/>
          <w:spacing w:val="0"/>
          <w:kern w:val="2"/>
          <w:sz w:val="24"/>
          <w:szCs w:val="24"/>
          <w:u w:val="none"/>
          <w:lang w:val="en-US" w:eastAsia="zh-CN" w:bidi="ar-SA"/>
        </w:rPr>
      </w:pPr>
      <w:r>
        <w:rPr>
          <w:rFonts w:hint="eastAsia" w:ascii="仿宋_GB2312" w:hAnsi="仿宋" w:eastAsia="仿宋_GB2312"/>
          <w:b/>
          <w:color w:val="auto"/>
          <w:sz w:val="24"/>
        </w:rPr>
        <w:t>采购需求：</w:t>
      </w: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临平区育才实验小学教育集团新荷小学2025年保安服务</w:t>
      </w:r>
      <w:r>
        <w:rPr>
          <w:rStyle w:val="77"/>
          <w:rFonts w:ascii="仿宋_GB2312" w:hAnsi="仿宋" w:eastAsia="仿宋_GB2312" w:cs="Times New Roman"/>
          <w:color w:val="auto"/>
          <w:kern w:val="2"/>
          <w:sz w:val="24"/>
          <w:szCs w:val="24"/>
          <w:highlight w:val="none"/>
          <w:u w:val="single"/>
        </w:rPr>
        <w:t>采购项目</w:t>
      </w:r>
      <w:r>
        <w:rPr>
          <w:rStyle w:val="77"/>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auto"/>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color w:val="auto"/>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1月22日09时30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1月22日09时30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48D3A671">
      <w:pPr>
        <w:spacing w:line="360" w:lineRule="auto"/>
        <w:rPr>
          <w:rFonts w:ascii="仿宋" w:hAnsi="仿宋" w:eastAsia="仿宋" w:cs="仿宋"/>
          <w:sz w:val="24"/>
        </w:rPr>
      </w:pPr>
      <w:r>
        <w:rPr>
          <w:rFonts w:ascii="仿宋_GB2312" w:hAnsi="仿宋" w:eastAsia="仿宋_GB2312"/>
          <w:color w:val="auto"/>
          <w:sz w:val="24"/>
        </w:rPr>
        <w:t xml:space="preserve">   </w:t>
      </w:r>
      <w:r>
        <w:rPr>
          <w:rFonts w:ascii="仿宋_GB2312" w:hAnsi="仿宋" w:eastAsia="仿宋_GB2312"/>
          <w:sz w:val="24"/>
        </w:rPr>
        <w:t xml:space="preserve">    </w:t>
      </w:r>
      <w:r>
        <w:rPr>
          <w:rFonts w:hint="eastAsia" w:ascii="仿宋" w:hAnsi="仿宋" w:eastAsia="仿宋" w:cs="仿宋"/>
          <w:sz w:val="24"/>
        </w:rPr>
        <w:t xml:space="preserve"> 1.采购人信息</w:t>
      </w:r>
    </w:p>
    <w:p w14:paraId="486E9461">
      <w:pPr>
        <w:spacing w:line="360" w:lineRule="auto"/>
        <w:ind w:firstLine="48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称：杭州市临平区</w:t>
      </w:r>
      <w:r>
        <w:rPr>
          <w:rFonts w:hint="eastAsia" w:ascii="仿宋" w:hAnsi="仿宋" w:eastAsia="仿宋" w:cs="仿宋"/>
          <w:color w:val="000000" w:themeColor="text1"/>
          <w:sz w:val="24"/>
          <w:lang w:val="en-US" w:eastAsia="zh-CN"/>
          <w14:textFill>
            <w14:solidFill>
              <w14:schemeClr w14:val="tx1"/>
            </w14:solidFill>
          </w14:textFill>
        </w:rPr>
        <w:t>育才实验小学教育集团新荷小学</w:t>
      </w:r>
    </w:p>
    <w:p w14:paraId="4B46B75E">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地    址：</w:t>
      </w:r>
      <w:r>
        <w:rPr>
          <w:rFonts w:hint="eastAsia" w:ascii="仿宋" w:hAnsi="仿宋" w:eastAsia="仿宋" w:cs="仿宋"/>
          <w:color w:val="000000" w:themeColor="text1"/>
          <w:sz w:val="24"/>
          <w14:textFill>
            <w14:solidFill>
              <w14:schemeClr w14:val="tx1"/>
            </w14:solidFill>
          </w14:textFill>
        </w:rPr>
        <w:t>杭州市临平区兴国支路22号</w:t>
      </w:r>
    </w:p>
    <w:p w14:paraId="081E8479">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 /</w:t>
      </w:r>
    </w:p>
    <w:p w14:paraId="64323E57">
      <w:pPr>
        <w:spacing w:line="360" w:lineRule="auto"/>
        <w:ind w:firstLine="48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杨老师</w:t>
      </w:r>
    </w:p>
    <w:p w14:paraId="7AB3BD1D">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项目联系方式（询问）：0571-89162681</w:t>
      </w:r>
    </w:p>
    <w:p w14:paraId="794656D0">
      <w:pPr>
        <w:spacing w:line="360" w:lineRule="auto"/>
        <w:ind w:firstLine="48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val="en-US" w:eastAsia="zh-CN"/>
          <w14:textFill>
            <w14:solidFill>
              <w14:schemeClr w14:val="tx1"/>
            </w14:solidFill>
          </w14:textFill>
        </w:rPr>
        <w:t>俞老师</w:t>
      </w:r>
    </w:p>
    <w:p w14:paraId="00802940">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质疑联系方式：15158034837</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7"/>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0"/>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2"/>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2"/>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2"/>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第三部分"/>
      <w:bookmarkStart w:id="12" w:name="_Toc164416483"/>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2"/>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2"/>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2"/>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2"/>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2"/>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2"/>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2"/>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2"/>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2"/>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3"/>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w:t>
      </w:r>
      <w:r>
        <w:rPr>
          <w:rFonts w:hint="eastAsia" w:ascii="仿宋_GB2312" w:hAnsi="仿宋" w:eastAsia="仿宋_GB2312" w:cs="Helvetica"/>
          <w:color w:val="auto"/>
          <w:kern w:val="0"/>
          <w:sz w:val="24"/>
          <w:lang w:eastAsia="zh-CN"/>
        </w:rPr>
        <w:t>第三</w:t>
      </w:r>
      <w:r>
        <w:rPr>
          <w:rFonts w:ascii="仿宋_GB2312" w:hAnsi="仿宋" w:eastAsia="仿宋_GB2312" w:cs="Helvetica"/>
          <w:color w:val="auto"/>
          <w:kern w:val="0"/>
          <w:sz w:val="24"/>
        </w:rPr>
        <w:t>方机构参与验收。参与验收的投标人或者</w:t>
      </w:r>
      <w:r>
        <w:rPr>
          <w:rFonts w:hint="eastAsia" w:ascii="仿宋_GB2312" w:hAnsi="仿宋" w:eastAsia="仿宋_GB2312" w:cs="Helvetica"/>
          <w:color w:val="auto"/>
          <w:kern w:val="0"/>
          <w:sz w:val="24"/>
          <w:lang w:eastAsia="zh-CN"/>
        </w:rPr>
        <w:t>第三</w:t>
      </w:r>
      <w:r>
        <w:rPr>
          <w:rFonts w:ascii="仿宋_GB2312" w:hAnsi="仿宋" w:eastAsia="仿宋_GB2312" w:cs="Helvetica"/>
          <w:color w:val="auto"/>
          <w:kern w:val="0"/>
          <w:sz w:val="24"/>
        </w:rPr>
        <w:t>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5236101"/>
      <w:bookmarkEnd w:id="14"/>
      <w:bookmarkStart w:id="15" w:name="_Hlt68403820"/>
      <w:bookmarkEnd w:id="15"/>
      <w:bookmarkStart w:id="16" w:name="_Hlt68057669"/>
      <w:bookmarkEnd w:id="16"/>
      <w:bookmarkStart w:id="17" w:name="_Hlt68072998"/>
      <w:bookmarkEnd w:id="17"/>
      <w:bookmarkStart w:id="18" w:name="_Hlt68072990"/>
      <w:bookmarkEnd w:id="18"/>
      <w:bookmarkStart w:id="19" w:name="_Hlt75236290"/>
      <w:bookmarkEnd w:id="19"/>
      <w:bookmarkStart w:id="20" w:name="_Hlt68073093"/>
      <w:bookmarkEnd w:id="20"/>
      <w:bookmarkStart w:id="21" w:name="_Hlt75236011"/>
      <w:bookmarkEnd w:id="21"/>
      <w:bookmarkStart w:id="22" w:name="_Hlt74729768"/>
      <w:bookmarkEnd w:id="22"/>
      <w:bookmarkStart w:id="23" w:name="_Hlt74707468"/>
      <w:bookmarkEnd w:id="23"/>
      <w:bookmarkStart w:id="24" w:name="_Hlt74714665"/>
      <w:bookmarkEnd w:id="24"/>
      <w:bookmarkStart w:id="25" w:name="_Hlt74730295"/>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3"/>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548978AB">
      <w:pPr>
        <w:pStyle w:val="3"/>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lang w:eastAsia="zh-CN"/>
        </w:rPr>
        <w:t>第三</w:t>
      </w:r>
      <w:r>
        <w:rPr>
          <w:rFonts w:hint="eastAsia" w:ascii="仿宋" w:hAnsi="仿宋" w:eastAsia="仿宋" w:cs="仿宋_GB2312"/>
          <w:b/>
          <w:color w:val="auto"/>
          <w:sz w:val="36"/>
          <w:szCs w:val="36"/>
        </w:rPr>
        <w:t>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4AA74E16">
      <w:pPr>
        <w:pStyle w:val="24"/>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bookmarkStart w:id="27" w:name="_Toc26434272"/>
      <w:r>
        <w:rPr>
          <w:rFonts w:hint="eastAsia" w:ascii="仿宋" w:hAnsi="仿宋" w:eastAsia="仿宋" w:cs="仿宋"/>
          <w:sz w:val="24"/>
          <w:szCs w:val="24"/>
        </w:rPr>
        <w:t>学校基本概况</w:t>
      </w:r>
    </w:p>
    <w:p w14:paraId="1123BBC9">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临平区育才实验小学教育集团新荷小学分东、西两个校区，</w:t>
      </w:r>
      <w:r>
        <w:rPr>
          <w:rFonts w:hint="eastAsia" w:ascii="仿宋" w:hAnsi="仿宋" w:eastAsia="仿宋" w:cs="仿宋"/>
          <w:sz w:val="24"/>
          <w:szCs w:val="24"/>
          <w:highlight w:val="none"/>
        </w:rPr>
        <w:t>学校</w:t>
      </w:r>
      <w:r>
        <w:rPr>
          <w:rFonts w:hint="eastAsia" w:ascii="仿宋" w:hAnsi="仿宋" w:eastAsia="仿宋" w:cs="仿宋"/>
          <w:sz w:val="24"/>
          <w:szCs w:val="24"/>
          <w:highlight w:val="none"/>
          <w:lang w:val="en-US" w:eastAsia="zh-CN"/>
        </w:rPr>
        <w:t>总占地</w:t>
      </w:r>
      <w:r>
        <w:rPr>
          <w:rFonts w:hint="eastAsia" w:ascii="仿宋" w:hAnsi="仿宋" w:eastAsia="仿宋" w:cs="仿宋"/>
          <w:sz w:val="24"/>
          <w:szCs w:val="24"/>
          <w:highlight w:val="none"/>
        </w:rPr>
        <w:t>面积为</w:t>
      </w:r>
      <w:r>
        <w:rPr>
          <w:rFonts w:hint="eastAsia" w:ascii="仿宋" w:hAnsi="仿宋" w:eastAsia="仿宋" w:cs="仿宋"/>
          <w:sz w:val="24"/>
          <w:szCs w:val="24"/>
          <w:highlight w:val="none"/>
          <w:lang w:val="en-US" w:eastAsia="zh-CN"/>
        </w:rPr>
        <w:t>73872</w:t>
      </w:r>
      <w:r>
        <w:rPr>
          <w:rFonts w:hint="eastAsia" w:ascii="仿宋" w:hAnsi="仿宋" w:eastAsia="仿宋" w:cs="仿宋"/>
          <w:sz w:val="24"/>
          <w:szCs w:val="24"/>
          <w:highlight w:val="none"/>
        </w:rPr>
        <w:t>平米，实有房产证的建筑面积为</w:t>
      </w:r>
      <w:r>
        <w:rPr>
          <w:rFonts w:hint="eastAsia" w:ascii="仿宋" w:hAnsi="仿宋" w:eastAsia="仿宋" w:cs="仿宋"/>
          <w:sz w:val="24"/>
          <w:szCs w:val="24"/>
          <w:highlight w:val="none"/>
          <w:lang w:val="en-US" w:eastAsia="zh-CN"/>
        </w:rPr>
        <w:t>55243.08</w:t>
      </w:r>
      <w:r>
        <w:rPr>
          <w:rFonts w:hint="eastAsia" w:ascii="仿宋" w:hAnsi="仿宋" w:eastAsia="仿宋" w:cs="仿宋"/>
          <w:sz w:val="24"/>
          <w:szCs w:val="24"/>
          <w:highlight w:val="none"/>
        </w:rPr>
        <w:t>平米。</w:t>
      </w:r>
      <w:r>
        <w:rPr>
          <w:rFonts w:hint="eastAsia" w:ascii="仿宋" w:hAnsi="仿宋" w:eastAsia="仿宋" w:cs="仿宋"/>
          <w:sz w:val="24"/>
          <w:szCs w:val="24"/>
          <w:highlight w:val="none"/>
          <w:lang w:val="en-US" w:eastAsia="zh-CN"/>
        </w:rPr>
        <w:t>东校区</w:t>
      </w:r>
      <w:r>
        <w:rPr>
          <w:rFonts w:hint="eastAsia" w:ascii="仿宋" w:hAnsi="仿宋" w:eastAsia="仿宋" w:cs="仿宋"/>
          <w:sz w:val="24"/>
          <w:szCs w:val="24"/>
          <w:highlight w:val="none"/>
        </w:rPr>
        <w:t>南</w:t>
      </w:r>
      <w:r>
        <w:rPr>
          <w:rFonts w:hint="eastAsia" w:ascii="仿宋" w:hAnsi="仿宋" w:eastAsia="仿宋" w:cs="仿宋"/>
          <w:sz w:val="24"/>
          <w:szCs w:val="24"/>
          <w:highlight w:val="none"/>
          <w:lang w:val="en-US" w:eastAsia="zh-CN"/>
        </w:rPr>
        <w:t>门和地下车库上放学点，西校区南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北</w:t>
      </w:r>
      <w:r>
        <w:rPr>
          <w:rFonts w:hint="eastAsia" w:ascii="仿宋" w:hAnsi="仿宋" w:eastAsia="仿宋" w:cs="仿宋"/>
          <w:sz w:val="24"/>
          <w:szCs w:val="24"/>
          <w:highlight w:val="none"/>
        </w:rPr>
        <w:t>两个校门，校园重点部位、主要道路以及人员集中的公共区域安装了监控设备。</w:t>
      </w:r>
      <w:r>
        <w:rPr>
          <w:rFonts w:hint="eastAsia" w:ascii="仿宋" w:hAnsi="仿宋" w:eastAsia="仿宋" w:cs="仿宋"/>
          <w:sz w:val="24"/>
          <w:szCs w:val="24"/>
          <w:highlight w:val="none"/>
          <w:lang w:val="en-US" w:eastAsia="zh-CN"/>
        </w:rPr>
        <w:t>现需采购新一年的校园保安服务。</w:t>
      </w:r>
    </w:p>
    <w:p w14:paraId="068413B3">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二、校园保安服务期限</w:t>
      </w:r>
    </w:p>
    <w:p w14:paraId="5E824E1F">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校园保安服务期限一年，即202</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年1月1日至202</w:t>
      </w:r>
      <w:r>
        <w:rPr>
          <w:rFonts w:hint="eastAsia" w:ascii="仿宋" w:hAnsi="仿宋" w:eastAsia="仿宋" w:cs="仿宋"/>
          <w:sz w:val="24"/>
          <w:szCs w:val="24"/>
          <w:lang w:val="en-US" w:eastAsia="zh-CN"/>
        </w:rPr>
        <w:t>5</w:t>
      </w:r>
      <w:r>
        <w:rPr>
          <w:rFonts w:hint="eastAsia" w:ascii="仿宋" w:hAnsi="仿宋" w:eastAsia="仿宋" w:cs="仿宋"/>
          <w:sz w:val="24"/>
          <w:szCs w:val="24"/>
        </w:rPr>
        <w:t>年12月31日</w:t>
      </w:r>
      <w:r>
        <w:rPr>
          <w:rFonts w:hint="eastAsia" w:ascii="仿宋" w:hAnsi="仿宋" w:eastAsia="仿宋" w:cs="仿宋"/>
          <w:sz w:val="24"/>
          <w:szCs w:val="24"/>
          <w:lang w:eastAsia="zh-CN"/>
        </w:rPr>
        <w:t>。</w:t>
      </w:r>
    </w:p>
    <w:p w14:paraId="432CFA39">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人员要求</w:t>
      </w:r>
    </w:p>
    <w:p w14:paraId="3FF827AD">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 xml:space="preserve">   </w:t>
      </w:r>
      <w:r>
        <w:rPr>
          <w:rFonts w:hint="eastAsia" w:ascii="仿宋" w:hAnsi="仿宋" w:eastAsia="仿宋" w:cs="仿宋"/>
          <w:color w:val="auto"/>
          <w:szCs w:val="20"/>
        </w:rPr>
        <w:t>▲</w:t>
      </w:r>
      <w:r>
        <w:rPr>
          <w:rFonts w:hint="eastAsia" w:ascii="仿宋" w:hAnsi="仿宋" w:eastAsia="仿宋" w:cs="仿宋"/>
          <w:sz w:val="24"/>
          <w:szCs w:val="24"/>
          <w:lang w:val="en-US" w:eastAsia="zh-CN"/>
        </w:rPr>
        <w:t>校园保安根据教育局核定人数配置不少于22人（其中6人持消控证）。</w:t>
      </w:r>
    </w:p>
    <w:p w14:paraId="5A80D858">
      <w:pPr>
        <w:pStyle w:val="2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服务的主要内容</w:t>
      </w:r>
    </w:p>
    <w:p w14:paraId="715A5FD9">
      <w:pPr>
        <w:keepNext w:val="0"/>
        <w:keepLines w:val="0"/>
        <w:pageBreakBefore w:val="0"/>
        <w:widowControl w:val="0"/>
        <w:tabs>
          <w:tab w:val="left" w:pos="5832"/>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1.实行24小时工作制。每天上岗时要着装整齐，精神饱满，对装备进行检查，确保装备齐全完整，正常，并能熟练操作监控回放。</w:t>
      </w:r>
      <w:r>
        <w:rPr>
          <w:rFonts w:hint="eastAsia" w:ascii="仿宋" w:hAnsi="仿宋" w:eastAsia="仿宋" w:cs="仿宋"/>
          <w:sz w:val="24"/>
          <w:szCs w:val="24"/>
        </w:rPr>
        <w:tab/>
      </w:r>
    </w:p>
    <w:p w14:paraId="133458B7">
      <w:pPr>
        <w:keepNext w:val="0"/>
        <w:keepLines w:val="0"/>
        <w:pageBreakBefore w:val="0"/>
        <w:widowControl w:val="0"/>
        <w:tabs>
          <w:tab w:val="left" w:pos="5832"/>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2.每天交接班时对于要交接和转达的事情要表达清楚。巡查登记本要每天登记。</w:t>
      </w:r>
    </w:p>
    <w:p w14:paraId="699CA196">
      <w:pPr>
        <w:keepNext w:val="0"/>
        <w:keepLines w:val="0"/>
        <w:pageBreakBefore w:val="0"/>
        <w:widowControl w:val="0"/>
        <w:tabs>
          <w:tab w:val="left" w:pos="5832"/>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3.每天做好对学校重点部位的区域设防和撒防。</w:t>
      </w:r>
    </w:p>
    <w:p w14:paraId="54953B1C">
      <w:pPr>
        <w:keepNext w:val="0"/>
        <w:keepLines w:val="0"/>
        <w:pageBreakBefore w:val="0"/>
        <w:widowControl w:val="0"/>
        <w:tabs>
          <w:tab w:val="left" w:pos="5832"/>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4.每晚对学校的区域要巡查，检查门窗是否关好，电气设备是否关闭。</w:t>
      </w:r>
    </w:p>
    <w:p w14:paraId="326BD3BA">
      <w:pPr>
        <w:keepNext w:val="0"/>
        <w:keepLines w:val="0"/>
        <w:pageBreakBefore w:val="0"/>
        <w:widowControl w:val="0"/>
        <w:tabs>
          <w:tab w:val="left" w:pos="5832"/>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5.随时关注监控画面，及时发现监控设备是否有异常，及时发现校园内是否有异常情况，并及时作出相应动作。</w:t>
      </w:r>
    </w:p>
    <w:p w14:paraId="624656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6.对于来访人员的进出要</w:t>
      </w:r>
      <w:r>
        <w:rPr>
          <w:rFonts w:hint="eastAsia" w:ascii="仿宋" w:hAnsi="仿宋" w:eastAsia="仿宋" w:cs="仿宋"/>
          <w:sz w:val="24"/>
          <w:szCs w:val="24"/>
          <w:lang w:val="en-US" w:eastAsia="zh-CN"/>
        </w:rPr>
        <w:t>严格</w:t>
      </w:r>
      <w:r>
        <w:rPr>
          <w:rFonts w:hint="eastAsia" w:ascii="仿宋" w:hAnsi="仿宋" w:eastAsia="仿宋" w:cs="仿宋"/>
          <w:sz w:val="24"/>
          <w:szCs w:val="24"/>
        </w:rPr>
        <w:t>按照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五步法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操作</w:t>
      </w:r>
      <w:r>
        <w:rPr>
          <w:rFonts w:hint="eastAsia" w:ascii="仿宋" w:hAnsi="仿宋" w:eastAsia="仿宋" w:cs="仿宋"/>
          <w:sz w:val="24"/>
          <w:szCs w:val="24"/>
        </w:rPr>
        <w:t>要求进行问询，联系和登记后方可进入校园。</w:t>
      </w:r>
    </w:p>
    <w:p w14:paraId="006B7B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7.对于学生的临时出校必须要有班主任签字的临时出门单方可出校门。</w:t>
      </w:r>
    </w:p>
    <w:p w14:paraId="63E493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8.学生上学和放学的时间段保安员站岗时，必须按规定着装佩戴装备，姿态端正，精神饱满。</w:t>
      </w:r>
    </w:p>
    <w:p w14:paraId="76B9C5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9.对于车辆的进出要严格控制，按要求登记，对于无关车辆绝对不能随便进入校园，对进入校园的车辆要引导车辆在规定区域内停放。</w:t>
      </w:r>
    </w:p>
    <w:p w14:paraId="71F932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10.除上学和放学的时间外，学校的大门必须关闭。临时需要开门必须做到门开人在。</w:t>
      </w:r>
    </w:p>
    <w:p w14:paraId="32377F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11.对无故长时间在学校门口徘徊的可疑人员要根据情况及时作出相应的处理和引导。</w:t>
      </w:r>
    </w:p>
    <w:p w14:paraId="725E90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12.学校放学时要维护好校门口家长的等候秩序，设置好分离区避免出现拥堵。</w:t>
      </w:r>
    </w:p>
    <w:p w14:paraId="46D2C9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13.学校的报刊，包裹，要在指定位置分类摆放。</w:t>
      </w:r>
    </w:p>
    <w:p w14:paraId="7AAAFF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14.在符合规定情况下，协助学校做一些力所能及的事情。</w:t>
      </w:r>
    </w:p>
    <w:p w14:paraId="1E961028">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15.</w:t>
      </w:r>
      <w:r>
        <w:rPr>
          <w:rFonts w:hint="eastAsia" w:ascii="仿宋" w:hAnsi="仿宋" w:eastAsia="仿宋" w:cs="仿宋"/>
          <w:sz w:val="24"/>
          <w:szCs w:val="24"/>
          <w:lang w:val="en-US" w:eastAsia="zh-CN"/>
        </w:rPr>
        <w:t>学校</w:t>
      </w:r>
      <w:r>
        <w:rPr>
          <w:rFonts w:hint="eastAsia" w:ascii="仿宋" w:hAnsi="仿宋" w:eastAsia="仿宋" w:cs="仿宋"/>
          <w:sz w:val="24"/>
          <w:szCs w:val="24"/>
        </w:rPr>
        <w:t>特殊时期管理需要的其他相关工作</w:t>
      </w:r>
      <w:r>
        <w:rPr>
          <w:rFonts w:hint="eastAsia" w:ascii="仿宋" w:hAnsi="仿宋" w:eastAsia="仿宋" w:cs="仿宋"/>
          <w:sz w:val="24"/>
          <w:szCs w:val="24"/>
          <w:lang w:eastAsia="zh-CN"/>
        </w:rPr>
        <w:t>。</w:t>
      </w:r>
    </w:p>
    <w:p w14:paraId="3F98503E">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16.东、西校区放学后滞留生管理。</w:t>
      </w:r>
    </w:p>
    <w:p w14:paraId="09171CCE">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.完成学校开展的各类活动的安全保卫工作。</w:t>
      </w:r>
    </w:p>
    <w:p w14:paraId="7DD63FB2">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18.无其他单位兼职现象。</w:t>
      </w:r>
    </w:p>
    <w:p w14:paraId="58A3256B">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、对安保公司考核的要求</w:t>
      </w:r>
    </w:p>
    <w:p w14:paraId="32956E2D">
      <w:pPr>
        <w:pStyle w:val="2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1、派驻人员符合学校上级主管部门相关要求。保安队员要求政治可靠，作风正派；年龄在18—50周岁且初中毕业以上学历的公民；身体健康，能胜任执勤</w:t>
      </w:r>
      <w:r>
        <w:rPr>
          <w:rFonts w:hint="eastAsia" w:ascii="仿宋" w:hAnsi="仿宋" w:eastAsia="仿宋" w:cs="仿宋"/>
          <w:sz w:val="24"/>
          <w:szCs w:val="24"/>
          <w:lang w:val="en-US" w:eastAsia="zh-CN"/>
        </w:rPr>
        <w:t>巡校</w:t>
      </w:r>
      <w:r>
        <w:rPr>
          <w:rFonts w:hint="eastAsia" w:ascii="仿宋" w:hAnsi="仿宋" w:eastAsia="仿宋" w:cs="仿宋"/>
          <w:sz w:val="24"/>
          <w:szCs w:val="24"/>
        </w:rPr>
        <w:t>等护卫</w:t>
      </w:r>
      <w:r>
        <w:rPr>
          <w:rFonts w:hint="eastAsia" w:ascii="仿宋" w:hAnsi="仿宋" w:eastAsia="仿宋" w:cs="仿宋"/>
          <w:sz w:val="24"/>
          <w:szCs w:val="24"/>
          <w:lang w:val="en-US" w:eastAsia="zh-CN"/>
        </w:rPr>
        <w:t>校园</w:t>
      </w:r>
      <w:r>
        <w:rPr>
          <w:rFonts w:hint="eastAsia" w:ascii="仿宋" w:hAnsi="仿宋" w:eastAsia="仿宋" w:cs="仿宋"/>
          <w:sz w:val="24"/>
          <w:szCs w:val="24"/>
        </w:rPr>
        <w:t>任务；无违法犯罪记录；保安队长要有三年以上保安队伍的管理经验。所有队员基本信息、身份证明、无违法犯罪纪录证明要在</w:t>
      </w:r>
      <w:r>
        <w:rPr>
          <w:rFonts w:hint="eastAsia" w:ascii="仿宋" w:hAnsi="仿宋" w:eastAsia="仿宋" w:cs="仿宋"/>
          <w:sz w:val="24"/>
          <w:szCs w:val="24"/>
          <w:lang w:val="en-US" w:eastAsia="zh-CN"/>
        </w:rPr>
        <w:t>安保</w:t>
      </w:r>
      <w:r>
        <w:rPr>
          <w:rFonts w:hint="eastAsia" w:ascii="仿宋" w:hAnsi="仿宋" w:eastAsia="仿宋" w:cs="仿宋"/>
          <w:sz w:val="24"/>
          <w:szCs w:val="24"/>
        </w:rPr>
        <w:t>处填写登记表备案并保证队伍的相对稳定。</w:t>
      </w:r>
    </w:p>
    <w:p w14:paraId="18D730DC">
      <w:pPr>
        <w:pStyle w:val="2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2、加强对保安队员的法纪教育和业务学习训练，每学期整建制集中理论学习不少于1次；规范化执勤、消防灭火、防暴训练等不少于一次，并列入保安队伍考核。</w:t>
      </w:r>
    </w:p>
    <w:p w14:paraId="4B6B3E86">
      <w:pPr>
        <w:pStyle w:val="2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3、队员食宿自理，学校可协助解决队员在校内食堂就餐。</w:t>
      </w:r>
    </w:p>
    <w:p w14:paraId="7AD953A0">
      <w:pPr>
        <w:pStyle w:val="2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保安</w:t>
      </w:r>
      <w:r>
        <w:rPr>
          <w:rFonts w:hint="eastAsia" w:ascii="仿宋" w:hAnsi="仿宋" w:eastAsia="仿宋" w:cs="仿宋"/>
          <w:sz w:val="24"/>
          <w:szCs w:val="24"/>
        </w:rPr>
        <w:t>公司每月要对派驻的安保人员进行工作检查，并将检查结果反馈给学校</w:t>
      </w:r>
      <w:r>
        <w:rPr>
          <w:rFonts w:hint="eastAsia" w:ascii="仿宋" w:hAnsi="仿宋" w:eastAsia="仿宋" w:cs="仿宋"/>
          <w:sz w:val="24"/>
          <w:szCs w:val="24"/>
          <w:lang w:val="en-US" w:eastAsia="zh-CN"/>
        </w:rPr>
        <w:t>职能</w:t>
      </w:r>
      <w:r>
        <w:rPr>
          <w:rFonts w:hint="eastAsia" w:ascii="仿宋" w:hAnsi="仿宋" w:eastAsia="仿宋" w:cs="仿宋"/>
          <w:sz w:val="24"/>
          <w:szCs w:val="24"/>
        </w:rPr>
        <w:t>部门。</w:t>
      </w:r>
    </w:p>
    <w:p w14:paraId="0EE58E88">
      <w:pPr>
        <w:pStyle w:val="2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5、校园内发生失窃并造成损失，视情况和职责承担相应经济赔偿。具体细节详见合同。</w:t>
      </w:r>
    </w:p>
    <w:p w14:paraId="0722DBFE">
      <w:pPr>
        <w:pStyle w:val="24"/>
        <w:rPr>
          <w:rFonts w:hint="eastAsia" w:ascii="仿宋" w:hAnsi="仿宋" w:eastAsia="仿宋" w:cs="仿宋"/>
          <w:sz w:val="24"/>
          <w:szCs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育才实验小学教育集团新荷小学</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1、保安人员缺人、缺岗；</w:t>
      </w:r>
    </w:p>
    <w:p w14:paraId="110880DC">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rPr>
        <w:t>、售后服务要求：</w:t>
      </w:r>
    </w:p>
    <w:p w14:paraId="460BB3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、验收要求</w:t>
      </w:r>
    </w:p>
    <w:p w14:paraId="2914675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八</w:t>
      </w:r>
      <w:r>
        <w:rPr>
          <w:rFonts w:hint="eastAsia" w:ascii="仿宋" w:hAnsi="仿宋" w:eastAsia="仿宋" w:cs="仿宋"/>
          <w:b/>
          <w:bCs/>
          <w:color w:val="000000"/>
          <w:sz w:val="24"/>
          <w:szCs w:val="24"/>
        </w:rPr>
        <w:t>、履约保证金和质量保证金：</w:t>
      </w:r>
    </w:p>
    <w:p w14:paraId="12F7E61B">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九</w:t>
      </w:r>
      <w:r>
        <w:rPr>
          <w:rFonts w:hint="eastAsia" w:ascii="仿宋" w:hAnsi="仿宋" w:eastAsia="仿宋" w:cs="仿宋"/>
          <w:b/>
          <w:bCs/>
          <w:color w:val="000000"/>
          <w:sz w:val="24"/>
          <w:szCs w:val="24"/>
        </w:rPr>
        <w:t>、费用支付：</w:t>
      </w:r>
    </w:p>
    <w:p w14:paraId="1F4AF2FC">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w:t>
      </w:r>
      <w:r>
        <w:rPr>
          <w:rFonts w:hint="eastAsia" w:ascii="仿宋" w:hAnsi="仿宋" w:eastAsia="仿宋" w:cs="仿宋"/>
          <w:kern w:val="0"/>
          <w:sz w:val="24"/>
          <w:lang w:eastAsia="zh-CN"/>
        </w:rPr>
        <w:t>第三</w:t>
      </w:r>
      <w:r>
        <w:rPr>
          <w:rFonts w:hint="eastAsia" w:ascii="仿宋" w:hAnsi="仿宋" w:eastAsia="仿宋" w:cs="仿宋"/>
          <w:kern w:val="0"/>
          <w:sz w:val="24"/>
        </w:rPr>
        <w:t>季度于10月初结算服务费的25%，第四季度于12月底前结算服务费的25%。</w:t>
      </w:r>
      <w:r>
        <w:rPr>
          <w:rFonts w:hint="eastAsia" w:ascii="仿宋" w:hAnsi="仿宋" w:eastAsia="仿宋" w:cs="仿宋"/>
          <w:b/>
          <w:color w:val="auto"/>
          <w:sz w:val="24"/>
        </w:rPr>
        <w:t xml:space="preserve"> </w:t>
      </w:r>
    </w:p>
    <w:p w14:paraId="22C324BC">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Pr>
        <w:keepNext w:val="0"/>
        <w:keepLines w:val="0"/>
        <w:pageBreakBefore w:val="0"/>
        <w:widowControl w:val="0"/>
        <w:kinsoku/>
        <w:wordWrap/>
        <w:overflowPunct/>
        <w:topLinePunct w:val="0"/>
        <w:autoSpaceDE/>
        <w:autoSpaceDN/>
        <w:bidi w:val="0"/>
        <w:adjustRightInd w:val="0"/>
        <w:spacing w:line="360" w:lineRule="auto"/>
        <w:textAlignment w:val="auto"/>
      </w:pPr>
    </w:p>
    <w:p w14:paraId="6361E3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、采购人认为必须说明的其他内容：</w:t>
      </w:r>
    </w:p>
    <w:p w14:paraId="222745A2">
      <w:pPr>
        <w:pStyle w:val="621"/>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3263"/>
      <w:bookmarkEnd w:id="28"/>
      <w:bookmarkStart w:id="29" w:name="_Toc184312118"/>
      <w:bookmarkEnd w:id="29"/>
      <w:bookmarkStart w:id="30" w:name="_Toc184308101"/>
      <w:bookmarkEnd w:id="30"/>
      <w:bookmarkStart w:id="31" w:name="_Toc184308037"/>
      <w:bookmarkEnd w:id="31"/>
      <w:bookmarkStart w:id="32" w:name="_Toc184308094"/>
      <w:bookmarkEnd w:id="32"/>
      <w:bookmarkStart w:id="33" w:name="_Toc184312081"/>
      <w:bookmarkEnd w:id="33"/>
      <w:bookmarkStart w:id="34" w:name="_Toc184310273"/>
      <w:bookmarkEnd w:id="34"/>
      <w:bookmarkStart w:id="35" w:name="_Toc184313268"/>
      <w:bookmarkEnd w:id="35"/>
      <w:bookmarkStart w:id="36" w:name="_Toc184314476"/>
      <w:bookmarkEnd w:id="36"/>
      <w:bookmarkStart w:id="37" w:name="_Toc184314424"/>
      <w:bookmarkEnd w:id="37"/>
      <w:bookmarkStart w:id="38" w:name="_Toc184314474"/>
      <w:bookmarkEnd w:id="38"/>
      <w:bookmarkStart w:id="39" w:name="_Toc184314466"/>
      <w:bookmarkEnd w:id="39"/>
      <w:bookmarkStart w:id="40" w:name="_Toc184310314"/>
      <w:bookmarkEnd w:id="40"/>
      <w:bookmarkStart w:id="41" w:name="_Toc184308069"/>
      <w:bookmarkEnd w:id="41"/>
      <w:bookmarkStart w:id="42" w:name="_Toc184314457"/>
      <w:bookmarkEnd w:id="42"/>
      <w:bookmarkStart w:id="43" w:name="_Toc184308100"/>
      <w:bookmarkEnd w:id="43"/>
      <w:bookmarkStart w:id="44" w:name="_Toc184313253"/>
      <w:bookmarkEnd w:id="44"/>
      <w:bookmarkStart w:id="45" w:name="_Toc184308092"/>
      <w:bookmarkEnd w:id="45"/>
      <w:bookmarkStart w:id="46" w:name="_Toc184312067"/>
      <w:bookmarkEnd w:id="46"/>
      <w:bookmarkStart w:id="47" w:name="_Toc184310296"/>
      <w:bookmarkEnd w:id="47"/>
      <w:bookmarkStart w:id="48" w:name="_Toc184313278"/>
      <w:bookmarkEnd w:id="48"/>
      <w:bookmarkStart w:id="49" w:name="_Toc184308068"/>
      <w:bookmarkEnd w:id="49"/>
      <w:bookmarkStart w:id="50" w:name="_Toc184312127"/>
      <w:bookmarkEnd w:id="50"/>
      <w:bookmarkStart w:id="51" w:name="_Toc184313280"/>
      <w:bookmarkEnd w:id="51"/>
      <w:bookmarkStart w:id="52" w:name="_Toc184308102"/>
      <w:bookmarkEnd w:id="52"/>
      <w:bookmarkStart w:id="53" w:name="_Toc184308078"/>
      <w:bookmarkEnd w:id="53"/>
      <w:bookmarkStart w:id="54" w:name="_Toc184308075"/>
      <w:bookmarkEnd w:id="54"/>
      <w:bookmarkStart w:id="55" w:name="_Toc184313291"/>
      <w:bookmarkEnd w:id="55"/>
      <w:bookmarkStart w:id="56" w:name="_Toc184312134"/>
      <w:bookmarkEnd w:id="56"/>
      <w:bookmarkStart w:id="57" w:name="_Toc184314410"/>
      <w:bookmarkEnd w:id="57"/>
      <w:bookmarkStart w:id="58" w:name="_Toc184310279"/>
      <w:bookmarkEnd w:id="58"/>
      <w:bookmarkStart w:id="59" w:name="_Toc184312114"/>
      <w:bookmarkEnd w:id="59"/>
      <w:bookmarkStart w:id="60" w:name="_Toc184308066"/>
      <w:bookmarkEnd w:id="60"/>
      <w:bookmarkStart w:id="61" w:name="_Toc184314413"/>
      <w:bookmarkEnd w:id="61"/>
      <w:bookmarkStart w:id="62" w:name="_Toc184312138"/>
      <w:bookmarkEnd w:id="62"/>
      <w:bookmarkStart w:id="63" w:name="_Toc184314482"/>
      <w:bookmarkEnd w:id="63"/>
      <w:bookmarkStart w:id="64" w:name="_Toc184314438"/>
      <w:bookmarkEnd w:id="64"/>
      <w:bookmarkStart w:id="65" w:name="_Toc184308083"/>
      <w:bookmarkEnd w:id="65"/>
      <w:bookmarkStart w:id="66" w:name="_Toc184310303"/>
      <w:bookmarkEnd w:id="66"/>
      <w:bookmarkStart w:id="67" w:name="_Toc184313305"/>
      <w:bookmarkEnd w:id="67"/>
      <w:bookmarkStart w:id="68" w:name="_Toc184314472"/>
      <w:bookmarkEnd w:id="68"/>
      <w:bookmarkStart w:id="69" w:name="_Toc184310293"/>
      <w:bookmarkEnd w:id="69"/>
      <w:bookmarkStart w:id="70" w:name="_Toc184312094"/>
      <w:bookmarkEnd w:id="70"/>
      <w:bookmarkStart w:id="71" w:name="_Toc184310321"/>
      <w:bookmarkEnd w:id="71"/>
      <w:bookmarkStart w:id="72" w:name="_Toc184310335"/>
      <w:bookmarkEnd w:id="72"/>
      <w:bookmarkStart w:id="73" w:name="_Toc184313296"/>
      <w:bookmarkEnd w:id="73"/>
      <w:bookmarkStart w:id="74" w:name="_Toc184312085"/>
      <w:bookmarkEnd w:id="74"/>
      <w:bookmarkStart w:id="75" w:name="_Toc184314416"/>
      <w:bookmarkEnd w:id="75"/>
      <w:bookmarkStart w:id="76" w:name="_Toc184313289"/>
      <w:bookmarkEnd w:id="76"/>
      <w:bookmarkStart w:id="77" w:name="_Toc184312133"/>
      <w:bookmarkEnd w:id="77"/>
      <w:bookmarkStart w:id="78" w:name="_Toc184314436"/>
      <w:bookmarkEnd w:id="78"/>
      <w:bookmarkStart w:id="79" w:name="_Toc184313294"/>
      <w:bookmarkEnd w:id="79"/>
      <w:bookmarkStart w:id="80" w:name="_Toc184312130"/>
      <w:bookmarkEnd w:id="80"/>
      <w:bookmarkStart w:id="81" w:name="_Toc184313262"/>
      <w:bookmarkEnd w:id="81"/>
      <w:bookmarkStart w:id="82" w:name="_Toc184312104"/>
      <w:bookmarkEnd w:id="82"/>
      <w:bookmarkStart w:id="83" w:name="_Toc184308059"/>
      <w:bookmarkEnd w:id="83"/>
      <w:bookmarkStart w:id="84" w:name="_Toc184310334"/>
      <w:bookmarkEnd w:id="84"/>
      <w:bookmarkStart w:id="85" w:name="_Toc184313242"/>
      <w:bookmarkEnd w:id="85"/>
      <w:bookmarkStart w:id="86" w:name="_Toc184312092"/>
      <w:bookmarkEnd w:id="86"/>
      <w:bookmarkStart w:id="87" w:name="_Toc184314447"/>
      <w:bookmarkEnd w:id="87"/>
      <w:bookmarkStart w:id="88" w:name="_Toc184313297"/>
      <w:bookmarkEnd w:id="88"/>
      <w:bookmarkStart w:id="89" w:name="_Toc184314441"/>
      <w:bookmarkEnd w:id="89"/>
      <w:bookmarkStart w:id="90" w:name="_Toc184314473"/>
      <w:bookmarkEnd w:id="90"/>
      <w:bookmarkStart w:id="91" w:name="_Toc184312071"/>
      <w:bookmarkEnd w:id="91"/>
      <w:bookmarkStart w:id="92" w:name="_Toc184313293"/>
      <w:bookmarkEnd w:id="92"/>
      <w:bookmarkStart w:id="93" w:name="_Toc184314478"/>
      <w:bookmarkEnd w:id="93"/>
      <w:bookmarkStart w:id="94" w:name="_Toc184312100"/>
      <w:bookmarkEnd w:id="94"/>
      <w:bookmarkStart w:id="95" w:name="_Toc184310283"/>
      <w:bookmarkEnd w:id="95"/>
      <w:bookmarkStart w:id="96" w:name="_Toc184313307"/>
      <w:bookmarkEnd w:id="96"/>
      <w:bookmarkStart w:id="97" w:name="_Toc184313302"/>
      <w:bookmarkEnd w:id="97"/>
      <w:bookmarkStart w:id="98" w:name="_Toc184308042"/>
      <w:bookmarkEnd w:id="98"/>
      <w:bookmarkStart w:id="99" w:name="_Toc184314467"/>
      <w:bookmarkEnd w:id="99"/>
      <w:bookmarkStart w:id="100" w:name="_Toc184312096"/>
      <w:bookmarkEnd w:id="100"/>
      <w:bookmarkStart w:id="101" w:name="_Toc184312075"/>
      <w:bookmarkEnd w:id="101"/>
      <w:bookmarkStart w:id="102" w:name="_Toc184313287"/>
      <w:bookmarkEnd w:id="102"/>
      <w:bookmarkStart w:id="103" w:name="_Toc184314431"/>
      <w:bookmarkEnd w:id="103"/>
      <w:bookmarkStart w:id="104" w:name="_Toc184312084"/>
      <w:bookmarkEnd w:id="104"/>
      <w:bookmarkStart w:id="105" w:name="_Toc184310292"/>
      <w:bookmarkEnd w:id="105"/>
      <w:bookmarkStart w:id="106" w:name="_Toc184308043"/>
      <w:bookmarkEnd w:id="106"/>
      <w:bookmarkStart w:id="107" w:name="_Toc184308048"/>
      <w:bookmarkEnd w:id="107"/>
      <w:bookmarkStart w:id="108" w:name="_Toc184308057"/>
      <w:bookmarkEnd w:id="108"/>
      <w:bookmarkStart w:id="109" w:name="_Toc184313257"/>
      <w:bookmarkEnd w:id="109"/>
      <w:bookmarkStart w:id="110" w:name="_Toc184314422"/>
      <w:bookmarkEnd w:id="110"/>
      <w:bookmarkStart w:id="111" w:name="_Toc184314456"/>
      <w:bookmarkEnd w:id="111"/>
      <w:bookmarkStart w:id="112" w:name="_Toc184312087"/>
      <w:bookmarkEnd w:id="112"/>
      <w:bookmarkStart w:id="113" w:name="_Toc184310316"/>
      <w:bookmarkEnd w:id="113"/>
      <w:bookmarkStart w:id="114" w:name="_Toc184314480"/>
      <w:bookmarkEnd w:id="114"/>
      <w:bookmarkStart w:id="115" w:name="_Toc184313274"/>
      <w:bookmarkEnd w:id="115"/>
      <w:bookmarkStart w:id="116" w:name="_Toc184313245"/>
      <w:bookmarkEnd w:id="116"/>
      <w:bookmarkStart w:id="117" w:name="_Toc184314481"/>
      <w:bookmarkEnd w:id="117"/>
      <w:bookmarkStart w:id="118" w:name="_Toc184313248"/>
      <w:bookmarkEnd w:id="118"/>
      <w:bookmarkStart w:id="119" w:name="_Toc184313288"/>
      <w:bookmarkEnd w:id="119"/>
      <w:bookmarkStart w:id="120" w:name="_Toc184308074"/>
      <w:bookmarkEnd w:id="120"/>
      <w:bookmarkStart w:id="121" w:name="_Toc184313250"/>
      <w:bookmarkEnd w:id="121"/>
      <w:bookmarkStart w:id="122" w:name="_Toc184308058"/>
      <w:bookmarkEnd w:id="122"/>
      <w:bookmarkStart w:id="123" w:name="_Toc184313285"/>
      <w:bookmarkEnd w:id="123"/>
      <w:bookmarkStart w:id="124" w:name="_Toc184310343"/>
      <w:bookmarkEnd w:id="124"/>
      <w:bookmarkStart w:id="125" w:name="_Toc184313295"/>
      <w:bookmarkEnd w:id="125"/>
      <w:bookmarkStart w:id="126" w:name="_Toc184313251"/>
      <w:bookmarkEnd w:id="126"/>
      <w:bookmarkStart w:id="127" w:name="_Toc184312124"/>
      <w:bookmarkEnd w:id="127"/>
      <w:bookmarkStart w:id="128" w:name="_Toc184310272"/>
      <w:bookmarkEnd w:id="128"/>
      <w:bookmarkStart w:id="129" w:name="_Toc184313272"/>
      <w:bookmarkEnd w:id="129"/>
      <w:bookmarkStart w:id="130" w:name="_Toc184308103"/>
      <w:bookmarkEnd w:id="130"/>
      <w:bookmarkStart w:id="131" w:name="_Toc184310332"/>
      <w:bookmarkEnd w:id="131"/>
      <w:bookmarkStart w:id="132" w:name="_Toc184310282"/>
      <w:bookmarkEnd w:id="132"/>
      <w:bookmarkStart w:id="133" w:name="_Toc184314432"/>
      <w:bookmarkEnd w:id="133"/>
      <w:bookmarkStart w:id="134" w:name="_Toc184308106"/>
      <w:bookmarkEnd w:id="134"/>
      <w:bookmarkStart w:id="135" w:name="_Toc184312077"/>
      <w:bookmarkEnd w:id="135"/>
      <w:bookmarkStart w:id="136" w:name="_Toc184313260"/>
      <w:bookmarkEnd w:id="136"/>
      <w:bookmarkStart w:id="137" w:name="_Toc184310309"/>
      <w:bookmarkEnd w:id="137"/>
      <w:bookmarkStart w:id="138" w:name="_Toc184308099"/>
      <w:bookmarkEnd w:id="138"/>
      <w:bookmarkStart w:id="139" w:name="_Toc184308071"/>
      <w:bookmarkEnd w:id="139"/>
      <w:bookmarkStart w:id="140" w:name="_Toc184312139"/>
      <w:bookmarkEnd w:id="140"/>
      <w:bookmarkStart w:id="141" w:name="_Toc184312107"/>
      <w:bookmarkEnd w:id="141"/>
      <w:bookmarkStart w:id="142" w:name="_Toc184312074"/>
      <w:bookmarkEnd w:id="142"/>
      <w:bookmarkStart w:id="143" w:name="_Toc184308077"/>
      <w:bookmarkEnd w:id="143"/>
      <w:bookmarkStart w:id="144" w:name="_Toc184312086"/>
      <w:bookmarkEnd w:id="144"/>
      <w:bookmarkStart w:id="145" w:name="_Toc184308046"/>
      <w:bookmarkEnd w:id="145"/>
      <w:bookmarkStart w:id="146" w:name="_Toc184314415"/>
      <w:bookmarkEnd w:id="146"/>
      <w:bookmarkStart w:id="147" w:name="_Toc184312076"/>
      <w:bookmarkEnd w:id="147"/>
      <w:bookmarkStart w:id="148" w:name="_Toc184314412"/>
      <w:bookmarkEnd w:id="148"/>
      <w:bookmarkStart w:id="149" w:name="_Toc184312132"/>
      <w:bookmarkEnd w:id="149"/>
      <w:bookmarkStart w:id="150" w:name="_Toc184312091"/>
      <w:bookmarkEnd w:id="150"/>
      <w:bookmarkStart w:id="151" w:name="_Toc184313244"/>
      <w:bookmarkEnd w:id="151"/>
      <w:bookmarkStart w:id="152" w:name="_Toc184313277"/>
      <w:bookmarkEnd w:id="152"/>
      <w:bookmarkStart w:id="153" w:name="_Toc184313265"/>
      <w:bookmarkEnd w:id="153"/>
      <w:bookmarkStart w:id="154" w:name="_Toc184314427"/>
      <w:bookmarkEnd w:id="154"/>
      <w:bookmarkStart w:id="155" w:name="_Toc184310305"/>
      <w:bookmarkEnd w:id="155"/>
      <w:bookmarkStart w:id="156" w:name="_Toc184314420"/>
      <w:bookmarkEnd w:id="156"/>
      <w:bookmarkStart w:id="157" w:name="_Toc184310327"/>
      <w:bookmarkEnd w:id="157"/>
      <w:bookmarkStart w:id="158" w:name="_Toc184308086"/>
      <w:bookmarkEnd w:id="158"/>
      <w:bookmarkStart w:id="159" w:name="_Toc184314421"/>
      <w:bookmarkEnd w:id="159"/>
      <w:bookmarkStart w:id="160" w:name="_Toc184310323"/>
      <w:bookmarkEnd w:id="160"/>
      <w:bookmarkStart w:id="161" w:name="_Toc184314435"/>
      <w:bookmarkEnd w:id="161"/>
      <w:bookmarkStart w:id="162" w:name="_Toc184308053"/>
      <w:bookmarkEnd w:id="162"/>
      <w:bookmarkStart w:id="163" w:name="_Toc184314448"/>
      <w:bookmarkEnd w:id="163"/>
      <w:bookmarkStart w:id="164" w:name="_Toc184312078"/>
      <w:bookmarkEnd w:id="164"/>
      <w:bookmarkStart w:id="165" w:name="_Toc184310304"/>
      <w:bookmarkEnd w:id="165"/>
      <w:bookmarkStart w:id="166" w:name="_Toc184310276"/>
      <w:bookmarkEnd w:id="166"/>
      <w:bookmarkStart w:id="167" w:name="_Toc184314414"/>
      <w:bookmarkEnd w:id="167"/>
      <w:bookmarkStart w:id="168" w:name="_Toc184312099"/>
      <w:bookmarkEnd w:id="168"/>
      <w:bookmarkStart w:id="169" w:name="_Toc184312136"/>
      <w:bookmarkEnd w:id="169"/>
      <w:bookmarkStart w:id="170" w:name="_Toc184314449"/>
      <w:bookmarkEnd w:id="170"/>
      <w:bookmarkStart w:id="171" w:name="_Toc184312098"/>
      <w:bookmarkEnd w:id="171"/>
      <w:bookmarkStart w:id="172" w:name="_Toc184314463"/>
      <w:bookmarkEnd w:id="172"/>
      <w:bookmarkStart w:id="173" w:name="_Toc184308070"/>
      <w:bookmarkEnd w:id="173"/>
      <w:bookmarkStart w:id="174" w:name="_Toc184308088"/>
      <w:bookmarkEnd w:id="174"/>
      <w:bookmarkStart w:id="175" w:name="_Toc184312073"/>
      <w:bookmarkEnd w:id="175"/>
      <w:bookmarkStart w:id="176" w:name="_Toc184310278"/>
      <w:bookmarkEnd w:id="176"/>
      <w:bookmarkStart w:id="177" w:name="_Toc184312122"/>
      <w:bookmarkEnd w:id="177"/>
      <w:bookmarkStart w:id="178" w:name="_Toc184310284"/>
      <w:bookmarkEnd w:id="178"/>
      <w:bookmarkStart w:id="179" w:name="_Toc184310291"/>
      <w:bookmarkEnd w:id="179"/>
      <w:bookmarkStart w:id="180" w:name="_Toc184308054"/>
      <w:bookmarkEnd w:id="180"/>
      <w:bookmarkStart w:id="181" w:name="_Toc184314477"/>
      <w:bookmarkEnd w:id="181"/>
      <w:bookmarkStart w:id="182" w:name="_Toc184313290"/>
      <w:bookmarkEnd w:id="182"/>
      <w:bookmarkStart w:id="183" w:name="_Toc184308108"/>
      <w:bookmarkEnd w:id="183"/>
      <w:bookmarkStart w:id="184" w:name="_Toc184308096"/>
      <w:bookmarkEnd w:id="184"/>
      <w:bookmarkStart w:id="185" w:name="_Toc184312111"/>
      <w:bookmarkEnd w:id="185"/>
      <w:bookmarkStart w:id="186" w:name="_Toc184312093"/>
      <w:bookmarkEnd w:id="186"/>
      <w:bookmarkStart w:id="187" w:name="_Toc184308087"/>
      <w:bookmarkEnd w:id="187"/>
      <w:bookmarkStart w:id="188" w:name="_Toc184310317"/>
      <w:bookmarkEnd w:id="188"/>
      <w:bookmarkStart w:id="189" w:name="_Toc184314458"/>
      <w:bookmarkEnd w:id="189"/>
      <w:bookmarkStart w:id="190" w:name="_Toc184312137"/>
      <w:bookmarkEnd w:id="190"/>
      <w:bookmarkStart w:id="191" w:name="_Toc184313273"/>
      <w:bookmarkEnd w:id="191"/>
      <w:bookmarkStart w:id="192" w:name="_Toc184308081"/>
      <w:bookmarkEnd w:id="192"/>
      <w:bookmarkStart w:id="193" w:name="_Toc184308040"/>
      <w:bookmarkEnd w:id="193"/>
      <w:bookmarkStart w:id="194" w:name="_Toc184313303"/>
      <w:bookmarkEnd w:id="194"/>
      <w:bookmarkStart w:id="195" w:name="_Toc184310340"/>
      <w:bookmarkEnd w:id="195"/>
      <w:bookmarkStart w:id="196" w:name="_Toc184313283"/>
      <w:bookmarkEnd w:id="196"/>
      <w:bookmarkStart w:id="197" w:name="_Toc184313286"/>
      <w:bookmarkEnd w:id="197"/>
      <w:bookmarkStart w:id="198" w:name="_Toc184308067"/>
      <w:bookmarkEnd w:id="198"/>
      <w:bookmarkStart w:id="199" w:name="_Toc184308041"/>
      <w:bookmarkEnd w:id="199"/>
      <w:bookmarkStart w:id="200" w:name="_Toc184310300"/>
      <w:bookmarkEnd w:id="200"/>
      <w:bookmarkStart w:id="201" w:name="_Toc184308105"/>
      <w:bookmarkEnd w:id="201"/>
      <w:bookmarkStart w:id="202" w:name="_Toc184312129"/>
      <w:bookmarkEnd w:id="202"/>
      <w:bookmarkStart w:id="203" w:name="_Toc184308076"/>
      <w:bookmarkEnd w:id="203"/>
      <w:bookmarkStart w:id="204" w:name="_Toc184312101"/>
      <w:bookmarkEnd w:id="204"/>
      <w:bookmarkStart w:id="205" w:name="_Toc184310287"/>
      <w:bookmarkEnd w:id="205"/>
      <w:bookmarkStart w:id="206" w:name="_Toc184313269"/>
      <w:bookmarkEnd w:id="206"/>
      <w:bookmarkStart w:id="207" w:name="_Toc184308045"/>
      <w:bookmarkEnd w:id="207"/>
      <w:bookmarkStart w:id="208" w:name="_Toc184310295"/>
      <w:bookmarkEnd w:id="208"/>
      <w:bookmarkStart w:id="209" w:name="_Toc184314429"/>
      <w:bookmarkEnd w:id="209"/>
      <w:bookmarkStart w:id="210" w:name="_Toc184308060"/>
      <w:bookmarkEnd w:id="210"/>
      <w:bookmarkStart w:id="211" w:name="_Toc184310289"/>
      <w:bookmarkEnd w:id="211"/>
      <w:bookmarkStart w:id="212" w:name="_Toc184313270"/>
      <w:bookmarkEnd w:id="212"/>
      <w:bookmarkStart w:id="213" w:name="_Toc184313298"/>
      <w:bookmarkEnd w:id="213"/>
      <w:bookmarkStart w:id="214" w:name="_Toc184310341"/>
      <w:bookmarkEnd w:id="214"/>
      <w:bookmarkStart w:id="215" w:name="_Toc184310318"/>
      <w:bookmarkEnd w:id="215"/>
      <w:bookmarkStart w:id="216" w:name="_Toc184314454"/>
      <w:bookmarkEnd w:id="216"/>
      <w:bookmarkStart w:id="217" w:name="_Toc184308073"/>
      <w:bookmarkEnd w:id="217"/>
      <w:bookmarkStart w:id="218" w:name="_Toc184308044"/>
      <w:bookmarkEnd w:id="218"/>
      <w:bookmarkStart w:id="219" w:name="_Toc184310313"/>
      <w:bookmarkEnd w:id="219"/>
      <w:bookmarkStart w:id="220" w:name="_Toc184310290"/>
      <w:bookmarkEnd w:id="220"/>
      <w:bookmarkStart w:id="221" w:name="_Toc184310325"/>
      <w:bookmarkEnd w:id="221"/>
      <w:bookmarkStart w:id="222" w:name="_Toc184314459"/>
      <w:bookmarkEnd w:id="222"/>
      <w:bookmarkStart w:id="223" w:name="_Toc184312121"/>
      <w:bookmarkEnd w:id="223"/>
      <w:bookmarkStart w:id="224" w:name="_Toc184310307"/>
      <w:bookmarkEnd w:id="224"/>
      <w:bookmarkStart w:id="225" w:name="_Toc184310320"/>
      <w:bookmarkEnd w:id="225"/>
      <w:bookmarkStart w:id="226" w:name="_Toc184310329"/>
      <w:bookmarkEnd w:id="226"/>
      <w:bookmarkStart w:id="227" w:name="_Toc184314430"/>
      <w:bookmarkEnd w:id="227"/>
      <w:bookmarkStart w:id="228" w:name="_Toc184314450"/>
      <w:bookmarkEnd w:id="228"/>
      <w:bookmarkStart w:id="229" w:name="_Toc184313276"/>
      <w:bookmarkEnd w:id="229"/>
      <w:bookmarkStart w:id="230" w:name="_Toc184312070"/>
      <w:bookmarkEnd w:id="230"/>
      <w:bookmarkStart w:id="231" w:name="_Toc184314419"/>
      <w:bookmarkEnd w:id="231"/>
      <w:bookmarkStart w:id="232" w:name="_Toc184310280"/>
      <w:bookmarkEnd w:id="232"/>
      <w:bookmarkStart w:id="233" w:name="_Toc184310342"/>
      <w:bookmarkEnd w:id="233"/>
      <w:bookmarkStart w:id="234" w:name="_Toc184313264"/>
      <w:bookmarkEnd w:id="234"/>
      <w:bookmarkStart w:id="235" w:name="_Toc184313249"/>
      <w:bookmarkEnd w:id="235"/>
      <w:bookmarkStart w:id="236" w:name="_Toc184313247"/>
      <w:bookmarkEnd w:id="236"/>
      <w:bookmarkStart w:id="237" w:name="_Toc184308090"/>
      <w:bookmarkEnd w:id="237"/>
      <w:bookmarkStart w:id="238" w:name="_Toc184312097"/>
      <w:bookmarkEnd w:id="238"/>
      <w:bookmarkStart w:id="239" w:name="_Toc184310337"/>
      <w:bookmarkEnd w:id="239"/>
      <w:bookmarkStart w:id="240" w:name="_Toc184312095"/>
      <w:bookmarkEnd w:id="240"/>
      <w:bookmarkStart w:id="241" w:name="_Toc184312117"/>
      <w:bookmarkEnd w:id="241"/>
      <w:bookmarkStart w:id="242" w:name="_Toc184313306"/>
      <w:bookmarkEnd w:id="242"/>
      <w:bookmarkStart w:id="243" w:name="_Toc184313271"/>
      <w:bookmarkEnd w:id="243"/>
      <w:bookmarkStart w:id="244" w:name="_Toc184308050"/>
      <w:bookmarkEnd w:id="244"/>
      <w:bookmarkStart w:id="245" w:name="_Toc184310274"/>
      <w:bookmarkEnd w:id="245"/>
      <w:bookmarkStart w:id="246" w:name="_Toc184308104"/>
      <w:bookmarkEnd w:id="246"/>
      <w:bookmarkStart w:id="247" w:name="_Toc184310338"/>
      <w:bookmarkEnd w:id="247"/>
      <w:bookmarkStart w:id="248" w:name="_Toc184310310"/>
      <w:bookmarkEnd w:id="248"/>
      <w:bookmarkStart w:id="249" w:name="_Toc184308062"/>
      <w:bookmarkEnd w:id="249"/>
      <w:bookmarkStart w:id="250" w:name="_Toc184313241"/>
      <w:bookmarkEnd w:id="250"/>
      <w:bookmarkStart w:id="251" w:name="_Toc184314433"/>
      <w:bookmarkEnd w:id="251"/>
      <w:bookmarkStart w:id="252" w:name="_Toc184312072"/>
      <w:bookmarkEnd w:id="252"/>
      <w:bookmarkStart w:id="253" w:name="_Toc184312105"/>
      <w:bookmarkEnd w:id="253"/>
      <w:bookmarkStart w:id="254" w:name="_Toc184313254"/>
      <w:bookmarkEnd w:id="254"/>
      <w:bookmarkStart w:id="255" w:name="_Toc184308089"/>
      <w:bookmarkEnd w:id="255"/>
      <w:bookmarkStart w:id="256" w:name="_Toc184313304"/>
      <w:bookmarkEnd w:id="256"/>
      <w:bookmarkStart w:id="257" w:name="_Toc184310344"/>
      <w:bookmarkEnd w:id="257"/>
      <w:bookmarkStart w:id="258" w:name="_Toc184310288"/>
      <w:bookmarkEnd w:id="258"/>
      <w:bookmarkStart w:id="259" w:name="_Toc184314468"/>
      <w:bookmarkEnd w:id="259"/>
      <w:bookmarkStart w:id="260" w:name="_Toc184308084"/>
      <w:bookmarkEnd w:id="260"/>
      <w:bookmarkStart w:id="261" w:name="_Toc184308055"/>
      <w:bookmarkEnd w:id="261"/>
      <w:bookmarkStart w:id="262" w:name="_Toc184314417"/>
      <w:bookmarkEnd w:id="262"/>
      <w:bookmarkStart w:id="263" w:name="_Toc184312106"/>
      <w:bookmarkEnd w:id="263"/>
      <w:bookmarkStart w:id="264" w:name="_Toc184310339"/>
      <w:bookmarkEnd w:id="264"/>
      <w:bookmarkStart w:id="265" w:name="_Toc184310315"/>
      <w:bookmarkEnd w:id="265"/>
      <w:bookmarkStart w:id="266" w:name="_Toc184310302"/>
      <w:bookmarkEnd w:id="266"/>
      <w:bookmarkStart w:id="267" w:name="_Toc184314418"/>
      <w:bookmarkEnd w:id="267"/>
      <w:bookmarkStart w:id="268" w:name="_Toc184310298"/>
      <w:bookmarkEnd w:id="268"/>
      <w:bookmarkStart w:id="269" w:name="_Toc184308038"/>
      <w:bookmarkEnd w:id="269"/>
      <w:bookmarkStart w:id="270" w:name="_Toc184310286"/>
      <w:bookmarkEnd w:id="270"/>
      <w:bookmarkStart w:id="271" w:name="_Toc184313259"/>
      <w:bookmarkEnd w:id="271"/>
      <w:bookmarkStart w:id="272" w:name="_Toc184312088"/>
      <w:bookmarkEnd w:id="272"/>
      <w:bookmarkStart w:id="273" w:name="_Toc184310336"/>
      <w:bookmarkEnd w:id="273"/>
      <w:bookmarkStart w:id="274" w:name="_Toc184308047"/>
      <w:bookmarkEnd w:id="274"/>
      <w:bookmarkStart w:id="275" w:name="_Toc184313301"/>
      <w:bookmarkEnd w:id="275"/>
      <w:bookmarkStart w:id="276" w:name="_Toc184314423"/>
      <w:bookmarkEnd w:id="276"/>
      <w:bookmarkStart w:id="277" w:name="_Toc184312112"/>
      <w:bookmarkEnd w:id="277"/>
      <w:bookmarkStart w:id="278" w:name="_Toc184314461"/>
      <w:bookmarkEnd w:id="278"/>
      <w:bookmarkStart w:id="279" w:name="_Toc184313246"/>
      <w:bookmarkEnd w:id="279"/>
      <w:bookmarkStart w:id="280" w:name="_Toc184314443"/>
      <w:bookmarkEnd w:id="280"/>
      <w:bookmarkStart w:id="281" w:name="_Toc184314444"/>
      <w:bookmarkEnd w:id="281"/>
      <w:bookmarkStart w:id="282" w:name="_Toc184310299"/>
      <w:bookmarkEnd w:id="282"/>
      <w:bookmarkStart w:id="283" w:name="_Toc184312090"/>
      <w:bookmarkEnd w:id="283"/>
      <w:bookmarkStart w:id="284" w:name="_Toc184308093"/>
      <w:bookmarkEnd w:id="284"/>
      <w:bookmarkStart w:id="285" w:name="_Toc184313240"/>
      <w:bookmarkEnd w:id="285"/>
      <w:bookmarkStart w:id="286" w:name="_Toc184314434"/>
      <w:bookmarkEnd w:id="286"/>
      <w:bookmarkStart w:id="287" w:name="_Toc184312113"/>
      <w:bookmarkEnd w:id="287"/>
      <w:bookmarkStart w:id="288" w:name="_Toc184313309"/>
      <w:bookmarkEnd w:id="288"/>
      <w:bookmarkStart w:id="289" w:name="_Toc184312115"/>
      <w:bookmarkEnd w:id="289"/>
      <w:bookmarkStart w:id="290" w:name="_Toc184314464"/>
      <w:bookmarkEnd w:id="290"/>
      <w:bookmarkStart w:id="291" w:name="_Toc184308107"/>
      <w:bookmarkEnd w:id="291"/>
      <w:bookmarkStart w:id="292" w:name="_Toc184312110"/>
      <w:bookmarkEnd w:id="292"/>
      <w:bookmarkStart w:id="293" w:name="_Toc184308051"/>
      <w:bookmarkEnd w:id="293"/>
      <w:bookmarkStart w:id="294" w:name="_Toc184310297"/>
      <w:bookmarkEnd w:id="294"/>
      <w:bookmarkStart w:id="295" w:name="_Toc184314479"/>
      <w:bookmarkEnd w:id="295"/>
      <w:bookmarkStart w:id="296" w:name="_Toc184313281"/>
      <w:bookmarkEnd w:id="296"/>
      <w:bookmarkStart w:id="297" w:name="_Toc184312083"/>
      <w:bookmarkEnd w:id="297"/>
      <w:bookmarkStart w:id="298" w:name="_Toc184312103"/>
      <w:bookmarkEnd w:id="298"/>
      <w:bookmarkStart w:id="299" w:name="_Toc184314469"/>
      <w:bookmarkEnd w:id="299"/>
      <w:bookmarkStart w:id="300" w:name="_Toc184313239"/>
      <w:bookmarkEnd w:id="300"/>
      <w:bookmarkStart w:id="301" w:name="_Toc184313299"/>
      <w:bookmarkEnd w:id="301"/>
      <w:bookmarkStart w:id="302" w:name="_Toc184310324"/>
      <w:bookmarkEnd w:id="302"/>
      <w:bookmarkStart w:id="303" w:name="_Toc184310301"/>
      <w:bookmarkEnd w:id="303"/>
      <w:bookmarkStart w:id="304" w:name="_Toc184308097"/>
      <w:bookmarkEnd w:id="304"/>
      <w:bookmarkStart w:id="305" w:name="_Toc184313300"/>
      <w:bookmarkEnd w:id="305"/>
      <w:bookmarkStart w:id="306" w:name="_Toc184314439"/>
      <w:bookmarkEnd w:id="306"/>
      <w:bookmarkStart w:id="307" w:name="_Toc184310322"/>
      <w:bookmarkEnd w:id="307"/>
      <w:bookmarkStart w:id="308" w:name="_Toc184314470"/>
      <w:bookmarkEnd w:id="308"/>
      <w:bookmarkStart w:id="309" w:name="_Toc184314471"/>
      <w:bookmarkEnd w:id="309"/>
      <w:bookmarkStart w:id="310" w:name="_Toc184312080"/>
      <w:bookmarkEnd w:id="310"/>
      <w:bookmarkStart w:id="311" w:name="_Toc184314451"/>
      <w:bookmarkEnd w:id="311"/>
      <w:bookmarkStart w:id="312" w:name="_Toc184313243"/>
      <w:bookmarkEnd w:id="312"/>
      <w:bookmarkStart w:id="313" w:name="_Toc184310333"/>
      <w:bookmarkEnd w:id="313"/>
      <w:bookmarkStart w:id="314" w:name="_Toc184314445"/>
      <w:bookmarkEnd w:id="314"/>
      <w:bookmarkStart w:id="315" w:name="_Toc184308091"/>
      <w:bookmarkEnd w:id="315"/>
      <w:bookmarkStart w:id="316" w:name="_Toc184313292"/>
      <w:bookmarkEnd w:id="316"/>
      <w:bookmarkStart w:id="317" w:name="_Toc184312125"/>
      <w:bookmarkEnd w:id="317"/>
      <w:bookmarkStart w:id="318" w:name="_Toc184314453"/>
      <w:bookmarkEnd w:id="318"/>
      <w:bookmarkStart w:id="319" w:name="_Toc184312108"/>
      <w:bookmarkEnd w:id="319"/>
      <w:bookmarkStart w:id="320" w:name="_Toc184310277"/>
      <w:bookmarkEnd w:id="320"/>
      <w:bookmarkStart w:id="321" w:name="_Toc184312119"/>
      <w:bookmarkEnd w:id="321"/>
      <w:bookmarkStart w:id="322" w:name="_Toc184314460"/>
      <w:bookmarkEnd w:id="322"/>
      <w:bookmarkStart w:id="323" w:name="_Toc184312089"/>
      <w:bookmarkEnd w:id="323"/>
      <w:bookmarkStart w:id="324" w:name="_Toc184310306"/>
      <w:bookmarkEnd w:id="324"/>
      <w:bookmarkStart w:id="325" w:name="_Toc184308036"/>
      <w:bookmarkEnd w:id="325"/>
      <w:bookmarkStart w:id="326" w:name="_Toc184310326"/>
      <w:bookmarkEnd w:id="326"/>
      <w:bookmarkStart w:id="327" w:name="_Toc184314411"/>
      <w:bookmarkEnd w:id="327"/>
      <w:bookmarkStart w:id="328" w:name="_Toc184314475"/>
      <w:bookmarkEnd w:id="328"/>
      <w:bookmarkStart w:id="329" w:name="_Toc184310311"/>
      <w:bookmarkEnd w:id="329"/>
      <w:bookmarkStart w:id="330" w:name="_Toc184310275"/>
      <w:bookmarkEnd w:id="330"/>
      <w:bookmarkStart w:id="331" w:name="_Toc184313275"/>
      <w:bookmarkEnd w:id="331"/>
      <w:bookmarkStart w:id="332" w:name="_Toc184308064"/>
      <w:bookmarkEnd w:id="332"/>
      <w:bookmarkStart w:id="333" w:name="_Toc184308052"/>
      <w:bookmarkEnd w:id="333"/>
      <w:bookmarkStart w:id="334" w:name="_Toc184314462"/>
      <w:bookmarkEnd w:id="334"/>
      <w:bookmarkStart w:id="335" w:name="_Toc184312069"/>
      <w:bookmarkEnd w:id="335"/>
      <w:bookmarkStart w:id="336" w:name="_Toc184310281"/>
      <w:bookmarkEnd w:id="336"/>
      <w:bookmarkStart w:id="337" w:name="_Toc184313255"/>
      <w:bookmarkEnd w:id="337"/>
      <w:bookmarkStart w:id="338" w:name="_Toc184308085"/>
      <w:bookmarkEnd w:id="338"/>
      <w:bookmarkStart w:id="339" w:name="_Toc184312135"/>
      <w:bookmarkEnd w:id="339"/>
      <w:bookmarkStart w:id="340" w:name="_Toc184312128"/>
      <w:bookmarkEnd w:id="340"/>
      <w:bookmarkStart w:id="341" w:name="_Toc184314452"/>
      <w:bookmarkEnd w:id="341"/>
      <w:bookmarkStart w:id="342" w:name="_Toc184310308"/>
      <w:bookmarkEnd w:id="342"/>
      <w:bookmarkStart w:id="343" w:name="_Toc184308061"/>
      <w:bookmarkEnd w:id="343"/>
      <w:bookmarkStart w:id="344" w:name="_Toc184312120"/>
      <w:bookmarkEnd w:id="344"/>
      <w:bookmarkStart w:id="345" w:name="_Toc184308049"/>
      <w:bookmarkEnd w:id="345"/>
      <w:bookmarkStart w:id="346" w:name="_Toc184310285"/>
      <w:bookmarkEnd w:id="346"/>
      <w:bookmarkStart w:id="347" w:name="_Toc184312102"/>
      <w:bookmarkEnd w:id="347"/>
      <w:bookmarkStart w:id="348" w:name="_Toc184313267"/>
      <w:bookmarkEnd w:id="348"/>
      <w:bookmarkStart w:id="349" w:name="_Toc184312068"/>
      <w:bookmarkEnd w:id="349"/>
      <w:bookmarkStart w:id="350" w:name="_Toc184308072"/>
      <w:bookmarkEnd w:id="350"/>
      <w:bookmarkStart w:id="351" w:name="_Toc184314440"/>
      <w:bookmarkEnd w:id="351"/>
      <w:bookmarkStart w:id="352" w:name="_Toc184308082"/>
      <w:bookmarkEnd w:id="352"/>
      <w:bookmarkStart w:id="353" w:name="_Toc184312109"/>
      <w:bookmarkEnd w:id="353"/>
      <w:bookmarkStart w:id="354" w:name="_Toc184314446"/>
      <w:bookmarkEnd w:id="354"/>
      <w:bookmarkStart w:id="355" w:name="_Toc184313282"/>
      <w:bookmarkEnd w:id="355"/>
      <w:bookmarkStart w:id="356" w:name="_Toc184312079"/>
      <w:bookmarkEnd w:id="356"/>
      <w:bookmarkStart w:id="357" w:name="_Toc184313310"/>
      <w:bookmarkEnd w:id="357"/>
      <w:bookmarkStart w:id="358" w:name="_Toc184313256"/>
      <w:bookmarkEnd w:id="358"/>
      <w:bookmarkStart w:id="359" w:name="_Toc184313266"/>
      <w:bookmarkEnd w:id="359"/>
      <w:bookmarkStart w:id="360" w:name="_Toc184310328"/>
      <w:bookmarkEnd w:id="360"/>
      <w:bookmarkStart w:id="361" w:name="_Toc184313308"/>
      <w:bookmarkEnd w:id="361"/>
      <w:bookmarkStart w:id="362" w:name="_Toc184314426"/>
      <w:bookmarkEnd w:id="362"/>
      <w:bookmarkStart w:id="363" w:name="_Toc184313279"/>
      <w:bookmarkEnd w:id="363"/>
      <w:bookmarkStart w:id="364" w:name="_Toc184313284"/>
      <w:bookmarkEnd w:id="364"/>
      <w:bookmarkStart w:id="365" w:name="_Toc184308039"/>
      <w:bookmarkEnd w:id="365"/>
      <w:bookmarkStart w:id="366" w:name="_Toc184313252"/>
      <w:bookmarkEnd w:id="366"/>
      <w:bookmarkStart w:id="367" w:name="_Toc184308063"/>
      <w:bookmarkEnd w:id="367"/>
      <w:bookmarkStart w:id="368" w:name="_Toc184308079"/>
      <w:bookmarkEnd w:id="368"/>
      <w:bookmarkStart w:id="369" w:name="_Toc184308080"/>
      <w:bookmarkEnd w:id="369"/>
      <w:bookmarkStart w:id="370" w:name="_Toc184308056"/>
      <w:bookmarkEnd w:id="370"/>
      <w:bookmarkStart w:id="371" w:name="_Toc184314455"/>
      <w:bookmarkEnd w:id="371"/>
      <w:bookmarkStart w:id="372" w:name="_Toc184310319"/>
      <w:bookmarkEnd w:id="372"/>
      <w:bookmarkStart w:id="373" w:name="_Toc184313238"/>
      <w:bookmarkEnd w:id="373"/>
      <w:bookmarkStart w:id="374" w:name="_Toc184310330"/>
      <w:bookmarkEnd w:id="374"/>
      <w:bookmarkStart w:id="375" w:name="_Toc184312131"/>
      <w:bookmarkEnd w:id="375"/>
      <w:bookmarkStart w:id="376" w:name="_Toc184308065"/>
      <w:bookmarkEnd w:id="376"/>
      <w:bookmarkStart w:id="377" w:name="_Toc184314425"/>
      <w:bookmarkEnd w:id="377"/>
      <w:bookmarkStart w:id="378" w:name="_Toc184313258"/>
      <w:bookmarkEnd w:id="378"/>
      <w:bookmarkStart w:id="379" w:name="_Toc184312116"/>
      <w:bookmarkEnd w:id="379"/>
      <w:bookmarkStart w:id="380" w:name="_Toc184308098"/>
      <w:bookmarkEnd w:id="380"/>
      <w:bookmarkStart w:id="381" w:name="_Toc184314437"/>
      <w:bookmarkEnd w:id="381"/>
      <w:bookmarkStart w:id="382" w:name="_Toc184310294"/>
      <w:bookmarkEnd w:id="382"/>
      <w:bookmarkStart w:id="383" w:name="_Toc184312126"/>
      <w:bookmarkEnd w:id="383"/>
      <w:bookmarkStart w:id="384" w:name="_Toc184310331"/>
      <w:bookmarkEnd w:id="384"/>
      <w:bookmarkStart w:id="385" w:name="_Toc184310312"/>
      <w:bookmarkEnd w:id="385"/>
      <w:bookmarkStart w:id="386" w:name="_Toc184314465"/>
      <w:bookmarkEnd w:id="386"/>
      <w:bookmarkStart w:id="387" w:name="_Toc184308095"/>
      <w:bookmarkEnd w:id="387"/>
      <w:bookmarkStart w:id="388" w:name="_Toc184312123"/>
      <w:bookmarkEnd w:id="388"/>
      <w:bookmarkStart w:id="389" w:name="_Toc184313261"/>
      <w:bookmarkEnd w:id="389"/>
      <w:bookmarkStart w:id="390" w:name="_Toc184314442"/>
      <w:bookmarkEnd w:id="390"/>
      <w:bookmarkStart w:id="391" w:name="_Toc184312082"/>
      <w:bookmarkEnd w:id="391"/>
      <w:bookmarkStart w:id="392" w:name="_Toc184314428"/>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2"/>
        <w:tblpPr w:leftFromText="180" w:rightFromText="180" w:vertAnchor="text" w:horzAnchor="margin" w:tblpXSpec="center" w:tblpY="27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27"/>
        <w:gridCol w:w="1142"/>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86"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27"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2"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2）技术分（90分）：</w:t>
      </w:r>
    </w:p>
    <w:tbl>
      <w:tblPr>
        <w:tblStyle w:val="62"/>
        <w:tblW w:w="9450" w:type="dxa"/>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223"/>
        <w:gridCol w:w="5077"/>
        <w:gridCol w:w="855"/>
        <w:gridCol w:w="1245"/>
      </w:tblGrid>
      <w:tr w14:paraId="456B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52A736DE">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序号</w:t>
            </w:r>
          </w:p>
        </w:tc>
        <w:tc>
          <w:tcPr>
            <w:tcW w:w="6300" w:type="dxa"/>
            <w:gridSpan w:val="2"/>
            <w:tcBorders>
              <w:top w:val="single" w:color="auto" w:sz="4" w:space="0"/>
              <w:left w:val="nil"/>
              <w:bottom w:val="single" w:color="auto" w:sz="4" w:space="0"/>
              <w:right w:val="single" w:color="auto" w:sz="4" w:space="0"/>
            </w:tcBorders>
            <w:noWrap w:val="0"/>
            <w:vAlign w:val="center"/>
          </w:tcPr>
          <w:p w14:paraId="570AD620">
            <w:pPr>
              <w:widowControl w:val="0"/>
              <w:adjustRightInd w:val="0"/>
              <w:spacing w:before="0" w:beforeAutospacing="0" w:after="0" w:afterAutospacing="0" w:line="360" w:lineRule="auto"/>
              <w:ind w:left="0" w:right="0" w:firstLine="1560" w:firstLineChars="65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评标标准</w:t>
            </w:r>
          </w:p>
        </w:tc>
        <w:tc>
          <w:tcPr>
            <w:tcW w:w="855" w:type="dxa"/>
            <w:tcBorders>
              <w:top w:val="single" w:color="auto" w:sz="4" w:space="0"/>
              <w:left w:val="nil"/>
              <w:bottom w:val="single" w:color="auto" w:sz="4" w:space="0"/>
              <w:right w:val="single" w:color="auto" w:sz="4" w:space="0"/>
            </w:tcBorders>
            <w:noWrap w:val="0"/>
            <w:vAlign w:val="center"/>
          </w:tcPr>
          <w:p w14:paraId="7C7608C5">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权重</w:t>
            </w:r>
          </w:p>
        </w:tc>
        <w:tc>
          <w:tcPr>
            <w:tcW w:w="1245" w:type="dxa"/>
            <w:tcBorders>
              <w:top w:val="single" w:color="auto" w:sz="4" w:space="0"/>
              <w:left w:val="nil"/>
              <w:bottom w:val="single" w:color="auto" w:sz="4" w:space="0"/>
              <w:right w:val="single" w:color="auto" w:sz="4" w:space="0"/>
            </w:tcBorders>
            <w:noWrap w:val="0"/>
            <w:vAlign w:val="top"/>
          </w:tcPr>
          <w:p w14:paraId="6A7E7B57">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投标文件中评标标准相应的商务技术资料目录</w:t>
            </w:r>
            <w:r>
              <w:rPr>
                <w:rFonts w:hint="eastAsia" w:ascii="仿宋" w:hAnsi="仿宋" w:eastAsia="仿宋" w:cs="仿宋"/>
                <w:kern w:val="2"/>
                <w:sz w:val="24"/>
                <w:szCs w:val="24"/>
                <w:shd w:val="clear" w:color="auto" w:fill="FFFFFF"/>
                <w:lang w:val="en-US" w:eastAsia="zh-CN" w:bidi="ar-SA"/>
              </w:rPr>
              <w:t xml:space="preserve"> *</w:t>
            </w:r>
          </w:p>
        </w:tc>
      </w:tr>
      <w:tr w14:paraId="6C5E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7" w:hRule="atLeast"/>
        </w:trPr>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554BEBF0">
            <w:pPr>
              <w:widowControl w:val="0"/>
              <w:adjustRightInd w:val="0"/>
              <w:spacing w:before="0" w:beforeAutospacing="0" w:after="0" w:afterAutospacing="0" w:line="360" w:lineRule="auto"/>
              <w:ind w:left="0" w:right="0" w:firstLine="240" w:firstLineChars="100"/>
              <w:jc w:val="left"/>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w:t>
            </w:r>
          </w:p>
        </w:tc>
        <w:tc>
          <w:tcPr>
            <w:tcW w:w="1223" w:type="dxa"/>
            <w:vMerge w:val="restart"/>
            <w:tcBorders>
              <w:top w:val="single" w:color="auto" w:sz="4" w:space="0"/>
              <w:left w:val="nil"/>
              <w:bottom w:val="single" w:color="auto" w:sz="4" w:space="0"/>
              <w:right w:val="single" w:color="auto" w:sz="4" w:space="0"/>
            </w:tcBorders>
            <w:noWrap w:val="0"/>
            <w:vAlign w:val="center"/>
          </w:tcPr>
          <w:p w14:paraId="0F70DBF6">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针对本项目的保安服务理念、定位、目标</w:t>
            </w:r>
          </w:p>
        </w:tc>
        <w:tc>
          <w:tcPr>
            <w:tcW w:w="5077" w:type="dxa"/>
            <w:tcBorders>
              <w:top w:val="single" w:color="auto" w:sz="4" w:space="0"/>
              <w:left w:val="nil"/>
              <w:bottom w:val="single" w:color="auto" w:sz="4" w:space="0"/>
              <w:right w:val="single" w:color="auto" w:sz="4" w:space="0"/>
            </w:tcBorders>
            <w:noWrap w:val="0"/>
            <w:vAlign w:val="center"/>
          </w:tcPr>
          <w:p w14:paraId="461F6628">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供应商对现有现状了解全面，作出服务定位符合实际，根据本项目的特点提出合理的理念、管理模式切合本项目采购需求，针对性、操作性强、科学合理得5分；供应商对现有现状了解较为全面，作出服务定位较为符合实际，根据本项目的特点提出合理的理念、管理模式较为切合本项目采购需求，针对性、操作性较强、较为合理得3分；供应商对现有现状了解一般，作出服务定位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0EC7DA6E">
            <w:pPr>
              <w:widowControl w:val="0"/>
              <w:adjustRightInd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restart"/>
            <w:tcBorders>
              <w:top w:val="single" w:color="auto" w:sz="4" w:space="0"/>
              <w:left w:val="nil"/>
              <w:bottom w:val="single" w:color="auto" w:sz="4" w:space="0"/>
              <w:right w:val="single" w:color="auto" w:sz="4" w:space="0"/>
            </w:tcBorders>
            <w:noWrap w:val="0"/>
            <w:vAlign w:val="center"/>
          </w:tcPr>
          <w:p w14:paraId="4007CC04">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p>
        </w:tc>
      </w:tr>
      <w:tr w14:paraId="42E1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6F2A311D">
            <w:pPr>
              <w:spacing w:before="0" w:beforeAutospacing="0" w:after="0" w:afterAutospacing="0"/>
              <w:ind w:left="0" w:right="0"/>
              <w:rPr>
                <w:rFonts w:hint="eastAsia" w:ascii="Times New Roman" w:hAnsi="Times New Roman" w:eastAsia="Times New Roman" w:cs="Times New Roman"/>
                <w:sz w:val="20"/>
                <w:szCs w:val="20"/>
              </w:rPr>
            </w:pPr>
          </w:p>
        </w:tc>
        <w:tc>
          <w:tcPr>
            <w:tcW w:w="1223" w:type="dxa"/>
            <w:vMerge w:val="continue"/>
            <w:tcBorders>
              <w:top w:val="single" w:color="auto" w:sz="4" w:space="0"/>
              <w:left w:val="nil"/>
              <w:bottom w:val="single" w:color="auto" w:sz="4" w:space="0"/>
              <w:right w:val="single" w:color="auto" w:sz="4" w:space="0"/>
            </w:tcBorders>
            <w:noWrap w:val="0"/>
            <w:vAlign w:val="center"/>
          </w:tcPr>
          <w:p w14:paraId="2BE9CC96">
            <w:pPr>
              <w:spacing w:before="0" w:beforeAutospacing="0" w:after="0" w:afterAutospacing="0"/>
              <w:ind w:left="0" w:right="0"/>
              <w:rPr>
                <w:rFonts w:hint="eastAsia" w:ascii="Times New Roman" w:hAnsi="Times New Roman" w:eastAsia="Times New Roman" w:cs="Times New Roman"/>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1814808C">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供应商对保密性、安全性、文明服务作出的服务目标切合本项目采购需求，针对性、操作性强、科学合理得5分；供应商对保密性、安全性、文明服务作出的服务目标较为切合本项目采购需求，针对性、操作性较强、较为合理的得3分；供应商对保密性、安全性、文明服务作出的服务目标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3DA7674E">
            <w:pPr>
              <w:widowControl w:val="0"/>
              <w:adjustRightInd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continue"/>
            <w:tcBorders>
              <w:top w:val="single" w:color="auto" w:sz="4" w:space="0"/>
              <w:left w:val="nil"/>
              <w:bottom w:val="single" w:color="auto" w:sz="4" w:space="0"/>
              <w:right w:val="single" w:color="auto" w:sz="4" w:space="0"/>
            </w:tcBorders>
            <w:noWrap w:val="0"/>
            <w:vAlign w:val="center"/>
          </w:tcPr>
          <w:p w14:paraId="7C27B39A">
            <w:pPr>
              <w:spacing w:before="0" w:beforeAutospacing="0" w:after="0" w:afterAutospacing="0"/>
              <w:ind w:left="0" w:right="0"/>
              <w:rPr>
                <w:rFonts w:hint="eastAsia" w:ascii="Times New Roman" w:hAnsi="Times New Roman" w:eastAsia="Times New Roman" w:cs="Times New Roman"/>
                <w:sz w:val="20"/>
                <w:szCs w:val="20"/>
              </w:rPr>
            </w:pPr>
          </w:p>
        </w:tc>
      </w:tr>
      <w:tr w14:paraId="4797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7" w:hRule="atLeast"/>
        </w:trPr>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59BA98C8">
            <w:pPr>
              <w:widowControl w:val="0"/>
              <w:adjustRightInd w:val="0"/>
              <w:spacing w:before="0" w:beforeAutospacing="0" w:after="0" w:afterAutospacing="0" w:line="360" w:lineRule="auto"/>
              <w:ind w:left="0" w:right="0" w:firstLine="240" w:firstLineChars="100"/>
              <w:jc w:val="left"/>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2</w:t>
            </w:r>
          </w:p>
        </w:tc>
        <w:tc>
          <w:tcPr>
            <w:tcW w:w="1223" w:type="dxa"/>
            <w:vMerge w:val="restart"/>
            <w:tcBorders>
              <w:top w:val="single" w:color="auto" w:sz="4" w:space="0"/>
              <w:left w:val="nil"/>
              <w:bottom w:val="single" w:color="auto" w:sz="4" w:space="0"/>
              <w:right w:val="single" w:color="auto" w:sz="4" w:space="0"/>
            </w:tcBorders>
            <w:noWrap w:val="0"/>
            <w:vAlign w:val="center"/>
          </w:tcPr>
          <w:p w14:paraId="5F7E8EDD">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针对本项目的组织架构、管理机制及质量标准措施</w:t>
            </w:r>
          </w:p>
        </w:tc>
        <w:tc>
          <w:tcPr>
            <w:tcW w:w="5077" w:type="dxa"/>
            <w:tcBorders>
              <w:top w:val="single" w:color="auto" w:sz="4" w:space="0"/>
              <w:left w:val="nil"/>
              <w:bottom w:val="single" w:color="auto" w:sz="4" w:space="0"/>
              <w:right w:val="single" w:color="auto" w:sz="4" w:space="0"/>
            </w:tcBorders>
            <w:noWrap w:val="0"/>
            <w:vAlign w:val="center"/>
          </w:tcPr>
          <w:p w14:paraId="75CDE3CF">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根据投标人的组织架构完善，管理流程，投标人的组织架构、管理流程切合本项目采购需求，详细、合理、完善的得5分；投标人的组织架构、管理流程较为切合本项目采购需求，较为详细、较为合理的得3分，投标人的组织架构、管理流程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0394B2E5">
            <w:pPr>
              <w:widowControl w:val="0"/>
              <w:adjustRightInd w:val="0"/>
              <w:spacing w:before="0" w:beforeAutospacing="0" w:after="0" w:afterAutospacing="0"/>
              <w:ind w:left="0" w:right="0"/>
              <w:jc w:val="center"/>
              <w:rPr>
                <w:rFonts w:hint="eastAsia" w:ascii="仿宋" w:hAnsi="仿宋" w:eastAsia="仿宋" w:cs="仿宋"/>
                <w:sz w:val="24"/>
                <w:szCs w:val="24"/>
                <w:lang w:val="en-US"/>
              </w:rPr>
            </w:pPr>
          </w:p>
          <w:p w14:paraId="33E6D41C">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restart"/>
            <w:tcBorders>
              <w:top w:val="single" w:color="auto" w:sz="4" w:space="0"/>
              <w:left w:val="nil"/>
              <w:bottom w:val="single" w:color="auto" w:sz="4" w:space="0"/>
              <w:right w:val="single" w:color="auto" w:sz="4" w:space="0"/>
            </w:tcBorders>
            <w:noWrap w:val="0"/>
            <w:vAlign w:val="top"/>
          </w:tcPr>
          <w:p w14:paraId="1878CBD7">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p>
        </w:tc>
      </w:tr>
      <w:tr w14:paraId="4B34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9"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6F65B27D">
            <w:pPr>
              <w:spacing w:before="0" w:beforeAutospacing="0" w:after="0" w:afterAutospacing="0"/>
              <w:ind w:left="0" w:right="0"/>
              <w:rPr>
                <w:rFonts w:hint="eastAsia" w:ascii="Times New Roman" w:hAnsi="Times New Roman" w:eastAsia="Times New Roman" w:cs="Times New Roman"/>
                <w:sz w:val="20"/>
                <w:szCs w:val="20"/>
              </w:rPr>
            </w:pPr>
          </w:p>
        </w:tc>
        <w:tc>
          <w:tcPr>
            <w:tcW w:w="1223" w:type="dxa"/>
            <w:vMerge w:val="continue"/>
            <w:tcBorders>
              <w:top w:val="single" w:color="auto" w:sz="4" w:space="0"/>
              <w:left w:val="nil"/>
              <w:bottom w:val="single" w:color="auto" w:sz="4" w:space="0"/>
              <w:right w:val="single" w:color="auto" w:sz="4" w:space="0"/>
            </w:tcBorders>
            <w:noWrap w:val="0"/>
            <w:vAlign w:val="center"/>
          </w:tcPr>
          <w:p w14:paraId="2ABC434F">
            <w:pPr>
              <w:spacing w:before="0" w:beforeAutospacing="0" w:after="0" w:afterAutospacing="0"/>
              <w:ind w:left="0" w:right="0"/>
              <w:rPr>
                <w:rFonts w:hint="eastAsia" w:ascii="Times New Roman" w:hAnsi="Times New Roman" w:eastAsia="Times New Roman" w:cs="Times New Roman"/>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2D3352CB">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运作流程图、激励机制、监督机制、自我约束机制、信息反馈渠道及处理机制切合本项目采购需求，详细、合理、完善的得5分，运作流程图、激励机制、监督机制、自我约束机制、信息反馈渠道及处理机制较为切合本项目采购需求，较为详细、合理的得3分，投标人的运作流程图、激励机制、监督机制、自我约束机制、信息反馈渠道及处理机制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0489906C">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continue"/>
            <w:tcBorders>
              <w:top w:val="single" w:color="auto" w:sz="4" w:space="0"/>
              <w:left w:val="nil"/>
              <w:bottom w:val="single" w:color="auto" w:sz="4" w:space="0"/>
              <w:right w:val="single" w:color="auto" w:sz="4" w:space="0"/>
            </w:tcBorders>
            <w:noWrap w:val="0"/>
            <w:vAlign w:val="top"/>
          </w:tcPr>
          <w:p w14:paraId="1AB2C57E">
            <w:pPr>
              <w:spacing w:before="0" w:beforeAutospacing="0" w:after="0" w:afterAutospacing="0"/>
              <w:ind w:left="0" w:right="0"/>
              <w:rPr>
                <w:rFonts w:hint="eastAsia" w:ascii="Times New Roman" w:hAnsi="Times New Roman" w:eastAsia="Times New Roman" w:cs="Times New Roman"/>
                <w:sz w:val="20"/>
                <w:szCs w:val="20"/>
              </w:rPr>
            </w:pPr>
          </w:p>
        </w:tc>
      </w:tr>
      <w:tr w14:paraId="4B36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793DB34A">
            <w:pPr>
              <w:spacing w:before="0" w:beforeAutospacing="0" w:after="0" w:afterAutospacing="0"/>
              <w:ind w:left="0" w:right="0"/>
              <w:rPr>
                <w:rFonts w:hint="eastAsia" w:ascii="Times New Roman" w:hAnsi="Times New Roman" w:eastAsia="Times New Roman" w:cs="Times New Roman"/>
                <w:sz w:val="20"/>
                <w:szCs w:val="20"/>
              </w:rPr>
            </w:pPr>
          </w:p>
        </w:tc>
        <w:tc>
          <w:tcPr>
            <w:tcW w:w="1223" w:type="dxa"/>
            <w:vMerge w:val="continue"/>
            <w:tcBorders>
              <w:top w:val="single" w:color="auto" w:sz="4" w:space="0"/>
              <w:left w:val="nil"/>
              <w:bottom w:val="single" w:color="auto" w:sz="4" w:space="0"/>
              <w:right w:val="single" w:color="auto" w:sz="4" w:space="0"/>
            </w:tcBorders>
            <w:noWrap w:val="0"/>
            <w:vAlign w:val="center"/>
          </w:tcPr>
          <w:p w14:paraId="4BFBF554">
            <w:pPr>
              <w:spacing w:before="0" w:beforeAutospacing="0" w:after="0" w:afterAutospacing="0"/>
              <w:ind w:left="0" w:right="0"/>
              <w:rPr>
                <w:rFonts w:hint="eastAsia" w:ascii="Times New Roman" w:hAnsi="Times New Roman" w:eastAsia="Times New Roman" w:cs="Times New Roman"/>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3998F9E6">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保安服务质量措施方案，文明安全保证体系和安全保证措施方案切合本项目采购需求，针对性、操作性强，计划安排科学合理，制定工作方案，并建立完善的考核机制得5分；保安服务质量措施方案，文明安全保证体系和安全保证措施方案较为切合本项目采购需求，针对性、操作性较强，计划安排较为科学合理，制定工作方案，并建立较为完善的考核机制得3分；保安服务质量措施方案，文明安全保证体系和安全保证措施方案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74E920C2">
            <w:pPr>
              <w:widowControl w:val="0"/>
              <w:adjustRightInd w:val="0"/>
              <w:spacing w:before="0" w:beforeAutospacing="0" w:after="0" w:afterAutospacing="0" w:line="360" w:lineRule="auto"/>
              <w:ind w:left="0" w:right="0"/>
              <w:jc w:val="center"/>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continue"/>
            <w:tcBorders>
              <w:top w:val="single" w:color="auto" w:sz="4" w:space="0"/>
              <w:left w:val="nil"/>
              <w:bottom w:val="single" w:color="auto" w:sz="4" w:space="0"/>
              <w:right w:val="single" w:color="auto" w:sz="4" w:space="0"/>
            </w:tcBorders>
            <w:noWrap w:val="0"/>
            <w:vAlign w:val="top"/>
          </w:tcPr>
          <w:p w14:paraId="7F51F402">
            <w:pPr>
              <w:spacing w:before="0" w:beforeAutospacing="0" w:after="0" w:afterAutospacing="0"/>
              <w:ind w:left="0" w:right="0"/>
              <w:rPr>
                <w:rFonts w:hint="eastAsia" w:ascii="Times New Roman" w:hAnsi="Times New Roman" w:eastAsia="Times New Roman" w:cs="Times New Roman"/>
                <w:sz w:val="20"/>
                <w:szCs w:val="20"/>
              </w:rPr>
            </w:pPr>
          </w:p>
        </w:tc>
      </w:tr>
      <w:tr w14:paraId="5955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3" w:hRule="atLeast"/>
        </w:trPr>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3BCC4A2C">
            <w:pPr>
              <w:widowControl w:val="0"/>
              <w:adjustRightInd w:val="0"/>
              <w:spacing w:before="0" w:beforeAutospacing="0" w:after="0" w:afterAutospacing="0" w:line="360" w:lineRule="auto"/>
              <w:ind w:left="0" w:right="0" w:firstLine="240" w:firstLineChars="100"/>
              <w:jc w:val="left"/>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3</w:t>
            </w:r>
          </w:p>
        </w:tc>
        <w:tc>
          <w:tcPr>
            <w:tcW w:w="1223" w:type="dxa"/>
            <w:vMerge w:val="restart"/>
            <w:tcBorders>
              <w:top w:val="single" w:color="auto" w:sz="4" w:space="0"/>
              <w:left w:val="nil"/>
              <w:bottom w:val="single" w:color="auto" w:sz="4" w:space="0"/>
              <w:right w:val="single" w:color="auto" w:sz="4" w:space="0"/>
            </w:tcBorders>
            <w:noWrap w:val="0"/>
            <w:vAlign w:val="center"/>
          </w:tcPr>
          <w:p w14:paraId="6D69E59F">
            <w:pPr>
              <w:widowControl w:val="0"/>
              <w:adjustRightInd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针对本项目的各项管理制度</w:t>
            </w:r>
          </w:p>
        </w:tc>
        <w:tc>
          <w:tcPr>
            <w:tcW w:w="5077" w:type="dxa"/>
            <w:tcBorders>
              <w:top w:val="single" w:color="auto" w:sz="4" w:space="0"/>
              <w:left w:val="nil"/>
              <w:bottom w:val="single" w:color="auto" w:sz="4" w:space="0"/>
              <w:right w:val="single" w:color="auto" w:sz="4" w:space="0"/>
            </w:tcBorders>
            <w:noWrap w:val="0"/>
            <w:vAlign w:val="center"/>
          </w:tcPr>
          <w:p w14:paraId="28E62849">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安全制度切合本项目采购需求，针对性、操作性强、科学合理得5分；安全制度较为切合本项目采购需求，针对性、操作性较强、较为合理的得3分；安全制度一般的得1分，有缺项或不合理或未提供方案不得分。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7FB051CD">
            <w:pPr>
              <w:widowControl w:val="0"/>
              <w:adjustRightInd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restart"/>
            <w:tcBorders>
              <w:top w:val="single" w:color="auto" w:sz="4" w:space="0"/>
              <w:left w:val="nil"/>
              <w:bottom w:val="single" w:color="auto" w:sz="4" w:space="0"/>
              <w:right w:val="single" w:color="auto" w:sz="4" w:space="0"/>
            </w:tcBorders>
            <w:noWrap w:val="0"/>
            <w:vAlign w:val="top"/>
          </w:tcPr>
          <w:p w14:paraId="715C7CF6">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p>
        </w:tc>
      </w:tr>
      <w:tr w14:paraId="21EB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6665FD00">
            <w:pPr>
              <w:spacing w:before="0" w:beforeAutospacing="0" w:after="0" w:afterAutospacing="0"/>
              <w:ind w:left="0" w:right="0"/>
              <w:rPr>
                <w:rFonts w:hint="eastAsia" w:ascii="Times New Roman" w:hAnsi="Times New Roman" w:eastAsia="Times New Roman" w:cs="Times New Roman"/>
                <w:sz w:val="20"/>
                <w:szCs w:val="20"/>
              </w:rPr>
            </w:pPr>
          </w:p>
        </w:tc>
        <w:tc>
          <w:tcPr>
            <w:tcW w:w="1223" w:type="dxa"/>
            <w:vMerge w:val="continue"/>
            <w:tcBorders>
              <w:top w:val="single" w:color="auto" w:sz="4" w:space="0"/>
              <w:left w:val="nil"/>
              <w:bottom w:val="single" w:color="auto" w:sz="4" w:space="0"/>
              <w:right w:val="single" w:color="auto" w:sz="4" w:space="0"/>
            </w:tcBorders>
            <w:noWrap w:val="0"/>
            <w:vAlign w:val="center"/>
          </w:tcPr>
          <w:p w14:paraId="43BBD07C">
            <w:pPr>
              <w:spacing w:before="0" w:beforeAutospacing="0" w:after="0" w:afterAutospacing="0"/>
              <w:ind w:left="0" w:right="0"/>
              <w:rPr>
                <w:rFonts w:hint="eastAsia" w:ascii="Times New Roman" w:hAnsi="Times New Roman" w:eastAsia="Times New Roman" w:cs="Times New Roman"/>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0C50945A">
            <w:pPr>
              <w:widowControl w:val="0"/>
              <w:adjustRightInd w:val="0"/>
              <w:spacing w:before="0" w:beforeAutospacing="0" w:after="0" w:afterAutospacing="0" w:line="360" w:lineRule="auto"/>
              <w:ind w:left="0" w:right="0"/>
              <w:jc w:val="both"/>
              <w:outlineLvl w:val="0"/>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岗位管理制度切合本项目采购需求，针对性、操作性强、科学合理得5分；岗位管理制度较为切合本项目采购需求，针对性、操作性较强、较为合理的得3分；岗位管理制度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6A1A6E74">
            <w:pPr>
              <w:widowControl w:val="0"/>
              <w:adjustRightInd w:val="0"/>
              <w:spacing w:before="0" w:beforeAutospacing="0" w:after="0" w:afterAutospacing="0" w:line="360" w:lineRule="auto"/>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w:t>
            </w:r>
          </w:p>
        </w:tc>
        <w:tc>
          <w:tcPr>
            <w:tcW w:w="1245" w:type="dxa"/>
            <w:vMerge w:val="continue"/>
            <w:tcBorders>
              <w:top w:val="single" w:color="auto" w:sz="4" w:space="0"/>
              <w:left w:val="nil"/>
              <w:bottom w:val="single" w:color="auto" w:sz="4" w:space="0"/>
              <w:right w:val="single" w:color="auto" w:sz="4" w:space="0"/>
            </w:tcBorders>
            <w:noWrap w:val="0"/>
            <w:vAlign w:val="top"/>
          </w:tcPr>
          <w:p w14:paraId="02DE10EB">
            <w:pPr>
              <w:spacing w:before="0" w:beforeAutospacing="0" w:after="0" w:afterAutospacing="0"/>
              <w:ind w:left="0" w:right="0"/>
              <w:rPr>
                <w:rFonts w:hint="eastAsia" w:ascii="Times New Roman" w:hAnsi="Times New Roman" w:eastAsia="Times New Roman" w:cs="Times New Roman"/>
                <w:sz w:val="20"/>
                <w:szCs w:val="20"/>
              </w:rPr>
            </w:pPr>
          </w:p>
        </w:tc>
      </w:tr>
      <w:tr w14:paraId="1B7E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735106E4">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1223" w:type="dxa"/>
            <w:vMerge w:val="continue"/>
            <w:tcBorders>
              <w:top w:val="single" w:color="auto" w:sz="4" w:space="0"/>
              <w:left w:val="nil"/>
              <w:bottom w:val="single" w:color="auto" w:sz="4" w:space="0"/>
              <w:right w:val="single" w:color="auto" w:sz="4" w:space="0"/>
            </w:tcBorders>
            <w:noWrap w:val="0"/>
            <w:vAlign w:val="center"/>
          </w:tcPr>
          <w:p w14:paraId="248F5C25">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6143DE05">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各岗位职责、考核制度完善切合本项目采购需求，针对性、操作性强，制度安排科学合理的得5分，各岗位职责、考核制度完善较为切合本项目采购需求，针对性、操作性较强，制度安排较为科学合理的得3分，各岗位职责、考核制度切合度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3AAF42B5">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vMerge w:val="continue"/>
            <w:tcBorders>
              <w:top w:val="single" w:color="auto" w:sz="4" w:space="0"/>
              <w:left w:val="nil"/>
              <w:bottom w:val="single" w:color="auto" w:sz="4" w:space="0"/>
              <w:right w:val="single" w:color="auto" w:sz="4" w:space="0"/>
            </w:tcBorders>
            <w:noWrap w:val="0"/>
            <w:vAlign w:val="top"/>
          </w:tcPr>
          <w:p w14:paraId="399A0502">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r>
      <w:tr w14:paraId="1637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522E7545">
            <w:pPr>
              <w:widowControl w:val="0"/>
              <w:adjustRightInd w:val="0"/>
              <w:spacing w:before="0" w:beforeAutospacing="0" w:after="0" w:afterAutospacing="0"/>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4</w:t>
            </w:r>
          </w:p>
        </w:tc>
        <w:tc>
          <w:tcPr>
            <w:tcW w:w="1223" w:type="dxa"/>
            <w:tcBorders>
              <w:top w:val="single" w:color="auto" w:sz="4" w:space="0"/>
              <w:left w:val="nil"/>
              <w:bottom w:val="single" w:color="auto" w:sz="4" w:space="0"/>
              <w:right w:val="single" w:color="auto" w:sz="4" w:space="0"/>
            </w:tcBorders>
            <w:noWrap w:val="0"/>
            <w:vAlign w:val="center"/>
          </w:tcPr>
          <w:p w14:paraId="3D8AFA81">
            <w:pPr>
              <w:widowControl w:val="0"/>
              <w:adjustRightInd w:val="0"/>
              <w:spacing w:before="0" w:beforeAutospacing="0" w:after="0" w:afterAutospacing="0"/>
              <w:ind w:left="0" w:right="0"/>
              <w:jc w:val="both"/>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保安管理与服务方案</w:t>
            </w:r>
          </w:p>
        </w:tc>
        <w:tc>
          <w:tcPr>
            <w:tcW w:w="5077" w:type="dxa"/>
            <w:tcBorders>
              <w:top w:val="single" w:color="auto" w:sz="4" w:space="0"/>
              <w:left w:val="nil"/>
              <w:bottom w:val="single" w:color="auto" w:sz="4" w:space="0"/>
              <w:right w:val="single" w:color="auto" w:sz="4" w:space="0"/>
            </w:tcBorders>
            <w:noWrap w:val="0"/>
            <w:vAlign w:val="center"/>
          </w:tcPr>
          <w:p w14:paraId="0BABB15D">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保安管理与服务方案完切合本项目采购需求，针对性、操作性强，计划安排科学合理，制定工作方案，并建立完善的考核机制得5分；保安管理与服务方案完较为切合本项目采购需求，针对性、操作性较强，计划安排较为科学合理，制定工作方案，并建立较为完善的考核机制得3分；保安管理与服务方案一般，的得1分；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5950FE77">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single" w:color="auto" w:sz="4" w:space="0"/>
              <w:right w:val="single" w:color="auto" w:sz="4" w:space="0"/>
            </w:tcBorders>
            <w:noWrap w:val="0"/>
            <w:vAlign w:val="top"/>
          </w:tcPr>
          <w:p w14:paraId="2D7120F9">
            <w:pPr>
              <w:widowControl w:val="0"/>
              <w:adjustRightInd w:val="0"/>
              <w:spacing w:before="0" w:beforeAutospacing="0" w:after="0" w:afterAutospacing="0"/>
              <w:ind w:left="0" w:right="0"/>
              <w:jc w:val="both"/>
              <w:rPr>
                <w:rFonts w:hint="eastAsia" w:ascii="仿宋" w:hAnsi="仿宋" w:eastAsia="仿宋" w:cs="仿宋"/>
                <w:b w:val="0"/>
                <w:bCs w:val="0"/>
                <w:color w:val="auto"/>
                <w:sz w:val="24"/>
                <w:szCs w:val="24"/>
                <w:lang w:val="en-US"/>
              </w:rPr>
            </w:pPr>
          </w:p>
        </w:tc>
      </w:tr>
      <w:tr w14:paraId="56E0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1" w:hRule="atLeast"/>
        </w:trPr>
        <w:tc>
          <w:tcPr>
            <w:tcW w:w="1050" w:type="dxa"/>
            <w:vMerge w:val="restart"/>
            <w:tcBorders>
              <w:top w:val="nil"/>
              <w:left w:val="single" w:color="auto" w:sz="4" w:space="0"/>
              <w:bottom w:val="single" w:color="auto" w:sz="4" w:space="0"/>
              <w:right w:val="single" w:color="auto" w:sz="4" w:space="0"/>
            </w:tcBorders>
            <w:noWrap w:val="0"/>
            <w:vAlign w:val="center"/>
          </w:tcPr>
          <w:p w14:paraId="7E11F675">
            <w:pPr>
              <w:widowControl w:val="0"/>
              <w:adjustRightInd w:val="0"/>
              <w:spacing w:before="0" w:beforeAutospacing="0" w:after="0" w:afterAutospacing="0" w:line="114"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23" w:type="dxa"/>
            <w:vMerge w:val="restart"/>
            <w:tcBorders>
              <w:top w:val="nil"/>
              <w:left w:val="nil"/>
              <w:bottom w:val="single" w:color="auto" w:sz="4" w:space="0"/>
              <w:right w:val="single" w:color="auto" w:sz="4" w:space="0"/>
            </w:tcBorders>
            <w:noWrap w:val="0"/>
            <w:vAlign w:val="center"/>
          </w:tcPr>
          <w:p w14:paraId="3F6823D5">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项</w:t>
            </w:r>
          </w:p>
          <w:p w14:paraId="63693748">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目</w:t>
            </w:r>
          </w:p>
          <w:p w14:paraId="2D77A9DE">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人</w:t>
            </w:r>
          </w:p>
          <w:p w14:paraId="1A03EBCE">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员</w:t>
            </w:r>
          </w:p>
          <w:p w14:paraId="7E484795">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配</w:t>
            </w:r>
          </w:p>
          <w:p w14:paraId="404B87CD">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置</w:t>
            </w:r>
          </w:p>
          <w:p w14:paraId="289C14A7">
            <w:pPr>
              <w:widowControl w:val="0"/>
              <w:adjustRightInd w:val="0"/>
              <w:spacing w:before="0" w:beforeAutospacing="0" w:after="0" w:afterAutospacing="0" w:line="114" w:lineRule="atLeast"/>
              <w:ind w:left="0" w:right="0"/>
              <w:jc w:val="center"/>
              <w:rPr>
                <w:rFonts w:hint="eastAsia" w:ascii="仿宋" w:hAnsi="仿宋" w:eastAsia="仿宋" w:cs="仿宋"/>
                <w:b w:val="0"/>
                <w:bCs w:val="0"/>
                <w:color w:val="auto"/>
                <w:sz w:val="24"/>
                <w:szCs w:val="24"/>
                <w:lang w:val="en-US"/>
              </w:rPr>
            </w:pPr>
          </w:p>
        </w:tc>
        <w:tc>
          <w:tcPr>
            <w:tcW w:w="5077" w:type="dxa"/>
            <w:tcBorders>
              <w:top w:val="single" w:color="auto" w:sz="4" w:space="0"/>
              <w:left w:val="nil"/>
              <w:bottom w:val="nil"/>
              <w:right w:val="single" w:color="auto" w:sz="4" w:space="0"/>
            </w:tcBorders>
            <w:noWrap w:val="0"/>
            <w:vAlign w:val="center"/>
          </w:tcPr>
          <w:p w14:paraId="51007840">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拟派项目经理：</w:t>
            </w:r>
          </w:p>
          <w:p w14:paraId="54EA2008">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1.具有有效的物业项目经理证书及保安管理师（二级保安员）及以上证书的得3分；</w:t>
            </w:r>
          </w:p>
          <w:p w14:paraId="12D675DB">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2.具有大专及以上学历且是退伍军人的得2分；</w:t>
            </w:r>
          </w:p>
          <w:p w14:paraId="3A4E0FCB">
            <w:pPr>
              <w:widowControl w:val="0"/>
              <w:adjustRightInd w:val="0"/>
              <w:spacing w:before="0" w:beforeAutospacing="0" w:after="0" w:afterAutospacing="0" w:line="114" w:lineRule="atLeast"/>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（须提供相关人员证书复制件及其在投标单位的社保缴纳记录[落款时间在本项目招标公告发布之日（含发布之日）后社保部门出具的单位或个人社保证明]复制件，否则不得分）</w:t>
            </w:r>
          </w:p>
        </w:tc>
        <w:tc>
          <w:tcPr>
            <w:tcW w:w="855" w:type="dxa"/>
            <w:tcBorders>
              <w:top w:val="single" w:color="auto" w:sz="4" w:space="0"/>
              <w:left w:val="nil"/>
              <w:bottom w:val="nil"/>
              <w:right w:val="single" w:color="auto" w:sz="4" w:space="0"/>
            </w:tcBorders>
            <w:noWrap w:val="0"/>
            <w:vAlign w:val="center"/>
          </w:tcPr>
          <w:p w14:paraId="1FBC26F7">
            <w:pPr>
              <w:widowControl w:val="0"/>
              <w:adjustRightInd w:val="0"/>
              <w:spacing w:before="0" w:beforeAutospacing="0" w:after="0" w:afterAutospacing="0" w:line="114"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nil"/>
              <w:right w:val="single" w:color="auto" w:sz="4" w:space="0"/>
            </w:tcBorders>
            <w:noWrap w:val="0"/>
            <w:vAlign w:val="top"/>
          </w:tcPr>
          <w:p w14:paraId="717C8125">
            <w:pPr>
              <w:widowControl w:val="0"/>
              <w:adjustRightInd w:val="0"/>
              <w:spacing w:before="0" w:beforeAutospacing="0" w:after="0" w:afterAutospacing="0"/>
              <w:ind w:left="0" w:right="0"/>
              <w:jc w:val="both"/>
              <w:rPr>
                <w:rFonts w:hint="eastAsia" w:ascii="仿宋" w:hAnsi="仿宋" w:eastAsia="仿宋" w:cs="仿宋"/>
                <w:b w:val="0"/>
                <w:bCs w:val="0"/>
                <w:color w:val="auto"/>
                <w:sz w:val="12"/>
                <w:szCs w:val="24"/>
                <w:lang w:val="en-US"/>
              </w:rPr>
            </w:pPr>
          </w:p>
        </w:tc>
      </w:tr>
      <w:tr w14:paraId="71B7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050" w:type="dxa"/>
            <w:vMerge w:val="continue"/>
            <w:tcBorders>
              <w:top w:val="nil"/>
              <w:left w:val="single" w:color="auto" w:sz="4" w:space="0"/>
              <w:bottom w:val="single" w:color="auto" w:sz="4" w:space="0"/>
              <w:right w:val="single" w:color="auto" w:sz="4" w:space="0"/>
            </w:tcBorders>
            <w:noWrap w:val="0"/>
            <w:vAlign w:val="center"/>
          </w:tcPr>
          <w:p w14:paraId="50FF5CD0">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1223" w:type="dxa"/>
            <w:vMerge w:val="continue"/>
            <w:tcBorders>
              <w:top w:val="nil"/>
              <w:left w:val="nil"/>
              <w:bottom w:val="single" w:color="auto" w:sz="4" w:space="0"/>
              <w:right w:val="single" w:color="auto" w:sz="4" w:space="0"/>
            </w:tcBorders>
            <w:noWrap w:val="0"/>
            <w:vAlign w:val="center"/>
          </w:tcPr>
          <w:p w14:paraId="591C5685">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7B6D0FC5">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拟派项目主管：</w:t>
            </w:r>
          </w:p>
          <w:p w14:paraId="636DAEEB">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1.具有高中及以上学历得3分；</w:t>
            </w:r>
          </w:p>
          <w:p w14:paraId="63516782">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2.具有有效的物业项目经理证书及保安管理师（三级保安员）及以上证书的得3分；</w:t>
            </w:r>
          </w:p>
          <w:p w14:paraId="46A3777D">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（须提供相关人员证书复制件及其在投标单位的社保缴纳记录[落款时间在本项目招标公告发布之日（含发布之日）后社保部门出具的单位或个人社保证明]复制件，否则不得分）</w:t>
            </w:r>
          </w:p>
        </w:tc>
        <w:tc>
          <w:tcPr>
            <w:tcW w:w="855" w:type="dxa"/>
            <w:tcBorders>
              <w:top w:val="single" w:color="auto" w:sz="4" w:space="0"/>
              <w:left w:val="nil"/>
              <w:bottom w:val="single" w:color="auto" w:sz="4" w:space="0"/>
              <w:right w:val="single" w:color="auto" w:sz="4" w:space="0"/>
            </w:tcBorders>
            <w:noWrap w:val="0"/>
            <w:vAlign w:val="center"/>
          </w:tcPr>
          <w:p w14:paraId="06801E0F">
            <w:pPr>
              <w:widowControl w:val="0"/>
              <w:adjustRightInd w:val="0"/>
              <w:spacing w:before="0" w:beforeAutospacing="0" w:after="0" w:afterAutospacing="0" w:line="228"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6</w:t>
            </w:r>
          </w:p>
        </w:tc>
        <w:tc>
          <w:tcPr>
            <w:tcW w:w="1245" w:type="dxa"/>
            <w:tcBorders>
              <w:top w:val="single" w:color="auto" w:sz="4" w:space="0"/>
              <w:left w:val="nil"/>
              <w:bottom w:val="single" w:color="auto" w:sz="4" w:space="0"/>
              <w:right w:val="single" w:color="auto" w:sz="4" w:space="0"/>
            </w:tcBorders>
            <w:noWrap w:val="0"/>
            <w:vAlign w:val="top"/>
          </w:tcPr>
          <w:p w14:paraId="214A546C">
            <w:pPr>
              <w:widowControl w:val="0"/>
              <w:adjustRightInd w:val="0"/>
              <w:spacing w:before="0" w:beforeAutospacing="0" w:after="0" w:afterAutospacing="0" w:line="360" w:lineRule="auto"/>
              <w:ind w:left="0" w:right="0"/>
              <w:jc w:val="left"/>
              <w:rPr>
                <w:rFonts w:hint="eastAsia" w:ascii="仿宋" w:hAnsi="仿宋" w:eastAsia="仿宋" w:cs="仿宋"/>
                <w:b w:val="0"/>
                <w:bCs w:val="0"/>
                <w:color w:val="auto"/>
                <w:sz w:val="22"/>
                <w:szCs w:val="24"/>
                <w:lang w:val="en-US"/>
              </w:rPr>
            </w:pPr>
          </w:p>
        </w:tc>
      </w:tr>
      <w:tr w14:paraId="2C6A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050" w:type="dxa"/>
            <w:vMerge w:val="continue"/>
            <w:tcBorders>
              <w:top w:val="nil"/>
              <w:left w:val="single" w:color="auto" w:sz="4" w:space="0"/>
              <w:bottom w:val="single" w:color="auto" w:sz="4" w:space="0"/>
              <w:right w:val="single" w:color="auto" w:sz="4" w:space="0"/>
            </w:tcBorders>
            <w:noWrap w:val="0"/>
            <w:vAlign w:val="center"/>
          </w:tcPr>
          <w:p w14:paraId="6CD32F37">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1223" w:type="dxa"/>
            <w:vMerge w:val="continue"/>
            <w:tcBorders>
              <w:top w:val="nil"/>
              <w:left w:val="nil"/>
              <w:bottom w:val="single" w:color="auto" w:sz="4" w:space="0"/>
              <w:right w:val="single" w:color="auto" w:sz="4" w:space="0"/>
            </w:tcBorders>
            <w:noWrap w:val="0"/>
            <w:vAlign w:val="center"/>
          </w:tcPr>
          <w:p w14:paraId="47F1E404">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7EFA4623">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拟派项目队长：</w:t>
            </w:r>
          </w:p>
          <w:p w14:paraId="3E15D47C">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1.具有大专以上学历的得2分；</w:t>
            </w:r>
          </w:p>
          <w:p w14:paraId="4C586E95">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2.具有保安员证（三级保安员）及以上证书的得3分；</w:t>
            </w:r>
          </w:p>
          <w:p w14:paraId="24DD5FF9">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(须提供相关人员证书复制件及其在投标单位的社保缴纳记录[落款时间在本项目招标公告发布之日（含发布之日）后社保部门出具的单位或个人社保证明]复制件，否则不得分)</w:t>
            </w:r>
          </w:p>
        </w:tc>
        <w:tc>
          <w:tcPr>
            <w:tcW w:w="855" w:type="dxa"/>
            <w:tcBorders>
              <w:top w:val="single" w:color="auto" w:sz="4" w:space="0"/>
              <w:left w:val="nil"/>
              <w:bottom w:val="single" w:color="auto" w:sz="4" w:space="0"/>
              <w:right w:val="single" w:color="auto" w:sz="4" w:space="0"/>
            </w:tcBorders>
            <w:noWrap w:val="0"/>
            <w:vAlign w:val="center"/>
          </w:tcPr>
          <w:p w14:paraId="321304BC">
            <w:pPr>
              <w:widowControl w:val="0"/>
              <w:adjustRightInd w:val="0"/>
              <w:spacing w:before="0" w:beforeAutospacing="0" w:after="0" w:afterAutospacing="0" w:line="228"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single" w:color="auto" w:sz="4" w:space="0"/>
              <w:right w:val="single" w:color="auto" w:sz="4" w:space="0"/>
            </w:tcBorders>
            <w:noWrap w:val="0"/>
            <w:vAlign w:val="top"/>
          </w:tcPr>
          <w:p w14:paraId="7BD92E25">
            <w:pPr>
              <w:widowControl w:val="0"/>
              <w:adjustRightInd w:val="0"/>
              <w:spacing w:before="0" w:beforeAutospacing="0" w:after="0" w:afterAutospacing="0" w:line="360" w:lineRule="auto"/>
              <w:ind w:left="0" w:right="0"/>
              <w:jc w:val="left"/>
              <w:rPr>
                <w:rFonts w:hint="eastAsia" w:ascii="仿宋" w:hAnsi="仿宋" w:eastAsia="仿宋" w:cs="仿宋"/>
                <w:b w:val="0"/>
                <w:bCs w:val="0"/>
                <w:color w:val="auto"/>
                <w:sz w:val="22"/>
                <w:szCs w:val="24"/>
                <w:lang w:val="en-US"/>
              </w:rPr>
            </w:pPr>
          </w:p>
        </w:tc>
      </w:tr>
      <w:tr w14:paraId="28FA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050" w:type="dxa"/>
            <w:vMerge w:val="continue"/>
            <w:tcBorders>
              <w:top w:val="nil"/>
              <w:left w:val="single" w:color="auto" w:sz="4" w:space="0"/>
              <w:bottom w:val="single" w:color="auto" w:sz="4" w:space="0"/>
              <w:right w:val="single" w:color="auto" w:sz="4" w:space="0"/>
            </w:tcBorders>
            <w:noWrap w:val="0"/>
            <w:vAlign w:val="center"/>
          </w:tcPr>
          <w:p w14:paraId="5E4FEA62">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1223" w:type="dxa"/>
            <w:vMerge w:val="continue"/>
            <w:tcBorders>
              <w:top w:val="nil"/>
              <w:left w:val="nil"/>
              <w:bottom w:val="single" w:color="auto" w:sz="4" w:space="0"/>
              <w:right w:val="single" w:color="auto" w:sz="4" w:space="0"/>
            </w:tcBorders>
            <w:noWrap w:val="0"/>
            <w:vAlign w:val="center"/>
          </w:tcPr>
          <w:p w14:paraId="617547E1">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5DE63416">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拟投入本项目安保人员</w:t>
            </w:r>
          </w:p>
          <w:p w14:paraId="7F7EDA96">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1.具有五级保安员证书的安保人员达到5人的得2分；5人以下不得分，本项最高得2分。</w:t>
            </w:r>
          </w:p>
          <w:p w14:paraId="05EB18C1">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2.具有退伍军人的安保人员达到8人的得5分；8人以下不得分，本项最高得5分。</w:t>
            </w:r>
          </w:p>
          <w:p w14:paraId="0037170C">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（须提供相关人员证书复制件否则不得分）</w:t>
            </w:r>
          </w:p>
        </w:tc>
        <w:tc>
          <w:tcPr>
            <w:tcW w:w="855" w:type="dxa"/>
            <w:tcBorders>
              <w:top w:val="single" w:color="auto" w:sz="4" w:space="0"/>
              <w:left w:val="nil"/>
              <w:bottom w:val="single" w:color="auto" w:sz="4" w:space="0"/>
              <w:right w:val="single" w:color="auto" w:sz="4" w:space="0"/>
            </w:tcBorders>
            <w:noWrap w:val="0"/>
            <w:vAlign w:val="center"/>
          </w:tcPr>
          <w:p w14:paraId="1446A5D9">
            <w:pPr>
              <w:widowControl w:val="0"/>
              <w:adjustRightInd w:val="0"/>
              <w:spacing w:before="0" w:beforeAutospacing="0" w:after="0" w:afterAutospacing="0" w:line="114"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7</w:t>
            </w:r>
          </w:p>
        </w:tc>
        <w:tc>
          <w:tcPr>
            <w:tcW w:w="1245" w:type="dxa"/>
            <w:tcBorders>
              <w:top w:val="single" w:color="auto" w:sz="4" w:space="0"/>
              <w:left w:val="nil"/>
              <w:bottom w:val="single" w:color="auto" w:sz="4" w:space="0"/>
              <w:right w:val="single" w:color="auto" w:sz="4" w:space="0"/>
            </w:tcBorders>
            <w:noWrap w:val="0"/>
            <w:vAlign w:val="top"/>
          </w:tcPr>
          <w:p w14:paraId="7D03B189">
            <w:pPr>
              <w:widowControl w:val="0"/>
              <w:adjustRightInd w:val="0"/>
              <w:spacing w:before="0" w:beforeAutospacing="0" w:after="0" w:afterAutospacing="0" w:line="360" w:lineRule="auto"/>
              <w:ind w:left="0" w:right="0"/>
              <w:jc w:val="left"/>
              <w:rPr>
                <w:rFonts w:hint="eastAsia" w:ascii="仿宋" w:hAnsi="仿宋" w:eastAsia="仿宋" w:cs="仿宋"/>
                <w:b w:val="0"/>
                <w:bCs w:val="0"/>
                <w:color w:val="auto"/>
                <w:sz w:val="22"/>
                <w:szCs w:val="24"/>
                <w:lang w:val="en-US"/>
              </w:rPr>
            </w:pPr>
          </w:p>
        </w:tc>
      </w:tr>
      <w:tr w14:paraId="5723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3C354BD8">
            <w:pPr>
              <w:widowControl w:val="0"/>
              <w:adjustRightInd w:val="0"/>
              <w:spacing w:before="0" w:beforeAutospacing="0" w:after="0" w:afterAutospacing="0"/>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6</w:t>
            </w:r>
          </w:p>
        </w:tc>
        <w:tc>
          <w:tcPr>
            <w:tcW w:w="1223" w:type="dxa"/>
            <w:tcBorders>
              <w:top w:val="single" w:color="auto" w:sz="4" w:space="0"/>
              <w:left w:val="nil"/>
              <w:bottom w:val="single" w:color="auto" w:sz="4" w:space="0"/>
              <w:right w:val="single" w:color="auto" w:sz="4" w:space="0"/>
            </w:tcBorders>
            <w:noWrap w:val="0"/>
            <w:vAlign w:val="center"/>
          </w:tcPr>
          <w:p w14:paraId="7DCAF52A">
            <w:pPr>
              <w:widowControl/>
              <w:adjustRightInd w:val="0"/>
              <w:snapToGrid w:val="0"/>
              <w:spacing w:before="0" w:beforeAutospacing="0" w:after="0" w:afterAutospacing="0"/>
              <w:ind w:left="-105" w:leftChars="-50" w:right="-105" w:rightChars="-50"/>
              <w:jc w:val="center"/>
              <w:rPr>
                <w:rFonts w:hint="eastAsia" w:ascii="仿宋" w:hAnsi="仿宋" w:eastAsia="仿宋" w:cs="宋体"/>
                <w:b w:val="0"/>
                <w:bCs w:val="0"/>
                <w:color w:val="auto"/>
                <w:kern w:val="0"/>
                <w:sz w:val="24"/>
                <w:szCs w:val="24"/>
                <w:lang w:val="en-US"/>
              </w:rPr>
            </w:pPr>
            <w:r>
              <w:rPr>
                <w:rFonts w:hint="eastAsia" w:ascii="仿宋" w:hAnsi="仿宋" w:eastAsia="仿宋" w:cs="宋体"/>
                <w:b w:val="0"/>
                <w:bCs w:val="0"/>
                <w:color w:val="auto"/>
                <w:kern w:val="0"/>
                <w:sz w:val="24"/>
                <w:szCs w:val="24"/>
                <w:lang w:val="en-US" w:eastAsia="zh-CN" w:bidi="ar-SA"/>
              </w:rPr>
              <w:t>突发事件的应急措施、应急响应能力</w:t>
            </w:r>
          </w:p>
        </w:tc>
        <w:tc>
          <w:tcPr>
            <w:tcW w:w="5077" w:type="dxa"/>
            <w:tcBorders>
              <w:top w:val="single" w:color="auto" w:sz="4" w:space="0"/>
              <w:left w:val="nil"/>
              <w:bottom w:val="single" w:color="auto" w:sz="4" w:space="0"/>
              <w:right w:val="single" w:color="auto" w:sz="4" w:space="0"/>
            </w:tcBorders>
            <w:noWrap w:val="0"/>
            <w:vAlign w:val="center"/>
          </w:tcPr>
          <w:p w14:paraId="41E40A73">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应急</w:t>
            </w:r>
            <w:r>
              <w:rPr>
                <w:rFonts w:hint="eastAsia" w:ascii="仿宋" w:hAnsi="仿宋" w:eastAsia="仿宋" w:cs="宋体"/>
                <w:b w:val="0"/>
                <w:bCs w:val="0"/>
                <w:color w:val="auto"/>
                <w:kern w:val="0"/>
                <w:sz w:val="24"/>
                <w:szCs w:val="24"/>
                <w:lang w:val="en-US" w:eastAsia="zh-CN" w:bidi="ar-SA"/>
              </w:rPr>
              <w:t>措施、</w:t>
            </w:r>
            <w:r>
              <w:rPr>
                <w:rFonts w:hint="eastAsia" w:ascii="仿宋" w:hAnsi="仿宋" w:eastAsia="仿宋" w:cs="仿宋"/>
                <w:b w:val="0"/>
                <w:bCs w:val="0"/>
                <w:color w:val="auto"/>
                <w:kern w:val="2"/>
                <w:sz w:val="24"/>
                <w:szCs w:val="24"/>
                <w:lang w:val="en-US" w:eastAsia="zh-CN" w:bidi="ar-SA"/>
              </w:rPr>
              <w:t>响应方案切合本项目采购需求，针对性、操作性强，计划安排科学合理，制定工作方案，并建立完善的考核机制得5分；应急</w:t>
            </w:r>
            <w:r>
              <w:rPr>
                <w:rFonts w:hint="eastAsia" w:ascii="仿宋" w:hAnsi="仿宋" w:eastAsia="仿宋" w:cs="宋体"/>
                <w:b w:val="0"/>
                <w:bCs w:val="0"/>
                <w:color w:val="auto"/>
                <w:kern w:val="0"/>
                <w:sz w:val="24"/>
                <w:szCs w:val="24"/>
                <w:lang w:val="en-US" w:eastAsia="zh-CN" w:bidi="ar-SA"/>
              </w:rPr>
              <w:t>措施、</w:t>
            </w:r>
            <w:r>
              <w:rPr>
                <w:rFonts w:hint="eastAsia" w:ascii="仿宋" w:hAnsi="仿宋" w:eastAsia="仿宋" w:cs="仿宋"/>
                <w:b w:val="0"/>
                <w:bCs w:val="0"/>
                <w:color w:val="auto"/>
                <w:kern w:val="2"/>
                <w:sz w:val="24"/>
                <w:szCs w:val="24"/>
                <w:lang w:val="en-US" w:eastAsia="zh-CN" w:bidi="ar-SA"/>
              </w:rPr>
              <w:t>响应方案较为切合本项目采购需求，针对性、操作性较强，计划安排较为科学合理，制定工作方案，并建立较为完善的考核机制得3分；应急</w:t>
            </w:r>
            <w:r>
              <w:rPr>
                <w:rFonts w:hint="eastAsia" w:ascii="仿宋" w:hAnsi="仿宋" w:eastAsia="仿宋" w:cs="宋体"/>
                <w:b w:val="0"/>
                <w:bCs w:val="0"/>
                <w:color w:val="auto"/>
                <w:kern w:val="0"/>
                <w:sz w:val="24"/>
                <w:szCs w:val="24"/>
                <w:lang w:val="en-US" w:eastAsia="zh-CN" w:bidi="ar-SA"/>
              </w:rPr>
              <w:t>措施、</w:t>
            </w:r>
            <w:r>
              <w:rPr>
                <w:rFonts w:hint="eastAsia" w:ascii="仿宋" w:hAnsi="仿宋" w:eastAsia="仿宋" w:cs="仿宋"/>
                <w:b w:val="0"/>
                <w:bCs w:val="0"/>
                <w:color w:val="auto"/>
                <w:kern w:val="2"/>
                <w:sz w:val="24"/>
                <w:szCs w:val="24"/>
                <w:lang w:val="en-US" w:eastAsia="zh-CN" w:bidi="ar-SA"/>
              </w:rPr>
              <w:t>响应方案一般的得1分；方案有缺项或不合理或未提供方案不得分。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4C25289F">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single" w:color="auto" w:sz="4" w:space="0"/>
              <w:right w:val="single" w:color="auto" w:sz="4" w:space="0"/>
            </w:tcBorders>
            <w:noWrap w:val="0"/>
            <w:vAlign w:val="top"/>
          </w:tcPr>
          <w:p w14:paraId="7551CCD1">
            <w:pPr>
              <w:widowControl w:val="0"/>
              <w:adjustRightInd w:val="0"/>
              <w:spacing w:before="0" w:beforeAutospacing="0" w:after="0" w:afterAutospacing="0"/>
              <w:ind w:left="0" w:right="0"/>
              <w:jc w:val="both"/>
              <w:rPr>
                <w:rFonts w:hint="eastAsia" w:ascii="仿宋" w:hAnsi="仿宋" w:eastAsia="仿宋" w:cs="仿宋"/>
                <w:b w:val="0"/>
                <w:bCs w:val="0"/>
                <w:color w:val="auto"/>
                <w:sz w:val="24"/>
                <w:szCs w:val="24"/>
                <w:lang w:val="en-US"/>
              </w:rPr>
            </w:pPr>
          </w:p>
        </w:tc>
      </w:tr>
      <w:tr w14:paraId="4E20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3F280266">
            <w:pPr>
              <w:widowControl w:val="0"/>
              <w:adjustRightInd w:val="0"/>
              <w:spacing w:before="0" w:beforeAutospacing="0" w:after="0" w:afterAutospacing="0"/>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7</w:t>
            </w:r>
          </w:p>
        </w:tc>
        <w:tc>
          <w:tcPr>
            <w:tcW w:w="1223" w:type="dxa"/>
            <w:tcBorders>
              <w:top w:val="single" w:color="auto" w:sz="4" w:space="0"/>
              <w:left w:val="nil"/>
              <w:bottom w:val="single" w:color="auto" w:sz="4" w:space="0"/>
              <w:right w:val="single" w:color="auto" w:sz="4" w:space="0"/>
            </w:tcBorders>
            <w:noWrap w:val="0"/>
            <w:vAlign w:val="center"/>
          </w:tcPr>
          <w:p w14:paraId="033E4640">
            <w:pPr>
              <w:widowControl/>
              <w:adjustRightInd w:val="0"/>
              <w:snapToGrid w:val="0"/>
              <w:spacing w:before="0" w:beforeAutospacing="0" w:after="0" w:afterAutospacing="0"/>
              <w:ind w:left="-105" w:leftChars="-50" w:right="-105" w:rightChars="-50"/>
              <w:jc w:val="center"/>
              <w:rPr>
                <w:rFonts w:hint="eastAsia" w:ascii="仿宋" w:hAnsi="仿宋" w:eastAsia="仿宋" w:cs="宋体"/>
                <w:b w:val="0"/>
                <w:bCs w:val="0"/>
                <w:color w:val="auto"/>
                <w:kern w:val="0"/>
                <w:sz w:val="24"/>
                <w:szCs w:val="24"/>
                <w:lang w:val="en-US"/>
              </w:rPr>
            </w:pPr>
            <w:r>
              <w:rPr>
                <w:rFonts w:hint="eastAsia" w:ascii="仿宋" w:hAnsi="仿宋" w:eastAsia="仿宋" w:cs="宋体"/>
                <w:b w:val="0"/>
                <w:bCs w:val="0"/>
                <w:color w:val="auto"/>
                <w:kern w:val="0"/>
                <w:sz w:val="24"/>
                <w:szCs w:val="24"/>
                <w:lang w:val="en-US" w:eastAsia="zh-CN" w:bidi="ar-SA"/>
              </w:rPr>
              <w:t>服务承诺和特色服务情况</w:t>
            </w:r>
          </w:p>
        </w:tc>
        <w:tc>
          <w:tcPr>
            <w:tcW w:w="5077" w:type="dxa"/>
            <w:tcBorders>
              <w:top w:val="single" w:color="auto" w:sz="4" w:space="0"/>
              <w:left w:val="nil"/>
              <w:bottom w:val="single" w:color="auto" w:sz="4" w:space="0"/>
              <w:right w:val="single" w:color="auto" w:sz="4" w:space="0"/>
            </w:tcBorders>
            <w:noWrap w:val="0"/>
            <w:vAlign w:val="center"/>
          </w:tcPr>
          <w:p w14:paraId="002BD488">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投标人提供的服务承诺、特色服务切合本项目采购需求，针对性、操作性强、新颖实用的得5分，投标人的特色服务较为切合本项目采购需求，针对性、操作性较强的得3分，特色服务一般的的得1分，不符合或不提供不得分。</w:t>
            </w:r>
          </w:p>
        </w:tc>
        <w:tc>
          <w:tcPr>
            <w:tcW w:w="855" w:type="dxa"/>
            <w:tcBorders>
              <w:top w:val="single" w:color="auto" w:sz="4" w:space="0"/>
              <w:left w:val="nil"/>
              <w:bottom w:val="single" w:color="auto" w:sz="4" w:space="0"/>
              <w:right w:val="single" w:color="auto" w:sz="4" w:space="0"/>
            </w:tcBorders>
            <w:noWrap w:val="0"/>
            <w:vAlign w:val="center"/>
          </w:tcPr>
          <w:p w14:paraId="3239A98A">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single" w:color="auto" w:sz="4" w:space="0"/>
              <w:right w:val="single" w:color="auto" w:sz="4" w:space="0"/>
            </w:tcBorders>
            <w:noWrap w:val="0"/>
            <w:vAlign w:val="top"/>
          </w:tcPr>
          <w:p w14:paraId="27E4C614">
            <w:pPr>
              <w:widowControl w:val="0"/>
              <w:adjustRightInd w:val="0"/>
              <w:spacing w:before="0" w:beforeAutospacing="0" w:after="0" w:afterAutospacing="0"/>
              <w:ind w:left="0" w:right="0"/>
              <w:jc w:val="both"/>
              <w:rPr>
                <w:rFonts w:hint="eastAsia" w:ascii="仿宋" w:hAnsi="仿宋" w:eastAsia="仿宋" w:cs="仿宋"/>
                <w:b w:val="0"/>
                <w:bCs w:val="0"/>
                <w:color w:val="auto"/>
                <w:sz w:val="24"/>
                <w:szCs w:val="24"/>
                <w:lang w:val="en-US"/>
              </w:rPr>
            </w:pPr>
          </w:p>
        </w:tc>
      </w:tr>
      <w:tr w14:paraId="5593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71DC4365">
            <w:pPr>
              <w:widowControl w:val="0"/>
              <w:adjustRightInd w:val="0"/>
              <w:spacing w:before="0" w:beforeAutospacing="0" w:after="0" w:afterAutospacing="0"/>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8</w:t>
            </w:r>
          </w:p>
        </w:tc>
        <w:tc>
          <w:tcPr>
            <w:tcW w:w="1223" w:type="dxa"/>
            <w:tcBorders>
              <w:top w:val="single" w:color="auto" w:sz="4" w:space="0"/>
              <w:left w:val="nil"/>
              <w:bottom w:val="single" w:color="auto" w:sz="4" w:space="0"/>
              <w:right w:val="single" w:color="auto" w:sz="4" w:space="0"/>
            </w:tcBorders>
            <w:noWrap w:val="0"/>
            <w:vAlign w:val="center"/>
          </w:tcPr>
          <w:p w14:paraId="7BCDC2DF">
            <w:pPr>
              <w:widowControl/>
              <w:adjustRightInd w:val="0"/>
              <w:snapToGrid w:val="0"/>
              <w:spacing w:before="0" w:beforeAutospacing="0" w:after="0" w:afterAutospacing="0"/>
              <w:ind w:left="-105" w:leftChars="-50" w:right="-105" w:rightChars="-50"/>
              <w:jc w:val="center"/>
              <w:rPr>
                <w:rFonts w:hint="eastAsia" w:ascii="仿宋" w:hAnsi="仿宋" w:eastAsia="仿宋" w:cs="宋体"/>
                <w:b w:val="0"/>
                <w:bCs w:val="0"/>
                <w:color w:val="auto"/>
                <w:sz w:val="24"/>
                <w:szCs w:val="24"/>
                <w:lang w:val="en-US"/>
              </w:rPr>
            </w:pPr>
            <w:r>
              <w:rPr>
                <w:rFonts w:hint="eastAsia" w:ascii="仿宋" w:hAnsi="仿宋" w:eastAsia="仿宋" w:cs="宋体"/>
                <w:b w:val="0"/>
                <w:bCs w:val="0"/>
                <w:color w:val="auto"/>
                <w:kern w:val="2"/>
                <w:sz w:val="24"/>
                <w:szCs w:val="24"/>
                <w:lang w:val="en-US" w:eastAsia="zh-CN" w:bidi="ar-SA"/>
              </w:rPr>
              <w:t>活动保障方案</w:t>
            </w:r>
          </w:p>
        </w:tc>
        <w:tc>
          <w:tcPr>
            <w:tcW w:w="5077" w:type="dxa"/>
            <w:tcBorders>
              <w:top w:val="single" w:color="auto" w:sz="4" w:space="0"/>
              <w:left w:val="nil"/>
              <w:bottom w:val="single" w:color="auto" w:sz="4" w:space="0"/>
              <w:right w:val="single" w:color="auto" w:sz="4" w:space="0"/>
            </w:tcBorders>
            <w:noWrap w:val="0"/>
            <w:vAlign w:val="center"/>
          </w:tcPr>
          <w:p w14:paraId="47681C68">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方案有缺项或不合理或未提供方案不得分。</w:t>
            </w:r>
          </w:p>
        </w:tc>
        <w:tc>
          <w:tcPr>
            <w:tcW w:w="855" w:type="dxa"/>
            <w:tcBorders>
              <w:top w:val="single" w:color="auto" w:sz="4" w:space="0"/>
              <w:left w:val="nil"/>
              <w:bottom w:val="single" w:color="auto" w:sz="4" w:space="0"/>
              <w:right w:val="single" w:color="auto" w:sz="4" w:space="0"/>
            </w:tcBorders>
            <w:noWrap w:val="0"/>
            <w:vAlign w:val="center"/>
          </w:tcPr>
          <w:p w14:paraId="7CBAD7DF">
            <w:pPr>
              <w:widowControl w:val="0"/>
              <w:adjustRightInd w:val="0"/>
              <w:spacing w:before="0" w:beforeAutospacing="0" w:after="0" w:afterAutospacing="0" w:line="360" w:lineRule="auto"/>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5</w:t>
            </w:r>
          </w:p>
        </w:tc>
        <w:tc>
          <w:tcPr>
            <w:tcW w:w="1245" w:type="dxa"/>
            <w:tcBorders>
              <w:top w:val="single" w:color="auto" w:sz="4" w:space="0"/>
              <w:left w:val="nil"/>
              <w:bottom w:val="single" w:color="auto" w:sz="4" w:space="0"/>
              <w:right w:val="single" w:color="auto" w:sz="4" w:space="0"/>
            </w:tcBorders>
            <w:noWrap w:val="0"/>
            <w:vAlign w:val="top"/>
          </w:tcPr>
          <w:p w14:paraId="7DDEFA81">
            <w:pPr>
              <w:widowControl w:val="0"/>
              <w:adjustRightInd w:val="0"/>
              <w:spacing w:before="0" w:beforeAutospacing="0" w:after="0" w:afterAutospacing="0"/>
              <w:ind w:left="0" w:right="0"/>
              <w:jc w:val="both"/>
              <w:rPr>
                <w:rFonts w:hint="eastAsia" w:ascii="仿宋" w:hAnsi="仿宋" w:eastAsia="仿宋" w:cs="仿宋"/>
                <w:b w:val="0"/>
                <w:bCs w:val="0"/>
                <w:color w:val="auto"/>
                <w:sz w:val="24"/>
                <w:szCs w:val="24"/>
                <w:lang w:val="en-US"/>
              </w:rPr>
            </w:pPr>
          </w:p>
        </w:tc>
      </w:tr>
      <w:tr w14:paraId="6520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050" w:type="dxa"/>
            <w:vMerge w:val="restart"/>
            <w:tcBorders>
              <w:top w:val="nil"/>
              <w:left w:val="single" w:color="auto" w:sz="4" w:space="0"/>
              <w:bottom w:val="single" w:color="auto" w:sz="4" w:space="0"/>
              <w:right w:val="single" w:color="auto" w:sz="4" w:space="0"/>
            </w:tcBorders>
            <w:noWrap w:val="0"/>
            <w:vAlign w:val="center"/>
          </w:tcPr>
          <w:p w14:paraId="37A61E89">
            <w:pPr>
              <w:widowControl w:val="0"/>
              <w:adjustRightInd w:val="0"/>
              <w:spacing w:before="0" w:beforeAutospacing="0" w:after="0" w:afterAutospacing="0" w:line="91"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9</w:t>
            </w:r>
          </w:p>
        </w:tc>
        <w:tc>
          <w:tcPr>
            <w:tcW w:w="1223" w:type="dxa"/>
            <w:vMerge w:val="restart"/>
            <w:tcBorders>
              <w:top w:val="nil"/>
              <w:left w:val="nil"/>
              <w:bottom w:val="single" w:color="auto" w:sz="4" w:space="0"/>
              <w:right w:val="single" w:color="auto" w:sz="4" w:space="0"/>
            </w:tcBorders>
            <w:noWrap w:val="0"/>
            <w:vAlign w:val="center"/>
          </w:tcPr>
          <w:p w14:paraId="5B010C6F">
            <w:pPr>
              <w:widowControl w:val="0"/>
              <w:adjustRightInd w:val="0"/>
              <w:spacing w:before="0" w:beforeAutospacing="0" w:after="0" w:afterAutospacing="0" w:line="91" w:lineRule="atLeast"/>
              <w:ind w:left="0" w:right="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企业业绩、证书</w:t>
            </w:r>
          </w:p>
        </w:tc>
        <w:tc>
          <w:tcPr>
            <w:tcW w:w="5077" w:type="dxa"/>
            <w:tcBorders>
              <w:top w:val="single" w:color="auto" w:sz="4" w:space="0"/>
              <w:left w:val="nil"/>
              <w:bottom w:val="single" w:color="auto" w:sz="4" w:space="0"/>
              <w:right w:val="single" w:color="auto" w:sz="4" w:space="0"/>
            </w:tcBorders>
            <w:noWrap w:val="0"/>
            <w:vAlign w:val="center"/>
          </w:tcPr>
          <w:p w14:paraId="1951E5C8">
            <w:pPr>
              <w:widowControl w:val="0"/>
              <w:adjustRightInd w:val="0"/>
              <w:spacing w:before="0" w:beforeAutospacing="0" w:after="0" w:afterAutospacing="0" w:line="91" w:lineRule="atLeast"/>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投标人自2020年1月1日以来实施的类似项目，每提供一个得1分，最多得1分。（在投标文件中提供合同复印件或扫描打印件，否则不得分）</w:t>
            </w:r>
          </w:p>
        </w:tc>
        <w:tc>
          <w:tcPr>
            <w:tcW w:w="855" w:type="dxa"/>
            <w:tcBorders>
              <w:top w:val="single" w:color="auto" w:sz="4" w:space="0"/>
              <w:left w:val="nil"/>
              <w:bottom w:val="single" w:color="auto" w:sz="4" w:space="0"/>
              <w:right w:val="single" w:color="auto" w:sz="4" w:space="0"/>
            </w:tcBorders>
            <w:noWrap w:val="0"/>
            <w:vAlign w:val="center"/>
          </w:tcPr>
          <w:p w14:paraId="2E508013">
            <w:pPr>
              <w:widowControl w:val="0"/>
              <w:adjustRightInd w:val="0"/>
              <w:snapToGrid w:val="0"/>
              <w:spacing w:before="0" w:beforeAutospacing="0" w:after="0" w:afterAutospacing="0" w:line="91" w:lineRule="atLeast"/>
              <w:ind w:left="-105" w:leftChars="-50" w:right="-105" w:rightChars="-5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1</w:t>
            </w:r>
          </w:p>
        </w:tc>
        <w:tc>
          <w:tcPr>
            <w:tcW w:w="1245" w:type="dxa"/>
            <w:tcBorders>
              <w:top w:val="single" w:color="auto" w:sz="4" w:space="0"/>
              <w:left w:val="nil"/>
              <w:bottom w:val="single" w:color="auto" w:sz="4" w:space="0"/>
              <w:right w:val="single" w:color="auto" w:sz="4" w:space="0"/>
            </w:tcBorders>
            <w:noWrap w:val="0"/>
            <w:vAlign w:val="top"/>
          </w:tcPr>
          <w:p w14:paraId="60BE23A2">
            <w:pPr>
              <w:widowControl w:val="0"/>
              <w:adjustRightInd w:val="0"/>
              <w:spacing w:before="0" w:beforeAutospacing="0" w:after="0" w:afterAutospacing="0"/>
              <w:ind w:left="0" w:right="0"/>
              <w:jc w:val="both"/>
              <w:rPr>
                <w:rFonts w:hint="eastAsia" w:ascii="仿宋" w:hAnsi="仿宋" w:eastAsia="仿宋" w:cs="仿宋"/>
                <w:b w:val="0"/>
                <w:bCs w:val="0"/>
                <w:color w:val="auto"/>
                <w:sz w:val="10"/>
                <w:szCs w:val="24"/>
                <w:lang w:val="en-US"/>
              </w:rPr>
            </w:pPr>
          </w:p>
        </w:tc>
      </w:tr>
      <w:tr w14:paraId="70A4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050" w:type="dxa"/>
            <w:vMerge w:val="continue"/>
            <w:tcBorders>
              <w:top w:val="nil"/>
              <w:left w:val="single" w:color="auto" w:sz="4" w:space="0"/>
              <w:bottom w:val="single" w:color="auto" w:sz="4" w:space="0"/>
              <w:right w:val="single" w:color="auto" w:sz="4" w:space="0"/>
            </w:tcBorders>
            <w:noWrap w:val="0"/>
            <w:vAlign w:val="center"/>
          </w:tcPr>
          <w:p w14:paraId="453EF5D3">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1223" w:type="dxa"/>
            <w:vMerge w:val="continue"/>
            <w:tcBorders>
              <w:top w:val="nil"/>
              <w:left w:val="nil"/>
              <w:bottom w:val="single" w:color="auto" w:sz="4" w:space="0"/>
              <w:right w:val="single" w:color="auto" w:sz="4" w:space="0"/>
            </w:tcBorders>
            <w:noWrap w:val="0"/>
            <w:vAlign w:val="center"/>
          </w:tcPr>
          <w:p w14:paraId="3E72DF8E">
            <w:pPr>
              <w:spacing w:before="0" w:beforeAutospacing="0" w:after="0" w:afterAutospacing="0"/>
              <w:ind w:left="0" w:right="0"/>
              <w:rPr>
                <w:rFonts w:hint="eastAsia" w:ascii="Times New Roman" w:hAnsi="Times New Roman" w:eastAsia="Times New Roman" w:cs="Times New Roman"/>
                <w:b w:val="0"/>
                <w:bCs w:val="0"/>
                <w:color w:val="auto"/>
                <w:sz w:val="20"/>
                <w:szCs w:val="20"/>
              </w:rPr>
            </w:pPr>
          </w:p>
        </w:tc>
        <w:tc>
          <w:tcPr>
            <w:tcW w:w="5077" w:type="dxa"/>
            <w:tcBorders>
              <w:top w:val="single" w:color="auto" w:sz="4" w:space="0"/>
              <w:left w:val="nil"/>
              <w:bottom w:val="single" w:color="auto" w:sz="4" w:space="0"/>
              <w:right w:val="single" w:color="auto" w:sz="4" w:space="0"/>
            </w:tcBorders>
            <w:noWrap w:val="0"/>
            <w:vAlign w:val="center"/>
          </w:tcPr>
          <w:p w14:paraId="19AAB96B">
            <w:pPr>
              <w:widowControl w:val="0"/>
              <w:adjustRightInd w:val="0"/>
              <w:spacing w:before="0" w:beforeAutospacing="0" w:after="0" w:afterAutospacing="0" w:line="91" w:lineRule="atLeast"/>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1.投标人具有有效质量管理体系认证证书的得2分；</w:t>
            </w:r>
          </w:p>
          <w:p w14:paraId="05299AEA">
            <w:pPr>
              <w:widowControl w:val="0"/>
              <w:adjustRightInd w:val="0"/>
              <w:spacing w:before="0" w:beforeAutospacing="0" w:after="0" w:afterAutospacing="0" w:line="91" w:lineRule="atLeast"/>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2.投标人具有有效环境管理体系认证证书的得2分；</w:t>
            </w:r>
          </w:p>
          <w:p w14:paraId="68ED5F56">
            <w:pPr>
              <w:widowControl w:val="0"/>
              <w:adjustRightInd w:val="0"/>
              <w:spacing w:before="0" w:beforeAutospacing="0" w:after="0" w:afterAutospacing="0" w:line="91" w:lineRule="atLeast"/>
              <w:ind w:left="0" w:right="0"/>
              <w:jc w:val="both"/>
              <w:outlineLvl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3.投标人具有有效职业健康安全管理体系认证证书的得2分；</w:t>
            </w:r>
          </w:p>
          <w:p w14:paraId="2D34E992">
            <w:pPr>
              <w:widowControl w:val="0"/>
              <w:adjustRightInd w:val="0"/>
              <w:spacing w:before="0" w:beforeAutospacing="0" w:after="0" w:afterAutospacing="0" w:line="360" w:lineRule="auto"/>
              <w:ind w:left="0" w:right="0"/>
              <w:jc w:val="both"/>
              <w:outlineLvl w:val="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（在投标文件中提供认证证书的复印件或扫描打印件，否则不得分）</w:t>
            </w:r>
          </w:p>
        </w:tc>
        <w:tc>
          <w:tcPr>
            <w:tcW w:w="855" w:type="dxa"/>
            <w:tcBorders>
              <w:top w:val="single" w:color="auto" w:sz="4" w:space="0"/>
              <w:left w:val="nil"/>
              <w:bottom w:val="single" w:color="auto" w:sz="4" w:space="0"/>
              <w:right w:val="single" w:color="auto" w:sz="4" w:space="0"/>
            </w:tcBorders>
            <w:noWrap w:val="0"/>
            <w:vAlign w:val="center"/>
          </w:tcPr>
          <w:p w14:paraId="568B6A89">
            <w:pPr>
              <w:widowControl/>
              <w:adjustRightInd w:val="0"/>
              <w:snapToGrid w:val="0"/>
              <w:spacing w:before="0" w:beforeAutospacing="0" w:after="0" w:afterAutospacing="0" w:line="91" w:lineRule="atLeast"/>
              <w:ind w:left="-105" w:leftChars="-50" w:right="-105" w:rightChars="-50"/>
              <w:jc w:val="center"/>
              <w:rPr>
                <w:rFonts w:hint="eastAsia" w:ascii="仿宋" w:hAnsi="仿宋" w:eastAsia="仿宋" w:cs="宋体"/>
                <w:b w:val="0"/>
                <w:bCs w:val="0"/>
                <w:color w:val="auto"/>
                <w:kern w:val="0"/>
                <w:sz w:val="24"/>
                <w:szCs w:val="24"/>
                <w:lang w:val="en-US"/>
              </w:rPr>
            </w:pPr>
            <w:r>
              <w:rPr>
                <w:rFonts w:hint="eastAsia" w:ascii="仿宋" w:hAnsi="仿宋" w:eastAsia="仿宋" w:cs="宋体"/>
                <w:b w:val="0"/>
                <w:bCs w:val="0"/>
                <w:color w:val="auto"/>
                <w:kern w:val="0"/>
                <w:sz w:val="24"/>
                <w:szCs w:val="24"/>
                <w:lang w:val="en-US" w:eastAsia="zh-CN" w:bidi="ar-SA"/>
              </w:rPr>
              <w:t>6</w:t>
            </w:r>
          </w:p>
        </w:tc>
        <w:tc>
          <w:tcPr>
            <w:tcW w:w="1245" w:type="dxa"/>
            <w:tcBorders>
              <w:top w:val="single" w:color="auto" w:sz="4" w:space="0"/>
              <w:left w:val="nil"/>
              <w:bottom w:val="single" w:color="auto" w:sz="4" w:space="0"/>
              <w:right w:val="single" w:color="auto" w:sz="4" w:space="0"/>
            </w:tcBorders>
            <w:noWrap w:val="0"/>
            <w:vAlign w:val="top"/>
          </w:tcPr>
          <w:p w14:paraId="41ED83AC">
            <w:pPr>
              <w:widowControl w:val="0"/>
              <w:adjustRightInd w:val="0"/>
              <w:spacing w:before="0" w:beforeAutospacing="0" w:after="0" w:afterAutospacing="0" w:line="360" w:lineRule="auto"/>
              <w:ind w:left="0" w:right="0"/>
              <w:jc w:val="left"/>
              <w:rPr>
                <w:rFonts w:hint="eastAsia" w:ascii="仿宋" w:hAnsi="仿宋" w:eastAsia="仿宋" w:cs="仿宋"/>
                <w:b w:val="0"/>
                <w:bCs w:val="0"/>
                <w:color w:val="auto"/>
                <w:sz w:val="10"/>
                <w:szCs w:val="24"/>
                <w:lang w:val="en-US"/>
              </w:rPr>
            </w:pPr>
          </w:p>
        </w:tc>
      </w:tr>
    </w:tbl>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w:t>
      </w:r>
      <w:r>
        <w:rPr>
          <w:rFonts w:hint="eastAsia" w:ascii="仿宋_GB2312" w:hAnsi="仿宋" w:eastAsia="仿宋_GB2312" w:cs="仿宋_GB2312"/>
          <w:color w:val="auto"/>
          <w:lang w:eastAsia="zh-CN"/>
        </w:rPr>
        <w:t>第三</w:t>
      </w:r>
      <w:r>
        <w:rPr>
          <w:rFonts w:hint="eastAsia" w:ascii="仿宋_GB2312" w:hAnsi="仿宋" w:eastAsia="仿宋_GB2312" w:cs="仿宋_GB2312"/>
          <w:color w:val="auto"/>
        </w:rPr>
        <w:t>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14C9AA62">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2"/>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2"/>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w:t>
      </w:r>
      <w:r>
        <w:rPr>
          <w:rFonts w:hint="eastAsia" w:ascii="仿宋" w:hAnsi="仿宋" w:eastAsia="仿宋" w:cs="Times New Roman"/>
          <w:bCs w:val="0"/>
          <w:color w:val="auto"/>
          <w:sz w:val="24"/>
          <w:szCs w:val="20"/>
          <w:highlight w:val="none"/>
          <w:lang w:eastAsia="zh-CN"/>
        </w:rPr>
        <w:t>第三</w:t>
      </w:r>
      <w:r>
        <w:rPr>
          <w:rFonts w:hint="eastAsia" w:ascii="仿宋" w:hAnsi="仿宋" w:eastAsia="仿宋" w:cs="Times New Roman"/>
          <w:bCs w:val="0"/>
          <w:color w:val="auto"/>
          <w:sz w:val="24"/>
          <w:szCs w:val="20"/>
          <w:highlight w:val="none"/>
        </w:rPr>
        <w:t>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868"/>
      <w:bookmarkStart w:id="396" w:name="_Toc339872468"/>
      <w:bookmarkStart w:id="397" w:name="_Toc350327365"/>
      <w:bookmarkStart w:id="398" w:name="_Toc349721554"/>
      <w:bookmarkStart w:id="399" w:name="_Toc326765771"/>
      <w:bookmarkStart w:id="400" w:name="_Toc328381300"/>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164CCB32">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3"/>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3"/>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3"/>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3"/>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3"/>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3"/>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3"/>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3"/>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3D03C7F">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3"/>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3"/>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3"/>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3"/>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64C67057">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4ECCB09E">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3"/>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3"/>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3"/>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3"/>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3"/>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64EA9904">
      <w:pPr>
        <w:pStyle w:val="3"/>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2"/>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3"/>
      <w:bookmarkStart w:id="404" w:name="OLE_LINK14"/>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3"/>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3"/>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3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14:paraId="705FB1C6">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91899912"/>
                          <w:bookmarkStart w:id="407" w:name="_Toc131845147"/>
                          <w:bookmarkStart w:id="408" w:name="_Toc36110187"/>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91899912"/>
                    <w:bookmarkStart w:id="407" w:name="_Toc131845147"/>
                    <w:bookmarkStart w:id="408" w:name="_Toc36110187"/>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39"/>
      <w:framePr w:wrap="around" w:vAnchor="text" w:hAnchor="margin" w:xAlign="right" w:y="1"/>
      <w:rPr>
        <w:rStyle w:val="73"/>
      </w:rPr>
    </w:pPr>
    <w:r>
      <w:fldChar w:fldCharType="begin"/>
    </w:r>
    <w:r>
      <w:rPr>
        <w:rStyle w:val="73"/>
      </w:rPr>
      <w:instrText xml:space="preserve">PAGE  </w:instrText>
    </w:r>
    <w:r>
      <w:fldChar w:fldCharType="end"/>
    </w:r>
  </w:p>
  <w:p w14:paraId="6479FAA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39"/>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0"/>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0"/>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0"/>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0"/>
    </w:pPr>
    <w:r>
      <w:t></w:t>
    </w:r>
    <w:r>
      <w:rPr>
        <w:rFonts w:hint="eastAsia"/>
      </w:rPr>
      <w:t xml:space="preserve">         </w:t>
    </w:r>
  </w:p>
  <w:p w14:paraId="70C41A04">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0"/>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93107"/>
    <w:multiLevelType w:val="multilevel"/>
    <w:tmpl w:val="15F93107"/>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3">
    <w:nsid w:val="6E9A6C4A"/>
    <w:multiLevelType w:val="multilevel"/>
    <w:tmpl w:val="6E9A6C4A"/>
    <w:lvl w:ilvl="0" w:tentative="0">
      <w:start w:val="3"/>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5D10DF"/>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4D622F"/>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817102"/>
    <w:rsid w:val="18830A15"/>
    <w:rsid w:val="18852B28"/>
    <w:rsid w:val="188B5321"/>
    <w:rsid w:val="18C62F66"/>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0F1FDF"/>
    <w:rsid w:val="1F5771FF"/>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DD325B"/>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306AC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8498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8C1CBE"/>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2D248E"/>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029BE"/>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03578"/>
    <w:rsid w:val="4351604F"/>
    <w:rsid w:val="4360274F"/>
    <w:rsid w:val="43977AB6"/>
    <w:rsid w:val="43A3342B"/>
    <w:rsid w:val="43B844A7"/>
    <w:rsid w:val="43BA336E"/>
    <w:rsid w:val="43C77C27"/>
    <w:rsid w:val="43D96ECA"/>
    <w:rsid w:val="43DE09EE"/>
    <w:rsid w:val="43FA3E0A"/>
    <w:rsid w:val="44002FAD"/>
    <w:rsid w:val="445634B0"/>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B7664"/>
    <w:rsid w:val="4AFD7C19"/>
    <w:rsid w:val="4B0567D1"/>
    <w:rsid w:val="4B236AAE"/>
    <w:rsid w:val="4B2C6678"/>
    <w:rsid w:val="4B337A07"/>
    <w:rsid w:val="4B707271"/>
    <w:rsid w:val="4B9739F7"/>
    <w:rsid w:val="4BDD2566"/>
    <w:rsid w:val="4BEE2503"/>
    <w:rsid w:val="4C245A30"/>
    <w:rsid w:val="4CB6685F"/>
    <w:rsid w:val="4CC367FE"/>
    <w:rsid w:val="4D077F3C"/>
    <w:rsid w:val="4D123355"/>
    <w:rsid w:val="4D130900"/>
    <w:rsid w:val="4D2A3B31"/>
    <w:rsid w:val="4D2B0757"/>
    <w:rsid w:val="4D312C52"/>
    <w:rsid w:val="4D3B7E54"/>
    <w:rsid w:val="4D4A0D1D"/>
    <w:rsid w:val="4D905305"/>
    <w:rsid w:val="4D964A72"/>
    <w:rsid w:val="4D9C1254"/>
    <w:rsid w:val="4DEA0CE3"/>
    <w:rsid w:val="4E036B96"/>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DB4C0C"/>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16DF4"/>
    <w:rsid w:val="550764A4"/>
    <w:rsid w:val="550B2BF6"/>
    <w:rsid w:val="55214EB5"/>
    <w:rsid w:val="55364EFD"/>
    <w:rsid w:val="555D4828"/>
    <w:rsid w:val="557A4C8B"/>
    <w:rsid w:val="558931E1"/>
    <w:rsid w:val="55923347"/>
    <w:rsid w:val="55925180"/>
    <w:rsid w:val="55983B1B"/>
    <w:rsid w:val="55A8376B"/>
    <w:rsid w:val="55B2492F"/>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6021B7"/>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BD2111"/>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714693"/>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C5705"/>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6E370BE"/>
    <w:rsid w:val="77052AA4"/>
    <w:rsid w:val="77136511"/>
    <w:rsid w:val="77340A39"/>
    <w:rsid w:val="77351FD0"/>
    <w:rsid w:val="77472422"/>
    <w:rsid w:val="777F31F2"/>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link w:val="892"/>
    <w:qFormat/>
    <w:uiPriority w:val="99"/>
    <w:pPr>
      <w:tabs>
        <w:tab w:val="center" w:pos="4153"/>
        <w:tab w:val="right" w:pos="8306"/>
      </w:tabs>
      <w:snapToGrid w:val="0"/>
      <w:jc w:val="left"/>
    </w:pPr>
    <w:rPr>
      <w:sz w:val="18"/>
      <w:szCs w:val="18"/>
    </w:rPr>
  </w:style>
  <w:style w:type="paragraph" w:styleId="40">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1"/>
    <w:link w:val="835"/>
    <w:qFormat/>
    <w:uiPriority w:val="0"/>
    <w:pPr>
      <w:ind w:firstLine="420"/>
    </w:pPr>
    <w:rPr>
      <w:rFonts w:hAnsi="Calibri" w:cs="Times New Roman"/>
      <w:szCs w:val="20"/>
    </w:rPr>
  </w:style>
  <w:style w:type="paragraph" w:styleId="61">
    <w:name w:val="Body Text First Indent 2"/>
    <w:basedOn w:val="24"/>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69"/>
    <w:qFormat/>
    <w:uiPriority w:val="0"/>
    <w:rPr>
      <w:rFonts w:ascii="Courier New" w:hAnsi="Courier New"/>
    </w:rPr>
  </w:style>
  <w:style w:type="paragraph" w:customStyle="1" w:styleId="81">
    <w:name w:val="Normal Indent1"/>
    <w:basedOn w:val="1"/>
    <w:autoRedefine/>
    <w:qFormat/>
    <w:uiPriority w:val="0"/>
    <w:pPr>
      <w:ind w:firstLine="420" w:firstLineChars="200"/>
    </w:pPr>
  </w:style>
  <w:style w:type="paragraph" w:customStyle="1" w:styleId="82">
    <w:name w:val="正文文本首行缩进 2"/>
    <w:basedOn w:val="24"/>
    <w:qFormat/>
    <w:uiPriority w:val="99"/>
    <w:pPr>
      <w:spacing w:line="200" w:lineRule="atLeast"/>
      <w:ind w:firstLine="420"/>
    </w:pPr>
    <w:rPr>
      <w:rFonts w:ascii="宋体" w:hAnsi="Courier New"/>
      <w:spacing w:val="-4"/>
      <w:sz w:val="18"/>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5"/>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6"/>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49"/>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69"/>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1"/>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2"/>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0"/>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69"/>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69"/>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2"/>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3"/>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69"/>
    <w:qFormat/>
    <w:uiPriority w:val="0"/>
    <w:rPr>
      <w:rFonts w:hint="eastAsia" w:ascii="宋体" w:hAnsi="宋体" w:eastAsia="宋体" w:cs="宋体"/>
      <w:bCs/>
      <w:color w:val="000000"/>
      <w:sz w:val="20"/>
      <w:szCs w:val="20"/>
      <w:u w:val="none"/>
    </w:rPr>
  </w:style>
  <w:style w:type="character" w:customStyle="1" w:styleId="974">
    <w:name w:val="font111"/>
    <w:basedOn w:val="69"/>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28041</Words>
  <Characters>29834</Characters>
  <Lines>287</Lines>
  <Paragraphs>81</Paragraphs>
  <TotalTime>14</TotalTime>
  <ScaleCrop>false</ScaleCrop>
  <LinksUpToDate>false</LinksUpToDate>
  <CharactersWithSpaces>31648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2025-01-02T03:03:28Z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eyJoZGlkIjoiMmJmMjJhY2VmMTMzYTQ0NDg4ZTZmZGQ1M2Y5MmEyMjciLCJ1c2VySWQiOiIzNjk1MzQ0OTkifQ==</vt:lpwstr>
  </property>
</Properties>
</file>