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11934">
      <w:pPr>
        <w:spacing w:line="360" w:lineRule="auto"/>
        <w:jc w:val="center"/>
        <w:rPr>
          <w:rFonts w:ascii="仿宋" w:hAnsi="仿宋" w:eastAsia="仿宋" w:cs="宋体"/>
          <w:b/>
          <w:sz w:val="24"/>
        </w:rPr>
      </w:pPr>
    </w:p>
    <w:p w14:paraId="5539EA31">
      <w:pPr>
        <w:adjustRightInd/>
        <w:spacing w:line="360" w:lineRule="auto"/>
        <w:jc w:val="center"/>
        <w:rPr>
          <w:rFonts w:ascii="仿宋" w:hAnsi="仿宋" w:eastAsia="仿宋" w:cs="仿宋_GB2312"/>
          <w:b/>
          <w:sz w:val="48"/>
          <w:szCs w:val="48"/>
        </w:rPr>
      </w:pPr>
    </w:p>
    <w:p w14:paraId="2017B7C3">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百丈镇居家养老服务中心、6村居家养老服务照料中心运营管理服务</w:t>
      </w:r>
    </w:p>
    <w:p w14:paraId="45DE9F7E">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03DFA149">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7426301D">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val="en-US" w:eastAsia="zh-CN"/>
        </w:rPr>
        <w:t>BC</w:t>
      </w:r>
      <w:r>
        <w:rPr>
          <w:rFonts w:hint="eastAsia" w:ascii="仿宋" w:hAnsi="仿宋" w:eastAsia="仿宋" w:cs="仿宋_GB2312"/>
          <w:b/>
          <w:sz w:val="32"/>
          <w:szCs w:val="32"/>
        </w:rPr>
        <w:t>ZFCG2024-</w:t>
      </w:r>
      <w:r>
        <w:rPr>
          <w:rFonts w:hint="eastAsia" w:ascii="仿宋" w:hAnsi="仿宋" w:eastAsia="仿宋" w:cs="仿宋_GB2312"/>
          <w:b/>
          <w:sz w:val="32"/>
          <w:szCs w:val="32"/>
          <w:lang w:val="en-US" w:eastAsia="zh-CN"/>
        </w:rPr>
        <w:t>002</w:t>
      </w:r>
      <w:r>
        <w:rPr>
          <w:rFonts w:hint="eastAsia" w:ascii="仿宋" w:hAnsi="仿宋" w:eastAsia="仿宋" w:cs="仿宋_GB2312"/>
          <w:b/>
          <w:sz w:val="32"/>
          <w:szCs w:val="32"/>
        </w:rPr>
        <w:t>）</w:t>
      </w:r>
    </w:p>
    <w:p w14:paraId="75DD8745">
      <w:pPr>
        <w:adjustRightInd/>
        <w:spacing w:line="360" w:lineRule="auto"/>
        <w:jc w:val="center"/>
        <w:rPr>
          <w:rFonts w:ascii="仿宋" w:hAnsi="仿宋" w:eastAsia="仿宋" w:cs="宋体"/>
          <w:sz w:val="28"/>
          <w:szCs w:val="20"/>
        </w:rPr>
      </w:pPr>
    </w:p>
    <w:p w14:paraId="4F60F25E">
      <w:pPr>
        <w:pStyle w:val="3"/>
        <w:rPr>
          <w:rFonts w:ascii="仿宋" w:eastAsia="仿宋" w:cs="宋体"/>
          <w:sz w:val="28"/>
          <w:szCs w:val="20"/>
        </w:rPr>
      </w:pPr>
    </w:p>
    <w:p w14:paraId="7BD5F104">
      <w:pPr>
        <w:rPr>
          <w:rFonts w:ascii="仿宋" w:hAnsi="仿宋" w:eastAsia="仿宋" w:cs="宋体"/>
          <w:sz w:val="28"/>
          <w:szCs w:val="20"/>
        </w:rPr>
      </w:pPr>
    </w:p>
    <w:p w14:paraId="7C699FB2">
      <w:pPr>
        <w:pStyle w:val="3"/>
        <w:rPr>
          <w:rFonts w:ascii="仿宋" w:eastAsia="仿宋" w:cs="宋体"/>
          <w:sz w:val="28"/>
          <w:szCs w:val="20"/>
        </w:rPr>
      </w:pPr>
    </w:p>
    <w:p w14:paraId="0E38B6DB">
      <w:pPr>
        <w:rPr>
          <w:rFonts w:ascii="仿宋" w:hAnsi="仿宋" w:eastAsia="仿宋" w:cs="宋体"/>
          <w:sz w:val="28"/>
          <w:szCs w:val="20"/>
        </w:rPr>
      </w:pPr>
    </w:p>
    <w:p w14:paraId="0CF8EB0D">
      <w:pPr>
        <w:pStyle w:val="3"/>
        <w:rPr>
          <w:rFonts w:ascii="仿宋" w:eastAsia="仿宋" w:cs="宋体"/>
          <w:sz w:val="28"/>
          <w:szCs w:val="20"/>
        </w:rPr>
      </w:pPr>
    </w:p>
    <w:p w14:paraId="631A0269">
      <w:pPr>
        <w:rPr>
          <w:rFonts w:ascii="仿宋" w:hAnsi="仿宋" w:eastAsia="仿宋" w:cs="宋体"/>
          <w:sz w:val="28"/>
          <w:szCs w:val="20"/>
        </w:rPr>
      </w:pPr>
    </w:p>
    <w:p w14:paraId="67A2E1D3">
      <w:pPr>
        <w:pStyle w:val="3"/>
        <w:rPr>
          <w:rFonts w:ascii="仿宋" w:eastAsia="仿宋" w:cs="宋体"/>
          <w:sz w:val="28"/>
          <w:szCs w:val="20"/>
        </w:rPr>
      </w:pPr>
    </w:p>
    <w:p w14:paraId="32F96D95">
      <w:pPr>
        <w:rPr>
          <w:rFonts w:ascii="仿宋" w:hAnsi="仿宋" w:eastAsia="仿宋" w:cs="宋体"/>
          <w:sz w:val="28"/>
          <w:szCs w:val="20"/>
        </w:rPr>
      </w:pPr>
    </w:p>
    <w:p w14:paraId="305246EB">
      <w:pPr>
        <w:pStyle w:val="3"/>
      </w:pPr>
    </w:p>
    <w:p w14:paraId="6B8D710C">
      <w:pPr>
        <w:spacing w:line="360" w:lineRule="auto"/>
        <w:jc w:val="center"/>
        <w:rPr>
          <w:rFonts w:ascii="仿宋" w:hAnsi="仿宋" w:eastAsia="仿宋" w:cs="宋体"/>
          <w:sz w:val="24"/>
        </w:rPr>
      </w:pPr>
    </w:p>
    <w:p w14:paraId="138F36AE">
      <w:pPr>
        <w:spacing w:line="360" w:lineRule="auto"/>
        <w:jc w:val="center"/>
        <w:rPr>
          <w:rFonts w:ascii="仿宋" w:hAnsi="仿宋" w:eastAsia="仿宋" w:cs="宋体"/>
          <w:sz w:val="24"/>
        </w:rPr>
      </w:pPr>
    </w:p>
    <w:p w14:paraId="3D5FCC9C">
      <w:pPr>
        <w:snapToGrid w:val="0"/>
        <w:spacing w:line="360" w:lineRule="auto"/>
        <w:jc w:val="center"/>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eastAsia="zh-CN"/>
        </w:rPr>
        <w:t>杭州市余杭区百丈镇人民政府</w:t>
      </w:r>
    </w:p>
    <w:p w14:paraId="06418D6B">
      <w:pPr>
        <w:snapToGrid w:val="0"/>
        <w:spacing w:line="360" w:lineRule="auto"/>
        <w:jc w:val="center"/>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rPr>
        <w:t>采购代理机构：</w:t>
      </w:r>
      <w:r>
        <w:rPr>
          <w:rFonts w:hint="eastAsia" w:ascii="仿宋" w:hAnsi="仿宋" w:eastAsia="仿宋" w:cs="仿宋_GB2312"/>
          <w:bCs/>
          <w:sz w:val="32"/>
          <w:szCs w:val="32"/>
          <w:highlight w:val="none"/>
          <w:lang w:eastAsia="zh-CN"/>
        </w:rPr>
        <w:t>杭州百晨工程咨询有限公司</w:t>
      </w:r>
    </w:p>
    <w:p w14:paraId="0A77D698">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二四年</w:t>
      </w:r>
      <w:r>
        <w:rPr>
          <w:rFonts w:hint="eastAsia" w:ascii="仿宋" w:hAnsi="仿宋" w:eastAsia="仿宋" w:cs="仿宋_GB2312"/>
          <w:bCs/>
          <w:sz w:val="32"/>
          <w:szCs w:val="32"/>
          <w:highlight w:val="none"/>
          <w:lang w:val="en-US" w:eastAsia="zh-CN"/>
        </w:rPr>
        <w:t>九</w:t>
      </w:r>
      <w:r>
        <w:rPr>
          <w:rFonts w:hint="eastAsia" w:ascii="仿宋" w:hAnsi="仿宋" w:eastAsia="仿宋" w:cs="仿宋_GB2312"/>
          <w:bCs/>
          <w:sz w:val="32"/>
          <w:szCs w:val="32"/>
          <w:highlight w:val="none"/>
        </w:rPr>
        <w:t>月</w:t>
      </w:r>
      <w:r>
        <w:rPr>
          <w:rFonts w:hint="eastAsia" w:ascii="仿宋" w:hAnsi="仿宋" w:eastAsia="仿宋" w:cs="仿宋_GB2312"/>
          <w:bCs/>
          <w:sz w:val="32"/>
          <w:szCs w:val="32"/>
          <w:highlight w:val="none"/>
          <w:lang w:val="en-US" w:eastAsia="zh-CN"/>
        </w:rPr>
        <w:t>十三</w:t>
      </w:r>
      <w:r>
        <w:rPr>
          <w:rFonts w:hint="eastAsia" w:ascii="仿宋" w:hAnsi="仿宋" w:eastAsia="仿宋" w:cs="仿宋_GB2312"/>
          <w:bCs/>
          <w:sz w:val="32"/>
          <w:szCs w:val="32"/>
          <w:highlight w:val="none"/>
        </w:rPr>
        <w:t>日</w:t>
      </w:r>
    </w:p>
    <w:p w14:paraId="0AE8C463">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23207DCC">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7D0A696F">
      <w:pPr>
        <w:spacing w:line="360" w:lineRule="auto"/>
        <w:rPr>
          <w:rFonts w:ascii="仿宋" w:hAnsi="仿宋" w:eastAsia="仿宋" w:cs="宋体"/>
          <w:sz w:val="32"/>
          <w:szCs w:val="32"/>
        </w:rPr>
      </w:pPr>
    </w:p>
    <w:p w14:paraId="19C995B1">
      <w:pPr>
        <w:spacing w:line="360" w:lineRule="auto"/>
        <w:rPr>
          <w:rFonts w:ascii="仿宋" w:hAnsi="仿宋" w:eastAsia="仿宋" w:cs="宋体"/>
          <w:sz w:val="32"/>
          <w:szCs w:val="32"/>
        </w:rPr>
      </w:pPr>
    </w:p>
    <w:p w14:paraId="2FB1E4C3">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3B85C403">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6C2F822C">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1E37A57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6DAFF01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499F9E50">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269C3418">
      <w:pPr>
        <w:spacing w:line="360" w:lineRule="auto"/>
        <w:ind w:firstLine="549" w:firstLineChars="229"/>
        <w:rPr>
          <w:rFonts w:ascii="仿宋" w:hAnsi="仿宋" w:eastAsia="仿宋" w:cs="宋体"/>
          <w:sz w:val="24"/>
        </w:rPr>
      </w:pPr>
      <w:bookmarkStart w:id="1" w:name="_Hlt91233176"/>
      <w:bookmarkEnd w:id="1"/>
      <w:bookmarkStart w:id="2" w:name="_Toc91899869"/>
    </w:p>
    <w:p w14:paraId="2C5464D0">
      <w:pPr>
        <w:spacing w:line="360" w:lineRule="auto"/>
        <w:ind w:firstLine="549" w:firstLineChars="229"/>
        <w:rPr>
          <w:rFonts w:ascii="仿宋" w:hAnsi="仿宋" w:eastAsia="仿宋" w:cs="宋体"/>
          <w:sz w:val="24"/>
        </w:rPr>
      </w:pPr>
    </w:p>
    <w:p w14:paraId="614ECDD4">
      <w:pPr>
        <w:spacing w:line="360" w:lineRule="auto"/>
        <w:ind w:firstLine="549" w:firstLineChars="229"/>
        <w:rPr>
          <w:rFonts w:ascii="仿宋" w:hAnsi="仿宋" w:eastAsia="仿宋" w:cs="宋体"/>
          <w:sz w:val="24"/>
        </w:rPr>
      </w:pPr>
    </w:p>
    <w:p w14:paraId="3EEA0B95">
      <w:pPr>
        <w:spacing w:line="360" w:lineRule="auto"/>
        <w:ind w:firstLine="549" w:firstLineChars="229"/>
        <w:rPr>
          <w:rFonts w:ascii="仿宋" w:hAnsi="仿宋" w:eastAsia="仿宋" w:cs="宋体"/>
          <w:sz w:val="24"/>
        </w:rPr>
      </w:pPr>
    </w:p>
    <w:p w14:paraId="65BC2F7C">
      <w:pPr>
        <w:spacing w:line="360" w:lineRule="auto"/>
        <w:ind w:firstLine="549" w:firstLineChars="229"/>
        <w:rPr>
          <w:rFonts w:ascii="仿宋" w:hAnsi="仿宋" w:eastAsia="仿宋" w:cs="宋体"/>
          <w:sz w:val="24"/>
        </w:rPr>
      </w:pPr>
    </w:p>
    <w:p w14:paraId="02521FCE">
      <w:pPr>
        <w:spacing w:line="360" w:lineRule="auto"/>
        <w:ind w:firstLine="549" w:firstLineChars="229"/>
        <w:rPr>
          <w:rFonts w:ascii="仿宋" w:hAnsi="仿宋" w:eastAsia="仿宋" w:cs="宋体"/>
          <w:sz w:val="24"/>
        </w:rPr>
      </w:pPr>
    </w:p>
    <w:p w14:paraId="2DA496EE">
      <w:pPr>
        <w:spacing w:line="360" w:lineRule="auto"/>
        <w:ind w:firstLine="549" w:firstLineChars="229"/>
        <w:rPr>
          <w:rFonts w:ascii="仿宋" w:hAnsi="仿宋" w:eastAsia="仿宋" w:cs="宋体"/>
          <w:sz w:val="24"/>
        </w:rPr>
      </w:pPr>
    </w:p>
    <w:p w14:paraId="190F0F5C">
      <w:pPr>
        <w:spacing w:line="360" w:lineRule="auto"/>
        <w:ind w:firstLine="549" w:firstLineChars="229"/>
        <w:rPr>
          <w:rFonts w:ascii="仿宋" w:hAnsi="仿宋" w:eastAsia="仿宋" w:cs="宋体"/>
          <w:sz w:val="24"/>
        </w:rPr>
      </w:pPr>
    </w:p>
    <w:p w14:paraId="7BB61B1B">
      <w:pPr>
        <w:spacing w:line="360" w:lineRule="auto"/>
        <w:ind w:firstLine="549" w:firstLineChars="229"/>
        <w:rPr>
          <w:rFonts w:ascii="仿宋" w:hAnsi="仿宋" w:eastAsia="仿宋" w:cs="宋体"/>
          <w:sz w:val="24"/>
        </w:rPr>
      </w:pPr>
    </w:p>
    <w:p w14:paraId="16BEF974">
      <w:pPr>
        <w:spacing w:line="360" w:lineRule="auto"/>
        <w:ind w:firstLine="549" w:firstLineChars="229"/>
        <w:rPr>
          <w:rFonts w:ascii="仿宋" w:hAnsi="仿宋" w:eastAsia="仿宋" w:cs="宋体"/>
          <w:sz w:val="24"/>
        </w:rPr>
      </w:pPr>
    </w:p>
    <w:p w14:paraId="11615CC0">
      <w:pPr>
        <w:spacing w:line="360" w:lineRule="auto"/>
        <w:ind w:firstLine="549" w:firstLineChars="229"/>
        <w:rPr>
          <w:rFonts w:ascii="仿宋" w:hAnsi="仿宋" w:eastAsia="仿宋" w:cs="宋体"/>
          <w:sz w:val="24"/>
        </w:rPr>
      </w:pPr>
    </w:p>
    <w:p w14:paraId="5FCD8F50">
      <w:pPr>
        <w:spacing w:line="360" w:lineRule="auto"/>
        <w:ind w:firstLine="549" w:firstLineChars="229"/>
        <w:rPr>
          <w:rFonts w:ascii="仿宋" w:hAnsi="仿宋" w:eastAsia="仿宋" w:cs="宋体"/>
          <w:sz w:val="24"/>
        </w:rPr>
      </w:pPr>
    </w:p>
    <w:p w14:paraId="575E46D1">
      <w:pPr>
        <w:spacing w:line="360" w:lineRule="auto"/>
        <w:ind w:firstLine="549" w:firstLineChars="229"/>
        <w:rPr>
          <w:rFonts w:ascii="仿宋" w:hAnsi="仿宋" w:eastAsia="仿宋" w:cs="宋体"/>
          <w:sz w:val="24"/>
        </w:rPr>
      </w:pPr>
    </w:p>
    <w:p w14:paraId="7C5AFC75">
      <w:pPr>
        <w:spacing w:line="360" w:lineRule="auto"/>
        <w:rPr>
          <w:rFonts w:ascii="仿宋" w:hAnsi="仿宋" w:eastAsia="仿宋" w:cs="宋体"/>
          <w:sz w:val="24"/>
        </w:rPr>
      </w:pPr>
    </w:p>
    <w:p w14:paraId="2E9E3EA8">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7E0745B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06ABDC0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_GB2312" w:hAnsi="仿宋" w:eastAsia="仿宋_GB2312" w:cs="仿宋_GB2312"/>
          <w:sz w:val="24"/>
          <w:u w:val="single"/>
          <w:lang w:eastAsia="zh-CN"/>
        </w:rPr>
        <w:t>百丈镇居家养老服务中心、6村居家养老服务照料中心运营管理服务</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宋体"/>
          <w:color w:val="auto"/>
          <w:kern w:val="2"/>
          <w:sz w:val="24"/>
          <w:szCs w:val="24"/>
        </w:rPr>
        <w:t>https:/</w:t>
      </w:r>
      <w:r>
        <w:rPr>
          <w:rStyle w:val="77"/>
          <w:rFonts w:hint="eastAsia" w:ascii="仿宋" w:hAnsi="仿宋" w:eastAsia="仿宋" w:cs="宋体"/>
          <w:color w:val="auto"/>
          <w:kern w:val="2"/>
          <w:sz w:val="24"/>
          <w:szCs w:val="24"/>
          <w:highlight w:val="none"/>
        </w:rPr>
        <w:t>/www.zcygov.cn/）获取（下载）招标文件，并于2024</w:t>
      </w:r>
      <w:r>
        <w:rPr>
          <w:rStyle w:val="77"/>
          <w:rFonts w:hint="eastAsia" w:ascii="仿宋" w:hAnsi="仿宋" w:eastAsia="仿宋" w:cs="宋体"/>
          <w:color w:val="auto"/>
          <w:kern w:val="2"/>
          <w:sz w:val="24"/>
          <w:szCs w:val="24"/>
          <w:highlight w:val="none"/>
          <w:lang w:val="en-US" w:eastAsia="zh-CN"/>
        </w:rPr>
        <w:t xml:space="preserve"> </w:t>
      </w:r>
      <w:r>
        <w:rPr>
          <w:rStyle w:val="77"/>
          <w:rFonts w:hint="eastAsia" w:ascii="仿宋" w:hAnsi="仿宋" w:eastAsia="仿宋" w:cs="宋体"/>
          <w:color w:val="auto"/>
          <w:kern w:val="2"/>
          <w:sz w:val="24"/>
          <w:szCs w:val="24"/>
          <w:highlight w:val="none"/>
        </w:rPr>
        <w:t>年</w:t>
      </w:r>
      <w:r>
        <w:rPr>
          <w:rStyle w:val="77"/>
          <w:rFonts w:hint="eastAsia" w:ascii="仿宋" w:hAnsi="仿宋" w:eastAsia="仿宋" w:cs="宋体"/>
          <w:color w:val="auto"/>
          <w:kern w:val="2"/>
          <w:sz w:val="24"/>
          <w:szCs w:val="24"/>
          <w:highlight w:val="none"/>
          <w:lang w:val="en-US" w:eastAsia="zh-CN"/>
        </w:rPr>
        <w:t>10</w:t>
      </w:r>
      <w:r>
        <w:rPr>
          <w:rStyle w:val="77"/>
          <w:rFonts w:hint="eastAsia" w:ascii="仿宋" w:hAnsi="仿宋" w:eastAsia="仿宋" w:cs="宋体"/>
          <w:color w:val="auto"/>
          <w:kern w:val="2"/>
          <w:sz w:val="24"/>
          <w:szCs w:val="24"/>
          <w:highlight w:val="none"/>
        </w:rPr>
        <w:t>月</w:t>
      </w:r>
      <w:r>
        <w:rPr>
          <w:rStyle w:val="77"/>
          <w:rFonts w:hint="eastAsia" w:ascii="仿宋" w:hAnsi="仿宋" w:eastAsia="仿宋" w:cs="宋体"/>
          <w:color w:val="auto"/>
          <w:kern w:val="2"/>
          <w:sz w:val="24"/>
          <w:szCs w:val="24"/>
          <w:highlight w:val="none"/>
          <w:lang w:val="en-US" w:eastAsia="zh-CN"/>
        </w:rPr>
        <w:t>8</w:t>
      </w:r>
      <w:r>
        <w:rPr>
          <w:rStyle w:val="77"/>
          <w:rFonts w:hint="eastAsia" w:ascii="仿宋" w:hAnsi="仿宋" w:eastAsia="仿宋" w:cs="宋体"/>
          <w:color w:val="auto"/>
          <w:kern w:val="2"/>
          <w:sz w:val="24"/>
          <w:szCs w:val="24"/>
          <w:highlight w:val="none"/>
        </w:rPr>
        <w:t>日9点</w:t>
      </w:r>
      <w:r>
        <w:rPr>
          <w:rStyle w:val="77"/>
          <w:rFonts w:hint="eastAsia" w:ascii="仿宋" w:hAnsi="仿宋" w:eastAsia="仿宋" w:cs="宋体"/>
          <w:color w:val="auto"/>
          <w:kern w:val="2"/>
          <w:sz w:val="24"/>
          <w:szCs w:val="24"/>
        </w:rPr>
        <w:t>30分</w:t>
      </w:r>
      <w:r>
        <w:rPr>
          <w:rStyle w:val="77"/>
          <w:rFonts w:hint="eastAsia" w:ascii="仿宋" w:hAnsi="仿宋" w:eastAsia="仿宋" w:cs="宋体"/>
          <w:bCs/>
          <w:color w:val="auto"/>
          <w:kern w:val="2"/>
          <w:sz w:val="24"/>
          <w:szCs w:val="24"/>
        </w:rPr>
        <w:t>00秒</w:t>
      </w:r>
      <w:r>
        <w:rPr>
          <w:rStyle w:val="77"/>
          <w:rFonts w:hint="eastAsia" w:ascii="仿宋" w:hAnsi="仿宋" w:eastAsia="仿宋" w:cs="宋体"/>
          <w:bCs/>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14:paraId="6636BCD7">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482D1896">
      <w:pPr>
        <w:spacing w:line="360" w:lineRule="auto"/>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b/>
          <w:sz w:val="24"/>
          <w:lang w:eastAsia="zh-CN"/>
        </w:rPr>
        <w:t>BCZFCG2024-002</w:t>
      </w:r>
    </w:p>
    <w:p w14:paraId="68D6B19E">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b/>
          <w:bCs/>
          <w:sz w:val="24"/>
          <w:lang w:eastAsia="zh-CN"/>
        </w:rPr>
        <w:t>百丈镇居家养老服务中心、6村居家养老服务照料中心运营管理服务</w:t>
      </w:r>
    </w:p>
    <w:p w14:paraId="1B26EE39">
      <w:pPr>
        <w:spacing w:line="360" w:lineRule="auto"/>
        <w:rPr>
          <w:rFonts w:hint="default" w:ascii="仿宋" w:hAnsi="仿宋" w:eastAsia="仿宋" w:cs="宋体"/>
          <w:sz w:val="24"/>
          <w:lang w:val="en-US" w:eastAsia="zh-CN"/>
        </w:rPr>
      </w:pPr>
      <w:r>
        <w:rPr>
          <w:rFonts w:hint="eastAsia" w:ascii="仿宋" w:hAnsi="仿宋" w:eastAsia="仿宋" w:cs="宋体"/>
          <w:b/>
          <w:sz w:val="24"/>
        </w:rPr>
        <w:t>预算金额（元）：</w:t>
      </w:r>
      <w:r>
        <w:rPr>
          <w:rFonts w:hint="eastAsia" w:ascii="仿宋" w:hAnsi="仿宋" w:eastAsia="仿宋" w:cs="宋体"/>
          <w:b/>
          <w:sz w:val="24"/>
          <w:lang w:val="en-US" w:eastAsia="zh-CN"/>
        </w:rPr>
        <w:t>1700000</w:t>
      </w:r>
    </w:p>
    <w:p w14:paraId="474D48FA">
      <w:pPr>
        <w:spacing w:line="360" w:lineRule="auto"/>
        <w:rPr>
          <w:rFonts w:ascii="仿宋" w:hAnsi="仿宋" w:eastAsia="仿宋" w:cs="宋体"/>
          <w:sz w:val="24"/>
        </w:rPr>
      </w:pPr>
      <w:r>
        <w:rPr>
          <w:rFonts w:hint="eastAsia" w:ascii="仿宋" w:hAnsi="仿宋" w:eastAsia="仿宋" w:cs="宋体"/>
          <w:b/>
          <w:sz w:val="24"/>
        </w:rPr>
        <w:t>最高限价（元）：</w:t>
      </w:r>
      <w:r>
        <w:rPr>
          <w:rFonts w:hint="eastAsia" w:ascii="仿宋" w:hAnsi="仿宋" w:eastAsia="仿宋" w:cs="宋体"/>
          <w:b/>
          <w:sz w:val="24"/>
          <w:lang w:val="en-US" w:eastAsia="zh-CN"/>
        </w:rPr>
        <w:t>1700000</w:t>
      </w:r>
    </w:p>
    <w:p w14:paraId="14F142F6">
      <w:pPr>
        <w:pStyle w:val="15"/>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百丈镇居家养老服务中心、6村居家养老服务照料中心运营管理服务</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14:paraId="1C51D04C">
      <w:pPr>
        <w:pStyle w:val="90"/>
        <w:ind w:firstLine="482"/>
        <w:outlineLvl w:val="2"/>
        <w:rPr>
          <w:rFonts w:ascii="仿宋" w:hAnsi="仿宋" w:eastAsia="仿宋" w:cs="宋体"/>
        </w:rPr>
      </w:pPr>
      <w:r>
        <w:rPr>
          <w:rFonts w:hint="eastAsia" w:ascii="仿宋" w:hAnsi="仿宋" w:eastAsia="仿宋" w:cs="宋体"/>
          <w:b/>
        </w:rPr>
        <w:t>合同履约期限：详见招标文件第三部分采购需求</w:t>
      </w:r>
    </w:p>
    <w:p w14:paraId="38F13DA4">
      <w:pPr>
        <w:pStyle w:val="1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14:paraId="6BBD38B6">
      <w:pPr>
        <w:spacing w:line="360" w:lineRule="auto"/>
        <w:rPr>
          <w:rFonts w:ascii="仿宋" w:hAnsi="仿宋" w:eastAsia="仿宋" w:cs="宋体"/>
          <w:b/>
          <w:sz w:val="24"/>
        </w:rPr>
      </w:pPr>
      <w:r>
        <w:rPr>
          <w:rFonts w:hint="eastAsia" w:ascii="仿宋" w:hAnsi="仿宋" w:eastAsia="仿宋" w:cs="宋体"/>
          <w:b/>
          <w:sz w:val="24"/>
        </w:rPr>
        <w:t>二、申请人的资格要求：</w:t>
      </w:r>
    </w:p>
    <w:p w14:paraId="1AB1EDD4">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87B3C6A">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14:paraId="05E60E56">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31F37BD1">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00A8"/>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14:paraId="0DC345D6">
      <w:pPr>
        <w:spacing w:line="360" w:lineRule="auto"/>
        <w:ind w:firstLine="480" w:firstLineChars="200"/>
        <w:rPr>
          <w:rFonts w:ascii="仿宋" w:hAnsi="仿宋" w:eastAsia="仿宋" w:cs="宋体"/>
          <w:sz w:val="24"/>
          <w:highlight w:val="none"/>
        </w:rPr>
      </w:pPr>
      <w:r>
        <w:rPr>
          <w:rFonts w:ascii="仿宋" w:hAnsi="仿宋" w:eastAsia="仿宋" w:cs="宋体"/>
          <w:kern w:val="0"/>
          <w:sz w:val="24"/>
          <w:highlight w:val="none"/>
        </w:rPr>
        <w:sym w:font="Wingdings" w:char="00FE"/>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14:paraId="2C4E40E0">
      <w:pPr>
        <w:spacing w:line="360" w:lineRule="auto"/>
        <w:ind w:firstLine="897" w:firstLineChars="374"/>
        <w:rPr>
          <w:rFonts w:ascii="仿宋" w:hAnsi="仿宋" w:eastAsia="仿宋" w:cs="宋体"/>
          <w:sz w:val="24"/>
          <w:highlight w:val="none"/>
        </w:rPr>
      </w:pPr>
      <w:r>
        <w:rPr>
          <w:rFonts w:ascii="仿宋" w:hAnsi="仿宋" w:eastAsia="仿宋" w:cs="宋体"/>
          <w:kern w:val="0"/>
          <w:sz w:val="24"/>
          <w:highlight w:val="none"/>
        </w:rPr>
        <w:sym w:font="Wingdings" w:char="00FE"/>
      </w:r>
      <w:r>
        <w:rPr>
          <w:rFonts w:hint="eastAsia" w:ascii="仿宋" w:hAnsi="仿宋" w:eastAsia="仿宋" w:cs="宋体"/>
          <w:sz w:val="24"/>
          <w:highlight w:val="none"/>
        </w:rPr>
        <w:t>服务全部由符合政策要求的中小企业承接，提供中小企业声明函；</w:t>
      </w:r>
    </w:p>
    <w:p w14:paraId="69149FEE">
      <w:pPr>
        <w:spacing w:line="360" w:lineRule="auto"/>
        <w:ind w:firstLine="897" w:firstLineChars="374"/>
        <w:rPr>
          <w:rFonts w:ascii="仿宋" w:hAnsi="仿宋" w:eastAsia="仿宋" w:cs="宋体"/>
          <w:sz w:val="24"/>
          <w:highlight w:val="none"/>
        </w:rPr>
      </w:pPr>
      <w:r>
        <w:rPr>
          <w:rFonts w:ascii="仿宋" w:hAnsi="仿宋" w:eastAsia="仿宋" w:cs="宋体"/>
          <w:kern w:val="0"/>
          <w:sz w:val="24"/>
          <w:highlight w:val="none"/>
        </w:rPr>
        <w:sym w:font="Wingdings" w:char="00A8"/>
      </w:r>
      <w:r>
        <w:rPr>
          <w:rFonts w:hint="eastAsia" w:ascii="仿宋" w:hAnsi="仿宋" w:eastAsia="仿宋" w:cs="宋体"/>
          <w:sz w:val="24"/>
          <w:highlight w:val="none"/>
        </w:rPr>
        <w:t xml:space="preserve">服务全部由符合政策要求的小微企业承接，提供中小企业声明函。 </w:t>
      </w:r>
    </w:p>
    <w:p w14:paraId="3D1CC697">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034738EF">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3F765CCF">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7A5793E3">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4405B5">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14:paraId="7A01DBB8">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Style w:val="77"/>
          <w:rFonts w:hint="eastAsia" w:ascii="仿宋" w:hAnsi="仿宋" w:eastAsia="仿宋" w:cs="宋体"/>
          <w:color w:val="auto"/>
          <w:kern w:val="2"/>
          <w:sz w:val="24"/>
          <w:szCs w:val="24"/>
          <w:highlight w:val="none"/>
          <w:u w:val="single"/>
        </w:rPr>
        <w:t>2024年</w:t>
      </w:r>
      <w:r>
        <w:rPr>
          <w:rStyle w:val="77"/>
          <w:rFonts w:hint="eastAsia" w:ascii="仿宋" w:hAnsi="仿宋" w:eastAsia="仿宋" w:cs="宋体"/>
          <w:color w:val="auto"/>
          <w:kern w:val="2"/>
          <w:sz w:val="24"/>
          <w:szCs w:val="24"/>
          <w:highlight w:val="none"/>
          <w:u w:val="single"/>
          <w:lang w:val="en-US" w:eastAsia="zh-CN"/>
        </w:rPr>
        <w:t>10</w:t>
      </w:r>
      <w:r>
        <w:rPr>
          <w:rStyle w:val="77"/>
          <w:rFonts w:hint="eastAsia" w:ascii="仿宋" w:hAnsi="仿宋" w:eastAsia="仿宋" w:cs="宋体"/>
          <w:color w:val="auto"/>
          <w:kern w:val="2"/>
          <w:sz w:val="24"/>
          <w:szCs w:val="24"/>
          <w:highlight w:val="none"/>
          <w:u w:val="single"/>
        </w:rPr>
        <w:t>月</w:t>
      </w:r>
      <w:r>
        <w:rPr>
          <w:rStyle w:val="77"/>
          <w:rFonts w:hint="eastAsia" w:ascii="仿宋" w:hAnsi="仿宋" w:eastAsia="仿宋" w:cs="宋体"/>
          <w:color w:val="auto"/>
          <w:kern w:val="2"/>
          <w:sz w:val="24"/>
          <w:szCs w:val="24"/>
          <w:highlight w:val="none"/>
          <w:u w:val="single"/>
          <w:lang w:val="en-US" w:eastAsia="zh-CN"/>
        </w:rPr>
        <w:t>8</w:t>
      </w:r>
      <w:r>
        <w:rPr>
          <w:rStyle w:val="77"/>
          <w:rFonts w:hint="eastAsia" w:ascii="仿宋" w:hAnsi="仿宋" w:eastAsia="仿宋" w:cs="宋体"/>
          <w:color w:val="auto"/>
          <w:kern w:val="2"/>
          <w:sz w:val="24"/>
          <w:szCs w:val="24"/>
          <w:highlight w:val="none"/>
          <w:u w:val="single"/>
        </w:rPr>
        <w:t>日</w:t>
      </w:r>
      <w:r>
        <w:rPr>
          <w:rFonts w:hint="eastAsia" w:ascii="仿宋" w:hAnsi="仿宋" w:eastAsia="仿宋" w:cs="宋体"/>
          <w:sz w:val="24"/>
        </w:rPr>
        <w:t>，每天上午00:00至12:00 ，下午12:00至23:59（北京时间，线上获取法定节假日均可，线下获取文件法定节假日除外）</w:t>
      </w:r>
    </w:p>
    <w:p w14:paraId="1458197F">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14:paraId="09F662CD">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4C4197F7">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14:paraId="56E5160E">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14:paraId="3C000253">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w:t>
      </w:r>
      <w:r>
        <w:rPr>
          <w:rFonts w:hint="eastAsia" w:ascii="仿宋" w:hAnsi="仿宋" w:eastAsia="仿宋" w:cs="宋体"/>
          <w:b/>
          <w:sz w:val="24"/>
          <w:highlight w:val="none"/>
        </w:rPr>
        <w:t>截止时间：</w:t>
      </w:r>
      <w:r>
        <w:rPr>
          <w:rStyle w:val="77"/>
          <w:rFonts w:hint="eastAsia" w:ascii="仿宋" w:hAnsi="仿宋" w:eastAsia="仿宋" w:cs="宋体"/>
          <w:color w:val="auto"/>
          <w:kern w:val="2"/>
          <w:sz w:val="24"/>
          <w:szCs w:val="24"/>
          <w:highlight w:val="none"/>
          <w:u w:val="single"/>
        </w:rPr>
        <w:t>2024年</w:t>
      </w:r>
      <w:r>
        <w:rPr>
          <w:rStyle w:val="77"/>
          <w:rFonts w:hint="eastAsia" w:ascii="仿宋" w:hAnsi="仿宋" w:eastAsia="仿宋" w:cs="宋体"/>
          <w:color w:val="auto"/>
          <w:kern w:val="2"/>
          <w:sz w:val="24"/>
          <w:szCs w:val="24"/>
          <w:highlight w:val="none"/>
          <w:u w:val="single"/>
          <w:lang w:val="en-US" w:eastAsia="zh-CN"/>
        </w:rPr>
        <w:t>10</w:t>
      </w:r>
      <w:r>
        <w:rPr>
          <w:rStyle w:val="77"/>
          <w:rFonts w:hint="eastAsia" w:ascii="仿宋" w:hAnsi="仿宋" w:eastAsia="仿宋" w:cs="宋体"/>
          <w:color w:val="auto"/>
          <w:kern w:val="2"/>
          <w:sz w:val="24"/>
          <w:szCs w:val="24"/>
          <w:highlight w:val="none"/>
          <w:u w:val="single"/>
        </w:rPr>
        <w:t>月</w:t>
      </w:r>
      <w:r>
        <w:rPr>
          <w:rStyle w:val="77"/>
          <w:rFonts w:hint="eastAsia" w:ascii="仿宋" w:hAnsi="仿宋" w:eastAsia="仿宋" w:cs="宋体"/>
          <w:color w:val="auto"/>
          <w:kern w:val="2"/>
          <w:sz w:val="24"/>
          <w:szCs w:val="24"/>
          <w:highlight w:val="none"/>
          <w:u w:val="single"/>
          <w:lang w:val="en-US" w:eastAsia="zh-CN"/>
        </w:rPr>
        <w:t>8</w:t>
      </w:r>
      <w:r>
        <w:rPr>
          <w:rStyle w:val="77"/>
          <w:rFonts w:hint="eastAsia" w:ascii="仿宋" w:hAnsi="仿宋" w:eastAsia="仿宋" w:cs="宋体"/>
          <w:color w:val="auto"/>
          <w:kern w:val="2"/>
          <w:sz w:val="24"/>
          <w:szCs w:val="24"/>
          <w:highlight w:val="none"/>
          <w:u w:val="single"/>
        </w:rPr>
        <w:t>日</w:t>
      </w:r>
      <w:r>
        <w:rPr>
          <w:rStyle w:val="77"/>
          <w:rFonts w:hint="eastAsia" w:ascii="仿宋" w:hAnsi="仿宋" w:eastAsia="仿宋" w:cs="宋体"/>
          <w:color w:val="auto"/>
          <w:kern w:val="2"/>
          <w:sz w:val="24"/>
          <w:szCs w:val="24"/>
          <w:u w:val="single"/>
        </w:rPr>
        <w:t>9点30分</w:t>
      </w:r>
      <w:r>
        <w:rPr>
          <w:rStyle w:val="77"/>
          <w:rFonts w:hint="eastAsia" w:ascii="仿宋" w:hAnsi="仿宋" w:eastAsia="仿宋" w:cs="宋体"/>
          <w:bCs/>
          <w:color w:val="auto"/>
          <w:kern w:val="2"/>
          <w:sz w:val="24"/>
          <w:szCs w:val="24"/>
          <w:u w:val="single"/>
        </w:rPr>
        <w:t>00秒</w:t>
      </w:r>
      <w:r>
        <w:rPr>
          <w:rFonts w:hint="eastAsia" w:ascii="仿宋" w:hAnsi="仿宋" w:eastAsia="仿宋" w:cs="宋体"/>
          <w:sz w:val="24"/>
        </w:rPr>
        <w:t>（北京时间）</w:t>
      </w:r>
    </w:p>
    <w:p w14:paraId="6284E0D3">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14:paraId="7BDBBDC9">
      <w:pPr>
        <w:spacing w:line="360" w:lineRule="auto"/>
        <w:ind w:firstLine="482" w:firstLineChars="200"/>
        <w:rPr>
          <w:rFonts w:ascii="仿宋" w:hAnsi="仿宋" w:eastAsia="仿宋" w:cs="宋体"/>
          <w:bCs/>
          <w:sz w:val="24"/>
          <w:highlight w:val="yellow"/>
          <w:u w:val="single"/>
        </w:rPr>
      </w:pPr>
      <w:r>
        <w:rPr>
          <w:rFonts w:hint="eastAsia" w:ascii="仿宋" w:hAnsi="仿宋" w:eastAsia="仿宋" w:cs="宋体"/>
          <w:b/>
          <w:sz w:val="24"/>
        </w:rPr>
        <w:t>开标时间：</w:t>
      </w:r>
      <w:r>
        <w:rPr>
          <w:rStyle w:val="77"/>
          <w:rFonts w:hint="eastAsia" w:ascii="仿宋" w:hAnsi="仿宋" w:eastAsia="仿宋" w:cs="宋体"/>
          <w:color w:val="auto"/>
          <w:kern w:val="2"/>
          <w:sz w:val="24"/>
          <w:szCs w:val="24"/>
          <w:highlight w:val="none"/>
          <w:u w:val="single"/>
        </w:rPr>
        <w:t>2024年</w:t>
      </w:r>
      <w:r>
        <w:rPr>
          <w:rStyle w:val="77"/>
          <w:rFonts w:hint="eastAsia" w:ascii="仿宋" w:hAnsi="仿宋" w:eastAsia="仿宋" w:cs="宋体"/>
          <w:color w:val="auto"/>
          <w:kern w:val="2"/>
          <w:sz w:val="24"/>
          <w:szCs w:val="24"/>
          <w:highlight w:val="none"/>
          <w:u w:val="single"/>
          <w:lang w:val="en-US" w:eastAsia="zh-CN"/>
        </w:rPr>
        <w:t>10</w:t>
      </w:r>
      <w:r>
        <w:rPr>
          <w:rStyle w:val="77"/>
          <w:rFonts w:hint="eastAsia" w:ascii="仿宋" w:hAnsi="仿宋" w:eastAsia="仿宋" w:cs="宋体"/>
          <w:color w:val="auto"/>
          <w:kern w:val="2"/>
          <w:sz w:val="24"/>
          <w:szCs w:val="24"/>
          <w:highlight w:val="none"/>
          <w:u w:val="single"/>
        </w:rPr>
        <w:t>月</w:t>
      </w:r>
      <w:r>
        <w:rPr>
          <w:rStyle w:val="77"/>
          <w:rFonts w:hint="eastAsia" w:ascii="仿宋" w:hAnsi="仿宋" w:eastAsia="仿宋" w:cs="宋体"/>
          <w:color w:val="auto"/>
          <w:kern w:val="2"/>
          <w:sz w:val="24"/>
          <w:szCs w:val="24"/>
          <w:highlight w:val="none"/>
          <w:u w:val="single"/>
          <w:lang w:val="en-US" w:eastAsia="zh-CN"/>
        </w:rPr>
        <w:t>8</w:t>
      </w:r>
      <w:r>
        <w:rPr>
          <w:rStyle w:val="77"/>
          <w:rFonts w:hint="eastAsia" w:ascii="仿宋" w:hAnsi="仿宋" w:eastAsia="仿宋" w:cs="宋体"/>
          <w:color w:val="auto"/>
          <w:kern w:val="2"/>
          <w:sz w:val="24"/>
          <w:szCs w:val="24"/>
          <w:highlight w:val="none"/>
          <w:u w:val="single"/>
        </w:rPr>
        <w:t>日</w:t>
      </w:r>
      <w:r>
        <w:rPr>
          <w:rStyle w:val="77"/>
          <w:rFonts w:hint="eastAsia" w:ascii="仿宋" w:hAnsi="仿宋" w:eastAsia="仿宋" w:cs="宋体"/>
          <w:color w:val="auto"/>
          <w:kern w:val="2"/>
          <w:sz w:val="24"/>
          <w:szCs w:val="24"/>
          <w:u w:val="single"/>
        </w:rPr>
        <w:t>9点30分</w:t>
      </w:r>
      <w:r>
        <w:rPr>
          <w:rStyle w:val="77"/>
          <w:rFonts w:hint="eastAsia" w:ascii="仿宋" w:hAnsi="仿宋" w:eastAsia="仿宋" w:cs="宋体"/>
          <w:bCs/>
          <w:color w:val="auto"/>
          <w:kern w:val="2"/>
          <w:sz w:val="24"/>
          <w:szCs w:val="24"/>
          <w:u w:val="single"/>
        </w:rPr>
        <w:t>00秒</w:t>
      </w:r>
    </w:p>
    <w:p w14:paraId="23CB841A">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5E5B6C21">
      <w:pPr>
        <w:spacing w:line="360" w:lineRule="auto"/>
        <w:rPr>
          <w:rFonts w:ascii="仿宋" w:hAnsi="仿宋" w:eastAsia="仿宋" w:cs="宋体"/>
          <w:b/>
          <w:sz w:val="24"/>
        </w:rPr>
      </w:pPr>
      <w:r>
        <w:rPr>
          <w:rFonts w:hint="eastAsia" w:ascii="仿宋" w:hAnsi="仿宋" w:eastAsia="仿宋" w:cs="宋体"/>
          <w:b/>
          <w:sz w:val="24"/>
        </w:rPr>
        <w:t>五、采购意向公开链接：</w:t>
      </w:r>
    </w:p>
    <w:p w14:paraId="5EEB021B">
      <w:pPr>
        <w:spacing w:line="360" w:lineRule="auto"/>
        <w:rPr>
          <w:rFonts w:ascii="仿宋" w:hAnsi="仿宋" w:eastAsia="仿宋" w:cs="宋体"/>
          <w:b/>
          <w:sz w:val="24"/>
        </w:rPr>
      </w:pPr>
      <w:r>
        <w:rPr>
          <w:rFonts w:hint="eastAsia" w:ascii="仿宋" w:hAnsi="仿宋" w:eastAsia="仿宋" w:cs="宋体"/>
          <w:b/>
          <w:sz w:val="24"/>
        </w:rPr>
        <w:t>https://zfcg.czt.zj.gov.cn/luban/detail?parentId=600007&amp;articleId=3dxuYCD1MYVCCrpVxYNPUA==&amp;utm=web-micro-app-back-front.7cd522fb.0.0.ae6cfbf053c711efa715832d59a84ae0</w:t>
      </w:r>
    </w:p>
    <w:p w14:paraId="4A120A19">
      <w:pPr>
        <w:spacing w:line="360" w:lineRule="auto"/>
        <w:rPr>
          <w:rFonts w:ascii="仿宋" w:hAnsi="仿宋" w:eastAsia="仿宋" w:cs="宋体"/>
          <w:sz w:val="24"/>
        </w:rPr>
      </w:pPr>
      <w:r>
        <w:rPr>
          <w:rFonts w:hint="eastAsia" w:ascii="仿宋" w:hAnsi="仿宋" w:eastAsia="仿宋" w:cs="宋体"/>
          <w:b/>
          <w:sz w:val="24"/>
        </w:rPr>
        <w:t xml:space="preserve">六、公告期限 </w:t>
      </w:r>
    </w:p>
    <w:p w14:paraId="622A425C">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5D50755B">
      <w:pPr>
        <w:spacing w:line="360" w:lineRule="auto"/>
        <w:rPr>
          <w:rFonts w:ascii="仿宋" w:hAnsi="仿宋" w:eastAsia="仿宋" w:cs="宋体"/>
          <w:b/>
          <w:sz w:val="24"/>
        </w:rPr>
      </w:pPr>
      <w:r>
        <w:rPr>
          <w:rFonts w:hint="eastAsia" w:ascii="仿宋" w:hAnsi="仿宋" w:eastAsia="仿宋" w:cs="宋体"/>
          <w:b/>
          <w:sz w:val="24"/>
        </w:rPr>
        <w:t>七、其他补充事宜</w:t>
      </w:r>
    </w:p>
    <w:p w14:paraId="38DE6C5D">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0F1A3C3A">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94F023">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CA4436">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EC7B17">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14:paraId="7DB222DF">
      <w:pPr>
        <w:spacing w:line="360" w:lineRule="auto"/>
        <w:rPr>
          <w:rFonts w:ascii="仿宋" w:hAnsi="仿宋" w:eastAsia="仿宋" w:cs="宋体"/>
          <w:sz w:val="24"/>
        </w:rPr>
      </w:pPr>
      <w:r>
        <w:rPr>
          <w:rFonts w:hint="eastAsia" w:ascii="仿宋" w:hAnsi="仿宋" w:eastAsia="仿宋" w:cs="宋体"/>
          <w:sz w:val="24"/>
        </w:rPr>
        <w:t xml:space="preserve">    1.采购人信息</w:t>
      </w:r>
    </w:p>
    <w:p w14:paraId="25B1DEBF">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cs="宋体"/>
          <w:sz w:val="24"/>
          <w:lang w:eastAsia="zh-CN"/>
        </w:rPr>
        <w:t>杭州市余杭区百丈镇人民政府</w:t>
      </w:r>
    </w:p>
    <w:p w14:paraId="0BBB06F3">
      <w:pPr>
        <w:spacing w:line="360" w:lineRule="auto"/>
        <w:rPr>
          <w:rFonts w:ascii="仿宋" w:hAnsi="仿宋" w:eastAsia="仿宋" w:cs="宋体"/>
          <w:sz w:val="24"/>
        </w:rPr>
      </w:pPr>
      <w:r>
        <w:rPr>
          <w:rFonts w:hint="eastAsia" w:ascii="仿宋" w:hAnsi="仿宋" w:eastAsia="仿宋" w:cs="宋体"/>
          <w:sz w:val="24"/>
        </w:rPr>
        <w:t xml:space="preserve">    地    址：杭州市余杭区百丈镇竹城路213号        </w:t>
      </w:r>
    </w:p>
    <w:p w14:paraId="7D058503">
      <w:pPr>
        <w:spacing w:line="360" w:lineRule="auto"/>
        <w:ind w:firstLine="480"/>
        <w:rPr>
          <w:rFonts w:ascii="仿宋" w:hAnsi="仿宋" w:eastAsia="仿宋" w:cs="宋体"/>
          <w:sz w:val="24"/>
        </w:rPr>
      </w:pPr>
      <w:r>
        <w:rPr>
          <w:rFonts w:hint="eastAsia" w:ascii="仿宋" w:hAnsi="仿宋" w:eastAsia="仿宋" w:cs="宋体"/>
          <w:sz w:val="24"/>
        </w:rPr>
        <w:t>传    真： /</w:t>
      </w:r>
    </w:p>
    <w:p w14:paraId="16C89CA1">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项目联系人（询问）：刘宇晨</w:t>
      </w:r>
    </w:p>
    <w:p w14:paraId="1E3091F8">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项目联系方式（询问）：0571-88561189</w:t>
      </w:r>
    </w:p>
    <w:p w14:paraId="2A07D36D">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质疑联系人：朱涛</w:t>
      </w:r>
    </w:p>
    <w:p w14:paraId="1CD14E3D">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质疑联系方式：0571-88561019</w:t>
      </w:r>
    </w:p>
    <w:p w14:paraId="16D8AA63">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14:paraId="197BA8DF">
      <w:pPr>
        <w:spacing w:line="360" w:lineRule="auto"/>
        <w:ind w:firstLine="480"/>
        <w:rPr>
          <w:rFonts w:hint="eastAsia" w:ascii="仿宋" w:hAnsi="仿宋" w:eastAsia="仿宋" w:cs="宋体"/>
          <w:sz w:val="24"/>
          <w:lang w:eastAsia="zh-CN"/>
        </w:rPr>
      </w:pPr>
      <w:r>
        <w:rPr>
          <w:rFonts w:hint="eastAsia" w:ascii="仿宋" w:hAnsi="仿宋" w:eastAsia="仿宋" w:cs="宋体"/>
          <w:sz w:val="24"/>
        </w:rPr>
        <w:t>名    称：</w:t>
      </w:r>
      <w:r>
        <w:rPr>
          <w:rFonts w:hint="eastAsia" w:ascii="仿宋_GB2312" w:hAnsi="仿宋" w:eastAsia="仿宋_GB2312"/>
          <w:sz w:val="24"/>
          <w:lang w:eastAsia="zh-CN"/>
        </w:rPr>
        <w:t>杭州百晨工程咨询有限公司</w:t>
      </w:r>
    </w:p>
    <w:p w14:paraId="2550C988">
      <w:pPr>
        <w:spacing w:line="360" w:lineRule="auto"/>
        <w:ind w:firstLine="48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地    址：杭州市余杭区瓶窑镇瓶仓大道966号iot未来城2号楼623 </w:t>
      </w:r>
    </w:p>
    <w:p w14:paraId="271025CC">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传    真： </w:t>
      </w:r>
      <w:r>
        <w:rPr>
          <w:rFonts w:hint="eastAsia" w:ascii="仿宋" w:hAnsi="仿宋" w:eastAsia="仿宋" w:cs="宋体"/>
          <w:color w:val="auto"/>
          <w:sz w:val="24"/>
          <w:highlight w:val="none"/>
          <w:lang w:val="en-US" w:eastAsia="zh-CN"/>
        </w:rPr>
        <w:t>/</w:t>
      </w:r>
    </w:p>
    <w:p w14:paraId="44280320">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项目联系人（询问）：吴涛</w:t>
      </w:r>
      <w:r>
        <w:rPr>
          <w:rFonts w:hint="eastAsia" w:ascii="仿宋" w:hAnsi="仿宋" w:eastAsia="仿宋" w:cs="宋体"/>
          <w:color w:val="auto"/>
          <w:sz w:val="24"/>
          <w:highlight w:val="none"/>
          <w:lang w:val="en-US" w:eastAsia="zh-CN"/>
        </w:rPr>
        <w:t xml:space="preserve"> </w:t>
      </w:r>
    </w:p>
    <w:p w14:paraId="4235A14A">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项目联系方式（询问）：18106598151</w:t>
      </w:r>
      <w:r>
        <w:rPr>
          <w:rFonts w:hint="eastAsia" w:ascii="仿宋" w:hAnsi="仿宋" w:eastAsia="仿宋" w:cs="宋体"/>
          <w:color w:val="auto"/>
          <w:sz w:val="24"/>
          <w:highlight w:val="none"/>
          <w:lang w:val="en-US" w:eastAsia="zh-CN"/>
        </w:rPr>
        <w:t xml:space="preserve"> </w:t>
      </w:r>
    </w:p>
    <w:p w14:paraId="1C7D100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质疑联系人：盛佳明</w:t>
      </w:r>
      <w:r>
        <w:rPr>
          <w:rFonts w:hint="eastAsia" w:ascii="仿宋" w:hAnsi="仿宋" w:eastAsia="仿宋" w:cs="宋体"/>
          <w:color w:val="auto"/>
          <w:sz w:val="24"/>
          <w:highlight w:val="none"/>
          <w:lang w:val="en-US" w:eastAsia="zh-CN"/>
        </w:rPr>
        <w:t xml:space="preserve"> </w:t>
      </w:r>
    </w:p>
    <w:p w14:paraId="74B1602E">
      <w:pPr>
        <w:spacing w:line="360" w:lineRule="auto"/>
        <w:rPr>
          <w:rFonts w:ascii="仿宋" w:hAnsi="仿宋" w:eastAsia="仿宋"/>
          <w:sz w:val="24"/>
        </w:rPr>
      </w:pPr>
      <w:r>
        <w:rPr>
          <w:rFonts w:hint="eastAsia" w:ascii="仿宋" w:hAnsi="仿宋" w:eastAsia="仿宋" w:cs="宋体"/>
          <w:color w:val="auto"/>
          <w:sz w:val="24"/>
          <w:highlight w:val="none"/>
        </w:rPr>
        <w:t xml:space="preserve">    质疑联系方式：13758191781</w:t>
      </w:r>
    </w:p>
    <w:p w14:paraId="2AFFD5D3">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14:paraId="67486A9D">
      <w:pPr>
        <w:spacing w:line="360" w:lineRule="auto"/>
        <w:ind w:firstLine="480" w:firstLineChars="200"/>
        <w:rPr>
          <w:rFonts w:ascii="仿宋" w:hAnsi="仿宋" w:eastAsia="仿宋" w:cs="仿宋"/>
          <w:sz w:val="24"/>
        </w:rPr>
      </w:pPr>
      <w:r>
        <w:rPr>
          <w:rFonts w:hint="eastAsia" w:ascii="仿宋" w:hAnsi="仿宋" w:eastAsia="仿宋" w:cs="仿宋"/>
          <w:sz w:val="24"/>
        </w:rPr>
        <w:t>名称：杭州市余杭区财政局、浙江省政府采购行政裁决服务中心（杭州）</w:t>
      </w:r>
    </w:p>
    <w:p w14:paraId="069DD43C">
      <w:pPr>
        <w:spacing w:line="360" w:lineRule="auto"/>
        <w:ind w:firstLine="480" w:firstLineChars="200"/>
        <w:rPr>
          <w:rFonts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426406ED">
      <w:pPr>
        <w:spacing w:line="360" w:lineRule="auto"/>
        <w:ind w:firstLine="480" w:firstLineChars="200"/>
        <w:rPr>
          <w:rFonts w:ascii="仿宋" w:hAnsi="仿宋" w:eastAsia="仿宋" w:cs="仿宋"/>
          <w:sz w:val="24"/>
        </w:rPr>
      </w:pPr>
      <w:r>
        <w:rPr>
          <w:rFonts w:hint="eastAsia" w:ascii="仿宋" w:hAnsi="仿宋" w:eastAsia="仿宋" w:cs="仿宋"/>
          <w:sz w:val="24"/>
        </w:rPr>
        <w:t>联系人：朱女士、王女士</w:t>
      </w:r>
    </w:p>
    <w:p w14:paraId="38633F93">
      <w:pPr>
        <w:spacing w:line="360" w:lineRule="auto"/>
        <w:ind w:firstLine="360" w:firstLineChars="150"/>
        <w:rPr>
          <w:rFonts w:ascii="仿宋" w:hAnsi="仿宋" w:eastAsia="仿宋" w:cs="宋体"/>
          <w:sz w:val="24"/>
        </w:rPr>
      </w:pPr>
      <w:r>
        <w:rPr>
          <w:rFonts w:hint="eastAsia" w:ascii="仿宋" w:hAnsi="仿宋" w:eastAsia="仿宋" w:cs="仿宋"/>
          <w:sz w:val="24"/>
        </w:rPr>
        <w:t>监督投诉电话：0571-85252453</w:t>
      </w:r>
    </w:p>
    <w:p w14:paraId="58FD5356">
      <w:pPr>
        <w:spacing w:line="360" w:lineRule="auto"/>
        <w:rPr>
          <w:rFonts w:ascii="仿宋" w:hAnsi="仿宋" w:eastAsia="仿宋" w:cs="宋体"/>
          <w:sz w:val="24"/>
        </w:rPr>
      </w:pPr>
    </w:p>
    <w:p w14:paraId="580DBC9C">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14:paraId="5B15B698">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14:paraId="63812D9E">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14:paraId="3B9B7A61">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79E7EF78">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4AAE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30C5FB8F">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序号</w:t>
            </w:r>
          </w:p>
        </w:tc>
        <w:tc>
          <w:tcPr>
            <w:tcW w:w="1843" w:type="dxa"/>
            <w:vAlign w:val="center"/>
          </w:tcPr>
          <w:p w14:paraId="21353A6A">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事项</w:t>
            </w:r>
          </w:p>
        </w:tc>
        <w:tc>
          <w:tcPr>
            <w:tcW w:w="6095" w:type="dxa"/>
            <w:vAlign w:val="center"/>
          </w:tcPr>
          <w:p w14:paraId="22A97DBD">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本项目的特别规定</w:t>
            </w:r>
          </w:p>
        </w:tc>
      </w:tr>
      <w:tr w14:paraId="1908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7C50BC47">
            <w:pPr>
              <w:snapToGrid w:val="0"/>
              <w:spacing w:line="360" w:lineRule="auto"/>
              <w:jc w:val="center"/>
              <w:rPr>
                <w:rFonts w:ascii="仿宋" w:hAnsi="仿宋" w:eastAsia="仿宋" w:cs="宋体"/>
                <w:b/>
                <w:sz w:val="24"/>
                <w:szCs w:val="20"/>
              </w:rPr>
            </w:pPr>
          </w:p>
          <w:p w14:paraId="209CC3C4">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1</w:t>
            </w:r>
          </w:p>
        </w:tc>
        <w:tc>
          <w:tcPr>
            <w:tcW w:w="1843" w:type="dxa"/>
            <w:vAlign w:val="center"/>
          </w:tcPr>
          <w:p w14:paraId="6459079F">
            <w:pPr>
              <w:snapToGrid w:val="0"/>
              <w:spacing w:line="360" w:lineRule="auto"/>
              <w:rPr>
                <w:rFonts w:ascii="仿宋" w:hAnsi="仿宋" w:eastAsia="仿宋" w:cs="宋体"/>
                <w:b/>
                <w:sz w:val="24"/>
                <w:szCs w:val="20"/>
              </w:rPr>
            </w:pPr>
            <w:r>
              <w:rPr>
                <w:rFonts w:hint="eastAsia" w:ascii="仿宋" w:hAnsi="仿宋" w:eastAsia="仿宋" w:cs="宋体"/>
                <w:b/>
                <w:sz w:val="24"/>
                <w:szCs w:val="20"/>
              </w:rPr>
              <w:t>项目属性</w:t>
            </w:r>
          </w:p>
        </w:tc>
        <w:tc>
          <w:tcPr>
            <w:tcW w:w="6095" w:type="dxa"/>
            <w:vAlign w:val="center"/>
          </w:tcPr>
          <w:p w14:paraId="704D40C8">
            <w:pPr>
              <w:spacing w:line="360" w:lineRule="auto"/>
              <w:rPr>
                <w:rFonts w:ascii="仿宋" w:hAnsi="仿宋" w:eastAsia="仿宋" w:cs="宋体"/>
                <w:b/>
                <w:sz w:val="24"/>
                <w:szCs w:val="20"/>
              </w:rPr>
            </w:pPr>
            <w:r>
              <w:rPr>
                <w:rFonts w:hint="eastAsia" w:ascii="仿宋" w:hAnsi="仿宋" w:eastAsia="仿宋" w:cs="宋体"/>
                <w:b/>
                <w:sz w:val="24"/>
                <w:szCs w:val="20"/>
              </w:rPr>
              <w:t>服务类。</w:t>
            </w:r>
          </w:p>
        </w:tc>
      </w:tr>
      <w:tr w14:paraId="2515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6C4B8BB8">
            <w:pPr>
              <w:snapToGrid w:val="0"/>
              <w:spacing w:line="360" w:lineRule="auto"/>
              <w:jc w:val="center"/>
              <w:rPr>
                <w:rFonts w:ascii="仿宋" w:hAnsi="仿宋" w:eastAsia="仿宋" w:cs="宋体"/>
                <w:b/>
                <w:sz w:val="24"/>
                <w:szCs w:val="20"/>
              </w:rPr>
            </w:pPr>
          </w:p>
          <w:p w14:paraId="6A7FC270">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2</w:t>
            </w:r>
          </w:p>
        </w:tc>
        <w:tc>
          <w:tcPr>
            <w:tcW w:w="1843" w:type="dxa"/>
            <w:vAlign w:val="center"/>
          </w:tcPr>
          <w:p w14:paraId="15AC0DA7">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采购标的及其对应的中小企业划分标准所属行业</w:t>
            </w:r>
          </w:p>
        </w:tc>
        <w:tc>
          <w:tcPr>
            <w:tcW w:w="6095" w:type="dxa"/>
            <w:vAlign w:val="center"/>
          </w:tcPr>
          <w:p w14:paraId="49F66C64">
            <w:pPr>
              <w:snapToGrid w:val="0"/>
              <w:spacing w:line="360" w:lineRule="auto"/>
              <w:rPr>
                <w:rFonts w:ascii="仿宋" w:eastAsia="仿宋" w:cs="宋体"/>
                <w:b/>
                <w:sz w:val="20"/>
                <w:szCs w:val="20"/>
              </w:rPr>
            </w:pPr>
            <w:r>
              <w:rPr>
                <w:rFonts w:hint="eastAsia" w:ascii="仿宋" w:hAnsi="仿宋" w:eastAsia="仿宋" w:cs="宋体"/>
                <w:b/>
                <w:kern w:val="0"/>
                <w:sz w:val="24"/>
                <w:szCs w:val="20"/>
              </w:rPr>
              <w:t>（1）标的：</w:t>
            </w:r>
            <w:r>
              <w:rPr>
                <w:rFonts w:hint="eastAsia" w:ascii="仿宋" w:hAnsi="仿宋" w:eastAsia="仿宋" w:cs="宋体"/>
                <w:b/>
                <w:bCs/>
                <w:sz w:val="24"/>
                <w:szCs w:val="20"/>
                <w:lang w:eastAsia="zh-CN"/>
              </w:rPr>
              <w:t>百丈镇居家养老服务中心、6村居家养老服务照料中心运营管理服务</w:t>
            </w:r>
            <w:r>
              <w:rPr>
                <w:rFonts w:hint="eastAsia" w:ascii="仿宋" w:hAnsi="仿宋" w:eastAsia="仿宋" w:cs="宋体"/>
                <w:b/>
                <w:kern w:val="0"/>
                <w:sz w:val="24"/>
                <w:szCs w:val="20"/>
              </w:rPr>
              <w:t>，属于</w:t>
            </w:r>
            <w:r>
              <w:rPr>
                <w:rFonts w:hint="eastAsia" w:ascii="仿宋" w:hAnsi="仿宋" w:eastAsia="仿宋" w:cs="宋体"/>
                <w:b/>
                <w:kern w:val="0"/>
                <w:sz w:val="24"/>
                <w:szCs w:val="20"/>
                <w:lang w:val="en-US" w:eastAsia="zh-CN"/>
              </w:rPr>
              <w:t>租赁和商务服务业</w:t>
            </w:r>
            <w:r>
              <w:rPr>
                <w:rFonts w:hint="eastAsia" w:ascii="仿宋" w:hAnsi="仿宋" w:eastAsia="仿宋" w:cs="宋体"/>
                <w:b/>
                <w:kern w:val="0"/>
                <w:sz w:val="24"/>
                <w:szCs w:val="20"/>
              </w:rPr>
              <w:t>，标准详见《中小企业划型标准规定》</w:t>
            </w:r>
            <w:bookmarkStart w:id="516" w:name="_GoBack"/>
            <w:bookmarkEnd w:id="516"/>
          </w:p>
        </w:tc>
      </w:tr>
      <w:tr w14:paraId="0574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5865B5D1">
            <w:pPr>
              <w:snapToGrid w:val="0"/>
              <w:spacing w:line="360" w:lineRule="auto"/>
              <w:jc w:val="center"/>
              <w:rPr>
                <w:rFonts w:ascii="仿宋" w:hAnsi="仿宋" w:eastAsia="仿宋" w:cs="宋体"/>
                <w:b/>
                <w:sz w:val="24"/>
                <w:szCs w:val="20"/>
              </w:rPr>
            </w:pPr>
          </w:p>
          <w:p w14:paraId="2A8F3AF1">
            <w:pPr>
              <w:snapToGrid w:val="0"/>
              <w:spacing w:line="360" w:lineRule="auto"/>
              <w:jc w:val="center"/>
              <w:rPr>
                <w:rFonts w:ascii="仿宋" w:hAnsi="仿宋" w:eastAsia="仿宋" w:cs="宋体"/>
                <w:b/>
                <w:sz w:val="24"/>
                <w:szCs w:val="20"/>
              </w:rPr>
            </w:pPr>
          </w:p>
          <w:p w14:paraId="6DA6B588">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3</w:t>
            </w:r>
          </w:p>
        </w:tc>
        <w:tc>
          <w:tcPr>
            <w:tcW w:w="1843" w:type="dxa"/>
            <w:vAlign w:val="center"/>
          </w:tcPr>
          <w:p w14:paraId="2B6B73E2">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是否允许采购进口产品</w:t>
            </w:r>
          </w:p>
        </w:tc>
        <w:tc>
          <w:tcPr>
            <w:tcW w:w="6095" w:type="dxa"/>
            <w:vAlign w:val="center"/>
          </w:tcPr>
          <w:p w14:paraId="242D7E93">
            <w:pPr>
              <w:spacing w:line="360" w:lineRule="auto"/>
              <w:rPr>
                <w:rFonts w:ascii="仿宋" w:hAnsi="仿宋" w:eastAsia="仿宋" w:cs="宋体"/>
                <w:b/>
                <w:kern w:val="0"/>
                <w:sz w:val="24"/>
                <w:szCs w:val="20"/>
              </w:rPr>
            </w:pPr>
            <w:r>
              <w:rPr>
                <w:rFonts w:hint="eastAsia" w:ascii="仿宋" w:hAnsi="仿宋" w:eastAsia="仿宋" w:cs="宋体"/>
                <w:b/>
                <w:kern w:val="0"/>
                <w:sz w:val="24"/>
                <w:szCs w:val="20"/>
              </w:rPr>
              <w:sym w:font="Wingdings" w:char="F0FE"/>
            </w:r>
            <w:r>
              <w:rPr>
                <w:rFonts w:hint="eastAsia" w:ascii="仿宋" w:hAnsi="仿宋" w:eastAsia="仿宋" w:cs="宋体"/>
                <w:b/>
                <w:kern w:val="0"/>
                <w:sz w:val="24"/>
                <w:szCs w:val="20"/>
              </w:rPr>
              <w:t>本项目不允许采购进口产品。</w:t>
            </w:r>
          </w:p>
          <w:p w14:paraId="0FFF2F85">
            <w:pPr>
              <w:spacing w:line="360" w:lineRule="auto"/>
              <w:rPr>
                <w:rFonts w:ascii="仿宋" w:hAnsi="仿宋" w:eastAsia="仿宋" w:cs="宋体"/>
                <w:b/>
                <w:sz w:val="20"/>
                <w:szCs w:val="20"/>
              </w:rPr>
            </w:pPr>
            <w:r>
              <w:rPr>
                <w:rFonts w:ascii="MS Gothic" w:hAnsi="MS Gothic" w:eastAsia="MS Gothic" w:cs="Arial"/>
                <w:b/>
                <w:kern w:val="0"/>
                <w:sz w:val="24"/>
                <w:szCs w:val="20"/>
              </w:rPr>
              <w:t>☐</w:t>
            </w:r>
            <w:r>
              <w:rPr>
                <w:rFonts w:hint="eastAsia" w:ascii="仿宋" w:hAnsi="仿宋" w:eastAsia="仿宋" w:cs="宋体"/>
                <w:b/>
                <w:kern w:val="0"/>
                <w:sz w:val="24"/>
                <w:szCs w:val="20"/>
              </w:rPr>
              <w:t>可以就采购进口产品。</w:t>
            </w:r>
          </w:p>
        </w:tc>
      </w:tr>
      <w:tr w14:paraId="35FD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DE62484">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4</w:t>
            </w:r>
          </w:p>
        </w:tc>
        <w:tc>
          <w:tcPr>
            <w:tcW w:w="1843" w:type="dxa"/>
            <w:vAlign w:val="center"/>
          </w:tcPr>
          <w:p w14:paraId="5218AD38">
            <w:pPr>
              <w:snapToGrid w:val="0"/>
              <w:spacing w:line="360" w:lineRule="auto"/>
              <w:ind w:firstLine="482" w:firstLineChars="200"/>
              <w:rPr>
                <w:rFonts w:ascii="仿宋" w:hAnsi="仿宋" w:eastAsia="仿宋" w:cs="宋体"/>
                <w:b/>
                <w:sz w:val="24"/>
                <w:szCs w:val="20"/>
              </w:rPr>
            </w:pPr>
            <w:r>
              <w:rPr>
                <w:rFonts w:hint="eastAsia" w:ascii="仿宋" w:hAnsi="仿宋" w:eastAsia="仿宋" w:cs="宋体"/>
                <w:b/>
                <w:sz w:val="24"/>
                <w:szCs w:val="20"/>
              </w:rPr>
              <w:t>分包</w:t>
            </w:r>
          </w:p>
        </w:tc>
        <w:tc>
          <w:tcPr>
            <w:tcW w:w="6095" w:type="dxa"/>
            <w:vAlign w:val="center"/>
          </w:tcPr>
          <w:p w14:paraId="74D8A739">
            <w:pPr>
              <w:spacing w:line="360" w:lineRule="auto"/>
              <w:rPr>
                <w:rFonts w:ascii="仿宋_GB2312" w:hAnsi="仿宋" w:eastAsia="仿宋_GB2312"/>
                <w:b/>
                <w:sz w:val="24"/>
                <w:szCs w:val="20"/>
              </w:rPr>
            </w:pPr>
            <w:r>
              <w:rPr>
                <w:rFonts w:ascii="MS Gothic" w:hAnsi="MS Gothic" w:eastAsia="MS Gothic" w:cs="Arial"/>
                <w:b/>
                <w:kern w:val="0"/>
                <w:sz w:val="24"/>
                <w:szCs w:val="20"/>
              </w:rPr>
              <w:t>☐</w:t>
            </w:r>
            <w:r>
              <w:rPr>
                <w:rFonts w:ascii="仿宋_GB2312" w:hAnsi="仿宋" w:eastAsia="仿宋_GB2312" w:cs="Arial"/>
                <w:b/>
                <w:kern w:val="0"/>
                <w:sz w:val="24"/>
                <w:szCs w:val="20"/>
              </w:rPr>
              <w:t xml:space="preserve"> A</w:t>
            </w:r>
            <w:r>
              <w:rPr>
                <w:rFonts w:hint="eastAsia" w:ascii="仿宋_GB2312" w:hAnsi="仿宋" w:eastAsia="仿宋_GB2312"/>
                <w:b/>
                <w:sz w:val="24"/>
                <w:szCs w:val="20"/>
              </w:rPr>
              <w:t>同意将非主体、非关键性的工作分包。</w:t>
            </w:r>
          </w:p>
          <w:p w14:paraId="5FC91749">
            <w:pPr>
              <w:spacing w:line="360" w:lineRule="auto"/>
              <w:rPr>
                <w:rFonts w:ascii="仿宋" w:hAnsi="仿宋" w:eastAsia="仿宋" w:cs="宋体"/>
                <w:b/>
                <w:sz w:val="24"/>
                <w:szCs w:val="20"/>
              </w:rPr>
            </w:pPr>
            <w:r>
              <w:rPr>
                <w:rFonts w:ascii="仿宋_GB2312" w:hAnsi="仿宋" w:eastAsia="仿宋_GB2312" w:cs="Arial"/>
                <w:b/>
                <w:kern w:val="0"/>
                <w:sz w:val="24"/>
                <w:szCs w:val="20"/>
              </w:rPr>
              <w:sym w:font="Wingdings" w:char="F0FE"/>
            </w:r>
            <w:r>
              <w:rPr>
                <w:rFonts w:ascii="仿宋_GB2312" w:hAnsi="仿宋" w:eastAsia="仿宋_GB2312" w:cs="Arial"/>
                <w:b/>
                <w:kern w:val="0"/>
                <w:sz w:val="24"/>
                <w:szCs w:val="20"/>
              </w:rPr>
              <w:t xml:space="preserve"> B</w:t>
            </w:r>
            <w:r>
              <w:rPr>
                <w:rFonts w:hint="eastAsia" w:ascii="仿宋_GB2312" w:hAnsi="仿宋" w:eastAsia="仿宋_GB2312"/>
                <w:b/>
                <w:sz w:val="24"/>
                <w:szCs w:val="20"/>
              </w:rPr>
              <w:t>不同意分包。</w:t>
            </w:r>
          </w:p>
        </w:tc>
      </w:tr>
      <w:tr w14:paraId="726A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3464C6D">
            <w:pPr>
              <w:snapToGrid w:val="0"/>
              <w:spacing w:line="360" w:lineRule="auto"/>
              <w:jc w:val="center"/>
              <w:rPr>
                <w:rFonts w:ascii="仿宋" w:hAnsi="仿宋" w:eastAsia="仿宋" w:cs="宋体"/>
                <w:b/>
                <w:sz w:val="24"/>
                <w:szCs w:val="20"/>
              </w:rPr>
            </w:pPr>
          </w:p>
          <w:p w14:paraId="1BC83293">
            <w:pPr>
              <w:snapToGrid w:val="0"/>
              <w:spacing w:line="360" w:lineRule="auto"/>
              <w:jc w:val="center"/>
              <w:rPr>
                <w:rFonts w:ascii="仿宋" w:hAnsi="仿宋" w:eastAsia="仿宋" w:cs="宋体"/>
                <w:b/>
                <w:sz w:val="24"/>
                <w:szCs w:val="20"/>
              </w:rPr>
            </w:pPr>
          </w:p>
          <w:p w14:paraId="0E89D98D">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5</w:t>
            </w:r>
          </w:p>
        </w:tc>
        <w:tc>
          <w:tcPr>
            <w:tcW w:w="1843" w:type="dxa"/>
            <w:vAlign w:val="center"/>
          </w:tcPr>
          <w:p w14:paraId="60C214F1">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开标前答疑会或现场考察</w:t>
            </w:r>
          </w:p>
        </w:tc>
        <w:tc>
          <w:tcPr>
            <w:tcW w:w="6095" w:type="dxa"/>
            <w:vAlign w:val="center"/>
          </w:tcPr>
          <w:p w14:paraId="456390FE">
            <w:pPr>
              <w:spacing w:line="360" w:lineRule="auto"/>
              <w:rPr>
                <w:rFonts w:ascii="仿宋" w:hAnsi="仿宋" w:eastAsia="仿宋" w:cs="宋体"/>
                <w:b/>
                <w:sz w:val="24"/>
                <w:szCs w:val="20"/>
              </w:rPr>
            </w:pPr>
            <w:r>
              <w:rPr>
                <w:rFonts w:ascii="仿宋_GB2312" w:hAnsi="仿宋" w:eastAsia="仿宋_GB2312" w:cs="Arial"/>
                <w:b/>
                <w:kern w:val="0"/>
                <w:sz w:val="24"/>
                <w:szCs w:val="20"/>
              </w:rPr>
              <w:sym w:font="Wingdings" w:char="F0FE"/>
            </w:r>
            <w:r>
              <w:rPr>
                <w:rFonts w:hint="eastAsia" w:ascii="仿宋" w:hAnsi="仿宋" w:eastAsia="仿宋" w:cs="宋体"/>
                <w:b/>
                <w:kern w:val="0"/>
                <w:sz w:val="24"/>
                <w:szCs w:val="20"/>
              </w:rPr>
              <w:t>A</w:t>
            </w:r>
            <w:r>
              <w:rPr>
                <w:rFonts w:hint="eastAsia" w:ascii="仿宋" w:hAnsi="仿宋" w:eastAsia="仿宋" w:cs="宋体"/>
                <w:b/>
                <w:sz w:val="24"/>
                <w:szCs w:val="20"/>
              </w:rPr>
              <w:t>不组织。</w:t>
            </w:r>
          </w:p>
          <w:p w14:paraId="5A5C53C9">
            <w:pPr>
              <w:spacing w:line="360" w:lineRule="auto"/>
              <w:rPr>
                <w:rFonts w:ascii="仿宋" w:hAnsi="仿宋" w:eastAsia="仿宋" w:cs="宋体"/>
                <w:b/>
                <w:sz w:val="24"/>
                <w:szCs w:val="20"/>
              </w:rPr>
            </w:pPr>
            <w:r>
              <w:rPr>
                <w:rFonts w:ascii="MS Gothic" w:hAnsi="MS Gothic" w:eastAsia="MS Gothic" w:cs="Arial"/>
                <w:b/>
                <w:kern w:val="0"/>
                <w:sz w:val="24"/>
                <w:szCs w:val="20"/>
              </w:rPr>
              <w:t>☐</w:t>
            </w:r>
            <w:r>
              <w:rPr>
                <w:rFonts w:hint="eastAsia" w:ascii="仿宋" w:hAnsi="仿宋" w:eastAsia="仿宋" w:cs="宋体"/>
                <w:b/>
                <w:kern w:val="0"/>
                <w:sz w:val="24"/>
                <w:szCs w:val="20"/>
              </w:rPr>
              <w:t>B组织，</w:t>
            </w:r>
            <w:r>
              <w:rPr>
                <w:rFonts w:hint="eastAsia" w:ascii="仿宋" w:hAnsi="仿宋" w:eastAsia="仿宋" w:cs="宋体"/>
                <w:b/>
                <w:sz w:val="24"/>
                <w:szCs w:val="20"/>
              </w:rPr>
              <w:t>时间：,地点：，联系人：，联系方式：。</w:t>
            </w:r>
          </w:p>
        </w:tc>
      </w:tr>
      <w:tr w14:paraId="4589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197750C">
            <w:pPr>
              <w:snapToGrid w:val="0"/>
              <w:spacing w:line="360" w:lineRule="auto"/>
              <w:jc w:val="center"/>
              <w:rPr>
                <w:rFonts w:ascii="仿宋" w:hAnsi="仿宋" w:eastAsia="仿宋" w:cs="宋体"/>
                <w:b/>
                <w:sz w:val="24"/>
                <w:szCs w:val="20"/>
              </w:rPr>
            </w:pPr>
          </w:p>
          <w:p w14:paraId="309D4F25">
            <w:pPr>
              <w:snapToGrid w:val="0"/>
              <w:spacing w:line="360" w:lineRule="auto"/>
              <w:jc w:val="center"/>
              <w:rPr>
                <w:rFonts w:ascii="仿宋" w:hAnsi="仿宋" w:eastAsia="仿宋" w:cs="宋体"/>
                <w:b/>
                <w:sz w:val="24"/>
                <w:szCs w:val="20"/>
              </w:rPr>
            </w:pPr>
          </w:p>
          <w:p w14:paraId="5AB26957">
            <w:pPr>
              <w:snapToGrid w:val="0"/>
              <w:spacing w:line="360" w:lineRule="auto"/>
              <w:jc w:val="center"/>
              <w:rPr>
                <w:rFonts w:ascii="仿宋" w:hAnsi="仿宋" w:eastAsia="仿宋" w:cs="宋体"/>
                <w:b/>
                <w:sz w:val="24"/>
                <w:szCs w:val="20"/>
              </w:rPr>
            </w:pPr>
          </w:p>
          <w:p w14:paraId="4142190B">
            <w:pPr>
              <w:snapToGrid w:val="0"/>
              <w:spacing w:line="360" w:lineRule="auto"/>
              <w:jc w:val="center"/>
              <w:rPr>
                <w:rFonts w:ascii="仿宋" w:hAnsi="仿宋" w:eastAsia="仿宋" w:cs="宋体"/>
                <w:b/>
                <w:sz w:val="24"/>
                <w:szCs w:val="20"/>
              </w:rPr>
            </w:pPr>
          </w:p>
          <w:p w14:paraId="1D919382">
            <w:pPr>
              <w:snapToGrid w:val="0"/>
              <w:spacing w:line="360" w:lineRule="auto"/>
              <w:jc w:val="center"/>
              <w:rPr>
                <w:rFonts w:ascii="仿宋" w:hAnsi="仿宋" w:eastAsia="仿宋" w:cs="宋体"/>
                <w:b/>
                <w:sz w:val="24"/>
                <w:szCs w:val="20"/>
              </w:rPr>
            </w:pPr>
          </w:p>
          <w:p w14:paraId="6655156B">
            <w:pPr>
              <w:snapToGrid w:val="0"/>
              <w:spacing w:line="360" w:lineRule="auto"/>
              <w:jc w:val="center"/>
              <w:rPr>
                <w:rFonts w:ascii="仿宋" w:hAnsi="仿宋" w:eastAsia="仿宋" w:cs="宋体"/>
                <w:b/>
                <w:sz w:val="24"/>
                <w:szCs w:val="20"/>
              </w:rPr>
            </w:pPr>
          </w:p>
          <w:p w14:paraId="06AE3413">
            <w:pPr>
              <w:snapToGrid w:val="0"/>
              <w:spacing w:line="360" w:lineRule="auto"/>
              <w:jc w:val="center"/>
              <w:rPr>
                <w:rFonts w:ascii="仿宋" w:hAnsi="仿宋" w:eastAsia="仿宋" w:cs="宋体"/>
                <w:b/>
                <w:sz w:val="24"/>
                <w:szCs w:val="20"/>
              </w:rPr>
            </w:pPr>
          </w:p>
          <w:p w14:paraId="2EF681F7">
            <w:pPr>
              <w:snapToGrid w:val="0"/>
              <w:spacing w:line="360" w:lineRule="auto"/>
              <w:jc w:val="center"/>
              <w:rPr>
                <w:rFonts w:ascii="仿宋" w:hAnsi="仿宋" w:eastAsia="仿宋" w:cs="宋体"/>
                <w:b/>
                <w:sz w:val="24"/>
                <w:szCs w:val="20"/>
              </w:rPr>
            </w:pPr>
          </w:p>
          <w:p w14:paraId="001887BC">
            <w:pPr>
              <w:snapToGrid w:val="0"/>
              <w:spacing w:line="360" w:lineRule="auto"/>
              <w:jc w:val="center"/>
              <w:rPr>
                <w:rFonts w:ascii="仿宋" w:hAnsi="仿宋" w:eastAsia="仿宋" w:cs="宋体"/>
                <w:b/>
                <w:sz w:val="24"/>
                <w:szCs w:val="20"/>
              </w:rPr>
            </w:pPr>
          </w:p>
          <w:p w14:paraId="28462C65">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6</w:t>
            </w:r>
          </w:p>
        </w:tc>
        <w:tc>
          <w:tcPr>
            <w:tcW w:w="1843" w:type="dxa"/>
            <w:vAlign w:val="center"/>
          </w:tcPr>
          <w:p w14:paraId="78B6F2D3">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样品提供</w:t>
            </w:r>
          </w:p>
        </w:tc>
        <w:tc>
          <w:tcPr>
            <w:tcW w:w="6095" w:type="dxa"/>
            <w:vAlign w:val="center"/>
          </w:tcPr>
          <w:p w14:paraId="03630B15">
            <w:pPr>
              <w:spacing w:line="360" w:lineRule="auto"/>
              <w:rPr>
                <w:rFonts w:ascii="仿宋" w:hAnsi="仿宋" w:eastAsia="仿宋" w:cs="宋体"/>
                <w:b/>
                <w:sz w:val="24"/>
                <w:szCs w:val="20"/>
              </w:rPr>
            </w:pPr>
            <w:r>
              <w:rPr>
                <w:rFonts w:ascii="仿宋_GB2312" w:hAnsi="仿宋" w:eastAsia="仿宋_GB2312" w:cs="Arial"/>
                <w:b/>
                <w:kern w:val="0"/>
                <w:sz w:val="24"/>
                <w:szCs w:val="20"/>
              </w:rPr>
              <w:sym w:font="Wingdings" w:char="F0FE"/>
            </w:r>
            <w:r>
              <w:rPr>
                <w:rFonts w:hint="eastAsia" w:ascii="仿宋" w:hAnsi="仿宋" w:eastAsia="仿宋" w:cs="宋体"/>
                <w:b/>
                <w:kern w:val="0"/>
                <w:sz w:val="24"/>
                <w:szCs w:val="20"/>
              </w:rPr>
              <w:t>A</w:t>
            </w:r>
            <w:r>
              <w:rPr>
                <w:rFonts w:hint="eastAsia" w:ascii="仿宋" w:hAnsi="仿宋" w:eastAsia="仿宋" w:cs="宋体"/>
                <w:b/>
                <w:sz w:val="24"/>
                <w:szCs w:val="20"/>
              </w:rPr>
              <w:t>不要求提供。</w:t>
            </w:r>
          </w:p>
          <w:p w14:paraId="2B241042">
            <w:pPr>
              <w:spacing w:line="360" w:lineRule="auto"/>
              <w:rPr>
                <w:rFonts w:ascii="仿宋_GB2312" w:hAnsi="仿宋" w:eastAsia="仿宋_GB2312"/>
                <w:b/>
                <w:kern w:val="0"/>
                <w:sz w:val="24"/>
                <w:szCs w:val="20"/>
              </w:rPr>
            </w:pPr>
            <w:r>
              <w:rPr>
                <w:rFonts w:ascii="MS Gothic" w:hAnsi="MS Gothic" w:eastAsia="MS Gothic" w:cs="Arial"/>
                <w:b/>
                <w:kern w:val="0"/>
                <w:sz w:val="24"/>
                <w:szCs w:val="20"/>
              </w:rPr>
              <w:t>☐</w:t>
            </w:r>
            <w:r>
              <w:rPr>
                <w:rFonts w:ascii="仿宋_GB2312" w:hAnsi="仿宋" w:eastAsia="仿宋_GB2312"/>
                <w:b/>
                <w:kern w:val="0"/>
                <w:sz w:val="24"/>
                <w:szCs w:val="20"/>
              </w:rPr>
              <w:t>B</w:t>
            </w:r>
            <w:r>
              <w:rPr>
                <w:rFonts w:hint="eastAsia" w:ascii="仿宋_GB2312" w:hAnsi="仿宋" w:eastAsia="仿宋_GB2312"/>
                <w:b/>
                <w:kern w:val="0"/>
                <w:sz w:val="24"/>
                <w:szCs w:val="20"/>
              </w:rPr>
              <w:t>要求提供，</w:t>
            </w:r>
          </w:p>
          <w:p w14:paraId="78652C08">
            <w:pPr>
              <w:spacing w:line="360" w:lineRule="auto"/>
              <w:rPr>
                <w:rFonts w:ascii="仿宋_GB2312" w:hAnsi="仿宋" w:eastAsia="仿宋_GB2312"/>
                <w:b/>
                <w:kern w:val="0"/>
                <w:sz w:val="24"/>
                <w:szCs w:val="20"/>
              </w:rPr>
            </w:pPr>
            <w:r>
              <w:rPr>
                <w:rFonts w:hint="eastAsia" w:ascii="仿宋_GB2312" w:hAnsi="仿宋" w:eastAsia="仿宋_GB2312"/>
                <w:b/>
                <w:kern w:val="0"/>
                <w:sz w:val="24"/>
                <w:szCs w:val="20"/>
              </w:rPr>
              <w:t>（</w:t>
            </w:r>
            <w:r>
              <w:rPr>
                <w:rFonts w:ascii="仿宋_GB2312" w:hAnsi="仿宋" w:eastAsia="仿宋_GB2312"/>
                <w:b/>
                <w:kern w:val="0"/>
                <w:sz w:val="24"/>
                <w:szCs w:val="20"/>
              </w:rPr>
              <w:t>1）</w:t>
            </w:r>
            <w:r>
              <w:rPr>
                <w:rFonts w:hint="eastAsia" w:ascii="仿宋" w:hAnsi="仿宋" w:eastAsia="仿宋"/>
                <w:b/>
                <w:snapToGrid w:val="0"/>
                <w:kern w:val="28"/>
                <w:sz w:val="24"/>
                <w:szCs w:val="20"/>
              </w:rPr>
              <w:t>样品：</w:t>
            </w:r>
            <w:r>
              <w:rPr>
                <w:rFonts w:hint="eastAsia" w:ascii="仿宋_GB2312" w:hAnsi="仿宋" w:eastAsia="仿宋_GB2312"/>
                <w:b/>
                <w:kern w:val="0"/>
                <w:sz w:val="24"/>
                <w:szCs w:val="20"/>
              </w:rPr>
              <w:t>；</w:t>
            </w:r>
          </w:p>
          <w:p w14:paraId="0E6DEC5E">
            <w:pPr>
              <w:spacing w:line="360" w:lineRule="auto"/>
              <w:rPr>
                <w:rFonts w:ascii="仿宋_GB2312" w:hAnsi="仿宋" w:eastAsia="仿宋_GB2312"/>
                <w:b/>
                <w:kern w:val="0"/>
                <w:sz w:val="24"/>
                <w:szCs w:val="20"/>
              </w:rPr>
            </w:pPr>
            <w:r>
              <w:rPr>
                <w:rFonts w:hint="eastAsia" w:ascii="仿宋_GB2312" w:hAnsi="仿宋" w:eastAsia="仿宋_GB2312"/>
                <w:b/>
                <w:kern w:val="0"/>
                <w:sz w:val="24"/>
                <w:szCs w:val="20"/>
              </w:rPr>
              <w:t>（</w:t>
            </w:r>
            <w:r>
              <w:rPr>
                <w:rFonts w:ascii="仿宋_GB2312" w:hAnsi="仿宋" w:eastAsia="仿宋_GB2312"/>
                <w:b/>
                <w:kern w:val="0"/>
                <w:sz w:val="24"/>
                <w:szCs w:val="20"/>
              </w:rPr>
              <w:t>2）</w:t>
            </w:r>
            <w:r>
              <w:rPr>
                <w:rFonts w:hint="eastAsia" w:ascii="仿宋" w:hAnsi="仿宋" w:eastAsia="仿宋"/>
                <w:b/>
                <w:snapToGrid w:val="0"/>
                <w:kern w:val="28"/>
                <w:sz w:val="24"/>
                <w:szCs w:val="20"/>
              </w:rPr>
              <w:t>样品制作的标准和要求：</w:t>
            </w:r>
            <w:r>
              <w:rPr>
                <w:rFonts w:hint="eastAsia" w:ascii="仿宋_GB2312" w:hAnsi="仿宋" w:eastAsia="仿宋_GB2312"/>
                <w:b/>
                <w:kern w:val="0"/>
                <w:sz w:val="24"/>
                <w:szCs w:val="20"/>
              </w:rPr>
              <w:t>；</w:t>
            </w:r>
          </w:p>
          <w:p w14:paraId="3CB01859">
            <w:pPr>
              <w:spacing w:line="360" w:lineRule="auto"/>
              <w:rPr>
                <w:rFonts w:ascii="仿宋_GB2312" w:hAnsi="仿宋" w:eastAsia="仿宋_GB2312"/>
                <w:b/>
                <w:kern w:val="0"/>
                <w:sz w:val="24"/>
                <w:szCs w:val="20"/>
              </w:rPr>
            </w:pPr>
            <w:r>
              <w:rPr>
                <w:rFonts w:hint="eastAsia" w:ascii="仿宋_GB2312" w:hAnsi="仿宋" w:eastAsia="仿宋_GB2312"/>
                <w:b/>
                <w:kern w:val="0"/>
                <w:sz w:val="24"/>
                <w:szCs w:val="20"/>
              </w:rPr>
              <w:t>（</w:t>
            </w:r>
            <w:r>
              <w:rPr>
                <w:rFonts w:ascii="仿宋_GB2312" w:hAnsi="仿宋" w:eastAsia="仿宋_GB2312"/>
                <w:b/>
                <w:kern w:val="0"/>
                <w:sz w:val="24"/>
                <w:szCs w:val="20"/>
              </w:rPr>
              <w:t>3）样品的评审方法以及评审标准</w:t>
            </w:r>
            <w:r>
              <w:rPr>
                <w:rFonts w:hint="eastAsia" w:ascii="仿宋" w:hAnsi="仿宋" w:eastAsia="仿宋"/>
                <w:b/>
                <w:snapToGrid w:val="0"/>
                <w:kern w:val="28"/>
                <w:sz w:val="24"/>
                <w:szCs w:val="20"/>
              </w:rPr>
              <w:t>：详见</w:t>
            </w:r>
            <w:r>
              <w:rPr>
                <w:rFonts w:hint="eastAsia" w:ascii="仿宋_GB2312" w:hAnsi="仿宋" w:eastAsia="仿宋_GB2312"/>
                <w:b/>
                <w:sz w:val="24"/>
                <w:szCs w:val="20"/>
                <w:u w:val="single"/>
              </w:rPr>
              <w:t>评标办法</w:t>
            </w:r>
            <w:r>
              <w:rPr>
                <w:rFonts w:hint="eastAsia" w:ascii="仿宋_GB2312" w:hAnsi="仿宋" w:eastAsia="仿宋_GB2312"/>
                <w:b/>
                <w:kern w:val="0"/>
                <w:sz w:val="24"/>
                <w:szCs w:val="20"/>
              </w:rPr>
              <w:t>；</w:t>
            </w:r>
          </w:p>
          <w:p w14:paraId="32A076FB">
            <w:pPr>
              <w:spacing w:line="360" w:lineRule="auto"/>
              <w:rPr>
                <w:rFonts w:ascii="仿宋_GB2312" w:hAnsi="仿宋" w:eastAsia="仿宋_GB2312"/>
                <w:b/>
                <w:kern w:val="0"/>
                <w:sz w:val="24"/>
                <w:szCs w:val="20"/>
              </w:rPr>
            </w:pPr>
            <w:r>
              <w:rPr>
                <w:rFonts w:hint="eastAsia" w:ascii="仿宋_GB2312" w:hAnsi="仿宋" w:eastAsia="仿宋_GB2312"/>
                <w:b/>
                <w:kern w:val="0"/>
                <w:sz w:val="24"/>
                <w:szCs w:val="20"/>
              </w:rPr>
              <w:t>（</w:t>
            </w:r>
            <w:r>
              <w:rPr>
                <w:rFonts w:ascii="仿宋_GB2312" w:hAnsi="仿宋" w:eastAsia="仿宋_GB2312"/>
                <w:b/>
                <w:kern w:val="0"/>
                <w:sz w:val="24"/>
                <w:szCs w:val="20"/>
              </w:rPr>
              <w:t>4）是否需要随样品提交检测报告</w:t>
            </w:r>
            <w:r>
              <w:rPr>
                <w:rFonts w:hint="eastAsia" w:ascii="仿宋_GB2312" w:hAnsi="仿宋" w:eastAsia="仿宋_GB2312"/>
                <w:b/>
                <w:kern w:val="0"/>
                <w:sz w:val="24"/>
                <w:szCs w:val="20"/>
              </w:rPr>
              <w:t>：</w:t>
            </w:r>
            <w:r>
              <w:rPr>
                <w:rFonts w:ascii="MS Gothic" w:hAnsi="MS Gothic" w:eastAsia="仿宋_GB2312" w:cs="Arial"/>
                <w:b/>
                <w:kern w:val="0"/>
                <w:sz w:val="24"/>
                <w:szCs w:val="20"/>
              </w:rPr>
              <w:sym w:font="Wingdings" w:char="F0FE"/>
            </w:r>
            <w:r>
              <w:rPr>
                <w:rFonts w:ascii="仿宋_GB2312" w:hAnsi="仿宋" w:eastAsia="仿宋_GB2312"/>
                <w:b/>
                <w:kern w:val="0"/>
                <w:sz w:val="24"/>
                <w:szCs w:val="20"/>
              </w:rPr>
              <w:t>否；</w:t>
            </w:r>
            <w:r>
              <w:rPr>
                <w:rFonts w:ascii="MS Gothic" w:hAnsi="MS Gothic" w:eastAsia="仿宋_GB2312" w:cs="Arial"/>
                <w:b/>
                <w:kern w:val="0"/>
                <w:sz w:val="24"/>
                <w:szCs w:val="20"/>
              </w:rPr>
              <w:t>☐</w:t>
            </w:r>
            <w:r>
              <w:rPr>
                <w:rFonts w:ascii="仿宋_GB2312" w:hAnsi="仿宋" w:eastAsia="仿宋_GB2312"/>
                <w:b/>
                <w:kern w:val="0"/>
                <w:sz w:val="24"/>
                <w:szCs w:val="20"/>
              </w:rPr>
              <w:t>是，检测机构的要求</w:t>
            </w:r>
            <w:r>
              <w:rPr>
                <w:rFonts w:hint="eastAsia" w:ascii="仿宋_GB2312" w:hAnsi="仿宋" w:eastAsia="仿宋_GB2312"/>
                <w:b/>
                <w:sz w:val="24"/>
                <w:szCs w:val="20"/>
              </w:rPr>
              <w:t>：</w:t>
            </w:r>
            <w:r>
              <w:rPr>
                <w:rFonts w:hint="eastAsia" w:ascii="仿宋_GB2312" w:hAnsi="仿宋" w:eastAsia="仿宋_GB2312"/>
                <w:b/>
                <w:kern w:val="0"/>
                <w:sz w:val="24"/>
                <w:szCs w:val="20"/>
              </w:rPr>
              <w:t>；检测内容</w:t>
            </w:r>
            <w:r>
              <w:rPr>
                <w:rFonts w:hint="eastAsia" w:ascii="仿宋_GB2312" w:hAnsi="仿宋" w:eastAsia="仿宋_GB2312"/>
                <w:b/>
                <w:sz w:val="24"/>
                <w:szCs w:val="20"/>
              </w:rPr>
              <w:t>：</w:t>
            </w:r>
            <w:r>
              <w:rPr>
                <w:rFonts w:hint="eastAsia" w:ascii="仿宋_GB2312" w:hAnsi="仿宋" w:eastAsia="仿宋_GB2312"/>
                <w:b/>
                <w:kern w:val="0"/>
                <w:sz w:val="24"/>
                <w:szCs w:val="20"/>
              </w:rPr>
              <w:t>。</w:t>
            </w:r>
          </w:p>
          <w:p w14:paraId="31B856E1">
            <w:pPr>
              <w:spacing w:line="360" w:lineRule="auto"/>
              <w:rPr>
                <w:rFonts w:ascii="仿宋_GB2312" w:hAnsi="仿宋" w:eastAsia="仿宋_GB2312"/>
                <w:b/>
                <w:sz w:val="24"/>
                <w:szCs w:val="20"/>
              </w:rPr>
            </w:pPr>
            <w:r>
              <w:rPr>
                <w:rFonts w:hint="eastAsia" w:ascii="仿宋_GB2312" w:hAnsi="仿宋" w:eastAsia="仿宋_GB2312"/>
                <w:b/>
                <w:sz w:val="24"/>
                <w:szCs w:val="20"/>
              </w:rPr>
              <w:t>（</w:t>
            </w:r>
            <w:r>
              <w:rPr>
                <w:rFonts w:ascii="仿宋_GB2312" w:hAnsi="仿宋" w:eastAsia="仿宋_GB2312"/>
                <w:b/>
                <w:sz w:val="24"/>
                <w:szCs w:val="20"/>
              </w:rPr>
              <w:t>5）提供样品的时间：</w:t>
            </w:r>
            <w:r>
              <w:rPr>
                <w:rFonts w:hint="eastAsia" w:ascii="仿宋_GB2312" w:hAnsi="仿宋" w:eastAsia="仿宋_GB2312"/>
                <w:b/>
                <w:kern w:val="0"/>
                <w:sz w:val="24"/>
                <w:szCs w:val="20"/>
              </w:rPr>
              <w:t>；地点：；联系人</w:t>
            </w:r>
            <w:r>
              <w:rPr>
                <w:rFonts w:hint="eastAsia" w:ascii="仿宋_GB2312" w:hAnsi="仿宋" w:eastAsia="仿宋_GB2312"/>
                <w:b/>
                <w:sz w:val="24"/>
                <w:szCs w:val="20"/>
              </w:rPr>
              <w:t>：，</w:t>
            </w:r>
            <w:r>
              <w:rPr>
                <w:rFonts w:hint="eastAsia" w:ascii="仿宋_GB2312" w:hAnsi="仿宋" w:eastAsia="仿宋_GB2312"/>
                <w:b/>
                <w:kern w:val="28"/>
                <w:sz w:val="24"/>
                <w:szCs w:val="20"/>
              </w:rPr>
              <w:t>联系电话：</w:t>
            </w:r>
            <w:r>
              <w:rPr>
                <w:rFonts w:hint="eastAsia" w:ascii="仿宋_GB2312" w:hAnsi="仿宋" w:eastAsia="仿宋_GB2312"/>
                <w:b/>
                <w:sz w:val="24"/>
                <w:szCs w:val="20"/>
              </w:rPr>
              <w:t>。请投标人在上述时间内提供样品并按规定位置安装完毕。超过截止时间的，采购人或采购代理机构将不予接收，并将清场并封闭样品现场。</w:t>
            </w:r>
          </w:p>
          <w:p w14:paraId="024B597B">
            <w:pPr>
              <w:spacing w:line="360" w:lineRule="auto"/>
              <w:rPr>
                <w:rFonts w:ascii="仿宋_GB2312" w:hAnsi="仿宋" w:eastAsia="仿宋_GB2312"/>
                <w:b/>
                <w:bCs/>
                <w:sz w:val="24"/>
                <w:szCs w:val="20"/>
              </w:rPr>
            </w:pPr>
            <w:r>
              <w:rPr>
                <w:rFonts w:hint="eastAsia" w:ascii="仿宋_GB2312" w:hAnsi="仿宋" w:eastAsia="仿宋_GB2312"/>
                <w:b/>
                <w:bCs/>
                <w:sz w:val="24"/>
                <w:szCs w:val="20"/>
              </w:rPr>
              <w:t>▲（6）本条要求提供样品但投标人不提供样品的则其投标无效。</w:t>
            </w:r>
          </w:p>
          <w:p w14:paraId="021DD35B">
            <w:pPr>
              <w:spacing w:line="360" w:lineRule="auto"/>
              <w:rPr>
                <w:rFonts w:ascii="仿宋_GB2312" w:hAnsi="仿宋" w:eastAsia="仿宋_GB2312"/>
                <w:b/>
                <w:sz w:val="24"/>
                <w:szCs w:val="20"/>
              </w:rPr>
            </w:pPr>
            <w:r>
              <w:rPr>
                <w:rFonts w:hint="eastAsia" w:ascii="仿宋_GB2312" w:hAnsi="仿宋" w:eastAsia="仿宋_GB2312"/>
                <w:b/>
                <w:sz w:val="24"/>
                <w:szCs w:val="20"/>
              </w:rPr>
              <w:t>（7）投标人样品提供不全或外观尺寸不符合招标文件要求或技术参数明显不符合招标文件要求的则样品分为0分；</w:t>
            </w:r>
          </w:p>
          <w:p w14:paraId="7F1480FB">
            <w:pPr>
              <w:spacing w:line="360" w:lineRule="auto"/>
              <w:rPr>
                <w:rFonts w:ascii="仿宋_GB2312" w:hAnsi="仿宋" w:eastAsia="仿宋_GB2312"/>
                <w:b/>
                <w:sz w:val="24"/>
                <w:szCs w:val="20"/>
              </w:rPr>
            </w:pPr>
            <w:r>
              <w:rPr>
                <w:rFonts w:ascii="仿宋_GB2312" w:hAnsi="仿宋" w:eastAsia="仿宋_GB2312"/>
                <w:b/>
                <w:sz w:val="24"/>
                <w:szCs w:val="20"/>
              </w:rPr>
              <w:t xml:space="preserve"> (</w:t>
            </w:r>
            <w:r>
              <w:rPr>
                <w:rFonts w:hint="eastAsia" w:ascii="仿宋_GB2312" w:hAnsi="仿宋" w:eastAsia="仿宋_GB2312"/>
                <w:b/>
                <w:sz w:val="24"/>
                <w:szCs w:val="20"/>
              </w:rPr>
              <w:t>8</w:t>
            </w:r>
            <w:r>
              <w:rPr>
                <w:rFonts w:ascii="仿宋_GB2312" w:hAnsi="仿宋" w:eastAsia="仿宋_GB2312"/>
                <w:b/>
                <w:sz w:val="24"/>
                <w:szCs w:val="20"/>
              </w:rPr>
              <w:t>)采购活动结束后，对于未中标人提供的样品，</w:t>
            </w:r>
            <w:r>
              <w:rPr>
                <w:rFonts w:hint="eastAsia" w:ascii="仿宋_GB2312" w:hAnsi="仿宋" w:eastAsia="仿宋_GB2312"/>
                <w:b/>
                <w:sz w:val="24"/>
                <w:szCs w:val="20"/>
              </w:rPr>
              <w:t>采购人、采购机构将通知</w:t>
            </w:r>
            <w:r>
              <w:rPr>
                <w:rFonts w:ascii="仿宋_GB2312" w:hAnsi="仿宋" w:eastAsia="仿宋_GB2312"/>
                <w:b/>
                <w:sz w:val="24"/>
                <w:szCs w:val="20"/>
              </w:rPr>
              <w:t>未中标人</w:t>
            </w:r>
            <w:r>
              <w:rPr>
                <w:rFonts w:hint="eastAsia" w:ascii="仿宋_GB2312" w:hAnsi="仿宋" w:eastAsia="仿宋_GB2312"/>
                <w:b/>
                <w:sz w:val="24"/>
                <w:szCs w:val="20"/>
              </w:rPr>
              <w:t>在规定的时间内取回，逾期未取回的，采购人、采购机构不负保管义务</w:t>
            </w:r>
            <w:r>
              <w:rPr>
                <w:rFonts w:ascii="仿宋_GB2312" w:hAnsi="仿宋" w:eastAsia="仿宋_GB2312"/>
                <w:b/>
                <w:sz w:val="24"/>
                <w:szCs w:val="20"/>
              </w:rPr>
              <w:t>；对于中标人提供的样品，</w:t>
            </w:r>
            <w:r>
              <w:rPr>
                <w:rFonts w:hint="eastAsia" w:ascii="仿宋_GB2312" w:hAnsi="仿宋" w:eastAsia="仿宋_GB2312"/>
                <w:b/>
                <w:sz w:val="24"/>
                <w:szCs w:val="20"/>
              </w:rPr>
              <w:t>采购人将进</w:t>
            </w:r>
            <w:r>
              <w:rPr>
                <w:rFonts w:ascii="仿宋_GB2312" w:hAnsi="仿宋" w:eastAsia="仿宋_GB2312"/>
                <w:b/>
                <w:sz w:val="24"/>
                <w:szCs w:val="20"/>
              </w:rPr>
              <w:t>行保管、封存，并作为履约验收的参考。</w:t>
            </w:r>
          </w:p>
          <w:p w14:paraId="53373FE0">
            <w:pPr>
              <w:spacing w:line="360" w:lineRule="auto"/>
              <w:rPr>
                <w:rFonts w:ascii="仿宋" w:hAnsi="仿宋" w:eastAsia="仿宋" w:cs="宋体"/>
                <w:b/>
                <w:sz w:val="24"/>
                <w:szCs w:val="20"/>
              </w:rPr>
            </w:pPr>
            <w:r>
              <w:rPr>
                <w:rFonts w:hint="eastAsia" w:ascii="仿宋_GB2312" w:hAnsi="仿宋" w:eastAsia="仿宋_GB2312"/>
                <w:b/>
                <w:sz w:val="24"/>
                <w:szCs w:val="20"/>
              </w:rPr>
              <w:t>（9</w:t>
            </w:r>
            <w:r>
              <w:rPr>
                <w:rFonts w:ascii="仿宋_GB2312" w:hAnsi="仿宋" w:eastAsia="仿宋_GB2312"/>
                <w:b/>
                <w:sz w:val="24"/>
                <w:szCs w:val="20"/>
              </w:rPr>
              <w:t>）制作、运输、安装和保管样品所发生的一切费用由投标人自理。</w:t>
            </w:r>
          </w:p>
        </w:tc>
      </w:tr>
      <w:tr w14:paraId="2E3E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2708C3A">
            <w:pPr>
              <w:snapToGrid w:val="0"/>
              <w:spacing w:line="360" w:lineRule="auto"/>
              <w:jc w:val="center"/>
              <w:rPr>
                <w:rFonts w:ascii="仿宋" w:hAnsi="仿宋" w:eastAsia="仿宋" w:cs="宋体"/>
                <w:b/>
                <w:sz w:val="24"/>
                <w:szCs w:val="20"/>
              </w:rPr>
            </w:pPr>
          </w:p>
          <w:p w14:paraId="7C7C28BB">
            <w:pPr>
              <w:snapToGrid w:val="0"/>
              <w:spacing w:line="360" w:lineRule="auto"/>
              <w:jc w:val="center"/>
              <w:rPr>
                <w:rFonts w:ascii="仿宋" w:hAnsi="仿宋" w:eastAsia="仿宋" w:cs="宋体"/>
                <w:b/>
                <w:sz w:val="24"/>
                <w:szCs w:val="20"/>
              </w:rPr>
            </w:pPr>
          </w:p>
          <w:p w14:paraId="2BA55FF4">
            <w:pPr>
              <w:snapToGrid w:val="0"/>
              <w:spacing w:line="360" w:lineRule="auto"/>
              <w:jc w:val="center"/>
              <w:rPr>
                <w:rFonts w:ascii="仿宋" w:hAnsi="仿宋" w:eastAsia="仿宋" w:cs="宋体"/>
                <w:b/>
                <w:sz w:val="24"/>
                <w:szCs w:val="20"/>
              </w:rPr>
            </w:pPr>
          </w:p>
          <w:p w14:paraId="11944449">
            <w:pPr>
              <w:snapToGrid w:val="0"/>
              <w:spacing w:line="360" w:lineRule="auto"/>
              <w:jc w:val="center"/>
              <w:rPr>
                <w:rFonts w:ascii="仿宋" w:hAnsi="仿宋" w:eastAsia="仿宋" w:cs="宋体"/>
                <w:b/>
                <w:sz w:val="24"/>
                <w:szCs w:val="20"/>
              </w:rPr>
            </w:pPr>
          </w:p>
          <w:p w14:paraId="6E485239">
            <w:pPr>
              <w:snapToGrid w:val="0"/>
              <w:spacing w:line="360" w:lineRule="auto"/>
              <w:jc w:val="center"/>
              <w:rPr>
                <w:rFonts w:ascii="仿宋" w:hAnsi="仿宋" w:eastAsia="仿宋" w:cs="宋体"/>
                <w:b/>
                <w:sz w:val="24"/>
                <w:szCs w:val="20"/>
              </w:rPr>
            </w:pPr>
          </w:p>
          <w:p w14:paraId="21BD599B">
            <w:pPr>
              <w:snapToGrid w:val="0"/>
              <w:spacing w:line="360" w:lineRule="auto"/>
              <w:jc w:val="center"/>
              <w:rPr>
                <w:rFonts w:ascii="仿宋" w:hAnsi="仿宋" w:eastAsia="仿宋" w:cs="宋体"/>
                <w:b/>
                <w:sz w:val="24"/>
                <w:szCs w:val="20"/>
              </w:rPr>
            </w:pPr>
          </w:p>
          <w:p w14:paraId="714AB153">
            <w:pPr>
              <w:snapToGrid w:val="0"/>
              <w:spacing w:line="360" w:lineRule="auto"/>
              <w:jc w:val="center"/>
              <w:rPr>
                <w:rFonts w:ascii="仿宋" w:hAnsi="仿宋" w:eastAsia="仿宋" w:cs="宋体"/>
                <w:b/>
                <w:sz w:val="24"/>
                <w:szCs w:val="20"/>
              </w:rPr>
            </w:pPr>
          </w:p>
          <w:p w14:paraId="7CE61363">
            <w:pPr>
              <w:snapToGrid w:val="0"/>
              <w:spacing w:line="360" w:lineRule="auto"/>
              <w:jc w:val="center"/>
              <w:rPr>
                <w:rFonts w:ascii="仿宋" w:hAnsi="仿宋" w:eastAsia="仿宋" w:cs="宋体"/>
                <w:b/>
                <w:sz w:val="24"/>
                <w:szCs w:val="20"/>
              </w:rPr>
            </w:pPr>
          </w:p>
          <w:p w14:paraId="5EA7746B">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7</w:t>
            </w:r>
          </w:p>
        </w:tc>
        <w:tc>
          <w:tcPr>
            <w:tcW w:w="1843" w:type="dxa"/>
            <w:vAlign w:val="center"/>
          </w:tcPr>
          <w:p w14:paraId="1763CA6C">
            <w:pPr>
              <w:snapToGrid w:val="0"/>
              <w:spacing w:line="360" w:lineRule="auto"/>
              <w:jc w:val="center"/>
              <w:rPr>
                <w:rFonts w:ascii="仿宋" w:hAnsi="仿宋" w:eastAsia="仿宋" w:cs="宋体"/>
                <w:b/>
                <w:bCs/>
                <w:sz w:val="24"/>
                <w:szCs w:val="20"/>
              </w:rPr>
            </w:pPr>
            <w:r>
              <w:rPr>
                <w:rFonts w:hint="eastAsia" w:ascii="仿宋" w:hAnsi="仿宋" w:eastAsia="仿宋" w:cs="宋体"/>
                <w:b/>
                <w:sz w:val="24"/>
                <w:szCs w:val="20"/>
              </w:rPr>
              <w:t>方案讲解演示</w:t>
            </w:r>
          </w:p>
        </w:tc>
        <w:tc>
          <w:tcPr>
            <w:tcW w:w="6095" w:type="dxa"/>
            <w:vAlign w:val="center"/>
          </w:tcPr>
          <w:p w14:paraId="647E5B1F">
            <w:pPr>
              <w:spacing w:line="360" w:lineRule="auto"/>
              <w:rPr>
                <w:rFonts w:ascii="仿宋" w:hAnsi="仿宋" w:eastAsia="仿宋" w:cs="宋体"/>
                <w:b/>
                <w:sz w:val="24"/>
                <w:szCs w:val="20"/>
              </w:rPr>
            </w:pPr>
            <w:r>
              <w:rPr>
                <w:rFonts w:ascii="仿宋_GB2312" w:hAnsi="仿宋" w:eastAsia="仿宋_GB2312" w:cs="Arial"/>
                <w:b/>
                <w:kern w:val="0"/>
                <w:sz w:val="24"/>
                <w:szCs w:val="20"/>
              </w:rPr>
              <w:sym w:font="Wingdings" w:char="F0FE"/>
            </w:r>
            <w:r>
              <w:rPr>
                <w:rFonts w:hint="eastAsia" w:ascii="仿宋" w:hAnsi="仿宋" w:eastAsia="仿宋" w:cs="宋体"/>
                <w:b/>
                <w:kern w:val="0"/>
                <w:sz w:val="24"/>
                <w:szCs w:val="20"/>
              </w:rPr>
              <w:t>A</w:t>
            </w:r>
            <w:r>
              <w:rPr>
                <w:rFonts w:hint="eastAsia" w:ascii="仿宋" w:hAnsi="仿宋" w:eastAsia="仿宋" w:cs="宋体"/>
                <w:b/>
                <w:sz w:val="24"/>
                <w:szCs w:val="20"/>
              </w:rPr>
              <w:t>不组织。</w:t>
            </w:r>
          </w:p>
          <w:p w14:paraId="16507132">
            <w:pPr>
              <w:spacing w:line="360" w:lineRule="auto"/>
              <w:rPr>
                <w:rFonts w:ascii="仿宋" w:hAnsi="仿宋" w:eastAsia="仿宋" w:cs="宋体"/>
                <w:b/>
                <w:kern w:val="0"/>
                <w:sz w:val="24"/>
                <w:szCs w:val="20"/>
              </w:rPr>
            </w:pPr>
            <w:r>
              <w:rPr>
                <w:rFonts w:hint="eastAsia" w:ascii="仿宋" w:hAnsi="仿宋" w:eastAsia="仿宋" w:cs="宋体"/>
                <w:b/>
                <w:kern w:val="0"/>
                <w:sz w:val="24"/>
                <w:szCs w:val="20"/>
              </w:rPr>
              <w:t>☐B组织。</w:t>
            </w:r>
          </w:p>
          <w:p w14:paraId="02C42168">
            <w:pPr>
              <w:snapToGrid w:val="0"/>
              <w:spacing w:line="360" w:lineRule="auto"/>
              <w:rPr>
                <w:rFonts w:ascii="仿宋" w:hAnsi="仿宋" w:eastAsia="仿宋" w:cs="宋体"/>
                <w:b/>
                <w:kern w:val="0"/>
                <w:sz w:val="24"/>
                <w:szCs w:val="20"/>
              </w:rPr>
            </w:pPr>
            <w:r>
              <w:rPr>
                <w:rFonts w:hint="eastAsia" w:ascii="仿宋" w:hAnsi="仿宋" w:eastAsia="仿宋" w:cs="宋体"/>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14:paraId="3D0C4290">
            <w:pPr>
              <w:snapToGrid w:val="0"/>
              <w:spacing w:line="360" w:lineRule="auto"/>
              <w:rPr>
                <w:rFonts w:ascii="仿宋" w:hAnsi="仿宋" w:eastAsia="仿宋" w:cs="宋体"/>
                <w:b/>
                <w:kern w:val="0"/>
                <w:sz w:val="24"/>
                <w:szCs w:val="20"/>
              </w:rPr>
            </w:pPr>
            <w:r>
              <w:rPr>
                <w:rFonts w:hint="eastAsia" w:ascii="仿宋" w:hAnsi="仿宋" w:eastAsia="仿宋" w:cs="宋体"/>
                <w:b/>
                <w:kern w:val="0"/>
                <w:sz w:val="24"/>
                <w:szCs w:val="20"/>
              </w:rPr>
              <w:t>（2）方案讲解演示可选择以下其中一种方式：</w:t>
            </w:r>
          </w:p>
          <w:p w14:paraId="283873C1">
            <w:pPr>
              <w:snapToGrid w:val="0"/>
              <w:spacing w:line="360" w:lineRule="auto"/>
              <w:rPr>
                <w:rFonts w:ascii="仿宋" w:hAnsi="仿宋" w:eastAsia="仿宋" w:cs="宋体"/>
                <w:b/>
                <w:kern w:val="0"/>
                <w:sz w:val="24"/>
                <w:szCs w:val="20"/>
              </w:rPr>
            </w:pPr>
            <w:r>
              <w:rPr>
                <w:rFonts w:hint="eastAsia" w:ascii="仿宋" w:hAnsi="仿宋" w:eastAsia="仿宋" w:cs="宋体"/>
                <w:b/>
                <w:kern w:val="0"/>
                <w:sz w:val="24"/>
                <w:szCs w:val="20"/>
              </w:rPr>
              <w:t>方式一：政采云平台在线讲解演示。政采云平台在线讲解需投标人根据政采云平台操作要求做好准备工作，提前完善软硬件配置环境。</w:t>
            </w:r>
          </w:p>
          <w:p w14:paraId="64F92B72">
            <w:pPr>
              <w:snapToGrid w:val="0"/>
              <w:spacing w:line="360" w:lineRule="auto"/>
              <w:rPr>
                <w:rFonts w:ascii="仿宋" w:hAnsi="仿宋" w:eastAsia="仿宋" w:cs="宋体"/>
                <w:b/>
                <w:kern w:val="0"/>
                <w:sz w:val="24"/>
                <w:szCs w:val="20"/>
              </w:rPr>
            </w:pPr>
            <w:r>
              <w:rPr>
                <w:rFonts w:hint="eastAsia" w:ascii="仿宋" w:hAnsi="仿宋" w:eastAsia="仿宋" w:cs="宋体"/>
                <w:b/>
                <w:kern w:val="0"/>
                <w:sz w:val="24"/>
                <w:szCs w:val="20"/>
              </w:rPr>
              <w:t>方式二：到代理公司现场讲解演示。现场讲解地点为：，讲解演示所用电脑等设备由投标人自备。现场讲解演示人员进场时提供讲解人员名单（加盖公章或授权代表签名）及身份证明，否则不得讲解演示。</w:t>
            </w:r>
          </w:p>
          <w:p w14:paraId="532B9399">
            <w:pPr>
              <w:snapToGrid w:val="0"/>
              <w:spacing w:line="360" w:lineRule="auto"/>
              <w:rPr>
                <w:rFonts w:ascii="仿宋" w:hAnsi="仿宋" w:eastAsia="仿宋" w:cs="宋体"/>
                <w:b/>
                <w:kern w:val="0"/>
                <w:sz w:val="24"/>
                <w:szCs w:val="20"/>
                <w:lang w:val="zh-CN"/>
              </w:rPr>
            </w:pPr>
            <w:r>
              <w:rPr>
                <w:rFonts w:hint="eastAsia" w:ascii="仿宋" w:hAnsi="仿宋" w:eastAsia="仿宋" w:cs="宋体"/>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1D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96330C8">
            <w:pPr>
              <w:snapToGrid w:val="0"/>
              <w:spacing w:line="360" w:lineRule="auto"/>
              <w:jc w:val="center"/>
              <w:rPr>
                <w:rFonts w:ascii="仿宋" w:hAnsi="仿宋" w:eastAsia="仿宋" w:cs="宋体"/>
                <w:b/>
                <w:sz w:val="24"/>
                <w:szCs w:val="20"/>
              </w:rPr>
            </w:pPr>
          </w:p>
          <w:p w14:paraId="4C9F47D2">
            <w:pPr>
              <w:snapToGrid w:val="0"/>
              <w:spacing w:line="360" w:lineRule="auto"/>
              <w:jc w:val="center"/>
              <w:rPr>
                <w:rFonts w:ascii="仿宋" w:hAnsi="仿宋" w:eastAsia="仿宋" w:cs="宋体"/>
                <w:b/>
                <w:sz w:val="24"/>
                <w:szCs w:val="20"/>
              </w:rPr>
            </w:pPr>
          </w:p>
          <w:p w14:paraId="697AFB4F">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8</w:t>
            </w:r>
          </w:p>
        </w:tc>
        <w:tc>
          <w:tcPr>
            <w:tcW w:w="1843" w:type="dxa"/>
            <w:vMerge w:val="restart"/>
            <w:vAlign w:val="center"/>
          </w:tcPr>
          <w:p w14:paraId="7B8ED0E3">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投标人应当提供的资格、资信证明文件</w:t>
            </w:r>
          </w:p>
        </w:tc>
        <w:tc>
          <w:tcPr>
            <w:tcW w:w="6095" w:type="dxa"/>
            <w:vAlign w:val="center"/>
          </w:tcPr>
          <w:p w14:paraId="5242DC4A">
            <w:pPr>
              <w:spacing w:line="360" w:lineRule="auto"/>
              <w:rPr>
                <w:rFonts w:ascii="仿宋" w:hAnsi="仿宋" w:eastAsia="仿宋" w:cs="宋体"/>
                <w:b/>
                <w:sz w:val="24"/>
                <w:szCs w:val="20"/>
              </w:rPr>
            </w:pPr>
            <w:r>
              <w:rPr>
                <w:rFonts w:hint="eastAsia" w:ascii="仿宋" w:hAnsi="仿宋" w:eastAsia="仿宋" w:cs="宋体"/>
                <w:b/>
                <w:sz w:val="24"/>
                <w:szCs w:val="20"/>
              </w:rPr>
              <w:t>（1）资格证明文件：见招标文件第二部分11.1。</w:t>
            </w:r>
          </w:p>
          <w:p w14:paraId="28522789">
            <w:pPr>
              <w:spacing w:line="360" w:lineRule="auto"/>
              <w:rPr>
                <w:rFonts w:ascii="仿宋" w:hAnsi="仿宋" w:eastAsia="仿宋" w:cs="宋体"/>
                <w:b/>
                <w:snapToGrid w:val="0"/>
                <w:kern w:val="0"/>
                <w:sz w:val="20"/>
                <w:szCs w:val="21"/>
              </w:rPr>
            </w:pPr>
            <w:r>
              <w:rPr>
                <w:rFonts w:hint="eastAsia" w:ascii="仿宋" w:hAnsi="仿宋" w:eastAsia="仿宋" w:cs="宋体"/>
                <w:b/>
                <w:kern w:val="0"/>
                <w:sz w:val="24"/>
                <w:szCs w:val="20"/>
                <w:lang w:val="zh-CN"/>
              </w:rPr>
              <w:t>投标人未提供有效的资格证明文件的，视为投标人不具备招标文件中规定的资格要求，投标无效。</w:t>
            </w:r>
          </w:p>
        </w:tc>
      </w:tr>
      <w:tr w14:paraId="1D1B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10B33DCB">
            <w:pPr>
              <w:snapToGrid w:val="0"/>
              <w:spacing w:line="360" w:lineRule="auto"/>
              <w:jc w:val="center"/>
              <w:rPr>
                <w:rFonts w:ascii="仿宋" w:hAnsi="仿宋" w:eastAsia="仿宋" w:cs="宋体"/>
                <w:b/>
                <w:sz w:val="24"/>
                <w:szCs w:val="20"/>
              </w:rPr>
            </w:pPr>
          </w:p>
        </w:tc>
        <w:tc>
          <w:tcPr>
            <w:tcW w:w="1843" w:type="dxa"/>
            <w:vMerge w:val="continue"/>
            <w:vAlign w:val="center"/>
          </w:tcPr>
          <w:p w14:paraId="07B365F4">
            <w:pPr>
              <w:snapToGrid w:val="0"/>
              <w:spacing w:line="360" w:lineRule="auto"/>
              <w:jc w:val="center"/>
              <w:rPr>
                <w:rFonts w:ascii="仿宋" w:hAnsi="仿宋" w:eastAsia="仿宋" w:cs="宋体"/>
                <w:b/>
                <w:sz w:val="24"/>
                <w:szCs w:val="20"/>
              </w:rPr>
            </w:pPr>
          </w:p>
        </w:tc>
        <w:tc>
          <w:tcPr>
            <w:tcW w:w="6095" w:type="dxa"/>
            <w:vAlign w:val="center"/>
          </w:tcPr>
          <w:p w14:paraId="45799BAA">
            <w:pPr>
              <w:spacing w:line="360" w:lineRule="auto"/>
              <w:rPr>
                <w:rFonts w:ascii="仿宋" w:hAnsi="仿宋" w:eastAsia="仿宋" w:cs="宋体"/>
                <w:b/>
                <w:sz w:val="24"/>
                <w:szCs w:val="20"/>
              </w:rPr>
            </w:pPr>
            <w:r>
              <w:rPr>
                <w:rFonts w:hint="eastAsia" w:ascii="仿宋" w:hAnsi="仿宋" w:eastAsia="仿宋" w:cs="宋体"/>
                <w:b/>
                <w:sz w:val="24"/>
                <w:szCs w:val="20"/>
              </w:rPr>
              <w:t>（2）资信证明文件：根据招标文件第四部分评标标准提供。</w:t>
            </w:r>
          </w:p>
        </w:tc>
      </w:tr>
      <w:tr w14:paraId="731D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76FEC666">
            <w:pPr>
              <w:snapToGrid w:val="0"/>
              <w:spacing w:line="360" w:lineRule="auto"/>
              <w:jc w:val="center"/>
              <w:rPr>
                <w:rFonts w:ascii="仿宋" w:hAnsi="仿宋" w:eastAsia="仿宋" w:cs="宋体"/>
                <w:b/>
                <w:sz w:val="24"/>
                <w:szCs w:val="20"/>
              </w:rPr>
            </w:pPr>
          </w:p>
          <w:p w14:paraId="40728702">
            <w:pPr>
              <w:snapToGrid w:val="0"/>
              <w:spacing w:line="360" w:lineRule="auto"/>
              <w:jc w:val="center"/>
              <w:rPr>
                <w:rFonts w:ascii="仿宋" w:hAnsi="仿宋" w:eastAsia="仿宋" w:cs="宋体"/>
                <w:b/>
                <w:sz w:val="24"/>
                <w:szCs w:val="20"/>
              </w:rPr>
            </w:pPr>
          </w:p>
          <w:p w14:paraId="4914B0CA">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9</w:t>
            </w:r>
          </w:p>
        </w:tc>
        <w:tc>
          <w:tcPr>
            <w:tcW w:w="1843" w:type="dxa"/>
            <w:vAlign w:val="center"/>
          </w:tcPr>
          <w:p w14:paraId="21103149">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节能产品、环境标志产品</w:t>
            </w:r>
          </w:p>
        </w:tc>
        <w:tc>
          <w:tcPr>
            <w:tcW w:w="6095" w:type="dxa"/>
            <w:vAlign w:val="center"/>
          </w:tcPr>
          <w:p w14:paraId="2B9B96F4">
            <w:pPr>
              <w:snapToGrid w:val="0"/>
              <w:spacing w:line="360" w:lineRule="auto"/>
              <w:rPr>
                <w:rFonts w:ascii="仿宋" w:hAnsi="仿宋" w:eastAsia="仿宋" w:cs="宋体"/>
                <w:b/>
                <w:sz w:val="20"/>
                <w:szCs w:val="20"/>
              </w:rPr>
            </w:pPr>
            <w:r>
              <w:rPr>
                <w:rFonts w:hint="eastAsia" w:ascii="仿宋" w:hAnsi="仿宋" w:eastAsia="仿宋" w:cs="宋体"/>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773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16192FA3">
            <w:pPr>
              <w:snapToGrid w:val="0"/>
              <w:spacing w:line="360" w:lineRule="auto"/>
              <w:jc w:val="center"/>
              <w:rPr>
                <w:rFonts w:ascii="仿宋" w:hAnsi="仿宋" w:eastAsia="仿宋" w:cs="宋体"/>
                <w:b/>
                <w:sz w:val="24"/>
                <w:szCs w:val="20"/>
              </w:rPr>
            </w:pPr>
          </w:p>
          <w:p w14:paraId="52DBE592">
            <w:pPr>
              <w:snapToGrid w:val="0"/>
              <w:spacing w:line="360" w:lineRule="auto"/>
              <w:jc w:val="center"/>
              <w:rPr>
                <w:rFonts w:ascii="仿宋" w:hAnsi="仿宋" w:eastAsia="仿宋" w:cs="宋体"/>
                <w:b/>
                <w:sz w:val="24"/>
                <w:szCs w:val="20"/>
              </w:rPr>
            </w:pPr>
          </w:p>
          <w:p w14:paraId="5DF2943E">
            <w:pPr>
              <w:snapToGrid w:val="0"/>
              <w:spacing w:line="360" w:lineRule="auto"/>
              <w:jc w:val="center"/>
              <w:rPr>
                <w:rFonts w:ascii="仿宋" w:hAnsi="仿宋" w:eastAsia="仿宋" w:cs="宋体"/>
                <w:b/>
                <w:sz w:val="24"/>
                <w:szCs w:val="20"/>
              </w:rPr>
            </w:pPr>
          </w:p>
          <w:p w14:paraId="2A8BC9BD">
            <w:pPr>
              <w:snapToGrid w:val="0"/>
              <w:spacing w:line="360" w:lineRule="auto"/>
              <w:jc w:val="center"/>
              <w:rPr>
                <w:rFonts w:ascii="仿宋" w:hAnsi="仿宋" w:eastAsia="仿宋" w:cs="宋体"/>
                <w:b/>
                <w:sz w:val="24"/>
                <w:szCs w:val="20"/>
              </w:rPr>
            </w:pPr>
          </w:p>
          <w:p w14:paraId="7E8E6E69">
            <w:pPr>
              <w:snapToGrid w:val="0"/>
              <w:spacing w:line="360" w:lineRule="auto"/>
              <w:jc w:val="center"/>
              <w:rPr>
                <w:rFonts w:ascii="仿宋" w:hAnsi="仿宋" w:eastAsia="仿宋" w:cs="宋体"/>
                <w:b/>
                <w:sz w:val="24"/>
                <w:szCs w:val="20"/>
              </w:rPr>
            </w:pPr>
          </w:p>
          <w:p w14:paraId="1FD3C2EB">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10</w:t>
            </w:r>
          </w:p>
        </w:tc>
        <w:tc>
          <w:tcPr>
            <w:tcW w:w="1843" w:type="dxa"/>
            <w:vAlign w:val="center"/>
          </w:tcPr>
          <w:p w14:paraId="02E5F6DF">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报价要求</w:t>
            </w:r>
          </w:p>
        </w:tc>
        <w:tc>
          <w:tcPr>
            <w:tcW w:w="6095" w:type="dxa"/>
            <w:vAlign w:val="center"/>
          </w:tcPr>
          <w:p w14:paraId="468A803A">
            <w:pPr>
              <w:snapToGrid w:val="0"/>
              <w:spacing w:line="360" w:lineRule="auto"/>
              <w:jc w:val="left"/>
              <w:rPr>
                <w:rFonts w:ascii="仿宋" w:hAnsi="仿宋" w:eastAsia="仿宋" w:cs="宋体"/>
                <w:b/>
                <w:kern w:val="0"/>
                <w:sz w:val="24"/>
                <w:szCs w:val="20"/>
                <w:lang w:val="zh-CN"/>
              </w:rPr>
            </w:pPr>
            <w:r>
              <w:rPr>
                <w:rFonts w:hint="eastAsia" w:ascii="仿宋" w:hAnsi="仿宋" w:eastAsia="仿宋" w:cs="宋体"/>
                <w:b/>
                <w:kern w:val="0"/>
                <w:sz w:val="24"/>
                <w:szCs w:val="20"/>
                <w:lang w:val="zh-CN"/>
              </w:rPr>
              <w:t>有关本项目实施所需的所有费用（含税费）均计入报价。</w:t>
            </w:r>
            <w:r>
              <w:rPr>
                <w:rFonts w:hint="eastAsia" w:ascii="仿宋" w:hAnsi="仿宋" w:eastAsia="仿宋" w:cs="宋体"/>
                <w:b/>
                <w:bCs/>
                <w:kern w:val="0"/>
                <w:sz w:val="24"/>
                <w:szCs w:val="20"/>
                <w:lang w:val="zh-CN"/>
              </w:rPr>
              <w:t>投标文件</w:t>
            </w:r>
            <w:r>
              <w:rPr>
                <w:rFonts w:hint="eastAsia" w:ascii="仿宋" w:hAnsi="仿宋" w:eastAsia="仿宋" w:cs="宋体"/>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szCs w:val="20"/>
                <w:lang w:val="zh-CN"/>
              </w:rPr>
              <w:t>投标文件中价格全部采用人民币报价。招标文件未列明，而投标人认为必需的费用也需列入报价。提醒：验收时检测费用由采购人承担，不包含在投标总价中。</w:t>
            </w:r>
          </w:p>
          <w:p w14:paraId="610878C0">
            <w:pPr>
              <w:snapToGrid w:val="0"/>
              <w:spacing w:line="360" w:lineRule="auto"/>
              <w:jc w:val="left"/>
              <w:rPr>
                <w:rFonts w:ascii="仿宋" w:hAnsi="仿宋" w:eastAsia="仿宋" w:cs="宋体"/>
                <w:b/>
                <w:kern w:val="0"/>
                <w:sz w:val="24"/>
                <w:szCs w:val="20"/>
                <w:lang w:val="zh-CN"/>
              </w:rPr>
            </w:pPr>
            <w:r>
              <w:rPr>
                <w:rFonts w:hint="eastAsia" w:ascii="仿宋" w:hAnsi="仿宋" w:eastAsia="仿宋" w:cs="宋体"/>
                <w:b/>
                <w:kern w:val="0"/>
                <w:sz w:val="24"/>
                <w:szCs w:val="20"/>
                <w:lang w:val="zh-CN"/>
              </w:rPr>
              <w:t>投标报价出现下列情形的，投标无效：</w:t>
            </w:r>
          </w:p>
          <w:p w14:paraId="04CB9872">
            <w:pPr>
              <w:snapToGrid w:val="0"/>
              <w:spacing w:line="360" w:lineRule="auto"/>
              <w:ind w:firstLine="241" w:firstLineChars="100"/>
              <w:jc w:val="left"/>
              <w:rPr>
                <w:rFonts w:ascii="仿宋" w:hAnsi="仿宋" w:eastAsia="仿宋" w:cs="宋体"/>
                <w:b/>
                <w:kern w:val="0"/>
                <w:sz w:val="24"/>
                <w:szCs w:val="20"/>
                <w:lang w:val="zh-CN"/>
              </w:rPr>
            </w:pPr>
            <w:r>
              <w:rPr>
                <w:rFonts w:hint="eastAsia" w:ascii="仿宋" w:hAnsi="仿宋" w:eastAsia="仿宋" w:cs="宋体"/>
                <w:b/>
                <w:kern w:val="0"/>
                <w:sz w:val="24"/>
                <w:szCs w:val="20"/>
                <w:lang w:val="zh-CN"/>
              </w:rPr>
              <w:t>投标文件出现不是唯一的、有选择性投标报价的；</w:t>
            </w:r>
          </w:p>
          <w:p w14:paraId="1FFB872C">
            <w:pPr>
              <w:snapToGrid w:val="0"/>
              <w:spacing w:line="360" w:lineRule="auto"/>
              <w:ind w:firstLine="241" w:firstLineChars="100"/>
              <w:jc w:val="left"/>
              <w:rPr>
                <w:rFonts w:ascii="仿宋" w:hAnsi="仿宋" w:eastAsia="仿宋" w:cs="宋体"/>
                <w:b/>
                <w:kern w:val="0"/>
                <w:sz w:val="24"/>
                <w:szCs w:val="20"/>
                <w:lang w:val="zh-CN"/>
              </w:rPr>
            </w:pPr>
            <w:r>
              <w:rPr>
                <w:rFonts w:hint="eastAsia" w:ascii="仿宋" w:hAnsi="仿宋" w:eastAsia="仿宋" w:cs="宋体"/>
                <w:b/>
                <w:kern w:val="0"/>
                <w:sz w:val="24"/>
                <w:szCs w:val="20"/>
                <w:lang w:val="zh-CN"/>
              </w:rPr>
              <w:t>投标报价超过招标文件中规定的预算金额或者最高限价的;</w:t>
            </w:r>
          </w:p>
          <w:p w14:paraId="0B48FD00">
            <w:pPr>
              <w:spacing w:line="360" w:lineRule="auto"/>
              <w:ind w:firstLine="241" w:firstLineChars="100"/>
              <w:rPr>
                <w:rFonts w:ascii="仿宋" w:hAnsi="仿宋" w:eastAsia="仿宋" w:cs="宋体"/>
                <w:b/>
                <w:sz w:val="24"/>
                <w:szCs w:val="20"/>
              </w:rPr>
            </w:pPr>
            <w:r>
              <w:rPr>
                <w:rFonts w:hint="eastAsia" w:ascii="仿宋" w:hAnsi="仿宋" w:eastAsia="仿宋" w:cs="宋体"/>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3EDB99F3">
            <w:pPr>
              <w:spacing w:line="360" w:lineRule="auto"/>
              <w:ind w:firstLine="241" w:firstLineChars="100"/>
              <w:rPr>
                <w:rFonts w:ascii="仿宋" w:hAnsi="仿宋" w:eastAsia="仿宋" w:cs="宋体"/>
                <w:b/>
                <w:sz w:val="24"/>
                <w:szCs w:val="20"/>
              </w:rPr>
            </w:pPr>
            <w:r>
              <w:rPr>
                <w:rFonts w:hint="eastAsia" w:ascii="仿宋" w:hAnsi="仿宋" w:eastAsia="仿宋" w:cs="宋体"/>
                <w:b/>
                <w:kern w:val="0"/>
                <w:sz w:val="24"/>
                <w:szCs w:val="20"/>
              </w:rPr>
              <w:t>投标人对根据修正原则修正后的报价不确认的</w:t>
            </w:r>
            <w:r>
              <w:rPr>
                <w:rFonts w:hint="eastAsia" w:ascii="仿宋" w:hAnsi="仿宋" w:eastAsia="仿宋" w:cs="宋体"/>
                <w:b/>
                <w:sz w:val="24"/>
                <w:szCs w:val="20"/>
              </w:rPr>
              <w:t>。</w:t>
            </w:r>
          </w:p>
        </w:tc>
      </w:tr>
      <w:tr w14:paraId="33A9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tcPr>
          <w:p w14:paraId="402C1A67">
            <w:pPr>
              <w:snapToGrid w:val="0"/>
              <w:spacing w:line="360" w:lineRule="auto"/>
              <w:jc w:val="center"/>
              <w:rPr>
                <w:rFonts w:ascii="仿宋" w:hAnsi="仿宋" w:eastAsia="仿宋" w:cs="宋体"/>
                <w:b/>
                <w:sz w:val="24"/>
                <w:szCs w:val="20"/>
              </w:rPr>
            </w:pPr>
          </w:p>
          <w:p w14:paraId="6E2C5B22">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11</w:t>
            </w:r>
          </w:p>
        </w:tc>
        <w:tc>
          <w:tcPr>
            <w:tcW w:w="1843" w:type="dxa"/>
            <w:vAlign w:val="center"/>
          </w:tcPr>
          <w:p w14:paraId="63482C32">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中小企业信用融资</w:t>
            </w:r>
          </w:p>
        </w:tc>
        <w:tc>
          <w:tcPr>
            <w:tcW w:w="6095" w:type="dxa"/>
            <w:vAlign w:val="center"/>
          </w:tcPr>
          <w:p w14:paraId="505DE46F">
            <w:pPr>
              <w:spacing w:line="360" w:lineRule="auto"/>
              <w:ind w:firstLine="482" w:firstLineChars="200"/>
              <w:rPr>
                <w:rFonts w:ascii="仿宋" w:hAnsi="仿宋" w:eastAsia="仿宋" w:cs="宋体"/>
                <w:b/>
                <w:sz w:val="24"/>
                <w:szCs w:val="20"/>
              </w:rPr>
            </w:pPr>
            <w:r>
              <w:rPr>
                <w:rFonts w:hint="eastAsia" w:ascii="仿宋" w:hAnsi="仿宋" w:eastAsia="仿宋" w:cs="宋体"/>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B1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21946258">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12</w:t>
            </w:r>
          </w:p>
        </w:tc>
        <w:tc>
          <w:tcPr>
            <w:tcW w:w="1843" w:type="dxa"/>
            <w:vAlign w:val="center"/>
          </w:tcPr>
          <w:p w14:paraId="267E6476">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 xml:space="preserve">备份投标文件送达地点和签收人员 </w:t>
            </w:r>
          </w:p>
        </w:tc>
        <w:tc>
          <w:tcPr>
            <w:tcW w:w="6095" w:type="dxa"/>
            <w:vAlign w:val="center"/>
          </w:tcPr>
          <w:p w14:paraId="604D54F0">
            <w:pPr>
              <w:pStyle w:val="35"/>
              <w:spacing w:line="360" w:lineRule="auto"/>
              <w:rPr>
                <w:rFonts w:ascii="仿宋" w:hAnsi="仿宋" w:eastAsia="仿宋" w:cs="宋体"/>
                <w:b/>
                <w:kern w:val="28"/>
                <w:sz w:val="24"/>
                <w:szCs w:val="20"/>
              </w:rPr>
            </w:pPr>
            <w:r>
              <w:rPr>
                <w:rFonts w:hint="eastAsia" w:ascii="仿宋" w:hAnsi="仿宋" w:eastAsia="仿宋" w:cs="宋体"/>
                <w:b/>
                <w:kern w:val="28"/>
                <w:sz w:val="24"/>
                <w:szCs w:val="24"/>
              </w:rPr>
              <w:t>备份投标文件送达地点：杭州市余杭区人工智能小镇钱江科创园5号楼203室；备份投标文件签收人员联系电话：18868820599。采购人、采购机构不强制或变相强制投标人提交备份投标文件。</w:t>
            </w:r>
          </w:p>
        </w:tc>
      </w:tr>
      <w:tr w14:paraId="4CA2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5DF79D7B">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13</w:t>
            </w:r>
          </w:p>
        </w:tc>
        <w:tc>
          <w:tcPr>
            <w:tcW w:w="1843" w:type="dxa"/>
            <w:vMerge w:val="restart"/>
            <w:vAlign w:val="center"/>
          </w:tcPr>
          <w:p w14:paraId="01607CEA">
            <w:pPr>
              <w:snapToGrid w:val="0"/>
              <w:spacing w:line="360" w:lineRule="auto"/>
              <w:jc w:val="center"/>
              <w:rPr>
                <w:rFonts w:ascii="仿宋" w:hAnsi="仿宋" w:eastAsia="仿宋" w:cs="宋体"/>
                <w:b/>
                <w:sz w:val="24"/>
                <w:szCs w:val="20"/>
              </w:rPr>
            </w:pPr>
            <w:r>
              <w:rPr>
                <w:rFonts w:hint="eastAsia" w:ascii="仿宋" w:hAnsi="仿宋" w:eastAsia="仿宋" w:cs="仿宋_GB2312"/>
                <w:b/>
                <w:sz w:val="24"/>
                <w:szCs w:val="20"/>
              </w:rPr>
              <w:t>特别说明</w:t>
            </w:r>
          </w:p>
        </w:tc>
        <w:tc>
          <w:tcPr>
            <w:tcW w:w="6095" w:type="dxa"/>
            <w:vAlign w:val="center"/>
          </w:tcPr>
          <w:p w14:paraId="498B280E">
            <w:pPr>
              <w:spacing w:line="360" w:lineRule="auto"/>
              <w:rPr>
                <w:rFonts w:ascii="仿宋" w:hAnsi="仿宋" w:eastAsia="仿宋" w:cs="宋体"/>
                <w:b/>
                <w:snapToGrid w:val="0"/>
                <w:kern w:val="28"/>
                <w:sz w:val="24"/>
                <w:szCs w:val="20"/>
              </w:rPr>
            </w:pPr>
            <w:r>
              <w:rPr>
                <w:rFonts w:hint="eastAsia" w:ascii="仿宋" w:hAnsi="仿宋" w:eastAsia="仿宋" w:cs="宋体"/>
                <w:b/>
                <w:snapToGrid w:val="0"/>
                <w:kern w:val="28"/>
                <w:sz w:val="24"/>
                <w:szCs w:val="20"/>
              </w:rPr>
              <w:t>联合体投标的，联合体各方按要求分别提供与联合体协议中规定的分工内容相应的业绩证明材料，业绩数量以提供材料较少的一方为准。</w:t>
            </w:r>
          </w:p>
        </w:tc>
      </w:tr>
      <w:tr w14:paraId="602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2EEB2A41">
            <w:pPr>
              <w:snapToGrid w:val="0"/>
              <w:spacing w:line="360" w:lineRule="auto"/>
              <w:jc w:val="center"/>
              <w:rPr>
                <w:rFonts w:ascii="仿宋" w:hAnsi="仿宋" w:eastAsia="仿宋" w:cs="宋体"/>
                <w:b/>
                <w:sz w:val="24"/>
                <w:szCs w:val="20"/>
              </w:rPr>
            </w:pPr>
          </w:p>
        </w:tc>
        <w:tc>
          <w:tcPr>
            <w:tcW w:w="1843" w:type="dxa"/>
            <w:vMerge w:val="continue"/>
            <w:vAlign w:val="center"/>
          </w:tcPr>
          <w:p w14:paraId="0DEF2D0C">
            <w:pPr>
              <w:snapToGrid w:val="0"/>
              <w:spacing w:line="360" w:lineRule="auto"/>
              <w:jc w:val="center"/>
              <w:rPr>
                <w:rFonts w:ascii="仿宋" w:hAnsi="仿宋" w:eastAsia="仿宋" w:cs="宋体"/>
                <w:b/>
                <w:sz w:val="24"/>
                <w:szCs w:val="20"/>
              </w:rPr>
            </w:pPr>
          </w:p>
        </w:tc>
        <w:tc>
          <w:tcPr>
            <w:tcW w:w="6095" w:type="dxa"/>
            <w:vAlign w:val="center"/>
          </w:tcPr>
          <w:p w14:paraId="41AE8E54">
            <w:pPr>
              <w:spacing w:line="360" w:lineRule="auto"/>
              <w:rPr>
                <w:rFonts w:ascii="仿宋" w:hAnsi="仿宋" w:eastAsia="仿宋" w:cs="宋体"/>
                <w:b/>
                <w:snapToGrid w:val="0"/>
                <w:kern w:val="28"/>
                <w:sz w:val="24"/>
                <w:szCs w:val="20"/>
              </w:rPr>
            </w:pPr>
            <w:r>
              <w:rPr>
                <w:rFonts w:hint="eastAsia" w:ascii="仿宋" w:hAnsi="MS Mincho" w:eastAsia="MS Mincho" w:cs="MS Mincho"/>
                <w:b/>
                <w:kern w:val="0"/>
                <w:sz w:val="24"/>
                <w:szCs w:val="20"/>
              </w:rPr>
              <w:t>☐</w:t>
            </w:r>
            <w:r>
              <w:rPr>
                <w:rFonts w:hint="eastAsia" w:ascii="仿宋" w:hAnsi="仿宋" w:eastAsia="仿宋" w:cs="宋体"/>
                <w:b/>
                <w:snapToGrid w:val="0"/>
                <w:kern w:val="28"/>
                <w:sz w:val="24"/>
                <w:szCs w:val="20"/>
              </w:rPr>
              <w:t>联合体投标的，联合体各方均需按招标文件第四部分评标标准要求提供资信证明文件，否则视为不符合相关要求。</w:t>
            </w:r>
          </w:p>
          <w:p w14:paraId="60DD989E">
            <w:pPr>
              <w:spacing w:line="360" w:lineRule="auto"/>
              <w:rPr>
                <w:rFonts w:ascii="仿宋" w:hAnsi="仿宋" w:eastAsia="仿宋" w:cs="宋体"/>
                <w:b/>
                <w:snapToGrid w:val="0"/>
                <w:kern w:val="28"/>
                <w:sz w:val="24"/>
                <w:szCs w:val="20"/>
              </w:rPr>
            </w:pPr>
            <w:r>
              <w:rPr>
                <w:rFonts w:hint="eastAsia" w:ascii="仿宋" w:hAnsi="仿宋" w:eastAsia="仿宋" w:cs="Arial"/>
                <w:b/>
                <w:kern w:val="0"/>
                <w:sz w:val="24"/>
                <w:szCs w:val="20"/>
              </w:rPr>
              <w:sym w:font="Wingdings" w:char="F0FE"/>
            </w:r>
            <w:r>
              <w:rPr>
                <w:rFonts w:hint="eastAsia" w:ascii="仿宋" w:hAnsi="仿宋" w:eastAsia="仿宋" w:cs="宋体"/>
                <w:b/>
                <w:snapToGrid w:val="0"/>
                <w:kern w:val="28"/>
                <w:sz w:val="24"/>
                <w:szCs w:val="20"/>
              </w:rPr>
              <w:t>联合体投标的，联合体中有一方或者联合体成员根据分工按招标文件第四部分评标标准要求提供资信证明文件的，视为符合了相关要求。</w:t>
            </w:r>
          </w:p>
        </w:tc>
      </w:tr>
      <w:tr w14:paraId="0966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3F8281AB">
            <w:pPr>
              <w:snapToGrid w:val="0"/>
              <w:spacing w:line="360" w:lineRule="auto"/>
              <w:jc w:val="center"/>
              <w:rPr>
                <w:rFonts w:ascii="仿宋" w:hAnsi="仿宋" w:eastAsia="仿宋" w:cs="宋体"/>
                <w:b/>
                <w:sz w:val="24"/>
                <w:szCs w:val="20"/>
              </w:rPr>
            </w:pPr>
          </w:p>
        </w:tc>
        <w:tc>
          <w:tcPr>
            <w:tcW w:w="1843" w:type="dxa"/>
            <w:vMerge w:val="continue"/>
            <w:vAlign w:val="center"/>
          </w:tcPr>
          <w:p w14:paraId="5D12B7E9">
            <w:pPr>
              <w:snapToGrid w:val="0"/>
              <w:spacing w:line="360" w:lineRule="auto"/>
              <w:jc w:val="center"/>
              <w:rPr>
                <w:rFonts w:ascii="仿宋" w:hAnsi="仿宋" w:eastAsia="仿宋" w:cs="宋体"/>
                <w:b/>
                <w:sz w:val="24"/>
                <w:szCs w:val="20"/>
              </w:rPr>
            </w:pPr>
          </w:p>
        </w:tc>
        <w:tc>
          <w:tcPr>
            <w:tcW w:w="6095" w:type="dxa"/>
            <w:vAlign w:val="center"/>
          </w:tcPr>
          <w:p w14:paraId="6E8512F0">
            <w:pPr>
              <w:spacing w:line="360" w:lineRule="auto"/>
              <w:rPr>
                <w:rFonts w:ascii="华文仿宋" w:hAnsi="华文仿宋" w:eastAsia="华文仿宋"/>
                <w:sz w:val="24"/>
                <w:szCs w:val="20"/>
              </w:rPr>
            </w:pPr>
            <w:r>
              <w:rPr>
                <w:rFonts w:hint="eastAsia" w:ascii="仿宋_GB2312" w:hAnsi="仿宋" w:eastAsia="仿宋_GB2312"/>
                <w:sz w:val="24"/>
                <w:szCs w:val="20"/>
              </w:rPr>
              <w:t>▲</w:t>
            </w:r>
            <w:r>
              <w:rPr>
                <w:rFonts w:hint="eastAsia" w:ascii="华文仿宋" w:hAnsi="华文仿宋" w:eastAsia="华文仿宋"/>
                <w:sz w:val="24"/>
                <w:szCs w:val="20"/>
              </w:rPr>
              <w:t>供应商以联合体形式投标的：在按招标文件要求提供联合协议，联合体投标的联合体各方承担连带责任。</w:t>
            </w:r>
          </w:p>
          <w:p w14:paraId="6ABAFC1C">
            <w:pPr>
              <w:spacing w:line="360" w:lineRule="auto"/>
              <w:rPr>
                <w:rFonts w:ascii="华文仿宋" w:hAnsi="华文仿宋" w:eastAsia="华文仿宋"/>
                <w:sz w:val="24"/>
                <w:szCs w:val="20"/>
              </w:rPr>
            </w:pPr>
            <w:r>
              <w:rPr>
                <w:rFonts w:hint="eastAsia" w:ascii="仿宋_GB2312" w:hAnsi="仿宋" w:eastAsia="仿宋_GB2312"/>
                <w:sz w:val="24"/>
                <w:szCs w:val="20"/>
              </w:rPr>
              <w:t>▲</w:t>
            </w:r>
            <w:r>
              <w:rPr>
                <w:rFonts w:hint="eastAsia" w:ascii="华文仿宋" w:hAnsi="华文仿宋" w:eastAsia="华文仿宋"/>
                <w:sz w:val="24"/>
                <w:szCs w:val="20"/>
              </w:rPr>
              <w:t>以联合体形式参加政府采购活动的，联合体各方不得再单独参加或者与其他供应商另外组成联合体参加同一合同项下的政府采购活动，否则相关投标均无效。</w:t>
            </w:r>
          </w:p>
          <w:p w14:paraId="44C4F14F">
            <w:pPr>
              <w:spacing w:line="360" w:lineRule="auto"/>
              <w:rPr>
                <w:rFonts w:ascii="华文仿宋" w:hAnsi="华文仿宋" w:eastAsia="华文仿宋"/>
                <w:sz w:val="24"/>
                <w:szCs w:val="20"/>
              </w:rPr>
            </w:pPr>
            <w:r>
              <w:rPr>
                <w:rFonts w:hint="eastAsia" w:ascii="仿宋_GB2312" w:hAnsi="仿宋" w:eastAsia="仿宋_GB2312"/>
                <w:sz w:val="24"/>
                <w:szCs w:val="20"/>
              </w:rPr>
              <w:t>▲</w:t>
            </w:r>
            <w:r>
              <w:rPr>
                <w:rFonts w:hint="eastAsia" w:ascii="华文仿宋" w:hAnsi="华文仿宋" w:eastAsia="华文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35915F9">
            <w:pPr>
              <w:spacing w:line="360" w:lineRule="auto"/>
              <w:rPr>
                <w:rFonts w:ascii="仿宋" w:hAnsi="仿宋" w:eastAsia="仿宋" w:cs="Arial"/>
                <w:b/>
                <w:kern w:val="0"/>
                <w:sz w:val="24"/>
                <w:szCs w:val="20"/>
              </w:rPr>
            </w:pPr>
            <w:r>
              <w:rPr>
                <w:rFonts w:hint="eastAsia" w:ascii="仿宋_GB2312" w:hAnsi="仿宋" w:eastAsia="仿宋_GB2312"/>
                <w:sz w:val="24"/>
                <w:szCs w:val="20"/>
              </w:rPr>
              <w:t>▲</w:t>
            </w:r>
            <w:r>
              <w:rPr>
                <w:rFonts w:hint="eastAsia" w:ascii="华文仿宋" w:hAnsi="华文仿宋" w:eastAsia="华文仿宋"/>
                <w:sz w:val="24"/>
                <w:szCs w:val="20"/>
              </w:rPr>
              <w:t>联合体中有同类资质的供应商按照联合体分工承担相同工作的，应当按照资质等级较低的供应商确定资质等级。</w:t>
            </w:r>
          </w:p>
        </w:tc>
      </w:tr>
      <w:tr w14:paraId="1625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07A7E392">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14</w:t>
            </w:r>
          </w:p>
        </w:tc>
        <w:tc>
          <w:tcPr>
            <w:tcW w:w="1843" w:type="dxa"/>
            <w:vAlign w:val="center"/>
          </w:tcPr>
          <w:p w14:paraId="1F431AC8">
            <w:pPr>
              <w:snapToGrid w:val="0"/>
              <w:spacing w:line="360" w:lineRule="auto"/>
              <w:jc w:val="center"/>
              <w:rPr>
                <w:rFonts w:ascii="仿宋" w:hAnsi="仿宋" w:eastAsia="仿宋" w:cs="宋体"/>
                <w:b/>
                <w:sz w:val="24"/>
                <w:szCs w:val="20"/>
              </w:rPr>
            </w:pPr>
            <w:r>
              <w:rPr>
                <w:rFonts w:ascii="仿宋" w:hAnsi="仿宋" w:eastAsia="仿宋" w:cs="宋体"/>
                <w:b/>
                <w:sz w:val="24"/>
                <w:szCs w:val="20"/>
              </w:rPr>
              <w:t>代理服务费</w:t>
            </w:r>
          </w:p>
        </w:tc>
        <w:tc>
          <w:tcPr>
            <w:tcW w:w="6095" w:type="dxa"/>
            <w:vAlign w:val="center"/>
          </w:tcPr>
          <w:p w14:paraId="3377BB1C">
            <w:pPr>
              <w:spacing w:before="0" w:beforeAutospacing="0" w:after="0" w:afterAutospacing="0" w:line="360" w:lineRule="auto"/>
              <w:ind w:left="0" w:right="0"/>
              <w:rPr>
                <w:rFonts w:hint="default"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中标人在领取中标通知书时需向招标代理机构</w:t>
            </w:r>
            <w:r>
              <w:rPr>
                <w:rFonts w:hint="eastAsia" w:ascii="仿宋_GB2312" w:hAnsi="仿宋" w:eastAsia="仿宋_GB2312" w:cs="Times New Roman"/>
                <w:snapToGrid w:val="0"/>
                <w:color w:val="auto"/>
                <w:kern w:val="28"/>
                <w:sz w:val="24"/>
                <w:szCs w:val="20"/>
                <w:highlight w:val="none"/>
                <w:lang w:eastAsia="zh-CN"/>
              </w:rPr>
              <w:t>代理服务费，代理服务费按照国家计委印发的《招标代理服务收费管理暂行办法》计价格[2002]1980号、发改办价格[2003]857号计取</w:t>
            </w:r>
            <w:r>
              <w:rPr>
                <w:rFonts w:hint="eastAsia" w:ascii="仿宋_GB2312" w:hAnsi="仿宋" w:eastAsia="仿宋_GB2312" w:cs="Times New Roman"/>
                <w:snapToGrid w:val="0"/>
                <w:color w:val="auto"/>
                <w:kern w:val="28"/>
                <w:sz w:val="24"/>
                <w:szCs w:val="20"/>
                <w:highlight w:val="none"/>
              </w:rPr>
              <w:t>，费用包含在总报价中，不单独列项报价。</w:t>
            </w:r>
          </w:p>
          <w:p w14:paraId="62F0698C">
            <w:pPr>
              <w:spacing w:before="0" w:beforeAutospacing="0" w:after="0" w:afterAutospacing="0" w:line="360" w:lineRule="auto"/>
              <w:ind w:left="0" w:right="0"/>
              <w:rPr>
                <w:rFonts w:hint="eastAsia"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lang w:eastAsia="zh-CN"/>
              </w:rPr>
              <w:t>代理服务费</w:t>
            </w:r>
            <w:r>
              <w:rPr>
                <w:rFonts w:hint="eastAsia" w:ascii="仿宋_GB2312" w:hAnsi="仿宋" w:eastAsia="仿宋_GB2312" w:cs="Times New Roman"/>
                <w:snapToGrid w:val="0"/>
                <w:color w:val="auto"/>
                <w:kern w:val="28"/>
                <w:sz w:val="24"/>
                <w:szCs w:val="20"/>
                <w:highlight w:val="none"/>
              </w:rPr>
              <w:t>的交纳方式：以转帐或支票的形式支付，开户名：</w:t>
            </w:r>
            <w:r>
              <w:rPr>
                <w:rFonts w:hint="eastAsia" w:ascii="仿宋_GB2312" w:hAnsi="仿宋" w:eastAsia="仿宋_GB2312" w:cs="Times New Roman"/>
                <w:snapToGrid w:val="0"/>
                <w:color w:val="auto"/>
                <w:kern w:val="28"/>
                <w:sz w:val="24"/>
                <w:szCs w:val="20"/>
                <w:highlight w:val="none"/>
                <w:lang w:eastAsia="zh-CN"/>
              </w:rPr>
              <w:t>杭州百晨工程咨询有限公司</w:t>
            </w:r>
            <w:r>
              <w:rPr>
                <w:rFonts w:hint="eastAsia" w:ascii="仿宋_GB2312" w:hAnsi="仿宋" w:eastAsia="仿宋_GB2312" w:cs="Times New Roman"/>
                <w:snapToGrid w:val="0"/>
                <w:color w:val="auto"/>
                <w:kern w:val="28"/>
                <w:sz w:val="24"/>
                <w:szCs w:val="20"/>
                <w:highlight w:val="none"/>
              </w:rPr>
              <w:t>；</w:t>
            </w:r>
          </w:p>
          <w:p w14:paraId="02BED02C">
            <w:pPr>
              <w:spacing w:before="0" w:beforeAutospacing="0" w:after="0" w:afterAutospacing="0" w:line="360" w:lineRule="auto"/>
              <w:ind w:left="0" w:right="0"/>
              <w:rPr>
                <w:rFonts w:hint="eastAsia"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开户行名称：浙江杭州余杭农村商业银行股份有限公司瓶窑支行</w:t>
            </w:r>
            <w:r>
              <w:rPr>
                <w:rFonts w:hint="eastAsia" w:ascii="仿宋_GB2312" w:hAnsi="仿宋" w:eastAsia="仿宋_GB2312" w:cs="Times New Roman"/>
                <w:snapToGrid w:val="0"/>
                <w:color w:val="auto"/>
                <w:kern w:val="28"/>
                <w:sz w:val="24"/>
                <w:szCs w:val="20"/>
                <w:highlight w:val="none"/>
                <w:lang w:val="en-US" w:eastAsia="zh-CN"/>
              </w:rPr>
              <w:t xml:space="preserve"> </w:t>
            </w:r>
            <w:r>
              <w:rPr>
                <w:rFonts w:hint="eastAsia" w:ascii="仿宋_GB2312" w:hAnsi="仿宋" w:eastAsia="仿宋_GB2312" w:cs="Times New Roman"/>
                <w:snapToGrid w:val="0"/>
                <w:color w:val="auto"/>
                <w:kern w:val="28"/>
                <w:sz w:val="24"/>
                <w:szCs w:val="20"/>
                <w:highlight w:val="none"/>
              </w:rPr>
              <w:t xml:space="preserve"> </w:t>
            </w:r>
          </w:p>
          <w:p w14:paraId="2C4A0AB8">
            <w:pPr>
              <w:spacing w:before="0" w:beforeAutospacing="0" w:after="0" w:afterAutospacing="0" w:line="360" w:lineRule="auto"/>
              <w:ind w:left="0" w:right="0"/>
              <w:rPr>
                <w:rFonts w:hint="eastAsia" w:ascii="仿宋_GB2312" w:hAnsi="仿宋" w:eastAsia="仿宋_GB2312" w:cs="Times New Roman"/>
                <w:snapToGrid w:val="0"/>
                <w:color w:val="auto"/>
                <w:kern w:val="28"/>
                <w:sz w:val="24"/>
                <w:szCs w:val="20"/>
                <w:highlight w:val="none"/>
                <w:lang w:eastAsia="zh-CN"/>
              </w:rPr>
            </w:pPr>
            <w:r>
              <w:rPr>
                <w:rFonts w:hint="eastAsia" w:ascii="仿宋_GB2312" w:hAnsi="仿宋" w:eastAsia="仿宋_GB2312" w:cs="Times New Roman"/>
                <w:snapToGrid w:val="0"/>
                <w:color w:val="auto"/>
                <w:kern w:val="28"/>
                <w:sz w:val="24"/>
                <w:szCs w:val="20"/>
                <w:highlight w:val="none"/>
              </w:rPr>
              <w:t>帐号：2010000234644021</w:t>
            </w:r>
            <w:r>
              <w:rPr>
                <w:rFonts w:hint="eastAsia" w:ascii="仿宋_GB2312" w:hAnsi="仿宋" w:eastAsia="仿宋_GB2312" w:cs="Times New Roman"/>
                <w:snapToGrid w:val="0"/>
                <w:color w:val="auto"/>
                <w:kern w:val="28"/>
                <w:sz w:val="24"/>
                <w:szCs w:val="20"/>
                <w:highlight w:val="none"/>
                <w:lang w:val="en-US" w:eastAsia="zh-CN"/>
              </w:rPr>
              <w:t xml:space="preserve"> </w:t>
            </w:r>
          </w:p>
          <w:p w14:paraId="655428FE">
            <w:pPr>
              <w:spacing w:line="360" w:lineRule="auto"/>
              <w:rPr>
                <w:rFonts w:ascii="仿宋" w:hAnsi="仿宋" w:eastAsia="仿宋" w:cs="Arial"/>
                <w:b/>
                <w:kern w:val="0"/>
                <w:sz w:val="24"/>
                <w:szCs w:val="20"/>
              </w:rPr>
            </w:pPr>
            <w:r>
              <w:rPr>
                <w:rFonts w:hint="eastAsia" w:ascii="仿宋_GB2312" w:hAnsi="仿宋" w:eastAsia="仿宋_GB2312" w:cs="Times New Roman"/>
                <w:snapToGrid w:val="0"/>
                <w:color w:val="auto"/>
                <w:kern w:val="28"/>
                <w:sz w:val="24"/>
                <w:szCs w:val="20"/>
                <w:highlight w:val="none"/>
              </w:rPr>
              <w:t>中标单位需在领取中标通知书时缴纳</w:t>
            </w:r>
            <w:r>
              <w:rPr>
                <w:rFonts w:hint="eastAsia" w:ascii="仿宋_GB2312" w:hAnsi="仿宋" w:eastAsia="仿宋_GB2312" w:cs="Times New Roman"/>
                <w:snapToGrid w:val="0"/>
                <w:color w:val="auto"/>
                <w:kern w:val="28"/>
                <w:sz w:val="24"/>
                <w:szCs w:val="20"/>
                <w:highlight w:val="none"/>
                <w:lang w:eastAsia="zh-CN"/>
              </w:rPr>
              <w:t>代理服务费</w:t>
            </w:r>
            <w:r>
              <w:rPr>
                <w:rFonts w:hint="eastAsia" w:ascii="仿宋_GB2312" w:hAnsi="仿宋" w:eastAsia="仿宋_GB2312" w:cs="Times New Roman"/>
                <w:snapToGrid w:val="0"/>
                <w:color w:val="auto"/>
                <w:kern w:val="28"/>
                <w:sz w:val="24"/>
                <w:szCs w:val="20"/>
                <w:highlight w:val="none"/>
              </w:rPr>
              <w:t>，缴纳时注明招标编号。</w:t>
            </w:r>
          </w:p>
        </w:tc>
      </w:tr>
      <w:tr w14:paraId="7CB7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4747B381">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15</w:t>
            </w:r>
          </w:p>
        </w:tc>
        <w:tc>
          <w:tcPr>
            <w:tcW w:w="1843" w:type="dxa"/>
            <w:vAlign w:val="center"/>
          </w:tcPr>
          <w:p w14:paraId="2FE200A7">
            <w:pPr>
              <w:snapToGrid w:val="0"/>
              <w:spacing w:line="360" w:lineRule="auto"/>
              <w:jc w:val="center"/>
              <w:rPr>
                <w:rFonts w:ascii="仿宋" w:hAnsi="仿宋" w:eastAsia="仿宋" w:cs="宋体"/>
                <w:b/>
                <w:sz w:val="24"/>
                <w:szCs w:val="20"/>
              </w:rPr>
            </w:pPr>
            <w:r>
              <w:rPr>
                <w:rFonts w:hint="eastAsia" w:ascii="仿宋_GB2312" w:hAnsi="仿宋" w:eastAsia="仿宋_GB2312"/>
                <w:b/>
                <w:snapToGrid w:val="0"/>
                <w:kern w:val="28"/>
                <w:sz w:val="24"/>
                <w:szCs w:val="20"/>
              </w:rPr>
              <w:t>纸质投标文件</w:t>
            </w:r>
          </w:p>
        </w:tc>
        <w:tc>
          <w:tcPr>
            <w:tcW w:w="6095" w:type="dxa"/>
            <w:vAlign w:val="center"/>
          </w:tcPr>
          <w:p w14:paraId="4520994E">
            <w:pPr>
              <w:spacing w:line="360" w:lineRule="auto"/>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tr w14:paraId="5227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35EDCC7A">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16</w:t>
            </w:r>
          </w:p>
        </w:tc>
        <w:tc>
          <w:tcPr>
            <w:tcW w:w="1843" w:type="dxa"/>
            <w:vAlign w:val="center"/>
          </w:tcPr>
          <w:p w14:paraId="522D4359">
            <w:pPr>
              <w:snapToGrid w:val="0"/>
              <w:spacing w:line="360" w:lineRule="auto"/>
              <w:jc w:val="center"/>
              <w:rPr>
                <w:rFonts w:ascii="仿宋_GB2312" w:hAnsi="仿宋" w:eastAsia="仿宋_GB2312"/>
                <w:b/>
                <w:snapToGrid w:val="0"/>
                <w:kern w:val="28"/>
                <w:sz w:val="24"/>
                <w:szCs w:val="20"/>
              </w:rPr>
            </w:pPr>
            <w:r>
              <w:rPr>
                <w:rFonts w:hint="eastAsia" w:ascii="仿宋" w:hAnsi="仿宋" w:eastAsia="仿宋" w:cs="仿宋"/>
                <w:sz w:val="24"/>
              </w:rPr>
              <w:t>评标委员会推荐中标候选人的人数</w:t>
            </w:r>
          </w:p>
        </w:tc>
        <w:tc>
          <w:tcPr>
            <w:tcW w:w="6095" w:type="dxa"/>
            <w:vAlign w:val="center"/>
          </w:tcPr>
          <w:p w14:paraId="130C903F">
            <w:pPr>
              <w:spacing w:line="360" w:lineRule="auto"/>
              <w:rPr>
                <w:rFonts w:ascii="仿宋" w:hAnsi="仿宋" w:eastAsia="仿宋"/>
                <w:snapToGrid w:val="0"/>
                <w:kern w:val="28"/>
                <w:sz w:val="24"/>
                <w:szCs w:val="20"/>
              </w:rPr>
            </w:pPr>
            <w:r>
              <w:rPr>
                <w:rFonts w:hint="eastAsia" w:ascii="仿宋" w:hAnsi="仿宋" w:eastAsia="仿宋" w:cs="仿宋"/>
                <w:sz w:val="24"/>
              </w:rPr>
              <w:t>1个；排名第一的中标候选人放弃中标、因不可抗力不能履行合同、不按照招标文件要求提交履约保证金担保，或者被查实存在影响中标结果的违法行为等情形，不符合中标条件的，招标人将重新招标。</w:t>
            </w:r>
          </w:p>
        </w:tc>
      </w:tr>
      <w:bookmarkEnd w:id="10"/>
    </w:tbl>
    <w:p w14:paraId="048335CE">
      <w:pPr>
        <w:rPr>
          <w:rFonts w:ascii="仿宋" w:hAnsi="仿宋" w:eastAsia="仿宋" w:cs="宋体"/>
          <w:b/>
          <w:sz w:val="32"/>
          <w:szCs w:val="20"/>
        </w:rPr>
      </w:pPr>
      <w:bookmarkStart w:id="11" w:name="第三部分"/>
      <w:bookmarkStart w:id="12" w:name="_Toc164416483"/>
      <w:r>
        <w:rPr>
          <w:rFonts w:hint="eastAsia" w:ascii="仿宋" w:hAnsi="仿宋" w:eastAsia="仿宋" w:cs="宋体"/>
          <w:b/>
          <w:sz w:val="32"/>
          <w:szCs w:val="20"/>
        </w:rPr>
        <w:br w:type="page"/>
      </w:r>
    </w:p>
    <w:p w14:paraId="5053E6F6">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14:paraId="3B9F5C45">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14:paraId="5F6CA571">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24928103">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14:paraId="136B8A49">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14:paraId="094F3B23">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14:paraId="36E7B82F">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62B51633">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3F97DE87">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C0923D">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14:paraId="3845298F">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14:paraId="4AF8DC07">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14:paraId="33BA0F02">
      <w:pPr>
        <w:spacing w:line="360" w:lineRule="auto"/>
        <w:ind w:firstLine="240" w:firstLineChars="100"/>
        <w:rPr>
          <w:rFonts w:ascii="仿宋" w:hAnsi="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0D7694D">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14:paraId="7E247E2C">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14:paraId="63F0F96F">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14:paraId="07819B7A">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9B531C0">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14:paraId="0E79D18F">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6E1DC0">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6374535F">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18CF381">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3C3B3167">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93902E1">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14:paraId="766DF1B4">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381EE8">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1CA367">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14:paraId="768BA5AC">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14:paraId="6D9DC80B">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14:paraId="7609C792">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14:paraId="7E41BA34">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14:paraId="1109AE8E">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14:paraId="46995B6D">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268BF0">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14:paraId="1413EFCD">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AE69FB">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14:paraId="2FFD6DA3">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14:paraId="327EB16B">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E215BE">
      <w:pPr>
        <w:pStyle w:val="1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3237CFC3">
      <w:pPr>
        <w:pStyle w:val="35"/>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14:paraId="12DA59BD">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14:paraId="6E785047">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14:paraId="4E00328D">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14:paraId="73C54D6D">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14:paraId="7A6607D5">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14:paraId="0B4973C9">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14:paraId="765D9837">
      <w:pPr>
        <w:pStyle w:val="35"/>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14:paraId="5431CF61">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14:paraId="47E2DC93">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14:paraId="6E7B409C">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14:paraId="46291118">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B673090">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14:paraId="60A98884">
      <w:pPr>
        <w:pStyle w:val="575"/>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14:paraId="5A7857B9">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14:paraId="058BD29E">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14:paraId="645428CF">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14:paraId="7BE6DA3B">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14:paraId="5C49A48B">
      <w:pPr>
        <w:pStyle w:val="575"/>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14:paraId="518D2CCC">
      <w:pPr>
        <w:pStyle w:val="90"/>
        <w:snapToGrid w:val="0"/>
        <w:spacing w:before="0"/>
        <w:ind w:firstLine="360"/>
        <w:rPr>
          <w:rFonts w:ascii="仿宋" w:hAnsi="仿宋" w:eastAsia="仿宋" w:cs="宋体"/>
          <w:sz w:val="18"/>
          <w:szCs w:val="18"/>
        </w:rPr>
      </w:pPr>
    </w:p>
    <w:p w14:paraId="3CEA8954">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14:paraId="632C6F52">
      <w:pPr>
        <w:pStyle w:val="35"/>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14:paraId="74E4ABFF">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14:paraId="39A6277C">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14:paraId="53860CF5">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14:paraId="7A33028C">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14:paraId="1F4A976B">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14:paraId="5266EA20">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14:paraId="50B860E8">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14:paraId="0380C9B5">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14:paraId="6C22FE14">
      <w:pPr>
        <w:pStyle w:val="35"/>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14:paraId="0C608D6D">
      <w:pPr>
        <w:pStyle w:val="90"/>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14:paraId="32A58A36">
      <w:pPr>
        <w:pStyle w:val="90"/>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1E118B">
      <w:pPr>
        <w:pStyle w:val="23"/>
        <w:rPr>
          <w:rFonts w:ascii="仿宋" w:hAnsi="仿宋" w:eastAsia="仿宋" w:cs="宋体"/>
          <w:sz w:val="18"/>
          <w:szCs w:val="18"/>
          <w:lang w:val="en-US"/>
        </w:rPr>
      </w:pPr>
    </w:p>
    <w:p w14:paraId="6B6F3E30">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14:paraId="5877577F">
      <w:pPr>
        <w:pStyle w:val="35"/>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14:paraId="79046D66">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14:paraId="542FA5F2">
      <w:pPr>
        <w:pStyle w:val="35"/>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14:paraId="74FE5593">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14:paraId="77E22A7A">
      <w:pPr>
        <w:pStyle w:val="35"/>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14:paraId="075BD0E9">
      <w:pPr>
        <w:pStyle w:val="1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0A9E5C78">
      <w:pPr>
        <w:pStyle w:val="35"/>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14:paraId="3EA8C19C">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14:paraId="2007F9E8">
      <w:pPr>
        <w:pStyle w:val="35"/>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14:paraId="05243A1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14:paraId="2DB8D59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14:paraId="1C320EEB">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14:paraId="2700967D">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2A520859">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4C3FD7A7">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14:paraId="565C2E8B">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2CA2CE5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3E7164D3">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3F3D91D6">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066E840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4F1FBE87">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52D1D92D">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0B693BED">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262E3E18">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14:paraId="3045FC11">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14:paraId="171BC65F">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5B0E32EB">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14:paraId="008991C4">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14:paraId="0494E655">
      <w:pPr>
        <w:pStyle w:val="90"/>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14:paraId="618B967B">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C9406C">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FD2503">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14:paraId="7B563010">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14:paraId="182EB442">
      <w:pPr>
        <w:pStyle w:val="90"/>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14:paraId="5E0A8E5B">
      <w:pPr>
        <w:pStyle w:val="90"/>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14:paraId="416C222F">
      <w:pPr>
        <w:pStyle w:val="90"/>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14:paraId="0881EF9D">
      <w:pPr>
        <w:pStyle w:val="90"/>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14:paraId="7549802A">
      <w:pPr>
        <w:pStyle w:val="90"/>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6DD6F3">
      <w:pPr>
        <w:pStyle w:val="90"/>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837F0D0">
      <w:pPr>
        <w:pStyle w:val="90"/>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EF13786">
      <w:pPr>
        <w:pStyle w:val="35"/>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14:paraId="041AB5A8">
      <w:pPr>
        <w:pStyle w:val="35"/>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CB20BE6">
      <w:pPr>
        <w:pStyle w:val="35"/>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14:paraId="57917B0F">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D5F342E">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368DF86">
      <w:pPr>
        <w:pStyle w:val="35"/>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14:paraId="0F720C00">
      <w:pPr>
        <w:pStyle w:val="90"/>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14:paraId="1C0BEA6B">
      <w:pPr>
        <w:pStyle w:val="26"/>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14:paraId="0BCD79DE">
      <w:pPr>
        <w:pStyle w:val="90"/>
        <w:spacing w:before="0"/>
        <w:ind w:firstLine="0" w:firstLineChars="0"/>
        <w:rPr>
          <w:rFonts w:ascii="仿宋" w:hAnsi="仿宋" w:eastAsia="仿宋" w:cs="宋体"/>
          <w:b/>
          <w:szCs w:val="24"/>
        </w:rPr>
      </w:pPr>
      <w:r>
        <w:rPr>
          <w:rFonts w:hint="eastAsia" w:ascii="仿宋" w:hAnsi="仿宋" w:eastAsia="仿宋" w:cs="宋体"/>
          <w:b/>
          <w:szCs w:val="24"/>
        </w:rPr>
        <w:t>17.投标有效期</w:t>
      </w:r>
    </w:p>
    <w:p w14:paraId="6222005D">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14:paraId="4EA62F79">
      <w:pPr>
        <w:pStyle w:val="90"/>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14:paraId="46383087">
      <w:pPr>
        <w:pStyle w:val="90"/>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9CAA967">
      <w:pPr>
        <w:pStyle w:val="90"/>
        <w:spacing w:before="0"/>
        <w:ind w:firstLine="643"/>
        <w:rPr>
          <w:rFonts w:ascii="仿宋" w:hAnsi="仿宋" w:eastAsia="仿宋" w:cs="宋体"/>
          <w:b/>
          <w:sz w:val="32"/>
        </w:rPr>
      </w:pPr>
    </w:p>
    <w:p w14:paraId="3F195E8B">
      <w:pPr>
        <w:pStyle w:val="90"/>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14:paraId="54D345A6">
      <w:pPr>
        <w:pStyle w:val="245"/>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14:paraId="6C042758">
      <w:pPr>
        <w:pStyle w:val="245"/>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14:paraId="5A595CB0">
      <w:pPr>
        <w:pStyle w:val="245"/>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14:paraId="1C22EF1F">
      <w:pPr>
        <w:pStyle w:val="245"/>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14:paraId="3DB405CB">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14:paraId="06952AC6">
      <w:pPr>
        <w:pStyle w:val="90"/>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14:paraId="54FA34C3">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6BB609E5">
      <w:pPr>
        <w:pStyle w:val="90"/>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14:paraId="5CB36294">
      <w:pPr>
        <w:pStyle w:val="90"/>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14:paraId="6871729A">
      <w:pPr>
        <w:pStyle w:val="90"/>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14:paraId="28C0ED30">
      <w:pPr>
        <w:pStyle w:val="90"/>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14:paraId="243CA0A7">
      <w:pPr>
        <w:pStyle w:val="90"/>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14:paraId="66EFB063">
      <w:pPr>
        <w:pStyle w:val="90"/>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14:paraId="2B5A2E72">
      <w:pPr>
        <w:pStyle w:val="90"/>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14:paraId="5F3A1D20">
      <w:pPr>
        <w:pStyle w:val="90"/>
        <w:spacing w:before="0"/>
        <w:ind w:firstLine="0" w:firstLineChars="0"/>
        <w:rPr>
          <w:rFonts w:ascii="仿宋" w:hAnsi="仿宋" w:eastAsia="仿宋" w:cs="宋体"/>
          <w:kern w:val="0"/>
          <w:szCs w:val="24"/>
        </w:rPr>
      </w:pPr>
    </w:p>
    <w:p w14:paraId="704EAB7B">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14:paraId="03CA2923">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1C5AD930">
      <w:pPr>
        <w:spacing w:line="360" w:lineRule="auto"/>
        <w:rPr>
          <w:rFonts w:ascii="仿宋" w:hAnsi="仿宋" w:eastAsia="仿宋" w:cs="宋体"/>
          <w:b/>
          <w:sz w:val="24"/>
        </w:rPr>
      </w:pPr>
    </w:p>
    <w:p w14:paraId="674F3492">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14:paraId="6FF404E8">
      <w:pPr>
        <w:pStyle w:val="26"/>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14:paraId="2B80365A">
      <w:pPr>
        <w:pStyle w:val="90"/>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01AEA79">
      <w:pPr>
        <w:pStyle w:val="90"/>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14:paraId="757F6761">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14:paraId="51A3D5A4">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3B0E23">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14:paraId="79B9C479">
      <w:pPr>
        <w:snapToGrid w:val="0"/>
        <w:spacing w:line="360" w:lineRule="auto"/>
        <w:ind w:left="120" w:leftChars="57" w:firstLine="482" w:firstLineChars="150"/>
        <w:jc w:val="center"/>
        <w:rPr>
          <w:rFonts w:ascii="仿宋" w:hAnsi="仿宋" w:eastAsia="仿宋" w:cs="宋体"/>
          <w:b/>
          <w:sz w:val="32"/>
        </w:rPr>
      </w:pPr>
    </w:p>
    <w:p w14:paraId="6956ECC4">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14:paraId="40F94555">
      <w:pPr>
        <w:pStyle w:val="26"/>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14:paraId="4F1460AA">
      <w:pPr>
        <w:pStyle w:val="26"/>
        <w:spacing w:line="360" w:lineRule="auto"/>
        <w:ind w:left="479" w:hanging="479" w:hangingChars="199"/>
        <w:rPr>
          <w:rFonts w:ascii="仿宋" w:hAnsi="仿宋" w:eastAsia="仿宋" w:cs="宋体"/>
          <w:b/>
        </w:rPr>
      </w:pPr>
      <w:r>
        <w:rPr>
          <w:rFonts w:hint="eastAsia" w:ascii="仿宋" w:hAnsi="仿宋" w:eastAsia="仿宋" w:cs="宋体"/>
          <w:b/>
        </w:rPr>
        <w:t>25. 合同的签订</w:t>
      </w:r>
    </w:p>
    <w:p w14:paraId="247E5CB7">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529C44">
      <w:pPr>
        <w:pStyle w:val="90"/>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0520155">
      <w:pPr>
        <w:pStyle w:val="90"/>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14:paraId="356FF2CE">
      <w:pPr>
        <w:pStyle w:val="90"/>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14:paraId="79CD553C">
      <w:pPr>
        <w:pStyle w:val="90"/>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14:paraId="0B19B352">
      <w:pPr>
        <w:pStyle w:val="26"/>
        <w:spacing w:line="360" w:lineRule="auto"/>
        <w:ind w:left="479" w:hanging="479" w:hangingChars="199"/>
        <w:rPr>
          <w:rFonts w:ascii="仿宋" w:hAnsi="仿宋" w:eastAsia="仿宋" w:cs="宋体"/>
          <w:b/>
        </w:rPr>
      </w:pPr>
      <w:r>
        <w:rPr>
          <w:rFonts w:hint="eastAsia" w:ascii="仿宋" w:hAnsi="仿宋" w:eastAsia="仿宋" w:cs="宋体"/>
          <w:b/>
        </w:rPr>
        <w:t>26. 履约保证金</w:t>
      </w:r>
    </w:p>
    <w:p w14:paraId="134EE0C0">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59B74C71">
      <w:pPr>
        <w:pStyle w:val="3"/>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0EC834">
      <w:pPr>
        <w:pStyle w:val="26"/>
        <w:spacing w:line="360" w:lineRule="auto"/>
        <w:ind w:left="479" w:hanging="479" w:hangingChars="199"/>
        <w:rPr>
          <w:rFonts w:ascii="仿宋" w:hAnsi="仿宋" w:eastAsia="仿宋" w:cs="宋体"/>
          <w:b/>
        </w:rPr>
      </w:pPr>
      <w:r>
        <w:rPr>
          <w:rFonts w:hint="eastAsia" w:ascii="仿宋" w:hAnsi="仿宋" w:eastAsia="仿宋" w:cs="宋体"/>
          <w:b/>
        </w:rPr>
        <w:t>27.预付款</w:t>
      </w:r>
    </w:p>
    <w:p w14:paraId="1CA72B68">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3F3C331">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14:paraId="28555945">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14:paraId="76C9F496">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14:paraId="5D81D819">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14:paraId="67111EA3">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14:paraId="3F856A8D">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14:paraId="55B97E1B">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14:paraId="01F826B6">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14:paraId="50ABDE4E">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14:paraId="2FC7DC08">
      <w:pPr>
        <w:pStyle w:val="26"/>
        <w:spacing w:line="360" w:lineRule="auto"/>
        <w:ind w:firstLine="0" w:firstLineChars="0"/>
        <w:rPr>
          <w:rFonts w:ascii="仿宋" w:hAnsi="仿宋" w:eastAsia="仿宋" w:cs="宋体"/>
          <w:b/>
        </w:rPr>
      </w:pPr>
      <w:r>
        <w:rPr>
          <w:rFonts w:hint="eastAsia" w:ascii="仿宋" w:hAnsi="仿宋" w:eastAsia="仿宋" w:cs="宋体"/>
          <w:b/>
        </w:rPr>
        <w:t>30.验收</w:t>
      </w:r>
    </w:p>
    <w:p w14:paraId="0620022C">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142591">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14:paraId="6C89E3A5">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9118A7">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CDD7DD4">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74714665"/>
      <w:bookmarkEnd w:id="15"/>
      <w:bookmarkStart w:id="16" w:name="_Hlt75236011"/>
      <w:bookmarkEnd w:id="16"/>
      <w:bookmarkStart w:id="17" w:name="_Hlt68057669"/>
      <w:bookmarkEnd w:id="17"/>
      <w:bookmarkStart w:id="18" w:name="_Hlt75236101"/>
      <w:bookmarkEnd w:id="18"/>
      <w:bookmarkStart w:id="19" w:name="_Hlt74729768"/>
      <w:bookmarkEnd w:id="19"/>
      <w:bookmarkStart w:id="20" w:name="_Hlt74707468"/>
      <w:bookmarkEnd w:id="20"/>
      <w:bookmarkStart w:id="21" w:name="_Hlt75236290"/>
      <w:bookmarkEnd w:id="21"/>
      <w:bookmarkStart w:id="22" w:name="_Hlt68072998"/>
      <w:bookmarkEnd w:id="22"/>
      <w:bookmarkStart w:id="23" w:name="_Hlt68072990"/>
      <w:bookmarkEnd w:id="23"/>
      <w:bookmarkStart w:id="24" w:name="_Hlt74730295"/>
      <w:bookmarkEnd w:id="24"/>
      <w:bookmarkStart w:id="25" w:name="_Hlt68073093"/>
      <w:bookmarkEnd w:id="25"/>
    </w:p>
    <w:bookmarkEnd w:id="11"/>
    <w:bookmarkEnd w:id="12"/>
    <w:p w14:paraId="78B49C3E">
      <w:pPr>
        <w:pStyle w:val="3"/>
        <w:numPr>
          <w:ilvl w:val="0"/>
          <w:numId w:val="1"/>
        </w:numPr>
        <w:ind w:firstLine="562"/>
        <w:jc w:val="center"/>
        <w:rPr>
          <w:rFonts w:ascii="仿宋" w:eastAsia="仿宋" w:cs="仿宋"/>
          <w:sz w:val="24"/>
          <w:szCs w:val="24"/>
          <w:highlight w:val="none"/>
          <w:lang w:val="en-US"/>
        </w:rPr>
      </w:pPr>
      <w:bookmarkStart w:id="26" w:name="第四部分"/>
      <w:r>
        <w:rPr>
          <w:rFonts w:hint="eastAsia" w:ascii="仿宋" w:eastAsia="仿宋" w:cs="宋体"/>
          <w:sz w:val="36"/>
          <w:szCs w:val="36"/>
          <w:highlight w:val="none"/>
        </w:rPr>
        <w:t xml:space="preserve">  采购需求</w:t>
      </w:r>
    </w:p>
    <w:p w14:paraId="4B16FB56">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一、项目概述：</w:t>
      </w:r>
    </w:p>
    <w:p w14:paraId="3EB71B3E">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为“交钥匙”项目，采购内容包括百丈镇居家养老服务中心、6村居家养老服务照料中心运营管理服务等工作，投标报价包括人员薪资、福利、培训，需使用的设备采购租赁、服装、交通运输、活动策划举办等政策性文件规定及合同包含的所有风险、责任等各项全部费用，采购需求中未提到，但在实际项目实施过程中需要指出等各种费用，均计入投标报价中，不得额外收费。</w:t>
      </w:r>
    </w:p>
    <w:p w14:paraId="0E368AC4">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二、服务要求</w:t>
      </w:r>
    </w:p>
    <w:tbl>
      <w:tblPr>
        <w:tblStyle w:val="64"/>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58"/>
        <w:gridCol w:w="6750"/>
      </w:tblGrid>
      <w:tr w14:paraId="7666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033A29B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558" w:type="dxa"/>
          </w:tcPr>
          <w:p w14:paraId="08BAD794">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6750" w:type="dxa"/>
          </w:tcPr>
          <w:p w14:paraId="7C24010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服务要求</w:t>
            </w:r>
          </w:p>
        </w:tc>
      </w:tr>
      <w:tr w14:paraId="0087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1B4D4A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558" w:type="dxa"/>
          </w:tcPr>
          <w:p w14:paraId="433F357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百丈镇居家养老服务中心</w:t>
            </w:r>
          </w:p>
        </w:tc>
        <w:tc>
          <w:tcPr>
            <w:tcW w:w="6750" w:type="dxa"/>
          </w:tcPr>
          <w:p w14:paraId="166925E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服务功能：生活服务、康复服务、健康管理服务、日托服务、短期托养服务、家庭支持服务、社工小组（心理咨询）服务、辅具租赁服务、老年人助餐服务</w:t>
            </w:r>
          </w:p>
        </w:tc>
      </w:tr>
      <w:tr w14:paraId="786A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C862D7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558" w:type="dxa"/>
          </w:tcPr>
          <w:p w14:paraId="3ED8558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溪口村坪里居家养老服务照料中心</w:t>
            </w:r>
          </w:p>
        </w:tc>
        <w:tc>
          <w:tcPr>
            <w:tcW w:w="6750" w:type="dxa"/>
          </w:tcPr>
          <w:p w14:paraId="3435848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服务功能：生活服务、康复服务、健康管理服务、日托服务、家庭支持服务、社工小组（心理咨询）服务、辅具租赁服务、志愿者服务</w:t>
            </w:r>
          </w:p>
        </w:tc>
      </w:tr>
      <w:tr w14:paraId="1747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F6D523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558" w:type="dxa"/>
          </w:tcPr>
          <w:p w14:paraId="12DAB82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仙岩村居家养老服务照料中心</w:t>
            </w:r>
          </w:p>
        </w:tc>
        <w:tc>
          <w:tcPr>
            <w:tcW w:w="6750" w:type="dxa"/>
          </w:tcPr>
          <w:p w14:paraId="3EFFDBB5">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服务功能：生活服务、康复服务、健康管理服务、日托服务、家庭支持服务、社工小组（心理咨询）服务、辅具租赁服务、志愿者服务</w:t>
            </w:r>
          </w:p>
        </w:tc>
      </w:tr>
      <w:tr w14:paraId="1E20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E4B03A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558" w:type="dxa"/>
          </w:tcPr>
          <w:p w14:paraId="388DAA45">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泗溪村居家养老服务照料中心</w:t>
            </w:r>
          </w:p>
        </w:tc>
        <w:tc>
          <w:tcPr>
            <w:tcW w:w="6750" w:type="dxa"/>
          </w:tcPr>
          <w:p w14:paraId="712C964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服务功能：生活服务、康复服务、健康管理服务、日托服务、家庭支持服务、社工小组（心理咨询）服务、辅具租赁服务、志愿者服务</w:t>
            </w:r>
          </w:p>
        </w:tc>
      </w:tr>
      <w:tr w14:paraId="5A9C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BA69F6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558" w:type="dxa"/>
          </w:tcPr>
          <w:p w14:paraId="2548AA1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百丈村居家养老服务照料中心</w:t>
            </w:r>
          </w:p>
        </w:tc>
        <w:tc>
          <w:tcPr>
            <w:tcW w:w="6750" w:type="dxa"/>
          </w:tcPr>
          <w:p w14:paraId="1D85848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服务功能：生活服务、康复服务、健康管理服务、日托服务、家庭支持服务、社工小组（心理咨询）服务、辅具租赁服务、志愿者服务</w:t>
            </w:r>
          </w:p>
        </w:tc>
      </w:tr>
      <w:tr w14:paraId="6603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3B95D53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558" w:type="dxa"/>
          </w:tcPr>
          <w:p w14:paraId="621669D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石竹园村居家养老服务照料中心</w:t>
            </w:r>
          </w:p>
        </w:tc>
        <w:tc>
          <w:tcPr>
            <w:tcW w:w="6750" w:type="dxa"/>
          </w:tcPr>
          <w:p w14:paraId="74854AF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服务功能：生活服务、康复服务、健康管理服务、日托服务、家庭支持服务、社工小组（心理咨询）服务、辅具租赁服务、志愿者服务</w:t>
            </w:r>
          </w:p>
        </w:tc>
      </w:tr>
      <w:tr w14:paraId="474A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41BCD72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558" w:type="dxa"/>
          </w:tcPr>
          <w:p w14:paraId="40922E3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半山村居家养老服务照料中心</w:t>
            </w:r>
          </w:p>
        </w:tc>
        <w:tc>
          <w:tcPr>
            <w:tcW w:w="6750" w:type="dxa"/>
          </w:tcPr>
          <w:p w14:paraId="1BAA9DC0">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服务功能：生活服务、康复服务、健康管理服务、日托服务、家庭支持服务、社工小组（心理咨询）服务、辅具租赁服务、志愿者服务</w:t>
            </w:r>
          </w:p>
        </w:tc>
      </w:tr>
    </w:tbl>
    <w:p w14:paraId="3A02FA7C">
      <w:pPr>
        <w:pStyle w:val="967"/>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sz w:val="24"/>
          <w:szCs w:val="24"/>
        </w:rPr>
      </w:pPr>
    </w:p>
    <w:p w14:paraId="53B0257E">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百丈镇居家养老服务中心日常服务内容</w:t>
      </w:r>
    </w:p>
    <w:p w14:paraId="0348F696">
      <w:pPr>
        <w:pStyle w:val="967"/>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生活服务</w:t>
      </w:r>
    </w:p>
    <w:p w14:paraId="79DEF0A8">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服务对象：全镇无传染病，有生活需求的老年人</w:t>
      </w:r>
    </w:p>
    <w:p w14:paraId="1552A081">
      <w:pPr>
        <w:pStyle w:val="967"/>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助餐服务：在设置就餐点的养老服务中心，为需要服务的老人提供订餐服务，及时清理就餐区卫生，维护好就餐区的设施设备。</w:t>
      </w:r>
    </w:p>
    <w:p w14:paraId="3CD7E399">
      <w:pPr>
        <w:pStyle w:val="967"/>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助浴服务：每周不少于1次，为托养老人以及居家老年人在服务中心的洗浴场地提供助浴服务。</w:t>
      </w:r>
    </w:p>
    <w:p w14:paraId="17140D27">
      <w:pPr>
        <w:pStyle w:val="967"/>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上门服务：为居家老年人提供助浴、助洁、助行、助涤、代办、探访等上门服务。助洁、助涤每月服务不少于60人次、助行、代办每月服务不少于10人次、主动探访关怀每月不少于200人次、助浴年服务不少于20人次。</w:t>
      </w:r>
    </w:p>
    <w:p w14:paraId="32E5B74F">
      <w:pPr>
        <w:pStyle w:val="967"/>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康复服务</w:t>
      </w:r>
    </w:p>
    <w:p w14:paraId="429BED8F">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服务对象：全镇因肢体、认知等轻、中度损伤以及急慢性疾病和老龄化带来的功能障碍者。包括术后、偏瘫、轻中度认知障碍以及患有慢性病老年人。</w:t>
      </w:r>
    </w:p>
    <w:p w14:paraId="7491FC86">
      <w:pPr>
        <w:pStyle w:val="967"/>
        <w:keepNext w:val="0"/>
        <w:keepLines w:val="0"/>
        <w:pageBreakBefore w:val="0"/>
        <w:numPr>
          <w:ilvl w:val="0"/>
          <w:numId w:val="3"/>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健康素养提升讲座：每月不少于1次，为全镇老年人提供健康管理、慢性病管理、预防以及干预等健康指导与健康讲座。</w:t>
      </w:r>
    </w:p>
    <w:p w14:paraId="2769FCFF">
      <w:pPr>
        <w:pStyle w:val="967"/>
        <w:keepNext w:val="0"/>
        <w:keepLines w:val="0"/>
        <w:pageBreakBefore w:val="0"/>
        <w:numPr>
          <w:ilvl w:val="0"/>
          <w:numId w:val="3"/>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康复辅助训练：每月服务不少于30人次。根据健康档案，制定个人以及团体康复训练计划，辅助老年人进行肢体功能性康复训练、非药物性认知干预训练和保健性康复，帮助减缓机能退化、恢复功能和自理能力。</w:t>
      </w:r>
    </w:p>
    <w:p w14:paraId="5AC6EB0B">
      <w:pPr>
        <w:pStyle w:val="967"/>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健康管理服务</w:t>
      </w:r>
    </w:p>
    <w:p w14:paraId="708E7A77">
      <w:pPr>
        <w:pStyle w:val="967"/>
        <w:keepNext w:val="0"/>
        <w:keepLines w:val="0"/>
        <w:pageBreakBefore w:val="0"/>
        <w:numPr>
          <w:ilvl w:val="0"/>
          <w:numId w:val="4"/>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健康监测：每天不少于1次，为服务中心托养老人提供血压、血氧饱和度等检测与监测服务。</w:t>
      </w:r>
    </w:p>
    <w:p w14:paraId="554FD3B2">
      <w:pPr>
        <w:pStyle w:val="967"/>
        <w:keepNext w:val="0"/>
        <w:keepLines w:val="0"/>
        <w:pageBreakBefore w:val="0"/>
        <w:numPr>
          <w:ilvl w:val="0"/>
          <w:numId w:val="4"/>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每月服务不少于10人次，陪同就诊，代为配药服务。</w:t>
      </w:r>
    </w:p>
    <w:p w14:paraId="39D43375">
      <w:pPr>
        <w:pStyle w:val="967"/>
        <w:keepNext w:val="0"/>
        <w:keepLines w:val="0"/>
        <w:pageBreakBefore w:val="0"/>
        <w:numPr>
          <w:ilvl w:val="0"/>
          <w:numId w:val="4"/>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健康咨询与指导：每月不少于1次，对老年提出的营养、慢病、用药等咨询给与指导。</w:t>
      </w:r>
    </w:p>
    <w:p w14:paraId="2B39729C">
      <w:pPr>
        <w:pStyle w:val="967"/>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rPr>
        <w:t>短期托养服务</w:t>
      </w:r>
    </w:p>
    <w:p w14:paraId="20205538">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服务对象：户籍或居住在本镇，有全托服务需求的老年人。健康状况稳定，无传染病，精神状态与行为习惯等适合集体生活。家中无人照顾的老年人优先。</w:t>
      </w:r>
    </w:p>
    <w:p w14:paraId="15032FE8">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以帮助老年人回归到家庭日常生活状态为目标，为老年人提供生活照料、身体照护、康复训练、服药管理、社工活动等24小时全托服务。配备与托养服务相匹配的护理服务人员队伍。</w:t>
      </w:r>
    </w:p>
    <w:p w14:paraId="33B2DF26">
      <w:pPr>
        <w:pStyle w:val="967"/>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w:t>
      </w:r>
      <w:r>
        <w:rPr>
          <w:rFonts w:hint="eastAsia" w:ascii="仿宋" w:hAnsi="仿宋" w:eastAsia="仿宋" w:cs="仿宋"/>
          <w:sz w:val="24"/>
          <w:szCs w:val="24"/>
        </w:rPr>
        <w:t>家庭支持服务</w:t>
      </w:r>
    </w:p>
    <w:p w14:paraId="000F08B4">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服务对象：家庭照护人员，包括家属、保姆和邻居。每2个月不少于1次，每次不少于1小时，年服务不少于200人次。</w:t>
      </w:r>
    </w:p>
    <w:p w14:paraId="642B9C5C">
      <w:pPr>
        <w:pStyle w:val="967"/>
        <w:keepNext w:val="0"/>
        <w:keepLines w:val="0"/>
        <w:pageBreakBefore w:val="0"/>
        <w:numPr>
          <w:ilvl w:val="0"/>
          <w:numId w:val="5"/>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照护技能培训：居家身体照护、康复训练、应急救援等技能。</w:t>
      </w:r>
    </w:p>
    <w:p w14:paraId="3EF06F86">
      <w:pPr>
        <w:pStyle w:val="967"/>
        <w:keepNext w:val="0"/>
        <w:keepLines w:val="0"/>
        <w:pageBreakBefore w:val="0"/>
        <w:numPr>
          <w:ilvl w:val="0"/>
          <w:numId w:val="5"/>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常用知识普及：包括健康饮食、药物管理、认知预防等。</w:t>
      </w:r>
    </w:p>
    <w:p w14:paraId="0E2CECE2">
      <w:pPr>
        <w:pStyle w:val="967"/>
        <w:keepNext w:val="0"/>
        <w:keepLines w:val="0"/>
        <w:pageBreakBefore w:val="0"/>
        <w:numPr>
          <w:ilvl w:val="0"/>
          <w:numId w:val="5"/>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心理知识辅导：包括心理疏导、生命教育、舒缓护理等。</w:t>
      </w:r>
    </w:p>
    <w:p w14:paraId="4326A1F6">
      <w:pPr>
        <w:pStyle w:val="967"/>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六</w:t>
      </w:r>
      <w:r>
        <w:rPr>
          <w:rFonts w:hint="eastAsia" w:ascii="仿宋" w:hAnsi="仿宋" w:eastAsia="仿宋" w:cs="仿宋"/>
          <w:sz w:val="24"/>
          <w:szCs w:val="24"/>
          <w:lang w:eastAsia="zh-CN"/>
        </w:rPr>
        <w:t>）</w:t>
      </w:r>
      <w:r>
        <w:rPr>
          <w:rFonts w:hint="eastAsia" w:ascii="仿宋" w:hAnsi="仿宋" w:eastAsia="仿宋" w:cs="仿宋"/>
          <w:sz w:val="24"/>
          <w:szCs w:val="24"/>
        </w:rPr>
        <w:t>社工小组服务</w:t>
      </w:r>
    </w:p>
    <w:p w14:paraId="43E57736">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服务对象：服务中心内托养老人。</w:t>
      </w:r>
    </w:p>
    <w:p w14:paraId="05DC53E6">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每周不少于2次，采取个案、小组活动、社区活动相结合方式，为老年人提供精神文娱活动。</w:t>
      </w:r>
    </w:p>
    <w:p w14:paraId="0E3612C7">
      <w:pPr>
        <w:pStyle w:val="967"/>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七</w:t>
      </w:r>
      <w:r>
        <w:rPr>
          <w:rFonts w:hint="eastAsia" w:ascii="仿宋" w:hAnsi="仿宋" w:eastAsia="仿宋" w:cs="仿宋"/>
          <w:sz w:val="24"/>
          <w:szCs w:val="24"/>
          <w:lang w:eastAsia="zh-CN"/>
        </w:rPr>
        <w:t>）</w:t>
      </w:r>
      <w:r>
        <w:rPr>
          <w:rFonts w:hint="eastAsia" w:ascii="仿宋" w:hAnsi="仿宋" w:eastAsia="仿宋" w:cs="仿宋"/>
          <w:sz w:val="24"/>
          <w:szCs w:val="24"/>
        </w:rPr>
        <w:t>康复辅具租赁服务</w:t>
      </w:r>
    </w:p>
    <w:p w14:paraId="156FB32B">
      <w:pPr>
        <w:pStyle w:val="967"/>
        <w:keepNext w:val="0"/>
        <w:keepLines w:val="0"/>
        <w:pageBreakBefore w:val="0"/>
        <w:numPr>
          <w:ilvl w:val="0"/>
          <w:numId w:val="6"/>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培训讲座：辅具的种类、选择的方法、使用方法等理念的推广与培训。</w:t>
      </w:r>
    </w:p>
    <w:p w14:paraId="52DED027">
      <w:pPr>
        <w:pStyle w:val="967"/>
        <w:keepNext w:val="0"/>
        <w:keepLines w:val="0"/>
        <w:pageBreakBefore w:val="0"/>
        <w:numPr>
          <w:ilvl w:val="0"/>
          <w:numId w:val="6"/>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辅具租赁服务：为有需要的家庭提供拐杖、轮椅等辅具租赁服务。确保辅具安全可用，回收后进行清洁消毒。</w:t>
      </w:r>
    </w:p>
    <w:p w14:paraId="3567863B">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color w:val="000000"/>
          <w:kern w:val="0"/>
          <w:sz w:val="24"/>
          <w:szCs w:val="24"/>
          <w:lang w:val="en-US" w:eastAsia="zh-CN" w:bidi="ar"/>
        </w:rPr>
      </w:pPr>
      <w:r>
        <w:rPr>
          <w:rFonts w:hint="eastAsia" w:ascii="仿宋" w:hAnsi="仿宋" w:eastAsia="仿宋" w:cs="仿宋"/>
          <w:b/>
          <w:color w:val="000000"/>
          <w:kern w:val="0"/>
          <w:sz w:val="24"/>
          <w:szCs w:val="24"/>
          <w:lang w:val="en-US" w:eastAsia="zh-CN" w:bidi="ar"/>
        </w:rPr>
        <w:t>服务期限</w:t>
      </w:r>
    </w:p>
    <w:p w14:paraId="5E94B95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default" w:ascii="仿宋" w:hAnsi="仿宋" w:eastAsia="仿宋" w:cs="仿宋"/>
          <w:b/>
          <w:color w:val="000000"/>
          <w:kern w:val="0"/>
          <w:sz w:val="24"/>
          <w:szCs w:val="24"/>
          <w:highlight w:val="none"/>
          <w:lang w:val="en-US" w:eastAsia="zh-CN" w:bidi="ar"/>
        </w:rPr>
      </w:pPr>
      <w:r>
        <w:rPr>
          <w:rFonts w:hint="eastAsia" w:ascii="仿宋" w:hAnsi="仿宋" w:eastAsia="仿宋" w:cs="仿宋"/>
          <w:b w:val="0"/>
          <w:bCs/>
          <w:color w:val="000000"/>
          <w:kern w:val="0"/>
          <w:sz w:val="24"/>
          <w:szCs w:val="24"/>
          <w:lang w:val="en-US" w:eastAsia="zh-CN" w:bidi="ar"/>
        </w:rPr>
        <w:t>本项目服务期自合同签订之日起两年，合同一年一签，第一期合同结束根据采</w:t>
      </w:r>
      <w:r>
        <w:rPr>
          <w:rFonts w:hint="eastAsia" w:ascii="仿宋" w:hAnsi="仿宋" w:eastAsia="仿宋" w:cs="仿宋"/>
          <w:b w:val="0"/>
          <w:bCs/>
          <w:color w:val="000000"/>
          <w:kern w:val="0"/>
          <w:sz w:val="24"/>
          <w:szCs w:val="24"/>
          <w:highlight w:val="none"/>
          <w:lang w:val="en-US" w:eastAsia="zh-CN" w:bidi="ar"/>
        </w:rPr>
        <w:t>购人考核结果合格及以上续签下一年合同。</w:t>
      </w:r>
    </w:p>
    <w:p w14:paraId="55628D9C">
      <w:pPr>
        <w:pStyle w:val="26"/>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t>五、费用支付：</w:t>
      </w:r>
    </w:p>
    <w:p w14:paraId="5FD35776">
      <w:pPr>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本项目费用按半年度支付，第一年度第一笔合同款在服务期半年后支付，第二笔于第一年合同期满后根据考核结果支付，同时根据考核结果</w:t>
      </w:r>
      <w:r>
        <w:rPr>
          <w:rFonts w:hint="eastAsia" w:ascii="仿宋" w:hAnsi="仿宋" w:eastAsia="仿宋" w:cs="仿宋"/>
          <w:b w:val="0"/>
          <w:bCs/>
          <w:color w:val="000000"/>
          <w:kern w:val="0"/>
          <w:sz w:val="24"/>
          <w:szCs w:val="24"/>
          <w:highlight w:val="none"/>
          <w:lang w:val="en-US" w:eastAsia="zh-CN" w:bidi="ar"/>
        </w:rPr>
        <w:t>合格及以上</w:t>
      </w:r>
      <w:r>
        <w:rPr>
          <w:rFonts w:hint="eastAsia" w:ascii="仿宋" w:hAnsi="仿宋" w:eastAsia="仿宋" w:cs="宋体"/>
          <w:sz w:val="24"/>
          <w:highlight w:val="none"/>
          <w:lang w:val="en-US" w:eastAsia="zh-CN"/>
        </w:rPr>
        <w:t>续签第二年合同，第二年合同款支付方式与第一年相同。</w:t>
      </w:r>
    </w:p>
    <w:p w14:paraId="3A208B63">
      <w:pPr>
        <w:rPr>
          <w:rFonts w:hint="eastAsia" w:ascii="仿宋" w:hAnsi="仿宋" w:eastAsia="仿宋" w:cs="宋体"/>
          <w:b/>
          <w:bCs w:val="0"/>
          <w:sz w:val="24"/>
          <w:lang w:val="en-US" w:eastAsia="zh-CN"/>
        </w:rPr>
      </w:pPr>
      <w:r>
        <w:rPr>
          <w:rFonts w:hint="eastAsia" w:ascii="仿宋" w:hAnsi="仿宋" w:eastAsia="仿宋" w:cs="宋体"/>
          <w:b/>
          <w:bCs w:val="0"/>
          <w:sz w:val="24"/>
          <w:lang w:val="en-US" w:eastAsia="zh-CN"/>
        </w:rPr>
        <w:t>六、考核</w:t>
      </w:r>
    </w:p>
    <w:tbl>
      <w:tblPr>
        <w:tblStyle w:val="6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1656"/>
        <w:gridCol w:w="4907"/>
        <w:gridCol w:w="756"/>
      </w:tblGrid>
      <w:tr w14:paraId="4E83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000" w:type="pct"/>
            <w:gridSpan w:val="4"/>
            <w:tcBorders>
              <w:top w:val="nil"/>
              <w:left w:val="nil"/>
              <w:bottom w:val="nil"/>
              <w:right w:val="nil"/>
            </w:tcBorders>
            <w:shd w:val="clear" w:color="auto" w:fill="auto"/>
            <w:noWrap/>
            <w:vAlign w:val="center"/>
          </w:tcPr>
          <w:p w14:paraId="71B04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居家养老照料中心考核细则</w:t>
            </w:r>
          </w:p>
        </w:tc>
      </w:tr>
      <w:tr w14:paraId="48A9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1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23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41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项目要求</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2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分值</w:t>
            </w:r>
          </w:p>
        </w:tc>
      </w:tr>
      <w:tr w14:paraId="64C4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9FE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日常运营</w:t>
            </w:r>
          </w:p>
          <w:p w14:paraId="4C9AB8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50分</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84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1.运营时间</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AC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每年运营天数不少于260天，每天开放时间一般不少于6小时。确保遵守开放时间规定。</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25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w:t>
            </w:r>
          </w:p>
        </w:tc>
      </w:tr>
      <w:tr w14:paraId="636C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B255">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A6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2.人员配备</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ED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和服务人员数量满足规定，确保人员数量和素质符合要求。日照应有专职人员来管理和组织活动，其中镇街级不少于2人，村社级不少于1人，且各村需配备1个兼职人员。服务中心在满足日照人员配备前提下须符合全托管理相关要求（其中养老护理员应符合 DB33/T 926—2014 附录 A 的要求）。</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C4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w:t>
            </w:r>
          </w:p>
        </w:tc>
      </w:tr>
      <w:tr w14:paraId="0E27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29780">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B9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3.管理体系</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1F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每个站点需有专人负责，工作人员分工需明确，有针对安全管理的专门责任人。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9D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w:t>
            </w:r>
          </w:p>
        </w:tc>
      </w:tr>
      <w:tr w14:paraId="20F1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75124">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31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4.服务内容</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7F2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包括但不限于：</w:t>
            </w:r>
          </w:p>
          <w:p w14:paraId="530B1CD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满足老年人的需求，提供包括生活照料、康复护理、托养服务和用餐服务在内的全面服务。5分</w:t>
            </w:r>
          </w:p>
          <w:p w14:paraId="75C1FA0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每月每村社至少开展1次特色活动，及每年向镇主管部门上报送2篇市级及以上外宣材料。5分</w:t>
            </w:r>
          </w:p>
          <w:p w14:paraId="0B3E2C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每月25日前提交下月活动计划，每月5日前提交上月活动总结。2分</w:t>
            </w:r>
          </w:p>
          <w:p w14:paraId="316D8E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服务覆盖率达到每村60周岁以上老年人的50%以上。4分</w:t>
            </w:r>
          </w:p>
          <w:p w14:paraId="64FD2B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提供日间照料服务（不仅是指来搞活动的老人，还要确保对于真正需要日间照料的老人提供服务）。4分</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1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20分</w:t>
            </w:r>
          </w:p>
        </w:tc>
      </w:tr>
      <w:tr w14:paraId="262D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731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规范管理</w:t>
            </w:r>
          </w:p>
          <w:p w14:paraId="721D3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30分</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77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1.制度上墙</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B4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管理制度和服务标准在显著位置公示，包括服务项目、收费标准（日间照料收费标准和全托服务收费标准）、规章制度等。并确保公示内容更新及时。</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B5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w:t>
            </w:r>
          </w:p>
        </w:tc>
      </w:tr>
      <w:tr w14:paraId="4F5D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94E7">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4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2.培训计划</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6C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员工应接受定期培训，每月至少1场护理员培训（需要有通知、签到、图片等），确保员工接受定期培训并掌握必要技能（包括专业技能和应急处理能力等）。</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2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w:t>
            </w:r>
          </w:p>
        </w:tc>
      </w:tr>
      <w:tr w14:paraId="728E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23244">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1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3.安全预案</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7A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制定并定期更新应急预案，进行每季度至少1次的演练（演练内容包括火灾、急救和自然灾害等），并留存演练记录材料，确保安全管理措施到位。</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E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w:t>
            </w:r>
          </w:p>
        </w:tc>
      </w:tr>
      <w:tr w14:paraId="169E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B4E6B">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4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4.环境卫生</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EE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保持设施和环境的整洁（每周进行卫生检查、保留卫生检查记录），符合卫生标准。</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2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w:t>
            </w:r>
          </w:p>
        </w:tc>
      </w:tr>
      <w:tr w14:paraId="624D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2159E">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6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5.安全保障</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27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建立并及时更新消防安全台账，每季度进行至少1次消防演练，确保消防设施的有效性。</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24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5分</w:t>
            </w:r>
          </w:p>
        </w:tc>
      </w:tr>
      <w:tr w14:paraId="66E4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CED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服务评价</w:t>
            </w:r>
          </w:p>
          <w:p w14:paraId="70A84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20分</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6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1.自我评价</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788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每年进行1次全面的自我评价，涵盖服务质量、服务人数、运营管理等方面。编制年度报告，及时报送镇主管部门（根据是否及时上报，自评报告是否属实、报告是否完善进行赋分）。</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8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6分</w:t>
            </w:r>
          </w:p>
        </w:tc>
      </w:tr>
      <w:tr w14:paraId="540E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C7CED">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E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2.满意度测评</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07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每年由镇街发起第三方满意度测评，确保测评结果的公正性。根据测评报告，分析满意度数据和改进建议，并及时做出反馈。根据第三方满意度测评结果进行分档次赋分（服务对象满意度不低于98%）。</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6F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8分</w:t>
            </w:r>
          </w:p>
        </w:tc>
      </w:tr>
      <w:tr w14:paraId="0CED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7018E">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58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3.村社评价</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04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每季度由村社对运营进行评价，评价内容包括服务质量、环境等。了解评价内容和反馈意见，并及时做出反馈。</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C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6分</w:t>
            </w:r>
          </w:p>
        </w:tc>
      </w:tr>
      <w:tr w14:paraId="3704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91B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反向扣分</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B8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1.投诉处理</w:t>
            </w:r>
          </w:p>
        </w:tc>
        <w:tc>
          <w:tcPr>
            <w:tcW w:w="3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005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未能及时处理职责范围内的各类投诉处理的，发生一次扣3分；投诉问题影响严重的，发生一次扣5分；投诉问题影响恶劣的，发生一次年度判定不合格，取消下年度续签。</w:t>
            </w:r>
          </w:p>
        </w:tc>
      </w:tr>
      <w:tr w14:paraId="6A67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1132">
            <w:pPr>
              <w:jc w:val="center"/>
              <w:rPr>
                <w:rFonts w:hint="eastAsia" w:ascii="仿宋" w:hAnsi="仿宋" w:eastAsia="仿宋" w:cs="仿宋"/>
                <w:i w:val="0"/>
                <w:iCs w:val="0"/>
                <w:color w:val="000000"/>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CD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2.重大事故</w:t>
            </w:r>
          </w:p>
        </w:tc>
        <w:tc>
          <w:tcPr>
            <w:tcW w:w="3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554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凡出现重大安全责任事故（如老人出大重大意外事故、消防安全事故、食物安全事故等）的，镇街有一票否决权。年度考核不合格，取消下年度续签。</w:t>
            </w:r>
          </w:p>
        </w:tc>
      </w:tr>
      <w:tr w14:paraId="529F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18" w:type="pct"/>
            <w:tcBorders>
              <w:top w:val="nil"/>
              <w:left w:val="nil"/>
              <w:bottom w:val="nil"/>
              <w:right w:val="nil"/>
            </w:tcBorders>
            <w:shd w:val="clear" w:color="auto" w:fill="auto"/>
            <w:noWrap/>
            <w:vAlign w:val="center"/>
          </w:tcPr>
          <w:p w14:paraId="0A98C66F">
            <w:pPr>
              <w:jc w:val="center"/>
              <w:rPr>
                <w:rFonts w:hint="eastAsia" w:ascii="仿宋" w:hAnsi="仿宋" w:eastAsia="仿宋" w:cs="仿宋"/>
                <w:i w:val="0"/>
                <w:iCs w:val="0"/>
                <w:color w:val="000000"/>
                <w:sz w:val="24"/>
                <w:szCs w:val="24"/>
                <w:u w:val="none"/>
              </w:rPr>
            </w:pPr>
          </w:p>
        </w:tc>
        <w:tc>
          <w:tcPr>
            <w:tcW w:w="650" w:type="pct"/>
            <w:tcBorders>
              <w:top w:val="nil"/>
              <w:left w:val="nil"/>
              <w:bottom w:val="nil"/>
              <w:right w:val="nil"/>
            </w:tcBorders>
            <w:shd w:val="clear" w:color="auto" w:fill="auto"/>
            <w:noWrap/>
            <w:vAlign w:val="center"/>
          </w:tcPr>
          <w:p w14:paraId="1348661D">
            <w:pPr>
              <w:jc w:val="center"/>
              <w:rPr>
                <w:rFonts w:hint="eastAsia" w:ascii="仿宋" w:hAnsi="仿宋" w:eastAsia="仿宋" w:cs="仿宋"/>
                <w:i w:val="0"/>
                <w:iCs w:val="0"/>
                <w:color w:val="000000"/>
                <w:sz w:val="24"/>
                <w:szCs w:val="24"/>
                <w:u w:val="none"/>
              </w:rPr>
            </w:pPr>
          </w:p>
        </w:tc>
        <w:tc>
          <w:tcPr>
            <w:tcW w:w="3210" w:type="pct"/>
            <w:tcBorders>
              <w:top w:val="nil"/>
              <w:left w:val="nil"/>
              <w:bottom w:val="nil"/>
              <w:right w:val="nil"/>
            </w:tcBorders>
            <w:shd w:val="clear" w:color="auto" w:fill="auto"/>
            <w:noWrap/>
            <w:vAlign w:val="center"/>
          </w:tcPr>
          <w:p w14:paraId="517A627C">
            <w:pPr>
              <w:jc w:val="left"/>
              <w:rPr>
                <w:rFonts w:hint="eastAsia" w:ascii="仿宋" w:hAnsi="仿宋" w:eastAsia="仿宋" w:cs="仿宋"/>
                <w:i w:val="0"/>
                <w:iCs w:val="0"/>
                <w:color w:val="000000"/>
                <w:sz w:val="24"/>
                <w:szCs w:val="24"/>
                <w:u w:val="none"/>
              </w:rPr>
            </w:pPr>
          </w:p>
        </w:tc>
        <w:tc>
          <w:tcPr>
            <w:tcW w:w="520" w:type="pct"/>
            <w:tcBorders>
              <w:top w:val="nil"/>
              <w:left w:val="nil"/>
              <w:bottom w:val="nil"/>
              <w:right w:val="nil"/>
            </w:tcBorders>
            <w:shd w:val="clear" w:color="auto" w:fill="auto"/>
            <w:noWrap/>
            <w:vAlign w:val="center"/>
          </w:tcPr>
          <w:p w14:paraId="4367F08B">
            <w:pPr>
              <w:jc w:val="center"/>
              <w:rPr>
                <w:rFonts w:hint="eastAsia" w:ascii="仿宋" w:hAnsi="仿宋" w:eastAsia="仿宋" w:cs="仿宋"/>
                <w:i w:val="0"/>
                <w:iCs w:val="0"/>
                <w:color w:val="000000"/>
                <w:sz w:val="24"/>
                <w:szCs w:val="24"/>
                <w:u w:val="none"/>
              </w:rPr>
            </w:pPr>
          </w:p>
        </w:tc>
      </w:tr>
      <w:tr w14:paraId="4E8A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5000" w:type="pct"/>
            <w:gridSpan w:val="4"/>
            <w:tcBorders>
              <w:top w:val="nil"/>
              <w:left w:val="nil"/>
              <w:bottom w:val="nil"/>
              <w:right w:val="nil"/>
            </w:tcBorders>
            <w:shd w:val="clear" w:color="auto" w:fill="auto"/>
            <w:vAlign w:val="center"/>
          </w:tcPr>
          <w:p w14:paraId="5A5253D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p w14:paraId="423BB8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服务对象的满意度，须达到98%。</w:t>
            </w:r>
          </w:p>
          <w:p w14:paraId="428C66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考核结果95分及以上为优秀，服务费按全额支付；85-94分为良好，按合同价9.5折支付；75-84分为一般，按合同价8折支付；60-74分为合格，按合同价7折支付；60分以下为不合格，按合同价5折支付，并取消下年度续签。</w:t>
            </w:r>
          </w:p>
        </w:tc>
      </w:tr>
    </w:tbl>
    <w:p w14:paraId="49978239">
      <w:pPr>
        <w:rPr>
          <w:rFonts w:hint="default" w:ascii="仿宋" w:hAnsi="仿宋" w:eastAsia="仿宋" w:cs="宋体"/>
          <w:b/>
          <w:bCs w:val="0"/>
          <w:sz w:val="24"/>
          <w:lang w:val="en-US" w:eastAsia="zh-CN"/>
        </w:rPr>
      </w:pPr>
    </w:p>
    <w:p w14:paraId="0CEA577A">
      <w:pPr>
        <w:rPr>
          <w:rFonts w:hint="default" w:ascii="仿宋" w:hAnsi="仿宋" w:eastAsia="仿宋" w:cs="宋体"/>
          <w:b/>
          <w:bCs w:val="0"/>
          <w:sz w:val="24"/>
          <w:lang w:val="en-US" w:eastAsia="zh-CN"/>
        </w:rPr>
      </w:pPr>
      <w:r>
        <w:rPr>
          <w:rFonts w:hint="default" w:ascii="仿宋" w:hAnsi="仿宋" w:eastAsia="仿宋" w:cs="宋体"/>
          <w:b/>
          <w:bCs w:val="0"/>
          <w:sz w:val="24"/>
          <w:lang w:val="en-US" w:eastAsia="zh-CN"/>
        </w:rPr>
        <w:br w:type="page"/>
      </w:r>
    </w:p>
    <w:p w14:paraId="6CD7BAAF">
      <w:pPr>
        <w:pStyle w:val="46"/>
      </w:pPr>
    </w:p>
    <w:p w14:paraId="61AA0DCC">
      <w:pPr>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 xml:space="preserve">第四部分   </w:t>
      </w:r>
      <w:bookmarkStart w:id="27" w:name="_Toc184313269"/>
      <w:bookmarkEnd w:id="27"/>
      <w:bookmarkStart w:id="28" w:name="_Toc184310317"/>
      <w:bookmarkEnd w:id="28"/>
      <w:bookmarkStart w:id="29" w:name="_Toc184313255"/>
      <w:bookmarkEnd w:id="29"/>
      <w:bookmarkStart w:id="30" w:name="_Toc184310305"/>
      <w:bookmarkEnd w:id="30"/>
      <w:bookmarkStart w:id="31" w:name="_Toc184314410"/>
      <w:bookmarkEnd w:id="31"/>
      <w:bookmarkStart w:id="32" w:name="_Toc184312109"/>
      <w:bookmarkEnd w:id="32"/>
      <w:bookmarkStart w:id="33" w:name="_Toc184314469"/>
      <w:bookmarkEnd w:id="33"/>
      <w:bookmarkStart w:id="34" w:name="_Toc184312103"/>
      <w:bookmarkEnd w:id="34"/>
      <w:bookmarkStart w:id="35" w:name="_Toc184314437"/>
      <w:bookmarkEnd w:id="35"/>
      <w:bookmarkStart w:id="36" w:name="_Toc184314422"/>
      <w:bookmarkEnd w:id="36"/>
      <w:bookmarkStart w:id="37" w:name="_Toc184310291"/>
      <w:bookmarkEnd w:id="37"/>
      <w:bookmarkStart w:id="38" w:name="_Toc184313254"/>
      <w:bookmarkEnd w:id="38"/>
      <w:bookmarkStart w:id="39" w:name="_Toc184314465"/>
      <w:bookmarkEnd w:id="39"/>
      <w:bookmarkStart w:id="40" w:name="_Toc184310327"/>
      <w:bookmarkEnd w:id="40"/>
      <w:bookmarkStart w:id="41" w:name="_Toc184308064"/>
      <w:bookmarkEnd w:id="41"/>
      <w:bookmarkStart w:id="42" w:name="_Toc184314435"/>
      <w:bookmarkEnd w:id="42"/>
      <w:bookmarkStart w:id="43" w:name="_Toc184314426"/>
      <w:bookmarkEnd w:id="43"/>
      <w:bookmarkStart w:id="44" w:name="_Toc184313253"/>
      <w:bookmarkEnd w:id="44"/>
      <w:bookmarkStart w:id="45" w:name="_Toc184314415"/>
      <w:bookmarkEnd w:id="45"/>
      <w:bookmarkStart w:id="46" w:name="_Toc184308078"/>
      <w:bookmarkEnd w:id="46"/>
      <w:bookmarkStart w:id="47" w:name="_Toc184314455"/>
      <w:bookmarkEnd w:id="47"/>
      <w:bookmarkStart w:id="48" w:name="_Toc184314441"/>
      <w:bookmarkEnd w:id="48"/>
      <w:bookmarkStart w:id="49" w:name="_Toc184308068"/>
      <w:bookmarkEnd w:id="49"/>
      <w:bookmarkStart w:id="50" w:name="_Toc184314428"/>
      <w:bookmarkEnd w:id="50"/>
      <w:bookmarkStart w:id="51" w:name="_Toc184310334"/>
      <w:bookmarkEnd w:id="51"/>
      <w:bookmarkStart w:id="52" w:name="_Toc184313271"/>
      <w:bookmarkEnd w:id="52"/>
      <w:bookmarkStart w:id="53" w:name="_Toc184308102"/>
      <w:bookmarkEnd w:id="53"/>
      <w:bookmarkStart w:id="54" w:name="_Toc184313250"/>
      <w:bookmarkEnd w:id="54"/>
      <w:bookmarkStart w:id="55" w:name="_Toc184308092"/>
      <w:bookmarkEnd w:id="55"/>
      <w:bookmarkStart w:id="56" w:name="_Toc184310303"/>
      <w:bookmarkEnd w:id="56"/>
      <w:bookmarkStart w:id="57" w:name="_Toc184312115"/>
      <w:bookmarkEnd w:id="57"/>
      <w:bookmarkStart w:id="58" w:name="_Toc184308093"/>
      <w:bookmarkEnd w:id="58"/>
      <w:bookmarkStart w:id="59" w:name="_Toc184313286"/>
      <w:bookmarkEnd w:id="59"/>
      <w:bookmarkStart w:id="60" w:name="_Toc184312119"/>
      <w:bookmarkEnd w:id="60"/>
      <w:bookmarkStart w:id="61" w:name="_Toc184310299"/>
      <w:bookmarkEnd w:id="61"/>
      <w:bookmarkStart w:id="62" w:name="_Toc184313280"/>
      <w:bookmarkEnd w:id="62"/>
      <w:bookmarkStart w:id="63" w:name="_Toc184313292"/>
      <w:bookmarkEnd w:id="63"/>
      <w:bookmarkStart w:id="64" w:name="_Toc184314443"/>
      <w:bookmarkEnd w:id="64"/>
      <w:bookmarkStart w:id="65" w:name="_Toc184313276"/>
      <w:bookmarkEnd w:id="65"/>
      <w:bookmarkStart w:id="66" w:name="_Toc184308103"/>
      <w:bookmarkEnd w:id="66"/>
      <w:bookmarkStart w:id="67" w:name="_Toc184310286"/>
      <w:bookmarkEnd w:id="67"/>
      <w:bookmarkStart w:id="68" w:name="_Toc184308055"/>
      <w:bookmarkEnd w:id="68"/>
      <w:bookmarkStart w:id="69" w:name="_Toc184308040"/>
      <w:bookmarkEnd w:id="69"/>
      <w:bookmarkStart w:id="70" w:name="_Toc184310323"/>
      <w:bookmarkEnd w:id="70"/>
      <w:bookmarkStart w:id="71" w:name="_Toc184312108"/>
      <w:bookmarkEnd w:id="71"/>
      <w:bookmarkStart w:id="72" w:name="_Toc184312128"/>
      <w:bookmarkEnd w:id="72"/>
      <w:bookmarkStart w:id="73" w:name="_Toc184313257"/>
      <w:bookmarkEnd w:id="73"/>
      <w:bookmarkStart w:id="74" w:name="_Toc184312112"/>
      <w:bookmarkEnd w:id="74"/>
      <w:bookmarkStart w:id="75" w:name="_Toc184308050"/>
      <w:bookmarkEnd w:id="75"/>
      <w:bookmarkStart w:id="76" w:name="_Toc184310331"/>
      <w:bookmarkEnd w:id="76"/>
      <w:bookmarkStart w:id="77" w:name="_Toc184310307"/>
      <w:bookmarkEnd w:id="77"/>
      <w:bookmarkStart w:id="78" w:name="_Toc184312068"/>
      <w:bookmarkEnd w:id="78"/>
      <w:bookmarkStart w:id="79" w:name="_Toc184312117"/>
      <w:bookmarkEnd w:id="79"/>
      <w:bookmarkStart w:id="80" w:name="_Toc184312080"/>
      <w:bookmarkEnd w:id="80"/>
      <w:bookmarkStart w:id="81" w:name="_Toc184314429"/>
      <w:bookmarkEnd w:id="81"/>
      <w:bookmarkStart w:id="82" w:name="_Toc184310320"/>
      <w:bookmarkEnd w:id="82"/>
      <w:bookmarkStart w:id="83" w:name="_Toc184310289"/>
      <w:bookmarkEnd w:id="83"/>
      <w:bookmarkStart w:id="84" w:name="_Toc184308059"/>
      <w:bookmarkEnd w:id="84"/>
      <w:bookmarkStart w:id="85" w:name="_Toc184308039"/>
      <w:bookmarkEnd w:id="85"/>
      <w:bookmarkStart w:id="86" w:name="_Toc184310295"/>
      <w:bookmarkEnd w:id="86"/>
      <w:bookmarkStart w:id="87" w:name="_Toc184308083"/>
      <w:bookmarkEnd w:id="87"/>
      <w:bookmarkStart w:id="88" w:name="_Toc184308100"/>
      <w:bookmarkEnd w:id="88"/>
      <w:bookmarkStart w:id="89" w:name="_Toc184310340"/>
      <w:bookmarkEnd w:id="89"/>
      <w:bookmarkStart w:id="90" w:name="_Toc184310332"/>
      <w:bookmarkEnd w:id="90"/>
      <w:bookmarkStart w:id="91" w:name="_Toc184310329"/>
      <w:bookmarkEnd w:id="91"/>
      <w:bookmarkStart w:id="92" w:name="_Toc184313243"/>
      <w:bookmarkEnd w:id="92"/>
      <w:bookmarkStart w:id="93" w:name="_Toc184314466"/>
      <w:bookmarkEnd w:id="93"/>
      <w:bookmarkStart w:id="94" w:name="_Toc184314416"/>
      <w:bookmarkEnd w:id="94"/>
      <w:bookmarkStart w:id="95" w:name="_Toc184313303"/>
      <w:bookmarkEnd w:id="95"/>
      <w:bookmarkStart w:id="96" w:name="_Toc184310281"/>
      <w:bookmarkEnd w:id="96"/>
      <w:bookmarkStart w:id="97" w:name="_Toc184313259"/>
      <w:bookmarkEnd w:id="97"/>
      <w:bookmarkStart w:id="98" w:name="_Toc184314448"/>
      <w:bookmarkEnd w:id="98"/>
      <w:bookmarkStart w:id="99" w:name="_Toc184314477"/>
      <w:bookmarkEnd w:id="99"/>
      <w:bookmarkStart w:id="100" w:name="_Toc184308087"/>
      <w:bookmarkEnd w:id="100"/>
      <w:bookmarkStart w:id="101" w:name="_Toc184308090"/>
      <w:bookmarkEnd w:id="101"/>
      <w:bookmarkStart w:id="102" w:name="_Toc184313291"/>
      <w:bookmarkEnd w:id="102"/>
      <w:bookmarkStart w:id="103" w:name="_Toc184310338"/>
      <w:bookmarkEnd w:id="103"/>
      <w:bookmarkStart w:id="104" w:name="_Toc184312084"/>
      <w:bookmarkEnd w:id="104"/>
      <w:bookmarkStart w:id="105" w:name="_Toc184308097"/>
      <w:bookmarkEnd w:id="105"/>
      <w:bookmarkStart w:id="106" w:name="_Toc184308056"/>
      <w:bookmarkEnd w:id="106"/>
      <w:bookmarkStart w:id="107" w:name="_Toc184314432"/>
      <w:bookmarkEnd w:id="107"/>
      <w:bookmarkStart w:id="108" w:name="_Toc184314449"/>
      <w:bookmarkEnd w:id="108"/>
      <w:bookmarkStart w:id="109" w:name="_Toc184313309"/>
      <w:bookmarkEnd w:id="109"/>
      <w:bookmarkStart w:id="110" w:name="_Toc184312074"/>
      <w:bookmarkEnd w:id="110"/>
      <w:bookmarkStart w:id="111" w:name="_Toc184312101"/>
      <w:bookmarkEnd w:id="111"/>
      <w:bookmarkStart w:id="112" w:name="_Toc184314471"/>
      <w:bookmarkEnd w:id="112"/>
      <w:bookmarkStart w:id="113" w:name="_Toc184312086"/>
      <w:bookmarkEnd w:id="113"/>
      <w:bookmarkStart w:id="114" w:name="_Toc184314446"/>
      <w:bookmarkEnd w:id="114"/>
      <w:bookmarkStart w:id="115" w:name="_Toc184313240"/>
      <w:bookmarkEnd w:id="115"/>
      <w:bookmarkStart w:id="116" w:name="_Toc184310284"/>
      <w:bookmarkEnd w:id="116"/>
      <w:bookmarkStart w:id="117" w:name="_Toc184313307"/>
      <w:bookmarkEnd w:id="117"/>
      <w:bookmarkStart w:id="118" w:name="_Toc184313264"/>
      <w:bookmarkEnd w:id="118"/>
      <w:bookmarkStart w:id="119" w:name="_Toc184313277"/>
      <w:bookmarkEnd w:id="119"/>
      <w:bookmarkStart w:id="120" w:name="_Toc184314430"/>
      <w:bookmarkEnd w:id="120"/>
      <w:bookmarkStart w:id="121" w:name="_Toc184314482"/>
      <w:bookmarkEnd w:id="121"/>
      <w:bookmarkStart w:id="122" w:name="_Toc184310314"/>
      <w:bookmarkEnd w:id="122"/>
      <w:bookmarkStart w:id="123" w:name="_Toc184312137"/>
      <w:bookmarkEnd w:id="123"/>
      <w:bookmarkStart w:id="124" w:name="_Toc184314472"/>
      <w:bookmarkEnd w:id="124"/>
      <w:bookmarkStart w:id="125" w:name="_Toc184310282"/>
      <w:bookmarkEnd w:id="125"/>
      <w:bookmarkStart w:id="126" w:name="_Toc184308073"/>
      <w:bookmarkEnd w:id="126"/>
      <w:bookmarkStart w:id="127" w:name="_Toc184313310"/>
      <w:bookmarkEnd w:id="127"/>
      <w:bookmarkStart w:id="128" w:name="_Toc184310318"/>
      <w:bookmarkEnd w:id="128"/>
      <w:bookmarkStart w:id="129" w:name="_Toc184313272"/>
      <w:bookmarkEnd w:id="129"/>
      <w:bookmarkStart w:id="130" w:name="_Toc184314470"/>
      <w:bookmarkEnd w:id="130"/>
      <w:bookmarkStart w:id="131" w:name="_Toc184313274"/>
      <w:bookmarkEnd w:id="131"/>
      <w:bookmarkStart w:id="132" w:name="_Toc184312081"/>
      <w:bookmarkEnd w:id="132"/>
      <w:bookmarkStart w:id="133" w:name="_Toc184314454"/>
      <w:bookmarkEnd w:id="133"/>
      <w:bookmarkStart w:id="134" w:name="_Toc184313260"/>
      <w:bookmarkEnd w:id="134"/>
      <w:bookmarkStart w:id="135" w:name="_Toc184314459"/>
      <w:bookmarkEnd w:id="135"/>
      <w:bookmarkStart w:id="136" w:name="_Toc184314417"/>
      <w:bookmarkEnd w:id="136"/>
      <w:bookmarkStart w:id="137" w:name="_Toc184314457"/>
      <w:bookmarkEnd w:id="137"/>
      <w:bookmarkStart w:id="138" w:name="_Toc184313251"/>
      <w:bookmarkEnd w:id="138"/>
      <w:bookmarkStart w:id="139" w:name="_Toc184310339"/>
      <w:bookmarkEnd w:id="139"/>
      <w:bookmarkStart w:id="140" w:name="_Toc184314421"/>
      <w:bookmarkEnd w:id="140"/>
      <w:bookmarkStart w:id="141" w:name="_Toc184313273"/>
      <w:bookmarkEnd w:id="141"/>
      <w:bookmarkStart w:id="142" w:name="_Toc184308049"/>
      <w:bookmarkEnd w:id="142"/>
      <w:bookmarkStart w:id="143" w:name="_Toc184314473"/>
      <w:bookmarkEnd w:id="143"/>
      <w:bookmarkStart w:id="144" w:name="_Toc184312136"/>
      <w:bookmarkEnd w:id="144"/>
      <w:bookmarkStart w:id="145" w:name="_Toc184310285"/>
      <w:bookmarkEnd w:id="145"/>
      <w:bookmarkStart w:id="146" w:name="_Toc184312123"/>
      <w:bookmarkEnd w:id="146"/>
      <w:bookmarkStart w:id="147" w:name="_Toc184314411"/>
      <w:bookmarkEnd w:id="147"/>
      <w:bookmarkStart w:id="148" w:name="_Toc184308070"/>
      <w:bookmarkEnd w:id="148"/>
      <w:bookmarkStart w:id="149" w:name="_Toc184310313"/>
      <w:bookmarkEnd w:id="149"/>
      <w:bookmarkStart w:id="150" w:name="_Toc184312095"/>
      <w:bookmarkEnd w:id="150"/>
      <w:bookmarkStart w:id="151" w:name="_Toc184312129"/>
      <w:bookmarkEnd w:id="151"/>
      <w:bookmarkStart w:id="152" w:name="_Toc184314476"/>
      <w:bookmarkEnd w:id="152"/>
      <w:bookmarkStart w:id="153" w:name="_Toc184312111"/>
      <w:bookmarkEnd w:id="153"/>
      <w:bookmarkStart w:id="154" w:name="_Toc184314481"/>
      <w:bookmarkEnd w:id="154"/>
      <w:bookmarkStart w:id="155" w:name="_Toc184313267"/>
      <w:bookmarkEnd w:id="155"/>
      <w:bookmarkStart w:id="156" w:name="_Toc184308106"/>
      <w:bookmarkEnd w:id="156"/>
      <w:bookmarkStart w:id="157" w:name="_Toc184314467"/>
      <w:bookmarkEnd w:id="157"/>
      <w:bookmarkStart w:id="158" w:name="_Toc184308077"/>
      <w:bookmarkEnd w:id="158"/>
      <w:bookmarkStart w:id="159" w:name="_Toc184310276"/>
      <w:bookmarkEnd w:id="159"/>
      <w:bookmarkStart w:id="160" w:name="_Toc184314444"/>
      <w:bookmarkEnd w:id="160"/>
      <w:bookmarkStart w:id="161" w:name="_Toc184308071"/>
      <w:bookmarkEnd w:id="161"/>
      <w:bookmarkStart w:id="162" w:name="_Toc184310319"/>
      <w:bookmarkEnd w:id="162"/>
      <w:bookmarkStart w:id="163" w:name="_Toc184313241"/>
      <w:bookmarkEnd w:id="163"/>
      <w:bookmarkStart w:id="164" w:name="_Toc184314418"/>
      <w:bookmarkEnd w:id="164"/>
      <w:bookmarkStart w:id="165" w:name="_Toc184308105"/>
      <w:bookmarkEnd w:id="165"/>
      <w:bookmarkStart w:id="166" w:name="_Toc184308044"/>
      <w:bookmarkEnd w:id="166"/>
      <w:bookmarkStart w:id="167" w:name="_Toc184308099"/>
      <w:bookmarkEnd w:id="167"/>
      <w:bookmarkStart w:id="168" w:name="_Toc184308067"/>
      <w:bookmarkEnd w:id="168"/>
      <w:bookmarkStart w:id="169" w:name="_Toc184313285"/>
      <w:bookmarkEnd w:id="169"/>
      <w:bookmarkStart w:id="170" w:name="_Toc184312090"/>
      <w:bookmarkEnd w:id="170"/>
      <w:bookmarkStart w:id="171" w:name="_Toc184310328"/>
      <w:bookmarkEnd w:id="171"/>
      <w:bookmarkStart w:id="172" w:name="_Toc184310288"/>
      <w:bookmarkEnd w:id="172"/>
      <w:bookmarkStart w:id="173" w:name="_Toc184312093"/>
      <w:bookmarkEnd w:id="173"/>
      <w:bookmarkStart w:id="174" w:name="_Toc184310298"/>
      <w:bookmarkEnd w:id="174"/>
      <w:bookmarkStart w:id="175" w:name="_Toc184314478"/>
      <w:bookmarkEnd w:id="175"/>
      <w:bookmarkStart w:id="176" w:name="_Toc184312091"/>
      <w:bookmarkEnd w:id="176"/>
      <w:bookmarkStart w:id="177" w:name="_Toc184312139"/>
      <w:bookmarkEnd w:id="177"/>
      <w:bookmarkStart w:id="178" w:name="_Toc184313278"/>
      <w:bookmarkEnd w:id="178"/>
      <w:bookmarkStart w:id="179" w:name="_Toc184313301"/>
      <w:bookmarkEnd w:id="179"/>
      <w:bookmarkStart w:id="180" w:name="_Toc184313239"/>
      <w:bookmarkEnd w:id="180"/>
      <w:bookmarkStart w:id="181" w:name="_Toc184310283"/>
      <w:bookmarkEnd w:id="181"/>
      <w:bookmarkStart w:id="182" w:name="_Toc184314461"/>
      <w:bookmarkEnd w:id="182"/>
      <w:bookmarkStart w:id="183" w:name="_Toc184314460"/>
      <w:bookmarkEnd w:id="183"/>
      <w:bookmarkStart w:id="184" w:name="_Toc184312124"/>
      <w:bookmarkEnd w:id="184"/>
      <w:bookmarkStart w:id="185" w:name="_Toc184312073"/>
      <w:bookmarkEnd w:id="185"/>
      <w:bookmarkStart w:id="186" w:name="_Toc184313279"/>
      <w:bookmarkEnd w:id="186"/>
      <w:bookmarkStart w:id="187" w:name="_Toc184312072"/>
      <w:bookmarkEnd w:id="187"/>
      <w:bookmarkStart w:id="188" w:name="_Toc184310315"/>
      <w:bookmarkEnd w:id="188"/>
      <w:bookmarkStart w:id="189" w:name="_Toc184313245"/>
      <w:bookmarkEnd w:id="189"/>
      <w:bookmarkStart w:id="190" w:name="_Toc184314447"/>
      <w:bookmarkEnd w:id="190"/>
      <w:bookmarkStart w:id="191" w:name="_Toc184312085"/>
      <w:bookmarkEnd w:id="191"/>
      <w:bookmarkStart w:id="192" w:name="_Toc184308079"/>
      <w:bookmarkEnd w:id="192"/>
      <w:bookmarkStart w:id="193" w:name="_Toc184313294"/>
      <w:bookmarkEnd w:id="193"/>
      <w:bookmarkStart w:id="194" w:name="_Toc184312094"/>
      <w:bookmarkEnd w:id="194"/>
      <w:bookmarkStart w:id="195" w:name="_Toc184312089"/>
      <w:bookmarkEnd w:id="195"/>
      <w:bookmarkStart w:id="196" w:name="_Toc184314450"/>
      <w:bookmarkEnd w:id="196"/>
      <w:bookmarkStart w:id="197" w:name="_Toc184314412"/>
      <w:bookmarkEnd w:id="197"/>
      <w:bookmarkStart w:id="198" w:name="_Toc184312100"/>
      <w:bookmarkEnd w:id="198"/>
      <w:bookmarkStart w:id="199" w:name="_Toc184314420"/>
      <w:bookmarkEnd w:id="199"/>
      <w:bookmarkStart w:id="200" w:name="_Toc184313284"/>
      <w:bookmarkEnd w:id="200"/>
      <w:bookmarkStart w:id="201" w:name="_Toc184310330"/>
      <w:bookmarkEnd w:id="201"/>
      <w:bookmarkStart w:id="202" w:name="_Toc184310325"/>
      <w:bookmarkEnd w:id="202"/>
      <w:bookmarkStart w:id="203" w:name="_Toc184308085"/>
      <w:bookmarkEnd w:id="203"/>
      <w:bookmarkStart w:id="204" w:name="_Toc184314438"/>
      <w:bookmarkEnd w:id="204"/>
      <w:bookmarkStart w:id="205" w:name="_Toc184312134"/>
      <w:bookmarkEnd w:id="205"/>
      <w:bookmarkStart w:id="206" w:name="_Toc184310337"/>
      <w:bookmarkEnd w:id="206"/>
      <w:bookmarkStart w:id="207" w:name="_Toc184308063"/>
      <w:bookmarkEnd w:id="207"/>
      <w:bookmarkStart w:id="208" w:name="_Toc184308094"/>
      <w:bookmarkEnd w:id="208"/>
      <w:bookmarkStart w:id="209" w:name="_Toc184314425"/>
      <w:bookmarkEnd w:id="209"/>
      <w:bookmarkStart w:id="210" w:name="_Toc184308086"/>
      <w:bookmarkEnd w:id="210"/>
      <w:bookmarkStart w:id="211" w:name="_Toc184314458"/>
      <w:bookmarkEnd w:id="211"/>
      <w:bookmarkStart w:id="212" w:name="_Toc184312077"/>
      <w:bookmarkEnd w:id="212"/>
      <w:bookmarkStart w:id="213" w:name="_Toc184312120"/>
      <w:bookmarkEnd w:id="213"/>
      <w:bookmarkStart w:id="214" w:name="_Toc184310309"/>
      <w:bookmarkEnd w:id="214"/>
      <w:bookmarkStart w:id="215" w:name="_Toc184314464"/>
      <w:bookmarkEnd w:id="215"/>
      <w:bookmarkStart w:id="216" w:name="_Toc184314433"/>
      <w:bookmarkEnd w:id="216"/>
      <w:bookmarkStart w:id="217" w:name="_Toc184308095"/>
      <w:bookmarkEnd w:id="217"/>
      <w:bookmarkStart w:id="218" w:name="_Toc184308043"/>
      <w:bookmarkEnd w:id="218"/>
      <w:bookmarkStart w:id="219" w:name="_Toc184312133"/>
      <w:bookmarkEnd w:id="219"/>
      <w:bookmarkStart w:id="220" w:name="_Toc184313281"/>
      <w:bookmarkEnd w:id="220"/>
      <w:bookmarkStart w:id="221" w:name="_Toc184310308"/>
      <w:bookmarkEnd w:id="221"/>
      <w:bookmarkStart w:id="222" w:name="_Toc184310272"/>
      <w:bookmarkEnd w:id="222"/>
      <w:bookmarkStart w:id="223" w:name="_Toc184310279"/>
      <w:bookmarkEnd w:id="223"/>
      <w:bookmarkStart w:id="224" w:name="_Toc184313293"/>
      <w:bookmarkEnd w:id="224"/>
      <w:bookmarkStart w:id="225" w:name="_Toc184310278"/>
      <w:bookmarkEnd w:id="225"/>
      <w:bookmarkStart w:id="226" w:name="_Toc184314434"/>
      <w:bookmarkEnd w:id="226"/>
      <w:bookmarkStart w:id="227" w:name="_Toc184312087"/>
      <w:bookmarkEnd w:id="227"/>
      <w:bookmarkStart w:id="228" w:name="_Toc184310273"/>
      <w:bookmarkEnd w:id="228"/>
      <w:bookmarkStart w:id="229" w:name="_Toc184313252"/>
      <w:bookmarkEnd w:id="229"/>
      <w:bookmarkStart w:id="230" w:name="_Toc184308082"/>
      <w:bookmarkEnd w:id="230"/>
      <w:bookmarkStart w:id="231" w:name="_Toc184310335"/>
      <w:bookmarkEnd w:id="231"/>
      <w:bookmarkStart w:id="232" w:name="_Toc184313296"/>
      <w:bookmarkEnd w:id="232"/>
      <w:bookmarkStart w:id="233" w:name="_Toc184312088"/>
      <w:bookmarkEnd w:id="233"/>
      <w:bookmarkStart w:id="234" w:name="_Toc184308072"/>
      <w:bookmarkEnd w:id="234"/>
      <w:bookmarkStart w:id="235" w:name="_Toc184310336"/>
      <w:bookmarkEnd w:id="235"/>
      <w:bookmarkStart w:id="236" w:name="_Toc184313295"/>
      <w:bookmarkEnd w:id="236"/>
      <w:bookmarkStart w:id="237" w:name="_Toc184314474"/>
      <w:bookmarkEnd w:id="237"/>
      <w:bookmarkStart w:id="238" w:name="_Toc184312116"/>
      <w:bookmarkEnd w:id="238"/>
      <w:bookmarkStart w:id="239" w:name="_Toc184310290"/>
      <w:bookmarkEnd w:id="239"/>
      <w:bookmarkStart w:id="240" w:name="_Toc184308074"/>
      <w:bookmarkEnd w:id="240"/>
      <w:bookmarkStart w:id="241" w:name="_Toc184308061"/>
      <w:bookmarkEnd w:id="241"/>
      <w:bookmarkStart w:id="242" w:name="_Toc184312098"/>
      <w:bookmarkEnd w:id="242"/>
      <w:bookmarkStart w:id="243" w:name="_Toc184314424"/>
      <w:bookmarkEnd w:id="243"/>
      <w:bookmarkStart w:id="244" w:name="_Toc184312070"/>
      <w:bookmarkEnd w:id="244"/>
      <w:bookmarkStart w:id="245" w:name="_Toc184312067"/>
      <w:bookmarkEnd w:id="245"/>
      <w:bookmarkStart w:id="246" w:name="_Toc184308041"/>
      <w:bookmarkEnd w:id="246"/>
      <w:bookmarkStart w:id="247" w:name="_Toc184313248"/>
      <w:bookmarkEnd w:id="247"/>
      <w:bookmarkStart w:id="248" w:name="_Toc184310342"/>
      <w:bookmarkEnd w:id="248"/>
      <w:bookmarkStart w:id="249" w:name="_Toc184308060"/>
      <w:bookmarkEnd w:id="249"/>
      <w:bookmarkStart w:id="250" w:name="_Toc184310333"/>
      <w:bookmarkEnd w:id="250"/>
      <w:bookmarkStart w:id="251" w:name="_Toc184314453"/>
      <w:bookmarkEnd w:id="251"/>
      <w:bookmarkStart w:id="252" w:name="_Toc184308091"/>
      <w:bookmarkEnd w:id="252"/>
      <w:bookmarkStart w:id="253" w:name="_Toc184314452"/>
      <w:bookmarkEnd w:id="253"/>
      <w:bookmarkStart w:id="254" w:name="_Toc184308037"/>
      <w:bookmarkEnd w:id="254"/>
      <w:bookmarkStart w:id="255" w:name="_Toc184312104"/>
      <w:bookmarkEnd w:id="255"/>
      <w:bookmarkStart w:id="256" w:name="_Toc184312126"/>
      <w:bookmarkEnd w:id="256"/>
      <w:bookmarkStart w:id="257" w:name="_Toc184310310"/>
      <w:bookmarkEnd w:id="257"/>
      <w:bookmarkStart w:id="258" w:name="_Toc184313308"/>
      <w:bookmarkEnd w:id="258"/>
      <w:bookmarkStart w:id="259" w:name="_Toc184310300"/>
      <w:bookmarkEnd w:id="259"/>
      <w:bookmarkStart w:id="260" w:name="_Toc184308089"/>
      <w:bookmarkEnd w:id="260"/>
      <w:bookmarkStart w:id="261" w:name="_Toc184310292"/>
      <w:bookmarkEnd w:id="261"/>
      <w:bookmarkStart w:id="262" w:name="_Toc184310274"/>
      <w:bookmarkEnd w:id="262"/>
      <w:bookmarkStart w:id="263" w:name="_Toc184312121"/>
      <w:bookmarkEnd w:id="263"/>
      <w:bookmarkStart w:id="264" w:name="_Toc184310322"/>
      <w:bookmarkEnd w:id="264"/>
      <w:bookmarkStart w:id="265" w:name="_Toc184310287"/>
      <w:bookmarkEnd w:id="265"/>
      <w:bookmarkStart w:id="266" w:name="_Toc184308069"/>
      <w:bookmarkEnd w:id="266"/>
      <w:bookmarkStart w:id="267" w:name="_Toc184314445"/>
      <w:bookmarkEnd w:id="267"/>
      <w:bookmarkStart w:id="268" w:name="_Toc184310275"/>
      <w:bookmarkEnd w:id="268"/>
      <w:bookmarkStart w:id="269" w:name="_Toc184310343"/>
      <w:bookmarkEnd w:id="269"/>
      <w:bookmarkStart w:id="270" w:name="_Toc184313270"/>
      <w:bookmarkEnd w:id="270"/>
      <w:bookmarkStart w:id="271" w:name="_Toc184310294"/>
      <w:bookmarkEnd w:id="271"/>
      <w:bookmarkStart w:id="272" w:name="_Toc184314431"/>
      <w:bookmarkEnd w:id="272"/>
      <w:bookmarkStart w:id="273" w:name="_Toc184308101"/>
      <w:bookmarkEnd w:id="273"/>
      <w:bookmarkStart w:id="274" w:name="_Toc184310302"/>
      <w:bookmarkEnd w:id="274"/>
      <w:bookmarkStart w:id="275" w:name="_Toc184314439"/>
      <w:bookmarkEnd w:id="275"/>
      <w:bookmarkStart w:id="276" w:name="_Toc184312130"/>
      <w:bookmarkEnd w:id="276"/>
      <w:bookmarkStart w:id="277" w:name="_Toc184312069"/>
      <w:bookmarkEnd w:id="277"/>
      <w:bookmarkStart w:id="278" w:name="_Toc184313256"/>
      <w:bookmarkEnd w:id="278"/>
      <w:bookmarkStart w:id="279" w:name="_Toc184308108"/>
      <w:bookmarkEnd w:id="279"/>
      <w:bookmarkStart w:id="280" w:name="_Toc184308104"/>
      <w:bookmarkEnd w:id="280"/>
      <w:bookmarkStart w:id="281" w:name="_Toc184313246"/>
      <w:bookmarkEnd w:id="281"/>
      <w:bookmarkStart w:id="282" w:name="_Toc184312076"/>
      <w:bookmarkEnd w:id="282"/>
      <w:bookmarkStart w:id="283" w:name="_Toc184312114"/>
      <w:bookmarkEnd w:id="283"/>
      <w:bookmarkStart w:id="284" w:name="_Toc184308062"/>
      <w:bookmarkEnd w:id="284"/>
      <w:bookmarkStart w:id="285" w:name="_Toc184313282"/>
      <w:bookmarkEnd w:id="285"/>
      <w:bookmarkStart w:id="286" w:name="_Toc184308107"/>
      <w:bookmarkEnd w:id="286"/>
      <w:bookmarkStart w:id="287" w:name="_Toc184312079"/>
      <w:bookmarkEnd w:id="287"/>
      <w:bookmarkStart w:id="288" w:name="_Toc184308076"/>
      <w:bookmarkEnd w:id="288"/>
      <w:bookmarkStart w:id="289" w:name="_Toc184314414"/>
      <w:bookmarkEnd w:id="289"/>
      <w:bookmarkStart w:id="290" w:name="_Toc184308038"/>
      <w:bookmarkEnd w:id="290"/>
      <w:bookmarkStart w:id="291" w:name="_Toc184314479"/>
      <w:bookmarkEnd w:id="291"/>
      <w:bookmarkStart w:id="292" w:name="_Toc184314442"/>
      <w:bookmarkEnd w:id="292"/>
      <w:bookmarkStart w:id="293" w:name="_Toc184310324"/>
      <w:bookmarkEnd w:id="293"/>
      <w:bookmarkStart w:id="294" w:name="_Toc184312110"/>
      <w:bookmarkEnd w:id="294"/>
      <w:bookmarkStart w:id="295" w:name="_Toc184312122"/>
      <w:bookmarkEnd w:id="295"/>
      <w:bookmarkStart w:id="296" w:name="_Toc184313266"/>
      <w:bookmarkEnd w:id="296"/>
      <w:bookmarkStart w:id="297" w:name="_Toc184312082"/>
      <w:bookmarkEnd w:id="297"/>
      <w:bookmarkStart w:id="298" w:name="_Toc184313298"/>
      <w:bookmarkEnd w:id="298"/>
      <w:bookmarkStart w:id="299" w:name="_Toc184314475"/>
      <w:bookmarkEnd w:id="299"/>
      <w:bookmarkStart w:id="300" w:name="_Toc184313261"/>
      <w:bookmarkEnd w:id="300"/>
      <w:bookmarkStart w:id="301" w:name="_Toc184314427"/>
      <w:bookmarkEnd w:id="301"/>
      <w:bookmarkStart w:id="302" w:name="_Toc184312099"/>
      <w:bookmarkEnd w:id="302"/>
      <w:bookmarkStart w:id="303" w:name="_Toc184308045"/>
      <w:bookmarkEnd w:id="303"/>
      <w:bookmarkStart w:id="304" w:name="_Toc184308058"/>
      <w:bookmarkEnd w:id="304"/>
      <w:bookmarkStart w:id="305" w:name="_Toc184308042"/>
      <w:bookmarkEnd w:id="305"/>
      <w:bookmarkStart w:id="306" w:name="_Toc184312092"/>
      <w:bookmarkEnd w:id="306"/>
      <w:bookmarkStart w:id="307" w:name="_Toc184312096"/>
      <w:bookmarkEnd w:id="307"/>
      <w:bookmarkStart w:id="308" w:name="_Toc184312102"/>
      <w:bookmarkEnd w:id="308"/>
      <w:bookmarkStart w:id="309" w:name="_Toc184312083"/>
      <w:bookmarkEnd w:id="309"/>
      <w:bookmarkStart w:id="310" w:name="_Toc184310297"/>
      <w:bookmarkEnd w:id="310"/>
      <w:bookmarkStart w:id="311" w:name="_Toc184312097"/>
      <w:bookmarkEnd w:id="311"/>
      <w:bookmarkStart w:id="312" w:name="_Toc184313249"/>
      <w:bookmarkEnd w:id="312"/>
      <w:bookmarkStart w:id="313" w:name="_Toc184310277"/>
      <w:bookmarkEnd w:id="313"/>
      <w:bookmarkStart w:id="314" w:name="_Toc184312075"/>
      <w:bookmarkEnd w:id="314"/>
      <w:bookmarkStart w:id="315" w:name="_Toc184308098"/>
      <w:bookmarkEnd w:id="315"/>
      <w:bookmarkStart w:id="316" w:name="_Toc184314440"/>
      <w:bookmarkEnd w:id="316"/>
      <w:bookmarkStart w:id="317" w:name="_Toc184310296"/>
      <w:bookmarkEnd w:id="317"/>
      <w:bookmarkStart w:id="318" w:name="_Toc184313275"/>
      <w:bookmarkEnd w:id="318"/>
      <w:bookmarkStart w:id="319" w:name="_Toc184308052"/>
      <w:bookmarkEnd w:id="319"/>
      <w:bookmarkStart w:id="320" w:name="_Toc184313238"/>
      <w:bookmarkEnd w:id="320"/>
      <w:bookmarkStart w:id="321" w:name="_Toc184313263"/>
      <w:bookmarkEnd w:id="321"/>
      <w:bookmarkStart w:id="322" w:name="_Toc184310341"/>
      <w:bookmarkEnd w:id="322"/>
      <w:bookmarkStart w:id="323" w:name="_Toc184312107"/>
      <w:bookmarkEnd w:id="323"/>
      <w:bookmarkStart w:id="324" w:name="_Toc184312132"/>
      <w:bookmarkEnd w:id="324"/>
      <w:bookmarkStart w:id="325" w:name="_Toc184308065"/>
      <w:bookmarkEnd w:id="325"/>
      <w:bookmarkStart w:id="326" w:name="_Toc184312071"/>
      <w:bookmarkEnd w:id="326"/>
      <w:bookmarkStart w:id="327" w:name="_Toc184312106"/>
      <w:bookmarkEnd w:id="327"/>
      <w:bookmarkStart w:id="328" w:name="_Toc184313247"/>
      <w:bookmarkEnd w:id="328"/>
      <w:bookmarkStart w:id="329" w:name="_Toc184313300"/>
      <w:bookmarkEnd w:id="329"/>
      <w:bookmarkStart w:id="330" w:name="_Toc184313244"/>
      <w:bookmarkEnd w:id="330"/>
      <w:bookmarkStart w:id="331" w:name="_Toc184313262"/>
      <w:bookmarkEnd w:id="331"/>
      <w:bookmarkStart w:id="332" w:name="_Toc184308047"/>
      <w:bookmarkEnd w:id="332"/>
      <w:bookmarkStart w:id="333" w:name="_Toc184308054"/>
      <w:bookmarkEnd w:id="333"/>
      <w:bookmarkStart w:id="334" w:name="_Toc184310316"/>
      <w:bookmarkEnd w:id="334"/>
      <w:bookmarkStart w:id="335" w:name="_Toc184313302"/>
      <w:bookmarkEnd w:id="335"/>
      <w:bookmarkStart w:id="336" w:name="_Toc184313290"/>
      <w:bookmarkEnd w:id="336"/>
      <w:bookmarkStart w:id="337" w:name="_Toc184308066"/>
      <w:bookmarkEnd w:id="337"/>
      <w:bookmarkStart w:id="338" w:name="_Toc184313283"/>
      <w:bookmarkEnd w:id="338"/>
      <w:bookmarkStart w:id="339" w:name="_Toc184314419"/>
      <w:bookmarkEnd w:id="339"/>
      <w:bookmarkStart w:id="340" w:name="_Toc184314462"/>
      <w:bookmarkEnd w:id="340"/>
      <w:bookmarkStart w:id="341" w:name="_Toc184313242"/>
      <w:bookmarkEnd w:id="341"/>
      <w:bookmarkStart w:id="342" w:name="_Toc184313306"/>
      <w:bookmarkEnd w:id="342"/>
      <w:bookmarkStart w:id="343" w:name="_Toc184310312"/>
      <w:bookmarkEnd w:id="343"/>
      <w:bookmarkStart w:id="344" w:name="_Toc184310306"/>
      <w:bookmarkEnd w:id="344"/>
      <w:bookmarkStart w:id="345" w:name="_Toc184308057"/>
      <w:bookmarkEnd w:id="345"/>
      <w:bookmarkStart w:id="346" w:name="_Toc184312138"/>
      <w:bookmarkEnd w:id="346"/>
      <w:bookmarkStart w:id="347" w:name="_Toc184308053"/>
      <w:bookmarkEnd w:id="347"/>
      <w:bookmarkStart w:id="348" w:name="_Toc184313288"/>
      <w:bookmarkEnd w:id="348"/>
      <w:bookmarkStart w:id="349" w:name="_Toc184308046"/>
      <w:bookmarkEnd w:id="349"/>
      <w:bookmarkStart w:id="350" w:name="_Toc184313304"/>
      <w:bookmarkEnd w:id="350"/>
      <w:bookmarkStart w:id="351" w:name="_Toc184313287"/>
      <w:bookmarkEnd w:id="351"/>
      <w:bookmarkStart w:id="352" w:name="_Toc184310304"/>
      <w:bookmarkEnd w:id="352"/>
      <w:bookmarkStart w:id="353" w:name="_Toc184313258"/>
      <w:bookmarkEnd w:id="353"/>
      <w:bookmarkStart w:id="354" w:name="_Toc184308075"/>
      <w:bookmarkEnd w:id="354"/>
      <w:bookmarkStart w:id="355" w:name="_Toc184314463"/>
      <w:bookmarkEnd w:id="355"/>
      <w:bookmarkStart w:id="356" w:name="_Toc184313305"/>
      <w:bookmarkEnd w:id="356"/>
      <w:bookmarkStart w:id="357" w:name="_Toc184308036"/>
      <w:bookmarkEnd w:id="357"/>
      <w:bookmarkStart w:id="358" w:name="_Toc184312135"/>
      <w:bookmarkEnd w:id="358"/>
      <w:bookmarkStart w:id="359" w:name="_Toc184310321"/>
      <w:bookmarkEnd w:id="359"/>
      <w:bookmarkStart w:id="360" w:name="_Toc184310311"/>
      <w:bookmarkEnd w:id="360"/>
      <w:bookmarkStart w:id="361" w:name="_Toc184308096"/>
      <w:bookmarkEnd w:id="361"/>
      <w:bookmarkStart w:id="362" w:name="_Toc184310293"/>
      <w:bookmarkEnd w:id="362"/>
      <w:bookmarkStart w:id="363" w:name="_Toc184314413"/>
      <w:bookmarkEnd w:id="363"/>
      <w:bookmarkStart w:id="364" w:name="_Toc184314436"/>
      <w:bookmarkEnd w:id="364"/>
      <w:bookmarkStart w:id="365" w:name="_Toc184314480"/>
      <w:bookmarkEnd w:id="365"/>
      <w:bookmarkStart w:id="366" w:name="_Toc184313265"/>
      <w:bookmarkEnd w:id="366"/>
      <w:bookmarkStart w:id="367" w:name="_Toc184313268"/>
      <w:bookmarkEnd w:id="367"/>
      <w:bookmarkStart w:id="368" w:name="_Toc184308084"/>
      <w:bookmarkEnd w:id="368"/>
      <w:bookmarkStart w:id="369" w:name="_Toc184314423"/>
      <w:bookmarkEnd w:id="369"/>
      <w:bookmarkStart w:id="370" w:name="_Toc184312125"/>
      <w:bookmarkEnd w:id="370"/>
      <w:bookmarkStart w:id="371" w:name="_Toc184310301"/>
      <w:bookmarkEnd w:id="371"/>
      <w:bookmarkStart w:id="372" w:name="_Toc184312113"/>
      <w:bookmarkEnd w:id="372"/>
      <w:bookmarkStart w:id="373" w:name="_Toc184314468"/>
      <w:bookmarkEnd w:id="373"/>
      <w:bookmarkStart w:id="374" w:name="_Toc184312131"/>
      <w:bookmarkEnd w:id="374"/>
      <w:bookmarkStart w:id="375" w:name="_Toc184312078"/>
      <w:bookmarkEnd w:id="375"/>
      <w:bookmarkStart w:id="376" w:name="_Toc184310344"/>
      <w:bookmarkEnd w:id="376"/>
      <w:bookmarkStart w:id="377" w:name="_Toc184314456"/>
      <w:bookmarkEnd w:id="377"/>
      <w:bookmarkStart w:id="378" w:name="_Toc184312127"/>
      <w:bookmarkEnd w:id="378"/>
      <w:bookmarkStart w:id="379" w:name="_Toc184310280"/>
      <w:bookmarkEnd w:id="379"/>
      <w:bookmarkStart w:id="380" w:name="_Toc184313289"/>
      <w:bookmarkEnd w:id="380"/>
      <w:bookmarkStart w:id="381" w:name="_Toc184313297"/>
      <w:bookmarkEnd w:id="381"/>
      <w:bookmarkStart w:id="382" w:name="_Toc184312105"/>
      <w:bookmarkEnd w:id="382"/>
      <w:bookmarkStart w:id="383" w:name="_Toc184312118"/>
      <w:bookmarkEnd w:id="383"/>
      <w:bookmarkStart w:id="384" w:name="_Toc184314451"/>
      <w:bookmarkEnd w:id="384"/>
      <w:bookmarkStart w:id="385" w:name="_Toc184308048"/>
      <w:bookmarkEnd w:id="385"/>
      <w:bookmarkStart w:id="386" w:name="_Toc184308081"/>
      <w:bookmarkEnd w:id="386"/>
      <w:bookmarkStart w:id="387" w:name="_Toc184308080"/>
      <w:bookmarkEnd w:id="387"/>
      <w:bookmarkStart w:id="388" w:name="_Toc184308051"/>
      <w:bookmarkEnd w:id="388"/>
      <w:bookmarkStart w:id="389" w:name="_Toc184313299"/>
      <w:bookmarkEnd w:id="389"/>
      <w:bookmarkStart w:id="390" w:name="_Toc184310326"/>
      <w:bookmarkEnd w:id="390"/>
      <w:bookmarkStart w:id="391" w:name="_Toc184308088"/>
      <w:bookmarkEnd w:id="391"/>
      <w:r>
        <w:rPr>
          <w:rFonts w:hint="eastAsia" w:ascii="仿宋" w:hAnsi="仿宋" w:eastAsia="仿宋" w:cs="宋体"/>
          <w:b/>
          <w:sz w:val="36"/>
          <w:szCs w:val="36"/>
        </w:rPr>
        <w:t>评标办法</w:t>
      </w:r>
    </w:p>
    <w:p w14:paraId="3055AF77">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49"/>
        <w:gridCol w:w="866"/>
        <w:gridCol w:w="1134"/>
        <w:gridCol w:w="1559"/>
      </w:tblGrid>
      <w:tr w14:paraId="70CF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1BE715">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4449" w:type="dxa"/>
            <w:vAlign w:val="center"/>
          </w:tcPr>
          <w:p w14:paraId="15184834">
            <w:pPr>
              <w:snapToGrid w:val="0"/>
              <w:spacing w:line="360" w:lineRule="auto"/>
              <w:jc w:val="center"/>
              <w:rPr>
                <w:rFonts w:ascii="仿宋" w:hAnsi="仿宋" w:eastAsia="仿宋" w:cs="仿宋"/>
                <w:sz w:val="24"/>
              </w:rPr>
            </w:pPr>
            <w:r>
              <w:rPr>
                <w:rFonts w:hint="eastAsia" w:ascii="仿宋" w:hAnsi="仿宋" w:eastAsia="仿宋" w:cs="仿宋"/>
                <w:sz w:val="24"/>
              </w:rPr>
              <w:t>评标标准</w:t>
            </w:r>
          </w:p>
        </w:tc>
        <w:tc>
          <w:tcPr>
            <w:tcW w:w="866" w:type="dxa"/>
            <w:vAlign w:val="center"/>
          </w:tcPr>
          <w:p w14:paraId="4CD79BDD">
            <w:pPr>
              <w:snapToGrid w:val="0"/>
              <w:spacing w:line="360" w:lineRule="auto"/>
              <w:jc w:val="center"/>
              <w:rPr>
                <w:rFonts w:ascii="仿宋" w:hAnsi="仿宋" w:eastAsia="仿宋" w:cs="仿宋"/>
                <w:sz w:val="24"/>
              </w:rPr>
            </w:pPr>
            <w:r>
              <w:rPr>
                <w:rFonts w:hint="eastAsia" w:ascii="仿宋" w:hAnsi="仿宋" w:eastAsia="仿宋" w:cs="仿宋"/>
                <w:sz w:val="24"/>
              </w:rPr>
              <w:t>权重</w:t>
            </w:r>
          </w:p>
        </w:tc>
        <w:tc>
          <w:tcPr>
            <w:tcW w:w="1134" w:type="dxa"/>
            <w:vAlign w:val="center"/>
          </w:tcPr>
          <w:p w14:paraId="6A6ECB47">
            <w:pPr>
              <w:snapToGrid w:val="0"/>
              <w:spacing w:line="360" w:lineRule="auto"/>
              <w:jc w:val="center"/>
              <w:rPr>
                <w:rFonts w:ascii="仿宋" w:hAnsi="仿宋" w:eastAsia="仿宋" w:cs="仿宋"/>
                <w:bCs/>
                <w:sz w:val="24"/>
              </w:rPr>
            </w:pPr>
            <w:r>
              <w:rPr>
                <w:rFonts w:hint="eastAsia" w:ascii="仿宋" w:hAnsi="仿宋" w:eastAsia="仿宋" w:cs="仿宋"/>
                <w:bCs/>
                <w:sz w:val="24"/>
              </w:rPr>
              <w:t>主观分/客观分属性</w:t>
            </w:r>
          </w:p>
        </w:tc>
        <w:tc>
          <w:tcPr>
            <w:tcW w:w="1559" w:type="dxa"/>
            <w:vAlign w:val="center"/>
          </w:tcPr>
          <w:p w14:paraId="169540B0">
            <w:pPr>
              <w:snapToGrid w:val="0"/>
              <w:spacing w:line="360" w:lineRule="auto"/>
              <w:jc w:val="center"/>
              <w:rPr>
                <w:rFonts w:ascii="仿宋" w:hAnsi="仿宋" w:eastAsia="仿宋" w:cs="仿宋"/>
                <w:sz w:val="24"/>
              </w:rPr>
            </w:pPr>
            <w:r>
              <w:rPr>
                <w:rFonts w:hint="eastAsia" w:ascii="仿宋" w:hAnsi="仿宋" w:eastAsia="仿宋" w:cs="仿宋"/>
                <w:bCs/>
                <w:sz w:val="24"/>
              </w:rPr>
              <w:t>投标文件中评标标准相应的商务技术资料目录*</w:t>
            </w:r>
          </w:p>
        </w:tc>
      </w:tr>
      <w:tr w14:paraId="741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605DBC">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4449" w:type="dxa"/>
            <w:shd w:val="clear" w:color="auto" w:fill="auto"/>
            <w:vAlign w:val="center"/>
          </w:tcPr>
          <w:p w14:paraId="1E44C66F">
            <w:pPr>
              <w:snapToGrid w:val="0"/>
              <w:spacing w:line="360" w:lineRule="auto"/>
              <w:jc w:val="left"/>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1）根据本项目服务特点提出合理的服务理念，提出服务定位、目标，投标人的管理模式能够切合实际，且安全可行，</w:t>
            </w:r>
            <w:r>
              <w:rPr>
                <w:rFonts w:hint="eastAsia" w:ascii="仿宋" w:hAnsi="仿宋" w:eastAsia="仿宋" w:cs="仿宋"/>
                <w:snapToGrid w:val="0"/>
                <w:color w:val="000000" w:themeColor="text1"/>
                <w:kern w:val="0"/>
                <w:sz w:val="24"/>
              </w:rPr>
              <w:t>保密性、安全性、文明服务的计划及承诺得4分，</w:t>
            </w:r>
            <w:r>
              <w:rPr>
                <w:rFonts w:hint="eastAsia" w:ascii="仿宋" w:hAnsi="仿宋" w:eastAsia="仿宋" w:cs="仿宋"/>
                <w:color w:val="000000" w:themeColor="text1"/>
                <w:sz w:val="24"/>
              </w:rPr>
              <w:t>根据本项目服务特点提出合理的服务理念，提出服务定位、目标，投标人的管理模式较好</w:t>
            </w:r>
            <w:r>
              <w:rPr>
                <w:rFonts w:hint="eastAsia" w:ascii="仿宋" w:hAnsi="仿宋" w:eastAsia="仿宋" w:cs="仿宋"/>
                <w:snapToGrid w:val="0"/>
                <w:color w:val="000000" w:themeColor="text1"/>
                <w:kern w:val="0"/>
                <w:sz w:val="24"/>
              </w:rPr>
              <w:t>得2分，</w:t>
            </w:r>
            <w:r>
              <w:rPr>
                <w:rFonts w:hint="eastAsia" w:ascii="仿宋" w:hAnsi="仿宋" w:eastAsia="仿宋" w:cs="仿宋"/>
                <w:color w:val="000000" w:themeColor="text1"/>
                <w:sz w:val="24"/>
              </w:rPr>
              <w:t>根据本项目服务特点提出合理的服务理念，提出服务定位、目标，投标人的管理模式一般</w:t>
            </w:r>
            <w:r>
              <w:rPr>
                <w:rFonts w:hint="eastAsia" w:ascii="仿宋" w:hAnsi="仿宋" w:eastAsia="仿宋" w:cs="仿宋"/>
                <w:snapToGrid w:val="0"/>
                <w:color w:val="000000" w:themeColor="text1"/>
                <w:kern w:val="0"/>
                <w:sz w:val="24"/>
              </w:rPr>
              <w:t>得</w:t>
            </w:r>
            <w:r>
              <w:rPr>
                <w:rFonts w:ascii="仿宋" w:hAnsi="仿宋" w:eastAsia="仿宋" w:cs="仿宋"/>
                <w:snapToGrid w:val="0"/>
                <w:color w:val="000000" w:themeColor="text1"/>
                <w:kern w:val="0"/>
                <w:sz w:val="24"/>
              </w:rPr>
              <w:t>1</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，方案不合理或未提供方案不得分；</w:t>
            </w:r>
          </w:p>
        </w:tc>
        <w:tc>
          <w:tcPr>
            <w:tcW w:w="866" w:type="dxa"/>
            <w:shd w:val="clear" w:color="auto" w:fill="auto"/>
            <w:vAlign w:val="center"/>
          </w:tcPr>
          <w:p w14:paraId="068019BC">
            <w:pPr>
              <w:snapToGrid w:val="0"/>
              <w:spacing w:line="360" w:lineRule="auto"/>
              <w:jc w:val="center"/>
              <w:rPr>
                <w:rFonts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rPr>
              <w:t>4</w:t>
            </w:r>
          </w:p>
        </w:tc>
        <w:tc>
          <w:tcPr>
            <w:tcW w:w="1134" w:type="dxa"/>
            <w:vAlign w:val="center"/>
          </w:tcPr>
          <w:p w14:paraId="16FD2089">
            <w:pPr>
              <w:widowControl/>
              <w:spacing w:line="360" w:lineRule="auto"/>
              <w:jc w:val="center"/>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c>
          <w:tcPr>
            <w:tcW w:w="1559" w:type="dxa"/>
            <w:vMerge w:val="restart"/>
            <w:vAlign w:val="center"/>
          </w:tcPr>
          <w:p w14:paraId="65100D11">
            <w:pPr>
              <w:spacing w:line="360" w:lineRule="auto"/>
              <w:jc w:val="center"/>
              <w:outlineLvl w:val="0"/>
              <w:rPr>
                <w:rFonts w:hint="eastAsia" w:ascii="仿宋" w:hAnsi="仿宋" w:eastAsia="仿宋" w:cs="仿宋"/>
                <w:sz w:val="24"/>
              </w:rPr>
            </w:pPr>
            <w:r>
              <w:rPr>
                <w:rFonts w:hint="eastAsia" w:ascii="仿宋" w:hAnsi="仿宋" w:eastAsia="仿宋" w:cs="仿宋"/>
                <w:sz w:val="24"/>
              </w:rPr>
              <w:t>服务理念、</w:t>
            </w:r>
          </w:p>
          <w:p w14:paraId="7BDDE9BC">
            <w:pPr>
              <w:spacing w:line="360" w:lineRule="auto"/>
              <w:jc w:val="center"/>
              <w:outlineLvl w:val="0"/>
              <w:rPr>
                <w:rFonts w:ascii="仿宋" w:hAnsi="仿宋" w:eastAsia="仿宋" w:cs="仿宋"/>
                <w:sz w:val="24"/>
              </w:rPr>
            </w:pPr>
            <w:r>
              <w:rPr>
                <w:rFonts w:hint="eastAsia" w:ascii="仿宋" w:hAnsi="仿宋" w:eastAsia="仿宋" w:cs="仿宋"/>
                <w:sz w:val="24"/>
              </w:rPr>
              <w:t>组织架构及管理制度情况</w:t>
            </w:r>
          </w:p>
        </w:tc>
      </w:tr>
      <w:tr w14:paraId="73EA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B8A8A51">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4449" w:type="dxa"/>
            <w:shd w:val="clear" w:color="auto" w:fill="auto"/>
            <w:vAlign w:val="center"/>
          </w:tcPr>
          <w:p w14:paraId="05BFE86C">
            <w:pPr>
              <w:snapToGrid w:val="0"/>
              <w:spacing w:line="360" w:lineRule="auto"/>
              <w:jc w:val="left"/>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2）有比较完善的组织架构，清晰简练地列出主要管理流程，包括对运作流程图、激励机制、监督机制、自我约束机制、信息反馈渠道及处理机制，管理指标承诺达到居家养老标准得4分，有基本完善的组织架构，较为清晰简练地列出主要管理流程，包括对运作流程图、激励机制、监督机制、自我约束机制、信息反馈渠道及处理机制，管理指标承诺达到居家养老标准得2分，组织架构一般，主要管理流程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24FF2B89">
            <w:pPr>
              <w:snapToGrid w:val="0"/>
              <w:spacing w:line="360" w:lineRule="auto"/>
              <w:jc w:val="center"/>
              <w:rPr>
                <w:rFonts w:ascii="仿宋" w:hAnsi="仿宋" w:eastAsia="仿宋" w:cs="仿宋"/>
                <w:bCs/>
                <w:color w:val="000000" w:themeColor="text1"/>
                <w:kern w:val="2"/>
                <w:sz w:val="24"/>
                <w:szCs w:val="24"/>
                <w:lang w:val="en-US" w:eastAsia="zh-CN" w:bidi="ar-SA"/>
              </w:rPr>
            </w:pPr>
            <w:r>
              <w:rPr>
                <w:rFonts w:ascii="仿宋" w:hAnsi="仿宋" w:eastAsia="仿宋" w:cs="仿宋"/>
                <w:bCs/>
                <w:color w:val="000000" w:themeColor="text1"/>
                <w:sz w:val="24"/>
              </w:rPr>
              <w:t>4</w:t>
            </w:r>
          </w:p>
        </w:tc>
        <w:tc>
          <w:tcPr>
            <w:tcW w:w="1134" w:type="dxa"/>
            <w:vAlign w:val="center"/>
          </w:tcPr>
          <w:p w14:paraId="39BB7004">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4D0F8DFE">
            <w:pPr>
              <w:spacing w:line="360" w:lineRule="auto"/>
              <w:jc w:val="center"/>
              <w:outlineLvl w:val="0"/>
              <w:rPr>
                <w:rFonts w:ascii="仿宋" w:hAnsi="仿宋" w:eastAsia="仿宋" w:cs="仿宋"/>
                <w:sz w:val="24"/>
              </w:rPr>
            </w:pPr>
          </w:p>
        </w:tc>
      </w:tr>
      <w:tr w14:paraId="7F8D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C148CE4">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4449" w:type="dxa"/>
            <w:shd w:val="clear" w:color="auto" w:fill="auto"/>
            <w:vAlign w:val="center"/>
          </w:tcPr>
          <w:p w14:paraId="0B11BC76">
            <w:pPr>
              <w:snapToGrid w:val="0"/>
              <w:spacing w:line="360" w:lineRule="auto"/>
              <w:jc w:val="left"/>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3）有完善的服务制度、作业流程及工作计划，并建立和完善档案管理制度、公众制度等体现标准化服务，同时管理服务水平须符合国家、省、市、区和行业标准得4分，有基本的服务制度、作业流程及工作计划，并建立和完善档案管理制度、公众制度等基本体现标准化服务，同时管理服务水平较为符合国家、省、市、区和行业标准得</w:t>
            </w:r>
            <w:r>
              <w:rPr>
                <w:rFonts w:ascii="仿宋" w:hAnsi="仿宋" w:eastAsia="仿宋" w:cs="仿宋"/>
                <w:color w:val="000000" w:themeColor="text1"/>
                <w:sz w:val="24"/>
              </w:rPr>
              <w:t>2</w:t>
            </w:r>
            <w:r>
              <w:rPr>
                <w:rFonts w:hint="eastAsia" w:ascii="仿宋" w:hAnsi="仿宋" w:eastAsia="仿宋" w:cs="仿宋"/>
                <w:color w:val="000000" w:themeColor="text1"/>
                <w:sz w:val="24"/>
              </w:rPr>
              <w:t>分，服务制度、作业流程及工作计划一般，档案管理制度、公众制度等标准化一般得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79554202">
            <w:pPr>
              <w:snapToGrid w:val="0"/>
              <w:spacing w:line="360" w:lineRule="auto"/>
              <w:jc w:val="center"/>
              <w:rPr>
                <w:rFonts w:ascii="仿宋" w:hAnsi="仿宋" w:eastAsia="仿宋" w:cs="仿宋"/>
                <w:bCs/>
                <w:color w:val="000000" w:themeColor="text1"/>
                <w:kern w:val="2"/>
                <w:sz w:val="24"/>
                <w:szCs w:val="24"/>
                <w:lang w:val="en-US" w:eastAsia="zh-CN" w:bidi="ar-SA"/>
              </w:rPr>
            </w:pPr>
            <w:r>
              <w:rPr>
                <w:rFonts w:ascii="仿宋" w:hAnsi="仿宋" w:eastAsia="仿宋" w:cs="仿宋"/>
                <w:bCs/>
                <w:color w:val="000000" w:themeColor="text1"/>
                <w:sz w:val="24"/>
              </w:rPr>
              <w:t>4</w:t>
            </w:r>
          </w:p>
        </w:tc>
        <w:tc>
          <w:tcPr>
            <w:tcW w:w="1134" w:type="dxa"/>
            <w:vAlign w:val="center"/>
          </w:tcPr>
          <w:p w14:paraId="4E21D55F">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6950D48A">
            <w:pPr>
              <w:spacing w:line="360" w:lineRule="auto"/>
              <w:jc w:val="center"/>
              <w:outlineLvl w:val="0"/>
              <w:rPr>
                <w:rFonts w:ascii="仿宋" w:hAnsi="仿宋" w:eastAsia="仿宋" w:cs="仿宋"/>
                <w:sz w:val="24"/>
              </w:rPr>
            </w:pPr>
          </w:p>
        </w:tc>
      </w:tr>
      <w:tr w14:paraId="659D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2038C4">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4449" w:type="dxa"/>
            <w:shd w:val="clear" w:color="auto" w:fill="auto"/>
            <w:vAlign w:val="center"/>
          </w:tcPr>
          <w:p w14:paraId="033DE3BF">
            <w:pPr>
              <w:snapToGrid w:val="0"/>
              <w:spacing w:line="360" w:lineRule="auto"/>
              <w:jc w:val="left"/>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4）服务人员上岗前培训、继续教育的培训管理制度合理可行得</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分，服务人员上岗前培训、继续教育的培训管理制度</w:t>
            </w:r>
            <w:r>
              <w:rPr>
                <w:rFonts w:hint="eastAsia" w:ascii="仿宋" w:hAnsi="仿宋" w:eastAsia="仿宋" w:cs="仿宋"/>
                <w:color w:val="000000" w:themeColor="text1"/>
                <w:sz w:val="24"/>
                <w:lang w:val="en-US" w:eastAsia="zh-CN"/>
              </w:rPr>
              <w:t>较为</w:t>
            </w:r>
            <w:r>
              <w:rPr>
                <w:rFonts w:hint="eastAsia" w:ascii="仿宋" w:hAnsi="仿宋" w:eastAsia="仿宋" w:cs="仿宋"/>
                <w:color w:val="000000" w:themeColor="text1"/>
                <w:sz w:val="24"/>
              </w:rPr>
              <w:t>合理可行得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服务人员上岗前培训、继续教育的培训管理制度一般得</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3A96D899">
            <w:pPr>
              <w:snapToGrid w:val="0"/>
              <w:spacing w:line="360" w:lineRule="auto"/>
              <w:jc w:val="center"/>
              <w:rPr>
                <w:rFonts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3</w:t>
            </w:r>
          </w:p>
        </w:tc>
        <w:tc>
          <w:tcPr>
            <w:tcW w:w="1134" w:type="dxa"/>
            <w:vAlign w:val="center"/>
          </w:tcPr>
          <w:p w14:paraId="3F8D4FA1">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50CEEE8F">
            <w:pPr>
              <w:snapToGrid w:val="0"/>
              <w:spacing w:line="360" w:lineRule="auto"/>
              <w:jc w:val="center"/>
              <w:rPr>
                <w:rFonts w:ascii="仿宋" w:hAnsi="仿宋" w:eastAsia="仿宋" w:cs="仿宋"/>
                <w:sz w:val="24"/>
                <w:lang w:val="zh-TW" w:eastAsia="zh-TW"/>
              </w:rPr>
            </w:pPr>
          </w:p>
        </w:tc>
      </w:tr>
      <w:tr w14:paraId="3441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D681BB1">
            <w:pPr>
              <w:snapToGrid w:val="0"/>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4449" w:type="dxa"/>
            <w:shd w:val="clear" w:color="auto" w:fill="auto"/>
            <w:vAlign w:val="center"/>
          </w:tcPr>
          <w:p w14:paraId="2F394CAD">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（1）集中就餐服务方案具体详实，符合实际情况，具有针对性，且合理可行得</w:t>
            </w:r>
            <w:r>
              <w:rPr>
                <w:rFonts w:hint="eastAsia" w:ascii="仿宋" w:hAnsi="仿宋" w:eastAsia="仿宋" w:cs="仿宋"/>
                <w:bCs/>
                <w:color w:val="000000" w:themeColor="text1"/>
                <w:sz w:val="24"/>
                <w:lang w:val="en-US" w:eastAsia="zh-CN"/>
              </w:rPr>
              <w:t>3</w:t>
            </w:r>
            <w:r>
              <w:rPr>
                <w:rFonts w:hint="eastAsia" w:ascii="仿宋" w:hAnsi="仿宋" w:eastAsia="仿宋" w:cs="仿宋"/>
                <w:color w:val="000000" w:themeColor="text1"/>
                <w:sz w:val="24"/>
              </w:rPr>
              <w:t>分；较为具体详实，较具有针对性得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w:t>
            </w:r>
            <w:r>
              <w:rPr>
                <w:rFonts w:hint="eastAsia" w:ascii="仿宋" w:hAnsi="仿宋" w:eastAsia="仿宋" w:cs="仿宋"/>
                <w:color w:val="000000" w:themeColor="text1"/>
                <w:sz w:val="24"/>
                <w:lang w:val="en-US" w:eastAsia="zh-CN"/>
              </w:rPr>
              <w:t>不太</w:t>
            </w:r>
            <w:r>
              <w:rPr>
                <w:rFonts w:hint="eastAsia" w:ascii="仿宋" w:hAnsi="仿宋" w:eastAsia="仿宋" w:cs="仿宋"/>
                <w:color w:val="000000" w:themeColor="text1"/>
                <w:sz w:val="24"/>
              </w:rPr>
              <w:t>详实，针对性</w:t>
            </w:r>
            <w:r>
              <w:rPr>
                <w:rFonts w:hint="eastAsia" w:ascii="仿宋" w:hAnsi="仿宋" w:eastAsia="仿宋" w:cs="仿宋"/>
                <w:color w:val="000000" w:themeColor="text1"/>
                <w:sz w:val="24"/>
                <w:lang w:val="en-US" w:eastAsia="zh-CN"/>
              </w:rPr>
              <w:t>一般的得1分，</w:t>
            </w:r>
            <w:r>
              <w:rPr>
                <w:rFonts w:hint="eastAsia" w:ascii="仿宋" w:hAnsi="仿宋" w:eastAsia="仿宋" w:cs="仿宋"/>
                <w:color w:val="000000" w:themeColor="text1"/>
                <w:sz w:val="24"/>
              </w:rPr>
              <w:t>方案不合理或未提供方案不得分；</w:t>
            </w:r>
          </w:p>
        </w:tc>
        <w:tc>
          <w:tcPr>
            <w:tcW w:w="866" w:type="dxa"/>
            <w:shd w:val="clear" w:color="auto" w:fill="auto"/>
            <w:vAlign w:val="center"/>
          </w:tcPr>
          <w:p w14:paraId="144C5EEE">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3</w:t>
            </w:r>
          </w:p>
        </w:tc>
        <w:tc>
          <w:tcPr>
            <w:tcW w:w="1134" w:type="dxa"/>
            <w:vAlign w:val="center"/>
          </w:tcPr>
          <w:p w14:paraId="04433513">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sz w:val="24"/>
                <w:lang w:val="en-US" w:eastAsia="zh-CN"/>
              </w:rPr>
              <w:t>主观分</w:t>
            </w:r>
          </w:p>
        </w:tc>
        <w:tc>
          <w:tcPr>
            <w:tcW w:w="1559" w:type="dxa"/>
            <w:vMerge w:val="restart"/>
            <w:vAlign w:val="center"/>
          </w:tcPr>
          <w:p w14:paraId="68FFD11F">
            <w:pPr>
              <w:snapToGrid w:val="0"/>
              <w:spacing w:line="36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生活服务</w:t>
            </w:r>
            <w:r>
              <w:rPr>
                <w:rFonts w:hint="eastAsia" w:ascii="仿宋" w:hAnsi="仿宋" w:eastAsia="仿宋" w:cs="仿宋"/>
                <w:color w:val="000000"/>
                <w:kern w:val="0"/>
                <w:sz w:val="24"/>
                <w:lang w:val="en-US" w:eastAsia="zh-CN"/>
              </w:rPr>
              <w:t>方案</w:t>
            </w:r>
          </w:p>
        </w:tc>
      </w:tr>
      <w:tr w14:paraId="7B26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7FFFEB9">
            <w:pPr>
              <w:snapToGrid w:val="0"/>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4449" w:type="dxa"/>
            <w:shd w:val="clear" w:color="auto" w:fill="auto"/>
            <w:vAlign w:val="center"/>
          </w:tcPr>
          <w:p w14:paraId="38251CD5">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（2）服务（照料）中心内助浴服务方案具体详实，符合实际情况，具有针对性，且合理可行得</w:t>
            </w:r>
            <w:r>
              <w:rPr>
                <w:rFonts w:hint="eastAsia" w:ascii="仿宋" w:hAnsi="仿宋" w:eastAsia="仿宋" w:cs="仿宋"/>
                <w:bCs/>
                <w:color w:val="000000" w:themeColor="text1"/>
                <w:sz w:val="24"/>
                <w:lang w:val="en-US" w:eastAsia="zh-CN"/>
              </w:rPr>
              <w:t>3</w:t>
            </w:r>
            <w:r>
              <w:rPr>
                <w:rFonts w:hint="eastAsia" w:ascii="仿宋" w:hAnsi="仿宋" w:eastAsia="仿宋" w:cs="仿宋"/>
                <w:color w:val="000000" w:themeColor="text1"/>
                <w:sz w:val="24"/>
              </w:rPr>
              <w:t>分，助浴服务方案较为具体详实，较具有针对性得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分，助浴服务方案</w:t>
            </w:r>
            <w:r>
              <w:rPr>
                <w:rFonts w:hint="eastAsia" w:ascii="仿宋" w:hAnsi="仿宋" w:eastAsia="仿宋" w:cs="仿宋"/>
                <w:color w:val="000000" w:themeColor="text1"/>
                <w:sz w:val="24"/>
                <w:lang w:val="en-US" w:eastAsia="zh-CN"/>
              </w:rPr>
              <w:t>不太</w:t>
            </w:r>
            <w:r>
              <w:rPr>
                <w:rFonts w:hint="eastAsia" w:ascii="仿宋" w:hAnsi="仿宋" w:eastAsia="仿宋" w:cs="仿宋"/>
                <w:color w:val="000000" w:themeColor="text1"/>
                <w:sz w:val="24"/>
              </w:rPr>
              <w:t>详实，针对性</w:t>
            </w:r>
            <w:r>
              <w:rPr>
                <w:rFonts w:hint="eastAsia" w:ascii="仿宋" w:hAnsi="仿宋" w:eastAsia="仿宋" w:cs="仿宋"/>
                <w:color w:val="000000" w:themeColor="text1"/>
                <w:sz w:val="24"/>
                <w:lang w:val="en-US" w:eastAsia="zh-CN"/>
              </w:rPr>
              <w:t>一般的得1分</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方案不合理或未提供方案不得分；</w:t>
            </w:r>
          </w:p>
        </w:tc>
        <w:tc>
          <w:tcPr>
            <w:tcW w:w="866" w:type="dxa"/>
            <w:shd w:val="clear" w:color="auto" w:fill="auto"/>
            <w:vAlign w:val="center"/>
          </w:tcPr>
          <w:p w14:paraId="0561F54A">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3</w:t>
            </w:r>
          </w:p>
        </w:tc>
        <w:tc>
          <w:tcPr>
            <w:tcW w:w="1134" w:type="dxa"/>
            <w:vAlign w:val="center"/>
          </w:tcPr>
          <w:p w14:paraId="1C0E380B">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sz w:val="24"/>
                <w:lang w:val="en-US" w:eastAsia="zh-CN"/>
              </w:rPr>
              <w:t>主观分</w:t>
            </w:r>
          </w:p>
        </w:tc>
        <w:tc>
          <w:tcPr>
            <w:tcW w:w="1559" w:type="dxa"/>
            <w:vMerge w:val="continue"/>
            <w:vAlign w:val="center"/>
          </w:tcPr>
          <w:p w14:paraId="46CDAA75">
            <w:pPr>
              <w:snapToGrid w:val="0"/>
              <w:spacing w:line="360" w:lineRule="auto"/>
              <w:jc w:val="center"/>
              <w:rPr>
                <w:rFonts w:ascii="仿宋" w:hAnsi="仿宋" w:eastAsia="仿宋" w:cs="仿宋"/>
                <w:color w:val="000000"/>
                <w:kern w:val="0"/>
                <w:sz w:val="24"/>
              </w:rPr>
            </w:pPr>
          </w:p>
        </w:tc>
      </w:tr>
      <w:tr w14:paraId="51BE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1B477C3F">
            <w:pPr>
              <w:snapToGrid w:val="0"/>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4449" w:type="dxa"/>
            <w:shd w:val="clear" w:color="auto" w:fill="auto"/>
            <w:vAlign w:val="center"/>
          </w:tcPr>
          <w:p w14:paraId="1E6A27A8">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（3）上门服务：上门提供的助浴、助洁、助行、助涤、代办、探访关怀服务方案具体详实，符合实际情况，具有针对性，且合理可行每项得</w:t>
            </w:r>
            <w:r>
              <w:rPr>
                <w:rFonts w:ascii="仿宋" w:hAnsi="仿宋" w:eastAsia="仿宋" w:cs="仿宋"/>
                <w:color w:val="000000" w:themeColor="text1"/>
                <w:sz w:val="24"/>
              </w:rPr>
              <w:t>0.5</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22EA56BE">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rPr>
              <w:t>3</w:t>
            </w:r>
          </w:p>
        </w:tc>
        <w:tc>
          <w:tcPr>
            <w:tcW w:w="1134" w:type="dxa"/>
            <w:vAlign w:val="center"/>
          </w:tcPr>
          <w:p w14:paraId="080B7869">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418303D9">
            <w:pPr>
              <w:snapToGrid w:val="0"/>
              <w:spacing w:line="360" w:lineRule="auto"/>
              <w:jc w:val="center"/>
              <w:rPr>
                <w:rFonts w:ascii="仿宋" w:hAnsi="仿宋" w:eastAsia="仿宋" w:cs="仿宋"/>
                <w:sz w:val="24"/>
              </w:rPr>
            </w:pPr>
          </w:p>
        </w:tc>
      </w:tr>
      <w:tr w14:paraId="390A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6AC4268D">
            <w:pPr>
              <w:snapToGrid w:val="0"/>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4449" w:type="dxa"/>
            <w:shd w:val="clear" w:color="auto" w:fill="auto"/>
            <w:vAlign w:val="center"/>
          </w:tcPr>
          <w:p w14:paraId="4D7091DF">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（1）</w:t>
            </w:r>
            <w:r>
              <w:rPr>
                <w:rFonts w:hint="eastAsia" w:ascii="仿宋" w:hAnsi="仿宋" w:eastAsia="仿宋" w:cs="仿宋"/>
                <w:color w:val="000000" w:themeColor="text1"/>
                <w:kern w:val="0"/>
                <w:sz w:val="24"/>
              </w:rPr>
              <w:t>健康素养提升讲座活动</w:t>
            </w:r>
            <w:r>
              <w:rPr>
                <w:rFonts w:hint="eastAsia" w:ascii="仿宋" w:hAnsi="仿宋" w:eastAsia="仿宋" w:cs="仿宋"/>
                <w:color w:val="000000" w:themeColor="text1"/>
                <w:sz w:val="24"/>
              </w:rPr>
              <w:t>方案具体详实，符合实际情况，具有针对性且合理可行得</w:t>
            </w:r>
            <w:r>
              <w:rPr>
                <w:rFonts w:hint="eastAsia" w:ascii="仿宋" w:hAnsi="仿宋" w:eastAsia="仿宋" w:cs="仿宋"/>
                <w:bCs/>
                <w:color w:val="000000" w:themeColor="text1"/>
                <w:sz w:val="24"/>
                <w:lang w:val="en-US" w:eastAsia="zh-CN"/>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健康讲座活动</w:t>
            </w:r>
            <w:r>
              <w:rPr>
                <w:rFonts w:hint="eastAsia" w:ascii="仿宋" w:hAnsi="仿宋" w:eastAsia="仿宋" w:cs="仿宋"/>
                <w:color w:val="000000" w:themeColor="text1"/>
                <w:sz w:val="24"/>
              </w:rPr>
              <w:t>方案较为具体详实，较具有针对性得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健康讲座活动</w:t>
            </w:r>
            <w:r>
              <w:rPr>
                <w:rFonts w:hint="eastAsia" w:ascii="仿宋" w:hAnsi="仿宋" w:eastAsia="仿宋" w:cs="仿宋"/>
                <w:color w:val="000000" w:themeColor="text1"/>
                <w:sz w:val="24"/>
              </w:rPr>
              <w:t>方案</w:t>
            </w:r>
            <w:r>
              <w:rPr>
                <w:rFonts w:hint="eastAsia" w:ascii="仿宋" w:hAnsi="仿宋" w:eastAsia="仿宋" w:cs="仿宋"/>
                <w:color w:val="000000" w:themeColor="text1"/>
                <w:sz w:val="24"/>
                <w:lang w:val="en-US" w:eastAsia="zh-CN"/>
              </w:rPr>
              <w:t>不太</w:t>
            </w:r>
            <w:r>
              <w:rPr>
                <w:rFonts w:hint="eastAsia" w:ascii="仿宋" w:hAnsi="仿宋" w:eastAsia="仿宋" w:cs="仿宋"/>
                <w:color w:val="000000" w:themeColor="text1"/>
                <w:sz w:val="24"/>
              </w:rPr>
              <w:t>详实，针对性</w:t>
            </w:r>
            <w:r>
              <w:rPr>
                <w:rFonts w:hint="eastAsia" w:ascii="仿宋" w:hAnsi="仿宋" w:eastAsia="仿宋" w:cs="仿宋"/>
                <w:color w:val="000000" w:themeColor="text1"/>
                <w:sz w:val="24"/>
                <w:lang w:val="en-US" w:eastAsia="zh-CN"/>
              </w:rPr>
              <w:t>一般的得1分</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方案不合理或未提供方案不得分；</w:t>
            </w:r>
          </w:p>
        </w:tc>
        <w:tc>
          <w:tcPr>
            <w:tcW w:w="866" w:type="dxa"/>
            <w:shd w:val="clear" w:color="auto" w:fill="auto"/>
            <w:vAlign w:val="center"/>
          </w:tcPr>
          <w:p w14:paraId="73866465">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3</w:t>
            </w:r>
          </w:p>
        </w:tc>
        <w:tc>
          <w:tcPr>
            <w:tcW w:w="1134" w:type="dxa"/>
            <w:vAlign w:val="center"/>
          </w:tcPr>
          <w:p w14:paraId="3467274E">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restart"/>
            <w:vAlign w:val="center"/>
          </w:tcPr>
          <w:p w14:paraId="58AED6AA">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rPr>
              <w:t>健康管理与康复服务</w:t>
            </w:r>
            <w:r>
              <w:rPr>
                <w:rFonts w:hint="eastAsia" w:ascii="仿宋" w:hAnsi="仿宋" w:eastAsia="仿宋" w:cs="仿宋"/>
                <w:sz w:val="24"/>
                <w:lang w:val="en-US" w:eastAsia="zh-CN"/>
              </w:rPr>
              <w:t>方案</w:t>
            </w:r>
          </w:p>
        </w:tc>
      </w:tr>
      <w:tr w14:paraId="35EB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27CA6385">
            <w:pPr>
              <w:snapToGrid w:val="0"/>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4449" w:type="dxa"/>
            <w:shd w:val="clear" w:color="auto" w:fill="auto"/>
            <w:vAlign w:val="top"/>
          </w:tcPr>
          <w:p w14:paraId="6BD2472F">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（2）康复辅助训练方案具体详实，符合实际情况，具有针对性且合理可行得</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分，较为具体详实，较具有针对性得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w:t>
            </w:r>
            <w:r>
              <w:rPr>
                <w:rFonts w:hint="eastAsia" w:ascii="仿宋" w:hAnsi="仿宋" w:eastAsia="仿宋" w:cs="仿宋"/>
                <w:color w:val="000000" w:themeColor="text1"/>
                <w:sz w:val="24"/>
                <w:lang w:val="en-US" w:eastAsia="zh-CN"/>
              </w:rPr>
              <w:t>不太</w:t>
            </w:r>
            <w:r>
              <w:rPr>
                <w:rFonts w:hint="eastAsia" w:ascii="仿宋" w:hAnsi="仿宋" w:eastAsia="仿宋" w:cs="仿宋"/>
                <w:color w:val="000000" w:themeColor="text1"/>
                <w:sz w:val="24"/>
              </w:rPr>
              <w:t>详实，针对性</w:t>
            </w:r>
            <w:r>
              <w:rPr>
                <w:rFonts w:hint="eastAsia" w:ascii="仿宋" w:hAnsi="仿宋" w:eastAsia="仿宋" w:cs="仿宋"/>
                <w:color w:val="000000" w:themeColor="text1"/>
                <w:sz w:val="24"/>
                <w:lang w:val="en-US" w:eastAsia="zh-CN"/>
              </w:rPr>
              <w:t>一般的得1分，</w:t>
            </w:r>
            <w:r>
              <w:rPr>
                <w:rFonts w:hint="eastAsia" w:ascii="仿宋" w:hAnsi="仿宋" w:eastAsia="仿宋" w:cs="仿宋"/>
                <w:color w:val="000000" w:themeColor="text1"/>
                <w:sz w:val="24"/>
              </w:rPr>
              <w:t>方案不合理或未提供方案不得分；</w:t>
            </w:r>
          </w:p>
        </w:tc>
        <w:tc>
          <w:tcPr>
            <w:tcW w:w="866" w:type="dxa"/>
            <w:shd w:val="clear" w:color="auto" w:fill="auto"/>
            <w:vAlign w:val="center"/>
          </w:tcPr>
          <w:p w14:paraId="50A42910">
            <w:pPr>
              <w:snapToGrid w:val="0"/>
              <w:spacing w:line="360" w:lineRule="auto"/>
              <w:jc w:val="center"/>
              <w:rPr>
                <w:rFonts w:hint="default"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kern w:val="2"/>
                <w:sz w:val="24"/>
                <w:szCs w:val="24"/>
                <w:lang w:val="en-US" w:eastAsia="zh-CN" w:bidi="ar-SA"/>
              </w:rPr>
              <w:t>3</w:t>
            </w:r>
          </w:p>
        </w:tc>
        <w:tc>
          <w:tcPr>
            <w:tcW w:w="1134" w:type="dxa"/>
            <w:vAlign w:val="center"/>
          </w:tcPr>
          <w:p w14:paraId="6701CCEE">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1BF4EA8C">
            <w:pPr>
              <w:snapToGrid w:val="0"/>
              <w:spacing w:line="360" w:lineRule="auto"/>
              <w:jc w:val="center"/>
              <w:rPr>
                <w:rFonts w:ascii="仿宋" w:hAnsi="仿宋" w:eastAsia="仿宋" w:cs="仿宋"/>
                <w:sz w:val="24"/>
              </w:rPr>
            </w:pPr>
          </w:p>
        </w:tc>
      </w:tr>
      <w:tr w14:paraId="71BE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5DBC95EA">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4449" w:type="dxa"/>
            <w:shd w:val="clear" w:color="auto" w:fill="auto"/>
            <w:vAlign w:val="top"/>
          </w:tcPr>
          <w:p w14:paraId="7C47B4DB">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（3）</w:t>
            </w:r>
            <w:r>
              <w:rPr>
                <w:rFonts w:hint="eastAsia" w:ascii="仿宋" w:hAnsi="仿宋" w:eastAsia="仿宋" w:cs="仿宋"/>
                <w:color w:val="000000" w:themeColor="text1"/>
                <w:kern w:val="0"/>
                <w:sz w:val="24"/>
              </w:rPr>
              <w:t>健康咨询与指导活动</w:t>
            </w:r>
            <w:r>
              <w:rPr>
                <w:rFonts w:hint="eastAsia" w:ascii="仿宋" w:hAnsi="仿宋" w:eastAsia="仿宋" w:cs="仿宋"/>
                <w:color w:val="000000" w:themeColor="text1"/>
                <w:sz w:val="24"/>
              </w:rPr>
              <w:t>方案具体详实，符合实际情况，具有针对性，且合理可行得</w:t>
            </w:r>
            <w:r>
              <w:rPr>
                <w:rFonts w:hint="eastAsia" w:ascii="仿宋" w:hAnsi="仿宋" w:eastAsia="仿宋" w:cs="仿宋"/>
                <w:bCs/>
                <w:color w:val="000000" w:themeColor="text1"/>
                <w:sz w:val="24"/>
                <w:lang w:val="en-US" w:eastAsia="zh-CN"/>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健康咨询活动</w:t>
            </w:r>
            <w:r>
              <w:rPr>
                <w:rFonts w:hint="eastAsia" w:ascii="仿宋" w:hAnsi="仿宋" w:eastAsia="仿宋" w:cs="仿宋"/>
                <w:color w:val="000000" w:themeColor="text1"/>
                <w:sz w:val="24"/>
              </w:rPr>
              <w:t>方案较为具体详实，较具有针对性得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健康咨询活动</w:t>
            </w:r>
            <w:r>
              <w:rPr>
                <w:rFonts w:hint="eastAsia" w:ascii="仿宋" w:hAnsi="仿宋" w:eastAsia="仿宋" w:cs="仿宋"/>
                <w:color w:val="000000" w:themeColor="text1"/>
                <w:sz w:val="24"/>
              </w:rPr>
              <w:t>方案</w:t>
            </w:r>
            <w:r>
              <w:rPr>
                <w:rFonts w:hint="eastAsia" w:ascii="仿宋" w:hAnsi="仿宋" w:eastAsia="仿宋" w:cs="仿宋"/>
                <w:color w:val="000000" w:themeColor="text1"/>
                <w:sz w:val="24"/>
                <w:lang w:val="en-US" w:eastAsia="zh-CN"/>
              </w:rPr>
              <w:t>不太</w:t>
            </w:r>
            <w:r>
              <w:rPr>
                <w:rFonts w:hint="eastAsia" w:ascii="仿宋" w:hAnsi="仿宋" w:eastAsia="仿宋" w:cs="仿宋"/>
                <w:color w:val="000000" w:themeColor="text1"/>
                <w:sz w:val="24"/>
              </w:rPr>
              <w:t>详实，针对性</w:t>
            </w:r>
            <w:r>
              <w:rPr>
                <w:rFonts w:hint="eastAsia" w:ascii="仿宋" w:hAnsi="仿宋" w:eastAsia="仿宋" w:cs="仿宋"/>
                <w:color w:val="000000" w:themeColor="text1"/>
                <w:sz w:val="24"/>
                <w:lang w:val="en-US" w:eastAsia="zh-CN"/>
              </w:rPr>
              <w:t>一般的</w:t>
            </w:r>
            <w:r>
              <w:rPr>
                <w:rFonts w:hint="eastAsia" w:ascii="仿宋" w:hAnsi="仿宋" w:eastAsia="仿宋" w:cs="仿宋"/>
                <w:color w:val="000000" w:themeColor="text1"/>
                <w:sz w:val="24"/>
              </w:rPr>
              <w:t>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5BB232A2">
            <w:pPr>
              <w:snapToGrid w:val="0"/>
              <w:spacing w:line="360" w:lineRule="auto"/>
              <w:jc w:val="center"/>
              <w:rPr>
                <w:rFonts w:hint="default"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kern w:val="2"/>
                <w:sz w:val="24"/>
                <w:szCs w:val="24"/>
                <w:lang w:val="en-US" w:eastAsia="zh-CN" w:bidi="ar-SA"/>
              </w:rPr>
              <w:t>3</w:t>
            </w:r>
          </w:p>
        </w:tc>
        <w:tc>
          <w:tcPr>
            <w:tcW w:w="1134" w:type="dxa"/>
            <w:vAlign w:val="center"/>
          </w:tcPr>
          <w:p w14:paraId="4F152BC7">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09F36F9E">
            <w:pPr>
              <w:snapToGrid w:val="0"/>
              <w:spacing w:line="360" w:lineRule="auto"/>
              <w:jc w:val="center"/>
              <w:rPr>
                <w:rFonts w:ascii="仿宋" w:hAnsi="仿宋" w:eastAsia="仿宋" w:cs="仿宋"/>
                <w:sz w:val="24"/>
              </w:rPr>
            </w:pPr>
          </w:p>
        </w:tc>
      </w:tr>
      <w:tr w14:paraId="05B9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6A239994">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4449" w:type="dxa"/>
            <w:shd w:val="clear" w:color="auto" w:fill="auto"/>
            <w:vAlign w:val="top"/>
          </w:tcPr>
          <w:p w14:paraId="61F9D490">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（4）</w:t>
            </w:r>
            <w:r>
              <w:rPr>
                <w:rFonts w:hint="eastAsia" w:ascii="仿宋" w:hAnsi="仿宋" w:eastAsia="仿宋" w:cs="仿宋"/>
                <w:color w:val="000000" w:themeColor="text1"/>
                <w:kern w:val="0"/>
                <w:sz w:val="24"/>
              </w:rPr>
              <w:t>健康指标测量活动</w:t>
            </w:r>
            <w:r>
              <w:rPr>
                <w:rFonts w:hint="eastAsia" w:ascii="仿宋" w:hAnsi="仿宋" w:eastAsia="仿宋" w:cs="仿宋"/>
                <w:color w:val="000000" w:themeColor="text1"/>
                <w:sz w:val="24"/>
              </w:rPr>
              <w:t>方案具体详实，符合实际情况，具有针对性，且合理可行得</w:t>
            </w:r>
            <w:r>
              <w:rPr>
                <w:rFonts w:hint="eastAsia" w:ascii="仿宋" w:hAnsi="仿宋" w:eastAsia="仿宋" w:cs="仿宋"/>
                <w:bCs/>
                <w:color w:val="000000" w:themeColor="text1"/>
                <w:sz w:val="24"/>
                <w:lang w:val="en-US" w:eastAsia="zh-CN"/>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健康指标测量活动</w:t>
            </w:r>
            <w:r>
              <w:rPr>
                <w:rFonts w:hint="eastAsia" w:ascii="仿宋" w:hAnsi="仿宋" w:eastAsia="仿宋" w:cs="仿宋"/>
                <w:color w:val="000000" w:themeColor="text1"/>
                <w:sz w:val="24"/>
              </w:rPr>
              <w:t>方案较为具体详实，具有针对性得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健康指标测量活动</w:t>
            </w:r>
            <w:r>
              <w:rPr>
                <w:rFonts w:hint="eastAsia" w:ascii="仿宋" w:hAnsi="仿宋" w:eastAsia="仿宋" w:cs="仿宋"/>
                <w:color w:val="000000" w:themeColor="text1"/>
                <w:sz w:val="24"/>
              </w:rPr>
              <w:t>方案</w:t>
            </w:r>
            <w:r>
              <w:rPr>
                <w:rFonts w:hint="eastAsia" w:ascii="仿宋" w:hAnsi="仿宋" w:eastAsia="仿宋" w:cs="仿宋"/>
                <w:color w:val="000000" w:themeColor="text1"/>
                <w:sz w:val="24"/>
                <w:lang w:val="en-US" w:eastAsia="zh-CN"/>
              </w:rPr>
              <w:t>不太</w:t>
            </w:r>
            <w:r>
              <w:rPr>
                <w:rFonts w:hint="eastAsia" w:ascii="仿宋" w:hAnsi="仿宋" w:eastAsia="仿宋" w:cs="仿宋"/>
                <w:color w:val="000000" w:themeColor="text1"/>
                <w:sz w:val="24"/>
              </w:rPr>
              <w:t>详实，针对性</w:t>
            </w:r>
            <w:r>
              <w:rPr>
                <w:rFonts w:hint="eastAsia" w:ascii="仿宋" w:hAnsi="仿宋" w:eastAsia="仿宋" w:cs="仿宋"/>
                <w:color w:val="000000" w:themeColor="text1"/>
                <w:sz w:val="24"/>
                <w:lang w:val="en-US" w:eastAsia="zh-CN"/>
              </w:rPr>
              <w:t>一般</w:t>
            </w:r>
            <w:r>
              <w:rPr>
                <w:rFonts w:hint="eastAsia" w:ascii="仿宋" w:hAnsi="仿宋" w:eastAsia="仿宋" w:cs="仿宋"/>
                <w:color w:val="000000" w:themeColor="text1"/>
                <w:sz w:val="24"/>
              </w:rPr>
              <w:t>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41691E3A">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3</w:t>
            </w:r>
          </w:p>
        </w:tc>
        <w:tc>
          <w:tcPr>
            <w:tcW w:w="1134" w:type="dxa"/>
            <w:vAlign w:val="center"/>
          </w:tcPr>
          <w:p w14:paraId="16973782">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2019AC30">
            <w:pPr>
              <w:snapToGrid w:val="0"/>
              <w:spacing w:line="360" w:lineRule="auto"/>
              <w:jc w:val="center"/>
              <w:rPr>
                <w:rFonts w:ascii="仿宋" w:hAnsi="仿宋" w:eastAsia="仿宋" w:cs="仿宋"/>
                <w:sz w:val="24"/>
              </w:rPr>
            </w:pPr>
          </w:p>
        </w:tc>
      </w:tr>
      <w:tr w14:paraId="4DF2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0D4CDA60">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4449" w:type="dxa"/>
            <w:shd w:val="clear" w:color="auto" w:fill="auto"/>
            <w:vAlign w:val="top"/>
          </w:tcPr>
          <w:p w14:paraId="01C05AA4">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（5）陪同就诊、代为配药服务方案具体详实，符合实际情况，具有针对性且合理可行得</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心理咨询活动</w:t>
            </w:r>
            <w:r>
              <w:rPr>
                <w:rFonts w:hint="eastAsia" w:ascii="仿宋" w:hAnsi="仿宋" w:eastAsia="仿宋" w:cs="仿宋"/>
                <w:color w:val="000000" w:themeColor="text1"/>
                <w:sz w:val="24"/>
              </w:rPr>
              <w:t>方案较为具体详实，较具有针对性得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心理咨询活动</w:t>
            </w:r>
            <w:r>
              <w:rPr>
                <w:rFonts w:hint="eastAsia" w:ascii="仿宋" w:hAnsi="仿宋" w:eastAsia="仿宋" w:cs="仿宋"/>
                <w:color w:val="000000" w:themeColor="text1"/>
                <w:sz w:val="24"/>
              </w:rPr>
              <w:t>方案</w:t>
            </w:r>
            <w:r>
              <w:rPr>
                <w:rFonts w:hint="eastAsia" w:ascii="仿宋" w:hAnsi="仿宋" w:eastAsia="仿宋" w:cs="仿宋"/>
                <w:color w:val="000000" w:themeColor="text1"/>
                <w:sz w:val="24"/>
                <w:lang w:val="en-US" w:eastAsia="zh-CN"/>
              </w:rPr>
              <w:t>不太</w:t>
            </w:r>
            <w:r>
              <w:rPr>
                <w:rFonts w:hint="eastAsia" w:ascii="仿宋" w:hAnsi="仿宋" w:eastAsia="仿宋" w:cs="仿宋"/>
                <w:color w:val="000000" w:themeColor="text1"/>
                <w:sz w:val="24"/>
              </w:rPr>
              <w:t>详实，针对性</w:t>
            </w:r>
            <w:r>
              <w:rPr>
                <w:rFonts w:hint="eastAsia" w:ascii="仿宋" w:hAnsi="仿宋" w:eastAsia="仿宋" w:cs="仿宋"/>
                <w:color w:val="000000" w:themeColor="text1"/>
                <w:sz w:val="24"/>
                <w:lang w:val="en-US" w:eastAsia="zh-CN"/>
              </w:rPr>
              <w:t>一般</w:t>
            </w:r>
            <w:r>
              <w:rPr>
                <w:rFonts w:hint="eastAsia" w:ascii="仿宋" w:hAnsi="仿宋" w:eastAsia="仿宋" w:cs="仿宋"/>
                <w:color w:val="000000" w:themeColor="text1"/>
                <w:sz w:val="24"/>
              </w:rPr>
              <w:t>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23899684">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3</w:t>
            </w:r>
          </w:p>
        </w:tc>
        <w:tc>
          <w:tcPr>
            <w:tcW w:w="1134" w:type="dxa"/>
            <w:vAlign w:val="center"/>
          </w:tcPr>
          <w:p w14:paraId="4C9BFFCC">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3BA2D036">
            <w:pPr>
              <w:snapToGrid w:val="0"/>
              <w:spacing w:line="360" w:lineRule="auto"/>
              <w:jc w:val="center"/>
              <w:rPr>
                <w:rFonts w:ascii="仿宋" w:hAnsi="仿宋" w:eastAsia="仿宋" w:cs="仿宋"/>
                <w:sz w:val="24"/>
              </w:rPr>
            </w:pPr>
          </w:p>
        </w:tc>
      </w:tr>
      <w:tr w14:paraId="7B3C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2E525E2B">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4449" w:type="dxa"/>
            <w:shd w:val="clear" w:color="auto" w:fill="auto"/>
            <w:vAlign w:val="top"/>
          </w:tcPr>
          <w:p w14:paraId="04AFF2FC">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（1）短期托养服务方案具体详实，符合实际情况，具有针对性且合理可行得</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服务</w:t>
            </w:r>
            <w:r>
              <w:rPr>
                <w:rFonts w:hint="eastAsia" w:ascii="仿宋" w:hAnsi="仿宋" w:eastAsia="仿宋" w:cs="仿宋"/>
                <w:color w:val="000000" w:themeColor="text1"/>
                <w:sz w:val="24"/>
              </w:rPr>
              <w:t>方案较为具体详实，较具有针对性得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服务</w:t>
            </w:r>
            <w:r>
              <w:rPr>
                <w:rFonts w:hint="eastAsia" w:ascii="仿宋" w:hAnsi="仿宋" w:eastAsia="仿宋" w:cs="仿宋"/>
                <w:color w:val="000000" w:themeColor="text1"/>
                <w:sz w:val="24"/>
              </w:rPr>
              <w:t>方案</w:t>
            </w:r>
            <w:r>
              <w:rPr>
                <w:rFonts w:hint="eastAsia" w:ascii="仿宋" w:hAnsi="仿宋" w:eastAsia="仿宋" w:cs="仿宋"/>
                <w:color w:val="000000" w:themeColor="text1"/>
                <w:sz w:val="24"/>
                <w:lang w:val="en-US" w:eastAsia="zh-CN"/>
              </w:rPr>
              <w:t>不太</w:t>
            </w:r>
            <w:r>
              <w:rPr>
                <w:rFonts w:hint="eastAsia" w:ascii="仿宋" w:hAnsi="仿宋" w:eastAsia="仿宋" w:cs="仿宋"/>
                <w:color w:val="000000" w:themeColor="text1"/>
                <w:sz w:val="24"/>
              </w:rPr>
              <w:t>详实，针对性</w:t>
            </w:r>
            <w:r>
              <w:rPr>
                <w:rFonts w:hint="eastAsia" w:ascii="仿宋" w:hAnsi="仿宋" w:eastAsia="仿宋" w:cs="仿宋"/>
                <w:color w:val="000000" w:themeColor="text1"/>
                <w:sz w:val="24"/>
                <w:lang w:val="en-US" w:eastAsia="zh-CN"/>
              </w:rPr>
              <w:t>一般</w:t>
            </w:r>
            <w:r>
              <w:rPr>
                <w:rFonts w:hint="eastAsia" w:ascii="仿宋" w:hAnsi="仿宋" w:eastAsia="仿宋" w:cs="仿宋"/>
                <w:color w:val="000000" w:themeColor="text1"/>
                <w:sz w:val="24"/>
              </w:rPr>
              <w:t>得</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5F58F2EF">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3</w:t>
            </w:r>
          </w:p>
        </w:tc>
        <w:tc>
          <w:tcPr>
            <w:tcW w:w="1134" w:type="dxa"/>
            <w:vAlign w:val="center"/>
          </w:tcPr>
          <w:p w14:paraId="290E314A">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restart"/>
            <w:vAlign w:val="center"/>
          </w:tcPr>
          <w:p w14:paraId="37258452">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rPr>
              <w:t>托养服务</w:t>
            </w:r>
            <w:r>
              <w:rPr>
                <w:rFonts w:hint="eastAsia" w:ascii="仿宋" w:hAnsi="仿宋" w:eastAsia="仿宋" w:cs="仿宋"/>
                <w:sz w:val="24"/>
                <w:lang w:val="en-US" w:eastAsia="zh-CN"/>
              </w:rPr>
              <w:t>方案</w:t>
            </w:r>
          </w:p>
        </w:tc>
      </w:tr>
      <w:tr w14:paraId="263F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033CC463">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4449" w:type="dxa"/>
            <w:shd w:val="clear" w:color="auto" w:fill="auto"/>
            <w:vAlign w:val="top"/>
          </w:tcPr>
          <w:p w14:paraId="01F1D603">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（2）日托服务方案具体详实，符合实际情况，具有针对性且合理可行得</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分，服务方案较为具体详实，较具有针对性得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分，服务方案</w:t>
            </w:r>
            <w:r>
              <w:rPr>
                <w:rFonts w:hint="eastAsia" w:ascii="仿宋" w:hAnsi="仿宋" w:eastAsia="仿宋" w:cs="仿宋"/>
                <w:color w:val="000000" w:themeColor="text1"/>
                <w:sz w:val="24"/>
                <w:lang w:val="en-US" w:eastAsia="zh-CN"/>
              </w:rPr>
              <w:t>不太</w:t>
            </w:r>
            <w:r>
              <w:rPr>
                <w:rFonts w:hint="eastAsia" w:ascii="仿宋" w:hAnsi="仿宋" w:eastAsia="仿宋" w:cs="仿宋"/>
                <w:color w:val="000000" w:themeColor="text1"/>
                <w:sz w:val="24"/>
              </w:rPr>
              <w:t>详实，针对性</w:t>
            </w:r>
            <w:r>
              <w:rPr>
                <w:rFonts w:hint="eastAsia" w:ascii="仿宋" w:hAnsi="仿宋" w:eastAsia="仿宋" w:cs="仿宋"/>
                <w:color w:val="000000" w:themeColor="text1"/>
                <w:sz w:val="24"/>
                <w:lang w:val="en-US" w:eastAsia="zh-CN"/>
              </w:rPr>
              <w:t>一般</w:t>
            </w:r>
            <w:r>
              <w:rPr>
                <w:rFonts w:hint="eastAsia" w:ascii="仿宋" w:hAnsi="仿宋" w:eastAsia="仿宋" w:cs="仿宋"/>
                <w:color w:val="000000" w:themeColor="text1"/>
                <w:sz w:val="24"/>
              </w:rPr>
              <w:t>得</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1228228A">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3</w:t>
            </w:r>
          </w:p>
        </w:tc>
        <w:tc>
          <w:tcPr>
            <w:tcW w:w="1134" w:type="dxa"/>
            <w:vAlign w:val="center"/>
          </w:tcPr>
          <w:p w14:paraId="43A849F9">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6CF6B5DD">
            <w:pPr>
              <w:snapToGrid w:val="0"/>
              <w:spacing w:line="360" w:lineRule="auto"/>
              <w:jc w:val="center"/>
              <w:rPr>
                <w:rFonts w:ascii="仿宋" w:hAnsi="仿宋" w:eastAsia="仿宋" w:cs="仿宋"/>
                <w:sz w:val="24"/>
              </w:rPr>
            </w:pPr>
          </w:p>
        </w:tc>
      </w:tr>
      <w:tr w14:paraId="169E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5351664A">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4449" w:type="dxa"/>
            <w:shd w:val="clear" w:color="auto" w:fill="auto"/>
            <w:vAlign w:val="top"/>
          </w:tcPr>
          <w:p w14:paraId="4C756A65">
            <w:pPr>
              <w:pStyle w:val="967"/>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有志愿者管理制度</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制度设置合理可行</w:t>
            </w:r>
            <w:r>
              <w:rPr>
                <w:rFonts w:hint="eastAsia" w:ascii="仿宋" w:hAnsi="仿宋" w:eastAsia="仿宋" w:cs="仿宋"/>
                <w:color w:val="000000" w:themeColor="text1"/>
                <w:sz w:val="24"/>
              </w:rPr>
              <w:t>得2分，</w:t>
            </w:r>
            <w:r>
              <w:rPr>
                <w:rFonts w:hint="eastAsia" w:ascii="仿宋" w:hAnsi="仿宋" w:eastAsia="仿宋" w:cs="仿宋"/>
                <w:color w:val="000000" w:themeColor="text1"/>
                <w:sz w:val="24"/>
                <w:lang w:val="en-US" w:eastAsia="zh-CN"/>
              </w:rPr>
              <w:t>制度设置一般，合理性一般的得1分，</w:t>
            </w:r>
            <w:r>
              <w:rPr>
                <w:rFonts w:hint="eastAsia" w:ascii="仿宋" w:hAnsi="仿宋" w:eastAsia="仿宋" w:cs="仿宋"/>
                <w:color w:val="000000" w:themeColor="text1"/>
                <w:sz w:val="24"/>
              </w:rPr>
              <w:t>未提供不得分</w:t>
            </w:r>
          </w:p>
        </w:tc>
        <w:tc>
          <w:tcPr>
            <w:tcW w:w="866" w:type="dxa"/>
            <w:shd w:val="clear" w:color="auto" w:fill="auto"/>
            <w:vAlign w:val="center"/>
          </w:tcPr>
          <w:p w14:paraId="7C271C75">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ascii="仿宋" w:hAnsi="仿宋" w:eastAsia="仿宋" w:cs="仿宋"/>
                <w:bCs/>
                <w:color w:val="000000" w:themeColor="text1"/>
                <w:sz w:val="24"/>
              </w:rPr>
              <w:t>2</w:t>
            </w:r>
          </w:p>
        </w:tc>
        <w:tc>
          <w:tcPr>
            <w:tcW w:w="1134" w:type="dxa"/>
            <w:vAlign w:val="center"/>
          </w:tcPr>
          <w:p w14:paraId="7D1D3EAB">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restart"/>
            <w:vAlign w:val="center"/>
          </w:tcPr>
          <w:p w14:paraId="5DA926CB">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rPr>
              <w:t>志愿者服务</w:t>
            </w:r>
            <w:r>
              <w:rPr>
                <w:rFonts w:hint="eastAsia" w:ascii="仿宋" w:hAnsi="仿宋" w:eastAsia="仿宋" w:cs="仿宋"/>
                <w:sz w:val="24"/>
                <w:lang w:val="en-US" w:eastAsia="zh-CN"/>
              </w:rPr>
              <w:t>方案</w:t>
            </w:r>
          </w:p>
        </w:tc>
      </w:tr>
      <w:tr w14:paraId="1140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408F02C4">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4449" w:type="dxa"/>
            <w:shd w:val="clear" w:color="auto" w:fill="auto"/>
            <w:vAlign w:val="top"/>
          </w:tcPr>
          <w:p w14:paraId="562B6B94">
            <w:pPr>
              <w:pStyle w:val="967"/>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志愿者服务方案具体详实，符合实际情况，具有针对性且合理可行得</w:t>
            </w:r>
            <w:r>
              <w:rPr>
                <w:rFonts w:ascii="仿宋" w:hAnsi="仿宋" w:eastAsia="仿宋" w:cs="仿宋"/>
                <w:color w:val="000000" w:themeColor="text1"/>
                <w:sz w:val="24"/>
              </w:rPr>
              <w:t>2</w:t>
            </w:r>
            <w:r>
              <w:rPr>
                <w:rFonts w:hint="eastAsia" w:ascii="仿宋" w:hAnsi="仿宋" w:eastAsia="仿宋" w:cs="仿宋"/>
                <w:color w:val="000000" w:themeColor="text1"/>
                <w:sz w:val="24"/>
              </w:rPr>
              <w:t>分，志愿者服务方案较为具体详实，较具有针对性得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7B47EF2C">
            <w:pPr>
              <w:snapToGrid w:val="0"/>
              <w:spacing w:line="360" w:lineRule="auto"/>
              <w:jc w:val="center"/>
              <w:rPr>
                <w:rFonts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rPr>
              <w:t>2</w:t>
            </w:r>
          </w:p>
        </w:tc>
        <w:tc>
          <w:tcPr>
            <w:tcW w:w="1134" w:type="dxa"/>
            <w:vAlign w:val="center"/>
          </w:tcPr>
          <w:p w14:paraId="3E50D613">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714D9C20">
            <w:pPr>
              <w:snapToGrid w:val="0"/>
              <w:spacing w:line="360" w:lineRule="auto"/>
              <w:jc w:val="center"/>
              <w:rPr>
                <w:rFonts w:ascii="仿宋" w:hAnsi="仿宋" w:eastAsia="仿宋" w:cs="仿宋"/>
                <w:sz w:val="24"/>
              </w:rPr>
            </w:pPr>
          </w:p>
        </w:tc>
      </w:tr>
      <w:tr w14:paraId="610C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3418C8D1">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4449" w:type="dxa"/>
            <w:shd w:val="clear" w:color="auto" w:fill="auto"/>
            <w:vAlign w:val="top"/>
          </w:tcPr>
          <w:p w14:paraId="4A5A1E72">
            <w:pPr>
              <w:snapToGrid w:val="0"/>
              <w:spacing w:line="360" w:lineRule="auto"/>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家庭支持服务方案具体详实，符合实际情况，具有针对性且合理可行得2分，</w:t>
            </w:r>
            <w:r>
              <w:rPr>
                <w:rFonts w:hint="eastAsia" w:ascii="仿宋" w:hAnsi="仿宋" w:eastAsia="仿宋" w:cs="仿宋"/>
                <w:color w:val="000000" w:themeColor="text1"/>
                <w:kern w:val="0"/>
                <w:sz w:val="24"/>
              </w:rPr>
              <w:t>家庭支持服务</w:t>
            </w:r>
            <w:r>
              <w:rPr>
                <w:rFonts w:hint="eastAsia" w:ascii="仿宋" w:hAnsi="仿宋" w:eastAsia="仿宋" w:cs="仿宋"/>
                <w:color w:val="000000" w:themeColor="text1"/>
                <w:sz w:val="24"/>
              </w:rPr>
              <w:t>方案较为具体详实，较具有针对性得1分，方案不合理或未提供方案不得分；</w:t>
            </w:r>
          </w:p>
        </w:tc>
        <w:tc>
          <w:tcPr>
            <w:tcW w:w="866" w:type="dxa"/>
            <w:shd w:val="clear" w:color="auto" w:fill="auto"/>
            <w:vAlign w:val="center"/>
          </w:tcPr>
          <w:p w14:paraId="796FC916">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rPr>
              <w:t>2</w:t>
            </w:r>
          </w:p>
        </w:tc>
        <w:tc>
          <w:tcPr>
            <w:tcW w:w="1134" w:type="dxa"/>
            <w:vAlign w:val="center"/>
          </w:tcPr>
          <w:p w14:paraId="58544BF0">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restart"/>
            <w:vAlign w:val="center"/>
          </w:tcPr>
          <w:p w14:paraId="07503AA4">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rPr>
              <w:t>其他服务</w:t>
            </w:r>
            <w:r>
              <w:rPr>
                <w:rFonts w:hint="eastAsia" w:ascii="仿宋" w:hAnsi="仿宋" w:eastAsia="仿宋" w:cs="仿宋"/>
                <w:sz w:val="24"/>
                <w:lang w:val="en-US" w:eastAsia="zh-CN"/>
              </w:rPr>
              <w:t>方案</w:t>
            </w:r>
          </w:p>
        </w:tc>
      </w:tr>
      <w:tr w14:paraId="03C4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541105EB">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4449" w:type="dxa"/>
            <w:shd w:val="clear" w:color="auto" w:fill="auto"/>
            <w:vAlign w:val="center"/>
          </w:tcPr>
          <w:p w14:paraId="5E033CCB">
            <w:pPr>
              <w:snapToGrid w:val="0"/>
              <w:spacing w:line="360" w:lineRule="auto"/>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0"/>
                <w:sz w:val="24"/>
              </w:rPr>
              <w:t>主题活动方案具有新意，符合老年人实际情况，</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主题活动方案较具有新意，符合老年人实际情况，</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6965A367">
            <w:pPr>
              <w:snapToGrid w:val="0"/>
              <w:spacing w:line="360" w:lineRule="auto"/>
              <w:jc w:val="center"/>
              <w:rPr>
                <w:rFonts w:ascii="仿宋" w:hAnsi="仿宋" w:eastAsia="仿宋" w:cs="仿宋"/>
                <w:bCs/>
                <w:color w:val="000000" w:themeColor="text1"/>
                <w:kern w:val="2"/>
                <w:sz w:val="24"/>
                <w:szCs w:val="24"/>
                <w:lang w:val="en-US" w:eastAsia="zh-CN" w:bidi="ar-SA"/>
              </w:rPr>
            </w:pPr>
            <w:r>
              <w:rPr>
                <w:rFonts w:ascii="仿宋" w:hAnsi="仿宋" w:eastAsia="仿宋" w:cs="仿宋"/>
                <w:bCs/>
                <w:color w:val="000000" w:themeColor="text1"/>
                <w:sz w:val="24"/>
              </w:rPr>
              <w:t>2</w:t>
            </w:r>
          </w:p>
        </w:tc>
        <w:tc>
          <w:tcPr>
            <w:tcW w:w="1134" w:type="dxa"/>
            <w:vAlign w:val="center"/>
          </w:tcPr>
          <w:p w14:paraId="49FDC577">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1D6B0347">
            <w:pPr>
              <w:snapToGrid w:val="0"/>
              <w:spacing w:line="360" w:lineRule="auto"/>
              <w:jc w:val="center"/>
              <w:rPr>
                <w:rFonts w:ascii="仿宋" w:hAnsi="仿宋" w:eastAsia="仿宋" w:cs="仿宋"/>
                <w:sz w:val="24"/>
              </w:rPr>
            </w:pPr>
          </w:p>
        </w:tc>
      </w:tr>
      <w:tr w14:paraId="3242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513BFBAB">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4449" w:type="dxa"/>
            <w:shd w:val="clear" w:color="auto" w:fill="auto"/>
            <w:vAlign w:val="center"/>
          </w:tcPr>
          <w:p w14:paraId="1D88721D">
            <w:pPr>
              <w:snapToGrid w:val="0"/>
              <w:spacing w:line="360" w:lineRule="auto"/>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康复辅助器具租赁服务方案具体详实，符合实际情况，具有针对性，且合理可行得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分，康复辅助器具租赁服务方案较为具体详实，较具有针对性得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5B86B282">
            <w:pPr>
              <w:snapToGrid w:val="0"/>
              <w:spacing w:line="360" w:lineRule="auto"/>
              <w:jc w:val="center"/>
              <w:rPr>
                <w:rFonts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rPr>
              <w:t>2</w:t>
            </w:r>
          </w:p>
        </w:tc>
        <w:tc>
          <w:tcPr>
            <w:tcW w:w="1134" w:type="dxa"/>
            <w:vAlign w:val="center"/>
          </w:tcPr>
          <w:p w14:paraId="29C4E77D">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continue"/>
            <w:vAlign w:val="center"/>
          </w:tcPr>
          <w:p w14:paraId="6192A3DF">
            <w:pPr>
              <w:snapToGrid w:val="0"/>
              <w:spacing w:line="360" w:lineRule="auto"/>
              <w:jc w:val="center"/>
              <w:rPr>
                <w:rFonts w:ascii="仿宋" w:hAnsi="仿宋" w:eastAsia="仿宋" w:cs="仿宋"/>
                <w:sz w:val="24"/>
              </w:rPr>
            </w:pPr>
          </w:p>
        </w:tc>
      </w:tr>
      <w:tr w14:paraId="04AC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45CED737">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4449" w:type="dxa"/>
            <w:shd w:val="clear" w:color="auto" w:fill="auto"/>
            <w:vAlign w:val="center"/>
          </w:tcPr>
          <w:p w14:paraId="45E7C5AE">
            <w:pPr>
              <w:snapToGrid w:val="0"/>
              <w:spacing w:line="360" w:lineRule="auto"/>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（1）投标人提供医养结合相关方案合理可行，具有针对性2分，医养结合相关方案较为合理可行，较有针对性得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4F2903F5">
            <w:pPr>
              <w:snapToGrid w:val="0"/>
              <w:spacing w:line="360" w:lineRule="auto"/>
              <w:jc w:val="center"/>
              <w:rPr>
                <w:rFonts w:ascii="仿宋" w:hAnsi="仿宋" w:eastAsia="仿宋" w:cs="仿宋"/>
                <w:bCs/>
                <w:color w:val="000000" w:themeColor="text1"/>
                <w:kern w:val="2"/>
                <w:sz w:val="24"/>
                <w:szCs w:val="24"/>
                <w:lang w:val="en-US" w:eastAsia="zh-CN" w:bidi="ar-SA"/>
              </w:rPr>
            </w:pPr>
            <w:r>
              <w:rPr>
                <w:rFonts w:ascii="仿宋" w:hAnsi="仿宋" w:eastAsia="仿宋" w:cs="仿宋"/>
                <w:bCs/>
                <w:color w:val="000000" w:themeColor="text1"/>
                <w:sz w:val="24"/>
              </w:rPr>
              <w:t>2</w:t>
            </w:r>
          </w:p>
        </w:tc>
        <w:tc>
          <w:tcPr>
            <w:tcW w:w="1134" w:type="dxa"/>
            <w:vAlign w:val="center"/>
          </w:tcPr>
          <w:p w14:paraId="7B1C9BD6">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restart"/>
            <w:vAlign w:val="center"/>
          </w:tcPr>
          <w:p w14:paraId="126A6FDE">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rPr>
              <w:t>医养结合</w:t>
            </w:r>
            <w:r>
              <w:rPr>
                <w:rFonts w:hint="eastAsia" w:ascii="仿宋" w:hAnsi="仿宋" w:eastAsia="仿宋" w:cs="仿宋"/>
                <w:sz w:val="24"/>
                <w:lang w:val="en-US" w:eastAsia="zh-CN"/>
              </w:rPr>
              <w:t>情况</w:t>
            </w:r>
          </w:p>
        </w:tc>
      </w:tr>
      <w:tr w14:paraId="6F1F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70417682">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4449" w:type="dxa"/>
            <w:shd w:val="clear" w:color="auto" w:fill="auto"/>
            <w:vAlign w:val="center"/>
          </w:tcPr>
          <w:p w14:paraId="64C9015D">
            <w:pPr>
              <w:snapToGrid w:val="0"/>
              <w:spacing w:line="360" w:lineRule="auto"/>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（2）投标人在杭州具有医养结合相关医院资源，自有或签约合作医院得2分，没有不得分</w:t>
            </w:r>
            <w:r>
              <w:rPr>
                <w:rFonts w:hint="eastAsia" w:ascii="仿宋" w:hAnsi="仿宋" w:eastAsia="仿宋" w:cs="仿宋"/>
                <w:color w:val="000000" w:themeColor="text1"/>
                <w:sz w:val="24"/>
                <w:lang w:eastAsia="zh-CN"/>
              </w:rPr>
              <w:t>。</w:t>
            </w:r>
          </w:p>
          <w:p w14:paraId="4FEF3EBE">
            <w:pPr>
              <w:snapToGrid w:val="0"/>
              <w:spacing w:line="360" w:lineRule="auto"/>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注：</w:t>
            </w:r>
            <w:r>
              <w:rPr>
                <w:rFonts w:hint="eastAsia" w:ascii="仿宋" w:hAnsi="仿宋" w:eastAsia="仿宋" w:cs="仿宋"/>
                <w:color w:val="000000" w:themeColor="text1"/>
                <w:sz w:val="24"/>
              </w:rPr>
              <w:t>提供相关证明材料</w:t>
            </w:r>
            <w:r>
              <w:rPr>
                <w:rFonts w:hint="eastAsia" w:ascii="仿宋" w:hAnsi="仿宋" w:eastAsia="仿宋" w:cs="仿宋"/>
                <w:color w:val="000000" w:themeColor="text1"/>
                <w:sz w:val="24"/>
                <w:lang w:val="en-US" w:eastAsia="zh-CN"/>
              </w:rPr>
              <w:t>复制件</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否则不得分</w:t>
            </w:r>
            <w:r>
              <w:rPr>
                <w:rFonts w:hint="eastAsia" w:ascii="仿宋" w:hAnsi="仿宋" w:eastAsia="仿宋" w:cs="仿宋"/>
                <w:color w:val="000000" w:themeColor="text1"/>
                <w:sz w:val="24"/>
              </w:rPr>
              <w:t>。</w:t>
            </w:r>
          </w:p>
        </w:tc>
        <w:tc>
          <w:tcPr>
            <w:tcW w:w="866" w:type="dxa"/>
            <w:shd w:val="clear" w:color="auto" w:fill="auto"/>
            <w:vAlign w:val="center"/>
          </w:tcPr>
          <w:p w14:paraId="65BC7C1D">
            <w:pPr>
              <w:snapToGrid w:val="0"/>
              <w:spacing w:line="360" w:lineRule="auto"/>
              <w:jc w:val="center"/>
              <w:rPr>
                <w:rFonts w:ascii="仿宋" w:hAnsi="仿宋" w:eastAsia="仿宋" w:cs="仿宋"/>
                <w:bCs/>
                <w:color w:val="000000" w:themeColor="text1"/>
                <w:kern w:val="2"/>
                <w:sz w:val="24"/>
                <w:szCs w:val="24"/>
                <w:lang w:val="en-US" w:eastAsia="zh-CN" w:bidi="ar-SA"/>
              </w:rPr>
            </w:pPr>
            <w:r>
              <w:rPr>
                <w:rFonts w:ascii="仿宋" w:hAnsi="仿宋" w:eastAsia="仿宋" w:cs="仿宋"/>
                <w:bCs/>
                <w:color w:val="000000" w:themeColor="text1"/>
                <w:sz w:val="24"/>
              </w:rPr>
              <w:t>2</w:t>
            </w:r>
          </w:p>
        </w:tc>
        <w:tc>
          <w:tcPr>
            <w:tcW w:w="1134" w:type="dxa"/>
            <w:vAlign w:val="center"/>
          </w:tcPr>
          <w:p w14:paraId="6D72DB5A">
            <w:pPr>
              <w:widowControl/>
              <w:spacing w:line="360" w:lineRule="auto"/>
              <w:jc w:val="center"/>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客观分</w:t>
            </w:r>
          </w:p>
        </w:tc>
        <w:tc>
          <w:tcPr>
            <w:tcW w:w="1559" w:type="dxa"/>
            <w:vMerge w:val="continue"/>
            <w:vAlign w:val="center"/>
          </w:tcPr>
          <w:p w14:paraId="03D68763">
            <w:pPr>
              <w:snapToGrid w:val="0"/>
              <w:spacing w:line="360" w:lineRule="auto"/>
              <w:jc w:val="center"/>
              <w:rPr>
                <w:rFonts w:ascii="仿宋" w:hAnsi="仿宋" w:eastAsia="仿宋" w:cs="仿宋"/>
                <w:sz w:val="24"/>
              </w:rPr>
            </w:pPr>
          </w:p>
        </w:tc>
      </w:tr>
      <w:tr w14:paraId="128A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60636792">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4449" w:type="dxa"/>
            <w:shd w:val="clear" w:color="auto" w:fill="auto"/>
            <w:vAlign w:val="center"/>
          </w:tcPr>
          <w:p w14:paraId="38F7ADDB">
            <w:pPr>
              <w:snapToGrid w:val="0"/>
              <w:spacing w:line="360" w:lineRule="auto"/>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投标人服务人员队伍的稳定保障措施合理可行，能够有效保证项目人员稳定，持续服务得</w:t>
            </w:r>
            <w:r>
              <w:rPr>
                <w:rFonts w:ascii="仿宋" w:hAnsi="仿宋" w:eastAsia="仿宋" w:cs="仿宋"/>
                <w:color w:val="000000" w:themeColor="text1"/>
                <w:sz w:val="24"/>
              </w:rPr>
              <w:t>4</w:t>
            </w:r>
            <w:r>
              <w:rPr>
                <w:rFonts w:hint="eastAsia" w:ascii="仿宋" w:hAnsi="仿宋" w:eastAsia="仿宋" w:cs="仿宋"/>
                <w:color w:val="000000" w:themeColor="text1"/>
                <w:sz w:val="24"/>
              </w:rPr>
              <w:t>分，服务人员队伍的稳定保障措施较为合理可行，基本能够保证项目人员稳定，持续服务得2分，方案不合理或未提供方案不得分。</w:t>
            </w:r>
          </w:p>
        </w:tc>
        <w:tc>
          <w:tcPr>
            <w:tcW w:w="866" w:type="dxa"/>
            <w:shd w:val="clear" w:color="auto" w:fill="auto"/>
            <w:vAlign w:val="center"/>
          </w:tcPr>
          <w:p w14:paraId="44EAFE58">
            <w:pPr>
              <w:snapToGrid w:val="0"/>
              <w:spacing w:line="360" w:lineRule="auto"/>
              <w:jc w:val="center"/>
              <w:rPr>
                <w:rFonts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rPr>
              <w:t>4</w:t>
            </w:r>
          </w:p>
        </w:tc>
        <w:tc>
          <w:tcPr>
            <w:tcW w:w="1134" w:type="dxa"/>
            <w:vAlign w:val="center"/>
          </w:tcPr>
          <w:p w14:paraId="46A22E24">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Align w:val="center"/>
          </w:tcPr>
          <w:p w14:paraId="48F02E5A">
            <w:pPr>
              <w:snapToGrid w:val="0"/>
              <w:spacing w:line="360" w:lineRule="auto"/>
              <w:jc w:val="center"/>
              <w:rPr>
                <w:rFonts w:ascii="仿宋" w:hAnsi="仿宋" w:eastAsia="仿宋" w:cs="仿宋"/>
                <w:sz w:val="24"/>
              </w:rPr>
            </w:pPr>
            <w:r>
              <w:rPr>
                <w:rFonts w:hint="eastAsia" w:ascii="仿宋" w:hAnsi="仿宋" w:eastAsia="仿宋" w:cs="仿宋"/>
                <w:sz w:val="24"/>
              </w:rPr>
              <w:t>人员稳定保证措施</w:t>
            </w:r>
          </w:p>
        </w:tc>
      </w:tr>
      <w:tr w14:paraId="48F8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23AA723E">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23</w:t>
            </w:r>
          </w:p>
        </w:tc>
        <w:tc>
          <w:tcPr>
            <w:tcW w:w="4449" w:type="dxa"/>
            <w:shd w:val="clear" w:color="auto" w:fill="auto"/>
            <w:vAlign w:val="center"/>
          </w:tcPr>
          <w:p w14:paraId="73104F18">
            <w:pPr>
              <w:snapToGrid w:val="0"/>
              <w:spacing w:line="360" w:lineRule="auto"/>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根据投标人针对本项目提出的突发事件（如老人病倒、摔倒、噎食等）发生时的应急预案和应急处理措施（包括应急队伍的组织、安排及实施应急处理的具体措施）具有针对性、且合理可行得</w:t>
            </w:r>
            <w:r>
              <w:rPr>
                <w:rFonts w:ascii="仿宋" w:hAnsi="仿宋" w:eastAsia="仿宋" w:cs="仿宋"/>
                <w:color w:val="000000" w:themeColor="text1"/>
                <w:sz w:val="24"/>
              </w:rPr>
              <w:t>2</w:t>
            </w:r>
            <w:r>
              <w:rPr>
                <w:rFonts w:hint="eastAsia" w:ascii="仿宋" w:hAnsi="仿宋" w:eastAsia="仿宋" w:cs="仿宋"/>
                <w:color w:val="000000" w:themeColor="text1"/>
                <w:sz w:val="24"/>
              </w:rPr>
              <w:t>分，应急预案和应急处理措施（包括应急队伍的组织、安排及实施应急处理的具体措施）较有针对性得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7DF1A895">
            <w:pPr>
              <w:snapToGrid w:val="0"/>
              <w:spacing w:line="360" w:lineRule="auto"/>
              <w:jc w:val="center"/>
              <w:rPr>
                <w:rFonts w:ascii="仿宋" w:hAnsi="仿宋" w:eastAsia="仿宋" w:cs="仿宋"/>
                <w:bCs/>
                <w:color w:val="000000" w:themeColor="text1"/>
                <w:kern w:val="2"/>
                <w:sz w:val="24"/>
                <w:szCs w:val="24"/>
                <w:lang w:val="en-US" w:eastAsia="zh-CN" w:bidi="ar-SA"/>
              </w:rPr>
            </w:pPr>
            <w:r>
              <w:rPr>
                <w:rFonts w:ascii="仿宋" w:hAnsi="仿宋" w:eastAsia="仿宋" w:cs="仿宋"/>
                <w:bCs/>
                <w:color w:val="000000" w:themeColor="text1"/>
                <w:sz w:val="24"/>
              </w:rPr>
              <w:t>2</w:t>
            </w:r>
          </w:p>
        </w:tc>
        <w:tc>
          <w:tcPr>
            <w:tcW w:w="1134" w:type="dxa"/>
            <w:vAlign w:val="center"/>
          </w:tcPr>
          <w:p w14:paraId="0DAB2F14">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Align w:val="center"/>
          </w:tcPr>
          <w:p w14:paraId="79329A4F">
            <w:pPr>
              <w:snapToGrid w:val="0"/>
              <w:spacing w:line="360" w:lineRule="auto"/>
              <w:jc w:val="center"/>
              <w:rPr>
                <w:rFonts w:ascii="仿宋" w:hAnsi="仿宋" w:eastAsia="仿宋" w:cs="仿宋"/>
                <w:sz w:val="24"/>
              </w:rPr>
            </w:pPr>
            <w:r>
              <w:rPr>
                <w:rFonts w:hint="eastAsia" w:ascii="仿宋" w:hAnsi="仿宋" w:eastAsia="仿宋" w:cs="仿宋"/>
                <w:sz w:val="24"/>
              </w:rPr>
              <w:t>突发事件应急预案和处理措施</w:t>
            </w:r>
          </w:p>
        </w:tc>
      </w:tr>
      <w:tr w14:paraId="3BE5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52B548DE">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24</w:t>
            </w:r>
          </w:p>
        </w:tc>
        <w:tc>
          <w:tcPr>
            <w:tcW w:w="4449" w:type="dxa"/>
            <w:shd w:val="clear" w:color="auto" w:fill="auto"/>
            <w:vAlign w:val="center"/>
          </w:tcPr>
          <w:p w14:paraId="2161049A">
            <w:pPr>
              <w:snapToGrid w:val="0"/>
              <w:spacing w:line="360" w:lineRule="auto"/>
              <w:rPr>
                <w:rFonts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（1）服务人员配备合理，对居家养老服务中心养老服务采购项目的人员配置情况符合采购需求得</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分。服务人员技术能力、经验情况合理可行</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人员配备较为合理，对居家养老服务中心养老服务采购项目的人员配置情况基本符合采购需求；安排参与项目的专业人员的技术能力、经验情况较为合理可行得2分，服务人员人员配备一般，对居家养老服务中心养老服务采购项目的人员配置情况与采购需求符合性一般；安排参与项目的专业人员素质、技术能力、专业分布、经验情况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866" w:type="dxa"/>
            <w:shd w:val="clear" w:color="auto" w:fill="auto"/>
            <w:vAlign w:val="center"/>
          </w:tcPr>
          <w:p w14:paraId="25F279BB">
            <w:pPr>
              <w:snapToGrid w:val="0"/>
              <w:spacing w:line="360" w:lineRule="auto"/>
              <w:jc w:val="center"/>
              <w:rPr>
                <w:rFonts w:hint="default"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kern w:val="2"/>
                <w:sz w:val="24"/>
                <w:szCs w:val="24"/>
                <w:lang w:val="en-US" w:eastAsia="zh-CN" w:bidi="ar-SA"/>
              </w:rPr>
              <w:t>3</w:t>
            </w:r>
          </w:p>
        </w:tc>
        <w:tc>
          <w:tcPr>
            <w:tcW w:w="1134" w:type="dxa"/>
            <w:vAlign w:val="center"/>
          </w:tcPr>
          <w:p w14:paraId="054DF6AF">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主观分</w:t>
            </w:r>
          </w:p>
        </w:tc>
        <w:tc>
          <w:tcPr>
            <w:tcW w:w="1559" w:type="dxa"/>
            <w:vMerge w:val="restart"/>
            <w:vAlign w:val="center"/>
          </w:tcPr>
          <w:p w14:paraId="7FB8602D">
            <w:pPr>
              <w:snapToGrid w:val="0"/>
              <w:spacing w:line="360" w:lineRule="auto"/>
              <w:jc w:val="center"/>
              <w:rPr>
                <w:rFonts w:ascii="仿宋" w:hAnsi="仿宋" w:eastAsia="仿宋" w:cs="仿宋"/>
                <w:sz w:val="24"/>
              </w:rPr>
            </w:pPr>
            <w:r>
              <w:rPr>
                <w:rFonts w:hint="eastAsia" w:ascii="仿宋" w:hAnsi="仿宋" w:eastAsia="仿宋" w:cs="仿宋"/>
                <w:sz w:val="24"/>
              </w:rPr>
              <w:t>项目投入人员素质情况</w:t>
            </w:r>
          </w:p>
        </w:tc>
      </w:tr>
      <w:tr w14:paraId="6D03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56299AE4">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4449" w:type="dxa"/>
            <w:shd w:val="clear" w:color="auto" w:fill="auto"/>
            <w:vAlign w:val="top"/>
          </w:tcPr>
          <w:p w14:paraId="1722BDB9">
            <w:pPr>
              <w:snapToGrid w:val="0"/>
              <w:spacing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lang w:val="zh-CN"/>
              </w:rPr>
              <w:t>（2）拟派本项目负责人具有</w:t>
            </w:r>
            <w:r>
              <w:rPr>
                <w:rFonts w:hint="eastAsia" w:ascii="仿宋" w:hAnsi="仿宋" w:eastAsia="仿宋" w:cs="仿宋"/>
                <w:color w:val="000000" w:themeColor="text1"/>
                <w:sz w:val="24"/>
              </w:rPr>
              <w:t>三</w:t>
            </w:r>
            <w:r>
              <w:rPr>
                <w:rFonts w:hint="eastAsia" w:ascii="仿宋" w:hAnsi="仿宋" w:eastAsia="仿宋" w:cs="仿宋"/>
                <w:color w:val="000000" w:themeColor="text1"/>
                <w:sz w:val="24"/>
                <w:lang w:val="zh-CN"/>
              </w:rPr>
              <w:t>年及以上类似</w:t>
            </w:r>
            <w:r>
              <w:rPr>
                <w:rFonts w:hint="eastAsia" w:ascii="仿宋" w:hAnsi="仿宋" w:eastAsia="仿宋" w:cs="仿宋"/>
                <w:color w:val="000000" w:themeColor="text1"/>
                <w:sz w:val="24"/>
              </w:rPr>
              <w:t>社区养老服务</w:t>
            </w:r>
            <w:r>
              <w:rPr>
                <w:rFonts w:hint="eastAsia" w:ascii="仿宋" w:hAnsi="仿宋" w:eastAsia="仿宋" w:cs="仿宋"/>
                <w:color w:val="000000" w:themeColor="text1"/>
                <w:sz w:val="24"/>
                <w:lang w:val="zh-CN"/>
              </w:rPr>
              <w:t>管理项目经验的得</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分；</w:t>
            </w:r>
            <w:r>
              <w:rPr>
                <w:rFonts w:hint="eastAsia" w:ascii="仿宋" w:hAnsi="仿宋" w:eastAsia="仿宋" w:cs="仿宋"/>
                <w:color w:val="000000" w:themeColor="text1"/>
                <w:sz w:val="24"/>
                <w:lang w:val="zh-CN"/>
              </w:rPr>
              <w:t>具有</w:t>
            </w:r>
            <w:r>
              <w:rPr>
                <w:rFonts w:hint="eastAsia" w:ascii="仿宋" w:hAnsi="仿宋" w:eastAsia="仿宋" w:cs="仿宋"/>
                <w:color w:val="000000" w:themeColor="text1"/>
                <w:sz w:val="24"/>
              </w:rPr>
              <w:t>本科</w:t>
            </w:r>
            <w:r>
              <w:rPr>
                <w:rFonts w:hint="eastAsia" w:ascii="仿宋" w:hAnsi="仿宋" w:eastAsia="仿宋" w:cs="仿宋"/>
                <w:color w:val="000000" w:themeColor="text1"/>
                <w:sz w:val="24"/>
                <w:lang w:val="zh-CN"/>
              </w:rPr>
              <w:t>及以上学历得</w:t>
            </w:r>
            <w:r>
              <w:rPr>
                <w:rFonts w:hint="eastAsia" w:ascii="仿宋" w:hAnsi="仿宋" w:eastAsia="仿宋" w:cs="仿宋"/>
                <w:color w:val="000000" w:themeColor="text1"/>
                <w:sz w:val="24"/>
              </w:rPr>
              <w:t>2分；不符合要求不得分；</w:t>
            </w:r>
          </w:p>
          <w:p w14:paraId="5742377C">
            <w:pPr>
              <w:snapToGrid w:val="0"/>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注：提供相关证明材料及学历证明复制件，否则不得分。</w:t>
            </w:r>
          </w:p>
        </w:tc>
        <w:tc>
          <w:tcPr>
            <w:tcW w:w="866" w:type="dxa"/>
            <w:shd w:val="clear" w:color="auto" w:fill="auto"/>
            <w:vAlign w:val="center"/>
          </w:tcPr>
          <w:p w14:paraId="059EA33A">
            <w:pPr>
              <w:snapToGrid w:val="0"/>
              <w:spacing w:line="360" w:lineRule="auto"/>
              <w:jc w:val="center"/>
              <w:rPr>
                <w:rFonts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5</w:t>
            </w:r>
          </w:p>
        </w:tc>
        <w:tc>
          <w:tcPr>
            <w:tcW w:w="1134" w:type="dxa"/>
            <w:vAlign w:val="center"/>
          </w:tcPr>
          <w:p w14:paraId="3D3323E8">
            <w:pPr>
              <w:widowControl/>
              <w:spacing w:line="360" w:lineRule="auto"/>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客观分</w:t>
            </w:r>
          </w:p>
        </w:tc>
        <w:tc>
          <w:tcPr>
            <w:tcW w:w="1559" w:type="dxa"/>
            <w:vMerge w:val="continue"/>
            <w:vAlign w:val="center"/>
          </w:tcPr>
          <w:p w14:paraId="305DC1EF">
            <w:pPr>
              <w:snapToGrid w:val="0"/>
              <w:spacing w:line="360" w:lineRule="auto"/>
              <w:jc w:val="center"/>
              <w:rPr>
                <w:rFonts w:ascii="仿宋" w:hAnsi="仿宋" w:eastAsia="仿宋" w:cs="仿宋"/>
                <w:sz w:val="24"/>
              </w:rPr>
            </w:pPr>
          </w:p>
        </w:tc>
      </w:tr>
      <w:tr w14:paraId="3A8A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71944CEC">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26</w:t>
            </w:r>
          </w:p>
        </w:tc>
        <w:tc>
          <w:tcPr>
            <w:tcW w:w="4449" w:type="dxa"/>
            <w:shd w:val="clear" w:color="auto" w:fill="auto"/>
            <w:vAlign w:val="top"/>
          </w:tcPr>
          <w:p w14:paraId="4B7F71DF">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（3）镇养老服务中心人数要求：</w:t>
            </w:r>
          </w:p>
          <w:p w14:paraId="58FFDAD6">
            <w:pPr>
              <w:spacing w:line="360" w:lineRule="auto"/>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拟派</w:t>
            </w:r>
            <w:r>
              <w:rPr>
                <w:rFonts w:hint="eastAsia" w:ascii="仿宋" w:hAnsi="仿宋" w:eastAsia="仿宋" w:cs="仿宋"/>
                <w:color w:val="000000" w:themeColor="text1"/>
                <w:sz w:val="24"/>
              </w:rPr>
              <w:t>机构长1名得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分，护理员</w:t>
            </w:r>
            <w:r>
              <w:rPr>
                <w:rFonts w:ascii="仿宋" w:hAnsi="仿宋" w:eastAsia="仿宋" w:cs="仿宋"/>
                <w:color w:val="000000" w:themeColor="text1"/>
                <w:sz w:val="24"/>
              </w:rPr>
              <w:t>4</w:t>
            </w:r>
            <w:r>
              <w:rPr>
                <w:rFonts w:hint="eastAsia" w:ascii="仿宋" w:hAnsi="仿宋" w:eastAsia="仿宋" w:cs="仿宋"/>
                <w:color w:val="000000" w:themeColor="text1"/>
                <w:sz w:val="24"/>
              </w:rPr>
              <w:t>人；康复师1名得</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分，不符合要求不得分</w:t>
            </w:r>
            <w:r>
              <w:rPr>
                <w:rFonts w:hint="eastAsia" w:ascii="仿宋" w:hAnsi="仿宋" w:eastAsia="仿宋" w:cs="仿宋"/>
                <w:color w:val="000000" w:themeColor="text1"/>
                <w:sz w:val="24"/>
                <w:lang w:eastAsia="zh-CN"/>
              </w:rPr>
              <w:t>。</w:t>
            </w:r>
          </w:p>
          <w:p w14:paraId="1497212B">
            <w:pPr>
              <w:spacing w:line="360" w:lineRule="auto"/>
              <w:rPr>
                <w:rFonts w:hint="eastAsia" w:ascii="仿宋" w:hAnsi="仿宋" w:eastAsia="仿宋" w:cs="仿宋"/>
                <w:b/>
                <w:bCs/>
                <w:color w:val="000000" w:themeColor="text1"/>
                <w:sz w:val="24"/>
                <w:lang w:val="en-US" w:eastAsia="zh-CN"/>
              </w:rPr>
            </w:pPr>
            <w:r>
              <w:rPr>
                <w:rFonts w:hint="eastAsia" w:ascii="仿宋" w:hAnsi="仿宋" w:eastAsia="仿宋" w:cs="仿宋"/>
                <w:b/>
                <w:bCs/>
                <w:color w:val="000000" w:themeColor="text1"/>
                <w:sz w:val="24"/>
                <w:lang w:val="en-US" w:eastAsia="zh-CN"/>
              </w:rPr>
              <w:t>注：①机构长提供相关履职证明或劳务合同（需体现聘用职务）证明，护理员提供护理员证书复制件，康复师提供康复师复制件证明，否则不得分。</w:t>
            </w:r>
          </w:p>
          <w:p w14:paraId="4C9A47F4">
            <w:pPr>
              <w:spacing w:line="360" w:lineRule="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b/>
                <w:bCs/>
                <w:color w:val="000000" w:themeColor="text1"/>
                <w:sz w:val="24"/>
                <w:lang w:val="en-US" w:eastAsia="zh-CN"/>
              </w:rPr>
              <w:t>②提供在投标人单位的社保缴纳记录[落款时间在本项目招标公告发布之日（含发布之日）后社保部门出具的单位或个人社保证明]复制件(超过法定退休年龄的人员提供与投标人签订的劳务合同)；</w:t>
            </w:r>
            <w:r>
              <w:rPr>
                <w:rFonts w:hint="eastAsia" w:ascii="仿宋" w:hAnsi="仿宋" w:eastAsia="仿宋" w:cs="仿宋"/>
                <w:b/>
                <w:bCs/>
                <w:color w:val="000000" w:themeColor="text1"/>
                <w:sz w:val="24"/>
              </w:rPr>
              <w:t>兼职</w:t>
            </w:r>
            <w:r>
              <w:rPr>
                <w:rFonts w:hint="eastAsia" w:ascii="仿宋" w:hAnsi="仿宋" w:eastAsia="仿宋" w:cs="仿宋"/>
                <w:b/>
                <w:bCs/>
                <w:color w:val="000000" w:themeColor="text1"/>
                <w:sz w:val="24"/>
                <w:lang w:val="en-US" w:eastAsia="zh-CN"/>
              </w:rPr>
              <w:t>的</w:t>
            </w:r>
            <w:r>
              <w:rPr>
                <w:rFonts w:hint="eastAsia" w:ascii="仿宋" w:hAnsi="仿宋" w:eastAsia="仿宋" w:cs="仿宋"/>
                <w:b/>
                <w:bCs/>
                <w:color w:val="000000" w:themeColor="text1"/>
                <w:sz w:val="24"/>
              </w:rPr>
              <w:t>需提供</w:t>
            </w:r>
            <w:r>
              <w:rPr>
                <w:rFonts w:hint="eastAsia" w:ascii="仿宋" w:hAnsi="仿宋" w:eastAsia="仿宋" w:cs="仿宋"/>
                <w:b/>
                <w:bCs/>
                <w:color w:val="000000" w:themeColor="text1"/>
                <w:sz w:val="24"/>
                <w:lang w:val="en-US" w:eastAsia="zh-CN"/>
              </w:rPr>
              <w:t>劳务</w:t>
            </w:r>
            <w:r>
              <w:rPr>
                <w:rFonts w:hint="eastAsia" w:ascii="仿宋" w:hAnsi="仿宋" w:eastAsia="仿宋" w:cs="仿宋"/>
                <w:b/>
                <w:bCs/>
                <w:color w:val="000000" w:themeColor="text1"/>
                <w:sz w:val="24"/>
              </w:rPr>
              <w:t>协议。</w:t>
            </w:r>
          </w:p>
        </w:tc>
        <w:tc>
          <w:tcPr>
            <w:tcW w:w="866" w:type="dxa"/>
            <w:shd w:val="clear" w:color="auto" w:fill="auto"/>
            <w:vAlign w:val="center"/>
          </w:tcPr>
          <w:p w14:paraId="7A3A9FD5">
            <w:pPr>
              <w:snapToGrid w:val="0"/>
              <w:spacing w:line="360" w:lineRule="auto"/>
              <w:jc w:val="center"/>
              <w:rPr>
                <w:rFonts w:hint="eastAsia"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7</w:t>
            </w:r>
          </w:p>
        </w:tc>
        <w:tc>
          <w:tcPr>
            <w:tcW w:w="1134" w:type="dxa"/>
            <w:vAlign w:val="center"/>
          </w:tcPr>
          <w:p w14:paraId="43BD5A15">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客观分</w:t>
            </w:r>
          </w:p>
        </w:tc>
        <w:tc>
          <w:tcPr>
            <w:tcW w:w="1559" w:type="dxa"/>
            <w:vMerge w:val="continue"/>
            <w:vAlign w:val="center"/>
          </w:tcPr>
          <w:p w14:paraId="23EDD25E">
            <w:pPr>
              <w:snapToGrid w:val="0"/>
              <w:spacing w:line="360" w:lineRule="auto"/>
              <w:jc w:val="center"/>
              <w:rPr>
                <w:rFonts w:ascii="仿宋" w:hAnsi="仿宋" w:eastAsia="仿宋" w:cs="仿宋"/>
                <w:sz w:val="24"/>
              </w:rPr>
            </w:pPr>
          </w:p>
        </w:tc>
      </w:tr>
      <w:tr w14:paraId="3B31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718B2FFF">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27</w:t>
            </w:r>
          </w:p>
        </w:tc>
        <w:tc>
          <w:tcPr>
            <w:tcW w:w="4449" w:type="dxa"/>
            <w:shd w:val="clear" w:color="auto" w:fill="auto"/>
            <w:vAlign w:val="top"/>
          </w:tcPr>
          <w:p w14:paraId="0582FEA0">
            <w:pPr>
              <w:spacing w:before="156" w:beforeLines="50" w:after="156" w:afterLines="50" w:line="360" w:lineRule="auto"/>
              <w:rPr>
                <w:rFonts w:hint="eastAsia" w:ascii="仿宋" w:hAnsi="仿宋" w:eastAsia="仿宋" w:cs="仿宋"/>
                <w:color w:val="000000" w:themeColor="text1"/>
                <w:sz w:val="24"/>
              </w:rPr>
            </w:pPr>
            <w:r>
              <w:rPr>
                <w:rFonts w:hint="eastAsia" w:ascii="仿宋" w:hAnsi="仿宋" w:eastAsia="仿宋" w:cs="仿宋"/>
                <w:color w:val="000000" w:themeColor="text1"/>
                <w:sz w:val="24"/>
              </w:rPr>
              <w:t>（</w:t>
            </w:r>
            <w:r>
              <w:rPr>
                <w:rFonts w:ascii="仿宋" w:hAnsi="仿宋" w:eastAsia="仿宋" w:cs="仿宋"/>
                <w:color w:val="000000" w:themeColor="text1"/>
                <w:sz w:val="24"/>
              </w:rPr>
              <w:t>4</w:t>
            </w:r>
            <w:r>
              <w:rPr>
                <w:rFonts w:hint="eastAsia" w:ascii="仿宋" w:hAnsi="仿宋" w:eastAsia="仿宋" w:cs="仿宋"/>
                <w:color w:val="000000" w:themeColor="text1"/>
                <w:sz w:val="24"/>
              </w:rPr>
              <w:t>）社区服务站点：每个站点配备1名管理人员得2分，另配备兼职人员（社工、志愿者等）得</w:t>
            </w:r>
            <w:r>
              <w:rPr>
                <w:rFonts w:ascii="仿宋" w:hAnsi="仿宋" w:eastAsia="仿宋" w:cs="仿宋"/>
                <w:color w:val="000000" w:themeColor="text1"/>
                <w:sz w:val="24"/>
              </w:rPr>
              <w:t>1</w:t>
            </w:r>
            <w:r>
              <w:rPr>
                <w:rFonts w:hint="eastAsia" w:ascii="仿宋" w:hAnsi="仿宋" w:eastAsia="仿宋" w:cs="仿宋"/>
                <w:color w:val="000000" w:themeColor="text1"/>
                <w:sz w:val="24"/>
              </w:rPr>
              <w:t>分，不符合要求不得分。</w:t>
            </w:r>
          </w:p>
          <w:p w14:paraId="555C384C">
            <w:pPr>
              <w:spacing w:before="156" w:beforeLines="50" w:after="156" w:afterLines="50" w:line="360" w:lineRule="auto"/>
              <w:rPr>
                <w:rFonts w:hint="default" w:ascii="仿宋" w:hAnsi="仿宋" w:eastAsia="仿宋" w:cs="仿宋"/>
                <w:color w:val="000000" w:themeColor="text1"/>
                <w:sz w:val="24"/>
                <w:lang w:val="en-US" w:eastAsia="zh-CN"/>
              </w:rPr>
            </w:pPr>
            <w:r>
              <w:rPr>
                <w:rFonts w:hint="eastAsia" w:ascii="仿宋" w:hAnsi="仿宋" w:eastAsia="仿宋" w:cs="仿宋"/>
                <w:b/>
                <w:bCs/>
                <w:color w:val="000000" w:themeColor="text1"/>
                <w:sz w:val="24"/>
                <w:lang w:val="en-US" w:eastAsia="zh-CN"/>
              </w:rPr>
              <w:t>注：提供相关人员履历证明复制件及在投标人单位的社保缴纳记录[落款时间在本项目招标公告发布之日（含发布之日）后社保部门出具的单位或个人社保证明]复制件(超过法定退休年龄的人员提供与投标人签订的劳务合同)；否则不得分。</w:t>
            </w:r>
          </w:p>
        </w:tc>
        <w:tc>
          <w:tcPr>
            <w:tcW w:w="866" w:type="dxa"/>
            <w:shd w:val="clear" w:color="auto" w:fill="auto"/>
            <w:vAlign w:val="center"/>
          </w:tcPr>
          <w:p w14:paraId="3C710329">
            <w:pPr>
              <w:snapToGrid w:val="0"/>
              <w:spacing w:line="360" w:lineRule="auto"/>
              <w:jc w:val="center"/>
              <w:rPr>
                <w:rFonts w:ascii="仿宋" w:hAnsi="仿宋" w:eastAsia="仿宋" w:cs="仿宋"/>
                <w:bCs/>
                <w:color w:val="000000" w:themeColor="text1"/>
                <w:kern w:val="2"/>
                <w:sz w:val="24"/>
                <w:szCs w:val="24"/>
                <w:lang w:val="en-US" w:eastAsia="zh-CN" w:bidi="ar-SA"/>
              </w:rPr>
            </w:pPr>
            <w:r>
              <w:rPr>
                <w:rFonts w:ascii="仿宋" w:hAnsi="仿宋" w:eastAsia="仿宋" w:cs="仿宋"/>
                <w:bCs/>
                <w:color w:val="000000" w:themeColor="text1"/>
                <w:sz w:val="24"/>
              </w:rPr>
              <w:t>3</w:t>
            </w:r>
          </w:p>
        </w:tc>
        <w:tc>
          <w:tcPr>
            <w:tcW w:w="1134" w:type="dxa"/>
            <w:vAlign w:val="center"/>
          </w:tcPr>
          <w:p w14:paraId="70121C14">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客观分</w:t>
            </w:r>
          </w:p>
        </w:tc>
        <w:tc>
          <w:tcPr>
            <w:tcW w:w="1559" w:type="dxa"/>
            <w:vMerge w:val="continue"/>
            <w:vAlign w:val="center"/>
          </w:tcPr>
          <w:p w14:paraId="2263A8F2">
            <w:pPr>
              <w:snapToGrid w:val="0"/>
              <w:spacing w:line="360" w:lineRule="auto"/>
              <w:jc w:val="center"/>
              <w:rPr>
                <w:rFonts w:ascii="仿宋" w:hAnsi="仿宋" w:eastAsia="仿宋" w:cs="仿宋"/>
                <w:sz w:val="24"/>
              </w:rPr>
            </w:pPr>
          </w:p>
        </w:tc>
      </w:tr>
      <w:tr w14:paraId="2951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4D3C90D3">
            <w:pPr>
              <w:snapToGrid w:val="0"/>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28</w:t>
            </w:r>
          </w:p>
        </w:tc>
        <w:tc>
          <w:tcPr>
            <w:tcW w:w="4449" w:type="dxa"/>
            <w:shd w:val="clear" w:color="auto" w:fill="auto"/>
            <w:vAlign w:val="top"/>
          </w:tcPr>
          <w:p w14:paraId="53D3CD8D">
            <w:pPr>
              <w:snapToGrid w:val="0"/>
              <w:spacing w:line="360" w:lineRule="auto"/>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20</w:t>
            </w:r>
            <w:r>
              <w:rPr>
                <w:rFonts w:ascii="仿宋" w:hAnsi="仿宋" w:eastAsia="仿宋" w:cs="仿宋"/>
                <w:color w:val="000000" w:themeColor="text1"/>
                <w:sz w:val="24"/>
              </w:rPr>
              <w:t>21</w:t>
            </w:r>
            <w:r>
              <w:rPr>
                <w:rFonts w:hint="eastAsia" w:ascii="仿宋" w:hAnsi="仿宋" w:eastAsia="仿宋" w:cs="仿宋"/>
                <w:color w:val="000000" w:themeColor="text1"/>
                <w:sz w:val="24"/>
              </w:rPr>
              <w:t>年1月1日起（合同签订之日起），投标人每具有一份养老服务项目业绩的得0.5分，最多得1分</w:t>
            </w:r>
          </w:p>
          <w:p w14:paraId="17AE68AE">
            <w:pPr>
              <w:snapToGrid w:val="0"/>
              <w:spacing w:line="360" w:lineRule="auto"/>
              <w:jc w:val="left"/>
              <w:rPr>
                <w:rFonts w:ascii="仿宋" w:hAnsi="仿宋" w:eastAsia="仿宋" w:cs="仿宋"/>
                <w:color w:val="000000" w:themeColor="text1"/>
                <w:kern w:val="2"/>
                <w:sz w:val="24"/>
                <w:szCs w:val="24"/>
                <w:lang w:val="en-US" w:eastAsia="zh-CN" w:bidi="ar-SA"/>
              </w:rPr>
            </w:pPr>
            <w:r>
              <w:rPr>
                <w:rFonts w:hint="eastAsia" w:ascii="仿宋" w:hAnsi="仿宋" w:eastAsia="仿宋" w:cs="仿宋"/>
                <w:b/>
                <w:bCs/>
                <w:color w:val="000000" w:themeColor="text1"/>
                <w:sz w:val="24"/>
                <w:lang w:val="en-US" w:eastAsia="zh-CN"/>
              </w:rPr>
              <w:t>注：</w:t>
            </w:r>
            <w:r>
              <w:rPr>
                <w:rFonts w:hint="eastAsia" w:ascii="仿宋" w:hAnsi="仿宋" w:eastAsia="仿宋" w:cs="仿宋"/>
                <w:b/>
                <w:bCs/>
                <w:color w:val="000000" w:themeColor="text1"/>
                <w:sz w:val="24"/>
              </w:rPr>
              <w:t>投标文件中须提供合同</w:t>
            </w:r>
            <w:r>
              <w:rPr>
                <w:rFonts w:hint="eastAsia" w:ascii="仿宋" w:hAnsi="仿宋" w:eastAsia="仿宋" w:cs="仿宋"/>
                <w:b/>
                <w:bCs/>
                <w:color w:val="000000" w:themeColor="text1"/>
                <w:sz w:val="24"/>
                <w:lang w:val="en-US" w:eastAsia="zh-CN"/>
              </w:rPr>
              <w:t>复制件证明，否则不得分。</w:t>
            </w:r>
          </w:p>
        </w:tc>
        <w:tc>
          <w:tcPr>
            <w:tcW w:w="866" w:type="dxa"/>
            <w:shd w:val="clear" w:color="auto" w:fill="auto"/>
            <w:vAlign w:val="center"/>
          </w:tcPr>
          <w:p w14:paraId="5B14759A">
            <w:pPr>
              <w:snapToGrid w:val="0"/>
              <w:spacing w:line="360" w:lineRule="auto"/>
              <w:jc w:val="center"/>
              <w:rPr>
                <w:rFonts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rPr>
              <w:t>1</w:t>
            </w:r>
          </w:p>
        </w:tc>
        <w:tc>
          <w:tcPr>
            <w:tcW w:w="1134" w:type="dxa"/>
            <w:vAlign w:val="center"/>
          </w:tcPr>
          <w:p w14:paraId="1F77E3CD">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客观分</w:t>
            </w:r>
          </w:p>
        </w:tc>
        <w:tc>
          <w:tcPr>
            <w:tcW w:w="1559" w:type="dxa"/>
            <w:vAlign w:val="center"/>
          </w:tcPr>
          <w:p w14:paraId="2C7CD1A4">
            <w:pPr>
              <w:snapToGrid w:val="0"/>
              <w:spacing w:line="360" w:lineRule="auto"/>
              <w:jc w:val="center"/>
              <w:rPr>
                <w:rFonts w:ascii="仿宋" w:hAnsi="仿宋" w:eastAsia="仿宋" w:cs="仿宋"/>
                <w:sz w:val="24"/>
              </w:rPr>
            </w:pPr>
            <w:r>
              <w:rPr>
                <w:rFonts w:hint="eastAsia" w:ascii="仿宋" w:hAnsi="仿宋" w:eastAsia="仿宋" w:cs="仿宋"/>
                <w:sz w:val="24"/>
              </w:rPr>
              <w:t>业绩</w:t>
            </w:r>
          </w:p>
        </w:tc>
      </w:tr>
      <w:tr w14:paraId="70ED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6FD1849A">
            <w:pPr>
              <w:snapToGrid w:val="0"/>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29</w:t>
            </w:r>
          </w:p>
        </w:tc>
        <w:tc>
          <w:tcPr>
            <w:tcW w:w="4449" w:type="dxa"/>
            <w:shd w:val="clear" w:color="auto" w:fill="auto"/>
            <w:vAlign w:val="top"/>
          </w:tcPr>
          <w:p w14:paraId="0829B39C">
            <w:pPr>
              <w:snapToGrid w:val="0"/>
              <w:spacing w:line="360" w:lineRule="auto"/>
              <w:jc w:val="lef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具备有效的环境管理体系认证证书的得2分；质量管理体系认证证书的得2分；职业健康安全管理体系认证证书的得2分</w:t>
            </w:r>
            <w:r>
              <w:rPr>
                <w:rFonts w:hint="eastAsia" w:ascii="仿宋" w:hAnsi="仿宋" w:eastAsia="仿宋" w:cs="仿宋"/>
                <w:color w:val="000000" w:themeColor="text1"/>
                <w:sz w:val="24"/>
                <w:lang w:eastAsia="zh-CN"/>
              </w:rPr>
              <w:t>。</w:t>
            </w:r>
          </w:p>
          <w:p w14:paraId="1AE68131">
            <w:pPr>
              <w:snapToGrid w:val="0"/>
              <w:spacing w:line="360" w:lineRule="auto"/>
              <w:jc w:val="left"/>
              <w:rPr>
                <w:rFonts w:hint="eastAsia" w:ascii="仿宋" w:hAnsi="仿宋" w:eastAsia="仿宋" w:cs="仿宋"/>
                <w:color w:val="000000" w:themeColor="text1"/>
                <w:sz w:val="24"/>
                <w:lang w:val="en-US" w:eastAsia="zh-CN"/>
              </w:rPr>
            </w:pPr>
            <w:r>
              <w:rPr>
                <w:rFonts w:hint="eastAsia" w:ascii="仿宋" w:hAnsi="仿宋" w:eastAsia="仿宋" w:cs="仿宋"/>
                <w:b/>
                <w:bCs/>
                <w:color w:val="000000"/>
                <w:kern w:val="0"/>
                <w:sz w:val="24"/>
              </w:rPr>
              <w:t>注：投标文件中提供有效期内的证书复制件，不提供不得分。</w:t>
            </w:r>
          </w:p>
        </w:tc>
        <w:tc>
          <w:tcPr>
            <w:tcW w:w="866" w:type="dxa"/>
            <w:shd w:val="clear" w:color="auto" w:fill="auto"/>
            <w:vAlign w:val="center"/>
          </w:tcPr>
          <w:p w14:paraId="7BB3F2EF">
            <w:pPr>
              <w:snapToGrid w:val="0"/>
              <w:spacing w:line="360" w:lineRule="auto"/>
              <w:jc w:val="center"/>
              <w:rPr>
                <w:rFonts w:hint="default" w:ascii="仿宋" w:hAnsi="仿宋" w:eastAsia="仿宋" w:cs="仿宋"/>
                <w:bCs/>
                <w:color w:val="000000" w:themeColor="text1"/>
                <w:kern w:val="2"/>
                <w:sz w:val="24"/>
                <w:szCs w:val="24"/>
                <w:lang w:val="en-US" w:eastAsia="zh-CN" w:bidi="ar-SA"/>
              </w:rPr>
            </w:pPr>
            <w:r>
              <w:rPr>
                <w:rFonts w:hint="eastAsia" w:ascii="仿宋" w:hAnsi="仿宋" w:eastAsia="仿宋" w:cs="仿宋"/>
                <w:bCs/>
                <w:color w:val="000000" w:themeColor="text1"/>
                <w:sz w:val="24"/>
                <w:lang w:val="en-US" w:eastAsia="zh-CN"/>
              </w:rPr>
              <w:t>6</w:t>
            </w:r>
          </w:p>
        </w:tc>
        <w:tc>
          <w:tcPr>
            <w:tcW w:w="1134" w:type="dxa"/>
            <w:vAlign w:val="center"/>
          </w:tcPr>
          <w:p w14:paraId="4E2EBE6D">
            <w:pPr>
              <w:widowControl/>
              <w:spacing w:line="360" w:lineRule="auto"/>
              <w:jc w:val="center"/>
              <w:textAlignment w:val="center"/>
              <w:rPr>
                <w:rFonts w:ascii="仿宋" w:hAnsi="仿宋" w:eastAsia="仿宋" w:cs="仿宋"/>
                <w:sz w:val="24"/>
              </w:rPr>
            </w:pPr>
            <w:r>
              <w:rPr>
                <w:rFonts w:hint="eastAsia" w:ascii="仿宋" w:hAnsi="仿宋" w:eastAsia="仿宋" w:cs="仿宋"/>
                <w:sz w:val="24"/>
                <w:lang w:val="en-US" w:eastAsia="zh-CN"/>
              </w:rPr>
              <w:t>客观分</w:t>
            </w:r>
          </w:p>
        </w:tc>
        <w:tc>
          <w:tcPr>
            <w:tcW w:w="1559" w:type="dxa"/>
            <w:vAlign w:val="center"/>
          </w:tcPr>
          <w:p w14:paraId="20982BCD">
            <w:pPr>
              <w:snapToGrid w:val="0"/>
              <w:spacing w:line="360" w:lineRule="auto"/>
              <w:jc w:val="center"/>
              <w:rPr>
                <w:rFonts w:ascii="仿宋" w:hAnsi="仿宋" w:eastAsia="仿宋" w:cs="仿宋"/>
                <w:sz w:val="24"/>
              </w:rPr>
            </w:pPr>
            <w:r>
              <w:rPr>
                <w:rFonts w:hint="eastAsia" w:ascii="仿宋" w:hAnsi="仿宋" w:eastAsia="仿宋" w:cs="仿宋"/>
                <w:sz w:val="24"/>
              </w:rPr>
              <w:t>体系认证</w:t>
            </w:r>
          </w:p>
        </w:tc>
      </w:tr>
      <w:tr w14:paraId="64DB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43CAB68A">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4449" w:type="dxa"/>
            <w:vAlign w:val="center"/>
          </w:tcPr>
          <w:p w14:paraId="1FAA6734">
            <w:pPr>
              <w:spacing w:line="360" w:lineRule="auto"/>
              <w:jc w:val="left"/>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有效投标报价的最低价作为评标基准价，其最低报价为满分；按［投标报价得分=（评标基准价/投标报价）*权重］的计算公式计算（报价得分保留两位小数，后一位四舍五入）。</w:t>
            </w:r>
          </w:p>
          <w:p w14:paraId="1F8D0BB0">
            <w:pPr>
              <w:spacing w:line="360" w:lineRule="auto"/>
              <w:jc w:val="left"/>
              <w:rPr>
                <w:rFonts w:ascii="仿宋" w:hAnsi="仿宋" w:eastAsia="仿宋" w:cs="仿宋"/>
                <w:sz w:val="24"/>
              </w:rPr>
            </w:pPr>
            <w:r>
              <w:rPr>
                <w:rFonts w:hint="eastAsia" w:ascii="仿宋" w:hAnsi="仿宋" w:eastAsia="仿宋" w:cs="仿宋"/>
                <w:sz w:val="24"/>
              </w:rPr>
              <w:t>评标过程中，不得去掉报价中的最高报价和最低报价。</w:t>
            </w:r>
          </w:p>
          <w:p w14:paraId="72BFD11B">
            <w:pPr>
              <w:spacing w:line="360" w:lineRule="auto"/>
              <w:jc w:val="left"/>
              <w:rPr>
                <w:rFonts w:ascii="仿宋" w:hAnsi="仿宋" w:eastAsia="仿宋" w:cs="仿宋"/>
                <w:sz w:val="24"/>
              </w:rPr>
            </w:pPr>
            <w:r>
              <w:rPr>
                <w:rFonts w:hint="eastAsia" w:ascii="仿宋" w:hAnsi="仿宋" w:eastAsia="仿宋" w:cs="仿宋"/>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66" w:type="dxa"/>
            <w:vAlign w:val="center"/>
          </w:tcPr>
          <w:p w14:paraId="1CFC5BDF">
            <w:pPr>
              <w:spacing w:line="360" w:lineRule="auto"/>
              <w:jc w:val="center"/>
              <w:outlineLvl w:val="0"/>
              <w:rPr>
                <w:rFonts w:ascii="仿宋" w:hAnsi="仿宋" w:eastAsia="仿宋" w:cs="仿宋"/>
                <w:sz w:val="24"/>
              </w:rPr>
            </w:pPr>
            <w:r>
              <w:rPr>
                <w:rFonts w:hint="eastAsia" w:ascii="仿宋" w:hAnsi="仿宋" w:eastAsia="仿宋" w:cs="仿宋"/>
                <w:sz w:val="24"/>
              </w:rPr>
              <w:t>10</w:t>
            </w:r>
          </w:p>
        </w:tc>
        <w:tc>
          <w:tcPr>
            <w:tcW w:w="1134" w:type="dxa"/>
            <w:vAlign w:val="center"/>
          </w:tcPr>
          <w:p w14:paraId="721C1913">
            <w:pPr>
              <w:spacing w:line="360" w:lineRule="auto"/>
              <w:jc w:val="center"/>
              <w:outlineLvl w:val="0"/>
              <w:rPr>
                <w:rFonts w:ascii="仿宋" w:hAnsi="仿宋" w:eastAsia="仿宋" w:cs="仿宋"/>
                <w:sz w:val="24"/>
              </w:rPr>
            </w:pPr>
            <w:r>
              <w:rPr>
                <w:rFonts w:hint="eastAsia" w:ascii="仿宋" w:hAnsi="仿宋" w:eastAsia="仿宋" w:cs="仿宋"/>
                <w:sz w:val="24"/>
              </w:rPr>
              <w:t>价格分</w:t>
            </w:r>
          </w:p>
        </w:tc>
        <w:tc>
          <w:tcPr>
            <w:tcW w:w="1559" w:type="dxa"/>
            <w:vAlign w:val="center"/>
          </w:tcPr>
          <w:p w14:paraId="243E0AB5">
            <w:pPr>
              <w:spacing w:line="360" w:lineRule="auto"/>
              <w:jc w:val="center"/>
              <w:outlineLvl w:val="0"/>
              <w:rPr>
                <w:rFonts w:ascii="仿宋" w:hAnsi="仿宋" w:eastAsia="仿宋" w:cs="仿宋"/>
                <w:sz w:val="24"/>
              </w:rPr>
            </w:pPr>
            <w:r>
              <w:rPr>
                <w:rFonts w:hint="eastAsia" w:ascii="仿宋" w:hAnsi="仿宋" w:eastAsia="仿宋" w:cs="仿宋"/>
                <w:sz w:val="24"/>
              </w:rPr>
              <w:t>/</w:t>
            </w:r>
          </w:p>
        </w:tc>
      </w:tr>
    </w:tbl>
    <w:p w14:paraId="20725415">
      <w:pPr>
        <w:spacing w:line="360" w:lineRule="auto"/>
        <w:rPr>
          <w:rFonts w:ascii="仿宋" w:hAnsi="仿宋" w:eastAsia="仿宋"/>
        </w:rPr>
      </w:pPr>
    </w:p>
    <w:p w14:paraId="1BBDAA4E">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14:paraId="47AE7BBD">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14:paraId="63046D6B">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30E0DBF5">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588970E6">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14:paraId="4277E4C4">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74B3D787">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35F93680">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7126C1B4">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 w:hAnsi="仿宋" w:eastAsia="仿宋" w:cs="宋体"/>
          <w:kern w:val="0"/>
          <w:sz w:val="24"/>
        </w:rPr>
        <w:t>。</w:t>
      </w:r>
    </w:p>
    <w:p w14:paraId="19C2AA42">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14:paraId="6D239770">
      <w:pPr>
        <w:pStyle w:val="90"/>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5604130A">
      <w:pPr>
        <w:pStyle w:val="90"/>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27AF0103">
      <w:pPr>
        <w:pStyle w:val="90"/>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6D13AC8C">
      <w:pPr>
        <w:pStyle w:val="90"/>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64FD289D">
      <w:pPr>
        <w:pStyle w:val="90"/>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1484CEE1">
      <w:pPr>
        <w:pStyle w:val="90"/>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289544">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315886E3">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24EFA4BA">
      <w:pPr>
        <w:pStyle w:val="90"/>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E3E5A2">
      <w:pPr>
        <w:pStyle w:val="90"/>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ED161ED">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FA45BE">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27AB22">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5F57E9">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14:paraId="2DE12CFB">
      <w:pPr>
        <w:pStyle w:val="90"/>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351E2">
      <w:pPr>
        <w:pStyle w:val="26"/>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5BA0EC60">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1419CD2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3F5FD21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47ED92E0">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6B16D58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01B79A80">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2CDBADC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7DA90C48">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14:paraId="350F637F">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02A724C3">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4510EC26">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275B7BEF">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14:paraId="0512D34E">
      <w:pPr>
        <w:pStyle w:val="3"/>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14:paraId="3E6464C9">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14:paraId="75EE98D0">
      <w:pPr>
        <w:pStyle w:val="26"/>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3081E522">
      <w:pPr>
        <w:pStyle w:val="26"/>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23B863DF">
      <w:pPr>
        <w:pStyle w:val="26"/>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394D5FF0">
      <w:pPr>
        <w:pStyle w:val="26"/>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5DBA9CC9">
      <w:pPr>
        <w:pStyle w:val="26"/>
        <w:snapToGrid w:val="0"/>
        <w:spacing w:line="360" w:lineRule="auto"/>
        <w:rPr>
          <w:rFonts w:ascii="仿宋" w:hAnsi="仿宋" w:eastAsia="仿宋" w:cs="宋体"/>
        </w:rPr>
      </w:pPr>
      <w:r>
        <w:rPr>
          <w:rFonts w:hint="eastAsia" w:ascii="仿宋" w:hAnsi="仿宋" w:eastAsia="仿宋" w:cs="宋体"/>
        </w:rPr>
        <w:t>5.4因重大变故，采购任务取消的。</w:t>
      </w:r>
    </w:p>
    <w:p w14:paraId="41D1DF1C">
      <w:pPr>
        <w:pStyle w:val="26"/>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14:paraId="10851AC4">
      <w:pPr>
        <w:pStyle w:val="26"/>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75463B">
      <w:pPr>
        <w:pStyle w:val="26"/>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1949C354">
      <w:pPr>
        <w:pStyle w:val="26"/>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440FAA6D">
      <w:pPr>
        <w:pStyle w:val="26"/>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16AAAF34">
      <w:pPr>
        <w:pStyle w:val="26"/>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54817574">
      <w:pPr>
        <w:pStyle w:val="26"/>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24F90F8B">
      <w:pPr>
        <w:pStyle w:val="26"/>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bookmarkEnd w:id="26"/>
    <w:p w14:paraId="3B313002">
      <w:pPr>
        <w:rPr>
          <w:rFonts w:ascii="仿宋" w:hAnsi="仿宋" w:eastAsia="仿宋" w:cs="宋体"/>
          <w:b/>
          <w:sz w:val="36"/>
          <w:szCs w:val="36"/>
        </w:rPr>
      </w:pPr>
      <w:bookmarkStart w:id="392" w:name="_Toc86217003"/>
      <w:bookmarkStart w:id="393" w:name="第五部分"/>
    </w:p>
    <w:p w14:paraId="206BB8BC">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14:paraId="074A5D04">
      <w:pPr>
        <w:spacing w:line="360" w:lineRule="auto"/>
        <w:rPr>
          <w:rFonts w:ascii="仿宋" w:hAnsi="仿宋" w:eastAsia="仿宋" w:cs="宋体"/>
          <w:sz w:val="24"/>
          <w:u w:val="single"/>
        </w:rPr>
      </w:pPr>
      <w:r>
        <w:rPr>
          <w:rFonts w:hint="eastAsia" w:ascii="仿宋" w:hAnsi="仿宋" w:eastAsia="仿宋" w:cs="宋体"/>
          <w:sz w:val="24"/>
        </w:rPr>
        <w:t>合同编号：</w:t>
      </w:r>
    </w:p>
    <w:p w14:paraId="6481021A">
      <w:pPr>
        <w:spacing w:line="360" w:lineRule="auto"/>
        <w:jc w:val="center"/>
        <w:rPr>
          <w:rFonts w:ascii="仿宋" w:hAnsi="仿宋" w:eastAsia="仿宋" w:cs="宋体"/>
          <w:b/>
          <w:sz w:val="28"/>
          <w:szCs w:val="28"/>
        </w:rPr>
      </w:pPr>
    </w:p>
    <w:p w14:paraId="3413C973">
      <w:pPr>
        <w:spacing w:line="360" w:lineRule="auto"/>
        <w:jc w:val="center"/>
        <w:rPr>
          <w:rFonts w:ascii="仿宋" w:hAnsi="仿宋" w:eastAsia="仿宋" w:cs="宋体"/>
          <w:b/>
          <w:sz w:val="24"/>
        </w:rPr>
      </w:pPr>
    </w:p>
    <w:p w14:paraId="5AE5ACE6">
      <w:pPr>
        <w:spacing w:line="360" w:lineRule="auto"/>
        <w:jc w:val="center"/>
        <w:rPr>
          <w:rFonts w:ascii="仿宋" w:hAnsi="仿宋" w:eastAsia="仿宋" w:cs="宋体"/>
          <w:b/>
          <w:sz w:val="24"/>
        </w:rPr>
      </w:pPr>
    </w:p>
    <w:p w14:paraId="74395A18">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70F95A17">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14:paraId="7A2CED45">
      <w:pPr>
        <w:pStyle w:val="81"/>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57605AD3">
      <w:pPr>
        <w:spacing w:before="120" w:line="360" w:lineRule="auto"/>
        <w:rPr>
          <w:rFonts w:ascii="仿宋" w:hAnsi="仿宋" w:eastAsia="仿宋" w:cs="宋体"/>
          <w:sz w:val="24"/>
        </w:rPr>
      </w:pPr>
    </w:p>
    <w:p w14:paraId="35963626">
      <w:pPr>
        <w:pStyle w:val="3"/>
        <w:rPr>
          <w:rFonts w:ascii="仿宋" w:eastAsia="仿宋"/>
        </w:rPr>
      </w:pPr>
    </w:p>
    <w:p w14:paraId="1FE174F5">
      <w:pPr>
        <w:spacing w:before="120" w:line="360" w:lineRule="auto"/>
        <w:ind w:left="960"/>
        <w:rPr>
          <w:rFonts w:ascii="仿宋" w:hAnsi="仿宋" w:eastAsia="仿宋" w:cs="宋体"/>
          <w:sz w:val="24"/>
        </w:rPr>
      </w:pPr>
      <w:r>
        <w:rPr>
          <w:rFonts w:hint="eastAsia" w:ascii="仿宋" w:hAnsi="仿宋" w:eastAsia="仿宋" w:cs="宋体"/>
          <w:sz w:val="24"/>
        </w:rPr>
        <w:t>项目名称：</w:t>
      </w:r>
    </w:p>
    <w:p w14:paraId="52ACF77C">
      <w:pPr>
        <w:pStyle w:val="287"/>
        <w:spacing w:before="120"/>
        <w:rPr>
          <w:rFonts w:ascii="仿宋" w:hAnsi="仿宋" w:eastAsia="仿宋" w:cs="宋体"/>
          <w:szCs w:val="24"/>
        </w:rPr>
      </w:pPr>
    </w:p>
    <w:p w14:paraId="62E17758">
      <w:pPr>
        <w:pStyle w:val="287"/>
        <w:spacing w:before="120"/>
        <w:rPr>
          <w:rFonts w:ascii="仿宋" w:hAnsi="仿宋" w:eastAsia="仿宋" w:cs="宋体"/>
          <w:szCs w:val="24"/>
        </w:rPr>
      </w:pPr>
    </w:p>
    <w:p w14:paraId="078ABBF8">
      <w:pPr>
        <w:spacing w:line="360" w:lineRule="auto"/>
        <w:rPr>
          <w:rFonts w:ascii="仿宋" w:hAnsi="仿宋" w:eastAsia="仿宋" w:cs="宋体"/>
          <w:sz w:val="24"/>
        </w:rPr>
      </w:pPr>
    </w:p>
    <w:p w14:paraId="3A1F3735">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14:paraId="35552F7A">
      <w:pPr>
        <w:spacing w:before="120" w:line="360" w:lineRule="auto"/>
        <w:rPr>
          <w:rFonts w:ascii="仿宋" w:hAnsi="仿宋" w:eastAsia="仿宋" w:cs="宋体"/>
          <w:sz w:val="24"/>
        </w:rPr>
      </w:pPr>
    </w:p>
    <w:p w14:paraId="501C952C">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14:paraId="3FACCA4A">
      <w:pPr>
        <w:spacing w:before="120" w:line="360" w:lineRule="auto"/>
        <w:rPr>
          <w:rFonts w:ascii="仿宋" w:hAnsi="仿宋" w:eastAsia="仿宋" w:cs="宋体"/>
          <w:sz w:val="24"/>
        </w:rPr>
      </w:pPr>
    </w:p>
    <w:p w14:paraId="0ED86C9C">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14:paraId="58E2ABAD">
      <w:pPr>
        <w:spacing w:before="120" w:line="360" w:lineRule="auto"/>
        <w:rPr>
          <w:rFonts w:ascii="仿宋" w:hAnsi="仿宋" w:eastAsia="仿宋" w:cs="宋体"/>
          <w:sz w:val="24"/>
        </w:rPr>
      </w:pPr>
    </w:p>
    <w:p w14:paraId="5C22AF3B">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03FBC45E">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14:paraId="0CB362EC">
      <w:pPr>
        <w:spacing w:line="360" w:lineRule="auto"/>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 </w:t>
      </w:r>
      <w:r>
        <w:rPr>
          <w:rFonts w:hint="eastAsia" w:ascii="仿宋" w:hAnsi="仿宋" w:eastAsia="仿宋"/>
          <w:sz w:val="24"/>
        </w:rPr>
        <w:t>为该项目中标供应商。现于中标通知书发出之日起10个工作日内，按照采购文件确定的事项签订本合同。</w:t>
      </w:r>
    </w:p>
    <w:p w14:paraId="2E35F9EC">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03228278">
      <w:pPr>
        <w:spacing w:line="360" w:lineRule="auto"/>
        <w:ind w:firstLine="482" w:firstLineChars="200"/>
        <w:outlineLvl w:val="0"/>
        <w:rPr>
          <w:rFonts w:ascii="仿宋" w:hAnsi="仿宋" w:eastAsia="仿宋"/>
          <w:sz w:val="24"/>
        </w:rPr>
      </w:pPr>
      <w:bookmarkStart w:id="394" w:name="_Toc22967"/>
      <w:bookmarkStart w:id="395" w:name="_Toc28855"/>
      <w:bookmarkStart w:id="396" w:name="_Toc19273"/>
      <w:bookmarkStart w:id="397" w:name="_Toc15367"/>
      <w:bookmarkStart w:id="398" w:name="_Toc20421"/>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bookmarkEnd w:id="397"/>
      <w:bookmarkEnd w:id="398"/>
    </w:p>
    <w:p w14:paraId="7587438B">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81CEE6">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2A6B5E0F">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14:paraId="4AF33E39">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14:paraId="4DF53CFB">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14:paraId="11D0CF0D">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6FA4EF99">
      <w:pPr>
        <w:spacing w:line="360" w:lineRule="auto"/>
        <w:ind w:firstLine="482" w:firstLineChars="200"/>
        <w:outlineLvl w:val="0"/>
        <w:rPr>
          <w:rFonts w:ascii="仿宋" w:hAnsi="仿宋" w:eastAsia="仿宋"/>
          <w:b/>
          <w:sz w:val="24"/>
        </w:rPr>
      </w:pPr>
      <w:bookmarkStart w:id="399" w:name="_Toc22185"/>
      <w:bookmarkStart w:id="400" w:name="_Toc2918"/>
      <w:bookmarkStart w:id="401" w:name="_Toc6311"/>
      <w:bookmarkStart w:id="402" w:name="_Toc6773"/>
      <w:bookmarkStart w:id="403" w:name="_Toc18585"/>
      <w:r>
        <w:rPr>
          <w:rFonts w:ascii="仿宋" w:hAnsi="仿宋" w:eastAsia="仿宋"/>
          <w:b/>
          <w:sz w:val="24"/>
        </w:rPr>
        <w:t xml:space="preserve">1.2 </w:t>
      </w:r>
      <w:r>
        <w:rPr>
          <w:rFonts w:hint="eastAsia" w:ascii="仿宋" w:hAnsi="仿宋" w:eastAsia="仿宋"/>
          <w:b/>
          <w:sz w:val="24"/>
        </w:rPr>
        <w:t>标的</w:t>
      </w:r>
      <w:bookmarkEnd w:id="399"/>
      <w:bookmarkEnd w:id="400"/>
      <w:bookmarkEnd w:id="401"/>
      <w:bookmarkEnd w:id="402"/>
      <w:bookmarkEnd w:id="403"/>
    </w:p>
    <w:p w14:paraId="32F353AB">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14:paraId="5727C9C7">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14:paraId="7F0418E0">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14:paraId="4E1C9D82">
      <w:pPr>
        <w:spacing w:line="360" w:lineRule="auto"/>
        <w:ind w:firstLine="482" w:firstLineChars="200"/>
        <w:outlineLvl w:val="0"/>
        <w:rPr>
          <w:rFonts w:ascii="仿宋" w:hAnsi="仿宋" w:eastAsia="仿宋"/>
          <w:b/>
          <w:sz w:val="24"/>
        </w:rPr>
      </w:pPr>
      <w:bookmarkStart w:id="404" w:name="_Toc21124"/>
      <w:bookmarkStart w:id="405" w:name="_Toc4929"/>
      <w:bookmarkStart w:id="406" w:name="_Toc1386"/>
      <w:bookmarkStart w:id="407" w:name="_Toc5635"/>
      <w:bookmarkStart w:id="408" w:name="_Toc13918"/>
      <w:r>
        <w:rPr>
          <w:rFonts w:ascii="仿宋" w:hAnsi="仿宋" w:eastAsia="仿宋"/>
          <w:b/>
          <w:sz w:val="24"/>
        </w:rPr>
        <w:t>1.3 价款</w:t>
      </w:r>
      <w:bookmarkEnd w:id="404"/>
      <w:bookmarkEnd w:id="405"/>
      <w:bookmarkEnd w:id="406"/>
      <w:bookmarkEnd w:id="407"/>
      <w:bookmarkEnd w:id="408"/>
    </w:p>
    <w:p w14:paraId="16BDFDC0">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14:paraId="24900F65">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C8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4FB0D5">
            <w:pPr>
              <w:pStyle w:val="110"/>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45911CC5">
            <w:pPr>
              <w:pStyle w:val="110"/>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1D38C839">
            <w:pPr>
              <w:pStyle w:val="110"/>
              <w:spacing w:line="360" w:lineRule="auto"/>
              <w:jc w:val="center"/>
              <w:rPr>
                <w:rFonts w:ascii="仿宋" w:hAnsi="仿宋" w:eastAsia="仿宋"/>
                <w:sz w:val="24"/>
                <w:szCs w:val="24"/>
              </w:rPr>
            </w:pPr>
            <w:r>
              <w:rPr>
                <w:rFonts w:ascii="仿宋" w:hAnsi="仿宋" w:eastAsia="仿宋"/>
                <w:sz w:val="24"/>
                <w:szCs w:val="24"/>
              </w:rPr>
              <w:t>分项价格</w:t>
            </w:r>
          </w:p>
        </w:tc>
      </w:tr>
      <w:tr w14:paraId="71E3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F2FB3E">
            <w:pPr>
              <w:pStyle w:val="110"/>
              <w:spacing w:line="360" w:lineRule="auto"/>
              <w:ind w:firstLine="200"/>
              <w:jc w:val="center"/>
              <w:rPr>
                <w:rFonts w:ascii="仿宋" w:hAnsi="仿宋" w:eastAsia="仿宋"/>
                <w:sz w:val="24"/>
                <w:szCs w:val="24"/>
              </w:rPr>
            </w:pPr>
          </w:p>
        </w:tc>
        <w:tc>
          <w:tcPr>
            <w:tcW w:w="3402" w:type="dxa"/>
            <w:vAlign w:val="center"/>
          </w:tcPr>
          <w:p w14:paraId="7E1F9769">
            <w:pPr>
              <w:pStyle w:val="110"/>
              <w:spacing w:line="360" w:lineRule="auto"/>
              <w:ind w:firstLine="200"/>
              <w:jc w:val="center"/>
              <w:rPr>
                <w:rFonts w:ascii="仿宋" w:hAnsi="仿宋" w:eastAsia="仿宋"/>
                <w:sz w:val="24"/>
                <w:szCs w:val="24"/>
              </w:rPr>
            </w:pPr>
          </w:p>
        </w:tc>
        <w:tc>
          <w:tcPr>
            <w:tcW w:w="2552" w:type="dxa"/>
            <w:vAlign w:val="center"/>
          </w:tcPr>
          <w:p w14:paraId="3AB2A3F4">
            <w:pPr>
              <w:pStyle w:val="110"/>
              <w:spacing w:line="360" w:lineRule="auto"/>
              <w:ind w:firstLine="200"/>
              <w:jc w:val="center"/>
              <w:rPr>
                <w:rFonts w:ascii="仿宋" w:hAnsi="仿宋" w:eastAsia="仿宋"/>
                <w:sz w:val="24"/>
                <w:szCs w:val="24"/>
              </w:rPr>
            </w:pPr>
          </w:p>
        </w:tc>
      </w:tr>
      <w:tr w14:paraId="6B03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51A4C0">
            <w:pPr>
              <w:pStyle w:val="110"/>
              <w:spacing w:line="360" w:lineRule="auto"/>
              <w:ind w:firstLine="200"/>
              <w:jc w:val="center"/>
              <w:rPr>
                <w:rFonts w:ascii="仿宋" w:hAnsi="仿宋" w:eastAsia="仿宋"/>
                <w:sz w:val="24"/>
                <w:szCs w:val="24"/>
              </w:rPr>
            </w:pPr>
          </w:p>
        </w:tc>
        <w:tc>
          <w:tcPr>
            <w:tcW w:w="3402" w:type="dxa"/>
            <w:vAlign w:val="center"/>
          </w:tcPr>
          <w:p w14:paraId="20647A47">
            <w:pPr>
              <w:pStyle w:val="110"/>
              <w:spacing w:line="360" w:lineRule="auto"/>
              <w:ind w:firstLine="200"/>
              <w:jc w:val="center"/>
              <w:rPr>
                <w:rFonts w:ascii="仿宋" w:hAnsi="仿宋" w:eastAsia="仿宋"/>
                <w:sz w:val="24"/>
                <w:szCs w:val="24"/>
              </w:rPr>
            </w:pPr>
          </w:p>
        </w:tc>
        <w:tc>
          <w:tcPr>
            <w:tcW w:w="2552" w:type="dxa"/>
            <w:vAlign w:val="center"/>
          </w:tcPr>
          <w:p w14:paraId="34E7A0D1">
            <w:pPr>
              <w:pStyle w:val="110"/>
              <w:spacing w:line="360" w:lineRule="auto"/>
              <w:ind w:firstLine="200"/>
              <w:jc w:val="center"/>
              <w:rPr>
                <w:rFonts w:ascii="仿宋" w:hAnsi="仿宋" w:eastAsia="仿宋"/>
                <w:sz w:val="24"/>
                <w:szCs w:val="24"/>
              </w:rPr>
            </w:pPr>
          </w:p>
        </w:tc>
      </w:tr>
      <w:tr w14:paraId="3499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813C1C">
            <w:pPr>
              <w:pStyle w:val="110"/>
              <w:spacing w:line="360" w:lineRule="auto"/>
              <w:ind w:firstLine="200"/>
              <w:jc w:val="center"/>
              <w:rPr>
                <w:rFonts w:ascii="仿宋" w:hAnsi="仿宋" w:eastAsia="仿宋"/>
                <w:sz w:val="24"/>
                <w:szCs w:val="24"/>
              </w:rPr>
            </w:pPr>
          </w:p>
        </w:tc>
        <w:tc>
          <w:tcPr>
            <w:tcW w:w="3402" w:type="dxa"/>
            <w:vAlign w:val="center"/>
          </w:tcPr>
          <w:p w14:paraId="3F6F3933">
            <w:pPr>
              <w:pStyle w:val="110"/>
              <w:spacing w:line="360" w:lineRule="auto"/>
              <w:ind w:firstLine="200"/>
              <w:jc w:val="center"/>
              <w:rPr>
                <w:rFonts w:ascii="仿宋" w:hAnsi="仿宋" w:eastAsia="仿宋"/>
                <w:sz w:val="24"/>
                <w:szCs w:val="24"/>
              </w:rPr>
            </w:pPr>
          </w:p>
        </w:tc>
        <w:tc>
          <w:tcPr>
            <w:tcW w:w="2552" w:type="dxa"/>
            <w:vAlign w:val="center"/>
          </w:tcPr>
          <w:p w14:paraId="3781AF1B">
            <w:pPr>
              <w:pStyle w:val="110"/>
              <w:spacing w:line="360" w:lineRule="auto"/>
              <w:ind w:firstLine="200"/>
              <w:jc w:val="center"/>
              <w:rPr>
                <w:rFonts w:ascii="仿宋" w:hAnsi="仿宋" w:eastAsia="仿宋"/>
                <w:sz w:val="24"/>
                <w:szCs w:val="24"/>
              </w:rPr>
            </w:pPr>
          </w:p>
        </w:tc>
      </w:tr>
      <w:tr w14:paraId="544F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694A28">
            <w:pPr>
              <w:pStyle w:val="110"/>
              <w:spacing w:line="360" w:lineRule="auto"/>
              <w:ind w:firstLine="200"/>
              <w:jc w:val="center"/>
              <w:rPr>
                <w:rFonts w:ascii="仿宋" w:hAnsi="仿宋" w:eastAsia="仿宋"/>
                <w:sz w:val="24"/>
                <w:szCs w:val="24"/>
              </w:rPr>
            </w:pPr>
          </w:p>
        </w:tc>
        <w:tc>
          <w:tcPr>
            <w:tcW w:w="3402" w:type="dxa"/>
            <w:vAlign w:val="center"/>
          </w:tcPr>
          <w:p w14:paraId="7ED2DC6C">
            <w:pPr>
              <w:pStyle w:val="110"/>
              <w:spacing w:line="360" w:lineRule="auto"/>
              <w:ind w:firstLine="200"/>
              <w:jc w:val="center"/>
              <w:rPr>
                <w:rFonts w:ascii="仿宋" w:hAnsi="仿宋" w:eastAsia="仿宋"/>
                <w:sz w:val="24"/>
                <w:szCs w:val="24"/>
              </w:rPr>
            </w:pPr>
          </w:p>
        </w:tc>
        <w:tc>
          <w:tcPr>
            <w:tcW w:w="2552" w:type="dxa"/>
            <w:vAlign w:val="center"/>
          </w:tcPr>
          <w:p w14:paraId="622B2779">
            <w:pPr>
              <w:pStyle w:val="110"/>
              <w:spacing w:line="360" w:lineRule="auto"/>
              <w:ind w:firstLine="200"/>
              <w:jc w:val="center"/>
              <w:rPr>
                <w:rFonts w:ascii="仿宋" w:hAnsi="仿宋" w:eastAsia="仿宋"/>
                <w:sz w:val="24"/>
                <w:szCs w:val="24"/>
              </w:rPr>
            </w:pPr>
          </w:p>
        </w:tc>
      </w:tr>
      <w:tr w14:paraId="6896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5FC0F81">
            <w:pPr>
              <w:pStyle w:val="110"/>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307F87EF">
            <w:pPr>
              <w:pStyle w:val="110"/>
              <w:spacing w:line="360" w:lineRule="auto"/>
              <w:ind w:firstLine="200"/>
              <w:jc w:val="center"/>
              <w:rPr>
                <w:rFonts w:ascii="仿宋" w:hAnsi="仿宋" w:eastAsia="仿宋"/>
                <w:sz w:val="24"/>
                <w:szCs w:val="24"/>
              </w:rPr>
            </w:pPr>
          </w:p>
        </w:tc>
      </w:tr>
    </w:tbl>
    <w:p w14:paraId="67B36EA7">
      <w:pPr>
        <w:spacing w:line="360" w:lineRule="auto"/>
        <w:ind w:firstLine="482" w:firstLineChars="200"/>
        <w:outlineLvl w:val="0"/>
        <w:rPr>
          <w:rFonts w:ascii="仿宋" w:hAnsi="仿宋" w:eastAsia="仿宋"/>
          <w:b/>
          <w:sz w:val="24"/>
        </w:rPr>
      </w:pPr>
      <w:bookmarkStart w:id="409" w:name="_Toc30158"/>
      <w:bookmarkStart w:id="410" w:name="_Toc30506"/>
      <w:bookmarkStart w:id="411" w:name="_Toc3654"/>
      <w:bookmarkStart w:id="412" w:name="_Toc14993"/>
      <w:bookmarkStart w:id="413" w:name="_Toc26916"/>
      <w:r>
        <w:rPr>
          <w:rFonts w:ascii="仿宋" w:hAnsi="仿宋" w:eastAsia="仿宋"/>
          <w:b/>
          <w:sz w:val="24"/>
        </w:rPr>
        <w:t>1.4 付款方式和发票开具方式</w:t>
      </w:r>
      <w:bookmarkEnd w:id="409"/>
      <w:bookmarkEnd w:id="410"/>
      <w:bookmarkEnd w:id="411"/>
      <w:bookmarkEnd w:id="412"/>
      <w:bookmarkEnd w:id="413"/>
    </w:p>
    <w:p w14:paraId="5607BAD5">
      <w:pPr>
        <w:pStyle w:val="620"/>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14:paraId="3B507827">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14:paraId="345F69DB">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14:paraId="2A6C6079">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14:paraId="05C96705">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14:paraId="6693C956">
      <w:pPr>
        <w:spacing w:line="360" w:lineRule="auto"/>
        <w:ind w:firstLine="482" w:firstLineChars="200"/>
        <w:outlineLvl w:val="0"/>
        <w:rPr>
          <w:rFonts w:ascii="仿宋" w:hAnsi="仿宋" w:eastAsia="仿宋"/>
          <w:b/>
          <w:sz w:val="24"/>
        </w:rPr>
      </w:pPr>
      <w:bookmarkStart w:id="414" w:name="_Toc3625"/>
      <w:bookmarkStart w:id="415" w:name="_Toc8772"/>
      <w:bookmarkStart w:id="416" w:name="_Toc31421"/>
      <w:bookmarkStart w:id="417" w:name="_Toc4760"/>
      <w:bookmarkStart w:id="418" w:name="_Toc11108"/>
      <w:r>
        <w:rPr>
          <w:rFonts w:ascii="仿宋" w:hAnsi="仿宋" w:eastAsia="仿宋"/>
          <w:b/>
          <w:sz w:val="24"/>
        </w:rPr>
        <w:t>1.5 履行期限</w:t>
      </w:r>
      <w:r>
        <w:rPr>
          <w:rFonts w:hint="eastAsia" w:ascii="仿宋" w:hAnsi="仿宋" w:eastAsia="仿宋"/>
          <w:b/>
          <w:sz w:val="24"/>
        </w:rPr>
        <w:t>、地点和方式</w:t>
      </w:r>
      <w:bookmarkEnd w:id="414"/>
      <w:bookmarkEnd w:id="415"/>
      <w:bookmarkEnd w:id="416"/>
      <w:bookmarkEnd w:id="417"/>
      <w:bookmarkEnd w:id="418"/>
    </w:p>
    <w:p w14:paraId="518B33EA">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17B04D6B">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481A987B">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14:paraId="62755130">
      <w:pPr>
        <w:spacing w:line="360" w:lineRule="auto"/>
        <w:ind w:firstLine="482" w:firstLineChars="200"/>
        <w:outlineLvl w:val="0"/>
        <w:rPr>
          <w:rFonts w:ascii="仿宋" w:hAnsi="仿宋" w:eastAsia="仿宋"/>
          <w:sz w:val="24"/>
          <w:u w:val="single"/>
        </w:rPr>
      </w:pPr>
      <w:bookmarkStart w:id="419" w:name="_Toc5698"/>
      <w:bookmarkStart w:id="420" w:name="_Toc8586"/>
      <w:bookmarkStart w:id="421" w:name="_Toc2375"/>
      <w:bookmarkStart w:id="422" w:name="_Toc3079"/>
      <w:bookmarkStart w:id="423" w:name="_Toc24662"/>
      <w:r>
        <w:rPr>
          <w:rFonts w:ascii="仿宋" w:hAnsi="仿宋" w:eastAsia="仿宋"/>
          <w:b/>
          <w:sz w:val="24"/>
        </w:rPr>
        <w:t xml:space="preserve">1.6 </w:t>
      </w:r>
      <w:r>
        <w:rPr>
          <w:rFonts w:hint="eastAsia" w:ascii="仿宋" w:hAnsi="仿宋" w:eastAsia="仿宋"/>
          <w:b/>
          <w:sz w:val="24"/>
        </w:rPr>
        <w:t>违约责任</w:t>
      </w:r>
      <w:bookmarkEnd w:id="419"/>
      <w:bookmarkEnd w:id="420"/>
      <w:bookmarkEnd w:id="421"/>
      <w:bookmarkEnd w:id="422"/>
      <w:bookmarkEnd w:id="423"/>
    </w:p>
    <w:p w14:paraId="1FDB3EA5">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7B432D1E">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14:paraId="017B10D0">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5780416">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DC8EB70">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E94034">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14:paraId="6871BAD4">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14:paraId="2234CE17">
      <w:pPr>
        <w:spacing w:line="360" w:lineRule="auto"/>
        <w:ind w:firstLine="482" w:firstLineChars="200"/>
        <w:outlineLvl w:val="0"/>
        <w:rPr>
          <w:rFonts w:ascii="仿宋" w:hAnsi="仿宋" w:eastAsia="仿宋"/>
          <w:b/>
          <w:sz w:val="24"/>
        </w:rPr>
      </w:pPr>
      <w:bookmarkStart w:id="424" w:name="_Toc26807"/>
      <w:bookmarkStart w:id="425" w:name="_Toc32454"/>
      <w:bookmarkStart w:id="426" w:name="_Toc9497"/>
      <w:bookmarkStart w:id="427" w:name="_Toc18683"/>
      <w:bookmarkStart w:id="428" w:name="_Toc30329"/>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24"/>
      <w:bookmarkEnd w:id="425"/>
      <w:bookmarkEnd w:id="426"/>
      <w:bookmarkEnd w:id="427"/>
      <w:bookmarkEnd w:id="428"/>
    </w:p>
    <w:p w14:paraId="55D38E91">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14:paraId="20C2B5D7">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14:paraId="50E33D20">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14:paraId="573A8E5E">
      <w:pPr>
        <w:spacing w:line="360" w:lineRule="auto"/>
        <w:ind w:firstLine="241" w:firstLineChars="100"/>
        <w:outlineLvl w:val="0"/>
        <w:rPr>
          <w:rFonts w:ascii="仿宋" w:hAnsi="仿宋" w:eastAsia="仿宋"/>
          <w:b/>
          <w:sz w:val="24"/>
        </w:rPr>
      </w:pPr>
      <w:bookmarkStart w:id="429" w:name="_Toc15827"/>
      <w:bookmarkStart w:id="430" w:name="_Toc26227"/>
      <w:bookmarkStart w:id="431" w:name="_Toc12273"/>
      <w:bookmarkStart w:id="432" w:name="_Toc23784"/>
      <w:bookmarkStart w:id="433" w:name="_Toc16417"/>
      <w:r>
        <w:rPr>
          <w:rFonts w:ascii="仿宋" w:hAnsi="仿宋" w:eastAsia="仿宋"/>
          <w:b/>
          <w:sz w:val="24"/>
        </w:rPr>
        <w:t>1.8 合同生效</w:t>
      </w:r>
      <w:bookmarkEnd w:id="429"/>
      <w:bookmarkEnd w:id="430"/>
      <w:bookmarkEnd w:id="431"/>
      <w:bookmarkEnd w:id="432"/>
      <w:bookmarkEnd w:id="433"/>
    </w:p>
    <w:p w14:paraId="36B71E4A">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14:paraId="16081BBA">
      <w:pPr>
        <w:autoSpaceDE w:val="0"/>
        <w:autoSpaceDN w:val="0"/>
        <w:spacing w:line="360" w:lineRule="auto"/>
        <w:rPr>
          <w:rFonts w:ascii="仿宋" w:hAnsi="仿宋" w:eastAsia="仿宋"/>
          <w:sz w:val="24"/>
          <w:lang w:val="zh-CN"/>
        </w:rPr>
      </w:pPr>
    </w:p>
    <w:p w14:paraId="06BCE2C8">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乙方</w:t>
      </w:r>
      <w:r>
        <w:rPr>
          <w:rFonts w:hint="eastAsia" w:ascii="仿宋" w:hAnsi="仿宋" w:eastAsia="仿宋"/>
          <w:sz w:val="24"/>
          <w:lang w:val="zh-CN"/>
        </w:rPr>
        <w:t>：</w:t>
      </w:r>
    </w:p>
    <w:p w14:paraId="76092412">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14:paraId="112DFDBB">
      <w:pPr>
        <w:autoSpaceDE w:val="0"/>
        <w:autoSpaceDN w:val="0"/>
        <w:spacing w:line="360" w:lineRule="auto"/>
        <w:rPr>
          <w:rFonts w:ascii="仿宋" w:hAnsi="仿宋" w:eastAsia="仿宋"/>
          <w:sz w:val="24"/>
          <w:lang w:val="zh-CN"/>
        </w:rPr>
      </w:pPr>
    </w:p>
    <w:p w14:paraId="40BDF5FA">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14:paraId="11B84B5E">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14:paraId="1353DF0A">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1A6B4575">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14:paraId="378924A0">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14:paraId="4811AC63">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14:paraId="465E0AD6">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49C65DB5">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3D28C578">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14:paraId="5E533CAB">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4156513A">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611902EB">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14:paraId="0BE20FBD">
      <w:pPr>
        <w:widowControl/>
        <w:spacing w:line="360" w:lineRule="auto"/>
        <w:jc w:val="left"/>
        <w:rPr>
          <w:rFonts w:ascii="仿宋" w:hAnsi="仿宋" w:eastAsia="仿宋"/>
          <w:b/>
          <w:sz w:val="24"/>
        </w:rPr>
      </w:pPr>
    </w:p>
    <w:p w14:paraId="4094D263">
      <w:pPr>
        <w:widowControl/>
        <w:adjustRightInd/>
        <w:spacing w:line="360" w:lineRule="auto"/>
        <w:jc w:val="left"/>
        <w:rPr>
          <w:rFonts w:ascii="仿宋" w:hAnsi="仿宋" w:eastAsia="仿宋"/>
          <w:b/>
          <w:sz w:val="24"/>
        </w:rPr>
      </w:pPr>
      <w:r>
        <w:rPr>
          <w:rFonts w:ascii="仿宋" w:hAnsi="仿宋" w:eastAsia="仿宋"/>
          <w:b/>
        </w:rPr>
        <w:br w:type="page"/>
      </w:r>
    </w:p>
    <w:p w14:paraId="5DD5993D">
      <w:pPr>
        <w:pStyle w:val="81"/>
        <w:ind w:firstLine="482"/>
        <w:jc w:val="center"/>
        <w:rPr>
          <w:rFonts w:ascii="仿宋" w:hAnsi="仿宋" w:eastAsia="仿宋"/>
          <w:b/>
          <w:szCs w:val="24"/>
        </w:rPr>
      </w:pPr>
      <w:r>
        <w:rPr>
          <w:rFonts w:hint="eastAsia" w:ascii="仿宋" w:hAnsi="仿宋" w:eastAsia="仿宋"/>
          <w:b/>
          <w:szCs w:val="24"/>
        </w:rPr>
        <w:t>第二部分合同一般条款</w:t>
      </w:r>
    </w:p>
    <w:p w14:paraId="41FA35D9">
      <w:pPr>
        <w:spacing w:line="360" w:lineRule="auto"/>
        <w:ind w:firstLine="482" w:firstLineChars="200"/>
        <w:outlineLvl w:val="0"/>
        <w:rPr>
          <w:rFonts w:ascii="仿宋" w:hAnsi="仿宋" w:eastAsia="仿宋"/>
          <w:b/>
          <w:sz w:val="24"/>
        </w:rPr>
      </w:pPr>
      <w:bookmarkStart w:id="434" w:name="_Toc19680"/>
      <w:bookmarkStart w:id="435" w:name="_Toc14021"/>
      <w:bookmarkStart w:id="436" w:name="_Toc5228"/>
      <w:bookmarkStart w:id="437" w:name="_Toc31297"/>
      <w:bookmarkStart w:id="438" w:name="_Toc25079"/>
      <w:r>
        <w:rPr>
          <w:rFonts w:ascii="仿宋" w:hAnsi="仿宋" w:eastAsia="仿宋"/>
          <w:b/>
          <w:sz w:val="24"/>
        </w:rPr>
        <w:t>2.1 定义</w:t>
      </w:r>
      <w:bookmarkEnd w:id="434"/>
      <w:bookmarkEnd w:id="435"/>
      <w:bookmarkEnd w:id="436"/>
      <w:bookmarkEnd w:id="437"/>
      <w:bookmarkEnd w:id="438"/>
    </w:p>
    <w:p w14:paraId="6398B1F0">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63358952">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14:paraId="7F929496">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14:paraId="56C04AEF">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7E354AC9">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25ACE5E5">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55DC07">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14:paraId="1766A135">
      <w:pPr>
        <w:spacing w:line="360" w:lineRule="auto"/>
        <w:ind w:firstLine="482" w:firstLineChars="200"/>
        <w:outlineLvl w:val="0"/>
        <w:rPr>
          <w:rFonts w:ascii="仿宋" w:hAnsi="仿宋" w:eastAsia="仿宋"/>
          <w:b/>
          <w:sz w:val="24"/>
        </w:rPr>
      </w:pPr>
      <w:bookmarkStart w:id="439" w:name="_Toc3769"/>
      <w:bookmarkStart w:id="440" w:name="_Toc19539"/>
      <w:bookmarkStart w:id="441" w:name="_Toc23289"/>
      <w:bookmarkStart w:id="442" w:name="_Toc31402"/>
      <w:bookmarkStart w:id="443" w:name="_Toc16752"/>
      <w:r>
        <w:rPr>
          <w:rFonts w:ascii="仿宋" w:hAnsi="仿宋" w:eastAsia="仿宋"/>
          <w:b/>
          <w:sz w:val="24"/>
        </w:rPr>
        <w:t>2.2 技术规范</w:t>
      </w:r>
      <w:bookmarkEnd w:id="439"/>
      <w:bookmarkEnd w:id="440"/>
      <w:bookmarkEnd w:id="441"/>
      <w:bookmarkEnd w:id="442"/>
      <w:bookmarkEnd w:id="443"/>
    </w:p>
    <w:p w14:paraId="78C9CC95">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48EE9A9C">
      <w:pPr>
        <w:spacing w:line="360" w:lineRule="auto"/>
        <w:ind w:firstLine="482" w:firstLineChars="200"/>
        <w:outlineLvl w:val="0"/>
        <w:rPr>
          <w:rFonts w:ascii="仿宋" w:hAnsi="仿宋" w:eastAsia="仿宋"/>
          <w:b/>
          <w:sz w:val="24"/>
        </w:rPr>
      </w:pPr>
      <w:bookmarkStart w:id="444" w:name="_Toc27945"/>
      <w:bookmarkStart w:id="445" w:name="_Toc12412"/>
      <w:bookmarkStart w:id="446" w:name="_Toc4133"/>
      <w:bookmarkStart w:id="447" w:name="_Toc13673"/>
      <w:bookmarkStart w:id="448" w:name="_Toc9161"/>
      <w:r>
        <w:rPr>
          <w:rFonts w:ascii="仿宋" w:hAnsi="仿宋" w:eastAsia="仿宋"/>
          <w:b/>
          <w:sz w:val="24"/>
        </w:rPr>
        <w:t>2.3 知识产权</w:t>
      </w:r>
      <w:bookmarkEnd w:id="444"/>
      <w:bookmarkEnd w:id="445"/>
      <w:bookmarkEnd w:id="446"/>
      <w:bookmarkEnd w:id="447"/>
      <w:bookmarkEnd w:id="448"/>
    </w:p>
    <w:p w14:paraId="6EE39D36">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5C11E16F">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2C5D8825">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14:paraId="67483343">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3C4552F4">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5955AAB9">
      <w:pPr>
        <w:spacing w:line="360" w:lineRule="auto"/>
        <w:ind w:firstLine="482" w:firstLineChars="200"/>
        <w:outlineLvl w:val="0"/>
        <w:rPr>
          <w:rFonts w:ascii="仿宋" w:hAnsi="仿宋" w:eastAsia="仿宋"/>
          <w:b/>
          <w:sz w:val="24"/>
        </w:rPr>
      </w:pPr>
      <w:bookmarkStart w:id="449" w:name="_Toc32670"/>
      <w:bookmarkStart w:id="450" w:name="_Toc22011"/>
      <w:bookmarkStart w:id="451" w:name="_Toc15447"/>
      <w:bookmarkStart w:id="452" w:name="_Toc31233"/>
      <w:bookmarkStart w:id="453" w:name="_Toc26555"/>
      <w:r>
        <w:rPr>
          <w:rFonts w:ascii="仿宋" w:hAnsi="仿宋" w:eastAsia="仿宋"/>
          <w:b/>
          <w:sz w:val="24"/>
        </w:rPr>
        <w:t>2.5 结算方式和付款条件</w:t>
      </w:r>
      <w:bookmarkEnd w:id="449"/>
      <w:bookmarkEnd w:id="450"/>
      <w:bookmarkEnd w:id="451"/>
      <w:bookmarkEnd w:id="452"/>
      <w:bookmarkEnd w:id="453"/>
    </w:p>
    <w:p w14:paraId="0297D21B">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1B429FD5">
      <w:pPr>
        <w:spacing w:line="360" w:lineRule="auto"/>
        <w:ind w:firstLine="482" w:firstLineChars="200"/>
        <w:outlineLvl w:val="0"/>
        <w:rPr>
          <w:rFonts w:ascii="仿宋" w:hAnsi="仿宋" w:eastAsia="仿宋"/>
          <w:b/>
          <w:sz w:val="24"/>
        </w:rPr>
      </w:pPr>
      <w:bookmarkStart w:id="454" w:name="_Toc13467"/>
      <w:bookmarkStart w:id="455" w:name="_Toc30507"/>
      <w:bookmarkStart w:id="456" w:name="_Toc16163"/>
      <w:bookmarkStart w:id="457" w:name="_Toc13154"/>
      <w:bookmarkStart w:id="458" w:name="_Toc18990"/>
      <w:r>
        <w:rPr>
          <w:rFonts w:ascii="仿宋" w:hAnsi="仿宋" w:eastAsia="仿宋"/>
          <w:b/>
          <w:sz w:val="24"/>
        </w:rPr>
        <w:t>2.6 技术资料和保密义务</w:t>
      </w:r>
      <w:bookmarkEnd w:id="454"/>
      <w:bookmarkEnd w:id="455"/>
      <w:bookmarkEnd w:id="456"/>
      <w:bookmarkEnd w:id="457"/>
      <w:bookmarkEnd w:id="458"/>
    </w:p>
    <w:p w14:paraId="6D92740B">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0E578992">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369D93D1">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1F37EF39">
      <w:pPr>
        <w:spacing w:line="360" w:lineRule="auto"/>
        <w:ind w:firstLine="482" w:firstLineChars="200"/>
        <w:outlineLvl w:val="0"/>
        <w:rPr>
          <w:rFonts w:ascii="仿宋" w:hAnsi="仿宋" w:eastAsia="仿宋"/>
          <w:b/>
          <w:sz w:val="24"/>
        </w:rPr>
      </w:pPr>
      <w:bookmarkStart w:id="459" w:name="_Toc19069"/>
      <w:r>
        <w:rPr>
          <w:rFonts w:ascii="仿宋" w:hAnsi="仿宋" w:eastAsia="仿宋"/>
          <w:b/>
          <w:sz w:val="24"/>
        </w:rPr>
        <w:t xml:space="preserve">2.7 </w:t>
      </w:r>
      <w:r>
        <w:rPr>
          <w:rFonts w:hint="eastAsia" w:ascii="仿宋" w:hAnsi="仿宋" w:eastAsia="仿宋"/>
          <w:b/>
          <w:sz w:val="24"/>
        </w:rPr>
        <w:t>质量保证</w:t>
      </w:r>
      <w:bookmarkEnd w:id="459"/>
    </w:p>
    <w:p w14:paraId="0E72E9A4">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0A85B665">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6E34F917">
      <w:pPr>
        <w:spacing w:line="360" w:lineRule="auto"/>
        <w:ind w:firstLine="482" w:firstLineChars="200"/>
        <w:outlineLvl w:val="0"/>
        <w:rPr>
          <w:rFonts w:ascii="仿宋" w:hAnsi="仿宋" w:eastAsia="仿宋"/>
          <w:b/>
          <w:sz w:val="24"/>
        </w:rPr>
      </w:pPr>
      <w:bookmarkStart w:id="460" w:name="_Toc22267"/>
      <w:r>
        <w:rPr>
          <w:rFonts w:ascii="仿宋" w:hAnsi="仿宋" w:eastAsia="仿宋"/>
          <w:b/>
          <w:sz w:val="24"/>
        </w:rPr>
        <w:t xml:space="preserve">2.8 </w:t>
      </w:r>
      <w:r>
        <w:rPr>
          <w:rFonts w:hint="eastAsia" w:ascii="仿宋" w:hAnsi="仿宋" w:eastAsia="仿宋"/>
          <w:b/>
          <w:sz w:val="24"/>
        </w:rPr>
        <w:t>延迟履行</w:t>
      </w:r>
      <w:bookmarkEnd w:id="460"/>
    </w:p>
    <w:p w14:paraId="798F28DF">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64FC0CC4">
      <w:pPr>
        <w:spacing w:line="360" w:lineRule="auto"/>
        <w:ind w:firstLine="482" w:firstLineChars="200"/>
        <w:outlineLvl w:val="0"/>
        <w:rPr>
          <w:rFonts w:ascii="仿宋" w:hAnsi="仿宋" w:eastAsia="仿宋"/>
          <w:b/>
          <w:sz w:val="24"/>
        </w:rPr>
      </w:pPr>
      <w:bookmarkStart w:id="461" w:name="_Toc10611"/>
      <w:r>
        <w:rPr>
          <w:rFonts w:ascii="仿宋" w:hAnsi="仿宋" w:eastAsia="仿宋"/>
          <w:b/>
          <w:sz w:val="24"/>
        </w:rPr>
        <w:t xml:space="preserve">2.9 </w:t>
      </w:r>
      <w:r>
        <w:rPr>
          <w:rFonts w:hint="eastAsia" w:ascii="仿宋" w:hAnsi="仿宋" w:eastAsia="仿宋"/>
          <w:b/>
          <w:sz w:val="24"/>
        </w:rPr>
        <w:t>合同变更</w:t>
      </w:r>
      <w:bookmarkEnd w:id="461"/>
    </w:p>
    <w:p w14:paraId="42D48D23">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66DF1B58">
      <w:pPr>
        <w:spacing w:line="360" w:lineRule="auto"/>
        <w:ind w:firstLine="482" w:firstLineChars="200"/>
        <w:outlineLvl w:val="0"/>
        <w:rPr>
          <w:rFonts w:ascii="仿宋" w:hAnsi="仿宋" w:eastAsia="仿宋"/>
          <w:b/>
          <w:sz w:val="24"/>
        </w:rPr>
      </w:pPr>
      <w:bookmarkStart w:id="462" w:name="_Toc10663"/>
      <w:bookmarkStart w:id="463" w:name="_Toc21830"/>
      <w:bookmarkStart w:id="464" w:name="_Toc26689"/>
      <w:bookmarkStart w:id="465" w:name="_Toc23368"/>
      <w:bookmarkStart w:id="466" w:name="_Toc42"/>
      <w:r>
        <w:rPr>
          <w:rFonts w:ascii="仿宋" w:hAnsi="仿宋" w:eastAsia="仿宋"/>
          <w:b/>
          <w:sz w:val="24"/>
        </w:rPr>
        <w:t>2.10 合同转让和分包</w:t>
      </w:r>
      <w:bookmarkEnd w:id="462"/>
      <w:bookmarkEnd w:id="463"/>
      <w:bookmarkEnd w:id="464"/>
      <w:bookmarkEnd w:id="465"/>
      <w:bookmarkEnd w:id="466"/>
    </w:p>
    <w:p w14:paraId="2A83A156">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3AF38D3D">
      <w:pPr>
        <w:spacing w:line="360" w:lineRule="auto"/>
        <w:ind w:firstLine="482" w:firstLineChars="200"/>
        <w:outlineLvl w:val="0"/>
        <w:rPr>
          <w:rFonts w:ascii="仿宋" w:hAnsi="仿宋" w:eastAsia="仿宋"/>
          <w:b/>
          <w:sz w:val="24"/>
        </w:rPr>
      </w:pPr>
      <w:bookmarkStart w:id="467" w:name="_Toc4720"/>
      <w:bookmarkStart w:id="468" w:name="_Toc26633"/>
      <w:bookmarkStart w:id="469" w:name="_Toc32494"/>
      <w:bookmarkStart w:id="470" w:name="_Toc14371"/>
      <w:bookmarkStart w:id="471" w:name="_Toc25571"/>
      <w:r>
        <w:rPr>
          <w:rFonts w:ascii="仿宋" w:hAnsi="仿宋" w:eastAsia="仿宋"/>
          <w:b/>
          <w:sz w:val="24"/>
        </w:rPr>
        <w:t>2.11 不可抗力</w:t>
      </w:r>
      <w:bookmarkEnd w:id="467"/>
      <w:bookmarkEnd w:id="468"/>
      <w:bookmarkEnd w:id="469"/>
      <w:bookmarkEnd w:id="470"/>
      <w:bookmarkEnd w:id="471"/>
    </w:p>
    <w:p w14:paraId="03B6C564">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5FD8EFCF">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7FA2FF6C">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5420ED31">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593B9992">
      <w:pPr>
        <w:spacing w:line="360" w:lineRule="auto"/>
        <w:ind w:firstLine="482" w:firstLineChars="200"/>
        <w:outlineLvl w:val="0"/>
        <w:rPr>
          <w:rFonts w:ascii="仿宋" w:hAnsi="仿宋" w:eastAsia="仿宋"/>
          <w:b/>
          <w:sz w:val="24"/>
        </w:rPr>
      </w:pPr>
      <w:bookmarkStart w:id="472" w:name="_Toc25783"/>
      <w:bookmarkStart w:id="473" w:name="_Toc3638"/>
      <w:bookmarkStart w:id="474" w:name="_Toc24465"/>
      <w:bookmarkStart w:id="475" w:name="_Toc14115"/>
      <w:bookmarkStart w:id="476" w:name="_Toc23854"/>
      <w:r>
        <w:rPr>
          <w:rFonts w:ascii="仿宋" w:hAnsi="仿宋" w:eastAsia="仿宋"/>
          <w:b/>
          <w:sz w:val="24"/>
        </w:rPr>
        <w:t>2.12 税费</w:t>
      </w:r>
      <w:bookmarkEnd w:id="472"/>
      <w:bookmarkEnd w:id="473"/>
      <w:bookmarkEnd w:id="474"/>
      <w:bookmarkEnd w:id="475"/>
      <w:bookmarkEnd w:id="476"/>
    </w:p>
    <w:p w14:paraId="55ECA1C0">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422F0C66">
      <w:pPr>
        <w:spacing w:line="360" w:lineRule="auto"/>
        <w:ind w:firstLine="482" w:firstLineChars="200"/>
        <w:outlineLvl w:val="0"/>
        <w:rPr>
          <w:rFonts w:ascii="仿宋" w:hAnsi="仿宋" w:eastAsia="仿宋"/>
          <w:b/>
          <w:sz w:val="24"/>
        </w:rPr>
      </w:pPr>
      <w:bookmarkStart w:id="477" w:name="_Toc14814"/>
      <w:bookmarkStart w:id="478" w:name="_Toc25525"/>
      <w:bookmarkStart w:id="479" w:name="_Toc7315"/>
      <w:bookmarkStart w:id="480" w:name="_Toc26883"/>
      <w:bookmarkStart w:id="481" w:name="_Toc30105"/>
      <w:r>
        <w:rPr>
          <w:rFonts w:ascii="仿宋" w:hAnsi="仿宋" w:eastAsia="仿宋"/>
          <w:b/>
          <w:sz w:val="24"/>
        </w:rPr>
        <w:t>2.13 乙方破产</w:t>
      </w:r>
      <w:bookmarkEnd w:id="477"/>
      <w:bookmarkEnd w:id="478"/>
      <w:bookmarkEnd w:id="479"/>
      <w:bookmarkEnd w:id="480"/>
      <w:bookmarkEnd w:id="481"/>
    </w:p>
    <w:p w14:paraId="779C0FC8">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3AD51C2A">
      <w:pPr>
        <w:spacing w:line="360" w:lineRule="auto"/>
        <w:ind w:firstLine="482" w:firstLineChars="200"/>
        <w:outlineLvl w:val="0"/>
        <w:rPr>
          <w:rFonts w:ascii="仿宋" w:hAnsi="仿宋" w:eastAsia="仿宋"/>
          <w:b/>
          <w:sz w:val="24"/>
        </w:rPr>
      </w:pPr>
      <w:bookmarkStart w:id="482" w:name="_Toc2016"/>
      <w:bookmarkStart w:id="483" w:name="_Toc1123"/>
      <w:bookmarkStart w:id="484" w:name="_Toc23323"/>
      <w:r>
        <w:rPr>
          <w:rFonts w:ascii="仿宋" w:hAnsi="仿宋" w:eastAsia="仿宋"/>
          <w:b/>
          <w:sz w:val="24"/>
        </w:rPr>
        <w:t>2.14 合同中止、终止</w:t>
      </w:r>
      <w:bookmarkEnd w:id="482"/>
      <w:bookmarkEnd w:id="483"/>
      <w:bookmarkEnd w:id="484"/>
    </w:p>
    <w:p w14:paraId="6E8E2C9D">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75953B1E">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383843F9">
      <w:pPr>
        <w:spacing w:line="360" w:lineRule="auto"/>
        <w:ind w:firstLine="482" w:firstLineChars="200"/>
        <w:outlineLvl w:val="0"/>
        <w:rPr>
          <w:rFonts w:ascii="仿宋" w:hAnsi="仿宋" w:eastAsia="仿宋"/>
          <w:b/>
          <w:sz w:val="24"/>
        </w:rPr>
      </w:pPr>
      <w:bookmarkStart w:id="485" w:name="_Toc17363"/>
      <w:bookmarkStart w:id="486" w:name="_Toc1969"/>
      <w:bookmarkStart w:id="487" w:name="_Toc14525"/>
      <w:r>
        <w:rPr>
          <w:rFonts w:ascii="仿宋" w:hAnsi="仿宋" w:eastAsia="仿宋"/>
          <w:b/>
          <w:sz w:val="24"/>
        </w:rPr>
        <w:t>2.15 检验和验收</w:t>
      </w:r>
      <w:bookmarkEnd w:id="485"/>
      <w:bookmarkEnd w:id="486"/>
      <w:bookmarkEnd w:id="487"/>
    </w:p>
    <w:p w14:paraId="22BE1700">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28F1FBA3">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D6461B">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17B5EEDF">
      <w:pPr>
        <w:spacing w:line="360" w:lineRule="auto"/>
        <w:ind w:firstLine="482" w:firstLineChars="200"/>
        <w:outlineLvl w:val="0"/>
        <w:rPr>
          <w:rFonts w:ascii="仿宋" w:hAnsi="仿宋" w:eastAsia="仿宋"/>
          <w:b/>
          <w:sz w:val="24"/>
        </w:rPr>
      </w:pPr>
      <w:bookmarkStart w:id="488" w:name="_Toc9808"/>
      <w:bookmarkStart w:id="489" w:name="_Toc31892"/>
      <w:bookmarkStart w:id="490" w:name="_Toc2308"/>
      <w:bookmarkStart w:id="491" w:name="_Toc25198"/>
      <w:bookmarkStart w:id="492" w:name="_Toc12666"/>
      <w:r>
        <w:rPr>
          <w:rFonts w:ascii="仿宋" w:hAnsi="仿宋" w:eastAsia="仿宋"/>
          <w:b/>
          <w:sz w:val="24"/>
        </w:rPr>
        <w:t>2.16 通知和送达</w:t>
      </w:r>
      <w:bookmarkEnd w:id="488"/>
      <w:bookmarkEnd w:id="489"/>
      <w:bookmarkEnd w:id="490"/>
      <w:bookmarkEnd w:id="491"/>
      <w:bookmarkEnd w:id="492"/>
    </w:p>
    <w:p w14:paraId="59E4DE83">
      <w:pPr>
        <w:spacing w:line="360" w:lineRule="auto"/>
        <w:ind w:firstLine="480" w:firstLineChars="200"/>
        <w:rPr>
          <w:rFonts w:ascii="仿宋" w:hAnsi="仿宋" w:eastAsia="仿宋"/>
          <w:sz w:val="24"/>
        </w:rPr>
      </w:pPr>
      <w:bookmarkStart w:id="493" w:name="_Toc18401"/>
      <w:bookmarkStart w:id="494"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14:paraId="0101DB84">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3"/>
      <w:bookmarkEnd w:id="494"/>
    </w:p>
    <w:p w14:paraId="20BC46DF">
      <w:pPr>
        <w:spacing w:line="360" w:lineRule="auto"/>
        <w:ind w:firstLine="482" w:firstLineChars="200"/>
        <w:outlineLvl w:val="0"/>
        <w:rPr>
          <w:rFonts w:ascii="仿宋" w:hAnsi="仿宋" w:eastAsia="仿宋"/>
          <w:b/>
          <w:sz w:val="24"/>
        </w:rPr>
      </w:pPr>
      <w:bookmarkStart w:id="495" w:name="_Toc12254"/>
      <w:bookmarkStart w:id="496" w:name="_Toc20808"/>
      <w:bookmarkStart w:id="497" w:name="_Toc5063"/>
      <w:bookmarkStart w:id="498" w:name="_Toc28906"/>
      <w:bookmarkStart w:id="499" w:name="_Toc27644"/>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5"/>
      <w:bookmarkEnd w:id="496"/>
      <w:bookmarkEnd w:id="497"/>
      <w:bookmarkEnd w:id="498"/>
      <w:bookmarkEnd w:id="499"/>
    </w:p>
    <w:p w14:paraId="03EA2ED2">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01900792">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162FFCA2">
      <w:pPr>
        <w:spacing w:line="360" w:lineRule="auto"/>
        <w:ind w:firstLine="482" w:firstLineChars="200"/>
        <w:outlineLvl w:val="0"/>
        <w:rPr>
          <w:rFonts w:ascii="仿宋" w:hAnsi="仿宋" w:eastAsia="仿宋"/>
          <w:b/>
          <w:sz w:val="24"/>
        </w:rPr>
      </w:pPr>
      <w:bookmarkStart w:id="500" w:name="_Toc1492"/>
      <w:bookmarkStart w:id="501" w:name="_Toc30096"/>
      <w:bookmarkStart w:id="502" w:name="_Toc22266"/>
      <w:bookmarkStart w:id="503" w:name="_Toc27127"/>
      <w:bookmarkStart w:id="504" w:name="_Toc27403"/>
      <w:r>
        <w:rPr>
          <w:rFonts w:ascii="仿宋" w:hAnsi="仿宋" w:eastAsia="仿宋"/>
          <w:b/>
          <w:sz w:val="24"/>
        </w:rPr>
        <w:t>2.18 履约保证金</w:t>
      </w:r>
      <w:bookmarkEnd w:id="500"/>
      <w:bookmarkEnd w:id="501"/>
      <w:bookmarkEnd w:id="502"/>
      <w:bookmarkEnd w:id="503"/>
      <w:bookmarkEnd w:id="504"/>
    </w:p>
    <w:p w14:paraId="41EB72AC">
      <w:pPr>
        <w:pStyle w:val="620"/>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14:paraId="7CA684A8">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14:paraId="7812BB4A">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EB573C">
      <w:pPr>
        <w:spacing w:line="360" w:lineRule="auto"/>
        <w:ind w:firstLine="480" w:firstLineChars="200"/>
        <w:rPr>
          <w:rFonts w:ascii="仿宋" w:hAnsi="仿宋" w:eastAsia="仿宋"/>
        </w:rPr>
      </w:pPr>
      <w:r>
        <w:rPr>
          <w:rFonts w:ascii="仿宋" w:hAnsi="仿宋" w:eastAsia="仿宋"/>
          <w:sz w:val="24"/>
        </w:rPr>
        <w:t>2.18.4</w:t>
      </w:r>
      <w:r>
        <w:rPr>
          <w:rFonts w:hint="eastAsia" w:ascii="宋体" w:hAnsi="宋体" w:eastAsia="仿宋"/>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14:paraId="5A997BEF">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14:paraId="65BFD12F">
      <w:pPr>
        <w:spacing w:line="360" w:lineRule="auto"/>
        <w:ind w:firstLine="482" w:firstLineChars="200"/>
        <w:rPr>
          <w:rFonts w:ascii="仿宋" w:hAnsi="仿宋" w:eastAsia="仿宋"/>
          <w:b/>
          <w:sz w:val="24"/>
        </w:rPr>
      </w:pPr>
      <w:r>
        <w:rPr>
          <w:rFonts w:ascii="仿宋" w:hAnsi="仿宋" w:eastAsia="仿宋"/>
          <w:b/>
          <w:sz w:val="24"/>
        </w:rPr>
        <w:t>2.20合同份数</w:t>
      </w:r>
    </w:p>
    <w:p w14:paraId="39202901">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54930044">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05" w:name="_Toc331685784"/>
      <w:bookmarkEnd w:id="505"/>
      <w:r>
        <w:rPr>
          <w:rFonts w:hint="eastAsia" w:ascii="仿宋" w:hAnsi="仿宋" w:eastAsia="仿宋" w:cs="宋体"/>
          <w:b/>
          <w:sz w:val="24"/>
        </w:rPr>
        <w:t>第三部分  合同专用条款</w:t>
      </w:r>
    </w:p>
    <w:p w14:paraId="7810A529">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2A7F5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50B29590">
            <w:pPr>
              <w:spacing w:line="360" w:lineRule="auto"/>
              <w:jc w:val="center"/>
              <w:rPr>
                <w:rFonts w:ascii="仿宋" w:hAnsi="仿宋" w:eastAsia="仿宋" w:cs="宋体"/>
                <w:b/>
                <w:sz w:val="24"/>
                <w:szCs w:val="20"/>
              </w:rPr>
            </w:pPr>
            <w:r>
              <w:rPr>
                <w:rFonts w:hint="eastAsia" w:ascii="仿宋" w:hAnsi="仿宋" w:eastAsia="仿宋" w:cs="宋体"/>
                <w:b/>
                <w:sz w:val="24"/>
                <w:szCs w:val="20"/>
              </w:rPr>
              <w:t>条款号</w:t>
            </w:r>
          </w:p>
        </w:tc>
        <w:tc>
          <w:tcPr>
            <w:tcW w:w="7558" w:type="dxa"/>
            <w:vAlign w:val="center"/>
          </w:tcPr>
          <w:p w14:paraId="5F563D37">
            <w:pPr>
              <w:spacing w:line="360" w:lineRule="auto"/>
              <w:jc w:val="center"/>
              <w:rPr>
                <w:rFonts w:ascii="仿宋" w:hAnsi="仿宋" w:eastAsia="仿宋" w:cs="宋体"/>
                <w:b/>
                <w:sz w:val="24"/>
                <w:szCs w:val="20"/>
              </w:rPr>
            </w:pPr>
            <w:r>
              <w:rPr>
                <w:rFonts w:hint="eastAsia" w:ascii="仿宋" w:hAnsi="仿宋" w:eastAsia="仿宋" w:cs="宋体"/>
                <w:b/>
                <w:sz w:val="24"/>
                <w:szCs w:val="20"/>
              </w:rPr>
              <w:t>约定内容</w:t>
            </w:r>
          </w:p>
        </w:tc>
      </w:tr>
      <w:tr w14:paraId="452EC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9D9FD1C">
            <w:pPr>
              <w:spacing w:line="360" w:lineRule="auto"/>
              <w:rPr>
                <w:rFonts w:ascii="仿宋" w:hAnsi="仿宋" w:eastAsia="仿宋" w:cs="宋体"/>
                <w:sz w:val="24"/>
                <w:szCs w:val="20"/>
              </w:rPr>
            </w:pPr>
            <w:r>
              <w:rPr>
                <w:rFonts w:hint="eastAsia" w:ascii="仿宋" w:hAnsi="仿宋" w:eastAsia="仿宋" w:cs="宋体"/>
                <w:sz w:val="24"/>
                <w:szCs w:val="20"/>
              </w:rPr>
              <w:t>1.4.4</w:t>
            </w:r>
          </w:p>
        </w:tc>
        <w:tc>
          <w:tcPr>
            <w:tcW w:w="7558" w:type="dxa"/>
            <w:vAlign w:val="center"/>
          </w:tcPr>
          <w:p w14:paraId="0D5B0489">
            <w:pPr>
              <w:spacing w:line="360" w:lineRule="auto"/>
              <w:rPr>
                <w:rFonts w:ascii="仿宋" w:hAnsi="仿宋" w:eastAsia="仿宋" w:cs="宋体"/>
                <w:sz w:val="24"/>
                <w:szCs w:val="20"/>
              </w:rPr>
            </w:pPr>
          </w:p>
        </w:tc>
      </w:tr>
      <w:tr w14:paraId="5D299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017CE04">
            <w:pPr>
              <w:spacing w:line="360" w:lineRule="auto"/>
              <w:rPr>
                <w:rFonts w:ascii="仿宋" w:hAnsi="仿宋" w:eastAsia="仿宋" w:cs="宋体"/>
                <w:sz w:val="24"/>
                <w:szCs w:val="20"/>
              </w:rPr>
            </w:pPr>
            <w:r>
              <w:rPr>
                <w:rFonts w:hint="eastAsia" w:ascii="仿宋" w:hAnsi="仿宋" w:eastAsia="仿宋" w:cs="宋体"/>
                <w:sz w:val="24"/>
                <w:szCs w:val="20"/>
              </w:rPr>
              <w:t xml:space="preserve">1.5.1 </w:t>
            </w:r>
          </w:p>
        </w:tc>
        <w:tc>
          <w:tcPr>
            <w:tcW w:w="7558" w:type="dxa"/>
            <w:vAlign w:val="center"/>
          </w:tcPr>
          <w:p w14:paraId="4D02649A">
            <w:pPr>
              <w:spacing w:line="360" w:lineRule="auto"/>
              <w:rPr>
                <w:rFonts w:ascii="仿宋" w:hAnsi="仿宋" w:eastAsia="仿宋" w:cs="宋体"/>
                <w:sz w:val="24"/>
                <w:szCs w:val="20"/>
              </w:rPr>
            </w:pPr>
          </w:p>
        </w:tc>
      </w:tr>
      <w:tr w14:paraId="47852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D8CD2EB">
            <w:pPr>
              <w:spacing w:line="360" w:lineRule="auto"/>
              <w:rPr>
                <w:rFonts w:ascii="仿宋" w:hAnsi="仿宋" w:eastAsia="仿宋" w:cs="宋体"/>
                <w:sz w:val="24"/>
                <w:szCs w:val="20"/>
              </w:rPr>
            </w:pPr>
            <w:r>
              <w:rPr>
                <w:rFonts w:hint="eastAsia" w:ascii="仿宋" w:hAnsi="仿宋" w:eastAsia="仿宋" w:cs="宋体"/>
                <w:sz w:val="24"/>
                <w:szCs w:val="20"/>
              </w:rPr>
              <w:t>1.5.2</w:t>
            </w:r>
          </w:p>
        </w:tc>
        <w:tc>
          <w:tcPr>
            <w:tcW w:w="7558" w:type="dxa"/>
            <w:vAlign w:val="center"/>
          </w:tcPr>
          <w:p w14:paraId="20FA31F0">
            <w:pPr>
              <w:spacing w:line="360" w:lineRule="auto"/>
              <w:rPr>
                <w:rFonts w:ascii="仿宋" w:hAnsi="仿宋" w:eastAsia="仿宋" w:cs="宋体"/>
                <w:sz w:val="24"/>
                <w:szCs w:val="20"/>
              </w:rPr>
            </w:pPr>
          </w:p>
        </w:tc>
      </w:tr>
      <w:tr w14:paraId="0A57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ACDFEA0">
            <w:pPr>
              <w:spacing w:line="360" w:lineRule="auto"/>
              <w:rPr>
                <w:rFonts w:ascii="仿宋" w:hAnsi="仿宋" w:eastAsia="仿宋" w:cs="宋体"/>
                <w:sz w:val="24"/>
                <w:szCs w:val="20"/>
              </w:rPr>
            </w:pPr>
            <w:r>
              <w:rPr>
                <w:rFonts w:hint="eastAsia" w:ascii="仿宋" w:hAnsi="仿宋" w:eastAsia="仿宋" w:cs="宋体"/>
                <w:sz w:val="24"/>
                <w:szCs w:val="20"/>
              </w:rPr>
              <w:t xml:space="preserve">1.5.3 </w:t>
            </w:r>
          </w:p>
        </w:tc>
        <w:tc>
          <w:tcPr>
            <w:tcW w:w="7558" w:type="dxa"/>
            <w:vAlign w:val="center"/>
          </w:tcPr>
          <w:p w14:paraId="123B9388">
            <w:pPr>
              <w:spacing w:line="360" w:lineRule="auto"/>
              <w:rPr>
                <w:rFonts w:ascii="仿宋" w:hAnsi="仿宋" w:eastAsia="仿宋" w:cs="宋体"/>
                <w:sz w:val="24"/>
                <w:szCs w:val="20"/>
              </w:rPr>
            </w:pPr>
          </w:p>
        </w:tc>
      </w:tr>
      <w:tr w14:paraId="4F46E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980F46C">
            <w:pPr>
              <w:spacing w:line="360" w:lineRule="auto"/>
              <w:rPr>
                <w:rFonts w:ascii="仿宋" w:hAnsi="仿宋" w:eastAsia="仿宋" w:cs="宋体"/>
                <w:sz w:val="24"/>
                <w:szCs w:val="20"/>
              </w:rPr>
            </w:pPr>
            <w:r>
              <w:rPr>
                <w:rFonts w:hint="eastAsia" w:ascii="仿宋" w:hAnsi="仿宋" w:eastAsia="仿宋" w:cs="宋体"/>
                <w:sz w:val="24"/>
                <w:szCs w:val="20"/>
              </w:rPr>
              <w:t>1.6.7</w:t>
            </w:r>
          </w:p>
        </w:tc>
        <w:tc>
          <w:tcPr>
            <w:tcW w:w="7558" w:type="dxa"/>
            <w:vAlign w:val="center"/>
          </w:tcPr>
          <w:p w14:paraId="3D2DC2D6">
            <w:pPr>
              <w:spacing w:line="360" w:lineRule="auto"/>
              <w:rPr>
                <w:rFonts w:ascii="仿宋" w:hAnsi="仿宋" w:eastAsia="仿宋" w:cs="宋体"/>
                <w:sz w:val="24"/>
                <w:szCs w:val="20"/>
              </w:rPr>
            </w:pPr>
          </w:p>
        </w:tc>
      </w:tr>
      <w:tr w14:paraId="6E2F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A9EE2FD">
            <w:pPr>
              <w:spacing w:line="360" w:lineRule="auto"/>
              <w:rPr>
                <w:rFonts w:ascii="仿宋" w:hAnsi="仿宋" w:eastAsia="仿宋" w:cs="宋体"/>
                <w:sz w:val="24"/>
                <w:szCs w:val="20"/>
              </w:rPr>
            </w:pPr>
            <w:r>
              <w:rPr>
                <w:rFonts w:hint="eastAsia" w:ascii="仿宋" w:hAnsi="仿宋" w:eastAsia="仿宋" w:cs="宋体"/>
                <w:sz w:val="24"/>
                <w:szCs w:val="20"/>
              </w:rPr>
              <w:t>1.7</w:t>
            </w:r>
          </w:p>
        </w:tc>
        <w:tc>
          <w:tcPr>
            <w:tcW w:w="7558" w:type="dxa"/>
            <w:vAlign w:val="center"/>
          </w:tcPr>
          <w:p w14:paraId="478BF7DB">
            <w:pPr>
              <w:spacing w:line="360" w:lineRule="auto"/>
              <w:rPr>
                <w:rFonts w:ascii="仿宋" w:hAnsi="仿宋" w:eastAsia="仿宋" w:cs="宋体"/>
                <w:sz w:val="24"/>
                <w:szCs w:val="20"/>
              </w:rPr>
            </w:pPr>
          </w:p>
        </w:tc>
      </w:tr>
      <w:tr w14:paraId="06B36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1569D56">
            <w:pPr>
              <w:spacing w:line="360" w:lineRule="auto"/>
              <w:rPr>
                <w:rFonts w:ascii="仿宋" w:hAnsi="仿宋" w:eastAsia="仿宋" w:cs="宋体"/>
                <w:sz w:val="24"/>
                <w:szCs w:val="20"/>
              </w:rPr>
            </w:pPr>
            <w:r>
              <w:rPr>
                <w:rFonts w:hint="eastAsia" w:ascii="仿宋" w:hAnsi="仿宋" w:eastAsia="仿宋" w:cs="宋体"/>
                <w:sz w:val="24"/>
                <w:szCs w:val="20"/>
              </w:rPr>
              <w:t>1.7.1</w:t>
            </w:r>
          </w:p>
        </w:tc>
        <w:tc>
          <w:tcPr>
            <w:tcW w:w="7558" w:type="dxa"/>
            <w:vAlign w:val="center"/>
          </w:tcPr>
          <w:p w14:paraId="499F49B7">
            <w:pPr>
              <w:spacing w:line="360" w:lineRule="auto"/>
              <w:rPr>
                <w:rFonts w:ascii="仿宋" w:hAnsi="仿宋" w:eastAsia="仿宋" w:cs="宋体"/>
                <w:sz w:val="24"/>
                <w:szCs w:val="20"/>
              </w:rPr>
            </w:pPr>
          </w:p>
        </w:tc>
      </w:tr>
      <w:tr w14:paraId="51F09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05276F8">
            <w:pPr>
              <w:spacing w:line="360" w:lineRule="auto"/>
              <w:rPr>
                <w:rFonts w:ascii="仿宋" w:hAnsi="仿宋" w:eastAsia="仿宋" w:cs="宋体"/>
                <w:sz w:val="24"/>
                <w:szCs w:val="20"/>
              </w:rPr>
            </w:pPr>
            <w:r>
              <w:rPr>
                <w:rFonts w:hint="eastAsia" w:ascii="仿宋" w:hAnsi="仿宋" w:eastAsia="仿宋" w:cs="宋体"/>
                <w:sz w:val="24"/>
                <w:szCs w:val="20"/>
              </w:rPr>
              <w:t>1.7.2</w:t>
            </w:r>
          </w:p>
        </w:tc>
        <w:tc>
          <w:tcPr>
            <w:tcW w:w="7558" w:type="dxa"/>
            <w:vAlign w:val="center"/>
          </w:tcPr>
          <w:p w14:paraId="69F2405E">
            <w:pPr>
              <w:spacing w:line="360" w:lineRule="auto"/>
              <w:rPr>
                <w:rFonts w:ascii="仿宋" w:hAnsi="仿宋" w:eastAsia="仿宋" w:cs="宋体"/>
                <w:sz w:val="24"/>
                <w:szCs w:val="20"/>
              </w:rPr>
            </w:pPr>
          </w:p>
        </w:tc>
      </w:tr>
      <w:tr w14:paraId="7676F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2720D45">
            <w:pPr>
              <w:spacing w:line="360" w:lineRule="auto"/>
              <w:rPr>
                <w:rFonts w:ascii="仿宋" w:hAnsi="仿宋" w:eastAsia="仿宋" w:cs="宋体"/>
                <w:sz w:val="24"/>
                <w:szCs w:val="20"/>
              </w:rPr>
            </w:pPr>
            <w:r>
              <w:rPr>
                <w:rFonts w:hint="eastAsia" w:ascii="仿宋" w:hAnsi="仿宋" w:eastAsia="仿宋" w:cs="宋体"/>
                <w:sz w:val="24"/>
                <w:szCs w:val="20"/>
              </w:rPr>
              <w:t>2.3.2</w:t>
            </w:r>
          </w:p>
        </w:tc>
        <w:tc>
          <w:tcPr>
            <w:tcW w:w="7558" w:type="dxa"/>
            <w:vAlign w:val="center"/>
          </w:tcPr>
          <w:p w14:paraId="78D0053E">
            <w:pPr>
              <w:spacing w:line="360" w:lineRule="auto"/>
              <w:ind w:left="-420" w:leftChars="-200" w:right="-420" w:rightChars="-200" w:firstLine="480" w:firstLineChars="200"/>
              <w:rPr>
                <w:rFonts w:ascii="仿宋" w:hAnsi="仿宋" w:eastAsia="仿宋" w:cs="宋体"/>
                <w:sz w:val="24"/>
                <w:szCs w:val="20"/>
              </w:rPr>
            </w:pPr>
          </w:p>
        </w:tc>
      </w:tr>
      <w:tr w14:paraId="3997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1F20753">
            <w:pPr>
              <w:spacing w:line="360" w:lineRule="auto"/>
              <w:rPr>
                <w:rFonts w:ascii="仿宋" w:hAnsi="仿宋" w:eastAsia="仿宋" w:cs="宋体"/>
                <w:sz w:val="24"/>
                <w:szCs w:val="20"/>
              </w:rPr>
            </w:pPr>
            <w:r>
              <w:rPr>
                <w:rFonts w:hint="eastAsia" w:ascii="仿宋" w:hAnsi="仿宋" w:eastAsia="仿宋" w:cs="宋体"/>
                <w:sz w:val="24"/>
                <w:szCs w:val="20"/>
              </w:rPr>
              <w:t>2.</w:t>
            </w:r>
            <w:r>
              <w:rPr>
                <w:rFonts w:ascii="仿宋" w:hAnsi="仿宋" w:eastAsia="仿宋" w:cs="宋体"/>
                <w:sz w:val="24"/>
                <w:szCs w:val="20"/>
              </w:rPr>
              <w:t>5</w:t>
            </w:r>
          </w:p>
        </w:tc>
        <w:tc>
          <w:tcPr>
            <w:tcW w:w="7558" w:type="dxa"/>
            <w:vAlign w:val="center"/>
          </w:tcPr>
          <w:p w14:paraId="2B550C88">
            <w:pPr>
              <w:spacing w:line="360" w:lineRule="auto"/>
              <w:ind w:left="-420" w:leftChars="-200" w:right="-420" w:rightChars="-200" w:firstLine="480" w:firstLineChars="200"/>
              <w:rPr>
                <w:rFonts w:ascii="仿宋" w:hAnsi="仿宋" w:eastAsia="仿宋" w:cs="宋体"/>
                <w:sz w:val="24"/>
                <w:szCs w:val="20"/>
              </w:rPr>
            </w:pPr>
          </w:p>
        </w:tc>
      </w:tr>
      <w:tr w14:paraId="055F9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0EA6EF7">
            <w:pPr>
              <w:spacing w:line="360" w:lineRule="auto"/>
              <w:rPr>
                <w:rFonts w:ascii="仿宋" w:hAnsi="仿宋" w:eastAsia="仿宋" w:cs="宋体"/>
                <w:sz w:val="24"/>
                <w:szCs w:val="20"/>
              </w:rPr>
            </w:pPr>
            <w:r>
              <w:rPr>
                <w:rFonts w:hint="eastAsia" w:ascii="仿宋" w:hAnsi="仿宋" w:eastAsia="仿宋" w:cs="宋体"/>
                <w:sz w:val="24"/>
                <w:szCs w:val="20"/>
              </w:rPr>
              <w:t>2.</w:t>
            </w:r>
            <w:r>
              <w:rPr>
                <w:rFonts w:ascii="仿宋" w:hAnsi="仿宋" w:eastAsia="仿宋" w:cs="宋体"/>
                <w:sz w:val="24"/>
                <w:szCs w:val="20"/>
              </w:rPr>
              <w:t>11</w:t>
            </w:r>
            <w:r>
              <w:rPr>
                <w:rFonts w:hint="eastAsia" w:ascii="仿宋" w:hAnsi="仿宋" w:eastAsia="仿宋" w:cs="宋体"/>
                <w:sz w:val="24"/>
                <w:szCs w:val="20"/>
              </w:rPr>
              <w:t>.</w:t>
            </w:r>
            <w:r>
              <w:rPr>
                <w:rFonts w:ascii="仿宋" w:hAnsi="仿宋" w:eastAsia="仿宋" w:cs="宋体"/>
                <w:sz w:val="24"/>
                <w:szCs w:val="20"/>
              </w:rPr>
              <w:t>3</w:t>
            </w:r>
          </w:p>
        </w:tc>
        <w:tc>
          <w:tcPr>
            <w:tcW w:w="7558" w:type="dxa"/>
            <w:vAlign w:val="center"/>
          </w:tcPr>
          <w:p w14:paraId="0B250A23">
            <w:pPr>
              <w:spacing w:line="360" w:lineRule="auto"/>
              <w:rPr>
                <w:rFonts w:ascii="仿宋" w:hAnsi="仿宋" w:eastAsia="仿宋" w:cs="宋体"/>
                <w:sz w:val="24"/>
                <w:szCs w:val="20"/>
              </w:rPr>
            </w:pPr>
          </w:p>
        </w:tc>
      </w:tr>
      <w:tr w14:paraId="52410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76982F4B">
            <w:pPr>
              <w:spacing w:line="360" w:lineRule="auto"/>
              <w:rPr>
                <w:rFonts w:ascii="仿宋" w:hAnsi="仿宋" w:eastAsia="仿宋" w:cs="宋体"/>
                <w:sz w:val="24"/>
                <w:szCs w:val="20"/>
              </w:rPr>
            </w:pPr>
            <w:r>
              <w:rPr>
                <w:rFonts w:hint="eastAsia" w:ascii="仿宋" w:hAnsi="仿宋" w:eastAsia="仿宋" w:cs="宋体"/>
                <w:sz w:val="24"/>
                <w:szCs w:val="20"/>
              </w:rPr>
              <w:t>2.</w:t>
            </w:r>
            <w:r>
              <w:rPr>
                <w:rFonts w:ascii="仿宋" w:hAnsi="仿宋" w:eastAsia="仿宋" w:cs="宋体"/>
                <w:sz w:val="24"/>
                <w:szCs w:val="20"/>
              </w:rPr>
              <w:t>11.4</w:t>
            </w:r>
          </w:p>
        </w:tc>
        <w:tc>
          <w:tcPr>
            <w:tcW w:w="7558" w:type="dxa"/>
          </w:tcPr>
          <w:p w14:paraId="2487C77E">
            <w:pPr>
              <w:spacing w:line="360" w:lineRule="auto"/>
              <w:rPr>
                <w:rFonts w:ascii="仿宋" w:hAnsi="仿宋" w:eastAsia="仿宋" w:cs="宋体"/>
                <w:sz w:val="24"/>
                <w:szCs w:val="20"/>
              </w:rPr>
            </w:pPr>
          </w:p>
        </w:tc>
      </w:tr>
      <w:tr w14:paraId="0AE4A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82F6B39">
            <w:pPr>
              <w:spacing w:line="360" w:lineRule="auto"/>
              <w:rPr>
                <w:rFonts w:ascii="仿宋" w:hAnsi="仿宋" w:eastAsia="仿宋" w:cs="宋体"/>
                <w:sz w:val="24"/>
                <w:szCs w:val="20"/>
              </w:rPr>
            </w:pPr>
            <w:r>
              <w:rPr>
                <w:rFonts w:hint="eastAsia" w:ascii="仿宋" w:hAnsi="仿宋" w:eastAsia="仿宋" w:cs="宋体"/>
                <w:sz w:val="24"/>
                <w:szCs w:val="20"/>
              </w:rPr>
              <w:t>2.</w:t>
            </w:r>
            <w:r>
              <w:rPr>
                <w:rFonts w:ascii="仿宋" w:hAnsi="仿宋" w:eastAsia="仿宋" w:cs="宋体"/>
                <w:sz w:val="24"/>
                <w:szCs w:val="20"/>
              </w:rPr>
              <w:t>15</w:t>
            </w:r>
            <w:r>
              <w:rPr>
                <w:rFonts w:hint="eastAsia" w:ascii="仿宋" w:hAnsi="仿宋" w:eastAsia="仿宋" w:cs="宋体"/>
                <w:sz w:val="24"/>
                <w:szCs w:val="20"/>
              </w:rPr>
              <w:t>.</w:t>
            </w:r>
            <w:r>
              <w:rPr>
                <w:rFonts w:ascii="仿宋" w:hAnsi="仿宋" w:eastAsia="仿宋" w:cs="宋体"/>
                <w:sz w:val="24"/>
                <w:szCs w:val="20"/>
              </w:rPr>
              <w:t>1</w:t>
            </w:r>
          </w:p>
        </w:tc>
        <w:tc>
          <w:tcPr>
            <w:tcW w:w="7558" w:type="dxa"/>
            <w:vAlign w:val="center"/>
          </w:tcPr>
          <w:p w14:paraId="3AB41CAB">
            <w:pPr>
              <w:spacing w:line="360" w:lineRule="auto"/>
              <w:rPr>
                <w:rFonts w:ascii="仿宋" w:hAnsi="仿宋" w:eastAsia="仿宋" w:cs="宋体"/>
                <w:sz w:val="24"/>
                <w:szCs w:val="20"/>
              </w:rPr>
            </w:pPr>
          </w:p>
        </w:tc>
      </w:tr>
      <w:tr w14:paraId="28F11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BCDF5B1">
            <w:pPr>
              <w:spacing w:line="360" w:lineRule="auto"/>
              <w:rPr>
                <w:rFonts w:ascii="仿宋" w:hAnsi="仿宋" w:eastAsia="仿宋" w:cs="宋体"/>
                <w:sz w:val="24"/>
                <w:szCs w:val="20"/>
              </w:rPr>
            </w:pPr>
            <w:r>
              <w:rPr>
                <w:rFonts w:hint="eastAsia" w:ascii="仿宋" w:hAnsi="仿宋" w:eastAsia="仿宋" w:cs="宋体"/>
                <w:sz w:val="24"/>
                <w:szCs w:val="20"/>
              </w:rPr>
              <w:t>2.</w:t>
            </w:r>
            <w:r>
              <w:rPr>
                <w:rFonts w:ascii="仿宋" w:hAnsi="仿宋" w:eastAsia="仿宋" w:cs="宋体"/>
                <w:sz w:val="24"/>
                <w:szCs w:val="20"/>
              </w:rPr>
              <w:t>15</w:t>
            </w:r>
            <w:r>
              <w:rPr>
                <w:rFonts w:hint="eastAsia" w:ascii="仿宋" w:hAnsi="仿宋" w:eastAsia="仿宋" w:cs="宋体"/>
                <w:sz w:val="24"/>
                <w:szCs w:val="20"/>
              </w:rPr>
              <w:t>.</w:t>
            </w:r>
            <w:r>
              <w:rPr>
                <w:rFonts w:ascii="仿宋" w:hAnsi="仿宋" w:eastAsia="仿宋" w:cs="宋体"/>
                <w:sz w:val="24"/>
                <w:szCs w:val="20"/>
              </w:rPr>
              <w:t>3</w:t>
            </w:r>
          </w:p>
        </w:tc>
        <w:tc>
          <w:tcPr>
            <w:tcW w:w="7558" w:type="dxa"/>
            <w:vAlign w:val="center"/>
          </w:tcPr>
          <w:p w14:paraId="40A9E329">
            <w:pPr>
              <w:spacing w:line="360" w:lineRule="auto"/>
              <w:rPr>
                <w:rFonts w:ascii="仿宋" w:hAnsi="仿宋" w:eastAsia="仿宋" w:cs="宋体"/>
                <w:sz w:val="24"/>
                <w:szCs w:val="20"/>
              </w:rPr>
            </w:pPr>
          </w:p>
        </w:tc>
      </w:tr>
      <w:tr w14:paraId="3CDE3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F6534A3">
            <w:pPr>
              <w:spacing w:line="360" w:lineRule="auto"/>
              <w:rPr>
                <w:rFonts w:ascii="仿宋" w:hAnsi="仿宋" w:eastAsia="仿宋" w:cs="宋体"/>
                <w:sz w:val="24"/>
                <w:szCs w:val="20"/>
              </w:rPr>
            </w:pPr>
            <w:r>
              <w:rPr>
                <w:rFonts w:hint="eastAsia" w:ascii="仿宋" w:hAnsi="仿宋" w:eastAsia="仿宋" w:cs="宋体"/>
                <w:sz w:val="24"/>
                <w:szCs w:val="20"/>
              </w:rPr>
              <w:t>2.1</w:t>
            </w:r>
            <w:r>
              <w:rPr>
                <w:rFonts w:ascii="仿宋" w:hAnsi="仿宋" w:eastAsia="仿宋" w:cs="宋体"/>
                <w:sz w:val="24"/>
                <w:szCs w:val="20"/>
              </w:rPr>
              <w:t>8</w:t>
            </w:r>
            <w:r>
              <w:rPr>
                <w:rFonts w:hint="eastAsia" w:ascii="仿宋" w:hAnsi="仿宋" w:eastAsia="仿宋" w:cs="宋体"/>
                <w:sz w:val="24"/>
                <w:szCs w:val="20"/>
              </w:rPr>
              <w:t>.1</w:t>
            </w:r>
          </w:p>
        </w:tc>
        <w:tc>
          <w:tcPr>
            <w:tcW w:w="7558" w:type="dxa"/>
            <w:vAlign w:val="center"/>
          </w:tcPr>
          <w:p w14:paraId="37279243">
            <w:pPr>
              <w:spacing w:line="360" w:lineRule="auto"/>
              <w:rPr>
                <w:rFonts w:ascii="仿宋" w:hAnsi="仿宋" w:eastAsia="仿宋" w:cs="宋体"/>
                <w:sz w:val="24"/>
                <w:szCs w:val="20"/>
              </w:rPr>
            </w:pPr>
          </w:p>
        </w:tc>
      </w:tr>
      <w:tr w14:paraId="2A85E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3FC7D215">
            <w:pPr>
              <w:spacing w:line="360" w:lineRule="auto"/>
              <w:rPr>
                <w:rFonts w:ascii="仿宋" w:hAnsi="仿宋" w:eastAsia="仿宋" w:cs="宋体"/>
                <w:sz w:val="24"/>
                <w:szCs w:val="20"/>
              </w:rPr>
            </w:pPr>
            <w:r>
              <w:rPr>
                <w:rFonts w:hint="eastAsia" w:ascii="仿宋" w:hAnsi="仿宋" w:eastAsia="仿宋" w:cs="宋体"/>
                <w:sz w:val="24"/>
                <w:szCs w:val="20"/>
              </w:rPr>
              <w:t>2.1</w:t>
            </w:r>
            <w:r>
              <w:rPr>
                <w:rFonts w:ascii="仿宋" w:hAnsi="仿宋" w:eastAsia="仿宋" w:cs="宋体"/>
                <w:sz w:val="24"/>
                <w:szCs w:val="20"/>
              </w:rPr>
              <w:t>8</w:t>
            </w:r>
            <w:r>
              <w:rPr>
                <w:rFonts w:hint="eastAsia" w:ascii="仿宋" w:hAnsi="仿宋" w:eastAsia="仿宋" w:cs="宋体"/>
                <w:sz w:val="24"/>
                <w:szCs w:val="20"/>
              </w:rPr>
              <w:t>.</w:t>
            </w:r>
            <w:r>
              <w:rPr>
                <w:rFonts w:ascii="仿宋" w:hAnsi="仿宋" w:eastAsia="仿宋" w:cs="宋体"/>
                <w:sz w:val="24"/>
                <w:szCs w:val="20"/>
              </w:rPr>
              <w:t>2</w:t>
            </w:r>
          </w:p>
        </w:tc>
        <w:tc>
          <w:tcPr>
            <w:tcW w:w="7558" w:type="dxa"/>
            <w:vAlign w:val="center"/>
          </w:tcPr>
          <w:p w14:paraId="0953D485">
            <w:pPr>
              <w:spacing w:line="360" w:lineRule="auto"/>
              <w:rPr>
                <w:rFonts w:ascii="仿宋" w:hAnsi="仿宋" w:eastAsia="仿宋" w:cs="宋体"/>
                <w:sz w:val="24"/>
                <w:szCs w:val="20"/>
              </w:rPr>
            </w:pPr>
          </w:p>
        </w:tc>
      </w:tr>
      <w:tr w14:paraId="1974C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21165B86">
            <w:pPr>
              <w:spacing w:line="360" w:lineRule="auto"/>
              <w:rPr>
                <w:rFonts w:ascii="仿宋" w:hAnsi="仿宋" w:eastAsia="仿宋" w:cs="宋体"/>
                <w:sz w:val="24"/>
                <w:szCs w:val="20"/>
              </w:rPr>
            </w:pPr>
            <w:r>
              <w:rPr>
                <w:rFonts w:hint="eastAsia" w:ascii="仿宋" w:hAnsi="仿宋" w:eastAsia="仿宋" w:cs="宋体"/>
                <w:sz w:val="24"/>
                <w:szCs w:val="20"/>
              </w:rPr>
              <w:t>2.20</w:t>
            </w:r>
          </w:p>
        </w:tc>
        <w:tc>
          <w:tcPr>
            <w:tcW w:w="7558" w:type="dxa"/>
          </w:tcPr>
          <w:p w14:paraId="25F2C737">
            <w:pPr>
              <w:spacing w:line="360" w:lineRule="auto"/>
              <w:rPr>
                <w:rFonts w:ascii="仿宋" w:hAnsi="仿宋" w:eastAsia="仿宋" w:cs="宋体"/>
                <w:sz w:val="24"/>
                <w:szCs w:val="20"/>
              </w:rPr>
            </w:pPr>
          </w:p>
        </w:tc>
      </w:tr>
    </w:tbl>
    <w:p w14:paraId="3436231C">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14:paraId="291EB0A9">
      <w:pPr>
        <w:spacing w:line="360" w:lineRule="auto"/>
        <w:ind w:left="-420" w:leftChars="-200" w:right="-420" w:rightChars="-200" w:firstLine="480" w:firstLineChars="200"/>
        <w:rPr>
          <w:rFonts w:ascii="仿宋" w:hAnsi="仿宋" w:eastAsia="仿宋" w:cs="宋体"/>
          <w:sz w:val="24"/>
        </w:rPr>
      </w:pPr>
    </w:p>
    <w:p w14:paraId="3FCEA069">
      <w:pPr>
        <w:spacing w:line="360" w:lineRule="auto"/>
        <w:ind w:left="-420" w:leftChars="-200" w:right="-420" w:rightChars="-200"/>
        <w:rPr>
          <w:rFonts w:ascii="仿宋" w:hAnsi="仿宋" w:eastAsia="仿宋" w:cs="宋体"/>
          <w:sz w:val="24"/>
        </w:rPr>
      </w:pPr>
    </w:p>
    <w:p w14:paraId="5ACFA6A9">
      <w:pPr>
        <w:spacing w:line="360" w:lineRule="auto"/>
        <w:ind w:left="-420" w:leftChars="-200" w:right="-420" w:rightChars="-200" w:firstLine="480" w:firstLineChars="200"/>
        <w:jc w:val="center"/>
        <w:outlineLvl w:val="0"/>
        <w:rPr>
          <w:rFonts w:ascii="仿宋" w:hAnsi="仿宋" w:eastAsia="仿宋" w:cs="宋体"/>
          <w:sz w:val="24"/>
        </w:rPr>
      </w:pPr>
    </w:p>
    <w:p w14:paraId="7D423AD1">
      <w:pPr>
        <w:spacing w:line="360" w:lineRule="auto"/>
        <w:ind w:left="-420" w:leftChars="-200" w:right="-420" w:rightChars="-200" w:firstLine="480" w:firstLineChars="200"/>
        <w:jc w:val="center"/>
        <w:outlineLvl w:val="0"/>
        <w:rPr>
          <w:rFonts w:ascii="仿宋" w:hAnsi="仿宋" w:eastAsia="仿宋" w:cs="宋体"/>
          <w:sz w:val="24"/>
        </w:rPr>
      </w:pPr>
    </w:p>
    <w:p w14:paraId="57948AE7">
      <w:pPr>
        <w:spacing w:line="360" w:lineRule="auto"/>
        <w:ind w:left="-420" w:leftChars="-200" w:right="-420" w:rightChars="-200" w:firstLine="723" w:firstLineChars="200"/>
        <w:rPr>
          <w:rFonts w:ascii="仿宋" w:hAnsi="仿宋" w:eastAsia="仿宋"/>
          <w:sz w:val="24"/>
        </w:rPr>
      </w:pPr>
      <w:r>
        <w:rPr>
          <w:rFonts w:ascii="仿宋" w:hAnsi="仿宋" w:eastAsia="仿宋" w:cs="宋体"/>
          <w:b/>
          <w:sz w:val="36"/>
          <w:szCs w:val="20"/>
        </w:rPr>
        <w:br w:type="page"/>
      </w:r>
    </w:p>
    <w:p w14:paraId="559EB444">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14:paraId="5ED9571D">
      <w:pPr>
        <w:spacing w:line="360" w:lineRule="auto"/>
        <w:jc w:val="center"/>
        <w:outlineLvl w:val="0"/>
        <w:rPr>
          <w:rFonts w:ascii="仿宋" w:hAnsi="仿宋" w:eastAsia="仿宋" w:cs="宋体"/>
          <w:b/>
          <w:kern w:val="0"/>
          <w:sz w:val="36"/>
          <w:szCs w:val="36"/>
        </w:rPr>
      </w:pPr>
    </w:p>
    <w:p w14:paraId="50CC60D9">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14:paraId="400BD267">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13C87F1E">
      <w:pPr>
        <w:spacing w:line="360" w:lineRule="auto"/>
        <w:jc w:val="center"/>
        <w:outlineLvl w:val="0"/>
        <w:rPr>
          <w:rFonts w:ascii="仿宋" w:hAnsi="仿宋" w:eastAsia="仿宋" w:cs="宋体"/>
          <w:b/>
          <w:kern w:val="0"/>
          <w:sz w:val="36"/>
          <w:szCs w:val="36"/>
        </w:rPr>
      </w:pPr>
    </w:p>
    <w:p w14:paraId="00AD958B">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33DF74B4">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1D08A5C8">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64DC96E6">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0B5F18EC">
      <w:pPr>
        <w:snapToGrid w:val="0"/>
        <w:spacing w:line="360" w:lineRule="auto"/>
        <w:ind w:firstLine="480" w:firstLineChars="200"/>
        <w:rPr>
          <w:rFonts w:ascii="仿宋" w:hAnsi="仿宋" w:eastAsia="仿宋" w:cs="宋体"/>
          <w:sz w:val="24"/>
        </w:rPr>
      </w:pPr>
    </w:p>
    <w:p w14:paraId="2E1F8E30">
      <w:pPr>
        <w:spacing w:line="360" w:lineRule="auto"/>
        <w:ind w:firstLine="480" w:firstLineChars="200"/>
        <w:rPr>
          <w:rFonts w:ascii="仿宋" w:hAnsi="仿宋" w:eastAsia="仿宋" w:cs="宋体"/>
          <w:sz w:val="24"/>
        </w:rPr>
      </w:pPr>
    </w:p>
    <w:p w14:paraId="33A02EFE">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7490E449">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14:paraId="76813E6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14:paraId="7C048E8C">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11F6174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58F5D9A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6E588C7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6C5DFB1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44F4F87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58B7AD2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492E2FD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48F696A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7A81C37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633947C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56D59A59">
      <w:pPr>
        <w:snapToGrid w:val="0"/>
        <w:spacing w:line="360" w:lineRule="auto"/>
        <w:ind w:firstLine="5520" w:firstLineChars="2300"/>
        <w:rPr>
          <w:rFonts w:ascii="仿宋" w:hAnsi="仿宋" w:eastAsia="仿宋" w:cs="宋体"/>
          <w:kern w:val="0"/>
          <w:sz w:val="24"/>
          <w:lang w:val="zh-CN"/>
        </w:rPr>
      </w:pPr>
    </w:p>
    <w:p w14:paraId="65D6D846">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14:paraId="74765209">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14:paraId="0873661D">
      <w:pPr>
        <w:snapToGrid w:val="0"/>
        <w:spacing w:line="360" w:lineRule="auto"/>
        <w:ind w:right="480"/>
        <w:jc w:val="center"/>
        <w:rPr>
          <w:rFonts w:ascii="仿宋" w:hAnsi="仿宋" w:eastAsia="仿宋" w:cs="宋体"/>
          <w:b/>
          <w:kern w:val="0"/>
          <w:sz w:val="32"/>
          <w:szCs w:val="32"/>
        </w:rPr>
      </w:pPr>
    </w:p>
    <w:p w14:paraId="0A83C37A">
      <w:pPr>
        <w:snapToGrid w:val="0"/>
        <w:spacing w:line="360" w:lineRule="auto"/>
        <w:ind w:right="480"/>
        <w:jc w:val="center"/>
        <w:rPr>
          <w:rFonts w:ascii="仿宋" w:hAnsi="仿宋" w:eastAsia="仿宋" w:cs="宋体"/>
          <w:b/>
          <w:kern w:val="0"/>
          <w:sz w:val="32"/>
          <w:szCs w:val="32"/>
        </w:rPr>
      </w:pPr>
    </w:p>
    <w:p w14:paraId="4A726F1E">
      <w:pPr>
        <w:snapToGrid w:val="0"/>
        <w:spacing w:line="360" w:lineRule="auto"/>
        <w:ind w:right="480"/>
        <w:jc w:val="center"/>
        <w:rPr>
          <w:rFonts w:ascii="仿宋" w:hAnsi="仿宋" w:eastAsia="仿宋" w:cs="宋体"/>
          <w:b/>
          <w:kern w:val="0"/>
          <w:sz w:val="32"/>
          <w:szCs w:val="32"/>
        </w:rPr>
      </w:pPr>
    </w:p>
    <w:p w14:paraId="27BE3953">
      <w:pPr>
        <w:spacing w:line="360" w:lineRule="auto"/>
        <w:rPr>
          <w:rFonts w:ascii="仿宋" w:hAnsi="仿宋" w:eastAsia="仿宋" w:cs="宋体"/>
        </w:rPr>
      </w:pPr>
    </w:p>
    <w:p w14:paraId="531DBFF9">
      <w:pPr>
        <w:snapToGrid w:val="0"/>
        <w:spacing w:line="360" w:lineRule="auto"/>
        <w:ind w:right="480"/>
        <w:jc w:val="center"/>
        <w:rPr>
          <w:rFonts w:ascii="仿宋" w:hAnsi="仿宋" w:eastAsia="仿宋" w:cs="宋体"/>
          <w:b/>
          <w:kern w:val="0"/>
          <w:sz w:val="32"/>
          <w:szCs w:val="32"/>
        </w:rPr>
      </w:pPr>
    </w:p>
    <w:p w14:paraId="7F4F86AC">
      <w:pPr>
        <w:snapToGrid w:val="0"/>
        <w:spacing w:line="360" w:lineRule="auto"/>
        <w:ind w:right="480"/>
        <w:jc w:val="center"/>
        <w:rPr>
          <w:rFonts w:ascii="仿宋" w:hAnsi="仿宋" w:eastAsia="仿宋" w:cs="宋体"/>
          <w:b/>
          <w:kern w:val="0"/>
          <w:sz w:val="32"/>
          <w:szCs w:val="32"/>
        </w:rPr>
      </w:pPr>
    </w:p>
    <w:p w14:paraId="221D7C68">
      <w:pPr>
        <w:snapToGrid w:val="0"/>
        <w:spacing w:line="360" w:lineRule="auto"/>
        <w:ind w:right="480"/>
        <w:jc w:val="center"/>
        <w:rPr>
          <w:rFonts w:ascii="仿宋" w:hAnsi="仿宋" w:eastAsia="仿宋" w:cs="宋体"/>
          <w:b/>
          <w:kern w:val="0"/>
          <w:sz w:val="32"/>
          <w:szCs w:val="32"/>
        </w:rPr>
      </w:pPr>
    </w:p>
    <w:p w14:paraId="6C231160">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14:paraId="7B390E8B">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02E598A3">
      <w:pPr>
        <w:snapToGrid w:val="0"/>
        <w:spacing w:line="360" w:lineRule="auto"/>
        <w:ind w:right="480"/>
        <w:jc w:val="center"/>
        <w:rPr>
          <w:rFonts w:ascii="仿宋" w:hAnsi="仿宋" w:eastAsia="仿宋" w:cs="宋体"/>
          <w:b/>
          <w:kern w:val="0"/>
          <w:sz w:val="32"/>
          <w:szCs w:val="32"/>
        </w:rPr>
      </w:pPr>
    </w:p>
    <w:p w14:paraId="439F6E85">
      <w:pPr>
        <w:snapToGrid w:val="0"/>
        <w:spacing w:line="360" w:lineRule="auto"/>
        <w:ind w:right="480"/>
        <w:jc w:val="center"/>
        <w:rPr>
          <w:rFonts w:ascii="仿宋" w:hAnsi="仿宋" w:eastAsia="仿宋" w:cs="宋体"/>
          <w:b/>
          <w:kern w:val="0"/>
          <w:sz w:val="32"/>
          <w:szCs w:val="32"/>
        </w:rPr>
      </w:pPr>
    </w:p>
    <w:p w14:paraId="4ECB8B28">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3C5BE2A7">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02254450">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14:paraId="03A79941">
      <w:pPr>
        <w:spacing w:line="360" w:lineRule="auto"/>
        <w:ind w:firstLine="482" w:firstLineChars="200"/>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22ECDC69">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1C1DC2DA">
      <w:pPr>
        <w:spacing w:line="360" w:lineRule="auto"/>
        <w:ind w:firstLine="480" w:firstLineChars="200"/>
        <w:rPr>
          <w:rFonts w:ascii="仿宋" w:hAnsi="仿宋" w:eastAsia="仿宋" w:cs="宋体"/>
          <w:sz w:val="24"/>
        </w:rPr>
      </w:pPr>
    </w:p>
    <w:p w14:paraId="487DF262">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25E86CB3">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1B8ACA54">
      <w:pPr>
        <w:spacing w:line="360" w:lineRule="auto"/>
        <w:rPr>
          <w:rFonts w:ascii="仿宋" w:hAnsi="仿宋" w:eastAsia="仿宋" w:cs="宋体"/>
        </w:rPr>
      </w:pPr>
    </w:p>
    <w:p w14:paraId="459F1B86">
      <w:pPr>
        <w:snapToGrid w:val="0"/>
        <w:spacing w:line="360" w:lineRule="auto"/>
        <w:ind w:right="480"/>
        <w:jc w:val="center"/>
        <w:rPr>
          <w:rFonts w:ascii="仿宋" w:hAnsi="仿宋" w:eastAsia="仿宋" w:cs="宋体"/>
          <w:b/>
          <w:kern w:val="0"/>
          <w:sz w:val="32"/>
          <w:szCs w:val="32"/>
        </w:rPr>
      </w:pPr>
    </w:p>
    <w:p w14:paraId="3580F876">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14:paraId="790B0736">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14:paraId="5F75FCC9">
      <w:pPr>
        <w:spacing w:line="360" w:lineRule="auto"/>
        <w:jc w:val="center"/>
        <w:outlineLvl w:val="0"/>
        <w:rPr>
          <w:rFonts w:ascii="仿宋" w:hAnsi="仿宋" w:eastAsia="仿宋" w:cs="宋体"/>
          <w:b/>
          <w:kern w:val="0"/>
          <w:sz w:val="24"/>
        </w:rPr>
      </w:pPr>
    </w:p>
    <w:p w14:paraId="7A6BDACC">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14:paraId="22F8EECF">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5D39C2E7">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54156E34">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19CD9A66">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59CCEADF">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14D41E20">
      <w:pPr>
        <w:snapToGrid w:val="0"/>
        <w:spacing w:line="360" w:lineRule="auto"/>
        <w:jc w:val="center"/>
        <w:rPr>
          <w:rFonts w:ascii="仿宋" w:hAnsi="仿宋" w:eastAsia="仿宋" w:cs="宋体"/>
          <w:b/>
          <w:kern w:val="0"/>
          <w:sz w:val="32"/>
          <w:szCs w:val="32"/>
          <w:lang w:val="zh-CN"/>
        </w:rPr>
      </w:pPr>
    </w:p>
    <w:p w14:paraId="0B74C309">
      <w:pPr>
        <w:snapToGrid w:val="0"/>
        <w:spacing w:line="360" w:lineRule="auto"/>
        <w:jc w:val="center"/>
        <w:rPr>
          <w:rFonts w:ascii="仿宋" w:hAnsi="仿宋" w:eastAsia="仿宋" w:cs="宋体"/>
          <w:b/>
          <w:kern w:val="0"/>
          <w:sz w:val="32"/>
          <w:szCs w:val="32"/>
          <w:lang w:val="zh-CN"/>
        </w:rPr>
      </w:pPr>
    </w:p>
    <w:p w14:paraId="61869151">
      <w:pPr>
        <w:snapToGrid w:val="0"/>
        <w:spacing w:line="360" w:lineRule="auto"/>
        <w:jc w:val="center"/>
        <w:rPr>
          <w:rFonts w:ascii="仿宋" w:hAnsi="仿宋" w:eastAsia="仿宋" w:cs="宋体"/>
          <w:b/>
          <w:kern w:val="0"/>
          <w:sz w:val="32"/>
          <w:szCs w:val="32"/>
          <w:lang w:val="zh-CN"/>
        </w:rPr>
      </w:pPr>
    </w:p>
    <w:p w14:paraId="7B7697B1">
      <w:pPr>
        <w:snapToGrid w:val="0"/>
        <w:spacing w:line="360" w:lineRule="auto"/>
        <w:jc w:val="center"/>
        <w:rPr>
          <w:rFonts w:ascii="仿宋" w:hAnsi="仿宋" w:eastAsia="仿宋" w:cs="宋体"/>
          <w:b/>
          <w:kern w:val="0"/>
          <w:sz w:val="32"/>
          <w:szCs w:val="32"/>
          <w:lang w:val="zh-CN"/>
        </w:rPr>
      </w:pPr>
    </w:p>
    <w:p w14:paraId="3225DD64">
      <w:pPr>
        <w:snapToGrid w:val="0"/>
        <w:spacing w:line="360" w:lineRule="auto"/>
        <w:jc w:val="center"/>
        <w:rPr>
          <w:rFonts w:ascii="仿宋" w:hAnsi="仿宋" w:eastAsia="仿宋" w:cs="宋体"/>
          <w:b/>
          <w:kern w:val="0"/>
          <w:sz w:val="32"/>
          <w:szCs w:val="32"/>
          <w:lang w:val="zh-CN"/>
        </w:rPr>
      </w:pPr>
    </w:p>
    <w:p w14:paraId="7C10E548">
      <w:pPr>
        <w:snapToGrid w:val="0"/>
        <w:spacing w:line="360" w:lineRule="auto"/>
        <w:jc w:val="center"/>
        <w:rPr>
          <w:rFonts w:ascii="仿宋" w:hAnsi="仿宋" w:eastAsia="仿宋" w:cs="宋体"/>
          <w:b/>
          <w:kern w:val="0"/>
          <w:sz w:val="32"/>
          <w:szCs w:val="32"/>
          <w:lang w:val="zh-CN"/>
        </w:rPr>
      </w:pPr>
    </w:p>
    <w:p w14:paraId="15229418">
      <w:pPr>
        <w:snapToGrid w:val="0"/>
        <w:spacing w:line="360" w:lineRule="auto"/>
        <w:jc w:val="center"/>
        <w:rPr>
          <w:rFonts w:ascii="仿宋" w:hAnsi="仿宋" w:eastAsia="仿宋" w:cs="宋体"/>
          <w:b/>
          <w:kern w:val="0"/>
          <w:sz w:val="32"/>
          <w:szCs w:val="32"/>
          <w:lang w:val="zh-CN"/>
        </w:rPr>
      </w:pPr>
    </w:p>
    <w:p w14:paraId="489609B8">
      <w:pPr>
        <w:snapToGrid w:val="0"/>
        <w:spacing w:line="360" w:lineRule="auto"/>
        <w:jc w:val="center"/>
        <w:rPr>
          <w:rFonts w:ascii="仿宋" w:hAnsi="仿宋" w:eastAsia="仿宋" w:cs="宋体"/>
          <w:b/>
          <w:kern w:val="0"/>
          <w:sz w:val="32"/>
          <w:szCs w:val="32"/>
          <w:lang w:val="zh-CN"/>
        </w:rPr>
      </w:pPr>
    </w:p>
    <w:p w14:paraId="0BF6C709">
      <w:pPr>
        <w:snapToGrid w:val="0"/>
        <w:spacing w:line="360" w:lineRule="auto"/>
        <w:jc w:val="center"/>
        <w:rPr>
          <w:rFonts w:ascii="仿宋" w:hAnsi="仿宋" w:eastAsia="仿宋" w:cs="宋体"/>
          <w:b/>
          <w:kern w:val="0"/>
          <w:sz w:val="32"/>
          <w:szCs w:val="32"/>
          <w:lang w:val="zh-CN"/>
        </w:rPr>
      </w:pPr>
    </w:p>
    <w:p w14:paraId="4D13438C">
      <w:pPr>
        <w:snapToGrid w:val="0"/>
        <w:spacing w:line="360" w:lineRule="auto"/>
        <w:jc w:val="center"/>
        <w:rPr>
          <w:rFonts w:ascii="仿宋" w:hAnsi="仿宋" w:eastAsia="仿宋" w:cs="宋体"/>
          <w:b/>
          <w:kern w:val="0"/>
          <w:sz w:val="32"/>
          <w:szCs w:val="32"/>
          <w:lang w:val="zh-CN"/>
        </w:rPr>
      </w:pPr>
    </w:p>
    <w:p w14:paraId="30F51F87">
      <w:pPr>
        <w:snapToGrid w:val="0"/>
        <w:spacing w:line="360" w:lineRule="auto"/>
        <w:jc w:val="center"/>
        <w:rPr>
          <w:rFonts w:ascii="仿宋" w:hAnsi="仿宋" w:eastAsia="仿宋" w:cs="宋体"/>
          <w:b/>
          <w:kern w:val="0"/>
          <w:sz w:val="32"/>
          <w:szCs w:val="32"/>
          <w:lang w:val="zh-CN"/>
        </w:rPr>
      </w:pPr>
    </w:p>
    <w:p w14:paraId="34E9596E">
      <w:pPr>
        <w:snapToGrid w:val="0"/>
        <w:spacing w:line="360" w:lineRule="auto"/>
        <w:jc w:val="center"/>
        <w:rPr>
          <w:rFonts w:ascii="仿宋" w:hAnsi="仿宋" w:eastAsia="仿宋" w:cs="宋体"/>
          <w:b/>
          <w:kern w:val="0"/>
          <w:sz w:val="32"/>
          <w:szCs w:val="32"/>
          <w:lang w:val="zh-CN"/>
        </w:rPr>
      </w:pPr>
    </w:p>
    <w:p w14:paraId="7796D0F2">
      <w:pPr>
        <w:spacing w:line="360" w:lineRule="auto"/>
        <w:rPr>
          <w:rFonts w:ascii="仿宋" w:hAnsi="仿宋" w:eastAsia="仿宋" w:cs="宋体"/>
          <w:b/>
          <w:kern w:val="0"/>
          <w:sz w:val="32"/>
          <w:szCs w:val="32"/>
          <w:lang w:val="zh-CN"/>
        </w:rPr>
      </w:pPr>
    </w:p>
    <w:p w14:paraId="77253B8C">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14:paraId="395989E2">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77083F5B">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6185B4A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14:paraId="489C882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32529F2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3961ACDF">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14:paraId="2471BA6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14:paraId="3ED0BCD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06" w:name="_Hlk101257010"/>
      <w:r>
        <w:rPr>
          <w:rFonts w:hint="eastAsia" w:ascii="仿宋" w:hAnsi="仿宋" w:eastAsia="仿宋" w:cs="宋体"/>
          <w:sz w:val="24"/>
        </w:rPr>
        <w:t>（如果有)</w:t>
      </w:r>
      <w:bookmarkEnd w:id="506"/>
      <w:r>
        <w:rPr>
          <w:rFonts w:hint="eastAsia" w:ascii="仿宋" w:hAnsi="仿宋" w:eastAsia="仿宋" w:cs="宋体"/>
          <w:snapToGrid w:val="0"/>
          <w:kern w:val="28"/>
          <w:sz w:val="24"/>
          <w:szCs w:val="20"/>
        </w:rPr>
        <w:t>；</w:t>
      </w:r>
    </w:p>
    <w:p w14:paraId="7701931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14:paraId="2FF80DE4">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14:paraId="1BA1B54C">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14:paraId="6DE9A8D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14:paraId="5D8900E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14:paraId="45C047B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14:paraId="2F6FD764">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44E30B35">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3152E0D0">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74C7B4C0">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5D472A22">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0C7A2633">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2E0291B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14:paraId="3FD0976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14:paraId="642E7A8A">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14:paraId="4DCAEDF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5BAB559E">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09053972">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14:paraId="4F552DD4">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14:paraId="3B022D11">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08EA6EB2">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14:paraId="7791184C">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14:paraId="6DB0B496">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14:paraId="25928554">
      <w:pPr>
        <w:snapToGrid w:val="0"/>
        <w:spacing w:line="360" w:lineRule="auto"/>
        <w:ind w:left="420" w:leftChars="200" w:firstLine="4200" w:firstLineChars="1750"/>
        <w:rPr>
          <w:rFonts w:ascii="仿宋" w:hAnsi="仿宋" w:eastAsia="仿宋" w:cs="宋体"/>
          <w:kern w:val="0"/>
          <w:sz w:val="24"/>
          <w:u w:val="single"/>
        </w:rPr>
      </w:pPr>
    </w:p>
    <w:p w14:paraId="18218AF1">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14:paraId="78DABEAE">
      <w:pPr>
        <w:snapToGrid w:val="0"/>
        <w:spacing w:line="360" w:lineRule="auto"/>
        <w:jc w:val="center"/>
        <w:rPr>
          <w:rFonts w:ascii="仿宋" w:hAnsi="仿宋" w:eastAsia="仿宋" w:cs="宋体"/>
          <w:b/>
          <w:kern w:val="0"/>
          <w:sz w:val="32"/>
          <w:szCs w:val="32"/>
        </w:rPr>
      </w:pPr>
    </w:p>
    <w:p w14:paraId="0B8C8E02">
      <w:pPr>
        <w:snapToGrid w:val="0"/>
        <w:spacing w:line="360" w:lineRule="auto"/>
        <w:rPr>
          <w:rFonts w:ascii="仿宋" w:hAnsi="仿宋" w:eastAsia="仿宋" w:cs="宋体"/>
          <w:sz w:val="24"/>
        </w:rPr>
      </w:pPr>
    </w:p>
    <w:p w14:paraId="5C6CF082">
      <w:pPr>
        <w:spacing w:line="360" w:lineRule="auto"/>
        <w:jc w:val="center"/>
        <w:rPr>
          <w:rFonts w:ascii="仿宋" w:hAnsi="仿宋" w:eastAsia="仿宋" w:cs="宋体"/>
          <w:b/>
          <w:kern w:val="0"/>
          <w:sz w:val="32"/>
          <w:szCs w:val="32"/>
        </w:rPr>
      </w:pPr>
    </w:p>
    <w:p w14:paraId="4CADFFCC">
      <w:pPr>
        <w:spacing w:line="360" w:lineRule="auto"/>
        <w:jc w:val="center"/>
        <w:rPr>
          <w:rFonts w:ascii="仿宋" w:hAnsi="仿宋" w:eastAsia="仿宋" w:cs="宋体"/>
          <w:b/>
          <w:kern w:val="0"/>
          <w:sz w:val="32"/>
          <w:szCs w:val="32"/>
        </w:rPr>
      </w:pPr>
    </w:p>
    <w:p w14:paraId="74651D42">
      <w:pPr>
        <w:spacing w:line="360" w:lineRule="auto"/>
        <w:jc w:val="center"/>
        <w:rPr>
          <w:rFonts w:ascii="仿宋" w:hAnsi="仿宋" w:eastAsia="仿宋" w:cs="宋体"/>
          <w:b/>
          <w:kern w:val="0"/>
          <w:sz w:val="32"/>
          <w:szCs w:val="32"/>
        </w:rPr>
      </w:pPr>
    </w:p>
    <w:p w14:paraId="3C2016A8">
      <w:pPr>
        <w:spacing w:line="360" w:lineRule="auto"/>
        <w:jc w:val="center"/>
        <w:rPr>
          <w:rFonts w:ascii="仿宋" w:hAnsi="仿宋" w:eastAsia="仿宋" w:cs="宋体"/>
          <w:b/>
          <w:kern w:val="0"/>
          <w:sz w:val="32"/>
          <w:szCs w:val="32"/>
        </w:rPr>
      </w:pPr>
    </w:p>
    <w:p w14:paraId="51390E86">
      <w:pPr>
        <w:spacing w:line="360" w:lineRule="auto"/>
        <w:jc w:val="center"/>
        <w:rPr>
          <w:rFonts w:ascii="仿宋" w:hAnsi="仿宋" w:eastAsia="仿宋" w:cs="宋体"/>
          <w:b/>
          <w:kern w:val="0"/>
          <w:sz w:val="32"/>
          <w:szCs w:val="32"/>
        </w:rPr>
      </w:pPr>
    </w:p>
    <w:p w14:paraId="028FA799">
      <w:pPr>
        <w:spacing w:line="360" w:lineRule="auto"/>
        <w:jc w:val="center"/>
        <w:rPr>
          <w:rFonts w:ascii="仿宋" w:hAnsi="仿宋" w:eastAsia="仿宋" w:cs="宋体"/>
          <w:b/>
          <w:kern w:val="0"/>
          <w:sz w:val="32"/>
          <w:szCs w:val="32"/>
        </w:rPr>
      </w:pPr>
    </w:p>
    <w:p w14:paraId="74CEB063">
      <w:pPr>
        <w:spacing w:line="360" w:lineRule="auto"/>
        <w:jc w:val="center"/>
        <w:rPr>
          <w:rFonts w:ascii="仿宋" w:hAnsi="仿宋" w:eastAsia="仿宋" w:cs="宋体"/>
          <w:b/>
          <w:kern w:val="0"/>
          <w:sz w:val="32"/>
          <w:szCs w:val="32"/>
        </w:rPr>
      </w:pPr>
    </w:p>
    <w:p w14:paraId="706E5ACD">
      <w:pPr>
        <w:spacing w:line="360" w:lineRule="auto"/>
        <w:jc w:val="center"/>
        <w:rPr>
          <w:rFonts w:ascii="仿宋" w:hAnsi="仿宋" w:eastAsia="仿宋" w:cs="宋体"/>
          <w:b/>
          <w:kern w:val="0"/>
          <w:sz w:val="32"/>
          <w:szCs w:val="32"/>
        </w:rPr>
      </w:pPr>
    </w:p>
    <w:p w14:paraId="70CF771C">
      <w:pPr>
        <w:spacing w:line="360" w:lineRule="auto"/>
        <w:jc w:val="center"/>
        <w:rPr>
          <w:rFonts w:ascii="仿宋" w:hAnsi="仿宋" w:eastAsia="仿宋" w:cs="宋体"/>
          <w:b/>
          <w:kern w:val="0"/>
          <w:sz w:val="32"/>
          <w:szCs w:val="32"/>
        </w:rPr>
      </w:pPr>
    </w:p>
    <w:p w14:paraId="6EE7E6C1">
      <w:pPr>
        <w:spacing w:line="360" w:lineRule="auto"/>
        <w:jc w:val="center"/>
        <w:rPr>
          <w:rFonts w:ascii="仿宋" w:hAnsi="仿宋" w:eastAsia="仿宋" w:cs="宋体"/>
          <w:b/>
          <w:kern w:val="0"/>
          <w:sz w:val="32"/>
          <w:szCs w:val="32"/>
        </w:rPr>
      </w:pPr>
    </w:p>
    <w:p w14:paraId="445E7797">
      <w:pPr>
        <w:spacing w:line="360" w:lineRule="auto"/>
        <w:jc w:val="center"/>
        <w:rPr>
          <w:rFonts w:ascii="仿宋" w:hAnsi="仿宋" w:eastAsia="仿宋" w:cs="宋体"/>
          <w:b/>
          <w:kern w:val="0"/>
          <w:sz w:val="32"/>
          <w:szCs w:val="32"/>
        </w:rPr>
      </w:pPr>
    </w:p>
    <w:p w14:paraId="2E0D8891">
      <w:pPr>
        <w:spacing w:line="360" w:lineRule="auto"/>
        <w:jc w:val="center"/>
        <w:rPr>
          <w:rFonts w:ascii="仿宋" w:hAnsi="仿宋" w:eastAsia="仿宋" w:cs="宋体"/>
          <w:b/>
          <w:kern w:val="0"/>
          <w:sz w:val="32"/>
          <w:szCs w:val="32"/>
        </w:rPr>
      </w:pPr>
    </w:p>
    <w:p w14:paraId="046CB5A7">
      <w:pPr>
        <w:spacing w:line="360" w:lineRule="auto"/>
        <w:jc w:val="center"/>
        <w:rPr>
          <w:rFonts w:ascii="仿宋" w:hAnsi="仿宋" w:eastAsia="仿宋" w:cs="宋体"/>
          <w:b/>
          <w:kern w:val="0"/>
          <w:sz w:val="32"/>
          <w:szCs w:val="32"/>
        </w:rPr>
      </w:pPr>
    </w:p>
    <w:p w14:paraId="79FC33DD">
      <w:pPr>
        <w:spacing w:line="360" w:lineRule="auto"/>
        <w:jc w:val="center"/>
        <w:rPr>
          <w:rFonts w:ascii="仿宋" w:hAnsi="仿宋" w:eastAsia="仿宋" w:cs="宋体"/>
          <w:b/>
          <w:kern w:val="0"/>
          <w:sz w:val="32"/>
          <w:szCs w:val="32"/>
        </w:rPr>
      </w:pPr>
    </w:p>
    <w:p w14:paraId="347C72DE">
      <w:pPr>
        <w:spacing w:line="360" w:lineRule="auto"/>
        <w:jc w:val="center"/>
        <w:rPr>
          <w:rFonts w:ascii="仿宋" w:hAnsi="仿宋" w:eastAsia="仿宋" w:cs="宋体"/>
          <w:b/>
          <w:kern w:val="0"/>
          <w:sz w:val="32"/>
          <w:szCs w:val="32"/>
        </w:rPr>
      </w:pPr>
    </w:p>
    <w:p w14:paraId="55D31619">
      <w:pPr>
        <w:spacing w:line="360" w:lineRule="auto"/>
        <w:jc w:val="center"/>
        <w:rPr>
          <w:rFonts w:ascii="仿宋" w:hAnsi="仿宋" w:eastAsia="仿宋" w:cs="宋体"/>
          <w:b/>
          <w:kern w:val="0"/>
          <w:sz w:val="32"/>
          <w:szCs w:val="32"/>
        </w:rPr>
      </w:pPr>
    </w:p>
    <w:p w14:paraId="3DFBDA10">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6AB95953">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14:paraId="0C88D88E">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507B364">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60CF5575">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4663FA02">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0341E5C8">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14:paraId="58F65821">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307918BB">
      <w:pPr>
        <w:snapToGrid w:val="0"/>
        <w:spacing w:line="360" w:lineRule="auto"/>
        <w:rPr>
          <w:rFonts w:ascii="仿宋" w:hAnsi="仿宋" w:eastAsia="仿宋" w:cs="宋体"/>
          <w:sz w:val="24"/>
        </w:rPr>
      </w:pPr>
    </w:p>
    <w:p w14:paraId="5D41EBC9">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019899A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3B975E3">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1C764306">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78C2D0EE">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1FA46FC1">
      <w:pPr>
        <w:spacing w:line="360" w:lineRule="auto"/>
        <w:jc w:val="center"/>
        <w:rPr>
          <w:rFonts w:ascii="仿宋" w:hAnsi="仿宋" w:eastAsia="仿宋" w:cs="宋体"/>
          <w:b/>
          <w:kern w:val="0"/>
          <w:sz w:val="32"/>
          <w:szCs w:val="32"/>
        </w:rPr>
      </w:pPr>
    </w:p>
    <w:p w14:paraId="73EF1D7C">
      <w:pPr>
        <w:spacing w:line="360" w:lineRule="auto"/>
        <w:rPr>
          <w:rFonts w:ascii="仿宋" w:hAnsi="仿宋" w:eastAsia="仿宋" w:cs="宋体"/>
        </w:rPr>
      </w:pPr>
    </w:p>
    <w:p w14:paraId="3629767A">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25E52277">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922BD0F">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6B13A0A0">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0340E797">
      <w:pPr>
        <w:autoSpaceDE w:val="0"/>
        <w:autoSpaceDN w:val="0"/>
        <w:spacing w:line="360" w:lineRule="auto"/>
        <w:jc w:val="center"/>
        <w:rPr>
          <w:rFonts w:ascii="仿宋" w:hAnsi="仿宋" w:eastAsia="仿宋" w:cs="宋体"/>
          <w:b/>
          <w:kern w:val="0"/>
          <w:sz w:val="32"/>
          <w:szCs w:val="32"/>
          <w:lang w:val="zh-CN"/>
        </w:rPr>
      </w:pPr>
    </w:p>
    <w:p w14:paraId="6BAFBDD7">
      <w:pPr>
        <w:autoSpaceDE w:val="0"/>
        <w:autoSpaceDN w:val="0"/>
        <w:spacing w:line="360" w:lineRule="auto"/>
        <w:jc w:val="center"/>
        <w:rPr>
          <w:rFonts w:ascii="仿宋" w:hAnsi="仿宋" w:eastAsia="仿宋" w:cs="宋体"/>
          <w:b/>
          <w:kern w:val="0"/>
          <w:sz w:val="32"/>
          <w:szCs w:val="32"/>
          <w:lang w:val="zh-CN"/>
        </w:rPr>
      </w:pPr>
    </w:p>
    <w:p w14:paraId="78DCC8D3">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669D0CA1">
      <w:pPr>
        <w:pStyle w:val="92"/>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5E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9E49622">
            <w:pPr>
              <w:pStyle w:val="92"/>
              <w:adjustRightInd w:val="0"/>
              <w:spacing w:line="360" w:lineRule="auto"/>
              <w:rPr>
                <w:rFonts w:ascii="仿宋" w:hAnsi="仿宋" w:eastAsia="仿宋" w:cs="宋体"/>
                <w:bCs/>
                <w:sz w:val="24"/>
                <w:szCs w:val="20"/>
              </w:rPr>
            </w:pPr>
            <w:r>
              <w:rPr>
                <w:rFonts w:hint="eastAsia" w:ascii="仿宋" w:hAnsi="仿宋" w:eastAsia="仿宋" w:cs="宋体"/>
                <w:bCs/>
                <w:sz w:val="24"/>
                <w:szCs w:val="20"/>
              </w:rPr>
              <w:t>正面：                                 反面：</w:t>
            </w:r>
          </w:p>
          <w:p w14:paraId="0724618C">
            <w:pPr>
              <w:pStyle w:val="92"/>
              <w:adjustRightInd w:val="0"/>
              <w:spacing w:line="360" w:lineRule="auto"/>
              <w:rPr>
                <w:rFonts w:ascii="仿宋" w:hAnsi="仿宋" w:eastAsia="仿宋" w:cs="宋体"/>
                <w:bCs/>
                <w:sz w:val="24"/>
                <w:szCs w:val="20"/>
              </w:rPr>
            </w:pPr>
          </w:p>
        </w:tc>
      </w:tr>
    </w:tbl>
    <w:p w14:paraId="561EF632">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14:paraId="27C9B410">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14:paraId="276ABA20">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0043ADF3">
      <w:pPr>
        <w:spacing w:line="360" w:lineRule="auto"/>
        <w:jc w:val="center"/>
        <w:rPr>
          <w:rFonts w:ascii="仿宋" w:hAnsi="仿宋" w:eastAsia="仿宋" w:cs="宋体"/>
          <w:b/>
          <w:kern w:val="0"/>
          <w:sz w:val="32"/>
          <w:szCs w:val="32"/>
        </w:rPr>
      </w:pPr>
    </w:p>
    <w:p w14:paraId="27D58333">
      <w:pPr>
        <w:spacing w:line="360" w:lineRule="auto"/>
        <w:jc w:val="center"/>
        <w:rPr>
          <w:rFonts w:ascii="仿宋" w:hAnsi="仿宋" w:eastAsia="仿宋" w:cs="宋体"/>
          <w:b/>
          <w:kern w:val="0"/>
          <w:sz w:val="32"/>
          <w:szCs w:val="32"/>
        </w:rPr>
      </w:pPr>
    </w:p>
    <w:p w14:paraId="33763E00">
      <w:pPr>
        <w:spacing w:line="360" w:lineRule="auto"/>
        <w:jc w:val="center"/>
        <w:rPr>
          <w:rFonts w:ascii="仿宋" w:hAnsi="仿宋" w:eastAsia="仿宋" w:cs="宋体"/>
          <w:b/>
          <w:kern w:val="0"/>
          <w:sz w:val="32"/>
          <w:szCs w:val="32"/>
        </w:rPr>
      </w:pPr>
    </w:p>
    <w:p w14:paraId="5CC8D0E9">
      <w:pPr>
        <w:spacing w:line="360" w:lineRule="auto"/>
        <w:jc w:val="center"/>
        <w:rPr>
          <w:rFonts w:ascii="仿宋" w:hAnsi="仿宋" w:eastAsia="仿宋" w:cs="宋体"/>
          <w:b/>
          <w:kern w:val="0"/>
          <w:sz w:val="32"/>
          <w:szCs w:val="32"/>
        </w:rPr>
      </w:pPr>
    </w:p>
    <w:p w14:paraId="10F1D95D">
      <w:pPr>
        <w:spacing w:line="360" w:lineRule="auto"/>
        <w:jc w:val="center"/>
        <w:rPr>
          <w:rFonts w:ascii="仿宋" w:hAnsi="仿宋" w:eastAsia="仿宋" w:cs="宋体"/>
          <w:b/>
          <w:kern w:val="0"/>
          <w:sz w:val="32"/>
          <w:szCs w:val="32"/>
        </w:rPr>
      </w:pPr>
    </w:p>
    <w:p w14:paraId="11A9EC0E">
      <w:pPr>
        <w:spacing w:line="360" w:lineRule="auto"/>
        <w:jc w:val="center"/>
        <w:rPr>
          <w:rFonts w:ascii="仿宋" w:hAnsi="仿宋" w:eastAsia="仿宋" w:cs="宋体"/>
          <w:b/>
          <w:kern w:val="0"/>
          <w:sz w:val="32"/>
          <w:szCs w:val="32"/>
        </w:rPr>
      </w:pPr>
    </w:p>
    <w:p w14:paraId="755DD56C">
      <w:pPr>
        <w:spacing w:line="360" w:lineRule="auto"/>
        <w:jc w:val="center"/>
        <w:rPr>
          <w:rFonts w:ascii="仿宋" w:hAnsi="仿宋" w:eastAsia="仿宋" w:cs="宋体"/>
          <w:b/>
          <w:kern w:val="0"/>
          <w:sz w:val="32"/>
          <w:szCs w:val="32"/>
        </w:rPr>
      </w:pPr>
    </w:p>
    <w:p w14:paraId="346D6D40">
      <w:pPr>
        <w:spacing w:line="360" w:lineRule="auto"/>
        <w:jc w:val="center"/>
        <w:rPr>
          <w:rFonts w:ascii="仿宋" w:hAnsi="仿宋" w:eastAsia="仿宋" w:cs="宋体"/>
          <w:b/>
          <w:kern w:val="0"/>
          <w:sz w:val="32"/>
          <w:szCs w:val="32"/>
        </w:rPr>
      </w:pPr>
    </w:p>
    <w:p w14:paraId="0DF33907">
      <w:pPr>
        <w:spacing w:line="360" w:lineRule="auto"/>
        <w:jc w:val="center"/>
        <w:rPr>
          <w:rFonts w:ascii="仿宋" w:hAnsi="仿宋" w:eastAsia="仿宋" w:cs="宋体"/>
          <w:b/>
          <w:kern w:val="0"/>
          <w:sz w:val="32"/>
          <w:szCs w:val="32"/>
        </w:rPr>
      </w:pPr>
    </w:p>
    <w:p w14:paraId="331547B8">
      <w:pPr>
        <w:spacing w:line="360" w:lineRule="auto"/>
        <w:jc w:val="center"/>
        <w:rPr>
          <w:rFonts w:ascii="仿宋" w:hAnsi="仿宋" w:eastAsia="仿宋" w:cs="宋体"/>
          <w:b/>
          <w:kern w:val="0"/>
          <w:sz w:val="32"/>
          <w:szCs w:val="32"/>
        </w:rPr>
      </w:pPr>
    </w:p>
    <w:p w14:paraId="22E440E8">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2C4BF83">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5420B7AC">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347FEDF0">
      <w:pPr>
        <w:snapToGrid w:val="0"/>
        <w:spacing w:line="360" w:lineRule="auto"/>
        <w:rPr>
          <w:rFonts w:ascii="仿宋" w:hAnsi="仿宋" w:eastAsia="仿宋" w:cs="宋体"/>
          <w:kern w:val="0"/>
          <w:sz w:val="24"/>
        </w:rPr>
      </w:pPr>
    </w:p>
    <w:p w14:paraId="57C3E60E">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1D3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623BD6">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序号</w:t>
            </w:r>
          </w:p>
        </w:tc>
        <w:tc>
          <w:tcPr>
            <w:tcW w:w="4991" w:type="dxa"/>
            <w:vAlign w:val="center"/>
          </w:tcPr>
          <w:p w14:paraId="1DBA0F3D">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实质性要求</w:t>
            </w:r>
          </w:p>
        </w:tc>
        <w:tc>
          <w:tcPr>
            <w:tcW w:w="2551" w:type="dxa"/>
            <w:vAlign w:val="center"/>
          </w:tcPr>
          <w:p w14:paraId="72CA934F">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需要提供的符合性审查资料</w:t>
            </w:r>
          </w:p>
        </w:tc>
        <w:tc>
          <w:tcPr>
            <w:tcW w:w="1418" w:type="dxa"/>
            <w:vAlign w:val="center"/>
          </w:tcPr>
          <w:p w14:paraId="0762423B">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投标文件中的</w:t>
            </w:r>
          </w:p>
          <w:p w14:paraId="213611CB">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页码位置</w:t>
            </w:r>
          </w:p>
        </w:tc>
      </w:tr>
      <w:tr w14:paraId="3B34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518C9E">
            <w:pPr>
              <w:spacing w:line="360" w:lineRule="auto"/>
              <w:jc w:val="center"/>
              <w:rPr>
                <w:rFonts w:ascii="仿宋" w:hAnsi="仿宋" w:eastAsia="仿宋" w:cs="宋体"/>
                <w:sz w:val="24"/>
                <w:szCs w:val="20"/>
              </w:rPr>
            </w:pPr>
            <w:r>
              <w:rPr>
                <w:rFonts w:hint="eastAsia" w:ascii="仿宋" w:hAnsi="仿宋" w:eastAsia="仿宋" w:cs="宋体"/>
                <w:sz w:val="24"/>
                <w:szCs w:val="20"/>
              </w:rPr>
              <w:t>1</w:t>
            </w:r>
          </w:p>
        </w:tc>
        <w:tc>
          <w:tcPr>
            <w:tcW w:w="4991" w:type="dxa"/>
          </w:tcPr>
          <w:p w14:paraId="23D4FED5">
            <w:pPr>
              <w:spacing w:line="360" w:lineRule="auto"/>
              <w:rPr>
                <w:rFonts w:ascii="仿宋" w:hAnsi="仿宋" w:eastAsia="仿宋" w:cs="宋体"/>
                <w:sz w:val="24"/>
                <w:szCs w:val="20"/>
              </w:rPr>
            </w:pPr>
            <w:r>
              <w:rPr>
                <w:rFonts w:hint="eastAsia" w:ascii="仿宋" w:hAnsi="仿宋" w:eastAsia="仿宋" w:cs="宋体"/>
                <w:sz w:val="24"/>
                <w:szCs w:val="20"/>
              </w:rPr>
              <w:t>投标文件按照招标文件要求签署、盖章。</w:t>
            </w:r>
          </w:p>
        </w:tc>
        <w:tc>
          <w:tcPr>
            <w:tcW w:w="2551" w:type="dxa"/>
            <w:vAlign w:val="center"/>
          </w:tcPr>
          <w:p w14:paraId="0BB206D6">
            <w:pPr>
              <w:spacing w:line="360" w:lineRule="auto"/>
              <w:rPr>
                <w:rFonts w:ascii="仿宋" w:hAnsi="仿宋" w:eastAsia="仿宋" w:cs="宋体"/>
                <w:sz w:val="24"/>
                <w:szCs w:val="20"/>
              </w:rPr>
            </w:pPr>
            <w:r>
              <w:rPr>
                <w:rFonts w:hint="eastAsia" w:ascii="仿宋" w:hAnsi="仿宋" w:eastAsia="仿宋" w:cs="宋体"/>
                <w:sz w:val="24"/>
                <w:szCs w:val="20"/>
              </w:rPr>
              <w:t>需要使用电子签名或者签字盖章的投标文件的组成部分</w:t>
            </w:r>
          </w:p>
        </w:tc>
        <w:tc>
          <w:tcPr>
            <w:tcW w:w="1418" w:type="dxa"/>
          </w:tcPr>
          <w:p w14:paraId="4478B5E0">
            <w:pPr>
              <w:spacing w:line="360" w:lineRule="auto"/>
              <w:rPr>
                <w:rFonts w:ascii="仿宋" w:hAnsi="仿宋" w:eastAsia="仿宋" w:cs="宋体"/>
                <w:sz w:val="24"/>
                <w:szCs w:val="20"/>
              </w:rPr>
            </w:pPr>
          </w:p>
          <w:p w14:paraId="73741CA5">
            <w:pPr>
              <w:spacing w:line="360" w:lineRule="auto"/>
              <w:rPr>
                <w:rFonts w:ascii="仿宋" w:hAnsi="仿宋" w:eastAsia="仿宋" w:cs="宋体"/>
                <w:sz w:val="24"/>
                <w:szCs w:val="20"/>
              </w:rPr>
            </w:pPr>
            <w:r>
              <w:rPr>
                <w:rFonts w:hint="eastAsia" w:ascii="仿宋" w:hAnsi="仿宋" w:eastAsia="仿宋" w:cs="宋体"/>
                <w:sz w:val="24"/>
                <w:szCs w:val="20"/>
              </w:rPr>
              <w:t>见投标文件</w:t>
            </w:r>
          </w:p>
          <w:p w14:paraId="594298DD">
            <w:pPr>
              <w:spacing w:line="360" w:lineRule="auto"/>
              <w:rPr>
                <w:rFonts w:ascii="仿宋" w:hAnsi="仿宋" w:eastAsia="仿宋" w:cs="宋体"/>
                <w:sz w:val="20"/>
                <w:szCs w:val="20"/>
              </w:rPr>
            </w:pPr>
            <w:r>
              <w:rPr>
                <w:rFonts w:hint="eastAsia" w:ascii="仿宋" w:hAnsi="仿宋" w:eastAsia="仿宋" w:cs="宋体"/>
                <w:sz w:val="24"/>
                <w:szCs w:val="20"/>
              </w:rPr>
              <w:t>第页</w:t>
            </w:r>
          </w:p>
        </w:tc>
      </w:tr>
      <w:tr w14:paraId="46E4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EECC87">
            <w:pPr>
              <w:spacing w:line="360" w:lineRule="auto"/>
              <w:jc w:val="center"/>
              <w:rPr>
                <w:rFonts w:ascii="仿宋" w:hAnsi="仿宋" w:eastAsia="仿宋" w:cs="宋体"/>
                <w:sz w:val="24"/>
                <w:szCs w:val="20"/>
              </w:rPr>
            </w:pPr>
            <w:r>
              <w:rPr>
                <w:rFonts w:hint="eastAsia" w:ascii="仿宋" w:hAnsi="仿宋" w:eastAsia="仿宋" w:cs="宋体"/>
                <w:sz w:val="24"/>
                <w:szCs w:val="20"/>
              </w:rPr>
              <w:t>2</w:t>
            </w:r>
          </w:p>
        </w:tc>
        <w:tc>
          <w:tcPr>
            <w:tcW w:w="4991" w:type="dxa"/>
          </w:tcPr>
          <w:p w14:paraId="0D6CC690">
            <w:pPr>
              <w:spacing w:line="360" w:lineRule="auto"/>
              <w:rPr>
                <w:rFonts w:ascii="仿宋" w:hAnsi="仿宋" w:eastAsia="仿宋" w:cs="宋体"/>
                <w:sz w:val="24"/>
                <w:szCs w:val="20"/>
              </w:rPr>
            </w:pPr>
            <w:r>
              <w:rPr>
                <w:rFonts w:hint="eastAsia" w:ascii="仿宋" w:hAnsi="仿宋" w:eastAsia="仿宋" w:cs="宋体"/>
                <w:sz w:val="24"/>
                <w:szCs w:val="20"/>
              </w:rPr>
              <w:t>投标文件中承诺的投标有效期不少于招标文件中载明的投标有效期。</w:t>
            </w:r>
          </w:p>
        </w:tc>
        <w:tc>
          <w:tcPr>
            <w:tcW w:w="2551" w:type="dxa"/>
            <w:vAlign w:val="center"/>
          </w:tcPr>
          <w:p w14:paraId="47596A86">
            <w:pPr>
              <w:spacing w:line="360" w:lineRule="auto"/>
              <w:rPr>
                <w:rFonts w:ascii="仿宋" w:hAnsi="仿宋" w:eastAsia="仿宋" w:cs="宋体"/>
                <w:sz w:val="24"/>
                <w:szCs w:val="20"/>
              </w:rPr>
            </w:pPr>
            <w:r>
              <w:rPr>
                <w:rFonts w:hint="eastAsia" w:ascii="仿宋" w:hAnsi="仿宋" w:eastAsia="仿宋" w:cs="宋体"/>
                <w:sz w:val="24"/>
                <w:szCs w:val="20"/>
              </w:rPr>
              <w:t>投标函</w:t>
            </w:r>
          </w:p>
        </w:tc>
        <w:tc>
          <w:tcPr>
            <w:tcW w:w="1418" w:type="dxa"/>
          </w:tcPr>
          <w:p w14:paraId="705FED0E">
            <w:pPr>
              <w:spacing w:line="360" w:lineRule="auto"/>
              <w:rPr>
                <w:rFonts w:ascii="仿宋" w:hAnsi="仿宋" w:eastAsia="仿宋" w:cs="宋体"/>
                <w:sz w:val="20"/>
                <w:szCs w:val="20"/>
              </w:rPr>
            </w:pPr>
            <w:r>
              <w:rPr>
                <w:rFonts w:hint="eastAsia" w:ascii="仿宋" w:hAnsi="仿宋" w:eastAsia="仿宋" w:cs="宋体"/>
                <w:sz w:val="24"/>
                <w:szCs w:val="20"/>
              </w:rPr>
              <w:t>见投标文件第页</w:t>
            </w:r>
          </w:p>
        </w:tc>
      </w:tr>
      <w:tr w14:paraId="3198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D8E14E">
            <w:pPr>
              <w:spacing w:line="360" w:lineRule="auto"/>
              <w:jc w:val="center"/>
              <w:rPr>
                <w:rFonts w:ascii="仿宋" w:hAnsi="仿宋" w:eastAsia="仿宋" w:cs="宋体"/>
                <w:sz w:val="24"/>
                <w:szCs w:val="20"/>
              </w:rPr>
            </w:pPr>
            <w:r>
              <w:rPr>
                <w:rFonts w:hint="eastAsia" w:ascii="仿宋" w:hAnsi="仿宋" w:eastAsia="仿宋" w:cs="宋体"/>
                <w:sz w:val="24"/>
                <w:szCs w:val="20"/>
              </w:rPr>
              <w:t>3</w:t>
            </w:r>
          </w:p>
        </w:tc>
        <w:tc>
          <w:tcPr>
            <w:tcW w:w="4991" w:type="dxa"/>
          </w:tcPr>
          <w:p w14:paraId="62A471AC">
            <w:pPr>
              <w:spacing w:line="360" w:lineRule="auto"/>
              <w:rPr>
                <w:rFonts w:ascii="仿宋" w:hAnsi="仿宋" w:eastAsia="仿宋" w:cs="宋体"/>
                <w:sz w:val="24"/>
                <w:szCs w:val="20"/>
              </w:rPr>
            </w:pPr>
            <w:r>
              <w:rPr>
                <w:rFonts w:hint="eastAsia" w:ascii="仿宋" w:hAnsi="仿宋" w:eastAsia="仿宋" w:cs="宋体"/>
                <w:sz w:val="24"/>
                <w:szCs w:val="20"/>
              </w:rPr>
              <w:t>投标文件满足招标文件的其它实质性要求。</w:t>
            </w:r>
          </w:p>
        </w:tc>
        <w:tc>
          <w:tcPr>
            <w:tcW w:w="2551" w:type="dxa"/>
            <w:vAlign w:val="center"/>
          </w:tcPr>
          <w:p w14:paraId="55ADF832">
            <w:pPr>
              <w:spacing w:line="360" w:lineRule="auto"/>
              <w:rPr>
                <w:rFonts w:ascii="仿宋" w:hAnsi="仿宋" w:eastAsia="仿宋" w:cs="宋体"/>
                <w:sz w:val="24"/>
                <w:szCs w:val="20"/>
              </w:rPr>
            </w:pPr>
            <w:r>
              <w:rPr>
                <w:rFonts w:hint="eastAsia" w:ascii="仿宋" w:hAnsi="仿宋" w:eastAsia="仿宋" w:cs="宋体"/>
                <w:kern w:val="0"/>
                <w:sz w:val="24"/>
                <w:szCs w:val="20"/>
              </w:rPr>
              <w:t>招标文件其它实质性要求相应的材料（“▲” 系指实质性要求条款，招标文件无其它实质性要求的，无需提供）</w:t>
            </w:r>
          </w:p>
        </w:tc>
        <w:tc>
          <w:tcPr>
            <w:tcW w:w="1418" w:type="dxa"/>
          </w:tcPr>
          <w:p w14:paraId="54907D1E">
            <w:pPr>
              <w:spacing w:line="360" w:lineRule="auto"/>
              <w:rPr>
                <w:rFonts w:ascii="仿宋" w:hAnsi="仿宋" w:eastAsia="仿宋" w:cs="宋体"/>
                <w:sz w:val="20"/>
                <w:szCs w:val="20"/>
              </w:rPr>
            </w:pPr>
            <w:r>
              <w:rPr>
                <w:rFonts w:hint="eastAsia" w:ascii="仿宋" w:hAnsi="仿宋" w:eastAsia="仿宋" w:cs="宋体"/>
                <w:sz w:val="24"/>
                <w:szCs w:val="20"/>
              </w:rPr>
              <w:t>见投标文件第页</w:t>
            </w:r>
          </w:p>
        </w:tc>
      </w:tr>
    </w:tbl>
    <w:p w14:paraId="30848065">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FE1D980">
      <w:pPr>
        <w:spacing w:line="360" w:lineRule="auto"/>
        <w:jc w:val="center"/>
        <w:rPr>
          <w:rFonts w:ascii="仿宋" w:hAnsi="仿宋" w:eastAsia="仿宋" w:cs="宋体"/>
          <w:b/>
          <w:kern w:val="0"/>
          <w:sz w:val="32"/>
          <w:szCs w:val="32"/>
        </w:rPr>
      </w:pPr>
    </w:p>
    <w:p w14:paraId="2E15BB63">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205509FA">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日期：  年  月  日</w:t>
      </w:r>
    </w:p>
    <w:p w14:paraId="246FB47F">
      <w:pPr>
        <w:spacing w:line="360" w:lineRule="auto"/>
        <w:jc w:val="center"/>
        <w:rPr>
          <w:rFonts w:ascii="仿宋" w:hAnsi="仿宋" w:eastAsia="仿宋" w:cs="宋体"/>
          <w:b/>
          <w:kern w:val="0"/>
          <w:sz w:val="32"/>
          <w:szCs w:val="32"/>
        </w:rPr>
      </w:pPr>
    </w:p>
    <w:p w14:paraId="3F5D26CF">
      <w:pPr>
        <w:spacing w:line="360" w:lineRule="auto"/>
        <w:jc w:val="center"/>
        <w:rPr>
          <w:rFonts w:ascii="仿宋" w:hAnsi="仿宋" w:eastAsia="仿宋" w:cs="宋体"/>
          <w:b/>
          <w:kern w:val="0"/>
          <w:sz w:val="32"/>
          <w:szCs w:val="32"/>
        </w:rPr>
      </w:pPr>
    </w:p>
    <w:p w14:paraId="46299782">
      <w:pPr>
        <w:spacing w:line="360" w:lineRule="auto"/>
        <w:jc w:val="center"/>
        <w:rPr>
          <w:rFonts w:ascii="仿宋" w:hAnsi="仿宋" w:eastAsia="仿宋" w:cs="宋体"/>
          <w:b/>
          <w:kern w:val="0"/>
          <w:sz w:val="32"/>
          <w:szCs w:val="32"/>
        </w:rPr>
      </w:pPr>
    </w:p>
    <w:p w14:paraId="6D3DD013">
      <w:pPr>
        <w:spacing w:line="360" w:lineRule="auto"/>
        <w:jc w:val="center"/>
        <w:rPr>
          <w:rFonts w:ascii="仿宋" w:hAnsi="仿宋" w:eastAsia="仿宋" w:cs="宋体"/>
          <w:b/>
          <w:kern w:val="0"/>
          <w:sz w:val="32"/>
          <w:szCs w:val="32"/>
        </w:rPr>
      </w:pPr>
    </w:p>
    <w:p w14:paraId="4AF5CE09">
      <w:pPr>
        <w:spacing w:line="360" w:lineRule="auto"/>
        <w:jc w:val="center"/>
        <w:rPr>
          <w:rFonts w:ascii="仿宋" w:hAnsi="仿宋" w:eastAsia="仿宋" w:cs="宋体"/>
          <w:b/>
          <w:kern w:val="0"/>
          <w:sz w:val="32"/>
          <w:szCs w:val="32"/>
        </w:rPr>
      </w:pPr>
    </w:p>
    <w:p w14:paraId="71EA1713">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46235A17">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11E8B245">
      <w:pPr>
        <w:spacing w:line="360" w:lineRule="auto"/>
        <w:jc w:val="center"/>
        <w:rPr>
          <w:rFonts w:ascii="仿宋" w:hAnsi="仿宋" w:eastAsia="仿宋" w:cs="宋体"/>
          <w:b/>
          <w:kern w:val="0"/>
          <w:sz w:val="32"/>
          <w:szCs w:val="32"/>
        </w:rPr>
      </w:pPr>
    </w:p>
    <w:p w14:paraId="14D7AD10">
      <w:pPr>
        <w:spacing w:line="360" w:lineRule="auto"/>
        <w:jc w:val="center"/>
        <w:rPr>
          <w:rFonts w:ascii="仿宋" w:hAnsi="仿宋" w:eastAsia="仿宋" w:cs="宋体"/>
          <w:b/>
          <w:kern w:val="0"/>
          <w:sz w:val="32"/>
          <w:szCs w:val="32"/>
        </w:rPr>
      </w:pPr>
    </w:p>
    <w:p w14:paraId="622E1EC2">
      <w:pPr>
        <w:spacing w:line="360" w:lineRule="auto"/>
        <w:jc w:val="center"/>
        <w:rPr>
          <w:rFonts w:ascii="仿宋" w:hAnsi="仿宋" w:eastAsia="仿宋" w:cs="宋体"/>
          <w:b/>
          <w:kern w:val="0"/>
          <w:sz w:val="32"/>
          <w:szCs w:val="32"/>
        </w:rPr>
      </w:pPr>
    </w:p>
    <w:p w14:paraId="35D69F2D">
      <w:pPr>
        <w:spacing w:line="360" w:lineRule="auto"/>
        <w:ind w:firstLine="2891" w:firstLineChars="900"/>
        <w:rPr>
          <w:rFonts w:ascii="仿宋" w:hAnsi="仿宋" w:eastAsia="仿宋" w:cs="宋体"/>
          <w:b/>
          <w:kern w:val="0"/>
          <w:sz w:val="32"/>
          <w:szCs w:val="32"/>
        </w:rPr>
      </w:pPr>
    </w:p>
    <w:p w14:paraId="406AC6CC">
      <w:pPr>
        <w:spacing w:line="360" w:lineRule="auto"/>
        <w:ind w:firstLine="2891" w:firstLineChars="900"/>
        <w:rPr>
          <w:rFonts w:ascii="仿宋" w:hAnsi="仿宋" w:eastAsia="仿宋" w:cs="宋体"/>
          <w:b/>
          <w:kern w:val="0"/>
          <w:sz w:val="32"/>
          <w:szCs w:val="32"/>
        </w:rPr>
      </w:pPr>
    </w:p>
    <w:p w14:paraId="3CC88022">
      <w:pPr>
        <w:spacing w:line="360" w:lineRule="auto"/>
        <w:ind w:firstLine="2891" w:firstLineChars="900"/>
        <w:rPr>
          <w:rFonts w:ascii="仿宋" w:hAnsi="仿宋" w:eastAsia="仿宋" w:cs="宋体"/>
          <w:b/>
          <w:kern w:val="0"/>
          <w:sz w:val="32"/>
          <w:szCs w:val="32"/>
        </w:rPr>
      </w:pPr>
    </w:p>
    <w:p w14:paraId="283B771D">
      <w:pPr>
        <w:spacing w:line="360" w:lineRule="auto"/>
        <w:ind w:firstLine="2891" w:firstLineChars="900"/>
        <w:rPr>
          <w:rFonts w:ascii="仿宋" w:hAnsi="仿宋" w:eastAsia="仿宋" w:cs="宋体"/>
          <w:b/>
          <w:kern w:val="0"/>
          <w:sz w:val="32"/>
          <w:szCs w:val="32"/>
        </w:rPr>
      </w:pPr>
    </w:p>
    <w:p w14:paraId="1D9AD9FD">
      <w:pPr>
        <w:spacing w:line="360" w:lineRule="auto"/>
        <w:ind w:firstLine="2891" w:firstLineChars="900"/>
        <w:rPr>
          <w:rFonts w:ascii="仿宋" w:hAnsi="仿宋" w:eastAsia="仿宋" w:cs="宋体"/>
          <w:b/>
          <w:kern w:val="0"/>
          <w:sz w:val="32"/>
          <w:szCs w:val="32"/>
        </w:rPr>
      </w:pPr>
    </w:p>
    <w:p w14:paraId="64286B42">
      <w:pPr>
        <w:spacing w:line="360" w:lineRule="auto"/>
        <w:ind w:firstLine="2891" w:firstLineChars="900"/>
        <w:rPr>
          <w:rFonts w:ascii="仿宋" w:hAnsi="仿宋" w:eastAsia="仿宋" w:cs="宋体"/>
          <w:b/>
          <w:kern w:val="0"/>
          <w:sz w:val="32"/>
          <w:szCs w:val="32"/>
        </w:rPr>
      </w:pPr>
    </w:p>
    <w:p w14:paraId="370FC0A7">
      <w:pPr>
        <w:spacing w:line="360" w:lineRule="auto"/>
        <w:ind w:firstLine="2891" w:firstLineChars="900"/>
        <w:rPr>
          <w:rFonts w:ascii="仿宋" w:hAnsi="仿宋" w:eastAsia="仿宋" w:cs="宋体"/>
          <w:b/>
          <w:kern w:val="0"/>
          <w:sz w:val="32"/>
          <w:szCs w:val="32"/>
        </w:rPr>
      </w:pPr>
    </w:p>
    <w:p w14:paraId="48280FC6">
      <w:pPr>
        <w:spacing w:line="360" w:lineRule="auto"/>
        <w:ind w:firstLine="2891" w:firstLineChars="900"/>
        <w:rPr>
          <w:rFonts w:ascii="仿宋" w:hAnsi="仿宋" w:eastAsia="仿宋" w:cs="宋体"/>
          <w:b/>
          <w:kern w:val="0"/>
          <w:sz w:val="32"/>
          <w:szCs w:val="32"/>
        </w:rPr>
      </w:pPr>
    </w:p>
    <w:p w14:paraId="6CBED436">
      <w:pPr>
        <w:spacing w:line="360" w:lineRule="auto"/>
        <w:ind w:firstLine="2891" w:firstLineChars="900"/>
        <w:rPr>
          <w:rFonts w:ascii="仿宋" w:hAnsi="仿宋" w:eastAsia="仿宋" w:cs="宋体"/>
          <w:b/>
          <w:kern w:val="0"/>
          <w:sz w:val="32"/>
          <w:szCs w:val="32"/>
        </w:rPr>
      </w:pPr>
    </w:p>
    <w:p w14:paraId="06E071A0">
      <w:pPr>
        <w:spacing w:line="360" w:lineRule="auto"/>
        <w:ind w:firstLine="2891" w:firstLineChars="900"/>
        <w:rPr>
          <w:rFonts w:ascii="仿宋" w:hAnsi="仿宋" w:eastAsia="仿宋" w:cs="宋体"/>
          <w:b/>
          <w:kern w:val="0"/>
          <w:sz w:val="32"/>
          <w:szCs w:val="32"/>
        </w:rPr>
      </w:pPr>
    </w:p>
    <w:p w14:paraId="3F5CC9A5">
      <w:pPr>
        <w:spacing w:line="360" w:lineRule="auto"/>
        <w:ind w:firstLine="2891" w:firstLineChars="900"/>
        <w:rPr>
          <w:rFonts w:ascii="仿宋" w:hAnsi="仿宋" w:eastAsia="仿宋" w:cs="宋体"/>
          <w:b/>
          <w:kern w:val="0"/>
          <w:sz w:val="32"/>
          <w:szCs w:val="32"/>
        </w:rPr>
      </w:pPr>
    </w:p>
    <w:p w14:paraId="2BD9CCCF">
      <w:pPr>
        <w:spacing w:line="360" w:lineRule="auto"/>
        <w:ind w:firstLine="2891" w:firstLineChars="900"/>
        <w:rPr>
          <w:rFonts w:ascii="仿宋" w:hAnsi="仿宋" w:eastAsia="仿宋" w:cs="宋体"/>
          <w:b/>
          <w:kern w:val="0"/>
          <w:sz w:val="32"/>
          <w:szCs w:val="32"/>
        </w:rPr>
      </w:pPr>
    </w:p>
    <w:p w14:paraId="3D0D3A63">
      <w:pPr>
        <w:spacing w:line="360" w:lineRule="auto"/>
        <w:ind w:firstLine="2891" w:firstLineChars="900"/>
        <w:rPr>
          <w:rFonts w:ascii="仿宋" w:hAnsi="仿宋" w:eastAsia="仿宋" w:cs="宋体"/>
          <w:b/>
          <w:kern w:val="0"/>
          <w:sz w:val="32"/>
          <w:szCs w:val="32"/>
        </w:rPr>
      </w:pPr>
    </w:p>
    <w:p w14:paraId="5D971131">
      <w:pPr>
        <w:spacing w:line="360" w:lineRule="auto"/>
        <w:ind w:firstLine="2891" w:firstLineChars="900"/>
        <w:rPr>
          <w:rFonts w:ascii="仿宋" w:hAnsi="仿宋" w:eastAsia="仿宋" w:cs="宋体"/>
          <w:b/>
          <w:kern w:val="0"/>
          <w:sz w:val="32"/>
          <w:szCs w:val="32"/>
        </w:rPr>
      </w:pPr>
    </w:p>
    <w:p w14:paraId="4398EA66">
      <w:pPr>
        <w:spacing w:line="360" w:lineRule="auto"/>
        <w:ind w:firstLine="2891" w:firstLineChars="900"/>
        <w:rPr>
          <w:rFonts w:ascii="仿宋" w:hAnsi="仿宋" w:eastAsia="仿宋" w:cs="宋体"/>
          <w:b/>
          <w:kern w:val="0"/>
          <w:sz w:val="32"/>
          <w:szCs w:val="32"/>
        </w:rPr>
      </w:pPr>
    </w:p>
    <w:p w14:paraId="006BB557">
      <w:pPr>
        <w:spacing w:line="360" w:lineRule="auto"/>
        <w:ind w:firstLine="2891" w:firstLineChars="900"/>
        <w:rPr>
          <w:rFonts w:ascii="仿宋" w:hAnsi="仿宋" w:eastAsia="仿宋" w:cs="宋体"/>
          <w:b/>
          <w:kern w:val="0"/>
          <w:sz w:val="32"/>
          <w:szCs w:val="32"/>
        </w:rPr>
      </w:pPr>
    </w:p>
    <w:p w14:paraId="3BE84A78">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3BD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C625CA8">
            <w:pPr>
              <w:spacing w:line="360" w:lineRule="auto"/>
              <w:jc w:val="center"/>
              <w:rPr>
                <w:rFonts w:ascii="仿宋" w:hAnsi="仿宋" w:eastAsia="仿宋" w:cs="宋体"/>
                <w:b/>
                <w:sz w:val="24"/>
                <w:szCs w:val="20"/>
              </w:rPr>
            </w:pPr>
            <w:r>
              <w:rPr>
                <w:rFonts w:hint="eastAsia" w:ascii="仿宋" w:hAnsi="仿宋" w:eastAsia="仿宋" w:cs="宋体"/>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B1A0FEC">
            <w:pPr>
              <w:spacing w:line="360" w:lineRule="auto"/>
              <w:jc w:val="center"/>
              <w:rPr>
                <w:rFonts w:ascii="仿宋" w:hAnsi="仿宋" w:eastAsia="仿宋" w:cs="宋体"/>
                <w:b/>
                <w:sz w:val="24"/>
                <w:szCs w:val="20"/>
              </w:rPr>
            </w:pPr>
            <w:r>
              <w:rPr>
                <w:rFonts w:hint="eastAsia" w:ascii="仿宋" w:hAnsi="仿宋" w:eastAsia="仿宋" w:cs="宋体"/>
                <w:b/>
                <w:sz w:val="24"/>
                <w:szCs w:val="20"/>
              </w:rPr>
              <w:t>名称</w:t>
            </w:r>
          </w:p>
        </w:tc>
        <w:tc>
          <w:tcPr>
            <w:tcW w:w="1177" w:type="dxa"/>
            <w:tcBorders>
              <w:top w:val="single" w:color="auto" w:sz="4" w:space="0"/>
              <w:left w:val="single" w:color="auto" w:sz="4" w:space="0"/>
              <w:bottom w:val="single" w:color="auto" w:sz="4" w:space="0"/>
              <w:right w:val="single" w:color="auto" w:sz="4" w:space="0"/>
            </w:tcBorders>
          </w:tcPr>
          <w:p w14:paraId="465D5E4B">
            <w:pPr>
              <w:spacing w:line="360" w:lineRule="auto"/>
              <w:jc w:val="center"/>
              <w:rPr>
                <w:rFonts w:ascii="仿宋" w:hAnsi="仿宋" w:eastAsia="仿宋" w:cs="宋体"/>
                <w:b/>
                <w:sz w:val="24"/>
                <w:szCs w:val="20"/>
              </w:rPr>
            </w:pPr>
          </w:p>
          <w:p w14:paraId="6285DF5A">
            <w:pPr>
              <w:spacing w:line="360" w:lineRule="auto"/>
              <w:jc w:val="center"/>
              <w:rPr>
                <w:rFonts w:ascii="仿宋" w:hAnsi="仿宋" w:eastAsia="仿宋" w:cs="宋体"/>
                <w:b/>
                <w:sz w:val="24"/>
                <w:szCs w:val="20"/>
              </w:rPr>
            </w:pPr>
            <w:r>
              <w:rPr>
                <w:rFonts w:hint="eastAsia" w:ascii="仿宋" w:hAnsi="仿宋" w:eastAsia="仿宋" w:cs="宋体"/>
                <w:b/>
                <w:sz w:val="24"/>
                <w:szCs w:val="20"/>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0E32D788">
            <w:pPr>
              <w:spacing w:line="360" w:lineRule="auto"/>
              <w:jc w:val="center"/>
              <w:rPr>
                <w:rFonts w:ascii="仿宋" w:hAnsi="仿宋" w:eastAsia="仿宋" w:cs="宋体"/>
                <w:b/>
                <w:sz w:val="24"/>
                <w:szCs w:val="20"/>
              </w:rPr>
            </w:pPr>
            <w:r>
              <w:rPr>
                <w:rFonts w:hint="eastAsia" w:ascii="仿宋" w:hAnsi="仿宋" w:eastAsia="仿宋" w:cs="宋体"/>
                <w:b/>
                <w:sz w:val="24"/>
                <w:szCs w:val="20"/>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66B20DD">
            <w:pPr>
              <w:spacing w:line="360" w:lineRule="auto"/>
              <w:jc w:val="center"/>
              <w:rPr>
                <w:rFonts w:ascii="仿宋" w:hAnsi="仿宋" w:eastAsia="仿宋" w:cs="宋体"/>
                <w:b/>
                <w:sz w:val="24"/>
                <w:szCs w:val="20"/>
              </w:rPr>
            </w:pPr>
            <w:r>
              <w:rPr>
                <w:rFonts w:hint="eastAsia" w:ascii="仿宋" w:hAnsi="仿宋" w:eastAsia="仿宋" w:cs="宋体"/>
                <w:b/>
                <w:sz w:val="24"/>
                <w:szCs w:val="20"/>
              </w:rPr>
              <w:t>服务时间和服务标准</w:t>
            </w:r>
          </w:p>
          <w:p w14:paraId="2A14E51E">
            <w:pPr>
              <w:spacing w:line="360" w:lineRule="auto"/>
              <w:jc w:val="center"/>
              <w:rPr>
                <w:rFonts w:ascii="仿宋" w:hAnsi="仿宋" w:eastAsia="仿宋" w:cs="宋体"/>
                <w:b/>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475BA86B">
            <w:pPr>
              <w:spacing w:line="360" w:lineRule="auto"/>
              <w:jc w:val="center"/>
              <w:rPr>
                <w:rFonts w:ascii="仿宋" w:hAnsi="仿宋" w:eastAsia="仿宋" w:cs="宋体"/>
                <w:b/>
                <w:sz w:val="24"/>
                <w:szCs w:val="20"/>
              </w:rPr>
            </w:pPr>
          </w:p>
          <w:p w14:paraId="2DC37B2D">
            <w:pPr>
              <w:spacing w:line="360" w:lineRule="auto"/>
              <w:jc w:val="center"/>
              <w:rPr>
                <w:rFonts w:ascii="仿宋" w:hAnsi="仿宋" w:eastAsia="仿宋" w:cs="宋体"/>
                <w:b/>
                <w:sz w:val="24"/>
                <w:szCs w:val="20"/>
              </w:rPr>
            </w:pPr>
            <w:r>
              <w:rPr>
                <w:rFonts w:hint="eastAsia" w:ascii="仿宋" w:hAnsi="仿宋" w:eastAsia="仿宋" w:cs="宋体"/>
                <w:b/>
                <w:sz w:val="24"/>
                <w:szCs w:val="20"/>
              </w:rPr>
              <w:t>备注（如果有）</w:t>
            </w:r>
          </w:p>
          <w:p w14:paraId="3C272B63">
            <w:pPr>
              <w:spacing w:line="360" w:lineRule="auto"/>
              <w:jc w:val="center"/>
              <w:rPr>
                <w:rFonts w:ascii="仿宋" w:hAnsi="仿宋" w:eastAsia="仿宋" w:cs="宋体"/>
                <w:b/>
                <w:sz w:val="24"/>
                <w:szCs w:val="20"/>
              </w:rPr>
            </w:pPr>
          </w:p>
        </w:tc>
      </w:tr>
      <w:tr w14:paraId="3765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E2FF92D">
            <w:pPr>
              <w:spacing w:line="360" w:lineRule="auto"/>
              <w:jc w:val="center"/>
              <w:rPr>
                <w:rFonts w:ascii="仿宋" w:hAnsi="仿宋" w:eastAsia="仿宋" w:cs="宋体"/>
                <w:sz w:val="24"/>
                <w:szCs w:val="20"/>
              </w:rPr>
            </w:pPr>
            <w:r>
              <w:rPr>
                <w:rFonts w:hint="eastAsia" w:ascii="仿宋" w:hAnsi="仿宋" w:eastAsia="仿宋" w:cs="宋体"/>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14:paraId="5399879E">
            <w:pPr>
              <w:snapToGrid w:val="0"/>
              <w:spacing w:line="360" w:lineRule="auto"/>
              <w:jc w:val="center"/>
              <w:rPr>
                <w:rFonts w:ascii="仿宋" w:hAnsi="仿宋" w:eastAsia="仿宋" w:cs="宋体"/>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7C5DBD6E">
            <w:pPr>
              <w:snapToGrid w:val="0"/>
              <w:spacing w:line="360" w:lineRule="auto"/>
              <w:jc w:val="center"/>
              <w:rPr>
                <w:rFonts w:ascii="仿宋" w:hAnsi="仿宋" w:eastAsia="仿宋" w:cs="宋体"/>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6B966DB2">
            <w:pPr>
              <w:snapToGrid w:val="0"/>
              <w:spacing w:line="360" w:lineRule="auto"/>
              <w:jc w:val="center"/>
              <w:rPr>
                <w:rFonts w:ascii="仿宋" w:hAnsi="仿宋" w:eastAsia="仿宋" w:cs="宋体"/>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23725B79">
            <w:pPr>
              <w:spacing w:line="360" w:lineRule="auto"/>
              <w:jc w:val="center"/>
              <w:rPr>
                <w:rFonts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357FEE65">
            <w:pPr>
              <w:spacing w:line="360" w:lineRule="auto"/>
              <w:jc w:val="center"/>
              <w:rPr>
                <w:rFonts w:ascii="仿宋" w:hAnsi="仿宋" w:eastAsia="仿宋" w:cs="宋体"/>
                <w:sz w:val="24"/>
                <w:szCs w:val="20"/>
              </w:rPr>
            </w:pPr>
          </w:p>
        </w:tc>
      </w:tr>
      <w:tr w14:paraId="3B1B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7C0B339">
            <w:pPr>
              <w:spacing w:line="360" w:lineRule="auto"/>
              <w:jc w:val="center"/>
              <w:rPr>
                <w:rFonts w:ascii="仿宋" w:hAnsi="仿宋" w:eastAsia="仿宋" w:cs="宋体"/>
                <w:sz w:val="24"/>
                <w:szCs w:val="20"/>
              </w:rPr>
            </w:pPr>
            <w:r>
              <w:rPr>
                <w:rFonts w:hint="eastAsia" w:ascii="仿宋" w:hAnsi="仿宋" w:eastAsia="仿宋" w:cs="宋体"/>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14:paraId="049DB0D3">
            <w:pPr>
              <w:snapToGrid w:val="0"/>
              <w:spacing w:line="360" w:lineRule="auto"/>
              <w:jc w:val="center"/>
              <w:rPr>
                <w:rFonts w:ascii="仿宋" w:hAnsi="仿宋" w:eastAsia="仿宋" w:cs="宋体"/>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67BEAC73">
            <w:pPr>
              <w:snapToGrid w:val="0"/>
              <w:spacing w:line="360" w:lineRule="auto"/>
              <w:jc w:val="center"/>
              <w:rPr>
                <w:rFonts w:ascii="仿宋" w:hAnsi="仿宋" w:eastAsia="仿宋" w:cs="宋体"/>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325A2038">
            <w:pPr>
              <w:snapToGrid w:val="0"/>
              <w:spacing w:line="360" w:lineRule="auto"/>
              <w:jc w:val="center"/>
              <w:rPr>
                <w:rFonts w:ascii="仿宋" w:hAnsi="仿宋" w:eastAsia="仿宋" w:cs="宋体"/>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0DB1BFAA">
            <w:pPr>
              <w:spacing w:line="360" w:lineRule="auto"/>
              <w:jc w:val="center"/>
              <w:rPr>
                <w:rFonts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0EF8535A">
            <w:pPr>
              <w:spacing w:line="360" w:lineRule="auto"/>
              <w:jc w:val="center"/>
              <w:rPr>
                <w:rFonts w:ascii="仿宋" w:hAnsi="仿宋" w:eastAsia="仿宋" w:cs="宋体"/>
                <w:sz w:val="24"/>
                <w:szCs w:val="20"/>
              </w:rPr>
            </w:pPr>
          </w:p>
        </w:tc>
      </w:tr>
      <w:tr w14:paraId="77A8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7D8A46B">
            <w:pPr>
              <w:spacing w:line="360" w:lineRule="auto"/>
              <w:jc w:val="center"/>
              <w:rPr>
                <w:rFonts w:ascii="仿宋" w:hAnsi="仿宋" w:eastAsia="仿宋" w:cs="宋体"/>
                <w:sz w:val="24"/>
                <w:szCs w:val="20"/>
              </w:rPr>
            </w:pPr>
            <w:r>
              <w:rPr>
                <w:rFonts w:hint="eastAsia" w:ascii="仿宋" w:hAnsi="仿宋" w:eastAsia="仿宋" w:cs="宋体"/>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14:paraId="1230E7EC">
            <w:pPr>
              <w:snapToGrid w:val="0"/>
              <w:spacing w:line="360" w:lineRule="auto"/>
              <w:jc w:val="center"/>
              <w:rPr>
                <w:rFonts w:ascii="仿宋" w:hAnsi="仿宋" w:eastAsia="仿宋" w:cs="宋体"/>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39283E31">
            <w:pPr>
              <w:snapToGrid w:val="0"/>
              <w:spacing w:line="360" w:lineRule="auto"/>
              <w:jc w:val="center"/>
              <w:rPr>
                <w:rFonts w:ascii="仿宋" w:hAnsi="仿宋" w:eastAsia="仿宋" w:cs="宋体"/>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A733973">
            <w:pPr>
              <w:snapToGrid w:val="0"/>
              <w:spacing w:line="360" w:lineRule="auto"/>
              <w:jc w:val="center"/>
              <w:rPr>
                <w:rFonts w:ascii="仿宋" w:hAnsi="仿宋" w:eastAsia="仿宋" w:cs="宋体"/>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34732BF1">
            <w:pPr>
              <w:spacing w:line="360" w:lineRule="auto"/>
              <w:jc w:val="center"/>
              <w:rPr>
                <w:rFonts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070B66F0">
            <w:pPr>
              <w:spacing w:line="360" w:lineRule="auto"/>
              <w:jc w:val="center"/>
              <w:rPr>
                <w:rFonts w:ascii="仿宋" w:hAnsi="仿宋" w:eastAsia="仿宋" w:cs="宋体"/>
                <w:sz w:val="24"/>
                <w:szCs w:val="20"/>
              </w:rPr>
            </w:pPr>
          </w:p>
        </w:tc>
      </w:tr>
    </w:tbl>
    <w:p w14:paraId="669EE65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6840D53">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7C18AF50">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1B3DBAC">
      <w:pPr>
        <w:spacing w:line="360" w:lineRule="auto"/>
        <w:jc w:val="center"/>
        <w:rPr>
          <w:rFonts w:ascii="仿宋" w:hAnsi="仿宋" w:eastAsia="仿宋" w:cs="宋体"/>
          <w:b/>
          <w:kern w:val="0"/>
          <w:sz w:val="32"/>
          <w:szCs w:val="32"/>
        </w:rPr>
      </w:pPr>
    </w:p>
    <w:p w14:paraId="45EE8B3A">
      <w:pPr>
        <w:spacing w:line="360" w:lineRule="auto"/>
        <w:jc w:val="center"/>
        <w:rPr>
          <w:rFonts w:ascii="仿宋" w:hAnsi="仿宋" w:eastAsia="仿宋" w:cs="宋体"/>
          <w:b/>
          <w:kern w:val="0"/>
          <w:sz w:val="32"/>
          <w:szCs w:val="32"/>
        </w:rPr>
      </w:pPr>
    </w:p>
    <w:p w14:paraId="74C9D04D">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711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C17660">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0A6C0BDF">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091907F6">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47CC78EE">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14:paraId="2BD7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D64CD9">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07D74DF9">
            <w:pPr>
              <w:spacing w:line="360" w:lineRule="auto"/>
              <w:jc w:val="center"/>
              <w:rPr>
                <w:rFonts w:ascii="仿宋" w:hAnsi="仿宋" w:eastAsia="仿宋" w:cs="宋体"/>
                <w:b/>
                <w:kern w:val="0"/>
                <w:sz w:val="32"/>
                <w:szCs w:val="32"/>
              </w:rPr>
            </w:pPr>
          </w:p>
        </w:tc>
        <w:tc>
          <w:tcPr>
            <w:tcW w:w="3546" w:type="dxa"/>
          </w:tcPr>
          <w:p w14:paraId="6A7F9214">
            <w:pPr>
              <w:spacing w:line="360" w:lineRule="auto"/>
              <w:jc w:val="center"/>
              <w:rPr>
                <w:rFonts w:ascii="仿宋" w:hAnsi="仿宋" w:eastAsia="仿宋" w:cs="宋体"/>
                <w:b/>
                <w:kern w:val="0"/>
                <w:sz w:val="32"/>
                <w:szCs w:val="32"/>
              </w:rPr>
            </w:pPr>
          </w:p>
        </w:tc>
        <w:tc>
          <w:tcPr>
            <w:tcW w:w="1276" w:type="dxa"/>
          </w:tcPr>
          <w:p w14:paraId="4376FC15">
            <w:pPr>
              <w:spacing w:line="360" w:lineRule="auto"/>
              <w:jc w:val="center"/>
              <w:rPr>
                <w:rFonts w:ascii="仿宋" w:hAnsi="仿宋" w:eastAsia="仿宋" w:cs="宋体"/>
                <w:b/>
                <w:kern w:val="0"/>
                <w:sz w:val="32"/>
                <w:szCs w:val="32"/>
              </w:rPr>
            </w:pPr>
          </w:p>
        </w:tc>
      </w:tr>
      <w:tr w14:paraId="4D6B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B545BB">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6A74E381">
            <w:pPr>
              <w:spacing w:line="360" w:lineRule="auto"/>
              <w:jc w:val="center"/>
              <w:rPr>
                <w:rFonts w:ascii="仿宋" w:hAnsi="仿宋" w:eastAsia="仿宋" w:cs="宋体"/>
                <w:b/>
                <w:kern w:val="0"/>
                <w:sz w:val="32"/>
                <w:szCs w:val="32"/>
              </w:rPr>
            </w:pPr>
          </w:p>
        </w:tc>
        <w:tc>
          <w:tcPr>
            <w:tcW w:w="3546" w:type="dxa"/>
          </w:tcPr>
          <w:p w14:paraId="4E0C520E">
            <w:pPr>
              <w:spacing w:line="360" w:lineRule="auto"/>
              <w:jc w:val="center"/>
              <w:rPr>
                <w:rFonts w:ascii="仿宋" w:hAnsi="仿宋" w:eastAsia="仿宋" w:cs="宋体"/>
                <w:b/>
                <w:kern w:val="0"/>
                <w:sz w:val="32"/>
                <w:szCs w:val="32"/>
              </w:rPr>
            </w:pPr>
          </w:p>
        </w:tc>
        <w:tc>
          <w:tcPr>
            <w:tcW w:w="1276" w:type="dxa"/>
          </w:tcPr>
          <w:p w14:paraId="6994E592">
            <w:pPr>
              <w:spacing w:line="360" w:lineRule="auto"/>
              <w:jc w:val="center"/>
              <w:rPr>
                <w:rFonts w:ascii="仿宋" w:hAnsi="仿宋" w:eastAsia="仿宋" w:cs="宋体"/>
                <w:b/>
                <w:kern w:val="0"/>
                <w:sz w:val="32"/>
                <w:szCs w:val="32"/>
              </w:rPr>
            </w:pPr>
          </w:p>
        </w:tc>
      </w:tr>
      <w:tr w14:paraId="5A17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E01EEC">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170E38A8">
            <w:pPr>
              <w:spacing w:line="360" w:lineRule="auto"/>
              <w:jc w:val="center"/>
              <w:rPr>
                <w:rFonts w:ascii="仿宋" w:hAnsi="仿宋" w:eastAsia="仿宋" w:cs="宋体"/>
                <w:b/>
                <w:kern w:val="0"/>
                <w:sz w:val="32"/>
                <w:szCs w:val="32"/>
              </w:rPr>
            </w:pPr>
          </w:p>
        </w:tc>
        <w:tc>
          <w:tcPr>
            <w:tcW w:w="3546" w:type="dxa"/>
          </w:tcPr>
          <w:p w14:paraId="70E2F907">
            <w:pPr>
              <w:spacing w:line="360" w:lineRule="auto"/>
              <w:jc w:val="center"/>
              <w:rPr>
                <w:rFonts w:ascii="仿宋" w:hAnsi="仿宋" w:eastAsia="仿宋" w:cs="宋体"/>
                <w:b/>
                <w:kern w:val="0"/>
                <w:sz w:val="32"/>
                <w:szCs w:val="32"/>
              </w:rPr>
            </w:pPr>
          </w:p>
        </w:tc>
        <w:tc>
          <w:tcPr>
            <w:tcW w:w="1276" w:type="dxa"/>
          </w:tcPr>
          <w:p w14:paraId="3B4F6307">
            <w:pPr>
              <w:spacing w:line="360" w:lineRule="auto"/>
              <w:jc w:val="center"/>
              <w:rPr>
                <w:rFonts w:ascii="仿宋" w:hAnsi="仿宋" w:eastAsia="仿宋" w:cs="宋体"/>
                <w:b/>
                <w:kern w:val="0"/>
                <w:sz w:val="32"/>
                <w:szCs w:val="32"/>
              </w:rPr>
            </w:pPr>
          </w:p>
        </w:tc>
      </w:tr>
    </w:tbl>
    <w:p w14:paraId="77A70580">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3F2FE8F7">
      <w:pPr>
        <w:spacing w:line="360" w:lineRule="auto"/>
        <w:jc w:val="center"/>
        <w:rPr>
          <w:rFonts w:ascii="仿宋" w:hAnsi="仿宋" w:eastAsia="仿宋" w:cs="宋体"/>
          <w:b/>
          <w:kern w:val="0"/>
          <w:sz w:val="32"/>
          <w:szCs w:val="32"/>
        </w:rPr>
      </w:pPr>
    </w:p>
    <w:p w14:paraId="53932D6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1E8ED98">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68DAF504">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01F9262">
      <w:pPr>
        <w:spacing w:line="360" w:lineRule="auto"/>
        <w:ind w:firstLine="1911" w:firstLineChars="595"/>
        <w:rPr>
          <w:rFonts w:ascii="仿宋" w:hAnsi="仿宋" w:eastAsia="仿宋" w:cs="宋体"/>
          <w:b/>
          <w:bCs/>
          <w:sz w:val="32"/>
          <w:szCs w:val="32"/>
        </w:rPr>
      </w:pPr>
    </w:p>
    <w:p w14:paraId="1DE0920F">
      <w:pPr>
        <w:spacing w:line="360" w:lineRule="auto"/>
        <w:ind w:firstLine="1911" w:firstLineChars="595"/>
        <w:rPr>
          <w:rFonts w:ascii="仿宋" w:hAnsi="仿宋" w:eastAsia="仿宋" w:cs="宋体"/>
          <w:b/>
          <w:bCs/>
          <w:sz w:val="32"/>
          <w:szCs w:val="32"/>
        </w:rPr>
      </w:pPr>
    </w:p>
    <w:p w14:paraId="3D414C14">
      <w:pPr>
        <w:spacing w:line="360" w:lineRule="auto"/>
        <w:ind w:firstLine="1911" w:firstLineChars="595"/>
        <w:rPr>
          <w:rFonts w:ascii="仿宋" w:hAnsi="仿宋" w:eastAsia="仿宋" w:cs="宋体"/>
          <w:b/>
          <w:bCs/>
          <w:sz w:val="32"/>
          <w:szCs w:val="32"/>
        </w:rPr>
      </w:pPr>
    </w:p>
    <w:p w14:paraId="331218D8">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6D151F20">
      <w:pPr>
        <w:snapToGrid w:val="0"/>
        <w:spacing w:line="360" w:lineRule="auto"/>
        <w:rPr>
          <w:rFonts w:ascii="仿宋" w:hAnsi="仿宋" w:eastAsia="仿宋" w:cs="宋体"/>
          <w:sz w:val="24"/>
        </w:rPr>
      </w:pPr>
    </w:p>
    <w:p w14:paraId="744C661F">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75F0DD5D">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09B3E228">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57CFA2F1">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18963F9A">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6D9D9DB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6B398D89">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1F10BC36">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0A7B8628">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461C88F5">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52A10A22">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53121F1B">
      <w:pPr>
        <w:autoSpaceDE w:val="0"/>
        <w:autoSpaceDN w:val="0"/>
        <w:spacing w:line="360" w:lineRule="auto"/>
        <w:ind w:left="2"/>
        <w:jc w:val="left"/>
        <w:rPr>
          <w:rFonts w:ascii="仿宋" w:hAnsi="仿宋" w:eastAsia="仿宋" w:cs="宋体"/>
          <w:kern w:val="0"/>
          <w:sz w:val="24"/>
          <w:lang w:val="zh-CN"/>
        </w:rPr>
      </w:pPr>
    </w:p>
    <w:p w14:paraId="1F0A9E8D">
      <w:pPr>
        <w:autoSpaceDE w:val="0"/>
        <w:autoSpaceDN w:val="0"/>
        <w:spacing w:line="360" w:lineRule="auto"/>
        <w:ind w:left="2"/>
        <w:jc w:val="left"/>
        <w:rPr>
          <w:rFonts w:ascii="仿宋" w:hAnsi="仿宋" w:eastAsia="仿宋" w:cs="宋体"/>
          <w:kern w:val="0"/>
          <w:sz w:val="24"/>
          <w:lang w:val="zh-CN"/>
        </w:rPr>
      </w:pPr>
    </w:p>
    <w:p w14:paraId="33C4D477">
      <w:pPr>
        <w:autoSpaceDE w:val="0"/>
        <w:autoSpaceDN w:val="0"/>
        <w:spacing w:line="360" w:lineRule="auto"/>
        <w:ind w:left="2"/>
        <w:jc w:val="left"/>
        <w:rPr>
          <w:rFonts w:ascii="仿宋" w:hAnsi="仿宋" w:eastAsia="仿宋" w:cs="宋体"/>
          <w:kern w:val="0"/>
          <w:sz w:val="24"/>
          <w:lang w:val="zh-CN"/>
        </w:rPr>
      </w:pPr>
    </w:p>
    <w:p w14:paraId="39239C6B">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14:paraId="450701CB">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0226CE62">
      <w:pPr>
        <w:spacing w:line="360" w:lineRule="auto"/>
        <w:jc w:val="center"/>
        <w:rPr>
          <w:rFonts w:ascii="仿宋" w:hAnsi="仿宋" w:eastAsia="仿宋" w:cs="宋体"/>
          <w:b/>
          <w:bCs/>
          <w:sz w:val="24"/>
        </w:rPr>
      </w:pPr>
    </w:p>
    <w:p w14:paraId="230DEB55">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4DE436B0">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BD1A320">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14:paraId="2CEEFF0A">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598A641D">
      <w:pPr>
        <w:spacing w:line="360" w:lineRule="auto"/>
        <w:jc w:val="center"/>
        <w:outlineLvl w:val="0"/>
        <w:rPr>
          <w:rFonts w:ascii="仿宋" w:hAnsi="仿宋" w:eastAsia="仿宋" w:cs="宋体"/>
          <w:b/>
          <w:kern w:val="0"/>
          <w:sz w:val="36"/>
          <w:szCs w:val="36"/>
        </w:rPr>
      </w:pPr>
    </w:p>
    <w:p w14:paraId="454D688E">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086629AA">
      <w:pPr>
        <w:snapToGrid w:val="0"/>
        <w:spacing w:line="360" w:lineRule="auto"/>
        <w:rPr>
          <w:rFonts w:ascii="仿宋" w:hAnsi="仿宋" w:eastAsia="仿宋" w:cs="仿宋"/>
          <w:sz w:val="24"/>
        </w:rPr>
      </w:pPr>
      <w:r>
        <w:rPr>
          <w:rFonts w:hint="eastAsia" w:ascii="仿宋" w:hAnsi="仿宋" w:eastAsia="仿宋" w:cs="仿宋"/>
          <w:sz w:val="24"/>
        </w:rPr>
        <w:t>（2）报价情况说明…………………………………………………………………（页码）</w:t>
      </w:r>
    </w:p>
    <w:p w14:paraId="2B1EB966">
      <w:pPr>
        <w:pStyle w:val="84"/>
        <w:rPr>
          <w:rFonts w:eastAsia="仿宋"/>
          <w:lang w:val="en-US"/>
        </w:rPr>
      </w:pPr>
      <w:r>
        <w:rPr>
          <w:rFonts w:hint="eastAsia" w:ascii="仿宋" w:hAnsi="仿宋" w:eastAsia="仿宋" w:cs="仿宋"/>
        </w:rPr>
        <w:t>（</w:t>
      </w:r>
      <w:r>
        <w:rPr>
          <w:rFonts w:hint="eastAsia" w:ascii="仿宋" w:hAnsi="仿宋" w:eastAsia="仿宋" w:cs="仿宋"/>
          <w:lang w:val="en-US"/>
        </w:rPr>
        <w:t>3）</w:t>
      </w:r>
      <w:r>
        <w:rPr>
          <w:rFonts w:hint="eastAsia" w:ascii="仿宋" w:hAnsi="仿宋" w:eastAsia="仿宋" w:cs="仿宋"/>
        </w:rPr>
        <w:t>中小企业声明函………………………………………………………………（页码）</w:t>
      </w:r>
    </w:p>
    <w:p w14:paraId="28F2B809">
      <w:pPr>
        <w:snapToGrid w:val="0"/>
        <w:spacing w:line="360" w:lineRule="auto"/>
        <w:ind w:right="480"/>
        <w:jc w:val="center"/>
        <w:rPr>
          <w:rFonts w:ascii="仿宋" w:hAnsi="仿宋" w:eastAsia="仿宋" w:cs="宋体"/>
          <w:b/>
          <w:kern w:val="0"/>
          <w:sz w:val="32"/>
          <w:szCs w:val="32"/>
        </w:rPr>
      </w:pPr>
    </w:p>
    <w:p w14:paraId="6F920EA9">
      <w:pPr>
        <w:snapToGrid w:val="0"/>
        <w:spacing w:line="360" w:lineRule="auto"/>
        <w:ind w:right="480"/>
        <w:jc w:val="center"/>
        <w:rPr>
          <w:rFonts w:ascii="仿宋" w:hAnsi="仿宋" w:eastAsia="仿宋" w:cs="宋体"/>
          <w:b/>
          <w:kern w:val="0"/>
          <w:sz w:val="32"/>
          <w:szCs w:val="32"/>
        </w:rPr>
      </w:pPr>
    </w:p>
    <w:p w14:paraId="4FEA77A7">
      <w:pPr>
        <w:snapToGrid w:val="0"/>
        <w:spacing w:line="360" w:lineRule="auto"/>
        <w:ind w:right="480"/>
        <w:jc w:val="center"/>
        <w:rPr>
          <w:rFonts w:ascii="仿宋" w:hAnsi="仿宋" w:eastAsia="仿宋" w:cs="宋体"/>
          <w:b/>
          <w:kern w:val="0"/>
          <w:sz w:val="32"/>
          <w:szCs w:val="32"/>
        </w:rPr>
      </w:pPr>
    </w:p>
    <w:p w14:paraId="3993822A">
      <w:pPr>
        <w:snapToGrid w:val="0"/>
        <w:spacing w:line="360" w:lineRule="auto"/>
        <w:ind w:right="480"/>
        <w:jc w:val="center"/>
        <w:rPr>
          <w:rFonts w:ascii="仿宋" w:hAnsi="仿宋" w:eastAsia="仿宋" w:cs="宋体"/>
          <w:b/>
          <w:kern w:val="0"/>
          <w:sz w:val="32"/>
          <w:szCs w:val="32"/>
        </w:rPr>
      </w:pPr>
    </w:p>
    <w:p w14:paraId="045F0479">
      <w:pPr>
        <w:snapToGrid w:val="0"/>
        <w:spacing w:line="360" w:lineRule="auto"/>
        <w:ind w:right="480"/>
        <w:jc w:val="center"/>
        <w:rPr>
          <w:rFonts w:ascii="仿宋" w:hAnsi="仿宋" w:eastAsia="仿宋" w:cs="宋体"/>
          <w:b/>
          <w:kern w:val="0"/>
          <w:sz w:val="32"/>
          <w:szCs w:val="32"/>
        </w:rPr>
      </w:pPr>
    </w:p>
    <w:p w14:paraId="2D9052E8">
      <w:pPr>
        <w:snapToGrid w:val="0"/>
        <w:spacing w:line="360" w:lineRule="auto"/>
        <w:ind w:right="480"/>
        <w:jc w:val="center"/>
        <w:rPr>
          <w:rFonts w:ascii="仿宋" w:hAnsi="仿宋" w:eastAsia="仿宋" w:cs="宋体"/>
          <w:b/>
          <w:kern w:val="0"/>
          <w:sz w:val="32"/>
          <w:szCs w:val="32"/>
        </w:rPr>
      </w:pPr>
    </w:p>
    <w:p w14:paraId="249A5886">
      <w:pPr>
        <w:snapToGrid w:val="0"/>
        <w:spacing w:line="360" w:lineRule="auto"/>
        <w:ind w:right="480"/>
        <w:jc w:val="center"/>
        <w:rPr>
          <w:rFonts w:ascii="仿宋" w:hAnsi="仿宋" w:eastAsia="仿宋" w:cs="宋体"/>
          <w:b/>
          <w:kern w:val="0"/>
          <w:sz w:val="32"/>
          <w:szCs w:val="32"/>
        </w:rPr>
      </w:pPr>
    </w:p>
    <w:p w14:paraId="30CB34CE">
      <w:pPr>
        <w:snapToGrid w:val="0"/>
        <w:spacing w:line="360" w:lineRule="auto"/>
        <w:ind w:right="480"/>
        <w:jc w:val="center"/>
        <w:rPr>
          <w:rFonts w:ascii="仿宋" w:hAnsi="仿宋" w:eastAsia="仿宋" w:cs="宋体"/>
          <w:b/>
          <w:kern w:val="0"/>
          <w:sz w:val="32"/>
          <w:szCs w:val="32"/>
        </w:rPr>
      </w:pPr>
    </w:p>
    <w:p w14:paraId="33D9853E">
      <w:pPr>
        <w:snapToGrid w:val="0"/>
        <w:spacing w:line="360" w:lineRule="auto"/>
        <w:ind w:right="480"/>
        <w:jc w:val="center"/>
        <w:rPr>
          <w:rFonts w:ascii="仿宋" w:hAnsi="仿宋" w:eastAsia="仿宋" w:cs="宋体"/>
          <w:b/>
          <w:kern w:val="0"/>
          <w:sz w:val="32"/>
          <w:szCs w:val="32"/>
        </w:rPr>
      </w:pPr>
    </w:p>
    <w:p w14:paraId="399AB476">
      <w:pPr>
        <w:snapToGrid w:val="0"/>
        <w:spacing w:line="360" w:lineRule="auto"/>
        <w:ind w:right="480"/>
        <w:jc w:val="center"/>
        <w:rPr>
          <w:rFonts w:ascii="仿宋" w:hAnsi="仿宋" w:eastAsia="仿宋" w:cs="宋体"/>
          <w:b/>
          <w:kern w:val="0"/>
          <w:sz w:val="32"/>
          <w:szCs w:val="32"/>
        </w:rPr>
      </w:pPr>
    </w:p>
    <w:p w14:paraId="628465D7">
      <w:pPr>
        <w:snapToGrid w:val="0"/>
        <w:spacing w:line="360" w:lineRule="auto"/>
        <w:ind w:right="480"/>
        <w:jc w:val="center"/>
        <w:rPr>
          <w:rFonts w:ascii="仿宋" w:hAnsi="仿宋" w:eastAsia="仿宋" w:cs="宋体"/>
          <w:b/>
          <w:kern w:val="0"/>
          <w:sz w:val="32"/>
          <w:szCs w:val="32"/>
        </w:rPr>
      </w:pPr>
    </w:p>
    <w:p w14:paraId="5B443CB6">
      <w:pPr>
        <w:snapToGrid w:val="0"/>
        <w:spacing w:line="360" w:lineRule="auto"/>
        <w:ind w:right="480"/>
        <w:jc w:val="center"/>
        <w:rPr>
          <w:rFonts w:ascii="仿宋" w:hAnsi="仿宋" w:eastAsia="仿宋" w:cs="宋体"/>
          <w:b/>
          <w:kern w:val="0"/>
          <w:sz w:val="32"/>
          <w:szCs w:val="32"/>
        </w:rPr>
      </w:pPr>
    </w:p>
    <w:p w14:paraId="352F5E89">
      <w:pPr>
        <w:snapToGrid w:val="0"/>
        <w:spacing w:line="360" w:lineRule="auto"/>
        <w:ind w:right="480"/>
        <w:jc w:val="center"/>
        <w:rPr>
          <w:rFonts w:ascii="仿宋" w:hAnsi="仿宋" w:eastAsia="仿宋" w:cs="宋体"/>
          <w:b/>
          <w:kern w:val="0"/>
          <w:sz w:val="32"/>
          <w:szCs w:val="32"/>
        </w:rPr>
      </w:pPr>
    </w:p>
    <w:p w14:paraId="494A6543">
      <w:pPr>
        <w:snapToGrid w:val="0"/>
        <w:spacing w:line="360" w:lineRule="auto"/>
        <w:ind w:right="480"/>
        <w:jc w:val="center"/>
        <w:rPr>
          <w:rFonts w:ascii="仿宋" w:hAnsi="仿宋" w:eastAsia="仿宋" w:cs="宋体"/>
          <w:b/>
          <w:kern w:val="0"/>
          <w:sz w:val="32"/>
          <w:szCs w:val="32"/>
        </w:rPr>
      </w:pPr>
    </w:p>
    <w:p w14:paraId="7ADB836F">
      <w:pPr>
        <w:snapToGrid w:val="0"/>
        <w:spacing w:line="360" w:lineRule="auto"/>
        <w:ind w:right="480"/>
        <w:jc w:val="center"/>
        <w:rPr>
          <w:rFonts w:ascii="仿宋" w:hAnsi="仿宋" w:eastAsia="仿宋" w:cs="宋体"/>
          <w:b/>
          <w:kern w:val="0"/>
          <w:sz w:val="32"/>
          <w:szCs w:val="32"/>
        </w:rPr>
      </w:pPr>
    </w:p>
    <w:p w14:paraId="3CA6B18C">
      <w:pPr>
        <w:pStyle w:val="381"/>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0A2575B">
      <w:pPr>
        <w:pStyle w:val="381"/>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14:paraId="305C05BE">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0F6C5984">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14:paraId="7700CE6E">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07"/>
        <w:gridCol w:w="1390"/>
        <w:gridCol w:w="1480"/>
        <w:gridCol w:w="1390"/>
        <w:gridCol w:w="1303"/>
        <w:gridCol w:w="1303"/>
        <w:gridCol w:w="1308"/>
      </w:tblGrid>
      <w:tr w14:paraId="5AB5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9" w:type="pct"/>
            <w:vAlign w:val="center"/>
          </w:tcPr>
          <w:p w14:paraId="381C832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27" w:type="pct"/>
            <w:vAlign w:val="center"/>
          </w:tcPr>
          <w:p w14:paraId="5E5B26F4">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749" w:type="pct"/>
          </w:tcPr>
          <w:p w14:paraId="52426308">
            <w:pPr>
              <w:spacing w:line="360" w:lineRule="auto"/>
              <w:jc w:val="center"/>
              <w:rPr>
                <w:rFonts w:ascii="仿宋" w:hAnsi="仿宋" w:eastAsia="仿宋" w:cs="仿宋"/>
                <w:b/>
                <w:sz w:val="24"/>
              </w:rPr>
            </w:pPr>
          </w:p>
          <w:p w14:paraId="34A6B329">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796" w:type="pct"/>
            <w:vAlign w:val="center"/>
          </w:tcPr>
          <w:p w14:paraId="30C5425B">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749" w:type="pct"/>
            <w:vAlign w:val="center"/>
          </w:tcPr>
          <w:p w14:paraId="00EBAE31">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702" w:type="pct"/>
            <w:vAlign w:val="center"/>
          </w:tcPr>
          <w:p w14:paraId="50719C03">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702" w:type="pct"/>
          </w:tcPr>
          <w:p w14:paraId="422E926C">
            <w:pPr>
              <w:spacing w:line="360" w:lineRule="auto"/>
              <w:jc w:val="center"/>
              <w:rPr>
                <w:rFonts w:ascii="仿宋" w:hAnsi="仿宋" w:eastAsia="仿宋" w:cs="仿宋"/>
                <w:b/>
                <w:sz w:val="24"/>
              </w:rPr>
            </w:pPr>
          </w:p>
          <w:p w14:paraId="090BB886">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702" w:type="pct"/>
            <w:vAlign w:val="center"/>
          </w:tcPr>
          <w:p w14:paraId="55EB48B2">
            <w:pPr>
              <w:spacing w:line="360" w:lineRule="auto"/>
              <w:jc w:val="center"/>
              <w:rPr>
                <w:rFonts w:ascii="仿宋" w:hAnsi="仿宋" w:eastAsia="仿宋" w:cs="仿宋"/>
                <w:b/>
                <w:sz w:val="24"/>
              </w:rPr>
            </w:pPr>
          </w:p>
          <w:p w14:paraId="335D58FF">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6004D389">
            <w:pPr>
              <w:spacing w:line="360" w:lineRule="auto"/>
              <w:jc w:val="center"/>
              <w:rPr>
                <w:rFonts w:ascii="仿宋" w:hAnsi="仿宋" w:eastAsia="仿宋" w:cs="仿宋"/>
                <w:b/>
                <w:sz w:val="24"/>
              </w:rPr>
            </w:pPr>
          </w:p>
        </w:tc>
      </w:tr>
      <w:tr w14:paraId="10D7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9" w:type="pct"/>
            <w:vAlign w:val="center"/>
          </w:tcPr>
          <w:p w14:paraId="02F911DA">
            <w:pPr>
              <w:spacing w:line="360" w:lineRule="auto"/>
              <w:jc w:val="center"/>
              <w:rPr>
                <w:rFonts w:ascii="仿宋" w:hAnsi="仿宋" w:eastAsia="仿宋" w:cs="仿宋"/>
                <w:sz w:val="24"/>
              </w:rPr>
            </w:pPr>
            <w:r>
              <w:rPr>
                <w:rFonts w:hint="eastAsia" w:ascii="仿宋" w:hAnsi="仿宋" w:eastAsia="仿宋" w:cs="仿宋"/>
                <w:sz w:val="24"/>
              </w:rPr>
              <w:t>1</w:t>
            </w:r>
          </w:p>
        </w:tc>
        <w:tc>
          <w:tcPr>
            <w:tcW w:w="327" w:type="pct"/>
            <w:vAlign w:val="center"/>
          </w:tcPr>
          <w:p w14:paraId="39CA8DF3">
            <w:pPr>
              <w:snapToGrid w:val="0"/>
              <w:spacing w:line="360" w:lineRule="auto"/>
              <w:jc w:val="center"/>
              <w:rPr>
                <w:rFonts w:ascii="仿宋" w:hAnsi="仿宋" w:eastAsia="仿宋" w:cs="仿宋"/>
                <w:sz w:val="24"/>
              </w:rPr>
            </w:pPr>
          </w:p>
        </w:tc>
        <w:tc>
          <w:tcPr>
            <w:tcW w:w="749" w:type="pct"/>
            <w:vAlign w:val="center"/>
          </w:tcPr>
          <w:p w14:paraId="589C8A01">
            <w:pPr>
              <w:snapToGrid w:val="0"/>
              <w:spacing w:line="360" w:lineRule="auto"/>
              <w:jc w:val="center"/>
              <w:rPr>
                <w:rFonts w:ascii="仿宋" w:hAnsi="仿宋" w:eastAsia="仿宋" w:cs="仿宋"/>
                <w:sz w:val="24"/>
              </w:rPr>
            </w:pPr>
          </w:p>
        </w:tc>
        <w:tc>
          <w:tcPr>
            <w:tcW w:w="796" w:type="pct"/>
            <w:vAlign w:val="center"/>
          </w:tcPr>
          <w:p w14:paraId="1EC59159">
            <w:pPr>
              <w:snapToGrid w:val="0"/>
              <w:spacing w:line="360" w:lineRule="auto"/>
              <w:jc w:val="center"/>
              <w:rPr>
                <w:rFonts w:ascii="仿宋" w:hAnsi="仿宋" w:eastAsia="仿宋" w:cs="仿宋"/>
                <w:sz w:val="24"/>
              </w:rPr>
            </w:pPr>
          </w:p>
        </w:tc>
        <w:tc>
          <w:tcPr>
            <w:tcW w:w="749" w:type="pct"/>
            <w:vAlign w:val="center"/>
          </w:tcPr>
          <w:p w14:paraId="1B5C85AF">
            <w:pPr>
              <w:snapToGrid w:val="0"/>
              <w:spacing w:line="360" w:lineRule="auto"/>
              <w:jc w:val="center"/>
              <w:rPr>
                <w:rFonts w:ascii="仿宋" w:hAnsi="仿宋" w:eastAsia="仿宋" w:cs="仿宋"/>
                <w:sz w:val="24"/>
              </w:rPr>
            </w:pPr>
          </w:p>
        </w:tc>
        <w:tc>
          <w:tcPr>
            <w:tcW w:w="702" w:type="pct"/>
            <w:vAlign w:val="center"/>
          </w:tcPr>
          <w:p w14:paraId="6C82DA0F">
            <w:pPr>
              <w:spacing w:line="360" w:lineRule="auto"/>
              <w:jc w:val="center"/>
              <w:rPr>
                <w:rFonts w:ascii="仿宋" w:hAnsi="仿宋" w:eastAsia="仿宋" w:cs="仿宋"/>
                <w:sz w:val="24"/>
              </w:rPr>
            </w:pPr>
          </w:p>
        </w:tc>
        <w:tc>
          <w:tcPr>
            <w:tcW w:w="702" w:type="pct"/>
          </w:tcPr>
          <w:p w14:paraId="26E39BAE">
            <w:pPr>
              <w:spacing w:line="360" w:lineRule="auto"/>
              <w:jc w:val="center"/>
              <w:rPr>
                <w:rFonts w:ascii="仿宋" w:hAnsi="仿宋" w:eastAsia="仿宋" w:cs="仿宋"/>
                <w:sz w:val="24"/>
              </w:rPr>
            </w:pPr>
          </w:p>
        </w:tc>
        <w:tc>
          <w:tcPr>
            <w:tcW w:w="702" w:type="pct"/>
            <w:vAlign w:val="center"/>
          </w:tcPr>
          <w:p w14:paraId="415CA9E0">
            <w:pPr>
              <w:spacing w:line="360" w:lineRule="auto"/>
              <w:jc w:val="center"/>
              <w:rPr>
                <w:rFonts w:ascii="仿宋" w:hAnsi="仿宋" w:eastAsia="仿宋" w:cs="仿宋"/>
                <w:sz w:val="24"/>
              </w:rPr>
            </w:pPr>
          </w:p>
        </w:tc>
      </w:tr>
      <w:tr w14:paraId="58D2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55C75B45">
            <w:pPr>
              <w:spacing w:line="360" w:lineRule="auto"/>
              <w:jc w:val="center"/>
              <w:rPr>
                <w:rFonts w:ascii="仿宋" w:hAnsi="仿宋" w:eastAsia="仿宋" w:cs="仿宋"/>
                <w:sz w:val="24"/>
              </w:rPr>
            </w:pPr>
            <w:r>
              <w:rPr>
                <w:rFonts w:hint="eastAsia" w:ascii="仿宋" w:hAnsi="仿宋" w:eastAsia="仿宋" w:cs="仿宋"/>
                <w:sz w:val="24"/>
              </w:rPr>
              <w:t>2</w:t>
            </w:r>
          </w:p>
        </w:tc>
        <w:tc>
          <w:tcPr>
            <w:tcW w:w="327" w:type="pct"/>
            <w:vAlign w:val="center"/>
          </w:tcPr>
          <w:p w14:paraId="39AD2F54">
            <w:pPr>
              <w:snapToGrid w:val="0"/>
              <w:spacing w:line="360" w:lineRule="auto"/>
              <w:jc w:val="center"/>
              <w:rPr>
                <w:rFonts w:ascii="仿宋" w:hAnsi="仿宋" w:eastAsia="仿宋" w:cs="仿宋"/>
                <w:sz w:val="24"/>
              </w:rPr>
            </w:pPr>
          </w:p>
        </w:tc>
        <w:tc>
          <w:tcPr>
            <w:tcW w:w="749" w:type="pct"/>
            <w:vAlign w:val="center"/>
          </w:tcPr>
          <w:p w14:paraId="0C0FF1E2">
            <w:pPr>
              <w:snapToGrid w:val="0"/>
              <w:spacing w:line="360" w:lineRule="auto"/>
              <w:jc w:val="center"/>
              <w:rPr>
                <w:rFonts w:ascii="仿宋" w:hAnsi="仿宋" w:eastAsia="仿宋" w:cs="仿宋"/>
                <w:sz w:val="24"/>
              </w:rPr>
            </w:pPr>
          </w:p>
        </w:tc>
        <w:tc>
          <w:tcPr>
            <w:tcW w:w="796" w:type="pct"/>
            <w:vAlign w:val="center"/>
          </w:tcPr>
          <w:p w14:paraId="4A11CF94">
            <w:pPr>
              <w:snapToGrid w:val="0"/>
              <w:spacing w:line="360" w:lineRule="auto"/>
              <w:jc w:val="center"/>
              <w:rPr>
                <w:rFonts w:ascii="仿宋" w:hAnsi="仿宋" w:eastAsia="仿宋" w:cs="仿宋"/>
                <w:sz w:val="24"/>
              </w:rPr>
            </w:pPr>
          </w:p>
        </w:tc>
        <w:tc>
          <w:tcPr>
            <w:tcW w:w="749" w:type="pct"/>
            <w:vAlign w:val="center"/>
          </w:tcPr>
          <w:p w14:paraId="3500FE24">
            <w:pPr>
              <w:snapToGrid w:val="0"/>
              <w:spacing w:line="360" w:lineRule="auto"/>
              <w:jc w:val="center"/>
              <w:rPr>
                <w:rFonts w:ascii="仿宋" w:hAnsi="仿宋" w:eastAsia="仿宋" w:cs="仿宋"/>
                <w:sz w:val="24"/>
              </w:rPr>
            </w:pPr>
          </w:p>
        </w:tc>
        <w:tc>
          <w:tcPr>
            <w:tcW w:w="702" w:type="pct"/>
            <w:vAlign w:val="center"/>
          </w:tcPr>
          <w:p w14:paraId="61B2ABDA">
            <w:pPr>
              <w:spacing w:line="360" w:lineRule="auto"/>
              <w:jc w:val="center"/>
              <w:rPr>
                <w:rFonts w:ascii="仿宋" w:hAnsi="仿宋" w:eastAsia="仿宋" w:cs="仿宋"/>
                <w:sz w:val="24"/>
              </w:rPr>
            </w:pPr>
          </w:p>
        </w:tc>
        <w:tc>
          <w:tcPr>
            <w:tcW w:w="702" w:type="pct"/>
          </w:tcPr>
          <w:p w14:paraId="21DD9B9A">
            <w:pPr>
              <w:spacing w:line="360" w:lineRule="auto"/>
              <w:jc w:val="center"/>
              <w:rPr>
                <w:rFonts w:ascii="仿宋" w:hAnsi="仿宋" w:eastAsia="仿宋" w:cs="仿宋"/>
                <w:sz w:val="24"/>
              </w:rPr>
            </w:pPr>
          </w:p>
        </w:tc>
        <w:tc>
          <w:tcPr>
            <w:tcW w:w="702" w:type="pct"/>
            <w:vAlign w:val="center"/>
          </w:tcPr>
          <w:p w14:paraId="123E8102">
            <w:pPr>
              <w:spacing w:line="360" w:lineRule="auto"/>
              <w:jc w:val="center"/>
              <w:rPr>
                <w:rFonts w:ascii="仿宋" w:hAnsi="仿宋" w:eastAsia="仿宋" w:cs="仿宋"/>
                <w:sz w:val="24"/>
              </w:rPr>
            </w:pPr>
          </w:p>
        </w:tc>
      </w:tr>
      <w:tr w14:paraId="27E7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10DD0FA1">
            <w:pPr>
              <w:spacing w:line="360" w:lineRule="auto"/>
              <w:jc w:val="center"/>
              <w:rPr>
                <w:rFonts w:ascii="仿宋" w:hAnsi="仿宋" w:eastAsia="仿宋" w:cs="仿宋"/>
                <w:sz w:val="24"/>
              </w:rPr>
            </w:pPr>
            <w:r>
              <w:rPr>
                <w:rFonts w:hint="eastAsia" w:ascii="仿宋" w:hAnsi="仿宋" w:eastAsia="仿宋" w:cs="仿宋"/>
                <w:sz w:val="24"/>
              </w:rPr>
              <w:t>…</w:t>
            </w:r>
          </w:p>
        </w:tc>
        <w:tc>
          <w:tcPr>
            <w:tcW w:w="327" w:type="pct"/>
            <w:vAlign w:val="center"/>
          </w:tcPr>
          <w:p w14:paraId="0D9175F4">
            <w:pPr>
              <w:snapToGrid w:val="0"/>
              <w:spacing w:line="360" w:lineRule="auto"/>
              <w:jc w:val="center"/>
              <w:rPr>
                <w:rFonts w:ascii="仿宋" w:hAnsi="仿宋" w:eastAsia="仿宋" w:cs="仿宋"/>
                <w:sz w:val="24"/>
              </w:rPr>
            </w:pPr>
          </w:p>
        </w:tc>
        <w:tc>
          <w:tcPr>
            <w:tcW w:w="749" w:type="pct"/>
            <w:vAlign w:val="center"/>
          </w:tcPr>
          <w:p w14:paraId="5E0EF5A2">
            <w:pPr>
              <w:snapToGrid w:val="0"/>
              <w:spacing w:line="360" w:lineRule="auto"/>
              <w:jc w:val="center"/>
              <w:rPr>
                <w:rFonts w:ascii="仿宋" w:hAnsi="仿宋" w:eastAsia="仿宋" w:cs="仿宋"/>
                <w:sz w:val="24"/>
              </w:rPr>
            </w:pPr>
          </w:p>
        </w:tc>
        <w:tc>
          <w:tcPr>
            <w:tcW w:w="796" w:type="pct"/>
            <w:vAlign w:val="center"/>
          </w:tcPr>
          <w:p w14:paraId="64F2F7CA">
            <w:pPr>
              <w:snapToGrid w:val="0"/>
              <w:spacing w:line="360" w:lineRule="auto"/>
              <w:jc w:val="center"/>
              <w:rPr>
                <w:rFonts w:ascii="仿宋" w:hAnsi="仿宋" w:eastAsia="仿宋" w:cs="仿宋"/>
                <w:sz w:val="24"/>
              </w:rPr>
            </w:pPr>
          </w:p>
        </w:tc>
        <w:tc>
          <w:tcPr>
            <w:tcW w:w="749" w:type="pct"/>
            <w:vAlign w:val="center"/>
          </w:tcPr>
          <w:p w14:paraId="75B25484">
            <w:pPr>
              <w:snapToGrid w:val="0"/>
              <w:spacing w:line="360" w:lineRule="auto"/>
              <w:jc w:val="center"/>
              <w:rPr>
                <w:rFonts w:ascii="仿宋" w:hAnsi="仿宋" w:eastAsia="仿宋" w:cs="仿宋"/>
                <w:sz w:val="24"/>
              </w:rPr>
            </w:pPr>
          </w:p>
        </w:tc>
        <w:tc>
          <w:tcPr>
            <w:tcW w:w="702" w:type="pct"/>
            <w:vAlign w:val="center"/>
          </w:tcPr>
          <w:p w14:paraId="6D38F289">
            <w:pPr>
              <w:spacing w:line="360" w:lineRule="auto"/>
              <w:jc w:val="center"/>
              <w:rPr>
                <w:rFonts w:ascii="仿宋" w:hAnsi="仿宋" w:eastAsia="仿宋" w:cs="仿宋"/>
                <w:sz w:val="24"/>
              </w:rPr>
            </w:pPr>
          </w:p>
        </w:tc>
        <w:tc>
          <w:tcPr>
            <w:tcW w:w="702" w:type="pct"/>
          </w:tcPr>
          <w:p w14:paraId="47E68CF9">
            <w:pPr>
              <w:spacing w:line="360" w:lineRule="auto"/>
              <w:jc w:val="center"/>
              <w:rPr>
                <w:rFonts w:ascii="仿宋" w:hAnsi="仿宋" w:eastAsia="仿宋" w:cs="仿宋"/>
                <w:sz w:val="24"/>
              </w:rPr>
            </w:pPr>
          </w:p>
        </w:tc>
        <w:tc>
          <w:tcPr>
            <w:tcW w:w="702" w:type="pct"/>
            <w:vAlign w:val="center"/>
          </w:tcPr>
          <w:p w14:paraId="4DFEABB6">
            <w:pPr>
              <w:spacing w:line="360" w:lineRule="auto"/>
              <w:jc w:val="center"/>
              <w:rPr>
                <w:rFonts w:ascii="仿宋" w:hAnsi="仿宋" w:eastAsia="仿宋" w:cs="仿宋"/>
                <w:sz w:val="24"/>
              </w:rPr>
            </w:pPr>
          </w:p>
        </w:tc>
      </w:tr>
      <w:tr w14:paraId="179F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47445752">
            <w:pPr>
              <w:spacing w:line="360" w:lineRule="auto"/>
              <w:jc w:val="center"/>
              <w:rPr>
                <w:rFonts w:ascii="仿宋" w:hAnsi="仿宋" w:eastAsia="仿宋" w:cs="仿宋"/>
                <w:sz w:val="24"/>
              </w:rPr>
            </w:pPr>
          </w:p>
        </w:tc>
        <w:tc>
          <w:tcPr>
            <w:tcW w:w="327" w:type="pct"/>
            <w:vAlign w:val="center"/>
          </w:tcPr>
          <w:p w14:paraId="20C3B997">
            <w:pPr>
              <w:snapToGrid w:val="0"/>
              <w:spacing w:line="360" w:lineRule="auto"/>
              <w:jc w:val="center"/>
              <w:rPr>
                <w:rFonts w:ascii="仿宋" w:hAnsi="仿宋" w:eastAsia="仿宋" w:cs="仿宋"/>
                <w:sz w:val="24"/>
              </w:rPr>
            </w:pPr>
          </w:p>
        </w:tc>
        <w:tc>
          <w:tcPr>
            <w:tcW w:w="749" w:type="pct"/>
            <w:vAlign w:val="center"/>
          </w:tcPr>
          <w:p w14:paraId="68EFF86F">
            <w:pPr>
              <w:snapToGrid w:val="0"/>
              <w:spacing w:line="360" w:lineRule="auto"/>
              <w:jc w:val="center"/>
              <w:rPr>
                <w:rFonts w:ascii="仿宋" w:hAnsi="仿宋" w:eastAsia="仿宋" w:cs="仿宋"/>
                <w:sz w:val="24"/>
              </w:rPr>
            </w:pPr>
          </w:p>
        </w:tc>
        <w:tc>
          <w:tcPr>
            <w:tcW w:w="796" w:type="pct"/>
            <w:vAlign w:val="center"/>
          </w:tcPr>
          <w:p w14:paraId="67F92F90">
            <w:pPr>
              <w:snapToGrid w:val="0"/>
              <w:spacing w:line="360" w:lineRule="auto"/>
              <w:jc w:val="center"/>
              <w:rPr>
                <w:rFonts w:ascii="仿宋" w:hAnsi="仿宋" w:eastAsia="仿宋" w:cs="仿宋"/>
                <w:sz w:val="24"/>
              </w:rPr>
            </w:pPr>
          </w:p>
        </w:tc>
        <w:tc>
          <w:tcPr>
            <w:tcW w:w="749" w:type="pct"/>
            <w:vAlign w:val="center"/>
          </w:tcPr>
          <w:p w14:paraId="0C723225">
            <w:pPr>
              <w:snapToGrid w:val="0"/>
              <w:spacing w:line="360" w:lineRule="auto"/>
              <w:jc w:val="center"/>
              <w:rPr>
                <w:rFonts w:ascii="仿宋" w:hAnsi="仿宋" w:eastAsia="仿宋" w:cs="仿宋"/>
                <w:sz w:val="24"/>
              </w:rPr>
            </w:pPr>
          </w:p>
        </w:tc>
        <w:tc>
          <w:tcPr>
            <w:tcW w:w="702" w:type="pct"/>
            <w:vAlign w:val="center"/>
          </w:tcPr>
          <w:p w14:paraId="15C26272">
            <w:pPr>
              <w:spacing w:line="360" w:lineRule="auto"/>
              <w:jc w:val="center"/>
              <w:rPr>
                <w:rFonts w:ascii="仿宋" w:hAnsi="仿宋" w:eastAsia="仿宋" w:cs="仿宋"/>
                <w:sz w:val="24"/>
              </w:rPr>
            </w:pPr>
          </w:p>
        </w:tc>
        <w:tc>
          <w:tcPr>
            <w:tcW w:w="702" w:type="pct"/>
          </w:tcPr>
          <w:p w14:paraId="078A0CB3">
            <w:pPr>
              <w:spacing w:line="360" w:lineRule="auto"/>
              <w:jc w:val="center"/>
              <w:rPr>
                <w:rFonts w:ascii="仿宋" w:hAnsi="仿宋" w:eastAsia="仿宋" w:cs="仿宋"/>
                <w:sz w:val="24"/>
              </w:rPr>
            </w:pPr>
          </w:p>
        </w:tc>
        <w:tc>
          <w:tcPr>
            <w:tcW w:w="702" w:type="pct"/>
            <w:vAlign w:val="center"/>
          </w:tcPr>
          <w:p w14:paraId="2AB7505E">
            <w:pPr>
              <w:spacing w:line="360" w:lineRule="auto"/>
              <w:jc w:val="center"/>
              <w:rPr>
                <w:rFonts w:ascii="仿宋" w:hAnsi="仿宋" w:eastAsia="仿宋" w:cs="仿宋"/>
                <w:sz w:val="24"/>
              </w:rPr>
            </w:pPr>
          </w:p>
        </w:tc>
      </w:tr>
      <w:tr w14:paraId="1D08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7C2E0B6D">
            <w:pPr>
              <w:spacing w:line="360" w:lineRule="auto"/>
              <w:jc w:val="center"/>
              <w:rPr>
                <w:rFonts w:ascii="仿宋" w:hAnsi="仿宋" w:eastAsia="仿宋" w:cs="仿宋"/>
                <w:sz w:val="24"/>
              </w:rPr>
            </w:pPr>
          </w:p>
        </w:tc>
        <w:tc>
          <w:tcPr>
            <w:tcW w:w="327" w:type="pct"/>
            <w:vAlign w:val="center"/>
          </w:tcPr>
          <w:p w14:paraId="142BB803">
            <w:pPr>
              <w:snapToGrid w:val="0"/>
              <w:spacing w:line="360" w:lineRule="auto"/>
              <w:jc w:val="center"/>
              <w:rPr>
                <w:rFonts w:ascii="仿宋" w:hAnsi="仿宋" w:eastAsia="仿宋" w:cs="仿宋"/>
                <w:sz w:val="24"/>
              </w:rPr>
            </w:pPr>
          </w:p>
        </w:tc>
        <w:tc>
          <w:tcPr>
            <w:tcW w:w="749" w:type="pct"/>
            <w:vAlign w:val="center"/>
          </w:tcPr>
          <w:p w14:paraId="0C5CEC9A">
            <w:pPr>
              <w:snapToGrid w:val="0"/>
              <w:spacing w:line="360" w:lineRule="auto"/>
              <w:jc w:val="center"/>
              <w:rPr>
                <w:rFonts w:ascii="仿宋" w:hAnsi="仿宋" w:eastAsia="仿宋" w:cs="仿宋"/>
                <w:sz w:val="24"/>
              </w:rPr>
            </w:pPr>
          </w:p>
        </w:tc>
        <w:tc>
          <w:tcPr>
            <w:tcW w:w="796" w:type="pct"/>
            <w:vAlign w:val="center"/>
          </w:tcPr>
          <w:p w14:paraId="37DB0C7B">
            <w:pPr>
              <w:snapToGrid w:val="0"/>
              <w:spacing w:line="360" w:lineRule="auto"/>
              <w:jc w:val="center"/>
              <w:rPr>
                <w:rFonts w:ascii="仿宋" w:hAnsi="仿宋" w:eastAsia="仿宋" w:cs="仿宋"/>
                <w:sz w:val="24"/>
              </w:rPr>
            </w:pPr>
          </w:p>
        </w:tc>
        <w:tc>
          <w:tcPr>
            <w:tcW w:w="749" w:type="pct"/>
            <w:vAlign w:val="center"/>
          </w:tcPr>
          <w:p w14:paraId="37C910CD">
            <w:pPr>
              <w:snapToGrid w:val="0"/>
              <w:spacing w:line="360" w:lineRule="auto"/>
              <w:jc w:val="center"/>
              <w:rPr>
                <w:rFonts w:ascii="仿宋" w:hAnsi="仿宋" w:eastAsia="仿宋" w:cs="仿宋"/>
                <w:sz w:val="24"/>
              </w:rPr>
            </w:pPr>
          </w:p>
        </w:tc>
        <w:tc>
          <w:tcPr>
            <w:tcW w:w="702" w:type="pct"/>
            <w:vAlign w:val="center"/>
          </w:tcPr>
          <w:p w14:paraId="2D07CB73">
            <w:pPr>
              <w:spacing w:line="360" w:lineRule="auto"/>
              <w:jc w:val="center"/>
              <w:rPr>
                <w:rFonts w:ascii="仿宋" w:hAnsi="仿宋" w:eastAsia="仿宋" w:cs="仿宋"/>
                <w:sz w:val="24"/>
              </w:rPr>
            </w:pPr>
          </w:p>
        </w:tc>
        <w:tc>
          <w:tcPr>
            <w:tcW w:w="702" w:type="pct"/>
          </w:tcPr>
          <w:p w14:paraId="6CBC30A3">
            <w:pPr>
              <w:spacing w:line="360" w:lineRule="auto"/>
              <w:jc w:val="center"/>
              <w:rPr>
                <w:rFonts w:ascii="仿宋" w:hAnsi="仿宋" w:eastAsia="仿宋" w:cs="仿宋"/>
                <w:sz w:val="24"/>
              </w:rPr>
            </w:pPr>
          </w:p>
        </w:tc>
        <w:tc>
          <w:tcPr>
            <w:tcW w:w="702" w:type="pct"/>
            <w:vAlign w:val="center"/>
          </w:tcPr>
          <w:p w14:paraId="33CF2527">
            <w:pPr>
              <w:spacing w:line="360" w:lineRule="auto"/>
              <w:jc w:val="center"/>
              <w:rPr>
                <w:rFonts w:ascii="仿宋" w:hAnsi="仿宋" w:eastAsia="仿宋" w:cs="仿宋"/>
                <w:sz w:val="24"/>
              </w:rPr>
            </w:pPr>
          </w:p>
        </w:tc>
      </w:tr>
      <w:tr w14:paraId="36A5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2" w:type="pct"/>
            <w:gridSpan w:val="4"/>
            <w:vAlign w:val="center"/>
          </w:tcPr>
          <w:p w14:paraId="44858378">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2857" w:type="pct"/>
            <w:gridSpan w:val="4"/>
          </w:tcPr>
          <w:p w14:paraId="08314CE9">
            <w:pPr>
              <w:spacing w:line="360" w:lineRule="auto"/>
              <w:jc w:val="center"/>
              <w:rPr>
                <w:rFonts w:ascii="仿宋" w:hAnsi="仿宋" w:eastAsia="仿宋" w:cs="仿宋"/>
                <w:sz w:val="24"/>
              </w:rPr>
            </w:pPr>
          </w:p>
        </w:tc>
      </w:tr>
      <w:tr w14:paraId="3086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2" w:type="pct"/>
            <w:gridSpan w:val="4"/>
            <w:vAlign w:val="center"/>
          </w:tcPr>
          <w:p w14:paraId="090F2DA0">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2857" w:type="pct"/>
            <w:gridSpan w:val="4"/>
          </w:tcPr>
          <w:p w14:paraId="75ECB553">
            <w:pPr>
              <w:spacing w:line="360" w:lineRule="auto"/>
              <w:jc w:val="center"/>
              <w:rPr>
                <w:rFonts w:ascii="仿宋" w:hAnsi="仿宋" w:eastAsia="仿宋" w:cs="仿宋"/>
                <w:sz w:val="24"/>
              </w:rPr>
            </w:pPr>
          </w:p>
        </w:tc>
      </w:tr>
    </w:tbl>
    <w:p w14:paraId="238982D8">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18176FF6">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40073D9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11339CA3">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14:paraId="49FCBE82">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D3B63D">
      <w:pPr>
        <w:snapToGrid w:val="0"/>
        <w:spacing w:line="360" w:lineRule="auto"/>
        <w:ind w:firstLine="480" w:firstLineChars="200"/>
        <w:jc w:val="left"/>
        <w:rPr>
          <w:rFonts w:ascii="仿宋" w:hAnsi="仿宋" w:eastAsia="仿宋" w:cs="宋体"/>
          <w:kern w:val="0"/>
          <w:sz w:val="24"/>
          <w:lang w:val="zh-CN"/>
        </w:rPr>
      </w:pPr>
    </w:p>
    <w:p w14:paraId="71D7EAF3">
      <w:pPr>
        <w:snapToGrid w:val="0"/>
        <w:spacing w:line="360" w:lineRule="auto"/>
        <w:ind w:firstLine="480" w:firstLineChars="200"/>
        <w:jc w:val="right"/>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14:paraId="36185DCB">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14:paraId="0FD0EDAF">
      <w:pPr>
        <w:pStyle w:val="381"/>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14:paraId="2207720D">
      <w:pPr>
        <w:numPr>
          <w:ilvl w:val="0"/>
          <w:numId w:val="9"/>
        </w:numPr>
        <w:jc w:val="center"/>
        <w:rPr>
          <w:rFonts w:ascii="仿宋" w:hAnsi="仿宋" w:eastAsia="仿宋" w:cs="仿宋"/>
          <w:b/>
          <w:sz w:val="32"/>
          <w:szCs w:val="32"/>
        </w:rPr>
      </w:pPr>
      <w:r>
        <w:rPr>
          <w:rFonts w:hint="eastAsia" w:ascii="仿宋" w:hAnsi="仿宋" w:eastAsia="仿宋" w:cs="仿宋"/>
          <w:b/>
          <w:sz w:val="32"/>
          <w:szCs w:val="32"/>
        </w:rPr>
        <w:t>报价情况说明</w:t>
      </w:r>
    </w:p>
    <w:p w14:paraId="640FDDA3">
      <w:pPr>
        <w:spacing w:line="360" w:lineRule="auto"/>
        <w:rPr>
          <w:rFonts w:ascii="仿宋" w:hAnsi="仿宋" w:eastAsia="仿宋" w:cs="仿宋"/>
          <w:sz w:val="24"/>
        </w:rPr>
      </w:pPr>
      <w:r>
        <w:rPr>
          <w:rFonts w:hint="eastAsia" w:ascii="仿宋" w:hAnsi="仿宋" w:eastAsia="仿宋" w:cs="仿宋"/>
          <w:sz w:val="24"/>
        </w:rPr>
        <w:t>(如果有)(如供应商报价低于项目预算 50%的，应当提交本文档，详细述不影响产品质量或者诚信履约的具体原因。)</w:t>
      </w:r>
    </w:p>
    <w:p w14:paraId="5D1EA874">
      <w:pPr>
        <w:pStyle w:val="381"/>
        <w:tabs>
          <w:tab w:val="clear" w:pos="720"/>
        </w:tabs>
        <w:snapToGrid w:val="0"/>
        <w:spacing w:before="120" w:after="120"/>
        <w:outlineLvl w:val="9"/>
        <w:rPr>
          <w:rFonts w:ascii="仿宋" w:hAnsi="仿宋" w:eastAsia="仿宋" w:cs="宋体"/>
          <w:sz w:val="32"/>
          <w:szCs w:val="32"/>
        </w:rPr>
      </w:pPr>
      <w:r>
        <w:rPr>
          <w:rFonts w:hint="eastAsia" w:ascii="仿宋" w:hAnsi="仿宋" w:eastAsia="仿宋" w:cs="宋体"/>
          <w:sz w:val="32"/>
          <w:szCs w:val="32"/>
        </w:rPr>
        <w:t>三、中小企业声明函（如果有）</w:t>
      </w:r>
    </w:p>
    <w:p w14:paraId="35E28E64">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0D60D83D">
      <w:pPr>
        <w:pStyle w:val="2"/>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14:paraId="0AB835CB">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7586FC97">
      <w:pPr>
        <w:spacing w:line="360" w:lineRule="auto"/>
        <w:jc w:val="center"/>
        <w:rPr>
          <w:rFonts w:ascii="仿宋" w:hAnsi="仿宋" w:eastAsia="仿宋" w:cs="宋体"/>
          <w:b/>
          <w:spacing w:val="6"/>
          <w:sz w:val="32"/>
          <w:szCs w:val="32"/>
        </w:rPr>
      </w:pPr>
      <w:bookmarkStart w:id="507" w:name="OLE_LINK13"/>
      <w:bookmarkStart w:id="508" w:name="OLE_LINK14"/>
      <w:r>
        <w:rPr>
          <w:rFonts w:hint="eastAsia" w:ascii="仿宋" w:hAnsi="仿宋" w:eastAsia="仿宋" w:cs="宋体"/>
          <w:b/>
          <w:spacing w:val="6"/>
          <w:sz w:val="32"/>
          <w:szCs w:val="32"/>
        </w:rPr>
        <w:t>残疾人福利性单位声明函</w:t>
      </w:r>
    </w:p>
    <w:bookmarkEnd w:id="507"/>
    <w:bookmarkEnd w:id="508"/>
    <w:p w14:paraId="063047D5">
      <w:pPr>
        <w:spacing w:line="360" w:lineRule="auto"/>
        <w:rPr>
          <w:rFonts w:ascii="仿宋" w:hAnsi="仿宋" w:eastAsia="仿宋" w:cs="宋体"/>
          <w:b/>
          <w:spacing w:val="6"/>
          <w:sz w:val="30"/>
          <w:szCs w:val="30"/>
        </w:rPr>
      </w:pPr>
    </w:p>
    <w:p w14:paraId="0BB92B93">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14:paraId="7955836E">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1D2912A0">
      <w:pPr>
        <w:spacing w:line="360" w:lineRule="auto"/>
        <w:ind w:firstLine="480" w:firstLineChars="200"/>
        <w:rPr>
          <w:rFonts w:ascii="仿宋" w:hAnsi="仿宋" w:eastAsia="仿宋" w:cs="宋体"/>
          <w:sz w:val="24"/>
        </w:rPr>
      </w:pPr>
    </w:p>
    <w:p w14:paraId="4FA4DD43">
      <w:pPr>
        <w:spacing w:line="360" w:lineRule="auto"/>
        <w:ind w:firstLine="480" w:firstLineChars="200"/>
        <w:rPr>
          <w:rFonts w:ascii="仿宋" w:hAnsi="仿宋" w:eastAsia="仿宋" w:cs="宋体"/>
          <w:sz w:val="24"/>
        </w:rPr>
      </w:pPr>
    </w:p>
    <w:p w14:paraId="7A1EC25C">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14:paraId="5D0DD053">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06A4C947">
      <w:pPr>
        <w:spacing w:line="360" w:lineRule="auto"/>
        <w:ind w:firstLine="480" w:firstLineChars="200"/>
        <w:rPr>
          <w:rFonts w:ascii="仿宋" w:hAnsi="仿宋" w:eastAsia="仿宋" w:cs="宋体"/>
          <w:sz w:val="24"/>
        </w:rPr>
      </w:pPr>
    </w:p>
    <w:p w14:paraId="140F8CFE">
      <w:pPr>
        <w:spacing w:line="360" w:lineRule="auto"/>
        <w:ind w:firstLine="420" w:firstLineChars="200"/>
        <w:rPr>
          <w:rFonts w:ascii="仿宋" w:hAnsi="仿宋" w:eastAsia="仿宋" w:cs="宋体"/>
        </w:rPr>
      </w:pPr>
    </w:p>
    <w:p w14:paraId="33F4CE7F">
      <w:pPr>
        <w:spacing w:line="360" w:lineRule="auto"/>
        <w:ind w:firstLine="420" w:firstLineChars="200"/>
        <w:rPr>
          <w:rFonts w:ascii="仿宋" w:hAnsi="仿宋" w:eastAsia="仿宋" w:cs="宋体"/>
        </w:rPr>
      </w:pPr>
    </w:p>
    <w:p w14:paraId="66FDBEF4">
      <w:pPr>
        <w:spacing w:line="360" w:lineRule="auto"/>
        <w:ind w:firstLine="420" w:firstLineChars="200"/>
        <w:rPr>
          <w:rFonts w:ascii="仿宋" w:hAnsi="仿宋" w:eastAsia="仿宋" w:cs="宋体"/>
        </w:rPr>
      </w:pPr>
    </w:p>
    <w:p w14:paraId="7BF90E0D">
      <w:pPr>
        <w:spacing w:line="360" w:lineRule="auto"/>
        <w:ind w:firstLine="420" w:firstLineChars="200"/>
        <w:rPr>
          <w:rFonts w:ascii="仿宋" w:hAnsi="仿宋" w:eastAsia="仿宋" w:cs="宋体"/>
        </w:rPr>
      </w:pPr>
    </w:p>
    <w:p w14:paraId="31C757D9">
      <w:pPr>
        <w:spacing w:line="360" w:lineRule="auto"/>
        <w:rPr>
          <w:rFonts w:ascii="仿宋" w:hAnsi="仿宋" w:eastAsia="仿宋" w:cs="宋体"/>
          <w:b/>
          <w:sz w:val="24"/>
        </w:rPr>
      </w:pPr>
    </w:p>
    <w:p w14:paraId="2AA3A9B9">
      <w:pPr>
        <w:spacing w:line="360" w:lineRule="auto"/>
        <w:rPr>
          <w:rFonts w:ascii="仿宋" w:hAnsi="仿宋" w:eastAsia="仿宋" w:cs="宋体"/>
          <w:b/>
          <w:sz w:val="24"/>
        </w:rPr>
      </w:pPr>
    </w:p>
    <w:p w14:paraId="69BA443D">
      <w:pPr>
        <w:spacing w:line="360" w:lineRule="auto"/>
        <w:rPr>
          <w:rFonts w:ascii="仿宋" w:hAnsi="仿宋" w:eastAsia="仿宋" w:cs="宋体"/>
          <w:b/>
          <w:sz w:val="24"/>
        </w:rPr>
      </w:pPr>
    </w:p>
    <w:p w14:paraId="743EBB33">
      <w:pPr>
        <w:spacing w:line="360" w:lineRule="auto"/>
        <w:rPr>
          <w:rFonts w:ascii="仿宋" w:hAnsi="仿宋" w:eastAsia="仿宋" w:cs="宋体"/>
          <w:b/>
          <w:sz w:val="24"/>
        </w:rPr>
      </w:pPr>
    </w:p>
    <w:p w14:paraId="5C98C8BD">
      <w:pPr>
        <w:spacing w:line="360" w:lineRule="auto"/>
        <w:rPr>
          <w:rFonts w:ascii="仿宋" w:hAnsi="仿宋" w:eastAsia="仿宋" w:cs="宋体"/>
          <w:b/>
          <w:sz w:val="24"/>
        </w:rPr>
      </w:pPr>
    </w:p>
    <w:p w14:paraId="42119C61">
      <w:pPr>
        <w:spacing w:line="360" w:lineRule="auto"/>
        <w:rPr>
          <w:rFonts w:ascii="仿宋" w:hAnsi="仿宋" w:eastAsia="仿宋" w:cs="宋体"/>
          <w:b/>
          <w:sz w:val="24"/>
        </w:rPr>
      </w:pPr>
    </w:p>
    <w:p w14:paraId="71EC2781">
      <w:pPr>
        <w:spacing w:line="360" w:lineRule="auto"/>
        <w:rPr>
          <w:rFonts w:ascii="仿宋" w:hAnsi="仿宋" w:eastAsia="仿宋" w:cs="宋体"/>
          <w:b/>
          <w:sz w:val="24"/>
        </w:rPr>
      </w:pPr>
    </w:p>
    <w:p w14:paraId="4380574E">
      <w:pPr>
        <w:spacing w:line="360" w:lineRule="auto"/>
        <w:rPr>
          <w:rFonts w:ascii="仿宋" w:hAnsi="仿宋" w:eastAsia="仿宋" w:cs="宋体"/>
          <w:b/>
          <w:sz w:val="24"/>
        </w:rPr>
      </w:pPr>
    </w:p>
    <w:p w14:paraId="6560D7BB">
      <w:pPr>
        <w:spacing w:line="360" w:lineRule="auto"/>
        <w:rPr>
          <w:rFonts w:ascii="仿宋" w:hAnsi="仿宋" w:eastAsia="仿宋" w:cs="宋体"/>
          <w:b/>
          <w:sz w:val="24"/>
        </w:rPr>
      </w:pPr>
    </w:p>
    <w:p w14:paraId="7D5ACB8D">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14:paraId="429B7358">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14:paraId="486CECEB">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0CBE7810">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0D219471">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14:paraId="2401D3A5">
      <w:pPr>
        <w:snapToGrid w:val="0"/>
        <w:spacing w:line="360" w:lineRule="auto"/>
        <w:rPr>
          <w:rFonts w:ascii="仿宋" w:hAnsi="仿宋" w:eastAsia="仿宋" w:cs="宋体"/>
          <w:sz w:val="24"/>
        </w:rPr>
      </w:pPr>
      <w:r>
        <w:rPr>
          <w:rFonts w:hint="eastAsia" w:ascii="仿宋" w:hAnsi="仿宋" w:eastAsia="仿宋" w:cs="宋体"/>
          <w:sz w:val="24"/>
        </w:rPr>
        <w:t>地址：邮编：</w:t>
      </w:r>
    </w:p>
    <w:p w14:paraId="21DB7802">
      <w:pPr>
        <w:snapToGrid w:val="0"/>
        <w:spacing w:line="360" w:lineRule="auto"/>
        <w:rPr>
          <w:rFonts w:ascii="仿宋" w:hAnsi="仿宋" w:eastAsia="仿宋" w:cs="宋体"/>
          <w:sz w:val="24"/>
        </w:rPr>
      </w:pPr>
      <w:r>
        <w:rPr>
          <w:rFonts w:hint="eastAsia" w:ascii="仿宋" w:hAnsi="仿宋" w:eastAsia="仿宋" w:cs="宋体"/>
          <w:sz w:val="24"/>
        </w:rPr>
        <w:t>联系人：联系电话：</w:t>
      </w:r>
    </w:p>
    <w:p w14:paraId="55750B99">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14:paraId="2E84A559">
      <w:pPr>
        <w:snapToGrid w:val="0"/>
        <w:spacing w:line="360" w:lineRule="auto"/>
        <w:rPr>
          <w:rFonts w:ascii="仿宋" w:hAnsi="仿宋" w:eastAsia="仿宋" w:cs="宋体"/>
          <w:sz w:val="24"/>
        </w:rPr>
      </w:pPr>
      <w:r>
        <w:rPr>
          <w:rFonts w:hint="eastAsia" w:ascii="仿宋" w:hAnsi="仿宋" w:eastAsia="仿宋" w:cs="宋体"/>
          <w:sz w:val="24"/>
        </w:rPr>
        <w:t>联系电话：</w:t>
      </w:r>
    </w:p>
    <w:p w14:paraId="0104E5CE">
      <w:pPr>
        <w:snapToGrid w:val="0"/>
        <w:spacing w:line="360" w:lineRule="auto"/>
        <w:rPr>
          <w:rFonts w:ascii="仿宋" w:hAnsi="仿宋" w:eastAsia="仿宋" w:cs="宋体"/>
          <w:sz w:val="24"/>
        </w:rPr>
      </w:pPr>
      <w:r>
        <w:rPr>
          <w:rFonts w:hint="eastAsia" w:ascii="仿宋" w:hAnsi="仿宋" w:eastAsia="仿宋" w:cs="宋体"/>
          <w:sz w:val="24"/>
        </w:rPr>
        <w:t>地址： 邮编：</w:t>
      </w:r>
    </w:p>
    <w:p w14:paraId="75C5DDBF">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3DAA220C">
      <w:pPr>
        <w:snapToGrid w:val="0"/>
        <w:spacing w:line="360" w:lineRule="auto"/>
        <w:rPr>
          <w:rFonts w:ascii="仿宋" w:hAnsi="仿宋" w:eastAsia="仿宋" w:cs="宋体"/>
          <w:sz w:val="24"/>
        </w:rPr>
      </w:pPr>
      <w:r>
        <w:rPr>
          <w:rFonts w:hint="eastAsia" w:ascii="仿宋" w:hAnsi="仿宋" w:eastAsia="仿宋" w:cs="宋体"/>
          <w:sz w:val="24"/>
        </w:rPr>
        <w:t>质疑项目的名称：</w:t>
      </w:r>
    </w:p>
    <w:p w14:paraId="592494B8">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14:paraId="07EC0145">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14:paraId="71594AB7">
      <w:pPr>
        <w:snapToGrid w:val="0"/>
        <w:spacing w:line="360" w:lineRule="auto"/>
        <w:rPr>
          <w:rFonts w:ascii="仿宋" w:hAnsi="仿宋" w:eastAsia="仿宋" w:cs="宋体"/>
          <w:sz w:val="24"/>
        </w:rPr>
      </w:pPr>
      <w:r>
        <w:rPr>
          <w:rFonts w:hint="eastAsia" w:ascii="仿宋" w:hAnsi="仿宋" w:eastAsia="仿宋" w:cs="宋体"/>
          <w:sz w:val="24"/>
        </w:rPr>
        <w:t>采购文件获取日期：</w:t>
      </w:r>
    </w:p>
    <w:p w14:paraId="6F7E6ECC">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1B1F8553">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14:paraId="4BEFCDDE">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14:paraId="3658C2F2">
      <w:pPr>
        <w:snapToGrid w:val="0"/>
        <w:spacing w:line="360" w:lineRule="auto"/>
        <w:rPr>
          <w:rFonts w:ascii="仿宋" w:hAnsi="仿宋" w:eastAsia="仿宋" w:cs="宋体"/>
          <w:sz w:val="24"/>
        </w:rPr>
      </w:pPr>
    </w:p>
    <w:p w14:paraId="4C4073BE">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14:paraId="028D233D">
      <w:pPr>
        <w:snapToGrid w:val="0"/>
        <w:spacing w:line="360" w:lineRule="auto"/>
        <w:rPr>
          <w:rFonts w:ascii="仿宋" w:hAnsi="仿宋" w:eastAsia="仿宋" w:cs="宋体"/>
          <w:sz w:val="24"/>
          <w:u w:val="dotted"/>
        </w:rPr>
      </w:pPr>
    </w:p>
    <w:p w14:paraId="66FBF1F2">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50C8CFC4">
      <w:pPr>
        <w:snapToGrid w:val="0"/>
        <w:spacing w:line="360" w:lineRule="auto"/>
        <w:rPr>
          <w:rFonts w:ascii="仿宋" w:hAnsi="仿宋" w:eastAsia="仿宋" w:cs="宋体"/>
          <w:sz w:val="24"/>
        </w:rPr>
      </w:pPr>
      <w:r>
        <w:rPr>
          <w:rFonts w:hint="eastAsia" w:ascii="仿宋" w:hAnsi="仿宋" w:eastAsia="仿宋" w:cs="宋体"/>
          <w:sz w:val="24"/>
        </w:rPr>
        <w:t>……</w:t>
      </w:r>
    </w:p>
    <w:p w14:paraId="72A23B77">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56BD5ACC">
      <w:pPr>
        <w:snapToGrid w:val="0"/>
        <w:spacing w:line="360" w:lineRule="auto"/>
        <w:rPr>
          <w:rFonts w:ascii="仿宋" w:hAnsi="仿宋" w:eastAsia="仿宋" w:cs="宋体"/>
          <w:sz w:val="24"/>
          <w:u w:val="dotted"/>
        </w:rPr>
      </w:pPr>
      <w:r>
        <w:rPr>
          <w:rFonts w:hint="eastAsia" w:ascii="仿宋" w:hAnsi="仿宋" w:eastAsia="仿宋" w:cs="宋体"/>
          <w:sz w:val="24"/>
        </w:rPr>
        <w:t>请求：</w:t>
      </w:r>
    </w:p>
    <w:p w14:paraId="703B7642">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30440FF6">
      <w:pPr>
        <w:spacing w:line="360" w:lineRule="auto"/>
        <w:rPr>
          <w:rFonts w:ascii="仿宋" w:hAnsi="仿宋" w:eastAsia="仿宋" w:cs="宋体"/>
          <w:sz w:val="24"/>
        </w:rPr>
      </w:pPr>
      <w:r>
        <w:rPr>
          <w:rFonts w:hint="eastAsia" w:ascii="仿宋" w:hAnsi="仿宋" w:eastAsia="仿宋" w:cs="宋体"/>
          <w:sz w:val="24"/>
        </w:rPr>
        <w:t xml:space="preserve">日期：    </w:t>
      </w:r>
    </w:p>
    <w:p w14:paraId="4DC939A7">
      <w:pPr>
        <w:spacing w:line="360" w:lineRule="auto"/>
        <w:jc w:val="center"/>
        <w:rPr>
          <w:rFonts w:ascii="仿宋" w:hAnsi="仿宋" w:eastAsia="仿宋" w:cs="宋体"/>
          <w:b/>
          <w:bCs/>
          <w:sz w:val="24"/>
        </w:rPr>
      </w:pPr>
    </w:p>
    <w:p w14:paraId="67C353FD">
      <w:pPr>
        <w:spacing w:line="360" w:lineRule="auto"/>
        <w:rPr>
          <w:rFonts w:ascii="仿宋" w:hAnsi="仿宋" w:eastAsia="仿宋" w:cs="宋体"/>
          <w:b/>
          <w:sz w:val="24"/>
        </w:rPr>
      </w:pPr>
    </w:p>
    <w:p w14:paraId="432753BA">
      <w:pPr>
        <w:spacing w:line="360" w:lineRule="auto"/>
        <w:rPr>
          <w:rFonts w:ascii="仿宋" w:hAnsi="仿宋" w:eastAsia="仿宋" w:cs="宋体"/>
          <w:b/>
          <w:sz w:val="24"/>
        </w:rPr>
      </w:pPr>
    </w:p>
    <w:p w14:paraId="651151BE">
      <w:pPr>
        <w:spacing w:line="360" w:lineRule="auto"/>
        <w:rPr>
          <w:rFonts w:ascii="仿宋" w:hAnsi="仿宋" w:eastAsia="仿宋" w:cs="宋体"/>
          <w:b/>
          <w:sz w:val="24"/>
        </w:rPr>
      </w:pPr>
    </w:p>
    <w:p w14:paraId="3955417E">
      <w:pPr>
        <w:spacing w:line="360" w:lineRule="auto"/>
        <w:rPr>
          <w:rFonts w:ascii="仿宋" w:hAnsi="仿宋" w:eastAsia="仿宋" w:cs="宋体"/>
          <w:b/>
          <w:sz w:val="24"/>
        </w:rPr>
      </w:pPr>
      <w:r>
        <w:rPr>
          <w:rFonts w:hint="eastAsia" w:ascii="仿宋" w:hAnsi="仿宋" w:eastAsia="仿宋" w:cs="宋体"/>
          <w:b/>
          <w:sz w:val="24"/>
        </w:rPr>
        <w:t>质疑函制作说明：</w:t>
      </w:r>
    </w:p>
    <w:p w14:paraId="4E41B370">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1A912B00">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7CDB0AE5">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419DF35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4354F08D">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6D0141A2">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7A1D5951">
      <w:pPr>
        <w:widowControl/>
        <w:spacing w:line="360" w:lineRule="auto"/>
        <w:ind w:firstLine="600" w:firstLineChars="200"/>
        <w:jc w:val="left"/>
        <w:rPr>
          <w:rFonts w:ascii="仿宋" w:hAnsi="仿宋" w:eastAsia="仿宋" w:cs="宋体"/>
          <w:sz w:val="30"/>
          <w:szCs w:val="30"/>
        </w:rPr>
      </w:pPr>
    </w:p>
    <w:p w14:paraId="2CDD2A9E">
      <w:pPr>
        <w:spacing w:line="360" w:lineRule="auto"/>
        <w:jc w:val="center"/>
        <w:rPr>
          <w:rFonts w:ascii="仿宋" w:hAnsi="仿宋" w:eastAsia="仿宋" w:cs="宋体"/>
          <w:b/>
          <w:spacing w:val="6"/>
          <w:sz w:val="32"/>
          <w:szCs w:val="32"/>
        </w:rPr>
      </w:pPr>
    </w:p>
    <w:p w14:paraId="05AF42FD">
      <w:pPr>
        <w:spacing w:line="360" w:lineRule="auto"/>
        <w:jc w:val="center"/>
        <w:rPr>
          <w:rFonts w:ascii="仿宋" w:hAnsi="仿宋" w:eastAsia="仿宋" w:cs="宋体"/>
          <w:b/>
          <w:spacing w:val="6"/>
          <w:sz w:val="32"/>
          <w:szCs w:val="32"/>
        </w:rPr>
      </w:pPr>
    </w:p>
    <w:p w14:paraId="5239BE6F">
      <w:pPr>
        <w:spacing w:line="360" w:lineRule="auto"/>
        <w:jc w:val="center"/>
        <w:rPr>
          <w:rFonts w:ascii="仿宋" w:hAnsi="仿宋" w:eastAsia="仿宋" w:cs="宋体"/>
          <w:b/>
          <w:spacing w:val="6"/>
          <w:sz w:val="32"/>
          <w:szCs w:val="32"/>
        </w:rPr>
      </w:pPr>
    </w:p>
    <w:p w14:paraId="427AA5EC">
      <w:pPr>
        <w:spacing w:line="360" w:lineRule="auto"/>
        <w:jc w:val="center"/>
        <w:rPr>
          <w:rFonts w:ascii="仿宋" w:hAnsi="仿宋" w:eastAsia="仿宋" w:cs="宋体"/>
          <w:b/>
          <w:spacing w:val="6"/>
          <w:sz w:val="32"/>
          <w:szCs w:val="32"/>
        </w:rPr>
      </w:pPr>
    </w:p>
    <w:p w14:paraId="18DC7BFE">
      <w:pPr>
        <w:spacing w:line="360" w:lineRule="auto"/>
        <w:jc w:val="center"/>
        <w:rPr>
          <w:rFonts w:ascii="仿宋" w:hAnsi="仿宋" w:eastAsia="仿宋" w:cs="宋体"/>
          <w:b/>
          <w:spacing w:val="6"/>
          <w:sz w:val="32"/>
          <w:szCs w:val="32"/>
        </w:rPr>
      </w:pPr>
    </w:p>
    <w:p w14:paraId="7F80F7A6">
      <w:pPr>
        <w:spacing w:line="360" w:lineRule="auto"/>
        <w:jc w:val="center"/>
        <w:rPr>
          <w:rFonts w:ascii="仿宋" w:hAnsi="仿宋" w:eastAsia="仿宋" w:cs="宋体"/>
          <w:b/>
          <w:spacing w:val="6"/>
          <w:sz w:val="32"/>
          <w:szCs w:val="32"/>
        </w:rPr>
      </w:pPr>
    </w:p>
    <w:p w14:paraId="746BC97D">
      <w:pPr>
        <w:spacing w:line="360" w:lineRule="auto"/>
        <w:jc w:val="center"/>
        <w:rPr>
          <w:rFonts w:ascii="仿宋" w:hAnsi="仿宋" w:eastAsia="仿宋" w:cs="宋体"/>
          <w:b/>
          <w:spacing w:val="6"/>
          <w:sz w:val="32"/>
          <w:szCs w:val="32"/>
        </w:rPr>
      </w:pPr>
    </w:p>
    <w:p w14:paraId="32F5CC97">
      <w:pPr>
        <w:spacing w:line="360" w:lineRule="auto"/>
        <w:jc w:val="center"/>
        <w:rPr>
          <w:rFonts w:ascii="仿宋" w:hAnsi="仿宋" w:eastAsia="仿宋" w:cs="宋体"/>
          <w:b/>
          <w:spacing w:val="6"/>
          <w:sz w:val="32"/>
          <w:szCs w:val="32"/>
        </w:rPr>
      </w:pPr>
    </w:p>
    <w:p w14:paraId="7664773D">
      <w:pPr>
        <w:spacing w:line="360" w:lineRule="auto"/>
        <w:jc w:val="center"/>
        <w:rPr>
          <w:rFonts w:ascii="仿宋" w:hAnsi="仿宋" w:eastAsia="仿宋" w:cs="宋体"/>
          <w:b/>
          <w:spacing w:val="6"/>
          <w:sz w:val="32"/>
          <w:szCs w:val="32"/>
        </w:rPr>
      </w:pPr>
    </w:p>
    <w:p w14:paraId="41DD9E80">
      <w:pPr>
        <w:spacing w:line="360" w:lineRule="auto"/>
        <w:jc w:val="center"/>
        <w:rPr>
          <w:rFonts w:ascii="仿宋" w:hAnsi="仿宋" w:eastAsia="仿宋" w:cs="宋体"/>
          <w:b/>
          <w:spacing w:val="6"/>
          <w:sz w:val="32"/>
          <w:szCs w:val="32"/>
        </w:rPr>
      </w:pPr>
    </w:p>
    <w:p w14:paraId="7BD87459">
      <w:pPr>
        <w:spacing w:line="360" w:lineRule="auto"/>
        <w:jc w:val="center"/>
        <w:rPr>
          <w:rFonts w:ascii="仿宋" w:hAnsi="仿宋" w:eastAsia="仿宋" w:cs="宋体"/>
          <w:b/>
          <w:spacing w:val="6"/>
          <w:sz w:val="32"/>
          <w:szCs w:val="32"/>
        </w:rPr>
      </w:pPr>
    </w:p>
    <w:p w14:paraId="1C204C49">
      <w:pPr>
        <w:spacing w:line="360" w:lineRule="auto"/>
        <w:jc w:val="center"/>
        <w:rPr>
          <w:rFonts w:ascii="仿宋" w:hAnsi="仿宋" w:eastAsia="仿宋" w:cs="宋体"/>
          <w:b/>
          <w:spacing w:val="6"/>
          <w:sz w:val="32"/>
          <w:szCs w:val="32"/>
        </w:rPr>
      </w:pPr>
    </w:p>
    <w:p w14:paraId="2FD51A83">
      <w:pPr>
        <w:spacing w:line="360" w:lineRule="auto"/>
        <w:jc w:val="left"/>
        <w:rPr>
          <w:rFonts w:ascii="仿宋" w:hAnsi="仿宋" w:eastAsia="仿宋" w:cs="宋体"/>
          <w:b/>
          <w:spacing w:val="6"/>
          <w:sz w:val="32"/>
          <w:szCs w:val="32"/>
        </w:rPr>
      </w:pPr>
    </w:p>
    <w:p w14:paraId="1977444E">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14:paraId="6C43C80E">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14:paraId="331595D4">
      <w:pPr>
        <w:spacing w:line="360" w:lineRule="auto"/>
        <w:jc w:val="center"/>
        <w:rPr>
          <w:rFonts w:ascii="仿宋" w:hAnsi="仿宋" w:eastAsia="仿宋" w:cs="宋体"/>
          <w:b/>
          <w:sz w:val="24"/>
        </w:rPr>
      </w:pPr>
    </w:p>
    <w:p w14:paraId="7964FF21">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6A4F518C">
      <w:pPr>
        <w:spacing w:line="360" w:lineRule="auto"/>
        <w:rPr>
          <w:rFonts w:ascii="仿宋" w:hAnsi="仿宋" w:eastAsia="仿宋" w:cs="宋体"/>
          <w:sz w:val="24"/>
        </w:rPr>
      </w:pPr>
      <w:r>
        <w:rPr>
          <w:rFonts w:hint="eastAsia" w:ascii="仿宋" w:hAnsi="仿宋" w:eastAsia="仿宋" w:cs="宋体"/>
          <w:sz w:val="24"/>
        </w:rPr>
        <w:t>一、投诉相关主体基本情况</w:t>
      </w:r>
    </w:p>
    <w:p w14:paraId="3BEB3A54">
      <w:pPr>
        <w:spacing w:line="360" w:lineRule="auto"/>
        <w:rPr>
          <w:rFonts w:ascii="仿宋" w:hAnsi="仿宋" w:eastAsia="仿宋" w:cs="宋体"/>
          <w:sz w:val="24"/>
          <w:u w:val="dotted"/>
        </w:rPr>
      </w:pPr>
      <w:r>
        <w:rPr>
          <w:rFonts w:hint="eastAsia" w:ascii="仿宋" w:hAnsi="仿宋" w:eastAsia="仿宋" w:cs="宋体"/>
          <w:sz w:val="24"/>
        </w:rPr>
        <w:t>投诉人：</w:t>
      </w:r>
    </w:p>
    <w:p w14:paraId="1031018E">
      <w:pPr>
        <w:spacing w:line="360" w:lineRule="auto"/>
        <w:rPr>
          <w:rFonts w:ascii="仿宋" w:hAnsi="仿宋" w:eastAsia="仿宋" w:cs="宋体"/>
          <w:sz w:val="24"/>
          <w:u w:val="single"/>
        </w:rPr>
      </w:pPr>
      <w:r>
        <w:rPr>
          <w:rFonts w:hint="eastAsia" w:ascii="仿宋" w:hAnsi="仿宋" w:eastAsia="仿宋" w:cs="宋体"/>
          <w:sz w:val="24"/>
        </w:rPr>
        <w:t>地     址：邮编：</w:t>
      </w:r>
    </w:p>
    <w:p w14:paraId="53129E91">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14:paraId="598B39E2">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14:paraId="1397AA49">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14:paraId="25DD34DA">
      <w:pPr>
        <w:spacing w:line="360" w:lineRule="auto"/>
        <w:rPr>
          <w:rFonts w:ascii="仿宋" w:hAnsi="仿宋" w:eastAsia="仿宋" w:cs="宋体"/>
          <w:sz w:val="24"/>
          <w:u w:val="dotted"/>
        </w:rPr>
      </w:pPr>
      <w:r>
        <w:rPr>
          <w:rFonts w:hint="eastAsia" w:ascii="仿宋" w:hAnsi="仿宋" w:eastAsia="仿宋" w:cs="宋体"/>
          <w:sz w:val="24"/>
        </w:rPr>
        <w:t>地     址：邮编：</w:t>
      </w:r>
    </w:p>
    <w:p w14:paraId="78B5396A">
      <w:pPr>
        <w:spacing w:line="360" w:lineRule="auto"/>
        <w:rPr>
          <w:rFonts w:ascii="仿宋" w:hAnsi="仿宋" w:eastAsia="仿宋" w:cs="宋体"/>
          <w:sz w:val="24"/>
          <w:u w:val="single"/>
        </w:rPr>
      </w:pPr>
      <w:r>
        <w:rPr>
          <w:rFonts w:hint="eastAsia" w:ascii="仿宋" w:hAnsi="仿宋" w:eastAsia="仿宋" w:cs="宋体"/>
          <w:sz w:val="24"/>
        </w:rPr>
        <w:t>被投诉人1：</w:t>
      </w:r>
    </w:p>
    <w:p w14:paraId="13C205EE">
      <w:pPr>
        <w:spacing w:line="360" w:lineRule="auto"/>
        <w:rPr>
          <w:rFonts w:ascii="仿宋" w:hAnsi="仿宋" w:eastAsia="仿宋" w:cs="宋体"/>
          <w:sz w:val="24"/>
          <w:u w:val="single"/>
        </w:rPr>
      </w:pPr>
      <w:r>
        <w:rPr>
          <w:rFonts w:hint="eastAsia" w:ascii="仿宋" w:hAnsi="仿宋" w:eastAsia="仿宋" w:cs="宋体"/>
          <w:sz w:val="24"/>
        </w:rPr>
        <w:t>地     址：邮编：</w:t>
      </w:r>
    </w:p>
    <w:p w14:paraId="06C854D3">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0B8F7011">
      <w:pPr>
        <w:spacing w:line="360" w:lineRule="auto"/>
        <w:rPr>
          <w:rFonts w:ascii="仿宋" w:hAnsi="仿宋" w:eastAsia="仿宋" w:cs="宋体"/>
          <w:sz w:val="24"/>
        </w:rPr>
      </w:pPr>
      <w:r>
        <w:rPr>
          <w:rFonts w:hint="eastAsia" w:ascii="仿宋" w:hAnsi="仿宋" w:eastAsia="仿宋" w:cs="宋体"/>
          <w:sz w:val="24"/>
        </w:rPr>
        <w:t>被投诉人2</w:t>
      </w:r>
    </w:p>
    <w:p w14:paraId="493AEA20">
      <w:pPr>
        <w:spacing w:line="360" w:lineRule="auto"/>
        <w:rPr>
          <w:rFonts w:ascii="仿宋" w:hAnsi="仿宋" w:eastAsia="仿宋" w:cs="宋体"/>
          <w:sz w:val="24"/>
          <w:u w:val="dotted"/>
        </w:rPr>
      </w:pPr>
      <w:r>
        <w:rPr>
          <w:rFonts w:hint="eastAsia" w:ascii="仿宋" w:hAnsi="仿宋" w:eastAsia="仿宋" w:cs="宋体"/>
          <w:sz w:val="24"/>
        </w:rPr>
        <w:t>……</w:t>
      </w:r>
    </w:p>
    <w:p w14:paraId="1EEEA183">
      <w:pPr>
        <w:spacing w:line="360" w:lineRule="auto"/>
        <w:rPr>
          <w:rFonts w:ascii="仿宋" w:hAnsi="仿宋" w:eastAsia="仿宋" w:cs="宋体"/>
          <w:sz w:val="24"/>
          <w:u w:val="single"/>
        </w:rPr>
      </w:pPr>
      <w:r>
        <w:rPr>
          <w:rFonts w:hint="eastAsia" w:ascii="仿宋" w:hAnsi="仿宋" w:eastAsia="仿宋" w:cs="宋体"/>
          <w:sz w:val="24"/>
        </w:rPr>
        <w:t>相关供应商：</w:t>
      </w:r>
    </w:p>
    <w:p w14:paraId="3B96ED3B">
      <w:pPr>
        <w:spacing w:line="360" w:lineRule="auto"/>
        <w:rPr>
          <w:rFonts w:ascii="仿宋" w:hAnsi="仿宋" w:eastAsia="仿宋" w:cs="宋体"/>
          <w:sz w:val="24"/>
          <w:u w:val="single"/>
        </w:rPr>
      </w:pPr>
      <w:r>
        <w:rPr>
          <w:rFonts w:hint="eastAsia" w:ascii="仿宋" w:hAnsi="仿宋" w:eastAsia="仿宋" w:cs="宋体"/>
          <w:sz w:val="24"/>
        </w:rPr>
        <w:t>地     址：邮编：</w:t>
      </w:r>
    </w:p>
    <w:p w14:paraId="2822603E">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0881C8D8">
      <w:pPr>
        <w:spacing w:line="360" w:lineRule="auto"/>
        <w:rPr>
          <w:rFonts w:ascii="仿宋" w:hAnsi="仿宋" w:eastAsia="仿宋" w:cs="宋体"/>
          <w:sz w:val="24"/>
        </w:rPr>
      </w:pPr>
      <w:r>
        <w:rPr>
          <w:rFonts w:hint="eastAsia" w:ascii="仿宋" w:hAnsi="仿宋" w:eastAsia="仿宋" w:cs="宋体"/>
          <w:sz w:val="24"/>
        </w:rPr>
        <w:t>二、投诉项目基本情况</w:t>
      </w:r>
    </w:p>
    <w:p w14:paraId="3A4D5A23">
      <w:pPr>
        <w:spacing w:line="360" w:lineRule="auto"/>
        <w:rPr>
          <w:rFonts w:ascii="仿宋" w:hAnsi="仿宋" w:eastAsia="仿宋" w:cs="宋体"/>
          <w:sz w:val="24"/>
          <w:u w:val="dotted"/>
        </w:rPr>
      </w:pPr>
      <w:r>
        <w:rPr>
          <w:rFonts w:hint="eastAsia" w:ascii="仿宋" w:hAnsi="仿宋" w:eastAsia="仿宋" w:cs="宋体"/>
          <w:sz w:val="24"/>
        </w:rPr>
        <w:t>采购项目名称：</w:t>
      </w:r>
    </w:p>
    <w:p w14:paraId="00FBDE66">
      <w:pPr>
        <w:spacing w:line="360" w:lineRule="auto"/>
        <w:rPr>
          <w:rFonts w:ascii="仿宋" w:hAnsi="仿宋" w:eastAsia="仿宋" w:cs="宋体"/>
          <w:sz w:val="24"/>
          <w:u w:val="single"/>
        </w:rPr>
      </w:pPr>
      <w:r>
        <w:rPr>
          <w:rFonts w:hint="eastAsia" w:ascii="仿宋" w:hAnsi="仿宋" w:eastAsia="仿宋" w:cs="宋体"/>
          <w:sz w:val="24"/>
        </w:rPr>
        <w:t>采购项目编号：包号：</w:t>
      </w:r>
    </w:p>
    <w:p w14:paraId="19B189F2">
      <w:pPr>
        <w:spacing w:line="360" w:lineRule="auto"/>
        <w:rPr>
          <w:rFonts w:ascii="仿宋" w:hAnsi="仿宋" w:eastAsia="仿宋" w:cs="宋体"/>
          <w:sz w:val="24"/>
        </w:rPr>
      </w:pPr>
      <w:r>
        <w:rPr>
          <w:rFonts w:hint="eastAsia" w:ascii="仿宋" w:hAnsi="仿宋" w:eastAsia="仿宋" w:cs="宋体"/>
          <w:sz w:val="24"/>
        </w:rPr>
        <w:t>采购人名称：</w:t>
      </w:r>
    </w:p>
    <w:p w14:paraId="0B17BF89">
      <w:pPr>
        <w:spacing w:line="360" w:lineRule="auto"/>
        <w:rPr>
          <w:rFonts w:ascii="仿宋" w:hAnsi="仿宋" w:eastAsia="仿宋" w:cs="宋体"/>
          <w:sz w:val="24"/>
          <w:u w:val="single"/>
        </w:rPr>
      </w:pPr>
      <w:r>
        <w:rPr>
          <w:rFonts w:hint="eastAsia" w:ascii="仿宋" w:hAnsi="仿宋" w:eastAsia="仿宋" w:cs="宋体"/>
          <w:sz w:val="24"/>
        </w:rPr>
        <w:t>代理机构名称：</w:t>
      </w:r>
    </w:p>
    <w:p w14:paraId="753544FE">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0CC09197">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49AA80E3">
      <w:pPr>
        <w:spacing w:line="360" w:lineRule="auto"/>
        <w:rPr>
          <w:rFonts w:ascii="仿宋" w:hAnsi="仿宋" w:eastAsia="仿宋" w:cs="宋体"/>
          <w:sz w:val="24"/>
        </w:rPr>
      </w:pPr>
      <w:r>
        <w:rPr>
          <w:rFonts w:hint="eastAsia" w:ascii="仿宋" w:hAnsi="仿宋" w:eastAsia="仿宋" w:cs="宋体"/>
          <w:sz w:val="24"/>
        </w:rPr>
        <w:t>三、质疑基本情况</w:t>
      </w:r>
    </w:p>
    <w:p w14:paraId="66254ABA">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14:paraId="0541D1B0">
      <w:pPr>
        <w:spacing w:line="360" w:lineRule="auto"/>
        <w:rPr>
          <w:rFonts w:ascii="仿宋" w:hAnsi="仿宋" w:eastAsia="仿宋" w:cs="宋体"/>
          <w:sz w:val="24"/>
          <w:u w:val="dotted"/>
        </w:rPr>
      </w:pPr>
    </w:p>
    <w:p w14:paraId="2F052348">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14:paraId="0C48DA58">
      <w:pPr>
        <w:spacing w:line="360" w:lineRule="auto"/>
        <w:rPr>
          <w:rFonts w:ascii="仿宋" w:hAnsi="仿宋" w:eastAsia="仿宋" w:cs="宋体"/>
          <w:sz w:val="24"/>
        </w:rPr>
      </w:pPr>
      <w:r>
        <w:rPr>
          <w:rFonts w:hint="eastAsia" w:ascii="仿宋" w:hAnsi="仿宋" w:eastAsia="仿宋" w:cs="宋体"/>
          <w:sz w:val="24"/>
        </w:rPr>
        <w:t>四、投诉事项具体内容</w:t>
      </w:r>
    </w:p>
    <w:p w14:paraId="054BEF5D">
      <w:pPr>
        <w:spacing w:line="360" w:lineRule="auto"/>
        <w:rPr>
          <w:rFonts w:ascii="仿宋" w:hAnsi="仿宋" w:eastAsia="仿宋" w:cs="宋体"/>
          <w:sz w:val="24"/>
          <w:u w:val="single"/>
        </w:rPr>
      </w:pPr>
      <w:r>
        <w:rPr>
          <w:rFonts w:hint="eastAsia" w:ascii="仿宋" w:hAnsi="仿宋" w:eastAsia="仿宋" w:cs="宋体"/>
          <w:sz w:val="24"/>
        </w:rPr>
        <w:t>投诉事项 1：</w:t>
      </w:r>
    </w:p>
    <w:p w14:paraId="71805716">
      <w:pPr>
        <w:spacing w:line="360" w:lineRule="auto"/>
        <w:rPr>
          <w:rFonts w:ascii="仿宋" w:hAnsi="仿宋" w:eastAsia="仿宋" w:cs="宋体"/>
          <w:sz w:val="24"/>
        </w:rPr>
      </w:pPr>
      <w:r>
        <w:rPr>
          <w:rFonts w:hint="eastAsia" w:ascii="仿宋" w:hAnsi="仿宋" w:eastAsia="仿宋" w:cs="宋体"/>
          <w:sz w:val="24"/>
        </w:rPr>
        <w:t>事实依据：</w:t>
      </w:r>
    </w:p>
    <w:p w14:paraId="1AE19655">
      <w:pPr>
        <w:spacing w:line="360" w:lineRule="auto"/>
        <w:rPr>
          <w:rFonts w:ascii="仿宋" w:hAnsi="仿宋" w:eastAsia="仿宋" w:cs="宋体"/>
          <w:sz w:val="24"/>
          <w:u w:val="dotted"/>
        </w:rPr>
      </w:pPr>
    </w:p>
    <w:p w14:paraId="0014E17E">
      <w:pPr>
        <w:spacing w:line="360" w:lineRule="auto"/>
        <w:rPr>
          <w:rFonts w:ascii="仿宋" w:hAnsi="仿宋" w:eastAsia="仿宋" w:cs="宋体"/>
          <w:sz w:val="24"/>
          <w:u w:val="single"/>
        </w:rPr>
      </w:pPr>
      <w:r>
        <w:rPr>
          <w:rFonts w:hint="eastAsia" w:ascii="仿宋" w:hAnsi="仿宋" w:eastAsia="仿宋" w:cs="宋体"/>
          <w:sz w:val="24"/>
        </w:rPr>
        <w:t>法律依据：</w:t>
      </w:r>
    </w:p>
    <w:p w14:paraId="0BBCEB5A">
      <w:pPr>
        <w:spacing w:line="360" w:lineRule="auto"/>
        <w:rPr>
          <w:rFonts w:ascii="仿宋" w:hAnsi="仿宋" w:eastAsia="仿宋" w:cs="宋体"/>
          <w:sz w:val="24"/>
          <w:u w:val="dotted"/>
        </w:rPr>
      </w:pPr>
    </w:p>
    <w:p w14:paraId="66C63D9E">
      <w:pPr>
        <w:spacing w:line="360" w:lineRule="auto"/>
        <w:rPr>
          <w:rFonts w:ascii="仿宋" w:hAnsi="仿宋" w:eastAsia="仿宋" w:cs="宋体"/>
          <w:sz w:val="24"/>
        </w:rPr>
      </w:pPr>
      <w:r>
        <w:rPr>
          <w:rFonts w:hint="eastAsia" w:ascii="仿宋" w:hAnsi="仿宋" w:eastAsia="仿宋" w:cs="宋体"/>
          <w:sz w:val="24"/>
        </w:rPr>
        <w:t>投诉事项2</w:t>
      </w:r>
    </w:p>
    <w:p w14:paraId="7E494216">
      <w:pPr>
        <w:spacing w:line="360" w:lineRule="auto"/>
        <w:rPr>
          <w:rFonts w:ascii="仿宋" w:hAnsi="仿宋" w:eastAsia="仿宋" w:cs="宋体"/>
          <w:sz w:val="24"/>
          <w:u w:val="dotted"/>
        </w:rPr>
      </w:pPr>
      <w:r>
        <w:rPr>
          <w:rFonts w:hint="eastAsia" w:ascii="仿宋" w:hAnsi="仿宋" w:eastAsia="仿宋" w:cs="宋体"/>
          <w:sz w:val="24"/>
        </w:rPr>
        <w:t>……</w:t>
      </w:r>
    </w:p>
    <w:p w14:paraId="0B0EDB79">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493B7189">
      <w:pPr>
        <w:spacing w:line="360" w:lineRule="auto"/>
        <w:rPr>
          <w:rFonts w:ascii="仿宋" w:hAnsi="仿宋" w:eastAsia="仿宋" w:cs="宋体"/>
          <w:sz w:val="24"/>
        </w:rPr>
      </w:pPr>
      <w:r>
        <w:rPr>
          <w:rFonts w:hint="eastAsia" w:ascii="仿宋" w:hAnsi="仿宋" w:eastAsia="仿宋" w:cs="宋体"/>
          <w:sz w:val="24"/>
        </w:rPr>
        <w:t>请求：</w:t>
      </w:r>
    </w:p>
    <w:p w14:paraId="57C0943D">
      <w:pPr>
        <w:spacing w:line="360" w:lineRule="auto"/>
        <w:rPr>
          <w:rFonts w:ascii="仿宋" w:hAnsi="仿宋" w:eastAsia="仿宋" w:cs="宋体"/>
          <w:sz w:val="24"/>
          <w:u w:val="single"/>
        </w:rPr>
      </w:pPr>
    </w:p>
    <w:p w14:paraId="76B5D8E5">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6FB3F45B">
      <w:pPr>
        <w:spacing w:line="360" w:lineRule="auto"/>
        <w:rPr>
          <w:rFonts w:ascii="仿宋" w:hAnsi="仿宋" w:eastAsia="仿宋" w:cs="宋体"/>
          <w:sz w:val="24"/>
        </w:rPr>
      </w:pPr>
      <w:r>
        <w:rPr>
          <w:rFonts w:hint="eastAsia" w:ascii="仿宋" w:hAnsi="仿宋" w:eastAsia="仿宋" w:cs="宋体"/>
          <w:sz w:val="24"/>
        </w:rPr>
        <w:t xml:space="preserve">日期：    </w:t>
      </w:r>
    </w:p>
    <w:p w14:paraId="471C7F0F">
      <w:pPr>
        <w:spacing w:line="360" w:lineRule="auto"/>
        <w:rPr>
          <w:rFonts w:ascii="仿宋" w:hAnsi="仿宋" w:eastAsia="仿宋" w:cs="宋体"/>
          <w:b/>
          <w:sz w:val="24"/>
        </w:rPr>
      </w:pPr>
    </w:p>
    <w:p w14:paraId="35515515">
      <w:pPr>
        <w:spacing w:line="360" w:lineRule="auto"/>
        <w:rPr>
          <w:rFonts w:ascii="仿宋" w:hAnsi="仿宋" w:eastAsia="仿宋" w:cs="宋体"/>
          <w:b/>
          <w:sz w:val="24"/>
        </w:rPr>
      </w:pPr>
    </w:p>
    <w:p w14:paraId="36339A63">
      <w:pPr>
        <w:spacing w:line="360" w:lineRule="auto"/>
        <w:rPr>
          <w:rFonts w:ascii="仿宋" w:hAnsi="仿宋" w:eastAsia="仿宋" w:cs="宋体"/>
          <w:b/>
          <w:sz w:val="24"/>
        </w:rPr>
      </w:pPr>
      <w:r>
        <w:rPr>
          <w:rFonts w:hint="eastAsia" w:ascii="仿宋" w:hAnsi="仿宋" w:eastAsia="仿宋" w:cs="宋体"/>
          <w:b/>
          <w:sz w:val="24"/>
        </w:rPr>
        <w:t>投诉书制作说明：</w:t>
      </w:r>
    </w:p>
    <w:p w14:paraId="15744421">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577B0527">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7B850F7B">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39FC6832">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3C954C34">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464394AA">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66035BF3">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7481851E">
      <w:pPr>
        <w:spacing w:line="360" w:lineRule="auto"/>
        <w:rPr>
          <w:rFonts w:ascii="仿宋" w:hAnsi="仿宋" w:eastAsia="仿宋" w:cs="宋体"/>
          <w:b/>
          <w:sz w:val="24"/>
        </w:rPr>
      </w:pPr>
    </w:p>
    <w:p w14:paraId="0010C7FE">
      <w:pPr>
        <w:autoSpaceDE w:val="0"/>
        <w:autoSpaceDN w:val="0"/>
        <w:spacing w:line="360" w:lineRule="auto"/>
        <w:jc w:val="center"/>
        <w:rPr>
          <w:rFonts w:ascii="仿宋" w:hAnsi="仿宋" w:eastAsia="仿宋" w:cs="宋体"/>
          <w:b/>
          <w:spacing w:val="6"/>
          <w:sz w:val="32"/>
          <w:szCs w:val="32"/>
        </w:rPr>
      </w:pPr>
    </w:p>
    <w:p w14:paraId="2EBEEFEB">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14:paraId="2DA1FB4B">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14:paraId="45C618F1">
      <w:pPr>
        <w:spacing w:line="360" w:lineRule="auto"/>
        <w:rPr>
          <w:rFonts w:ascii="仿宋" w:hAnsi="仿宋" w:eastAsia="仿宋" w:cs="宋体"/>
          <w:sz w:val="24"/>
          <w:u w:val="single"/>
        </w:rPr>
      </w:pPr>
    </w:p>
    <w:p w14:paraId="0E8ABA15">
      <w:pPr>
        <w:spacing w:line="360" w:lineRule="auto"/>
        <w:rPr>
          <w:rFonts w:ascii="仿宋" w:hAnsi="仿宋" w:eastAsia="仿宋" w:cs="宋体"/>
          <w:sz w:val="24"/>
        </w:rPr>
      </w:pPr>
      <w:r>
        <w:rPr>
          <w:rFonts w:hint="eastAsia" w:ascii="仿宋" w:hAnsi="仿宋" w:eastAsia="仿宋" w:cs="宋体"/>
          <w:sz w:val="24"/>
          <w:u w:val="single"/>
        </w:rPr>
        <w:t>（采购人）、（采购代理机构）：</w:t>
      </w:r>
    </w:p>
    <w:p w14:paraId="6834BAEC">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3F35E73B">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1D464BAC">
      <w:pPr>
        <w:spacing w:line="360" w:lineRule="auto"/>
        <w:ind w:firstLine="494"/>
        <w:rPr>
          <w:rFonts w:ascii="仿宋" w:hAnsi="仿宋" w:eastAsia="仿宋" w:cs="宋体"/>
          <w:sz w:val="24"/>
        </w:rPr>
      </w:pPr>
    </w:p>
    <w:p w14:paraId="49A2DABC">
      <w:pPr>
        <w:spacing w:line="360" w:lineRule="auto"/>
        <w:ind w:firstLine="494"/>
        <w:rPr>
          <w:rFonts w:ascii="仿宋" w:hAnsi="仿宋" w:eastAsia="仿宋" w:cs="宋体"/>
          <w:sz w:val="24"/>
        </w:rPr>
      </w:pPr>
    </w:p>
    <w:p w14:paraId="276BDEDE">
      <w:pPr>
        <w:spacing w:line="360" w:lineRule="auto"/>
        <w:ind w:firstLine="494"/>
        <w:rPr>
          <w:rFonts w:ascii="仿宋" w:hAnsi="仿宋" w:eastAsia="仿宋" w:cs="宋体"/>
          <w:sz w:val="24"/>
        </w:rPr>
      </w:pPr>
    </w:p>
    <w:p w14:paraId="607F5031">
      <w:pPr>
        <w:spacing w:line="360" w:lineRule="auto"/>
        <w:ind w:firstLine="494"/>
        <w:rPr>
          <w:rFonts w:ascii="仿宋" w:hAnsi="仿宋" w:eastAsia="仿宋" w:cs="宋体"/>
          <w:sz w:val="24"/>
        </w:rPr>
      </w:pPr>
    </w:p>
    <w:p w14:paraId="17123846">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16BFA31B">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1E0E0AC2">
      <w:pPr>
        <w:spacing w:line="360" w:lineRule="auto"/>
        <w:rPr>
          <w:rFonts w:ascii="仿宋" w:hAnsi="仿宋" w:eastAsia="仿宋" w:cs="宋体"/>
          <w:sz w:val="24"/>
        </w:rPr>
      </w:pPr>
      <w:r>
        <w:rPr>
          <w:rFonts w:hint="eastAsia" w:ascii="仿宋" w:hAnsi="仿宋" w:eastAsia="仿宋" w:cs="宋体"/>
          <w:b/>
          <w:bCs/>
          <w:sz w:val="24"/>
        </w:rPr>
        <w:t>附：</w:t>
      </w:r>
    </w:p>
    <w:p w14:paraId="5B25DFF2">
      <w:pPr>
        <w:spacing w:line="360" w:lineRule="auto"/>
        <w:rPr>
          <w:rFonts w:ascii="仿宋" w:hAnsi="仿宋" w:eastAsia="仿宋" w:cs="宋体"/>
          <w:bCs/>
          <w:sz w:val="24"/>
        </w:rPr>
      </w:pPr>
      <w:r>
        <w:rPr>
          <w:rFonts w:ascii="仿宋" w:hAnsi="仿宋" w:eastAsia="仿宋"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path/>
            <v:fill focussize="0,0"/>
            <v:stroke/>
            <v:imagedata o:title=""/>
            <o:lock v:ext="edit"/>
          </v:rect>
        </w:pict>
      </w:r>
      <w:r>
        <w:rPr>
          <w:rFonts w:ascii="仿宋" w:hAnsi="仿宋" w:eastAsia="仿宋"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path/>
            <v:fill focussize="0,0"/>
            <v:stroke/>
            <v:imagedata o:title=""/>
            <o:lock v:ext="edit"/>
          </v:rect>
        </w:pict>
      </w:r>
      <w:r>
        <w:rPr>
          <w:rFonts w:hint="eastAsia" w:ascii="仿宋" w:hAnsi="仿宋" w:eastAsia="仿宋" w:cs="宋体"/>
          <w:sz w:val="24"/>
        </w:rPr>
        <w:t>投标单位法定名称章（印模）                投标单位“XX专用章”（印模）</w:t>
      </w:r>
    </w:p>
    <w:p w14:paraId="5547620C">
      <w:pPr>
        <w:autoSpaceDE w:val="0"/>
        <w:autoSpaceDN w:val="0"/>
        <w:spacing w:line="360" w:lineRule="auto"/>
        <w:jc w:val="center"/>
        <w:rPr>
          <w:rFonts w:ascii="仿宋" w:hAnsi="仿宋" w:eastAsia="仿宋" w:cs="宋体"/>
          <w:b/>
          <w:spacing w:val="6"/>
          <w:sz w:val="32"/>
          <w:szCs w:val="32"/>
        </w:rPr>
      </w:pPr>
    </w:p>
    <w:p w14:paraId="0F0AC3BB">
      <w:pPr>
        <w:autoSpaceDE w:val="0"/>
        <w:autoSpaceDN w:val="0"/>
        <w:spacing w:line="360" w:lineRule="auto"/>
        <w:jc w:val="center"/>
        <w:rPr>
          <w:rFonts w:ascii="仿宋" w:hAnsi="仿宋" w:eastAsia="仿宋" w:cs="宋体"/>
          <w:b/>
          <w:spacing w:val="6"/>
          <w:sz w:val="32"/>
          <w:szCs w:val="32"/>
        </w:rPr>
      </w:pPr>
    </w:p>
    <w:p w14:paraId="7E601ED1">
      <w:pPr>
        <w:autoSpaceDE w:val="0"/>
        <w:autoSpaceDN w:val="0"/>
        <w:spacing w:line="360" w:lineRule="auto"/>
        <w:jc w:val="center"/>
        <w:rPr>
          <w:rFonts w:ascii="仿宋" w:hAnsi="仿宋" w:eastAsia="仿宋" w:cs="宋体"/>
          <w:b/>
          <w:spacing w:val="6"/>
          <w:sz w:val="32"/>
          <w:szCs w:val="32"/>
        </w:rPr>
      </w:pPr>
    </w:p>
    <w:p w14:paraId="2E2BC4C9">
      <w:pPr>
        <w:autoSpaceDE w:val="0"/>
        <w:autoSpaceDN w:val="0"/>
        <w:spacing w:line="360" w:lineRule="auto"/>
        <w:jc w:val="center"/>
        <w:rPr>
          <w:rFonts w:ascii="仿宋" w:hAnsi="仿宋" w:eastAsia="仿宋" w:cs="宋体"/>
          <w:b/>
          <w:spacing w:val="6"/>
          <w:sz w:val="32"/>
          <w:szCs w:val="32"/>
        </w:rPr>
      </w:pPr>
    </w:p>
    <w:p w14:paraId="6554FC6C">
      <w:pPr>
        <w:autoSpaceDE w:val="0"/>
        <w:autoSpaceDN w:val="0"/>
        <w:spacing w:line="360" w:lineRule="auto"/>
        <w:jc w:val="center"/>
        <w:rPr>
          <w:rFonts w:ascii="仿宋" w:hAnsi="仿宋" w:eastAsia="仿宋" w:cs="宋体"/>
          <w:b/>
          <w:spacing w:val="6"/>
          <w:sz w:val="32"/>
          <w:szCs w:val="32"/>
        </w:rPr>
      </w:pPr>
    </w:p>
    <w:p w14:paraId="3613B76D">
      <w:pPr>
        <w:autoSpaceDE w:val="0"/>
        <w:autoSpaceDN w:val="0"/>
        <w:spacing w:line="360" w:lineRule="auto"/>
        <w:jc w:val="center"/>
        <w:rPr>
          <w:rFonts w:ascii="仿宋" w:hAnsi="仿宋" w:eastAsia="仿宋" w:cs="宋体"/>
          <w:b/>
          <w:spacing w:val="6"/>
          <w:sz w:val="32"/>
          <w:szCs w:val="32"/>
        </w:rPr>
      </w:pPr>
    </w:p>
    <w:p w14:paraId="6A1A6053">
      <w:pPr>
        <w:autoSpaceDE w:val="0"/>
        <w:autoSpaceDN w:val="0"/>
        <w:spacing w:line="360" w:lineRule="auto"/>
        <w:jc w:val="center"/>
        <w:rPr>
          <w:rFonts w:ascii="仿宋" w:hAnsi="仿宋" w:eastAsia="仿宋" w:cs="宋体"/>
          <w:b/>
          <w:spacing w:val="6"/>
          <w:sz w:val="32"/>
          <w:szCs w:val="32"/>
        </w:rPr>
      </w:pPr>
    </w:p>
    <w:p w14:paraId="4B9F6210">
      <w:pPr>
        <w:autoSpaceDE w:val="0"/>
        <w:autoSpaceDN w:val="0"/>
        <w:spacing w:line="360" w:lineRule="auto"/>
        <w:jc w:val="center"/>
        <w:rPr>
          <w:rFonts w:ascii="仿宋" w:hAnsi="仿宋" w:eastAsia="仿宋" w:cs="宋体"/>
          <w:b/>
          <w:spacing w:val="6"/>
          <w:sz w:val="32"/>
          <w:szCs w:val="32"/>
        </w:rPr>
      </w:pPr>
    </w:p>
    <w:p w14:paraId="0736D465">
      <w:pPr>
        <w:autoSpaceDE w:val="0"/>
        <w:autoSpaceDN w:val="0"/>
        <w:spacing w:line="360" w:lineRule="auto"/>
        <w:jc w:val="center"/>
        <w:rPr>
          <w:rFonts w:ascii="仿宋" w:hAnsi="仿宋" w:eastAsia="仿宋" w:cs="宋体"/>
          <w:b/>
          <w:spacing w:val="6"/>
          <w:sz w:val="32"/>
          <w:szCs w:val="32"/>
        </w:rPr>
      </w:pPr>
    </w:p>
    <w:p w14:paraId="7894CBF5">
      <w:pPr>
        <w:autoSpaceDE w:val="0"/>
        <w:autoSpaceDN w:val="0"/>
        <w:spacing w:line="360" w:lineRule="auto"/>
        <w:jc w:val="center"/>
        <w:rPr>
          <w:rFonts w:ascii="仿宋" w:hAnsi="仿宋" w:eastAsia="仿宋" w:cs="宋体"/>
          <w:b/>
          <w:spacing w:val="6"/>
          <w:sz w:val="32"/>
          <w:szCs w:val="32"/>
        </w:rPr>
      </w:pPr>
    </w:p>
    <w:p w14:paraId="35449F4E">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14:paraId="0A924696">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14:paraId="59C84A9E">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4E49659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14:paraId="60294FF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47E76F0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35D8043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7B6EA59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6DDB07E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50E9C29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2E7EC8E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7391254D">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09"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09"/>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0"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0"/>
      <w:r>
        <w:rPr>
          <w:rFonts w:hint="eastAsia" w:ascii="仿宋" w:hAnsi="仿宋" w:eastAsia="仿宋" w:cs="宋体"/>
          <w:b/>
          <w:kern w:val="0"/>
          <w:sz w:val="24"/>
          <w:lang w:val="zh-CN"/>
        </w:rPr>
        <w:t>）</w:t>
      </w:r>
    </w:p>
    <w:p w14:paraId="05F704B7">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1"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1"/>
    </w:p>
    <w:p w14:paraId="18AFD56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551838E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30BECD5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59087EE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2EF7E35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03207394">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AEE767D">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50011898">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385135D0">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64D112AE">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4A0D1AD">
      <w:pPr>
        <w:autoSpaceDE w:val="0"/>
        <w:autoSpaceDN w:val="0"/>
        <w:spacing w:line="360" w:lineRule="auto"/>
        <w:jc w:val="center"/>
        <w:rPr>
          <w:rFonts w:ascii="仿宋" w:hAnsi="仿宋" w:eastAsia="仿宋" w:cs="宋体"/>
          <w:b/>
          <w:spacing w:val="6"/>
          <w:sz w:val="32"/>
          <w:szCs w:val="32"/>
        </w:rPr>
      </w:pPr>
    </w:p>
    <w:p w14:paraId="3D1EDAE9">
      <w:pPr>
        <w:autoSpaceDE w:val="0"/>
        <w:autoSpaceDN w:val="0"/>
        <w:spacing w:line="360" w:lineRule="auto"/>
        <w:jc w:val="center"/>
        <w:rPr>
          <w:rFonts w:ascii="仿宋" w:hAnsi="仿宋" w:eastAsia="仿宋" w:cs="宋体"/>
          <w:b/>
          <w:spacing w:val="6"/>
          <w:sz w:val="32"/>
          <w:szCs w:val="32"/>
        </w:rPr>
      </w:pPr>
    </w:p>
    <w:p w14:paraId="4778D9D0">
      <w:pPr>
        <w:autoSpaceDE w:val="0"/>
        <w:autoSpaceDN w:val="0"/>
        <w:spacing w:line="360" w:lineRule="auto"/>
        <w:jc w:val="center"/>
        <w:rPr>
          <w:rFonts w:ascii="仿宋" w:hAnsi="仿宋" w:eastAsia="仿宋" w:cs="宋体"/>
          <w:b/>
          <w:spacing w:val="6"/>
          <w:sz w:val="32"/>
          <w:szCs w:val="32"/>
        </w:rPr>
      </w:pPr>
    </w:p>
    <w:p w14:paraId="2B76FE29">
      <w:pPr>
        <w:autoSpaceDE w:val="0"/>
        <w:autoSpaceDN w:val="0"/>
        <w:spacing w:line="360" w:lineRule="auto"/>
        <w:jc w:val="center"/>
        <w:rPr>
          <w:rFonts w:ascii="仿宋" w:hAnsi="仿宋" w:eastAsia="仿宋" w:cs="宋体"/>
          <w:b/>
          <w:spacing w:val="6"/>
          <w:sz w:val="32"/>
          <w:szCs w:val="32"/>
        </w:rPr>
      </w:pPr>
    </w:p>
    <w:p w14:paraId="062C56D7">
      <w:pPr>
        <w:autoSpaceDE w:val="0"/>
        <w:autoSpaceDN w:val="0"/>
        <w:spacing w:line="360" w:lineRule="auto"/>
        <w:jc w:val="center"/>
        <w:rPr>
          <w:rFonts w:ascii="仿宋" w:hAnsi="仿宋" w:eastAsia="仿宋" w:cs="宋体"/>
          <w:b/>
          <w:spacing w:val="6"/>
          <w:sz w:val="32"/>
          <w:szCs w:val="32"/>
        </w:rPr>
      </w:pPr>
    </w:p>
    <w:p w14:paraId="4454BC96">
      <w:pPr>
        <w:autoSpaceDE w:val="0"/>
        <w:autoSpaceDN w:val="0"/>
        <w:spacing w:line="360" w:lineRule="auto"/>
        <w:jc w:val="center"/>
        <w:rPr>
          <w:rFonts w:ascii="仿宋" w:hAnsi="仿宋" w:eastAsia="仿宋" w:cs="宋体"/>
          <w:b/>
          <w:spacing w:val="6"/>
          <w:sz w:val="32"/>
          <w:szCs w:val="32"/>
        </w:rPr>
      </w:pPr>
    </w:p>
    <w:p w14:paraId="09DF9B3C">
      <w:pPr>
        <w:autoSpaceDE w:val="0"/>
        <w:autoSpaceDN w:val="0"/>
        <w:spacing w:line="360" w:lineRule="auto"/>
        <w:jc w:val="center"/>
        <w:rPr>
          <w:rFonts w:ascii="仿宋" w:hAnsi="仿宋" w:eastAsia="仿宋" w:cs="宋体"/>
          <w:b/>
          <w:spacing w:val="6"/>
          <w:sz w:val="32"/>
          <w:szCs w:val="32"/>
        </w:rPr>
      </w:pPr>
    </w:p>
    <w:p w14:paraId="04D62A1A">
      <w:pPr>
        <w:autoSpaceDE w:val="0"/>
        <w:autoSpaceDN w:val="0"/>
        <w:spacing w:line="360" w:lineRule="auto"/>
        <w:jc w:val="center"/>
        <w:rPr>
          <w:rFonts w:ascii="仿宋" w:hAnsi="仿宋" w:eastAsia="仿宋" w:cs="宋体"/>
          <w:b/>
          <w:spacing w:val="6"/>
          <w:sz w:val="32"/>
          <w:szCs w:val="32"/>
        </w:rPr>
      </w:pPr>
    </w:p>
    <w:p w14:paraId="7A9BD62A">
      <w:pPr>
        <w:autoSpaceDE w:val="0"/>
        <w:autoSpaceDN w:val="0"/>
        <w:spacing w:line="360" w:lineRule="auto"/>
        <w:jc w:val="center"/>
        <w:rPr>
          <w:rFonts w:ascii="仿宋" w:hAnsi="仿宋" w:eastAsia="仿宋" w:cs="宋体"/>
          <w:b/>
          <w:spacing w:val="6"/>
          <w:sz w:val="32"/>
          <w:szCs w:val="32"/>
        </w:rPr>
      </w:pPr>
    </w:p>
    <w:p w14:paraId="776ECBE3">
      <w:pPr>
        <w:autoSpaceDE w:val="0"/>
        <w:autoSpaceDN w:val="0"/>
        <w:spacing w:line="360" w:lineRule="auto"/>
        <w:jc w:val="center"/>
        <w:rPr>
          <w:rFonts w:ascii="仿宋" w:hAnsi="仿宋" w:eastAsia="仿宋" w:cs="宋体"/>
          <w:b/>
          <w:spacing w:val="6"/>
          <w:sz w:val="32"/>
          <w:szCs w:val="32"/>
        </w:rPr>
      </w:pPr>
    </w:p>
    <w:p w14:paraId="668FC1C8">
      <w:pPr>
        <w:autoSpaceDE w:val="0"/>
        <w:autoSpaceDN w:val="0"/>
        <w:spacing w:line="360" w:lineRule="auto"/>
        <w:jc w:val="center"/>
        <w:rPr>
          <w:rFonts w:ascii="仿宋" w:hAnsi="仿宋" w:eastAsia="仿宋" w:cs="宋体"/>
          <w:b/>
          <w:spacing w:val="6"/>
          <w:sz w:val="32"/>
          <w:szCs w:val="32"/>
        </w:rPr>
      </w:pPr>
    </w:p>
    <w:p w14:paraId="54401778">
      <w:pPr>
        <w:autoSpaceDE w:val="0"/>
        <w:autoSpaceDN w:val="0"/>
        <w:spacing w:line="360" w:lineRule="auto"/>
        <w:jc w:val="center"/>
        <w:rPr>
          <w:rFonts w:ascii="仿宋" w:hAnsi="仿宋" w:eastAsia="仿宋" w:cs="宋体"/>
          <w:b/>
          <w:spacing w:val="6"/>
          <w:sz w:val="32"/>
          <w:szCs w:val="32"/>
        </w:rPr>
      </w:pPr>
    </w:p>
    <w:p w14:paraId="5592A5A3">
      <w:pPr>
        <w:autoSpaceDE w:val="0"/>
        <w:autoSpaceDN w:val="0"/>
        <w:spacing w:line="360" w:lineRule="auto"/>
        <w:jc w:val="center"/>
        <w:rPr>
          <w:rFonts w:ascii="仿宋" w:hAnsi="仿宋" w:eastAsia="仿宋" w:cs="宋体"/>
          <w:b/>
          <w:spacing w:val="6"/>
          <w:sz w:val="32"/>
          <w:szCs w:val="32"/>
        </w:rPr>
      </w:pPr>
    </w:p>
    <w:p w14:paraId="74D8DE2E">
      <w:pPr>
        <w:autoSpaceDE w:val="0"/>
        <w:autoSpaceDN w:val="0"/>
        <w:spacing w:line="360" w:lineRule="auto"/>
        <w:jc w:val="center"/>
        <w:rPr>
          <w:rFonts w:ascii="仿宋" w:hAnsi="仿宋" w:eastAsia="仿宋" w:cs="宋体"/>
          <w:b/>
          <w:spacing w:val="6"/>
          <w:sz w:val="32"/>
          <w:szCs w:val="32"/>
        </w:rPr>
      </w:pPr>
    </w:p>
    <w:p w14:paraId="6F6EBC0C">
      <w:pPr>
        <w:widowControl/>
        <w:adjustRightInd/>
        <w:spacing w:line="360" w:lineRule="auto"/>
        <w:rPr>
          <w:rFonts w:ascii="仿宋" w:hAnsi="仿宋" w:eastAsia="仿宋" w:cs="宋体"/>
          <w:b/>
          <w:spacing w:val="6"/>
          <w:sz w:val="32"/>
          <w:szCs w:val="32"/>
        </w:rPr>
      </w:pPr>
    </w:p>
    <w:p w14:paraId="3C24B473">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14:paraId="31F5C759">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14:paraId="0CC3D5F6">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2F8EAE4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6FF29E6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453296E3">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b/>
          <w:sz w:val="32"/>
          <w:szCs w:val="32"/>
        </w:rPr>
        <w:t>…</w:t>
      </w:r>
    </w:p>
    <w:p w14:paraId="5FCFDAD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170718B0">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5C84F115">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133EF65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320191A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6B261D9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7A456C60">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025BFF7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06982FA6">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14:paraId="5DFC5537">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7AC850ED">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14:paraId="262A9789">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6205A138">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19FF267">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14:paraId="66BA5757">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14:paraId="17846CEE">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14:paraId="57B255E7">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BB5A779">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68180D69">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sz w:val="24"/>
          <w:u w:val="single"/>
        </w:rPr>
        <w:t xml:space="preserve">（采购文件中明确的所属行业） </w:t>
      </w:r>
      <w:r>
        <w:rPr>
          <w:rFonts w:hint="eastAsia" w:ascii="仿宋" w:hAnsi="仿宋" w:eastAsia="仿宋" w:cs="宋体"/>
          <w:sz w:val="24"/>
        </w:rPr>
        <w:t xml:space="preserve">；承建（承接）企业为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645E7DBE">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14:paraId="5C19DA8B">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256346B9">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6726C45C">
      <w:pPr>
        <w:spacing w:line="360" w:lineRule="auto"/>
        <w:ind w:right="1760"/>
        <w:jc w:val="right"/>
        <w:rPr>
          <w:rFonts w:ascii="仿宋" w:hAnsi="仿宋" w:eastAsia="仿宋" w:cs="宋体"/>
          <w:sz w:val="24"/>
        </w:rPr>
      </w:pPr>
    </w:p>
    <w:p w14:paraId="2E6DFE2C">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14:paraId="746D56DD">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14:paraId="4D6B40B9">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14:paraId="3FD71B19">
      <w:pPr>
        <w:spacing w:line="360" w:lineRule="auto"/>
        <w:ind w:right="420"/>
        <w:rPr>
          <w:rFonts w:ascii="仿宋" w:hAnsi="仿宋" w:eastAsia="仿宋" w:cs="宋体"/>
          <w:b/>
          <w:sz w:val="24"/>
        </w:rPr>
      </w:pPr>
      <w:r>
        <w:rPr>
          <w:rFonts w:hint="eastAsia" w:ascii="仿宋" w:hAnsi="仿宋" w:eastAsia="仿宋" w:cs="宋体"/>
          <w:b/>
          <w:sz w:val="24"/>
        </w:rPr>
        <w:t xml:space="preserve">  注：</w:t>
      </w:r>
    </w:p>
    <w:p w14:paraId="2EB87C18">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4BD761">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634191">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60CED4A9">
      <w:pPr>
        <w:spacing w:line="360" w:lineRule="auto"/>
        <w:ind w:right="420"/>
        <w:rPr>
          <w:rFonts w:ascii="仿宋" w:hAnsi="仿宋" w:eastAsia="仿宋" w:cs="宋体"/>
        </w:rPr>
      </w:pPr>
    </w:p>
    <w:p w14:paraId="44534556">
      <w:pPr>
        <w:pStyle w:val="24"/>
        <w:ind w:firstLine="0"/>
        <w:rPr>
          <w:rFonts w:ascii="华文仿宋" w:hAnsi="华文仿宋" w:eastAsia="华文仿宋" w:cs="宋体"/>
          <w:b/>
          <w:szCs w:val="21"/>
          <w:lang w:val="en-US"/>
        </w:rPr>
      </w:pPr>
    </w:p>
    <w:p w14:paraId="520C9957">
      <w:pPr>
        <w:pStyle w:val="24"/>
        <w:ind w:firstLine="0"/>
        <w:rPr>
          <w:rFonts w:ascii="华文仿宋" w:hAnsi="华文仿宋" w:eastAsia="华文仿宋" w:cs="宋体"/>
          <w:b/>
          <w:szCs w:val="21"/>
        </w:rPr>
      </w:pPr>
    </w:p>
    <w:p w14:paraId="33118534">
      <w:pPr>
        <w:pStyle w:val="24"/>
        <w:ind w:firstLine="0"/>
        <w:rPr>
          <w:rFonts w:ascii="华文仿宋" w:hAnsi="华文仿宋" w:eastAsia="华文仿宋" w:cs="宋体"/>
          <w:b/>
          <w:szCs w:val="21"/>
        </w:rPr>
      </w:pPr>
    </w:p>
    <w:p w14:paraId="5D4D7DA5">
      <w:pPr>
        <w:pStyle w:val="24"/>
        <w:ind w:firstLine="0"/>
        <w:rPr>
          <w:rFonts w:ascii="华文仿宋" w:hAnsi="华文仿宋" w:eastAsia="华文仿宋" w:cs="宋体"/>
          <w:b/>
          <w:szCs w:val="21"/>
        </w:rPr>
      </w:pPr>
    </w:p>
    <w:p w14:paraId="1DCCFF02">
      <w:pPr>
        <w:pStyle w:val="24"/>
        <w:ind w:firstLine="0"/>
        <w:rPr>
          <w:rFonts w:ascii="华文仿宋" w:hAnsi="华文仿宋" w:eastAsia="华文仿宋" w:cs="宋体"/>
          <w:b/>
          <w:szCs w:val="21"/>
        </w:rPr>
      </w:pPr>
    </w:p>
    <w:p w14:paraId="0E7C83C3">
      <w:pPr>
        <w:pStyle w:val="24"/>
        <w:ind w:firstLine="0"/>
        <w:rPr>
          <w:rFonts w:ascii="华文仿宋" w:hAnsi="华文仿宋" w:eastAsia="华文仿宋" w:cs="宋体"/>
          <w:b/>
          <w:szCs w:val="21"/>
        </w:rPr>
      </w:pPr>
    </w:p>
    <w:p w14:paraId="70307E4B">
      <w:pPr>
        <w:pStyle w:val="24"/>
        <w:ind w:firstLine="0"/>
        <w:rPr>
          <w:rFonts w:ascii="华文仿宋" w:hAnsi="华文仿宋" w:eastAsia="华文仿宋" w:cs="宋体"/>
          <w:b/>
          <w:szCs w:val="21"/>
        </w:rPr>
      </w:pPr>
    </w:p>
    <w:p w14:paraId="62194EDA">
      <w:pPr>
        <w:pStyle w:val="24"/>
        <w:ind w:firstLine="0"/>
        <w:rPr>
          <w:rFonts w:ascii="华文仿宋" w:hAnsi="华文仿宋" w:eastAsia="华文仿宋" w:cs="宋体"/>
          <w:b/>
          <w:szCs w:val="21"/>
        </w:rPr>
      </w:pPr>
    </w:p>
    <w:p w14:paraId="7E932FEB">
      <w:pPr>
        <w:pStyle w:val="24"/>
        <w:ind w:firstLine="0"/>
        <w:rPr>
          <w:rFonts w:ascii="华文仿宋" w:hAnsi="华文仿宋" w:eastAsia="华文仿宋" w:cs="宋体"/>
          <w:b/>
          <w:szCs w:val="21"/>
        </w:rPr>
      </w:pPr>
    </w:p>
    <w:p w14:paraId="2C9ECDA1">
      <w:pPr>
        <w:pStyle w:val="24"/>
        <w:ind w:firstLine="0"/>
        <w:rPr>
          <w:rFonts w:ascii="华文仿宋" w:hAnsi="华文仿宋" w:eastAsia="华文仿宋" w:cs="宋体"/>
          <w:b/>
          <w:szCs w:val="21"/>
        </w:rPr>
      </w:pPr>
    </w:p>
    <w:p w14:paraId="4A71A9BE">
      <w:pPr>
        <w:pStyle w:val="24"/>
        <w:ind w:firstLine="0"/>
        <w:rPr>
          <w:rFonts w:ascii="华文仿宋" w:hAnsi="华文仿宋" w:eastAsia="华文仿宋" w:cs="宋体"/>
          <w:b/>
          <w:szCs w:val="21"/>
        </w:rPr>
      </w:pPr>
    </w:p>
    <w:p w14:paraId="07A9932C">
      <w:pPr>
        <w:pStyle w:val="24"/>
        <w:ind w:firstLine="0"/>
        <w:rPr>
          <w:rFonts w:ascii="华文仿宋" w:hAnsi="华文仿宋" w:eastAsia="华文仿宋" w:cs="宋体"/>
          <w:b/>
          <w:szCs w:val="21"/>
        </w:rPr>
      </w:pPr>
    </w:p>
    <w:p w14:paraId="49B0B343">
      <w:pPr>
        <w:pStyle w:val="24"/>
        <w:ind w:firstLine="0"/>
        <w:rPr>
          <w:rFonts w:ascii="华文仿宋" w:hAnsi="华文仿宋" w:eastAsia="华文仿宋" w:cs="宋体"/>
          <w:b/>
          <w:szCs w:val="21"/>
        </w:rPr>
      </w:pPr>
    </w:p>
    <w:p w14:paraId="0B5F941D">
      <w:pPr>
        <w:pStyle w:val="24"/>
        <w:ind w:firstLine="0"/>
        <w:rPr>
          <w:rFonts w:ascii="华文仿宋" w:hAnsi="华文仿宋" w:eastAsia="华文仿宋" w:cs="宋体"/>
          <w:b/>
          <w:szCs w:val="21"/>
        </w:rPr>
      </w:pPr>
    </w:p>
    <w:p w14:paraId="1F2527A7">
      <w:pPr>
        <w:spacing w:line="360" w:lineRule="auto"/>
        <w:outlineLvl w:val="0"/>
        <w:rPr>
          <w:rFonts w:ascii="仿宋" w:hAnsi="仿宋" w:eastAsia="仿宋" w:cs="宋体"/>
          <w:b/>
          <w:sz w:val="36"/>
          <w:szCs w:val="20"/>
        </w:rPr>
      </w:pPr>
    </w:p>
    <w:p w14:paraId="63ECC55E">
      <w:pPr>
        <w:spacing w:line="360" w:lineRule="auto"/>
        <w:outlineLvl w:val="0"/>
        <w:rPr>
          <w:rFonts w:ascii="仿宋" w:hAnsi="仿宋" w:eastAsia="仿宋" w:cs="宋体"/>
          <w:b/>
          <w:sz w:val="36"/>
          <w:szCs w:val="20"/>
        </w:rPr>
      </w:pPr>
    </w:p>
    <w:p w14:paraId="4F0EF5AD">
      <w:pPr>
        <w:pStyle w:val="24"/>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44868024">
      <w:pPr>
        <w:pStyle w:val="622"/>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CFA929E">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14:paraId="55D3F84E">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14:paraId="161940C5">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00CD69">
      <w:pPr>
        <w:pStyle w:val="622"/>
        <w:adjustRightInd w:val="0"/>
        <w:spacing w:line="360" w:lineRule="auto"/>
        <w:ind w:firstLine="444" w:firstLineChars="200"/>
        <w:jc w:val="both"/>
        <w:rPr>
          <w:rFonts w:hint="eastAsia" w:ascii="华文仿宋" w:hAnsi="华文仿宋" w:eastAsia="华文仿宋" w:cs="宋体"/>
          <w:spacing w:val="6"/>
          <w:szCs w:val="21"/>
          <w:lang w:eastAsia="zh-CN"/>
        </w:rPr>
      </w:pPr>
      <w:r>
        <w:rPr>
          <w:rFonts w:hint="eastAsia" w:ascii="华文仿宋" w:hAnsi="华文仿宋" w:eastAsia="华文仿宋" w:cs="宋体"/>
          <w:spacing w:val="6"/>
          <w:szCs w:val="21"/>
        </w:rPr>
        <w:t>四、各行业划型标准为：</w:t>
      </w:r>
    </w:p>
    <w:p w14:paraId="5B7FF98E">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698ED01A">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D2F42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DDB03E">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BB9D671">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9480B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0F769D">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9DFD76A">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08D4ACE">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C67CB0">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5A2AE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5D6B4C">
      <w:pPr>
        <w:pStyle w:val="24"/>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334655">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83D0A0">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55F2237">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2DE63D">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25846FC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14:paraId="7E78EA5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14:paraId="440F4D9E">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9848C98">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14:paraId="6C18F583">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14:paraId="085A2597">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14:paraId="193DF881">
      <w:pPr>
        <w:pStyle w:val="400"/>
        <w:ind w:firstLine="480"/>
      </w:pPr>
    </w:p>
    <w:p w14:paraId="3462FFB2">
      <w:pPr>
        <w:pStyle w:val="400"/>
        <w:ind w:firstLine="480"/>
      </w:pPr>
    </w:p>
    <w:p w14:paraId="1D1F935A">
      <w:pPr>
        <w:pStyle w:val="400"/>
        <w:ind w:firstLine="480"/>
      </w:pPr>
    </w:p>
    <w:p w14:paraId="516FFBFD">
      <w:pPr>
        <w:pStyle w:val="400"/>
        <w:ind w:firstLine="480"/>
      </w:pPr>
    </w:p>
    <w:p w14:paraId="2AA6ECDB">
      <w:pPr>
        <w:pStyle w:val="24"/>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14:paraId="200589EC">
      <w:pPr>
        <w:pStyle w:val="3"/>
        <w:jc w:val="center"/>
        <w:rPr>
          <w:lang w:val="en-US"/>
        </w:rPr>
      </w:pPr>
      <w:r>
        <w:t>政府采购活动现场确认声明书</w:t>
      </w:r>
    </w:p>
    <w:p w14:paraId="444E1CF2">
      <w:pPr>
        <w:spacing w:line="360" w:lineRule="auto"/>
        <w:rPr>
          <w:rFonts w:ascii="仿宋" w:hAnsi="仿宋" w:eastAsia="仿宋"/>
          <w:szCs w:val="21"/>
        </w:rPr>
      </w:pPr>
      <w:r>
        <w:rPr>
          <w:rFonts w:hint="eastAsia" w:ascii="仿宋" w:hAnsi="仿宋" w:eastAsia="仿宋"/>
          <w:szCs w:val="21"/>
          <w:lang w:eastAsia="zh-CN"/>
        </w:rPr>
        <w:t>杭州百晨工程咨询有限公司</w:t>
      </w:r>
      <w:r>
        <w:rPr>
          <w:rFonts w:ascii="仿宋" w:hAnsi="仿宋" w:eastAsia="仿宋"/>
          <w:szCs w:val="21"/>
        </w:rPr>
        <w:t>：</w:t>
      </w:r>
    </w:p>
    <w:p w14:paraId="472A8C56">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14:paraId="4BD4047D">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4E13E015">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14:paraId="20E14A62">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14:paraId="6E4D6C5D">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14:paraId="79FFFBC1">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14:paraId="54313C4E">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14:paraId="6E0AA588">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14:paraId="43B3F803">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14:paraId="280E0161">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14:paraId="6458CC3E">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45E16A94">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14:paraId="390508A4">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14:paraId="29B99921">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11F97069">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14:paraId="630B8817">
      <w:pPr>
        <w:spacing w:line="360" w:lineRule="auto"/>
        <w:ind w:firstLine="420" w:firstLineChars="200"/>
        <w:rPr>
          <w:rFonts w:ascii="仿宋" w:hAnsi="仿宋" w:eastAsia="仿宋"/>
          <w:szCs w:val="21"/>
        </w:rPr>
      </w:pPr>
    </w:p>
    <w:p w14:paraId="03AE2A29">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14:paraId="15B87702">
      <w:pPr>
        <w:spacing w:line="360" w:lineRule="auto"/>
        <w:ind w:firstLine="420" w:firstLineChars="200"/>
        <w:jc w:val="right"/>
        <w:rPr>
          <w:rFonts w:ascii="仿宋" w:hAnsi="仿宋" w:eastAsia="仿宋"/>
          <w:szCs w:val="21"/>
        </w:rPr>
      </w:pPr>
      <w:r>
        <w:rPr>
          <w:rFonts w:ascii="仿宋" w:hAnsi="仿宋" w:eastAsia="仿宋"/>
          <w:szCs w:val="21"/>
        </w:rPr>
        <w:t>202年月日</w:t>
      </w:r>
    </w:p>
    <w:p w14:paraId="3F486BEF">
      <w:pPr>
        <w:pStyle w:val="400"/>
        <w:ind w:firstLine="480"/>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D7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5FFB">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F6CA">
    <w:pPr>
      <w:pStyle w:val="42"/>
      <w:framePr w:wrap="around" w:vAnchor="text" w:hAnchor="margin" w:xAlign="right" w:y="1"/>
      <w:rPr>
        <w:rStyle w:val="73"/>
      </w:rPr>
    </w:pPr>
    <w:r>
      <w:fldChar w:fldCharType="begin"/>
    </w:r>
    <w:r>
      <w:rPr>
        <w:rStyle w:val="73"/>
      </w:rPr>
      <w:instrText xml:space="preserve">PAGE  </w:instrText>
    </w:r>
    <w:r>
      <w:fldChar w:fldCharType="end"/>
    </w:r>
  </w:p>
  <w:p w14:paraId="3CCC426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6E1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12" w:name="_Toc164085800"/>
    <w:bookmarkStart w:id="513" w:name="_Toc131845147"/>
    <w:bookmarkStart w:id="514" w:name="_Toc36110187"/>
    <w:bookmarkStart w:id="515" w:name="_Toc91899912"/>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4D2A">
    <w:pPr>
      <w:pStyle w:val="42"/>
      <w:framePr w:wrap="around" w:vAnchor="text" w:hAnchor="margin" w:xAlign="right" w:y="1"/>
      <w:rPr>
        <w:rStyle w:val="73"/>
      </w:rPr>
    </w:pPr>
    <w:r>
      <w:fldChar w:fldCharType="begin"/>
    </w:r>
    <w:r>
      <w:rPr>
        <w:rStyle w:val="73"/>
      </w:rPr>
      <w:instrText xml:space="preserve">PAGE  </w:instrText>
    </w:r>
    <w:r>
      <w:fldChar w:fldCharType="end"/>
    </w:r>
  </w:p>
  <w:p w14:paraId="1C454F8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40B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6F00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176DADE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70A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C2741E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C45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0EAD90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D5D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C0DAF2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36A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4DF08F8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4A3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8406B7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7F030">
    <w:pPr>
      <w:pStyle w:val="44"/>
      <w:pBdr>
        <w:bottom w:val="single" w:color="auto" w:sz="6" w:space="4"/>
      </w:pBdr>
      <w:jc w:val="right"/>
    </w:pPr>
    <w:r>
      <w:t>杭州市政府采购公开招标文件</w:t>
    </w:r>
  </w:p>
  <w:p w14:paraId="59773330">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87DD">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64C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2294">
    <w:pPr>
      <w:pStyle w:val="44"/>
      <w:rPr>
        <w:rFonts w:ascii="仿宋_GB2312" w:eastAsia="仿宋_GB2312"/>
        <w:b/>
        <w:i/>
        <w:u w:val="single"/>
      </w:rPr>
    </w:pPr>
    <w:r>
      <w:t>杭州市政府采购公开招标文件</w:t>
    </w:r>
  </w:p>
  <w:p w14:paraId="7CBC1F0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E3CB">
    <w:pPr>
      <w:pStyle w:val="44"/>
    </w:pPr>
    <w:r>
      <w:t></w:t>
    </w:r>
  </w:p>
  <w:p w14:paraId="77583239">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93A3">
    <w:pPr>
      <w:pStyle w:val="44"/>
      <w:rPr>
        <w:rFonts w:ascii="仿宋_GB2312" w:eastAsia="仿宋_GB2312"/>
        <w:b/>
        <w:i/>
        <w:u w:val="single"/>
      </w:rPr>
    </w:pPr>
    <w:r>
      <w:t>杭州市政府采购公开招标文件</w:t>
    </w:r>
  </w:p>
  <w:p w14:paraId="0AD540A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78E7">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2463">
    <w:pPr>
      <w:pStyle w:val="44"/>
      <w:jc w:val="right"/>
      <w:rPr>
        <w:rFonts w:ascii="仿宋_GB2312" w:eastAsia="仿宋_GB2312"/>
        <w:b/>
        <w:i/>
        <w:u w:val="single"/>
      </w:rPr>
    </w:pPr>
    <w:r>
      <w:t>杭州市政府采购公开招标文件</w:t>
    </w:r>
  </w:p>
  <w:p w14:paraId="620562A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05B6">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3D70">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A96A1"/>
    <w:multiLevelType w:val="singleLevel"/>
    <w:tmpl w:val="C01A96A1"/>
    <w:lvl w:ilvl="0" w:tentative="0">
      <w:start w:val="4"/>
      <w:numFmt w:val="chineseCounting"/>
      <w:suff w:val="nothing"/>
      <w:lvlText w:val="%1、"/>
      <w:lvlJc w:val="left"/>
      <w:rPr>
        <w:rFonts w:hint="eastAsia"/>
      </w:rPr>
    </w:lvl>
  </w:abstractNum>
  <w:abstractNum w:abstractNumId="1">
    <w:nsid w:val="F1140F02"/>
    <w:multiLevelType w:val="singleLevel"/>
    <w:tmpl w:val="F1140F02"/>
    <w:lvl w:ilvl="0" w:tentative="0">
      <w:start w:val="3"/>
      <w:numFmt w:val="chineseCounting"/>
      <w:suff w:val="space"/>
      <w:lvlText w:val="第%1部分"/>
      <w:lvlJc w:val="left"/>
      <w:rPr>
        <w:rFonts w:hint="eastAsia"/>
        <w:sz w:val="36"/>
        <w:szCs w:val="36"/>
      </w:rPr>
    </w:lvl>
  </w:abstractNum>
  <w:abstractNum w:abstractNumId="2">
    <w:nsid w:val="0C0C5D37"/>
    <w:multiLevelType w:val="multilevel"/>
    <w:tmpl w:val="0C0C5D3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0D0C4F"/>
    <w:multiLevelType w:val="multilevel"/>
    <w:tmpl w:val="0C0D0C4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F986A0"/>
    <w:multiLevelType w:val="singleLevel"/>
    <w:tmpl w:val="15F986A0"/>
    <w:lvl w:ilvl="0" w:tentative="0">
      <w:start w:val="2"/>
      <w:numFmt w:val="chineseCounting"/>
      <w:suff w:val="nothing"/>
      <w:lvlText w:val="%1、"/>
      <w:lvlJc w:val="left"/>
      <w:rPr>
        <w:rFonts w:hint="eastAsia"/>
      </w:rPr>
    </w:lvl>
  </w:abstractNum>
  <w:abstractNum w:abstractNumId="5">
    <w:nsid w:val="23786418"/>
    <w:multiLevelType w:val="multilevel"/>
    <w:tmpl w:val="23786418"/>
    <w:lvl w:ilvl="0" w:tentative="0">
      <w:start w:val="1"/>
      <w:numFmt w:val="decimal"/>
      <w:lvlText w:val="%1、"/>
      <w:lvlJc w:val="left"/>
      <w:pPr>
        <w:ind w:left="855" w:hanging="720"/>
      </w:pPr>
      <w:rPr>
        <w:rFonts w:hint="default"/>
      </w:rPr>
    </w:lvl>
    <w:lvl w:ilvl="1" w:tentative="0">
      <w:start w:val="1"/>
      <w:numFmt w:val="lowerLetter"/>
      <w:lvlText w:val="%2)"/>
      <w:lvlJc w:val="left"/>
      <w:pPr>
        <w:ind w:left="975" w:hanging="420"/>
      </w:pPr>
    </w:lvl>
    <w:lvl w:ilvl="2" w:tentative="0">
      <w:start w:val="1"/>
      <w:numFmt w:val="lowerRoman"/>
      <w:lvlText w:val="%3."/>
      <w:lvlJc w:val="right"/>
      <w:pPr>
        <w:ind w:left="1395" w:hanging="420"/>
      </w:pPr>
    </w:lvl>
    <w:lvl w:ilvl="3" w:tentative="0">
      <w:start w:val="1"/>
      <w:numFmt w:val="decimal"/>
      <w:lvlText w:val="%4."/>
      <w:lvlJc w:val="left"/>
      <w:pPr>
        <w:ind w:left="1815" w:hanging="420"/>
      </w:pPr>
    </w:lvl>
    <w:lvl w:ilvl="4" w:tentative="0">
      <w:start w:val="1"/>
      <w:numFmt w:val="lowerLetter"/>
      <w:lvlText w:val="%5)"/>
      <w:lvlJc w:val="left"/>
      <w:pPr>
        <w:ind w:left="2235" w:hanging="420"/>
      </w:pPr>
    </w:lvl>
    <w:lvl w:ilvl="5" w:tentative="0">
      <w:start w:val="1"/>
      <w:numFmt w:val="lowerRoman"/>
      <w:lvlText w:val="%6."/>
      <w:lvlJc w:val="right"/>
      <w:pPr>
        <w:ind w:left="2655" w:hanging="420"/>
      </w:pPr>
    </w:lvl>
    <w:lvl w:ilvl="6" w:tentative="0">
      <w:start w:val="1"/>
      <w:numFmt w:val="decimal"/>
      <w:lvlText w:val="%7."/>
      <w:lvlJc w:val="left"/>
      <w:pPr>
        <w:ind w:left="3075" w:hanging="420"/>
      </w:pPr>
    </w:lvl>
    <w:lvl w:ilvl="7" w:tentative="0">
      <w:start w:val="1"/>
      <w:numFmt w:val="lowerLetter"/>
      <w:lvlText w:val="%8)"/>
      <w:lvlJc w:val="left"/>
      <w:pPr>
        <w:ind w:left="3495" w:hanging="420"/>
      </w:pPr>
    </w:lvl>
    <w:lvl w:ilvl="8" w:tentative="0">
      <w:start w:val="1"/>
      <w:numFmt w:val="lowerRoman"/>
      <w:lvlText w:val="%9."/>
      <w:lvlJc w:val="right"/>
      <w:pPr>
        <w:ind w:left="3915" w:hanging="420"/>
      </w:pPr>
    </w:lvl>
  </w:abstractNum>
  <w:abstractNum w:abstractNumId="6">
    <w:nsid w:val="56D31308"/>
    <w:multiLevelType w:val="multilevel"/>
    <w:tmpl w:val="56D3130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7B6924"/>
    <w:multiLevelType w:val="multilevel"/>
    <w:tmpl w:val="697B692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E5E3C15"/>
    <w:multiLevelType w:val="multilevel"/>
    <w:tmpl w:val="7E5E3C1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8"/>
  </w:num>
  <w:num w:numId="4">
    <w:abstractNumId w:val="7"/>
  </w:num>
  <w:num w:numId="5">
    <w:abstractNumId w:val="3"/>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ZmUxNTYyYmJlN2E5YjhjZWU2NzQ5MmM4N2M1MD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1B0"/>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A4C"/>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8D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10A0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5A1D"/>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B59B5"/>
    <w:rsid w:val="0A3E7710"/>
    <w:rsid w:val="0A427110"/>
    <w:rsid w:val="0A5B7E63"/>
    <w:rsid w:val="0AA374A5"/>
    <w:rsid w:val="0AAB7649"/>
    <w:rsid w:val="0ABC5606"/>
    <w:rsid w:val="0B30404E"/>
    <w:rsid w:val="0B3F7726"/>
    <w:rsid w:val="0B4C6C14"/>
    <w:rsid w:val="0B547599"/>
    <w:rsid w:val="0B631A88"/>
    <w:rsid w:val="0B683D45"/>
    <w:rsid w:val="0B7F3F11"/>
    <w:rsid w:val="0B884417"/>
    <w:rsid w:val="0BF6188C"/>
    <w:rsid w:val="0BF73C91"/>
    <w:rsid w:val="0C060244"/>
    <w:rsid w:val="0C170175"/>
    <w:rsid w:val="0C571A41"/>
    <w:rsid w:val="0C5C1171"/>
    <w:rsid w:val="0C5E1CBC"/>
    <w:rsid w:val="0C615B50"/>
    <w:rsid w:val="0C8445DA"/>
    <w:rsid w:val="0C87121B"/>
    <w:rsid w:val="0CC007F7"/>
    <w:rsid w:val="0CC617AC"/>
    <w:rsid w:val="0CE618DF"/>
    <w:rsid w:val="0CF525A1"/>
    <w:rsid w:val="0CFE707A"/>
    <w:rsid w:val="0D063BDA"/>
    <w:rsid w:val="0D08375F"/>
    <w:rsid w:val="0D184CFB"/>
    <w:rsid w:val="0D4A7419"/>
    <w:rsid w:val="0D827401"/>
    <w:rsid w:val="0D84094E"/>
    <w:rsid w:val="0D8A00E9"/>
    <w:rsid w:val="0D8D589E"/>
    <w:rsid w:val="0DA01C73"/>
    <w:rsid w:val="0DC26892"/>
    <w:rsid w:val="0DD63300"/>
    <w:rsid w:val="0DF50604"/>
    <w:rsid w:val="0DF702FE"/>
    <w:rsid w:val="0E060E51"/>
    <w:rsid w:val="0E5604B2"/>
    <w:rsid w:val="0E6D5D79"/>
    <w:rsid w:val="0E9D0089"/>
    <w:rsid w:val="0EB803EE"/>
    <w:rsid w:val="0EF94D4B"/>
    <w:rsid w:val="0EFB3964"/>
    <w:rsid w:val="0F4958DC"/>
    <w:rsid w:val="0F515DF7"/>
    <w:rsid w:val="0F596BA8"/>
    <w:rsid w:val="0F6248D2"/>
    <w:rsid w:val="0F693536"/>
    <w:rsid w:val="0F7966B7"/>
    <w:rsid w:val="0F7B0511"/>
    <w:rsid w:val="0F7B76D9"/>
    <w:rsid w:val="0F816ACD"/>
    <w:rsid w:val="0F9832DB"/>
    <w:rsid w:val="0FBF3FD2"/>
    <w:rsid w:val="0FBF7FF3"/>
    <w:rsid w:val="10646583"/>
    <w:rsid w:val="107D4B15"/>
    <w:rsid w:val="108A3C80"/>
    <w:rsid w:val="10C26171"/>
    <w:rsid w:val="10E65932"/>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1335A"/>
    <w:rsid w:val="12D81596"/>
    <w:rsid w:val="13072A44"/>
    <w:rsid w:val="135F4BE2"/>
    <w:rsid w:val="139B1A0A"/>
    <w:rsid w:val="139D25C7"/>
    <w:rsid w:val="13BF3CE4"/>
    <w:rsid w:val="141008D8"/>
    <w:rsid w:val="14125FE6"/>
    <w:rsid w:val="14253D4F"/>
    <w:rsid w:val="146D271E"/>
    <w:rsid w:val="14982588"/>
    <w:rsid w:val="149A5AD9"/>
    <w:rsid w:val="14A7619D"/>
    <w:rsid w:val="150536C3"/>
    <w:rsid w:val="150C1963"/>
    <w:rsid w:val="151447A0"/>
    <w:rsid w:val="1525330E"/>
    <w:rsid w:val="154A6454"/>
    <w:rsid w:val="15762120"/>
    <w:rsid w:val="15E702D3"/>
    <w:rsid w:val="16A8729C"/>
    <w:rsid w:val="16B33777"/>
    <w:rsid w:val="16BC70A7"/>
    <w:rsid w:val="16C6339E"/>
    <w:rsid w:val="172F2D79"/>
    <w:rsid w:val="17557BEF"/>
    <w:rsid w:val="17D349C1"/>
    <w:rsid w:val="1830729E"/>
    <w:rsid w:val="183C74C7"/>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14DF5"/>
    <w:rsid w:val="1B530544"/>
    <w:rsid w:val="1B713184"/>
    <w:rsid w:val="1BA209CF"/>
    <w:rsid w:val="1BB4777D"/>
    <w:rsid w:val="1BD75AB8"/>
    <w:rsid w:val="1C0459C2"/>
    <w:rsid w:val="1C1B3B4A"/>
    <w:rsid w:val="1C88086E"/>
    <w:rsid w:val="1CA613B3"/>
    <w:rsid w:val="1D266CE1"/>
    <w:rsid w:val="1D3963AF"/>
    <w:rsid w:val="1D6A673C"/>
    <w:rsid w:val="1D9247AE"/>
    <w:rsid w:val="1DB567EC"/>
    <w:rsid w:val="1DF51A98"/>
    <w:rsid w:val="1E0F11DA"/>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A51982"/>
    <w:rsid w:val="20B26522"/>
    <w:rsid w:val="20B44310"/>
    <w:rsid w:val="20F00294"/>
    <w:rsid w:val="211116EB"/>
    <w:rsid w:val="216133FC"/>
    <w:rsid w:val="216A1A2E"/>
    <w:rsid w:val="21B15567"/>
    <w:rsid w:val="21D56769"/>
    <w:rsid w:val="21E52EF3"/>
    <w:rsid w:val="21FB5D7B"/>
    <w:rsid w:val="22015E94"/>
    <w:rsid w:val="220B1C3D"/>
    <w:rsid w:val="221D1D20"/>
    <w:rsid w:val="22334A87"/>
    <w:rsid w:val="229F7021"/>
    <w:rsid w:val="22BE6801"/>
    <w:rsid w:val="232A54E1"/>
    <w:rsid w:val="233500BF"/>
    <w:rsid w:val="23377FF7"/>
    <w:rsid w:val="235370B7"/>
    <w:rsid w:val="236B425F"/>
    <w:rsid w:val="23836192"/>
    <w:rsid w:val="23901F29"/>
    <w:rsid w:val="239C0061"/>
    <w:rsid w:val="23B908A4"/>
    <w:rsid w:val="23E95BEF"/>
    <w:rsid w:val="23FD0064"/>
    <w:rsid w:val="245375B0"/>
    <w:rsid w:val="24642C0A"/>
    <w:rsid w:val="24B22173"/>
    <w:rsid w:val="24B95AD9"/>
    <w:rsid w:val="24BE24DA"/>
    <w:rsid w:val="24CF5825"/>
    <w:rsid w:val="24D06D13"/>
    <w:rsid w:val="24D663E6"/>
    <w:rsid w:val="24D77F2B"/>
    <w:rsid w:val="250E3F9A"/>
    <w:rsid w:val="253C00A9"/>
    <w:rsid w:val="258B00E2"/>
    <w:rsid w:val="25A917A6"/>
    <w:rsid w:val="25BE27CC"/>
    <w:rsid w:val="25F74A5C"/>
    <w:rsid w:val="2628662C"/>
    <w:rsid w:val="262D45DE"/>
    <w:rsid w:val="26871DC8"/>
    <w:rsid w:val="26A53EF9"/>
    <w:rsid w:val="26A94201"/>
    <w:rsid w:val="26AC274F"/>
    <w:rsid w:val="27044A29"/>
    <w:rsid w:val="27051632"/>
    <w:rsid w:val="270A253F"/>
    <w:rsid w:val="271D34C8"/>
    <w:rsid w:val="276142BF"/>
    <w:rsid w:val="27783712"/>
    <w:rsid w:val="27907362"/>
    <w:rsid w:val="280200E6"/>
    <w:rsid w:val="28333E1D"/>
    <w:rsid w:val="283F446A"/>
    <w:rsid w:val="28454BD6"/>
    <w:rsid w:val="28455253"/>
    <w:rsid w:val="28551971"/>
    <w:rsid w:val="285B1C53"/>
    <w:rsid w:val="28996270"/>
    <w:rsid w:val="289F7086"/>
    <w:rsid w:val="28C32028"/>
    <w:rsid w:val="28CC490F"/>
    <w:rsid w:val="28DA4766"/>
    <w:rsid w:val="28DE40AA"/>
    <w:rsid w:val="28F2772E"/>
    <w:rsid w:val="29171599"/>
    <w:rsid w:val="292721E8"/>
    <w:rsid w:val="29345E77"/>
    <w:rsid w:val="294C65AD"/>
    <w:rsid w:val="29806583"/>
    <w:rsid w:val="298B3C4C"/>
    <w:rsid w:val="29B50E88"/>
    <w:rsid w:val="29F26D24"/>
    <w:rsid w:val="2A15033F"/>
    <w:rsid w:val="2A1662C1"/>
    <w:rsid w:val="2A1C7367"/>
    <w:rsid w:val="2A2815FA"/>
    <w:rsid w:val="2A6D6092"/>
    <w:rsid w:val="2A7D76B4"/>
    <w:rsid w:val="2AE412F9"/>
    <w:rsid w:val="2B437463"/>
    <w:rsid w:val="2B7807EE"/>
    <w:rsid w:val="2B9B22FF"/>
    <w:rsid w:val="2BA50BF7"/>
    <w:rsid w:val="2BBF00EC"/>
    <w:rsid w:val="2BC37CFD"/>
    <w:rsid w:val="2BD4136D"/>
    <w:rsid w:val="2BD5237F"/>
    <w:rsid w:val="2BE536CE"/>
    <w:rsid w:val="2BE758D9"/>
    <w:rsid w:val="2C09049E"/>
    <w:rsid w:val="2C0A653C"/>
    <w:rsid w:val="2C191F85"/>
    <w:rsid w:val="2CE82D6F"/>
    <w:rsid w:val="2D1759B5"/>
    <w:rsid w:val="2D27444E"/>
    <w:rsid w:val="2D343236"/>
    <w:rsid w:val="2D51128A"/>
    <w:rsid w:val="2DD15014"/>
    <w:rsid w:val="2DF72DE4"/>
    <w:rsid w:val="2E0220AF"/>
    <w:rsid w:val="2E4639EC"/>
    <w:rsid w:val="2E4B082A"/>
    <w:rsid w:val="2E5D4E86"/>
    <w:rsid w:val="2E5D790B"/>
    <w:rsid w:val="2E6E7BA0"/>
    <w:rsid w:val="2E9A3C18"/>
    <w:rsid w:val="2EBB0FEE"/>
    <w:rsid w:val="2EC63002"/>
    <w:rsid w:val="2F0A6B38"/>
    <w:rsid w:val="2F323C6E"/>
    <w:rsid w:val="2F946CCB"/>
    <w:rsid w:val="2FAC6889"/>
    <w:rsid w:val="2FD25781"/>
    <w:rsid w:val="2FDC745C"/>
    <w:rsid w:val="2FFD7934"/>
    <w:rsid w:val="30733ACD"/>
    <w:rsid w:val="308C3862"/>
    <w:rsid w:val="309379D8"/>
    <w:rsid w:val="30A270F7"/>
    <w:rsid w:val="30DF1478"/>
    <w:rsid w:val="30EC586F"/>
    <w:rsid w:val="319C6071"/>
    <w:rsid w:val="31AC537E"/>
    <w:rsid w:val="31E3679B"/>
    <w:rsid w:val="31E732FD"/>
    <w:rsid w:val="32445B66"/>
    <w:rsid w:val="32517576"/>
    <w:rsid w:val="32BE5C2C"/>
    <w:rsid w:val="32F53137"/>
    <w:rsid w:val="32FB6478"/>
    <w:rsid w:val="33263B3F"/>
    <w:rsid w:val="336963EB"/>
    <w:rsid w:val="33816EEB"/>
    <w:rsid w:val="33C97F65"/>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A2480"/>
    <w:rsid w:val="379F6F0D"/>
    <w:rsid w:val="37E33064"/>
    <w:rsid w:val="37EE7094"/>
    <w:rsid w:val="38296C89"/>
    <w:rsid w:val="383002EB"/>
    <w:rsid w:val="38586797"/>
    <w:rsid w:val="38BC0149"/>
    <w:rsid w:val="38D87D1C"/>
    <w:rsid w:val="39284971"/>
    <w:rsid w:val="39636459"/>
    <w:rsid w:val="396B7F6C"/>
    <w:rsid w:val="399D66D6"/>
    <w:rsid w:val="39B417A9"/>
    <w:rsid w:val="39B60304"/>
    <w:rsid w:val="39FC5695"/>
    <w:rsid w:val="3A006D8E"/>
    <w:rsid w:val="3A3651E5"/>
    <w:rsid w:val="3A744481"/>
    <w:rsid w:val="3A8C7BEF"/>
    <w:rsid w:val="3A906246"/>
    <w:rsid w:val="3B0D213D"/>
    <w:rsid w:val="3B2349B7"/>
    <w:rsid w:val="3B616CFF"/>
    <w:rsid w:val="3B6259F6"/>
    <w:rsid w:val="3B6E70E8"/>
    <w:rsid w:val="3B976654"/>
    <w:rsid w:val="3BC01EFC"/>
    <w:rsid w:val="3BC02F18"/>
    <w:rsid w:val="3BCA786A"/>
    <w:rsid w:val="3BD31E2F"/>
    <w:rsid w:val="3BDA1BFA"/>
    <w:rsid w:val="3BF15831"/>
    <w:rsid w:val="3C105946"/>
    <w:rsid w:val="3C2D4E3A"/>
    <w:rsid w:val="3C471448"/>
    <w:rsid w:val="3C5215D2"/>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2622"/>
    <w:rsid w:val="3EC33DFA"/>
    <w:rsid w:val="3F060E16"/>
    <w:rsid w:val="3F1D1096"/>
    <w:rsid w:val="3F2F0234"/>
    <w:rsid w:val="3F6363FE"/>
    <w:rsid w:val="3F756B8F"/>
    <w:rsid w:val="3F95482B"/>
    <w:rsid w:val="3FEE61BC"/>
    <w:rsid w:val="4019356B"/>
    <w:rsid w:val="40592157"/>
    <w:rsid w:val="406E1CAE"/>
    <w:rsid w:val="40A0133A"/>
    <w:rsid w:val="40C31A53"/>
    <w:rsid w:val="40E20083"/>
    <w:rsid w:val="40F17A61"/>
    <w:rsid w:val="40FF545D"/>
    <w:rsid w:val="410067C8"/>
    <w:rsid w:val="418F0D2A"/>
    <w:rsid w:val="41D01505"/>
    <w:rsid w:val="42377176"/>
    <w:rsid w:val="42474939"/>
    <w:rsid w:val="424C3C57"/>
    <w:rsid w:val="42613FF3"/>
    <w:rsid w:val="42660D96"/>
    <w:rsid w:val="428667D2"/>
    <w:rsid w:val="42CD1CE0"/>
    <w:rsid w:val="42D277D1"/>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32CF2"/>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81FD1"/>
    <w:rsid w:val="4809698F"/>
    <w:rsid w:val="4811697D"/>
    <w:rsid w:val="487A3E25"/>
    <w:rsid w:val="488B5503"/>
    <w:rsid w:val="48937E21"/>
    <w:rsid w:val="489A0361"/>
    <w:rsid w:val="489A1243"/>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503EA"/>
    <w:rsid w:val="4E793892"/>
    <w:rsid w:val="4E800872"/>
    <w:rsid w:val="4EA330F5"/>
    <w:rsid w:val="4EC569ED"/>
    <w:rsid w:val="4ED50EA1"/>
    <w:rsid w:val="4EEC050C"/>
    <w:rsid w:val="4F104EC3"/>
    <w:rsid w:val="4F47354A"/>
    <w:rsid w:val="4F911C54"/>
    <w:rsid w:val="4FB15FF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F15CA"/>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04EE6"/>
    <w:rsid w:val="57032A2C"/>
    <w:rsid w:val="570F5219"/>
    <w:rsid w:val="574B60D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D28C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8B4EC9"/>
    <w:rsid w:val="5DAD38EE"/>
    <w:rsid w:val="5E006862"/>
    <w:rsid w:val="5E0207B9"/>
    <w:rsid w:val="5E1834A1"/>
    <w:rsid w:val="5E261785"/>
    <w:rsid w:val="5E4A7017"/>
    <w:rsid w:val="5E552BBA"/>
    <w:rsid w:val="5E611C10"/>
    <w:rsid w:val="5E7A0F3F"/>
    <w:rsid w:val="5EFC7377"/>
    <w:rsid w:val="5F06174D"/>
    <w:rsid w:val="5F3A3602"/>
    <w:rsid w:val="5F3C4256"/>
    <w:rsid w:val="5F45733B"/>
    <w:rsid w:val="5F6277C6"/>
    <w:rsid w:val="5F6D0B1D"/>
    <w:rsid w:val="5F8623A3"/>
    <w:rsid w:val="5F876EAC"/>
    <w:rsid w:val="5F8D0B82"/>
    <w:rsid w:val="5FA42829"/>
    <w:rsid w:val="5FCC5339"/>
    <w:rsid w:val="5FD849B6"/>
    <w:rsid w:val="5FE34A5B"/>
    <w:rsid w:val="5FFE1E36"/>
    <w:rsid w:val="60232584"/>
    <w:rsid w:val="60261490"/>
    <w:rsid w:val="607330CE"/>
    <w:rsid w:val="60825176"/>
    <w:rsid w:val="609B4063"/>
    <w:rsid w:val="609F2AC4"/>
    <w:rsid w:val="60FA2EE8"/>
    <w:rsid w:val="61013ED2"/>
    <w:rsid w:val="61054A27"/>
    <w:rsid w:val="61073D52"/>
    <w:rsid w:val="610A52BC"/>
    <w:rsid w:val="611D2366"/>
    <w:rsid w:val="61421856"/>
    <w:rsid w:val="615227C4"/>
    <w:rsid w:val="61654E3F"/>
    <w:rsid w:val="6182292A"/>
    <w:rsid w:val="619F7F92"/>
    <w:rsid w:val="61A1640A"/>
    <w:rsid w:val="61C76BA6"/>
    <w:rsid w:val="61F94C26"/>
    <w:rsid w:val="62000E56"/>
    <w:rsid w:val="624F3E49"/>
    <w:rsid w:val="62632286"/>
    <w:rsid w:val="62885958"/>
    <w:rsid w:val="62F40B65"/>
    <w:rsid w:val="62FC2CFE"/>
    <w:rsid w:val="63024505"/>
    <w:rsid w:val="635600A5"/>
    <w:rsid w:val="635B1DB5"/>
    <w:rsid w:val="63711FED"/>
    <w:rsid w:val="63880DDC"/>
    <w:rsid w:val="638D750D"/>
    <w:rsid w:val="638D7ABE"/>
    <w:rsid w:val="63AC6CC0"/>
    <w:rsid w:val="64055776"/>
    <w:rsid w:val="64240056"/>
    <w:rsid w:val="643E143A"/>
    <w:rsid w:val="64491666"/>
    <w:rsid w:val="648B6EEF"/>
    <w:rsid w:val="64C158BF"/>
    <w:rsid w:val="64CE2EAA"/>
    <w:rsid w:val="653C3090"/>
    <w:rsid w:val="65854376"/>
    <w:rsid w:val="658767BE"/>
    <w:rsid w:val="65892531"/>
    <w:rsid w:val="65AE61B0"/>
    <w:rsid w:val="66195831"/>
    <w:rsid w:val="662E75B1"/>
    <w:rsid w:val="66342C2E"/>
    <w:rsid w:val="663E784C"/>
    <w:rsid w:val="668B6A45"/>
    <w:rsid w:val="66F87CFF"/>
    <w:rsid w:val="672F3F24"/>
    <w:rsid w:val="673E055F"/>
    <w:rsid w:val="67551CE3"/>
    <w:rsid w:val="67A22552"/>
    <w:rsid w:val="67B22DCC"/>
    <w:rsid w:val="67BD5644"/>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B25EC9"/>
    <w:rsid w:val="6ADE0BD1"/>
    <w:rsid w:val="6AE44AD1"/>
    <w:rsid w:val="6AE96859"/>
    <w:rsid w:val="6B147746"/>
    <w:rsid w:val="6B24787C"/>
    <w:rsid w:val="6B573233"/>
    <w:rsid w:val="6B5B6274"/>
    <w:rsid w:val="6B935D53"/>
    <w:rsid w:val="6C196F71"/>
    <w:rsid w:val="6C226FCB"/>
    <w:rsid w:val="6C24541E"/>
    <w:rsid w:val="6C31226F"/>
    <w:rsid w:val="6C552F0B"/>
    <w:rsid w:val="6C8C67B7"/>
    <w:rsid w:val="6C9D744C"/>
    <w:rsid w:val="6CE25653"/>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E5B9C"/>
    <w:rsid w:val="6F2A7D94"/>
    <w:rsid w:val="6F3B69CF"/>
    <w:rsid w:val="6F8331F1"/>
    <w:rsid w:val="6FAA79E8"/>
    <w:rsid w:val="6FAE1A09"/>
    <w:rsid w:val="6FD75BF8"/>
    <w:rsid w:val="70671D7D"/>
    <w:rsid w:val="707723D0"/>
    <w:rsid w:val="70F5661B"/>
    <w:rsid w:val="713156F3"/>
    <w:rsid w:val="71360107"/>
    <w:rsid w:val="713B688E"/>
    <w:rsid w:val="71D43752"/>
    <w:rsid w:val="71D6049A"/>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30965"/>
    <w:rsid w:val="777F31F2"/>
    <w:rsid w:val="77D1700D"/>
    <w:rsid w:val="77EC04CC"/>
    <w:rsid w:val="78775729"/>
    <w:rsid w:val="78A42DB0"/>
    <w:rsid w:val="78A656AB"/>
    <w:rsid w:val="78B2245C"/>
    <w:rsid w:val="78DB662E"/>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DC53CD"/>
    <w:rsid w:val="7BEE0103"/>
    <w:rsid w:val="7C0A0FE4"/>
    <w:rsid w:val="7C254906"/>
    <w:rsid w:val="7C4649C2"/>
    <w:rsid w:val="7C590818"/>
    <w:rsid w:val="7C644070"/>
    <w:rsid w:val="7C7C10F6"/>
    <w:rsid w:val="7C853BEA"/>
    <w:rsid w:val="7C881368"/>
    <w:rsid w:val="7CE27788"/>
    <w:rsid w:val="7D0C32F1"/>
    <w:rsid w:val="7D0F408D"/>
    <w:rsid w:val="7D491C6C"/>
    <w:rsid w:val="7D5429C0"/>
    <w:rsid w:val="7D6E6D43"/>
    <w:rsid w:val="7D8E26F7"/>
    <w:rsid w:val="7DB57A34"/>
    <w:rsid w:val="7DE60973"/>
    <w:rsid w:val="7DEF0916"/>
    <w:rsid w:val="7E1E5218"/>
    <w:rsid w:val="7E9A4E1F"/>
    <w:rsid w:val="7EA7723A"/>
    <w:rsid w:val="7EF56FBB"/>
    <w:rsid w:val="7F0768EB"/>
    <w:rsid w:val="7F143BEC"/>
    <w:rsid w:val="7F715AF2"/>
    <w:rsid w:val="7F886E69"/>
    <w:rsid w:val="7FCB14D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6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2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9"/>
    <w:autoRedefine/>
    <w:qFormat/>
    <w:uiPriority w:val="0"/>
    <w:pPr>
      <w:shd w:val="clear" w:color="auto" w:fill="000080"/>
    </w:pPr>
  </w:style>
  <w:style w:type="paragraph" w:styleId="19">
    <w:name w:val="annotation text"/>
    <w:basedOn w:val="1"/>
    <w:link w:val="857"/>
    <w:autoRedefine/>
    <w:qFormat/>
    <w:uiPriority w:val="99"/>
    <w:pPr>
      <w:jc w:val="left"/>
    </w:pPr>
  </w:style>
  <w:style w:type="paragraph" w:styleId="20">
    <w:name w:val="Salutation"/>
    <w:basedOn w:val="1"/>
    <w:next w:val="1"/>
    <w:link w:val="817"/>
    <w:autoRedefine/>
    <w:qFormat/>
    <w:uiPriority w:val="0"/>
    <w:rPr>
      <w:rFonts w:ascii="仿宋_GB2312" w:eastAsia="仿宋_GB2312"/>
      <w:sz w:val="28"/>
      <w:szCs w:val="20"/>
    </w:rPr>
  </w:style>
  <w:style w:type="paragraph" w:styleId="21">
    <w:name w:val="Body Text 3"/>
    <w:basedOn w:val="1"/>
    <w:link w:val="845"/>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6"/>
    <w:autoRedefine/>
    <w:qFormat/>
    <w:uiPriority w:val="0"/>
    <w:pPr>
      <w:ind w:firstLine="420"/>
    </w:pPr>
    <w:rPr>
      <w:rFonts w:hAnsi="Calibri" w:cs="Times New Roman"/>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785"/>
    <w:autoRedefine/>
    <w:qFormat/>
    <w:uiPriority w:val="0"/>
    <w:pPr>
      <w:spacing w:line="480" w:lineRule="exact"/>
      <w:ind w:firstLine="480" w:firstLineChars="200"/>
    </w:pPr>
    <w:rPr>
      <w:rFonts w:ascii="宋体" w:hAnsi="宋体"/>
      <w:sz w:val="24"/>
    </w:rPr>
  </w:style>
  <w:style w:type="paragraph" w:styleId="27">
    <w:name w:val="Body Text First Indent 2"/>
    <w:basedOn w:val="26"/>
    <w:link w:val="657"/>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6"/>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1"/>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11"/>
    <w:autoRedefine/>
    <w:qFormat/>
    <w:uiPriority w:val="0"/>
    <w:pPr>
      <w:ind w:left="100" w:leftChars="2500"/>
    </w:pPr>
    <w:rPr>
      <w:rFonts w:ascii="宋体"/>
      <w:sz w:val="24"/>
      <w:szCs w:val="21"/>
      <w:lang w:val="zh-CN"/>
    </w:rPr>
  </w:style>
  <w:style w:type="paragraph" w:styleId="39">
    <w:name w:val="Body Text Indent 2"/>
    <w:basedOn w:val="1"/>
    <w:link w:val="825"/>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2"/>
    <w:autoRedefine/>
    <w:qFormat/>
    <w:uiPriority w:val="0"/>
    <w:rPr>
      <w:lang w:val="zh-CN"/>
    </w:rPr>
  </w:style>
  <w:style w:type="paragraph" w:styleId="41">
    <w:name w:val="Balloon Text"/>
    <w:basedOn w:val="1"/>
    <w:link w:val="718"/>
    <w:autoRedefine/>
    <w:qFormat/>
    <w:uiPriority w:val="0"/>
    <w:rPr>
      <w:sz w:val="18"/>
      <w:szCs w:val="18"/>
    </w:rPr>
  </w:style>
  <w:style w:type="paragraph" w:styleId="42">
    <w:name w:val="footer"/>
    <w:basedOn w:val="1"/>
    <w:link w:val="893"/>
    <w:autoRedefine/>
    <w:qFormat/>
    <w:uiPriority w:val="99"/>
    <w:pPr>
      <w:tabs>
        <w:tab w:val="center" w:pos="4153"/>
        <w:tab w:val="right" w:pos="8306"/>
      </w:tabs>
      <w:snapToGrid w:val="0"/>
      <w:jc w:val="left"/>
    </w:pPr>
    <w:rPr>
      <w:sz w:val="18"/>
      <w:szCs w:val="18"/>
    </w:rPr>
  </w:style>
  <w:style w:type="paragraph" w:styleId="43">
    <w:name w:val="envelope return"/>
    <w:basedOn w:val="1"/>
    <w:autoRedefine/>
    <w:unhideWhenUsed/>
    <w:qFormat/>
    <w:uiPriority w:val="99"/>
    <w:pPr>
      <w:snapToGrid w:val="0"/>
    </w:pPr>
    <w:rPr>
      <w:rFonts w:ascii="Arial" w:hAnsi="Arial"/>
    </w:rPr>
  </w:style>
  <w:style w:type="paragraph" w:styleId="44">
    <w:name w:val="header"/>
    <w:basedOn w:val="1"/>
    <w:link w:val="901"/>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8"/>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66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5"/>
    <w:link w:val="827"/>
    <w:autoRedefine/>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88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821"/>
    <w:autoRedefine/>
    <w:qFormat/>
    <w:uiPriority w:val="0"/>
    <w:pPr>
      <w:spacing w:after="120" w:line="480" w:lineRule="auto"/>
    </w:pPr>
  </w:style>
  <w:style w:type="paragraph" w:styleId="59">
    <w:name w:val="HTML Preformatted"/>
    <w:basedOn w:val="1"/>
    <w:link w:val="8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autoRedefine/>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4"/>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
    <w:basedOn w:val="81"/>
    <w:autoRedefine/>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34"/>
    <w:next w:val="83"/>
    <w:autoRedefine/>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Normal]"/>
    <w:autoRedefine/>
    <w:qFormat/>
    <w:uiPriority w:val="0"/>
    <w:rPr>
      <w:rFonts w:ascii="宋体" w:hAnsi="宋体" w:eastAsia="宋体" w:cs="Times New Roman"/>
      <w:sz w:val="24"/>
      <w:szCs w:val="22"/>
      <w:lang w:val="zh-CN" w:eastAsia="zh-CN" w:bidi="ar-SA"/>
    </w:rPr>
  </w:style>
  <w:style w:type="paragraph" w:customStyle="1" w:styleId="85">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autoRedefine/>
    <w:qFormat/>
    <w:uiPriority w:val="0"/>
    <w:pPr>
      <w:spacing w:before="156" w:line="360" w:lineRule="auto"/>
      <w:ind w:firstLine="510" w:firstLineChars="200"/>
    </w:pPr>
    <w:rPr>
      <w:sz w:val="24"/>
      <w:szCs w:val="20"/>
    </w:rPr>
  </w:style>
  <w:style w:type="paragraph" w:customStyle="1" w:styleId="91">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autoRedefine/>
    <w:qFormat/>
    <w:uiPriority w:val="0"/>
    <w:pPr>
      <w:ind w:left="0" w:right="466" w:firstLine="288"/>
    </w:pPr>
    <w:rPr>
      <w:rFonts w:hAnsi="宋体"/>
    </w:rPr>
  </w:style>
  <w:style w:type="paragraph" w:customStyle="1" w:styleId="98">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5"/>
    <w:link w:val="74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autoRedefine/>
    <w:qFormat/>
    <w:uiPriority w:val="0"/>
    <w:pPr>
      <w:adjustRightInd/>
      <w:spacing w:line="360" w:lineRule="auto"/>
      <w:ind w:firstLine="480" w:firstLineChars="200"/>
    </w:pPr>
    <w:rPr>
      <w:kern w:val="0"/>
      <w:sz w:val="24"/>
    </w:rPr>
  </w:style>
  <w:style w:type="paragraph" w:customStyle="1" w:styleId="103">
    <w:name w:val="gf正文1"/>
    <w:basedOn w:val="1"/>
    <w:link w:val="77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autoRedefine/>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2"/>
    <w:autoRedefine/>
    <w:qFormat/>
    <w:uiPriority w:val="0"/>
    <w:pPr>
      <w:tabs>
        <w:tab w:val="left" w:pos="2356"/>
      </w:tabs>
    </w:pPr>
  </w:style>
  <w:style w:type="paragraph" w:customStyle="1" w:styleId="108">
    <w:name w:val="样式 标题 4h4H4Fab-4T5Ref Heading 1rh1Heading sqlsect 1.2.3...."/>
    <w:basedOn w:val="5"/>
    <w:link w:val="9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5"/>
    <w:autoRedefine/>
    <w:qFormat/>
    <w:uiPriority w:val="0"/>
    <w:pPr>
      <w:adjustRightInd/>
    </w:pPr>
    <w:rPr>
      <w:rFonts w:ascii="宋体" w:hAnsi="Courier New"/>
      <w:kern w:val="0"/>
      <w:sz w:val="20"/>
      <w:szCs w:val="20"/>
    </w:rPr>
  </w:style>
  <w:style w:type="paragraph" w:customStyle="1" w:styleId="111">
    <w:name w:val="正文说明"/>
    <w:basedOn w:val="1"/>
    <w:link w:val="847"/>
    <w:autoRedefine/>
    <w:qFormat/>
    <w:uiPriority w:val="0"/>
    <w:pPr>
      <w:adjustRightInd/>
      <w:spacing w:line="360" w:lineRule="auto"/>
    </w:pPr>
    <w:rPr>
      <w:kern w:val="0"/>
      <w:sz w:val="24"/>
    </w:rPr>
  </w:style>
  <w:style w:type="paragraph" w:customStyle="1" w:styleId="112">
    <w:name w:val="Table Text"/>
    <w:basedOn w:val="1"/>
    <w:link w:val="853"/>
    <w:autoRedefine/>
    <w:qFormat/>
    <w:uiPriority w:val="0"/>
    <w:pPr>
      <w:widowControl/>
      <w:spacing w:before="60" w:after="60"/>
      <w:jc w:val="left"/>
    </w:pPr>
    <w:rPr>
      <w:kern w:val="0"/>
      <w:sz w:val="24"/>
    </w:rPr>
  </w:style>
  <w:style w:type="paragraph" w:customStyle="1" w:styleId="113">
    <w:name w:val="公文正文"/>
    <w:basedOn w:val="1"/>
    <w:link w:val="865"/>
    <w:autoRedefine/>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8"/>
    <w:autoRedefine/>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5"/>
    <w:autoRedefine/>
    <w:qFormat/>
    <w:uiPriority w:val="0"/>
    <w:pPr>
      <w:widowControl/>
      <w:snapToGrid w:val="0"/>
      <w:spacing w:afterLines="50"/>
      <w:ind w:firstLine="200" w:firstLineChars="200"/>
    </w:pPr>
    <w:rPr>
      <w:kern w:val="0"/>
      <w:sz w:val="24"/>
      <w:szCs w:val="20"/>
    </w:rPr>
  </w:style>
  <w:style w:type="paragraph" w:customStyle="1" w:styleId="118">
    <w:name w:val="冯广丽"/>
    <w:basedOn w:val="1"/>
    <w:link w:val="908"/>
    <w:autoRedefine/>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4"/>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1"/>
    <w:autoRedefine/>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5"/>
    <w:link w:val="933"/>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autoRedefine/>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autoRedefine/>
    <w:qFormat/>
    <w:uiPriority w:val="0"/>
    <w:pPr>
      <w:spacing w:before="120" w:line="360" w:lineRule="auto"/>
      <w:ind w:firstLine="567"/>
    </w:pPr>
    <w:rPr>
      <w:rFonts w:ascii="Arial" w:hAnsi="Arial"/>
      <w:sz w:val="20"/>
      <w:szCs w:val="20"/>
    </w:rPr>
  </w:style>
  <w:style w:type="paragraph" w:customStyle="1" w:styleId="13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autoRedefine/>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autoRedefine/>
    <w:qFormat/>
    <w:uiPriority w:val="0"/>
    <w:pPr>
      <w:adjustRightInd/>
      <w:ind w:firstLine="200" w:firstLineChars="200"/>
    </w:pPr>
    <w:rPr>
      <w:rFonts w:ascii="Tahoma" w:hAnsi="Tahoma"/>
      <w:sz w:val="24"/>
      <w:szCs w:val="20"/>
    </w:rPr>
  </w:style>
  <w:style w:type="paragraph" w:customStyle="1" w:styleId="14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autoRedefine/>
    <w:qFormat/>
    <w:uiPriority w:val="0"/>
    <w:pPr>
      <w:tabs>
        <w:tab w:val="left" w:pos="360"/>
      </w:tabs>
    </w:pPr>
    <w:rPr>
      <w:sz w:val="24"/>
      <w:szCs w:val="20"/>
    </w:rPr>
  </w:style>
  <w:style w:type="paragraph" w:customStyle="1" w:styleId="144">
    <w:name w:val="Char Char11 Char Char Char"/>
    <w:basedOn w:val="1"/>
    <w:autoRedefine/>
    <w:qFormat/>
    <w:uiPriority w:val="0"/>
    <w:pPr>
      <w:spacing w:line="360" w:lineRule="auto"/>
    </w:pPr>
    <w:rPr>
      <w:szCs w:val="20"/>
    </w:rPr>
  </w:style>
  <w:style w:type="paragraph" w:customStyle="1" w:styleId="14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autoRedefine/>
    <w:qFormat/>
    <w:uiPriority w:val="0"/>
    <w:pPr>
      <w:tabs>
        <w:tab w:val="left" w:pos="2790"/>
        <w:tab w:val="left" w:pos="4230"/>
      </w:tabs>
      <w:spacing w:beforeLines="100"/>
      <w:jc w:val="left"/>
    </w:pPr>
  </w:style>
  <w:style w:type="paragraph" w:customStyle="1" w:styleId="14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autoRedefine/>
    <w:qFormat/>
    <w:uiPriority w:val="0"/>
    <w:pPr>
      <w:tabs>
        <w:tab w:val="left" w:pos="840"/>
      </w:tabs>
      <w:ind w:left="840" w:hanging="420"/>
    </w:pPr>
    <w:rPr>
      <w:rFonts w:ascii="Tahoma" w:hAnsi="Tahoma"/>
      <w:sz w:val="24"/>
    </w:rPr>
  </w:style>
  <w:style w:type="paragraph" w:customStyle="1" w:styleId="15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autoRedefine/>
    <w:qFormat/>
    <w:uiPriority w:val="0"/>
    <w:pPr>
      <w:adjustRightInd/>
      <w:spacing w:before="156" w:line="360" w:lineRule="auto"/>
      <w:ind w:firstLine="510" w:firstLineChars="200"/>
    </w:pPr>
    <w:rPr>
      <w:sz w:val="24"/>
      <w:szCs w:val="20"/>
    </w:rPr>
  </w:style>
  <w:style w:type="paragraph" w:customStyle="1" w:styleId="15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autoRedefine/>
    <w:qFormat/>
    <w:uiPriority w:val="0"/>
    <w:rPr>
      <w:rFonts w:ascii="仿宋_GB2312" w:eastAsia="仿宋_GB2312"/>
      <w:b/>
      <w:sz w:val="32"/>
      <w:szCs w:val="32"/>
    </w:rPr>
  </w:style>
  <w:style w:type="paragraph" w:customStyle="1" w:styleId="15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autoRedefine/>
    <w:qFormat/>
    <w:uiPriority w:val="0"/>
    <w:pPr>
      <w:keepNext/>
      <w:tabs>
        <w:tab w:val="left" w:pos="360"/>
      </w:tabs>
      <w:outlineLvl w:val="5"/>
    </w:pPr>
  </w:style>
  <w:style w:type="paragraph" w:customStyle="1" w:styleId="162">
    <w:name w:val="5级标题"/>
    <w:basedOn w:val="163"/>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5">
    <w:name w:val="Char2 Char Char"/>
    <w:basedOn w:val="1"/>
    <w:autoRedefine/>
    <w:qFormat/>
    <w:uiPriority w:val="0"/>
    <w:pPr>
      <w:adjustRightInd/>
    </w:pPr>
    <w:rPr>
      <w:rFonts w:ascii="Tahoma" w:hAnsi="Tahoma"/>
      <w:sz w:val="24"/>
      <w:szCs w:val="20"/>
    </w:rPr>
  </w:style>
  <w:style w:type="paragraph" w:customStyle="1" w:styleId="166">
    <w:name w:val="_Style 11"/>
    <w:basedOn w:val="1"/>
    <w:autoRedefine/>
    <w:qFormat/>
    <w:uiPriority w:val="34"/>
    <w:pPr>
      <w:adjustRightInd/>
      <w:ind w:firstLine="420" w:firstLineChars="200"/>
    </w:pPr>
    <w:rPr>
      <w:rFonts w:eastAsia="仿宋_GB2312"/>
      <w:sz w:val="28"/>
    </w:rPr>
  </w:style>
  <w:style w:type="paragraph" w:customStyle="1" w:styleId="16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autoRedefine/>
    <w:qFormat/>
    <w:uiPriority w:val="0"/>
    <w:rPr>
      <w:rFonts w:ascii="Tahoma" w:hAnsi="Tahoma"/>
      <w:sz w:val="24"/>
      <w:szCs w:val="20"/>
    </w:rPr>
  </w:style>
  <w:style w:type="paragraph" w:customStyle="1" w:styleId="169">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3"/>
    <w:autoRedefine/>
    <w:qFormat/>
    <w:uiPriority w:val="99"/>
    <w:rPr>
      <w:szCs w:val="22"/>
    </w:rPr>
  </w:style>
  <w:style w:type="paragraph" w:customStyle="1" w:styleId="17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autoRedefine/>
    <w:qFormat/>
    <w:uiPriority w:val="6"/>
    <w:rPr>
      <w:rFonts w:ascii="Tahoma" w:hAnsi="Tahoma" w:cs="仿宋_GB2312"/>
      <w:sz w:val="24"/>
      <w:szCs w:val="20"/>
    </w:rPr>
  </w:style>
  <w:style w:type="paragraph" w:customStyle="1" w:styleId="17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autoRedefine/>
    <w:qFormat/>
    <w:uiPriority w:val="0"/>
    <w:pPr>
      <w:adjustRightInd/>
    </w:pPr>
  </w:style>
  <w:style w:type="paragraph" w:customStyle="1" w:styleId="179">
    <w:name w:val="Char5"/>
    <w:basedOn w:val="1"/>
    <w:autoRedefine/>
    <w:qFormat/>
    <w:uiPriority w:val="0"/>
    <w:rPr>
      <w:rFonts w:ascii="仿宋_GB2312" w:eastAsia="仿宋_GB2312"/>
      <w:b/>
      <w:sz w:val="32"/>
      <w:szCs w:val="32"/>
    </w:rPr>
  </w:style>
  <w:style w:type="paragraph" w:customStyle="1" w:styleId="18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autoRedefine/>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autoRedefine/>
    <w:qFormat/>
    <w:uiPriority w:val="0"/>
    <w:rPr>
      <w:rFonts w:ascii="仿宋_GB2312" w:eastAsia="仿宋_GB2312"/>
      <w:b/>
      <w:sz w:val="32"/>
      <w:szCs w:val="32"/>
    </w:rPr>
  </w:style>
  <w:style w:type="paragraph" w:customStyle="1" w:styleId="184">
    <w:name w:val="数字标题3"/>
    <w:basedOn w:val="4"/>
    <w:next w:val="1"/>
    <w:autoRedefine/>
    <w:qFormat/>
    <w:uiPriority w:val="0"/>
    <w:pPr>
      <w:spacing w:line="240" w:lineRule="auto"/>
    </w:pPr>
    <w:rPr>
      <w:sz w:val="28"/>
      <w:szCs w:val="28"/>
    </w:rPr>
  </w:style>
  <w:style w:type="paragraph" w:customStyle="1" w:styleId="185">
    <w:name w:val="FA正文"/>
    <w:basedOn w:val="1"/>
    <w:autoRedefine/>
    <w:qFormat/>
    <w:uiPriority w:val="0"/>
    <w:pPr>
      <w:spacing w:line="360" w:lineRule="auto"/>
      <w:ind w:firstLine="480" w:firstLineChars="200"/>
    </w:pPr>
    <w:rPr>
      <w:rFonts w:hAnsi="宋体"/>
      <w:sz w:val="24"/>
      <w:szCs w:val="20"/>
    </w:rPr>
  </w:style>
  <w:style w:type="paragraph" w:customStyle="1" w:styleId="186">
    <w:name w:val="MM Topic 5"/>
    <w:basedOn w:val="6"/>
    <w:autoRedefine/>
    <w:qFormat/>
    <w:uiPriority w:val="0"/>
    <w:pPr>
      <w:tabs>
        <w:tab w:val="left" w:pos="2520"/>
        <w:tab w:val="clear" w:pos="1008"/>
      </w:tabs>
      <w:adjustRightInd/>
      <w:ind w:left="2520" w:hanging="420"/>
    </w:pPr>
  </w:style>
  <w:style w:type="paragraph" w:customStyle="1" w:styleId="187">
    <w:name w:val="Char Char Char Char Char Char Char Char Char Char1"/>
    <w:basedOn w:val="1"/>
    <w:autoRedefine/>
    <w:qFormat/>
    <w:uiPriority w:val="0"/>
    <w:rPr>
      <w:rFonts w:ascii="仿宋_GB2312" w:eastAsia="仿宋_GB2312"/>
      <w:b/>
      <w:sz w:val="32"/>
      <w:szCs w:val="32"/>
    </w:rPr>
  </w:style>
  <w:style w:type="paragraph" w:customStyle="1" w:styleId="18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autoRedefine/>
    <w:qFormat/>
    <w:uiPriority w:val="0"/>
    <w:rPr>
      <w:rFonts w:ascii="仿宋_GB2312" w:eastAsia="仿宋_GB2312"/>
      <w:b/>
      <w:sz w:val="32"/>
      <w:szCs w:val="32"/>
    </w:rPr>
  </w:style>
  <w:style w:type="paragraph" w:customStyle="1" w:styleId="191">
    <w:name w:val="Char2 Char Char Char1"/>
    <w:basedOn w:val="1"/>
    <w:autoRedefine/>
    <w:qFormat/>
    <w:uiPriority w:val="6"/>
    <w:rPr>
      <w:rFonts w:ascii="仿宋_GB2312" w:eastAsia="仿宋_GB2312"/>
      <w:b/>
      <w:sz w:val="32"/>
      <w:szCs w:val="32"/>
    </w:rPr>
  </w:style>
  <w:style w:type="paragraph" w:customStyle="1" w:styleId="192">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autoRedefine/>
    <w:qFormat/>
    <w:uiPriority w:val="0"/>
    <w:pPr>
      <w:tabs>
        <w:tab w:val="left" w:pos="1680"/>
        <w:tab w:val="clear" w:pos="900"/>
      </w:tabs>
      <w:adjustRightInd/>
      <w:ind w:left="1680" w:hanging="420"/>
    </w:pPr>
  </w:style>
  <w:style w:type="paragraph" w:customStyle="1" w:styleId="196">
    <w:name w:val="标准小四"/>
    <w:basedOn w:val="1"/>
    <w:autoRedefine/>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autoRedefine/>
    <w:qFormat/>
    <w:uiPriority w:val="0"/>
    <w:pPr>
      <w:adjustRightInd/>
      <w:snapToGrid w:val="0"/>
      <w:spacing w:line="300" w:lineRule="auto"/>
    </w:pPr>
    <w:rPr>
      <w:rFonts w:eastAsia="仿宋"/>
      <w:szCs w:val="21"/>
    </w:r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autoRedefine/>
    <w:qFormat/>
    <w:uiPriority w:val="6"/>
    <w:pPr>
      <w:adjustRightInd/>
    </w:pPr>
    <w:rPr>
      <w:rFonts w:ascii="Tahoma" w:hAnsi="Tahoma"/>
      <w:sz w:val="24"/>
      <w:szCs w:val="20"/>
    </w:rPr>
  </w:style>
  <w:style w:type="paragraph" w:customStyle="1" w:styleId="20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20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autoRedefine/>
    <w:qFormat/>
    <w:uiPriority w:val="0"/>
    <w:pPr>
      <w:adjustRightInd/>
      <w:ind w:firstLine="420" w:firstLineChars="200"/>
    </w:pPr>
    <w:rPr>
      <w:rFonts w:eastAsia="仿宋_GB2312"/>
      <w:sz w:val="28"/>
    </w:rPr>
  </w:style>
  <w:style w:type="paragraph" w:customStyle="1" w:styleId="21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autoRedefine/>
    <w:qFormat/>
    <w:uiPriority w:val="0"/>
    <w:pPr>
      <w:adjustRightInd/>
      <w:ind w:firstLine="200" w:firstLineChars="200"/>
      <w:jc w:val="right"/>
    </w:pPr>
  </w:style>
  <w:style w:type="paragraph" w:customStyle="1" w:styleId="213">
    <w:name w:val="Char Char11 Char Char Char Char Char Char Char Char Char"/>
    <w:basedOn w:val="1"/>
    <w:autoRedefine/>
    <w:qFormat/>
    <w:uiPriority w:val="0"/>
    <w:pPr>
      <w:spacing w:line="360" w:lineRule="auto"/>
    </w:pPr>
    <w:rPr>
      <w:szCs w:val="20"/>
    </w:rPr>
  </w:style>
  <w:style w:type="paragraph" w:customStyle="1" w:styleId="214">
    <w:name w:val="正文1.25"/>
    <w:basedOn w:val="1"/>
    <w:autoRedefine/>
    <w:qFormat/>
    <w:uiPriority w:val="0"/>
    <w:pPr>
      <w:adjustRightInd/>
      <w:spacing w:line="300" w:lineRule="auto"/>
      <w:ind w:firstLine="480" w:firstLineChars="200"/>
    </w:pPr>
    <w:rPr>
      <w:sz w:val="24"/>
      <w:szCs w:val="20"/>
    </w:rPr>
  </w:style>
  <w:style w:type="paragraph" w:customStyle="1" w:styleId="21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autoRedefine/>
    <w:qFormat/>
    <w:uiPriority w:val="6"/>
    <w:rPr>
      <w:rFonts w:ascii="仿宋_GB2312" w:eastAsia="仿宋_GB2312"/>
      <w:b/>
      <w:sz w:val="32"/>
      <w:szCs w:val="20"/>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autoRedefine/>
    <w:qFormat/>
    <w:uiPriority w:val="0"/>
    <w:rPr>
      <w:rFonts w:eastAsia="仿宋_GB2312"/>
      <w:sz w:val="28"/>
      <w:szCs w:val="20"/>
    </w:rPr>
  </w:style>
  <w:style w:type="paragraph" w:customStyle="1" w:styleId="22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5"/>
    <w:autoRedefine/>
    <w:qFormat/>
    <w:uiPriority w:val="0"/>
    <w:pPr>
      <w:widowControl/>
      <w:jc w:val="left"/>
    </w:pPr>
    <w:rPr>
      <w:rFonts w:cs="宋体"/>
      <w:sz w:val="24"/>
      <w:szCs w:val="20"/>
    </w:rPr>
  </w:style>
  <w:style w:type="paragraph" w:customStyle="1" w:styleId="223">
    <w:name w:val="彩色列表 - 强调文字颜色 11"/>
    <w:basedOn w:val="1"/>
    <w:autoRedefine/>
    <w:qFormat/>
    <w:uiPriority w:val="0"/>
    <w:pPr>
      <w:adjustRightInd/>
      <w:ind w:firstLine="420" w:firstLineChars="200"/>
    </w:pPr>
    <w:rPr>
      <w:rFonts w:ascii="Calibri" w:hAnsi="Calibri"/>
      <w:szCs w:val="22"/>
    </w:rPr>
  </w:style>
  <w:style w:type="paragraph" w:customStyle="1" w:styleId="22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autoRedefine/>
    <w:qFormat/>
    <w:uiPriority w:val="6"/>
    <w:rPr>
      <w:szCs w:val="20"/>
    </w:rPr>
  </w:style>
  <w:style w:type="paragraph" w:customStyle="1" w:styleId="2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autoRedefine/>
    <w:qFormat/>
    <w:uiPriority w:val="0"/>
    <w:pPr>
      <w:spacing w:after="68"/>
    </w:pPr>
    <w:rPr>
      <w:rFonts w:ascii="FHLHE E+ Futura Bk" w:eastAsia="FHLHE E+ Futura Bk" w:cs="Times New Roman"/>
      <w:color w:val="auto"/>
    </w:rPr>
  </w:style>
  <w:style w:type="paragraph" w:customStyle="1" w:styleId="23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autoRedefine/>
    <w:qFormat/>
    <w:uiPriority w:val="0"/>
    <w:rPr>
      <w:rFonts w:ascii="宋体" w:eastAsia="宋体" w:cs="Times New Roman"/>
      <w:color w:val="auto"/>
    </w:rPr>
  </w:style>
  <w:style w:type="paragraph" w:customStyle="1" w:styleId="23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autoRedefine/>
    <w:qFormat/>
    <w:uiPriority w:val="0"/>
    <w:rPr>
      <w:rFonts w:ascii="仿宋_GB2312" w:eastAsia="仿宋_GB2312"/>
      <w:b/>
      <w:sz w:val="32"/>
      <w:szCs w:val="32"/>
    </w:rPr>
  </w:style>
  <w:style w:type="paragraph" w:customStyle="1" w:styleId="24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autoRedefine/>
    <w:qFormat/>
    <w:uiPriority w:val="0"/>
    <w:pPr>
      <w:spacing w:line="360" w:lineRule="auto"/>
    </w:pPr>
    <w:rPr>
      <w:szCs w:val="20"/>
    </w:rPr>
  </w:style>
  <w:style w:type="paragraph" w:customStyle="1" w:styleId="243">
    <w:name w:val="Char"/>
    <w:basedOn w:val="1"/>
    <w:autoRedefine/>
    <w:qFormat/>
    <w:uiPriority w:val="0"/>
    <w:rPr>
      <w:rFonts w:ascii="仿宋_GB2312" w:eastAsia="仿宋_GB2312"/>
      <w:b/>
      <w:sz w:val="32"/>
      <w:szCs w:val="32"/>
    </w:rPr>
  </w:style>
  <w:style w:type="paragraph" w:customStyle="1" w:styleId="24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autoRedefine/>
    <w:qFormat/>
    <w:uiPriority w:val="0"/>
    <w:rPr>
      <w:szCs w:val="20"/>
    </w:rPr>
  </w:style>
  <w:style w:type="paragraph" w:customStyle="1" w:styleId="24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autoRedefine/>
    <w:qFormat/>
    <w:uiPriority w:val="0"/>
    <w:rPr>
      <w:szCs w:val="20"/>
    </w:rPr>
  </w:style>
  <w:style w:type="paragraph" w:customStyle="1" w:styleId="2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autoRedefine/>
    <w:qFormat/>
    <w:uiPriority w:val="0"/>
    <w:rPr>
      <w:rFonts w:ascii="Tahoma" w:hAnsi="Tahoma"/>
      <w:sz w:val="24"/>
      <w:szCs w:val="20"/>
    </w:rPr>
  </w:style>
  <w:style w:type="paragraph" w:customStyle="1" w:styleId="272">
    <w:name w:val="标题五"/>
    <w:basedOn w:val="1"/>
    <w:autoRedefine/>
    <w:qFormat/>
    <w:uiPriority w:val="0"/>
    <w:pPr>
      <w:adjustRightInd/>
      <w:spacing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autoRedefine/>
    <w:qFormat/>
    <w:uiPriority w:val="0"/>
    <w:pPr>
      <w:adjustRightInd/>
    </w:pPr>
    <w:rPr>
      <w:sz w:val="18"/>
      <w:szCs w:val="20"/>
    </w:rPr>
  </w:style>
  <w:style w:type="paragraph" w:customStyle="1" w:styleId="28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8"/>
    <w:autoRedefine/>
    <w:qFormat/>
    <w:uiPriority w:val="0"/>
    <w:pPr>
      <w:snapToGrid w:val="0"/>
      <w:spacing w:line="360" w:lineRule="auto"/>
    </w:pPr>
    <w:rPr>
      <w:rFonts w:ascii="宋体"/>
      <w:b/>
      <w:sz w:val="24"/>
      <w:szCs w:val="20"/>
    </w:rPr>
  </w:style>
  <w:style w:type="paragraph" w:customStyle="1" w:styleId="2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autoRedefine/>
    <w:qFormat/>
    <w:uiPriority w:val="7"/>
    <w:pPr>
      <w:adjustRightInd/>
    </w:pPr>
    <w:rPr>
      <w:rFonts w:ascii="宋体" w:hAnsi="Courier New"/>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autoRedefine/>
    <w:qFormat/>
    <w:uiPriority w:val="0"/>
    <w:pPr>
      <w:widowControl/>
      <w:adjustRightInd/>
      <w:spacing w:after="160" w:line="240" w:lineRule="exact"/>
      <w:jc w:val="left"/>
    </w:pPr>
    <w:rPr>
      <w:szCs w:val="20"/>
    </w:rPr>
  </w:style>
  <w:style w:type="paragraph" w:customStyle="1" w:styleId="305">
    <w:name w:val="表格标题2"/>
    <w:basedOn w:val="306"/>
    <w:autoRedefine/>
    <w:qFormat/>
    <w:uiPriority w:val="0"/>
    <w:rPr>
      <w:b/>
    </w:rPr>
  </w:style>
  <w:style w:type="paragraph" w:customStyle="1" w:styleId="306">
    <w:name w:val="表格内文"/>
    <w:basedOn w:val="1"/>
    <w:autoRedefine/>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autoRedefine/>
    <w:qFormat/>
    <w:uiPriority w:val="0"/>
    <w:rPr>
      <w:rFonts w:ascii="仿宋_GB2312" w:eastAsia="仿宋_GB2312"/>
      <w:b/>
      <w:sz w:val="32"/>
      <w:szCs w:val="32"/>
    </w:rPr>
  </w:style>
  <w:style w:type="paragraph" w:customStyle="1" w:styleId="30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autoRedefine/>
    <w:qFormat/>
    <w:uiPriority w:val="0"/>
    <w:pPr>
      <w:spacing w:line="360" w:lineRule="auto"/>
    </w:pPr>
    <w:rPr>
      <w:szCs w:val="20"/>
    </w:rPr>
  </w:style>
  <w:style w:type="paragraph" w:customStyle="1" w:styleId="31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3">
    <w:name w:val="MM Topic 1"/>
    <w:basedOn w:val="2"/>
    <w:autoRedefine/>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autoRedefine/>
    <w:qFormat/>
    <w:uiPriority w:val="0"/>
    <w:pPr>
      <w:spacing w:line="360" w:lineRule="auto"/>
      <w:ind w:firstLine="200" w:firstLineChars="200"/>
    </w:pPr>
    <w:rPr>
      <w:kern w:val="0"/>
      <w:sz w:val="24"/>
      <w:szCs w:val="20"/>
    </w:rPr>
  </w:style>
  <w:style w:type="paragraph" w:customStyle="1" w:styleId="316">
    <w:name w:val="表格"/>
    <w:basedOn w:val="1"/>
    <w:autoRedefine/>
    <w:qFormat/>
    <w:uiPriority w:val="0"/>
    <w:pPr>
      <w:snapToGrid w:val="0"/>
      <w:ind w:firstLine="42" w:firstLineChars="21"/>
    </w:pPr>
    <w:rPr>
      <w:rFonts w:ascii="宋体" w:hAnsi="宋体"/>
      <w:kern w:val="0"/>
      <w:sz w:val="20"/>
      <w:szCs w:val="20"/>
    </w:rPr>
  </w:style>
  <w:style w:type="paragraph" w:customStyle="1" w:styleId="317">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autoRedefine/>
    <w:qFormat/>
    <w:uiPriority w:val="0"/>
    <w:pPr>
      <w:adjustRightInd/>
      <w:spacing w:line="300" w:lineRule="auto"/>
      <w:jc w:val="center"/>
    </w:pPr>
  </w:style>
  <w:style w:type="paragraph" w:customStyle="1" w:styleId="322">
    <w:name w:val="_Style 6"/>
    <w:basedOn w:val="1"/>
    <w:autoRedefine/>
    <w:qFormat/>
    <w:uiPriority w:val="34"/>
    <w:pPr>
      <w:adjustRightInd/>
      <w:ind w:firstLine="420" w:firstLineChars="200"/>
    </w:pPr>
    <w:rPr>
      <w:rFonts w:eastAsia="仿宋_GB2312"/>
      <w:sz w:val="28"/>
    </w:rPr>
  </w:style>
  <w:style w:type="paragraph" w:customStyle="1" w:styleId="32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autoRedefine/>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autoRedefine/>
    <w:qFormat/>
    <w:uiPriority w:val="0"/>
    <w:rPr>
      <w:rFonts w:ascii="仿宋_GB2312" w:eastAsia="仿宋_GB2312"/>
      <w:b/>
      <w:sz w:val="32"/>
      <w:szCs w:val="20"/>
    </w:rPr>
  </w:style>
  <w:style w:type="paragraph" w:customStyle="1" w:styleId="33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autoRedefine/>
    <w:qFormat/>
    <w:uiPriority w:val="0"/>
    <w:pPr>
      <w:adjustRightInd/>
      <w:ind w:firstLine="200" w:firstLineChars="200"/>
    </w:pPr>
    <w:rPr>
      <w:rFonts w:ascii="Tahoma" w:hAnsi="Tahoma"/>
      <w:sz w:val="24"/>
      <w:szCs w:val="20"/>
    </w:rPr>
  </w:style>
  <w:style w:type="paragraph" w:customStyle="1" w:styleId="335">
    <w:name w:val="a1"/>
    <w:basedOn w:val="1"/>
    <w:autoRedefine/>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autoRedefine/>
    <w:qFormat/>
    <w:uiPriority w:val="0"/>
    <w:pPr>
      <w:spacing w:afterLines="50"/>
      <w:jc w:val="left"/>
      <w:outlineLvl w:val="3"/>
    </w:pPr>
    <w:rPr>
      <w:sz w:val="24"/>
      <w:szCs w:val="24"/>
    </w:rPr>
  </w:style>
  <w:style w:type="paragraph" w:customStyle="1" w:styleId="3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autoRedefine/>
    <w:qFormat/>
    <w:uiPriority w:val="0"/>
    <w:pPr>
      <w:adjustRightInd/>
    </w:pPr>
    <w:rPr>
      <w:rFonts w:ascii="Tahoma" w:hAnsi="Tahoma"/>
      <w:sz w:val="24"/>
      <w:szCs w:val="20"/>
    </w:rPr>
  </w:style>
  <w:style w:type="paragraph" w:customStyle="1" w:styleId="34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autoRedefine/>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autoRedefine/>
    <w:qFormat/>
    <w:uiPriority w:val="0"/>
    <w:pPr>
      <w:tabs>
        <w:tab w:val="left" w:pos="1260"/>
        <w:tab w:val="left" w:pos="1680"/>
        <w:tab w:val="left" w:pos="2100"/>
      </w:tabs>
      <w:ind w:left="0"/>
      <w:outlineLvl w:val="3"/>
    </w:pPr>
  </w:style>
  <w:style w:type="paragraph" w:customStyle="1" w:styleId="345">
    <w:name w:val="一级条标题"/>
    <w:basedOn w:val="346"/>
    <w:next w:val="328"/>
    <w:autoRedefine/>
    <w:qFormat/>
    <w:uiPriority w:val="0"/>
    <w:pPr>
      <w:tabs>
        <w:tab w:val="left" w:pos="1260"/>
        <w:tab w:val="left" w:pos="1680"/>
      </w:tabs>
      <w:spacing w:beforeLines="0" w:afterLines="0"/>
      <w:ind w:left="1680"/>
      <w:outlineLvl w:val="2"/>
    </w:pPr>
  </w:style>
  <w:style w:type="paragraph" w:customStyle="1" w:styleId="346">
    <w:name w:val="章标题"/>
    <w:next w:val="32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autoRedefine/>
    <w:qFormat/>
    <w:uiPriority w:val="0"/>
    <w:pPr>
      <w:tabs>
        <w:tab w:val="left" w:pos="840"/>
      </w:tabs>
      <w:spacing w:after="0"/>
      <w:ind w:left="900"/>
    </w:pPr>
  </w:style>
  <w:style w:type="paragraph" w:customStyle="1" w:styleId="35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autoRedefine/>
    <w:qFormat/>
    <w:uiPriority w:val="6"/>
    <w:pPr>
      <w:widowControl/>
      <w:adjustRightInd/>
      <w:ind w:left="720" w:hanging="720"/>
    </w:pPr>
    <w:rPr>
      <w:color w:val="000000"/>
      <w:kern w:val="0"/>
      <w:sz w:val="24"/>
      <w:szCs w:val="20"/>
    </w:rPr>
  </w:style>
  <w:style w:type="paragraph" w:customStyle="1" w:styleId="356">
    <w:name w:val="表1"/>
    <w:basedOn w:val="1"/>
    <w:autoRedefine/>
    <w:qFormat/>
    <w:uiPriority w:val="0"/>
    <w:pPr>
      <w:tabs>
        <w:tab w:val="left" w:pos="703"/>
      </w:tabs>
      <w:adjustRightInd/>
      <w:spacing w:line="360" w:lineRule="auto"/>
      <w:ind w:left="703"/>
      <w:jc w:val="center"/>
    </w:pPr>
  </w:style>
  <w:style w:type="paragraph" w:customStyle="1" w:styleId="35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autoRedefine/>
    <w:qFormat/>
    <w:uiPriority w:val="0"/>
    <w:pPr>
      <w:jc w:val="left"/>
      <w:outlineLvl w:val="1"/>
    </w:pPr>
    <w:rPr>
      <w:rFonts w:ascii="Times New Roman" w:hAnsi="Times New Roman" w:eastAsia="仿宋"/>
      <w:sz w:val="30"/>
    </w:rPr>
  </w:style>
  <w:style w:type="paragraph" w:customStyle="1" w:styleId="36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autoRedefine/>
    <w:qFormat/>
    <w:uiPriority w:val="0"/>
    <w:pPr>
      <w:tabs>
        <w:tab w:val="left" w:pos="840"/>
      </w:tabs>
      <w:adjustRightInd/>
      <w:ind w:left="840" w:hanging="420"/>
    </w:pPr>
  </w:style>
  <w:style w:type="paragraph" w:customStyle="1" w:styleId="36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5"/>
    <w:autoRedefine/>
    <w:qFormat/>
    <w:uiPriority w:val="0"/>
    <w:pPr>
      <w:tabs>
        <w:tab w:val="left" w:pos="2100"/>
        <w:tab w:val="clear" w:pos="864"/>
      </w:tabs>
      <w:adjustRightInd/>
      <w:ind w:left="2100" w:hanging="420"/>
    </w:pPr>
    <w:rPr>
      <w:lang w:val="en-US"/>
    </w:rPr>
  </w:style>
  <w:style w:type="paragraph" w:customStyle="1" w:styleId="37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autoRedefine/>
    <w:qFormat/>
    <w:uiPriority w:val="6"/>
    <w:pPr>
      <w:spacing w:line="360" w:lineRule="auto"/>
    </w:pPr>
    <w:rPr>
      <w:szCs w:val="20"/>
    </w:rPr>
  </w:style>
  <w:style w:type="paragraph" w:customStyle="1" w:styleId="37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autoRedefine/>
    <w:qFormat/>
    <w:uiPriority w:val="0"/>
    <w:pPr>
      <w:adjustRightInd/>
      <w:spacing w:line="360" w:lineRule="auto"/>
      <w:jc w:val="center"/>
    </w:pPr>
    <w:rPr>
      <w:sz w:val="24"/>
    </w:rPr>
  </w:style>
  <w:style w:type="paragraph" w:customStyle="1" w:styleId="38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autoRedefine/>
    <w:qFormat/>
    <w:uiPriority w:val="6"/>
    <w:rPr>
      <w:rFonts w:ascii="仿宋_GB2312" w:eastAsia="仿宋_GB2312"/>
      <w:b/>
      <w:sz w:val="32"/>
      <w:szCs w:val="32"/>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5"/>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autoRedefine/>
    <w:qFormat/>
    <w:uiPriority w:val="0"/>
    <w:pPr>
      <w:snapToGrid w:val="0"/>
      <w:ind w:firstLine="480" w:firstLineChars="200"/>
    </w:pPr>
    <w:rPr>
      <w:rFonts w:ascii="Times New Roman"/>
      <w:szCs w:val="24"/>
      <w:lang w:val="en-US"/>
    </w:rPr>
  </w:style>
  <w:style w:type="paragraph" w:customStyle="1" w:styleId="45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1"/>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autoRedefine/>
    <w:qFormat/>
    <w:uiPriority w:val="0"/>
    <w:pPr>
      <w:widowControl/>
      <w:adjustRightInd/>
    </w:pPr>
    <w:rPr>
      <w:kern w:val="0"/>
      <w:szCs w:val="21"/>
    </w:rPr>
  </w:style>
  <w:style w:type="paragraph" w:customStyle="1" w:styleId="472">
    <w:name w:val="Char6"/>
    <w:basedOn w:val="1"/>
    <w:autoRedefine/>
    <w:qFormat/>
    <w:uiPriority w:val="0"/>
    <w:rPr>
      <w:rFonts w:ascii="仿宋_GB2312" w:eastAsia="仿宋_GB2312"/>
      <w:b/>
      <w:sz w:val="32"/>
      <w:szCs w:val="32"/>
    </w:rPr>
  </w:style>
  <w:style w:type="paragraph" w:customStyle="1" w:styleId="473">
    <w:name w:val="Char111"/>
    <w:basedOn w:val="1"/>
    <w:autoRedefine/>
    <w:qFormat/>
    <w:uiPriority w:val="0"/>
    <w:rPr>
      <w:rFonts w:ascii="仿宋_GB2312" w:eastAsia="仿宋_GB2312"/>
      <w:b/>
      <w:sz w:val="32"/>
      <w:szCs w:val="32"/>
    </w:rPr>
  </w:style>
  <w:style w:type="paragraph" w:customStyle="1" w:styleId="474">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47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autoRedefine/>
    <w:qFormat/>
    <w:uiPriority w:val="0"/>
    <w:pPr>
      <w:adjustRightInd/>
      <w:ind w:firstLine="200" w:firstLineChars="200"/>
    </w:pPr>
    <w:rPr>
      <w:rFonts w:ascii="Tahoma" w:hAnsi="Tahoma"/>
      <w:sz w:val="24"/>
      <w:szCs w:val="20"/>
    </w:rPr>
  </w:style>
  <w:style w:type="paragraph" w:customStyle="1" w:styleId="47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autoRedefine/>
    <w:qFormat/>
    <w:uiPriority w:val="0"/>
    <w:rPr>
      <w:rFonts w:ascii="仿宋_GB2312" w:eastAsia="仿宋_GB2312"/>
      <w:b/>
      <w:sz w:val="32"/>
      <w:szCs w:val="32"/>
    </w:rPr>
  </w:style>
  <w:style w:type="paragraph" w:customStyle="1" w:styleId="481">
    <w:name w:val="五级条标题"/>
    <w:basedOn w:val="482"/>
    <w:next w:val="328"/>
    <w:autoRedefine/>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autoRedefine/>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autoRedefine/>
    <w:qFormat/>
    <w:uiPriority w:val="0"/>
    <w:rPr>
      <w:rFonts w:ascii="仿宋_GB2312" w:eastAsia="仿宋_GB2312"/>
      <w:b/>
      <w:sz w:val="32"/>
      <w:szCs w:val="32"/>
    </w:rPr>
  </w:style>
  <w:style w:type="paragraph" w:customStyle="1" w:styleId="48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autoRedefine/>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9">
    <w:name w:val="单元格左对齐"/>
    <w:basedOn w:val="1"/>
    <w:autoRedefine/>
    <w:qFormat/>
    <w:uiPriority w:val="0"/>
    <w:pPr>
      <w:adjustRightInd/>
      <w:spacing w:line="360" w:lineRule="auto"/>
    </w:pPr>
    <w:rPr>
      <w:sz w:val="24"/>
    </w:rPr>
  </w:style>
  <w:style w:type="paragraph" w:customStyle="1" w:styleId="490">
    <w:name w:val="正文主体"/>
    <w:basedOn w:val="312"/>
    <w:autoRedefine/>
    <w:qFormat/>
    <w:uiPriority w:val="0"/>
  </w:style>
  <w:style w:type="paragraph" w:customStyle="1" w:styleId="49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autoRedefine/>
    <w:qFormat/>
    <w:uiPriority w:val="0"/>
    <w:pPr>
      <w:adjustRightInd/>
      <w:spacing w:line="360" w:lineRule="auto"/>
      <w:ind w:firstLine="480" w:firstLineChars="200"/>
    </w:pPr>
    <w:rPr>
      <w:sz w:val="24"/>
      <w:szCs w:val="20"/>
    </w:rPr>
  </w:style>
  <w:style w:type="paragraph" w:customStyle="1" w:styleId="495">
    <w:name w:val="P1"/>
    <w:basedOn w:val="1"/>
    <w:autoRedefine/>
    <w:qFormat/>
    <w:uiPriority w:val="0"/>
    <w:pPr>
      <w:adjustRightInd/>
      <w:spacing w:line="288" w:lineRule="auto"/>
      <w:ind w:firstLine="425" w:firstLineChars="200"/>
    </w:pPr>
  </w:style>
  <w:style w:type="paragraph" w:customStyle="1" w:styleId="496">
    <w:name w:val="列表内容"/>
    <w:basedOn w:val="1"/>
    <w:next w:val="1"/>
    <w:autoRedefine/>
    <w:qFormat/>
    <w:uiPriority w:val="0"/>
    <w:pPr>
      <w:widowControl/>
      <w:tabs>
        <w:tab w:val="left" w:pos="840"/>
      </w:tabs>
      <w:ind w:left="840" w:hanging="420"/>
      <w:jc w:val="left"/>
    </w:pPr>
    <w:rPr>
      <w:kern w:val="0"/>
      <w:sz w:val="18"/>
    </w:rPr>
  </w:style>
  <w:style w:type="paragraph" w:customStyle="1" w:styleId="497">
    <w:name w:val="Char Char11 Char Char Char1"/>
    <w:basedOn w:val="1"/>
    <w:autoRedefine/>
    <w:qFormat/>
    <w:uiPriority w:val="6"/>
    <w:pPr>
      <w:spacing w:line="360" w:lineRule="auto"/>
    </w:pPr>
    <w:rPr>
      <w:szCs w:val="20"/>
    </w:rPr>
  </w:style>
  <w:style w:type="paragraph" w:customStyle="1" w:styleId="49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autoRedefine/>
    <w:qFormat/>
    <w:uiPriority w:val="0"/>
    <w:pPr>
      <w:spacing w:line="360" w:lineRule="auto"/>
    </w:pPr>
    <w:rPr>
      <w:szCs w:val="20"/>
    </w:rPr>
  </w:style>
  <w:style w:type="paragraph" w:customStyle="1" w:styleId="50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autoRedefine/>
    <w:qFormat/>
    <w:uiPriority w:val="0"/>
    <w:rPr>
      <w:rFonts w:ascii="仿宋_GB2312" w:eastAsia="仿宋_GB2312"/>
      <w:b/>
      <w:sz w:val="32"/>
      <w:szCs w:val="32"/>
    </w:rPr>
  </w:style>
  <w:style w:type="paragraph" w:customStyle="1" w:styleId="50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0">
    <w:name w:val="Char Char4 Char Char"/>
    <w:basedOn w:val="1"/>
    <w:autoRedefine/>
    <w:qFormat/>
    <w:uiPriority w:val="0"/>
    <w:pPr>
      <w:widowControl/>
      <w:adjustRightInd/>
      <w:spacing w:after="160" w:line="240" w:lineRule="exact"/>
      <w:jc w:val="left"/>
    </w:pPr>
  </w:style>
  <w:style w:type="paragraph" w:customStyle="1" w:styleId="51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autoRedefine/>
    <w:qFormat/>
    <w:uiPriority w:val="0"/>
    <w:pPr>
      <w:spacing w:line="360" w:lineRule="auto"/>
    </w:pPr>
    <w:rPr>
      <w:szCs w:val="20"/>
    </w:rPr>
  </w:style>
  <w:style w:type="paragraph" w:customStyle="1" w:styleId="51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autoRedefine/>
    <w:qFormat/>
    <w:uiPriority w:val="0"/>
    <w:pPr>
      <w:adjustRightInd/>
      <w:ind w:firstLine="200" w:firstLineChars="200"/>
    </w:pPr>
    <w:rPr>
      <w:rFonts w:ascii="Tahoma" w:hAnsi="Tahoma"/>
      <w:sz w:val="24"/>
      <w:szCs w:val="20"/>
    </w:rPr>
  </w:style>
  <w:style w:type="paragraph" w:customStyle="1" w:styleId="520">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autoRedefine/>
    <w:qFormat/>
    <w:uiPriority w:val="0"/>
    <w:pPr>
      <w:tabs>
        <w:tab w:val="left" w:pos="0"/>
      </w:tabs>
      <w:ind w:left="900" w:firstLine="0" w:firstLineChars="0"/>
    </w:pPr>
  </w:style>
  <w:style w:type="paragraph" w:customStyle="1" w:styleId="523">
    <w:name w:val="Bulleted List"/>
    <w:basedOn w:val="1"/>
    <w:autoRedefine/>
    <w:qFormat/>
    <w:uiPriority w:val="0"/>
    <w:pPr>
      <w:tabs>
        <w:tab w:val="left" w:pos="1260"/>
      </w:tabs>
      <w:adjustRightInd/>
      <w:ind w:left="1260" w:hanging="420"/>
    </w:pPr>
  </w:style>
  <w:style w:type="paragraph" w:customStyle="1" w:styleId="524">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autoRedefine/>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autoRedefine/>
    <w:qFormat/>
    <w:uiPriority w:val="0"/>
    <w:rPr>
      <w:rFonts w:ascii="Tahoma" w:hAnsi="Tahoma" w:cs="仿宋_GB2312"/>
      <w:sz w:val="24"/>
      <w:szCs w:val="20"/>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18"/>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6"/>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6"/>
    <w:autoRedefine/>
    <w:qFormat/>
    <w:uiPriority w:val="0"/>
    <w:rPr>
      <w:b w:val="0"/>
      <w:sz w:val="20"/>
    </w:rPr>
  </w:style>
  <w:style w:type="paragraph" w:customStyle="1" w:styleId="580">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autoRedefine/>
    <w:qFormat/>
    <w:uiPriority w:val="0"/>
    <w:pPr>
      <w:tabs>
        <w:tab w:val="left" w:pos="1080"/>
        <w:tab w:val="clear" w:pos="1008"/>
      </w:tabs>
      <w:ind w:left="1080" w:hanging="1080"/>
    </w:pPr>
  </w:style>
  <w:style w:type="paragraph" w:customStyle="1" w:styleId="583">
    <w:name w:val="数字标题1"/>
    <w:basedOn w:val="2"/>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1"/>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4"/>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5"/>
    <w:autoRedefine/>
    <w:qFormat/>
    <w:uiPriority w:val="0"/>
    <w:rPr>
      <w:rFonts w:ascii="Futura Bk" w:hAnsi="Futura Bk"/>
      <w:kern w:val="2"/>
      <w:sz w:val="18"/>
      <w:szCs w:val="21"/>
      <w:lang w:val="en-US" w:eastAsia="zh-CN" w:bidi="ar-SA"/>
    </w:rPr>
  </w:style>
  <w:style w:type="character" w:customStyle="1" w:styleId="624">
    <w:name w:val="*正文 Char"/>
    <w:link w:val="86"/>
    <w:autoRedefine/>
    <w:qFormat/>
    <w:locked/>
    <w:uiPriority w:val="0"/>
    <w:rPr>
      <w:rFonts w:ascii="宋体" w:hAnsi="宋体"/>
      <w:sz w:val="24"/>
    </w:rPr>
  </w:style>
  <w:style w:type="character" w:customStyle="1" w:styleId="625">
    <w:name w:val="Char Char71"/>
    <w:autoRedefine/>
    <w:semiHidden/>
    <w:qFormat/>
    <w:uiPriority w:val="0"/>
    <w:rPr>
      <w:rFonts w:eastAsia="宋体"/>
      <w:kern w:val="2"/>
      <w:sz w:val="21"/>
      <w:szCs w:val="24"/>
      <w:lang w:val="en-US" w:eastAsia="zh-CN" w:bidi="ar-SA"/>
    </w:rPr>
  </w:style>
  <w:style w:type="character" w:customStyle="1" w:styleId="626">
    <w:name w:val="Char Char6"/>
    <w:autoRedefine/>
    <w:qFormat/>
    <w:uiPriority w:val="0"/>
    <w:rPr>
      <w:rFonts w:eastAsia="宋体"/>
      <w:kern w:val="2"/>
      <w:sz w:val="21"/>
      <w:szCs w:val="24"/>
      <w:lang w:val="en-US" w:eastAsia="zh-CN" w:bidi="ar-SA"/>
    </w:rPr>
  </w:style>
  <w:style w:type="character" w:customStyle="1" w:styleId="627">
    <w:name w:val="正文缩进 Char"/>
    <w:autoRedefine/>
    <w:qFormat/>
    <w:uiPriority w:val="0"/>
    <w:rPr>
      <w:rFonts w:eastAsia="宋体"/>
      <w:kern w:val="2"/>
      <w:sz w:val="21"/>
      <w:lang w:val="en-US" w:eastAsia="zh-CN"/>
    </w:rPr>
  </w:style>
  <w:style w:type="character" w:customStyle="1" w:styleId="62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9">
    <w:name w:val="Char Char28"/>
    <w:autoRedefine/>
    <w:qFormat/>
    <w:uiPriority w:val="6"/>
    <w:rPr>
      <w:rFonts w:ascii="仿宋_GB2312" w:hAnsi="仿宋_GB2312" w:eastAsia="仿宋_GB2312"/>
      <w:kern w:val="1"/>
      <w:sz w:val="28"/>
    </w:rPr>
  </w:style>
  <w:style w:type="character" w:customStyle="1" w:styleId="63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autoRedefine/>
    <w:qFormat/>
    <w:uiPriority w:val="6"/>
    <w:rPr>
      <w:rFonts w:ascii="Times New Roman" w:hAnsi="Times New Roman" w:eastAsia="黑体" w:cs="Times New Roman"/>
      <w:b/>
      <w:kern w:val="0"/>
      <w:sz w:val="24"/>
      <w:szCs w:val="24"/>
    </w:rPr>
  </w:style>
  <w:style w:type="character" w:customStyle="1" w:styleId="632">
    <w:name w:val="U_正文 Char"/>
    <w:link w:val="87"/>
    <w:autoRedefine/>
    <w:qFormat/>
    <w:uiPriority w:val="0"/>
    <w:rPr>
      <w:sz w:val="24"/>
      <w:szCs w:val="24"/>
    </w:rPr>
  </w:style>
  <w:style w:type="character" w:customStyle="1" w:styleId="633">
    <w:name w:val="HTML 地址 Char1"/>
    <w:autoRedefine/>
    <w:qFormat/>
    <w:uiPriority w:val="0"/>
    <w:rPr>
      <w:rFonts w:ascii="Times New Roman" w:hAnsi="Times New Roman" w:eastAsia="宋体" w:cs="Times New Roman"/>
      <w:i/>
      <w:iCs/>
      <w:szCs w:val="24"/>
    </w:rPr>
  </w:style>
  <w:style w:type="character" w:customStyle="1" w:styleId="634">
    <w:name w:val="批注主题 Char1"/>
    <w:link w:val="62"/>
    <w:autoRedefine/>
    <w:qFormat/>
    <w:uiPriority w:val="0"/>
    <w:rPr>
      <w:b/>
      <w:bCs/>
      <w:kern w:val="2"/>
      <w:sz w:val="21"/>
      <w:szCs w:val="24"/>
    </w:rPr>
  </w:style>
  <w:style w:type="character" w:customStyle="1" w:styleId="635">
    <w:name w:val="Char Char51"/>
    <w:autoRedefine/>
    <w:qFormat/>
    <w:uiPriority w:val="0"/>
    <w:rPr>
      <w:rFonts w:ascii="宋体" w:hAnsi="Courier New" w:eastAsia="宋体"/>
      <w:kern w:val="2"/>
      <w:sz w:val="21"/>
      <w:lang w:val="en-US" w:eastAsia="zh-CN"/>
    </w:rPr>
  </w:style>
  <w:style w:type="character" w:customStyle="1" w:styleId="636">
    <w:name w:val="表正文 Char"/>
    <w:autoRedefine/>
    <w:qFormat/>
    <w:uiPriority w:val="0"/>
    <w:rPr>
      <w:rFonts w:ascii="宋体" w:eastAsia="宋体"/>
      <w:snapToGrid w:val="0"/>
      <w:color w:val="000000"/>
      <w:kern w:val="28"/>
      <w:sz w:val="28"/>
      <w:lang w:val="en-US" w:eastAsia="zh-CN" w:bidi="ar-SA"/>
    </w:rPr>
  </w:style>
  <w:style w:type="character" w:customStyle="1" w:styleId="637">
    <w:name w:val="Char Char34"/>
    <w:autoRedefine/>
    <w:qFormat/>
    <w:uiPriority w:val="6"/>
    <w:rPr>
      <w:b/>
      <w:kern w:val="1"/>
      <w:sz w:val="28"/>
      <w:szCs w:val="28"/>
    </w:rPr>
  </w:style>
  <w:style w:type="character" w:customStyle="1" w:styleId="63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autoRedefine/>
    <w:qFormat/>
    <w:uiPriority w:val="0"/>
    <w:rPr>
      <w:rFonts w:ascii="宋体" w:hAnsi="宋体" w:eastAsia="宋体"/>
      <w:kern w:val="2"/>
      <w:sz w:val="24"/>
      <w:lang w:bidi="ar-SA"/>
    </w:rPr>
  </w:style>
  <w:style w:type="character" w:customStyle="1" w:styleId="640">
    <w:name w:val="未处理的提及1"/>
    <w:autoRedefine/>
    <w:qFormat/>
    <w:uiPriority w:val="0"/>
    <w:rPr>
      <w:color w:val="808080"/>
      <w:shd w:val="clear" w:color="auto" w:fill="E6E6E6"/>
    </w:rPr>
  </w:style>
  <w:style w:type="character" w:customStyle="1" w:styleId="641">
    <w:name w:val="txt"/>
    <w:autoRedefine/>
    <w:qFormat/>
    <w:uiPriority w:val="0"/>
    <w:rPr>
      <w:rFonts w:ascii="仿宋_GB2312" w:eastAsia="微软雅黑"/>
      <w:b/>
      <w:kern w:val="2"/>
      <w:sz w:val="32"/>
      <w:szCs w:val="32"/>
      <w:lang w:val="en-US" w:eastAsia="zh-CN" w:bidi="ar-SA"/>
    </w:rPr>
  </w:style>
  <w:style w:type="character" w:customStyle="1" w:styleId="6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3">
    <w:name w:val="Char Char32"/>
    <w:autoRedefine/>
    <w:qFormat/>
    <w:uiPriority w:val="6"/>
    <w:rPr>
      <w:b/>
      <w:kern w:val="1"/>
      <w:sz w:val="24"/>
      <w:szCs w:val="24"/>
    </w:rPr>
  </w:style>
  <w:style w:type="character" w:customStyle="1" w:styleId="644">
    <w:name w:val="PI Char1"/>
    <w:autoRedefine/>
    <w:qFormat/>
    <w:uiPriority w:val="0"/>
    <w:rPr>
      <w:rFonts w:ascii="宋体" w:hAnsi="宋体"/>
      <w:kern w:val="2"/>
      <w:sz w:val="24"/>
      <w:szCs w:val="24"/>
    </w:rPr>
  </w:style>
  <w:style w:type="character" w:customStyle="1" w:styleId="645">
    <w:name w:val="tw4winTerm"/>
    <w:autoRedefine/>
    <w:qFormat/>
    <w:uiPriority w:val="0"/>
    <w:rPr>
      <w:color w:val="0000FF"/>
    </w:rPr>
  </w:style>
  <w:style w:type="character" w:customStyle="1" w:styleId="646">
    <w:name w:val="Footer Char"/>
    <w:autoRedefine/>
    <w:qFormat/>
    <w:locked/>
    <w:uiPriority w:val="0"/>
    <w:rPr>
      <w:rFonts w:eastAsia="宋体"/>
      <w:kern w:val="2"/>
      <w:sz w:val="18"/>
      <w:lang w:val="en-US" w:eastAsia="zh-CN" w:bidi="ar-SA"/>
    </w:rPr>
  </w:style>
  <w:style w:type="character" w:customStyle="1" w:styleId="647">
    <w:name w:val="普通文字 Char Char1"/>
    <w:autoRedefine/>
    <w:qFormat/>
    <w:uiPriority w:val="0"/>
    <w:rPr>
      <w:rFonts w:ascii="宋体" w:hAnsi="Courier New"/>
      <w:kern w:val="2"/>
      <w:sz w:val="21"/>
    </w:rPr>
  </w:style>
  <w:style w:type="character" w:customStyle="1" w:styleId="648">
    <w:name w:val="Char Char101"/>
    <w:autoRedefine/>
    <w:qFormat/>
    <w:uiPriority w:val="6"/>
    <w:rPr>
      <w:rFonts w:ascii="宋体" w:hAnsi="宋体"/>
      <w:kern w:val="2"/>
      <w:sz w:val="21"/>
      <w:szCs w:val="24"/>
      <w:lang w:val="en-US" w:eastAsia="zh-CN"/>
    </w:rPr>
  </w:style>
  <w:style w:type="character" w:customStyle="1" w:styleId="649">
    <w:name w:val="标题 4 Char"/>
    <w:autoRedefine/>
    <w:qFormat/>
    <w:uiPriority w:val="0"/>
    <w:rPr>
      <w:rFonts w:ascii="Arial" w:hAnsi="Arial" w:eastAsia="黑体"/>
      <w:b/>
      <w:kern w:val="2"/>
      <w:sz w:val="28"/>
    </w:rPr>
  </w:style>
  <w:style w:type="character" w:customStyle="1" w:styleId="650">
    <w:name w:val="链接"/>
    <w:autoRedefine/>
    <w:qFormat/>
    <w:uiPriority w:val="0"/>
    <w:rPr>
      <w:color w:val="0000FF"/>
      <w:sz w:val="21"/>
      <w:szCs w:val="21"/>
      <w:u w:val="single"/>
    </w:rPr>
  </w:style>
  <w:style w:type="character" w:customStyle="1" w:styleId="651">
    <w:name w:val="h4 Char"/>
    <w:autoRedefine/>
    <w:qFormat/>
    <w:uiPriority w:val="0"/>
    <w:rPr>
      <w:rFonts w:ascii="Arial" w:hAnsi="Arial" w:eastAsia="黑体"/>
      <w:b/>
      <w:bCs/>
      <w:kern w:val="2"/>
      <w:sz w:val="28"/>
      <w:szCs w:val="28"/>
      <w:lang w:val="zh-CN" w:eastAsia="zh-CN" w:bidi="ar-SA"/>
    </w:rPr>
  </w:style>
  <w:style w:type="character" w:customStyle="1" w:styleId="652">
    <w:name w:val="5正文 Char"/>
    <w:link w:val="89"/>
    <w:autoRedefine/>
    <w:qFormat/>
    <w:uiPriority w:val="0"/>
    <w:rPr>
      <w:rFonts w:ascii="仿宋_GB2312" w:hAnsi="微软雅黑" w:eastAsia="仿宋_GB2312"/>
      <w:sz w:val="28"/>
      <w:szCs w:val="21"/>
    </w:rPr>
  </w:style>
  <w:style w:type="character" w:customStyle="1" w:styleId="653">
    <w:name w:val="标题 3 字符"/>
    <w:autoRedefine/>
    <w:qFormat/>
    <w:uiPriority w:val="9"/>
    <w:rPr>
      <w:b/>
      <w:bCs/>
      <w:kern w:val="2"/>
      <w:sz w:val="32"/>
      <w:szCs w:val="32"/>
    </w:rPr>
  </w:style>
  <w:style w:type="character" w:customStyle="1" w:styleId="654">
    <w:name w:val="样式6 Char"/>
    <w:autoRedefine/>
    <w:qFormat/>
    <w:uiPriority w:val="0"/>
    <w:rPr>
      <w:rFonts w:ascii="仿宋_GB2312" w:hAnsi="宋体" w:eastAsia="仿宋_GB2312"/>
      <w:b/>
      <w:bCs/>
      <w:kern w:val="2"/>
      <w:sz w:val="24"/>
      <w:szCs w:val="24"/>
      <w:lang w:val="en-US" w:eastAsia="zh-CN" w:bidi="ar-SA"/>
    </w:rPr>
  </w:style>
  <w:style w:type="character" w:customStyle="1" w:styleId="655">
    <w:name w:val="Char Char14"/>
    <w:autoRedefine/>
    <w:qFormat/>
    <w:uiPriority w:val="6"/>
    <w:rPr>
      <w:rFonts w:ascii="黑体" w:hAnsi="黑体" w:eastAsia="黑体"/>
    </w:rPr>
  </w:style>
  <w:style w:type="character" w:customStyle="1" w:styleId="656">
    <w:name w:val="Heading 2 Hidden Char"/>
    <w:autoRedefine/>
    <w:qFormat/>
    <w:uiPriority w:val="0"/>
    <w:rPr>
      <w:rFonts w:ascii="仿宋_GB2312" w:eastAsia="仿宋_GB2312"/>
      <w:b/>
      <w:bCs/>
      <w:kern w:val="2"/>
      <w:sz w:val="24"/>
      <w:szCs w:val="24"/>
      <w:lang w:val="zh-CN" w:eastAsia="zh-CN" w:bidi="ar-SA"/>
    </w:rPr>
  </w:style>
  <w:style w:type="character" w:customStyle="1" w:styleId="657">
    <w:name w:val="正文首行缩进 2 Char"/>
    <w:link w:val="27"/>
    <w:autoRedefine/>
    <w:qFormat/>
    <w:uiPriority w:val="0"/>
    <w:rPr>
      <w:rFonts w:ascii="宋体" w:hAnsi="宋体"/>
      <w:kern w:val="2"/>
      <w:sz w:val="21"/>
      <w:szCs w:val="24"/>
    </w:rPr>
  </w:style>
  <w:style w:type="character" w:customStyle="1" w:styleId="658">
    <w:name w:val="font11"/>
    <w:autoRedefine/>
    <w:qFormat/>
    <w:uiPriority w:val="0"/>
    <w:rPr>
      <w:rFonts w:hint="default" w:ascii="Times New Roman" w:hAnsi="Times New Roman" w:cs="Times New Roman"/>
      <w:color w:val="000000"/>
      <w:sz w:val="22"/>
      <w:szCs w:val="22"/>
      <w:u w:val="none"/>
    </w:rPr>
  </w:style>
  <w:style w:type="character" w:customStyle="1" w:styleId="659">
    <w:name w:val="表正文 Char1"/>
    <w:autoRedefine/>
    <w:qFormat/>
    <w:uiPriority w:val="0"/>
    <w:rPr>
      <w:rFonts w:ascii="宋体" w:eastAsia="宋体"/>
      <w:snapToGrid w:val="0"/>
      <w:color w:val="000000"/>
      <w:kern w:val="28"/>
      <w:sz w:val="28"/>
    </w:rPr>
  </w:style>
  <w:style w:type="character" w:customStyle="1" w:styleId="660">
    <w:name w:val="blue1"/>
    <w:basedOn w:val="70"/>
    <w:autoRedefine/>
    <w:qFormat/>
    <w:uiPriority w:val="0"/>
    <w:rPr>
      <w:rFonts w:ascii="Arial" w:hAnsi="Arial" w:eastAsia="黑体" w:cs="Arial"/>
      <w:snapToGrid w:val="0"/>
      <w:kern w:val="0"/>
      <w:szCs w:val="21"/>
    </w:rPr>
  </w:style>
  <w:style w:type="character" w:customStyle="1" w:styleId="661">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62">
    <w:name w:val="标书1 Char"/>
    <w:autoRedefine/>
    <w:qFormat/>
    <w:uiPriority w:val="0"/>
    <w:rPr>
      <w:rFonts w:eastAsia="宋体"/>
      <w:b/>
      <w:bCs/>
      <w:kern w:val="44"/>
      <w:sz w:val="44"/>
      <w:szCs w:val="44"/>
      <w:lang w:val="en-US" w:eastAsia="zh-CN" w:bidi="ar-SA"/>
    </w:rPr>
  </w:style>
  <w:style w:type="character" w:customStyle="1" w:styleId="663">
    <w:name w:val="样式5 Char"/>
    <w:autoRedefine/>
    <w:qFormat/>
    <w:uiPriority w:val="0"/>
    <w:rPr>
      <w:rFonts w:ascii="仿宋_GB2312" w:hAnsi="仿宋" w:eastAsia="仿宋_GB2312"/>
      <w:kern w:val="2"/>
      <w:sz w:val="24"/>
      <w:szCs w:val="24"/>
    </w:rPr>
  </w:style>
  <w:style w:type="character" w:customStyle="1" w:styleId="664">
    <w:name w:val="样式4 Char"/>
    <w:autoRedefine/>
    <w:qFormat/>
    <w:uiPriority w:val="0"/>
    <w:rPr>
      <w:rFonts w:ascii="仿宋_GB2312" w:hAnsi="仿宋" w:eastAsia="仿宋_GB2312"/>
      <w:b/>
      <w:kern w:val="2"/>
      <w:sz w:val="32"/>
      <w:szCs w:val="32"/>
      <w:lang w:bidi="ar-SA"/>
    </w:rPr>
  </w:style>
  <w:style w:type="character" w:customStyle="1" w:styleId="665">
    <w:name w:val="插图说明 Char"/>
    <w:autoRedefine/>
    <w:qFormat/>
    <w:uiPriority w:val="0"/>
    <w:rPr>
      <w:rFonts w:eastAsia="黑体"/>
      <w:sz w:val="24"/>
      <w:lang w:val="en-US" w:eastAsia="zh-CN"/>
    </w:rPr>
  </w:style>
  <w:style w:type="character" w:customStyle="1" w:styleId="666">
    <w:name w:val="正文2 Char Char"/>
    <w:link w:val="90"/>
    <w:autoRedefine/>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Char"/>
    <w:link w:val="50"/>
    <w:autoRedefine/>
    <w:qFormat/>
    <w:uiPriority w:val="0"/>
    <w:rPr>
      <w:rFonts w:ascii="Arial" w:hAnsi="Arial" w:eastAsia="隶书"/>
      <w:b/>
      <w:bCs/>
      <w:kern w:val="28"/>
      <w:sz w:val="44"/>
      <w:szCs w:val="32"/>
      <w:lang w:val="en-US" w:eastAsia="zh-CN" w:bidi="ar-SA"/>
    </w:rPr>
  </w:style>
  <w:style w:type="character" w:customStyle="1" w:styleId="669">
    <w:name w:val="普通文字 Char1 Char"/>
    <w:autoRedefine/>
    <w:qFormat/>
    <w:uiPriority w:val="0"/>
    <w:rPr>
      <w:rFonts w:ascii="宋体" w:hAnsi="Courier New" w:eastAsia="宋体"/>
      <w:kern w:val="2"/>
      <w:sz w:val="21"/>
      <w:szCs w:val="24"/>
      <w:lang w:val="en-US" w:eastAsia="zh-CN" w:bidi="ar-SA"/>
    </w:rPr>
  </w:style>
  <w:style w:type="character" w:customStyle="1" w:styleId="670">
    <w:name w:val="h3 Char1"/>
    <w:autoRedefine/>
    <w:qFormat/>
    <w:uiPriority w:val="0"/>
    <w:rPr>
      <w:rFonts w:eastAsia="宋体"/>
      <w:b/>
      <w:bCs/>
      <w:kern w:val="2"/>
      <w:sz w:val="32"/>
      <w:szCs w:val="32"/>
      <w:lang w:bidi="ar-SA"/>
    </w:rPr>
  </w:style>
  <w:style w:type="character" w:customStyle="1" w:styleId="671">
    <w:name w:val="标题 Char1"/>
    <w:autoRedefine/>
    <w:qFormat/>
    <w:uiPriority w:val="0"/>
    <w:rPr>
      <w:rFonts w:ascii="Cambria" w:hAnsi="Cambria" w:eastAsia="宋体" w:cs="Times New Roman"/>
      <w:b/>
      <w:bCs/>
      <w:sz w:val="32"/>
      <w:szCs w:val="32"/>
      <w:lang w:bidi="ar-SA"/>
    </w:rPr>
  </w:style>
  <w:style w:type="character" w:customStyle="1" w:styleId="672">
    <w:name w:val="gf正文1 Char"/>
    <w:autoRedefine/>
    <w:qFormat/>
    <w:uiPriority w:val="0"/>
    <w:rPr>
      <w:rFonts w:ascii="宋体" w:hAnsi="宋体" w:eastAsia="宋体" w:cs="宋体"/>
      <w:kern w:val="2"/>
      <w:sz w:val="24"/>
      <w:szCs w:val="24"/>
      <w:lang w:val="en-US" w:eastAsia="zh-CN" w:bidi="ar-SA"/>
    </w:rPr>
  </w:style>
  <w:style w:type="character" w:customStyle="1" w:styleId="673">
    <w:name w:val="正文文本缩进 Char1"/>
    <w:autoRedefine/>
    <w:qFormat/>
    <w:uiPriority w:val="0"/>
    <w:rPr>
      <w:rFonts w:ascii="Calibri" w:hAnsi="Calibri"/>
      <w:sz w:val="28"/>
    </w:rPr>
  </w:style>
  <w:style w:type="character" w:customStyle="1" w:styleId="674">
    <w:name w:val="No Spacing Char"/>
    <w:link w:val="91"/>
    <w:autoRedefine/>
    <w:qFormat/>
    <w:uiPriority w:val="1"/>
    <w:rPr>
      <w:sz w:val="22"/>
      <w:szCs w:val="22"/>
      <w:lang w:val="en-US" w:eastAsia="zh-CN" w:bidi="ar-SA"/>
    </w:rPr>
  </w:style>
  <w:style w:type="character" w:customStyle="1" w:styleId="675">
    <w:name w:val="样式7 Char"/>
    <w:autoRedefine/>
    <w:qFormat/>
    <w:uiPriority w:val="0"/>
    <w:rPr>
      <w:rFonts w:ascii="仿宋_GB2312" w:hAnsi="仿宋" w:eastAsia="仿宋_GB2312"/>
      <w:b/>
      <w:kern w:val="2"/>
      <w:sz w:val="24"/>
      <w:szCs w:val="24"/>
    </w:rPr>
  </w:style>
  <w:style w:type="character" w:customStyle="1" w:styleId="676">
    <w:name w:val="font12gray1"/>
    <w:autoRedefine/>
    <w:qFormat/>
    <w:uiPriority w:val="0"/>
    <w:rPr>
      <w:rFonts w:ascii="仿宋_GB2312" w:eastAsia="微软雅黑"/>
      <w:b/>
      <w:spacing w:val="300"/>
      <w:kern w:val="2"/>
      <w:sz w:val="18"/>
      <w:szCs w:val="18"/>
      <w:lang w:val="en-US" w:eastAsia="zh-CN" w:bidi="ar-SA"/>
    </w:rPr>
  </w:style>
  <w:style w:type="character" w:customStyle="1" w:styleId="677">
    <w:name w:val="Char Char7"/>
    <w:autoRedefine/>
    <w:semiHidden/>
    <w:qFormat/>
    <w:uiPriority w:val="0"/>
    <w:rPr>
      <w:rFonts w:eastAsia="宋体"/>
      <w:kern w:val="2"/>
      <w:sz w:val="21"/>
      <w:szCs w:val="24"/>
      <w:lang w:val="en-US" w:eastAsia="zh-CN" w:bidi="ar-SA"/>
    </w:rPr>
  </w:style>
  <w:style w:type="character" w:customStyle="1" w:styleId="678">
    <w:name w:val="表名 Char"/>
    <w:autoRedefine/>
    <w:qFormat/>
    <w:uiPriority w:val="0"/>
    <w:rPr>
      <w:rFonts w:eastAsia="宋体"/>
      <w:b/>
      <w:bCs/>
      <w:kern w:val="2"/>
      <w:sz w:val="24"/>
      <w:szCs w:val="24"/>
      <w:lang w:val="en-US" w:eastAsia="zh-CN" w:bidi="ar-SA"/>
    </w:rPr>
  </w:style>
  <w:style w:type="character" w:customStyle="1" w:styleId="679">
    <w:name w:val="Document Map Char"/>
    <w:autoRedefine/>
    <w:qFormat/>
    <w:locked/>
    <w:uiPriority w:val="0"/>
    <w:rPr>
      <w:rFonts w:eastAsia="宋体"/>
      <w:kern w:val="2"/>
      <w:sz w:val="21"/>
      <w:szCs w:val="24"/>
      <w:lang w:val="en-US" w:eastAsia="zh-CN" w:bidi="ar-SA"/>
    </w:rPr>
  </w:style>
  <w:style w:type="character" w:customStyle="1" w:styleId="680">
    <w:name w:val="font41"/>
    <w:autoRedefine/>
    <w:qFormat/>
    <w:uiPriority w:val="0"/>
    <w:rPr>
      <w:rFonts w:hint="eastAsia" w:ascii="仿宋_GB2312" w:eastAsia="仿宋_GB2312" w:cs="仿宋_GB2312"/>
      <w:color w:val="000000"/>
      <w:sz w:val="22"/>
      <w:szCs w:val="22"/>
      <w:u w:val="none"/>
    </w:rPr>
  </w:style>
  <w:style w:type="character" w:customStyle="1" w:styleId="681">
    <w:name w:val="标题 6 Char"/>
    <w:link w:val="7"/>
    <w:autoRedefine/>
    <w:qFormat/>
    <w:uiPriority w:val="0"/>
    <w:rPr>
      <w:rFonts w:ascii="Arial" w:hAnsi="Arial" w:eastAsia="黑体"/>
      <w:b/>
      <w:bCs/>
      <w:kern w:val="2"/>
      <w:sz w:val="24"/>
      <w:szCs w:val="24"/>
    </w:rPr>
  </w:style>
  <w:style w:type="character" w:customStyle="1" w:styleId="682">
    <w:name w:val="纯文本 Char_0"/>
    <w:link w:val="92"/>
    <w:autoRedefine/>
    <w:qFormat/>
    <w:uiPriority w:val="0"/>
    <w:rPr>
      <w:rFonts w:ascii="宋体" w:hAnsi="Courier New"/>
      <w:kern w:val="2"/>
      <w:sz w:val="21"/>
      <w:szCs w:val="21"/>
      <w:lang w:val="en-US" w:eastAsia="zh-CN"/>
    </w:rPr>
  </w:style>
  <w:style w:type="character" w:customStyle="1" w:styleId="683">
    <w:name w:val="Balloon Text Char"/>
    <w:autoRedefine/>
    <w:qFormat/>
    <w:locked/>
    <w:uiPriority w:val="0"/>
    <w:rPr>
      <w:rFonts w:eastAsia="宋体"/>
      <w:kern w:val="2"/>
      <w:sz w:val="18"/>
      <w:szCs w:val="18"/>
      <w:lang w:val="en-US" w:eastAsia="zh-CN" w:bidi="ar-SA"/>
    </w:rPr>
  </w:style>
  <w:style w:type="character" w:customStyle="1" w:styleId="684">
    <w:name w:val="正文 项目2 Char"/>
    <w:basedOn w:val="685"/>
    <w:autoRedefine/>
    <w:qFormat/>
    <w:uiPriority w:val="0"/>
    <w:rPr>
      <w:rFonts w:ascii="仿宋_GB2312" w:hAnsi="仿宋_GB2312" w:eastAsia="仿宋_GB2312"/>
      <w:kern w:val="2"/>
      <w:sz w:val="24"/>
      <w:lang w:bidi="ar-SA"/>
    </w:rPr>
  </w:style>
  <w:style w:type="character" w:customStyle="1" w:styleId="685">
    <w:name w:val="正文 项目 Char"/>
    <w:autoRedefine/>
    <w:qFormat/>
    <w:uiPriority w:val="0"/>
    <w:rPr>
      <w:rFonts w:ascii="仿宋_GB2312" w:hAnsi="仿宋_GB2312" w:eastAsia="仿宋_GB2312"/>
      <w:kern w:val="2"/>
      <w:sz w:val="24"/>
      <w:lang w:bidi="ar-SA"/>
    </w:rPr>
  </w:style>
  <w:style w:type="character" w:customStyle="1" w:styleId="686">
    <w:name w:val="h Char Char1"/>
    <w:autoRedefine/>
    <w:qFormat/>
    <w:uiPriority w:val="0"/>
    <w:rPr>
      <w:rFonts w:eastAsia="宋体"/>
      <w:kern w:val="2"/>
      <w:sz w:val="18"/>
      <w:szCs w:val="18"/>
      <w:lang w:val="en-US" w:eastAsia="zh-CN" w:bidi="ar-SA"/>
    </w:rPr>
  </w:style>
  <w:style w:type="character" w:customStyle="1" w:styleId="687">
    <w:name w:val="Char Char27"/>
    <w:autoRedefine/>
    <w:qFormat/>
    <w:uiPriority w:val="6"/>
    <w:rPr>
      <w:rFonts w:ascii="宋体" w:hAnsi="宋体" w:eastAsia="宋体"/>
      <w:color w:val="000000"/>
      <w:kern w:val="1"/>
      <w:sz w:val="28"/>
      <w:lang w:val="en-US" w:eastAsia="zh-CN" w:bidi="ar-SA"/>
    </w:rPr>
  </w:style>
  <w:style w:type="character" w:customStyle="1" w:styleId="688">
    <w:name w:val="px14"/>
    <w:autoRedefine/>
    <w:qFormat/>
    <w:uiPriority w:val="0"/>
    <w:rPr>
      <w:rFonts w:ascii="仿宋_GB2312" w:eastAsia="微软雅黑" w:cs="Times New Roman"/>
      <w:b/>
      <w:kern w:val="2"/>
      <w:sz w:val="32"/>
      <w:szCs w:val="32"/>
      <w:lang w:val="en-US" w:eastAsia="zh-CN" w:bidi="ar-SA"/>
    </w:rPr>
  </w:style>
  <w:style w:type="character" w:customStyle="1" w:styleId="689">
    <w:name w:val="HTML 预设格式 Char1"/>
    <w:autoRedefine/>
    <w:qFormat/>
    <w:uiPriority w:val="0"/>
    <w:rPr>
      <w:rFonts w:ascii="Courier New" w:hAnsi="Courier New" w:eastAsia="宋体" w:cs="Courier New"/>
      <w:sz w:val="20"/>
      <w:szCs w:val="20"/>
    </w:rPr>
  </w:style>
  <w:style w:type="character" w:customStyle="1" w:styleId="690">
    <w:name w:val="普通文字 Char1"/>
    <w:autoRedefine/>
    <w:qFormat/>
    <w:uiPriority w:val="0"/>
    <w:rPr>
      <w:rFonts w:ascii="宋体" w:hAnsi="Courier New" w:eastAsia="宋体"/>
      <w:kern w:val="2"/>
      <w:sz w:val="21"/>
      <w:lang w:val="en-US" w:eastAsia="zh-CN"/>
    </w:rPr>
  </w:style>
  <w:style w:type="character" w:customStyle="1" w:styleId="691">
    <w:name w:val="hei16b1"/>
    <w:autoRedefine/>
    <w:qFormat/>
    <w:uiPriority w:val="0"/>
    <w:rPr>
      <w:rFonts w:hint="default" w:ascii="Arial" w:hAnsi="Arial" w:cs="Arial"/>
      <w:b/>
      <w:bCs/>
      <w:color w:val="000000"/>
      <w:sz w:val="24"/>
      <w:szCs w:val="24"/>
    </w:rPr>
  </w:style>
  <w:style w:type="character" w:customStyle="1" w:styleId="692">
    <w:name w:val="正文（绿盟科技） Char"/>
    <w:link w:val="94"/>
    <w:autoRedefine/>
    <w:qFormat/>
    <w:uiPriority w:val="0"/>
    <w:rPr>
      <w:rFonts w:ascii="Arial" w:hAnsi="Arial"/>
      <w:sz w:val="21"/>
      <w:szCs w:val="21"/>
    </w:rPr>
  </w:style>
  <w:style w:type="character" w:customStyle="1" w:styleId="693">
    <w:name w:val="Char Char19"/>
    <w:autoRedefine/>
    <w:qFormat/>
    <w:uiPriority w:val="6"/>
    <w:rPr>
      <w:rFonts w:ascii="宋体" w:hAnsi="宋体"/>
      <w:i/>
      <w:sz w:val="24"/>
      <w:szCs w:val="24"/>
    </w:rPr>
  </w:style>
  <w:style w:type="character" w:customStyle="1" w:styleId="694">
    <w:name w:val="页脚 Char"/>
    <w:autoRedefine/>
    <w:qFormat/>
    <w:uiPriority w:val="0"/>
    <w:rPr>
      <w:rFonts w:eastAsia="仿宋_GB2312"/>
      <w:kern w:val="2"/>
      <w:sz w:val="18"/>
      <w:lang w:val="en-US" w:eastAsia="zh-CN"/>
    </w:rPr>
  </w:style>
  <w:style w:type="character" w:customStyle="1" w:styleId="695">
    <w:name w:val="批注主题 Char"/>
    <w:autoRedefine/>
    <w:qFormat/>
    <w:uiPriority w:val="0"/>
    <w:rPr>
      <w:rFonts w:eastAsia="宋体"/>
      <w:b/>
      <w:bCs/>
      <w:kern w:val="2"/>
      <w:sz w:val="21"/>
      <w:szCs w:val="24"/>
      <w:lang w:val="en-US" w:eastAsia="zh-CN" w:bidi="ar-SA"/>
    </w:rPr>
  </w:style>
  <w:style w:type="character" w:customStyle="1" w:styleId="696">
    <w:name w:val="Comment Text Char"/>
    <w:autoRedefine/>
    <w:qFormat/>
    <w:locked/>
    <w:uiPriority w:val="0"/>
    <w:rPr>
      <w:rFonts w:ascii="宋体" w:hAnsi="宋体" w:eastAsia="宋体"/>
      <w:kern w:val="2"/>
      <w:sz w:val="24"/>
      <w:lang w:val="en-US" w:eastAsia="zh-CN" w:bidi="ar-SA"/>
    </w:rPr>
  </w:style>
  <w:style w:type="character" w:customStyle="1" w:styleId="697">
    <w:name w:val="标题 2 字符"/>
    <w:autoRedefine/>
    <w:qFormat/>
    <w:uiPriority w:val="1"/>
    <w:rPr>
      <w:rFonts w:ascii="仿宋_GB2312" w:hAnsi="Times New Roman" w:eastAsia="仿宋_GB2312" w:cs="Times New Roman"/>
      <w:b/>
      <w:kern w:val="2"/>
      <w:sz w:val="24"/>
      <w:lang w:val="zh-CN"/>
    </w:rPr>
  </w:style>
  <w:style w:type="character" w:customStyle="1" w:styleId="698">
    <w:name w:val="Char Char72"/>
    <w:autoRedefine/>
    <w:qFormat/>
    <w:uiPriority w:val="0"/>
    <w:rPr>
      <w:rFonts w:eastAsia="宋体"/>
      <w:kern w:val="2"/>
      <w:sz w:val="21"/>
      <w:szCs w:val="24"/>
      <w:lang w:val="en-US" w:eastAsia="zh-CN" w:bidi="ar-SA"/>
    </w:rPr>
  </w:style>
  <w:style w:type="character" w:customStyle="1" w:styleId="699">
    <w:name w:val="正文文本缩进 Char2"/>
    <w:autoRedefine/>
    <w:qFormat/>
    <w:uiPriority w:val="0"/>
    <w:rPr>
      <w:rFonts w:ascii="Times New Roman" w:hAnsi="Times New Roman" w:eastAsia="宋体" w:cs="Times New Roman"/>
      <w:snapToGrid w:val="0"/>
      <w:kern w:val="0"/>
      <w:szCs w:val="24"/>
    </w:rPr>
  </w:style>
  <w:style w:type="character" w:customStyle="1" w:styleId="700">
    <w:name w:val="样式2 Char"/>
    <w:autoRedefine/>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autoRedefine/>
    <w:qFormat/>
    <w:uiPriority w:val="0"/>
    <w:rPr>
      <w:sz w:val="32"/>
    </w:rPr>
  </w:style>
  <w:style w:type="character" w:customStyle="1" w:styleId="702">
    <w:name w:val="Char Char4"/>
    <w:autoRedefine/>
    <w:qFormat/>
    <w:uiPriority w:val="0"/>
    <w:rPr>
      <w:rFonts w:eastAsia="宋体"/>
      <w:b/>
      <w:sz w:val="24"/>
      <w:lang w:eastAsia="zh-CN" w:bidi="ar-SA"/>
    </w:rPr>
  </w:style>
  <w:style w:type="character" w:customStyle="1" w:styleId="703">
    <w:name w:val="c7 style3"/>
    <w:autoRedefine/>
    <w:qFormat/>
    <w:uiPriority w:val="0"/>
  </w:style>
  <w:style w:type="character" w:customStyle="1" w:styleId="704">
    <w:name w:val="正文文本 3 Char1"/>
    <w:autoRedefine/>
    <w:semiHidden/>
    <w:qFormat/>
    <w:uiPriority w:val="99"/>
    <w:rPr>
      <w:rFonts w:ascii="Times New Roman" w:hAnsi="Times New Roman" w:eastAsia="宋体" w:cs="Times New Roman"/>
      <w:sz w:val="16"/>
      <w:szCs w:val="16"/>
    </w:rPr>
  </w:style>
  <w:style w:type="character" w:customStyle="1" w:styleId="705">
    <w:name w:val="tw4winInternal"/>
    <w:autoRedefine/>
    <w:qFormat/>
    <w:uiPriority w:val="0"/>
    <w:rPr>
      <w:rFonts w:ascii="Courier New" w:hAnsi="Courier New" w:cs="Courier New"/>
      <w:color w:val="FF0000"/>
      <w:lang w:val="en-US" w:eastAsia="zh-CN"/>
    </w:rPr>
  </w:style>
  <w:style w:type="character" w:customStyle="1" w:styleId="706">
    <w:name w:val="Char Char10"/>
    <w:autoRedefine/>
    <w:semiHidden/>
    <w:qFormat/>
    <w:uiPriority w:val="0"/>
    <w:rPr>
      <w:rFonts w:ascii="宋体" w:hAnsi="宋体"/>
      <w:kern w:val="2"/>
      <w:sz w:val="21"/>
      <w:szCs w:val="24"/>
      <w:lang w:val="en-US" w:eastAsia="zh-CN"/>
    </w:rPr>
  </w:style>
  <w:style w:type="character" w:customStyle="1" w:styleId="707">
    <w:name w:val="shadow11"/>
    <w:autoRedefine/>
    <w:qFormat/>
    <w:uiPriority w:val="0"/>
    <w:rPr>
      <w:color w:val="000000"/>
      <w:sz w:val="21"/>
    </w:rPr>
  </w:style>
  <w:style w:type="character" w:customStyle="1" w:styleId="708">
    <w:name w:val="正文非缩进 Char3"/>
    <w:autoRedefine/>
    <w:qFormat/>
    <w:uiPriority w:val="0"/>
    <w:rPr>
      <w:rFonts w:ascii="宋体" w:eastAsia="宋体"/>
      <w:snapToGrid w:val="0"/>
      <w:color w:val="000000"/>
      <w:kern w:val="28"/>
      <w:sz w:val="28"/>
      <w:lang w:val="en-US" w:eastAsia="zh-CN" w:bidi="ar-SA"/>
    </w:rPr>
  </w:style>
  <w:style w:type="character" w:customStyle="1" w:styleId="709">
    <w:name w:val="Char Char"/>
    <w:autoRedefine/>
    <w:qFormat/>
    <w:uiPriority w:val="0"/>
    <w:rPr>
      <w:rFonts w:ascii="宋体" w:hAnsi="Courier New" w:eastAsia="宋体"/>
      <w:kern w:val="2"/>
      <w:sz w:val="21"/>
      <w:lang w:val="en-US" w:eastAsia="zh-CN" w:bidi="ar-SA"/>
    </w:rPr>
  </w:style>
  <w:style w:type="character" w:customStyle="1" w:styleId="710">
    <w:name w:val="签名 Char1"/>
    <w:autoRedefine/>
    <w:qFormat/>
    <w:uiPriority w:val="0"/>
    <w:rPr>
      <w:rFonts w:ascii="Times New Roman" w:hAnsi="Times New Roman" w:eastAsia="宋体" w:cs="Times New Roman"/>
      <w:szCs w:val="24"/>
    </w:rPr>
  </w:style>
  <w:style w:type="character" w:customStyle="1" w:styleId="711">
    <w:name w:val="日期 Char"/>
    <w:link w:val="38"/>
    <w:autoRedefine/>
    <w:qFormat/>
    <w:uiPriority w:val="0"/>
    <w:rPr>
      <w:rFonts w:ascii="宋体"/>
      <w:kern w:val="2"/>
      <w:sz w:val="24"/>
      <w:szCs w:val="21"/>
      <w:lang w:val="zh-CN"/>
    </w:rPr>
  </w:style>
  <w:style w:type="character" w:customStyle="1" w:styleId="712">
    <w:name w:val="标题 9 Char"/>
    <w:link w:val="10"/>
    <w:autoRedefine/>
    <w:qFormat/>
    <w:uiPriority w:val="0"/>
    <w:rPr>
      <w:rFonts w:ascii="Arial" w:hAnsi="Arial" w:eastAsia="黑体"/>
      <w:kern w:val="2"/>
      <w:sz w:val="21"/>
      <w:szCs w:val="21"/>
    </w:rPr>
  </w:style>
  <w:style w:type="character" w:customStyle="1" w:styleId="713">
    <w:name w:val="Char Char18"/>
    <w:autoRedefine/>
    <w:qFormat/>
    <w:uiPriority w:val="6"/>
    <w:rPr>
      <w:rFonts w:ascii="宋体" w:hAnsi="宋体"/>
      <w:sz w:val="28"/>
    </w:rPr>
  </w:style>
  <w:style w:type="character" w:customStyle="1" w:styleId="714">
    <w:name w:val="批注文字 Char"/>
    <w:autoRedefine/>
    <w:qFormat/>
    <w:uiPriority w:val="99"/>
    <w:rPr>
      <w:kern w:val="2"/>
      <w:sz w:val="21"/>
      <w:szCs w:val="24"/>
    </w:rPr>
  </w:style>
  <w:style w:type="character" w:customStyle="1" w:styleId="715">
    <w:name w:val="Char Char22"/>
    <w:autoRedefine/>
    <w:qFormat/>
    <w:uiPriority w:val="6"/>
    <w:rPr>
      <w:rFonts w:ascii="宋体" w:hAnsi="宋体"/>
      <w:kern w:val="1"/>
      <w:sz w:val="24"/>
      <w:szCs w:val="24"/>
    </w:rPr>
  </w:style>
  <w:style w:type="character" w:customStyle="1" w:styleId="716">
    <w:name w:val="pt141"/>
    <w:autoRedefine/>
    <w:qFormat/>
    <w:uiPriority w:val="0"/>
    <w:rPr>
      <w:color w:val="330066"/>
      <w:sz w:val="22"/>
      <w:szCs w:val="22"/>
    </w:rPr>
  </w:style>
  <w:style w:type="character" w:customStyle="1" w:styleId="717">
    <w:name w:val="正文文本缩进 2 Char1"/>
    <w:autoRedefine/>
    <w:semiHidden/>
    <w:qFormat/>
    <w:uiPriority w:val="99"/>
    <w:rPr>
      <w:rFonts w:ascii="Times New Roman" w:hAnsi="Times New Roman" w:eastAsia="宋体" w:cs="Times New Roman"/>
      <w:szCs w:val="24"/>
    </w:rPr>
  </w:style>
  <w:style w:type="character" w:customStyle="1" w:styleId="718">
    <w:name w:val="批注框文本 Char"/>
    <w:link w:val="41"/>
    <w:autoRedefine/>
    <w:qFormat/>
    <w:uiPriority w:val="0"/>
    <w:rPr>
      <w:kern w:val="2"/>
      <w:sz w:val="18"/>
      <w:szCs w:val="18"/>
    </w:rPr>
  </w:style>
  <w:style w:type="character" w:customStyle="1" w:styleId="719">
    <w:name w:val="Char Char611"/>
    <w:autoRedefine/>
    <w:qFormat/>
    <w:uiPriority w:val="0"/>
    <w:rPr>
      <w:rFonts w:eastAsia="宋体"/>
      <w:kern w:val="2"/>
      <w:sz w:val="21"/>
      <w:szCs w:val="24"/>
      <w:lang w:val="en-US" w:eastAsia="zh-CN" w:bidi="ar-SA"/>
    </w:rPr>
  </w:style>
  <w:style w:type="character" w:customStyle="1" w:styleId="720">
    <w:name w:val="highlight1"/>
    <w:autoRedefine/>
    <w:qFormat/>
    <w:uiPriority w:val="0"/>
    <w:rPr>
      <w:rFonts w:ascii="仿宋_GB2312" w:eastAsia="微软雅黑"/>
      <w:b/>
      <w:kern w:val="2"/>
      <w:sz w:val="23"/>
      <w:szCs w:val="23"/>
      <w:lang w:val="en-US" w:eastAsia="zh-CN" w:bidi="ar-SA"/>
    </w:rPr>
  </w:style>
  <w:style w:type="character" w:customStyle="1" w:styleId="721">
    <w:name w:val="my正文 Char"/>
    <w:link w:val="96"/>
    <w:autoRedefine/>
    <w:qFormat/>
    <w:locked/>
    <w:uiPriority w:val="0"/>
    <w:rPr>
      <w:rFonts w:ascii="Tahoma" w:hAnsi="Tahoma"/>
      <w:sz w:val="24"/>
      <w:szCs w:val="24"/>
    </w:rPr>
  </w:style>
  <w:style w:type="character" w:customStyle="1" w:styleId="72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autoRedefine/>
    <w:qFormat/>
    <w:uiPriority w:val="0"/>
    <w:rPr>
      <w:color w:val="0000FF"/>
      <w:sz w:val="21"/>
    </w:rPr>
  </w:style>
  <w:style w:type="character" w:customStyle="1" w:styleId="724">
    <w:name w:val="页眉 Char"/>
    <w:autoRedefine/>
    <w:qFormat/>
    <w:uiPriority w:val="0"/>
    <w:rPr>
      <w:rFonts w:eastAsia="仿宋_GB2312"/>
      <w:kern w:val="2"/>
      <w:sz w:val="18"/>
      <w:lang w:val="en-US" w:eastAsia="zh-CN"/>
    </w:rPr>
  </w:style>
  <w:style w:type="character" w:customStyle="1" w:styleId="725">
    <w:name w:val="FA正文 Char Char"/>
    <w:autoRedefine/>
    <w:qFormat/>
    <w:uiPriority w:val="0"/>
    <w:rPr>
      <w:rFonts w:hAnsi="宋体"/>
      <w:kern w:val="2"/>
      <w:sz w:val="24"/>
      <w:lang w:bidi="ar-SA"/>
    </w:rPr>
  </w:style>
  <w:style w:type="character" w:customStyle="1" w:styleId="7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autoRedefine/>
    <w:qFormat/>
    <w:uiPriority w:val="0"/>
    <w:rPr>
      <w:rFonts w:ascii="宋体" w:hAnsi="宋体"/>
      <w:b/>
      <w:bCs/>
      <w:sz w:val="28"/>
    </w:rPr>
  </w:style>
  <w:style w:type="character" w:customStyle="1" w:styleId="728">
    <w:name w:val="myp11"/>
    <w:autoRedefine/>
    <w:qFormat/>
    <w:uiPriority w:val="0"/>
    <w:rPr>
      <w:rFonts w:ascii="仿宋_GB2312" w:eastAsia="微软雅黑"/>
      <w:b/>
      <w:kern w:val="2"/>
      <w:sz w:val="32"/>
      <w:szCs w:val="32"/>
      <w:lang w:val="en-US" w:eastAsia="zh-CN" w:bidi="ar-SA"/>
    </w:rPr>
  </w:style>
  <w:style w:type="character" w:customStyle="1" w:styleId="729">
    <w:name w:val="文档结构图 Char1"/>
    <w:link w:val="18"/>
    <w:autoRedefine/>
    <w:qFormat/>
    <w:uiPriority w:val="0"/>
    <w:rPr>
      <w:kern w:val="2"/>
      <w:sz w:val="21"/>
      <w:szCs w:val="24"/>
      <w:shd w:val="clear" w:color="auto" w:fill="000080"/>
    </w:rPr>
  </w:style>
  <w:style w:type="character" w:customStyle="1" w:styleId="730">
    <w:name w:val="H6 Char"/>
    <w:autoRedefine/>
    <w:qFormat/>
    <w:uiPriority w:val="0"/>
    <w:rPr>
      <w:rFonts w:ascii="Arial" w:hAnsi="Arial" w:eastAsia="黑体"/>
      <w:b/>
      <w:bCs/>
      <w:kern w:val="2"/>
      <w:sz w:val="24"/>
      <w:szCs w:val="24"/>
    </w:rPr>
  </w:style>
  <w:style w:type="character" w:customStyle="1" w:styleId="731">
    <w:name w:val="Char Char91"/>
    <w:autoRedefine/>
    <w:qFormat/>
    <w:uiPriority w:val="0"/>
    <w:rPr>
      <w:rFonts w:eastAsia="宋体"/>
      <w:kern w:val="2"/>
      <w:sz w:val="18"/>
      <w:szCs w:val="18"/>
      <w:lang w:val="en-US" w:eastAsia="zh-CN" w:bidi="ar-SA"/>
    </w:rPr>
  </w:style>
  <w:style w:type="character" w:customStyle="1" w:styleId="732">
    <w:name w:val="副标题 Char1"/>
    <w:autoRedefine/>
    <w:qFormat/>
    <w:uiPriority w:val="0"/>
    <w:rPr>
      <w:rFonts w:ascii="Cambria" w:hAnsi="Cambria" w:eastAsia="宋体" w:cs="Times New Roman"/>
      <w:b/>
      <w:bCs/>
      <w:snapToGrid w:val="0"/>
      <w:kern w:val="28"/>
      <w:sz w:val="32"/>
      <w:szCs w:val="32"/>
    </w:rPr>
  </w:style>
  <w:style w:type="character" w:customStyle="1" w:styleId="733">
    <w:name w:val="font61"/>
    <w:autoRedefine/>
    <w:qFormat/>
    <w:uiPriority w:val="0"/>
    <w:rPr>
      <w:rFonts w:hint="eastAsia" w:ascii="仿宋" w:hAnsi="仿宋" w:eastAsia="仿宋" w:cs="仿宋"/>
      <w:color w:val="000000"/>
      <w:sz w:val="20"/>
      <w:szCs w:val="20"/>
      <w:u w:val="none"/>
    </w:rPr>
  </w:style>
  <w:style w:type="character" w:customStyle="1" w:styleId="73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autoRedefine/>
    <w:qFormat/>
    <w:uiPriority w:val="0"/>
    <w:rPr>
      <w:rFonts w:eastAsia="宋体"/>
      <w:b/>
      <w:bCs/>
      <w:kern w:val="2"/>
      <w:sz w:val="21"/>
      <w:szCs w:val="24"/>
      <w:lang w:val="en-US" w:eastAsia="zh-CN" w:bidi="ar-SA"/>
    </w:rPr>
  </w:style>
  <w:style w:type="character" w:customStyle="1" w:styleId="736">
    <w:name w:val="标题 2 Char"/>
    <w:autoRedefine/>
    <w:qFormat/>
    <w:uiPriority w:val="0"/>
    <w:rPr>
      <w:rFonts w:ascii="Arial" w:hAnsi="Arial" w:eastAsia="黑体"/>
      <w:b/>
      <w:kern w:val="2"/>
      <w:sz w:val="32"/>
      <w:lang w:val="en-US" w:eastAsia="zh-CN"/>
    </w:rPr>
  </w:style>
  <w:style w:type="character" w:customStyle="1" w:styleId="737">
    <w:name w:val="maywed421"/>
    <w:autoRedefine/>
    <w:qFormat/>
    <w:uiPriority w:val="0"/>
    <w:rPr>
      <w:color w:val="366FB6"/>
      <w:u w:val="none"/>
    </w:rPr>
  </w:style>
  <w:style w:type="character" w:customStyle="1" w:styleId="738">
    <w:name w:val="正文文本缩进 Char"/>
    <w:autoRedefine/>
    <w:qFormat/>
    <w:uiPriority w:val="0"/>
    <w:rPr>
      <w:rFonts w:ascii="宋体" w:hAnsi="宋体"/>
      <w:kern w:val="2"/>
      <w:sz w:val="24"/>
      <w:szCs w:val="24"/>
    </w:rPr>
  </w:style>
  <w:style w:type="character" w:customStyle="1" w:styleId="739">
    <w:name w:val="Char Char102"/>
    <w:autoRedefine/>
    <w:semiHidden/>
    <w:qFormat/>
    <w:uiPriority w:val="0"/>
    <w:rPr>
      <w:rFonts w:ascii="宋体" w:hAnsi="宋体"/>
      <w:kern w:val="2"/>
      <w:sz w:val="21"/>
      <w:szCs w:val="24"/>
      <w:lang w:val="en-US" w:eastAsia="zh-CN"/>
    </w:rPr>
  </w:style>
  <w:style w:type="character" w:customStyle="1" w:styleId="740">
    <w:name w:val="页眉 Char1"/>
    <w:autoRedefine/>
    <w:qFormat/>
    <w:uiPriority w:val="0"/>
    <w:rPr>
      <w:rFonts w:eastAsia="宋体"/>
      <w:kern w:val="2"/>
      <w:sz w:val="18"/>
      <w:szCs w:val="18"/>
      <w:lang w:val="en-US" w:eastAsia="zh-CN" w:bidi="ar-SA"/>
    </w:rPr>
  </w:style>
  <w:style w:type="character" w:customStyle="1" w:styleId="741">
    <w:name w:val="md"/>
    <w:basedOn w:val="70"/>
    <w:autoRedefine/>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2"/>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9"/>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0"/>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2"/>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3"/>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4"/>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6"/>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6"/>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2"/>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6"/>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8"/>
    <w:qFormat/>
    <w:uiPriority w:val="0"/>
    <w:rPr>
      <w:b/>
      <w:bCs/>
      <w:kern w:val="2"/>
      <w:sz w:val="24"/>
      <w:szCs w:val="24"/>
    </w:rPr>
  </w:style>
  <w:style w:type="character" w:customStyle="1" w:styleId="825">
    <w:name w:val="正文文本缩进 2 Char"/>
    <w:link w:val="39"/>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3"/>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9"/>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0"/>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5"/>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1"/>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2"/>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5"/>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Char3"/>
    <w:link w:val="5"/>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3"/>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4"/>
    <w:qFormat/>
    <w:uiPriority w:val="0"/>
    <w:rPr>
      <w:rFonts w:ascii="宋体"/>
    </w:rPr>
  </w:style>
  <w:style w:type="character" w:customStyle="1" w:styleId="869">
    <w:name w:val="标题 8 Char"/>
    <w:link w:val="9"/>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5"/>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2"/>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6"/>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4"/>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7"/>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8"/>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9"/>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0"/>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1"/>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0"/>
    <w:qFormat/>
    <w:uiPriority w:val="0"/>
    <w:rPr>
      <w:kern w:val="2"/>
      <w:sz w:val="21"/>
      <w:szCs w:val="24"/>
      <w:lang w:val="zh-CN"/>
    </w:rPr>
  </w:style>
  <w:style w:type="character" w:customStyle="1" w:styleId="943">
    <w:name w:val="无间隔 Char"/>
    <w:link w:val="171"/>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autoRedefine/>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6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42302</Words>
  <Characters>44856</Characters>
  <Lines>335</Lines>
  <Paragraphs>94</Paragraphs>
  <TotalTime>22</TotalTime>
  <ScaleCrop>false</ScaleCrop>
  <LinksUpToDate>false</LinksUpToDate>
  <CharactersWithSpaces>46704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2024-08-22T06:44:00Z</dcterms:created>
  <dc:creator>玥</dc:creator>
  <cp:lastModifiedBy>蔡</cp:lastModifiedBy>
  <cp:lastPrinted>2021-12-27T03:06:00Z</cp:lastPrinted>
  <dcterms:modified xsi:type="dcterms:W3CDTF">2024-09-13T06:14:13Z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B25A126B098E4A7DADB3700FC1755C57_13</vt:lpwstr>
  </property>
</Properties>
</file>