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5016">
      <w:pPr>
        <w:adjustRightInd/>
        <w:spacing w:line="480" w:lineRule="auto"/>
        <w:rPr>
          <w:rFonts w:hint="eastAsia" w:ascii="仿宋" w:hAnsi="仿宋" w:eastAsia="仿宋" w:cs="仿宋"/>
          <w:b/>
          <w:sz w:val="48"/>
          <w:szCs w:val="48"/>
          <w:highlight w:val="none"/>
        </w:rPr>
      </w:pPr>
    </w:p>
    <w:p w14:paraId="53A1D24C">
      <w:pPr>
        <w:adjustRightInd/>
        <w:spacing w:line="480" w:lineRule="auto"/>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2025年余杭街道护校安园及交通疏导项目服务外包</w:t>
      </w:r>
      <w:bookmarkStart w:id="522" w:name="_GoBack"/>
      <w:bookmarkEnd w:id="522"/>
    </w:p>
    <w:p w14:paraId="2ED3BDC3">
      <w:pPr>
        <w:adjustRightInd/>
        <w:spacing w:line="48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 xml:space="preserve">招标文件 </w:t>
      </w:r>
    </w:p>
    <w:p w14:paraId="783A1E51">
      <w:pPr>
        <w:adjustRightInd/>
        <w:spacing w:line="48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14:paraId="4665E460">
      <w:pPr>
        <w:snapToGrid w:val="0"/>
        <w:spacing w:line="480" w:lineRule="auto"/>
        <w:jc w:val="center"/>
        <w:rPr>
          <w:rFonts w:hint="eastAsia" w:ascii="仿宋" w:hAnsi="仿宋" w:eastAsia="仿宋" w:cs="仿宋"/>
          <w:sz w:val="30"/>
          <w:szCs w:val="30"/>
          <w:highlight w:val="none"/>
        </w:rPr>
      </w:pPr>
    </w:p>
    <w:p w14:paraId="4CDBA904">
      <w:pPr>
        <w:snapToGrid w:val="0"/>
        <w:spacing w:line="480" w:lineRule="auto"/>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TKZXCG-2024-050</w:t>
      </w:r>
    </w:p>
    <w:p w14:paraId="5F00847C">
      <w:pPr>
        <w:pStyle w:val="80"/>
        <w:rPr>
          <w:rFonts w:hint="eastAsia" w:ascii="仿宋" w:hAnsi="仿宋" w:eastAsia="仿宋" w:cs="仿宋"/>
          <w:sz w:val="30"/>
          <w:szCs w:val="30"/>
          <w:highlight w:val="none"/>
        </w:rPr>
      </w:pPr>
    </w:p>
    <w:p w14:paraId="4D832BB4">
      <w:pPr>
        <w:adjustRightInd/>
        <w:spacing w:line="480" w:lineRule="auto"/>
        <w:jc w:val="center"/>
        <w:rPr>
          <w:rFonts w:hint="eastAsia" w:ascii="仿宋" w:hAnsi="仿宋" w:eastAsia="仿宋" w:cs="仿宋"/>
          <w:sz w:val="28"/>
          <w:szCs w:val="20"/>
          <w:highlight w:val="none"/>
        </w:rPr>
      </w:pPr>
      <w:r>
        <w:rPr>
          <w:rFonts w:hint="eastAsia" w:ascii="仿宋" w:hAnsi="仿宋" w:eastAsia="仿宋" w:cs="仿宋"/>
          <w:b/>
          <w:sz w:val="44"/>
          <w:szCs w:val="44"/>
          <w:highlight w:val="none"/>
        </w:rPr>
        <w:drawing>
          <wp:inline distT="0" distB="0" distL="114300" distR="114300">
            <wp:extent cx="4740910" cy="1256030"/>
            <wp:effectExtent l="0" t="0" r="8890"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lum/>
                    </a:blip>
                    <a:stretch>
                      <a:fillRect/>
                    </a:stretch>
                  </pic:blipFill>
                  <pic:spPr>
                    <a:xfrm>
                      <a:off x="0" y="0"/>
                      <a:ext cx="4740910" cy="1256030"/>
                    </a:xfrm>
                    <a:prstGeom prst="rect">
                      <a:avLst/>
                    </a:prstGeom>
                    <a:noFill/>
                    <a:ln>
                      <a:noFill/>
                    </a:ln>
                  </pic:spPr>
                </pic:pic>
              </a:graphicData>
            </a:graphic>
          </wp:inline>
        </w:drawing>
      </w:r>
    </w:p>
    <w:p w14:paraId="63CB934C">
      <w:pPr>
        <w:spacing w:line="480" w:lineRule="auto"/>
        <w:jc w:val="center"/>
        <w:rPr>
          <w:rFonts w:hint="eastAsia" w:ascii="仿宋" w:hAnsi="仿宋" w:eastAsia="仿宋" w:cs="仿宋"/>
          <w:sz w:val="24"/>
          <w:highlight w:val="none"/>
        </w:rPr>
      </w:pPr>
      <w:r>
        <w:rPr>
          <w:rFonts w:hint="eastAsia" w:ascii="仿宋" w:hAnsi="仿宋" w:eastAsia="仿宋" w:cs="仿宋"/>
          <w:b/>
          <w:sz w:val="44"/>
          <w:szCs w:val="44"/>
          <w:highlight w:val="none"/>
        </w:rPr>
        <w:t xml:space="preserve"> </w:t>
      </w:r>
    </w:p>
    <w:p w14:paraId="51D33368">
      <w:pPr>
        <w:spacing w:line="480" w:lineRule="auto"/>
        <w:rPr>
          <w:rFonts w:hint="eastAsia" w:ascii="仿宋" w:hAnsi="仿宋" w:eastAsia="仿宋" w:cs="仿宋"/>
          <w:sz w:val="32"/>
          <w:szCs w:val="32"/>
          <w:highlight w:val="none"/>
        </w:rPr>
      </w:pPr>
    </w:p>
    <w:p w14:paraId="3C9619CA">
      <w:pPr>
        <w:snapToGrid w:val="0"/>
        <w:spacing w:line="48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采购人：杭州市余杭区人民政府余杭街道办事处</w:t>
      </w:r>
    </w:p>
    <w:p w14:paraId="04982B35">
      <w:pPr>
        <w:spacing w:line="48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采购代理机构：杭州天坤建设咨询有限公司</w:t>
      </w:r>
    </w:p>
    <w:p w14:paraId="36DB99DD">
      <w:pPr>
        <w:snapToGrid w:val="0"/>
        <w:spacing w:line="48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十一</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十一</w:t>
      </w:r>
      <w:r>
        <w:rPr>
          <w:rFonts w:hint="eastAsia" w:ascii="仿宋" w:hAnsi="仿宋" w:eastAsia="仿宋" w:cs="仿宋"/>
          <w:bCs/>
          <w:sz w:val="32"/>
          <w:szCs w:val="32"/>
          <w:highlight w:val="none"/>
        </w:rPr>
        <w:t>日</w:t>
      </w:r>
    </w:p>
    <w:p w14:paraId="1D70A18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30E4330B">
      <w:pPr>
        <w:pStyle w:val="321"/>
        <w:rPr>
          <w:rFonts w:hint="eastAsia" w:ascii="仿宋" w:hAnsi="仿宋" w:eastAsia="仿宋" w:cs="仿宋"/>
          <w:highlight w:val="none"/>
        </w:rPr>
      </w:pPr>
    </w:p>
    <w:p w14:paraId="7970D5C1">
      <w:pPr>
        <w:spacing w:line="48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69007E80">
      <w:pPr>
        <w:spacing w:line="480" w:lineRule="auto"/>
        <w:rPr>
          <w:rFonts w:hint="eastAsia" w:ascii="仿宋" w:hAnsi="仿宋" w:eastAsia="仿宋" w:cs="仿宋"/>
          <w:sz w:val="32"/>
          <w:szCs w:val="32"/>
          <w:highlight w:val="none"/>
        </w:rPr>
      </w:pPr>
    </w:p>
    <w:p w14:paraId="4B2E7754">
      <w:pPr>
        <w:spacing w:line="480" w:lineRule="auto"/>
        <w:rPr>
          <w:rFonts w:hint="eastAsia" w:ascii="仿宋" w:hAnsi="仿宋" w:eastAsia="仿宋" w:cs="仿宋"/>
          <w:sz w:val="32"/>
          <w:szCs w:val="32"/>
          <w:highlight w:val="none"/>
        </w:rPr>
      </w:pPr>
    </w:p>
    <w:p w14:paraId="029B94F3">
      <w:pPr>
        <w:spacing w:line="48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14:paraId="2DA7D14F">
      <w:pPr>
        <w:spacing w:line="48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14:paraId="7E2295E7">
      <w:pPr>
        <w:spacing w:line="48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55AA8EAF">
      <w:pPr>
        <w:spacing w:line="48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14:paraId="0ED6D37A">
      <w:pPr>
        <w:spacing w:line="48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4849F013">
      <w:pPr>
        <w:spacing w:line="48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7B03E2CF">
      <w:pPr>
        <w:spacing w:line="48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0DB642C9">
      <w:pPr>
        <w:spacing w:line="360" w:lineRule="auto"/>
        <w:ind w:firstLine="549" w:firstLineChars="229"/>
        <w:rPr>
          <w:rFonts w:hint="eastAsia" w:ascii="仿宋" w:hAnsi="仿宋" w:eastAsia="仿宋" w:cs="仿宋"/>
          <w:sz w:val="24"/>
          <w:highlight w:val="none"/>
        </w:rPr>
      </w:pPr>
    </w:p>
    <w:p w14:paraId="1EE1EC82">
      <w:pPr>
        <w:spacing w:line="360" w:lineRule="auto"/>
        <w:ind w:firstLine="549" w:firstLineChars="229"/>
        <w:rPr>
          <w:rFonts w:hint="eastAsia" w:ascii="仿宋" w:hAnsi="仿宋" w:eastAsia="仿宋" w:cs="仿宋"/>
          <w:sz w:val="24"/>
          <w:highlight w:val="none"/>
        </w:rPr>
      </w:pPr>
    </w:p>
    <w:p w14:paraId="581632F7">
      <w:pPr>
        <w:spacing w:line="360" w:lineRule="auto"/>
        <w:ind w:firstLine="549" w:firstLineChars="229"/>
        <w:rPr>
          <w:rFonts w:hint="eastAsia" w:ascii="仿宋" w:hAnsi="仿宋" w:eastAsia="仿宋" w:cs="仿宋"/>
          <w:sz w:val="24"/>
          <w:highlight w:val="none"/>
        </w:rPr>
      </w:pPr>
    </w:p>
    <w:p w14:paraId="7EF0E31D">
      <w:pPr>
        <w:spacing w:line="360" w:lineRule="auto"/>
        <w:ind w:firstLine="549" w:firstLineChars="229"/>
        <w:rPr>
          <w:rFonts w:hint="eastAsia" w:ascii="仿宋" w:hAnsi="仿宋" w:eastAsia="仿宋" w:cs="仿宋"/>
          <w:sz w:val="24"/>
          <w:highlight w:val="none"/>
        </w:rPr>
      </w:pPr>
    </w:p>
    <w:p w14:paraId="07192F3D">
      <w:pPr>
        <w:spacing w:line="360" w:lineRule="auto"/>
        <w:ind w:firstLine="549" w:firstLineChars="229"/>
        <w:rPr>
          <w:rFonts w:hint="eastAsia" w:ascii="仿宋" w:hAnsi="仿宋" w:eastAsia="仿宋" w:cs="仿宋"/>
          <w:sz w:val="24"/>
          <w:highlight w:val="none"/>
        </w:rPr>
      </w:pPr>
    </w:p>
    <w:p w14:paraId="19C31A73">
      <w:pPr>
        <w:spacing w:line="360" w:lineRule="auto"/>
        <w:ind w:firstLine="549" w:firstLineChars="229"/>
        <w:rPr>
          <w:rFonts w:hint="eastAsia" w:ascii="仿宋" w:hAnsi="仿宋" w:eastAsia="仿宋" w:cs="仿宋"/>
          <w:sz w:val="24"/>
          <w:highlight w:val="none"/>
        </w:rPr>
      </w:pPr>
    </w:p>
    <w:p w14:paraId="7E36AD35">
      <w:pPr>
        <w:spacing w:line="360" w:lineRule="auto"/>
        <w:ind w:firstLine="549" w:firstLineChars="229"/>
        <w:rPr>
          <w:rFonts w:hint="eastAsia" w:ascii="仿宋" w:hAnsi="仿宋" w:eastAsia="仿宋" w:cs="仿宋"/>
          <w:sz w:val="24"/>
          <w:highlight w:val="none"/>
        </w:rPr>
      </w:pPr>
    </w:p>
    <w:p w14:paraId="26573012">
      <w:pPr>
        <w:spacing w:line="360" w:lineRule="auto"/>
        <w:ind w:firstLine="549" w:firstLineChars="229"/>
        <w:rPr>
          <w:rFonts w:hint="eastAsia" w:ascii="仿宋" w:hAnsi="仿宋" w:eastAsia="仿宋" w:cs="仿宋"/>
          <w:sz w:val="24"/>
          <w:highlight w:val="none"/>
        </w:rPr>
      </w:pPr>
    </w:p>
    <w:p w14:paraId="5E137E22">
      <w:pPr>
        <w:spacing w:line="360" w:lineRule="auto"/>
        <w:ind w:firstLine="549" w:firstLineChars="229"/>
        <w:rPr>
          <w:rFonts w:hint="eastAsia" w:ascii="仿宋" w:hAnsi="仿宋" w:eastAsia="仿宋" w:cs="仿宋"/>
          <w:sz w:val="24"/>
          <w:highlight w:val="none"/>
        </w:rPr>
      </w:pPr>
    </w:p>
    <w:p w14:paraId="55F7F196">
      <w:pPr>
        <w:spacing w:line="360" w:lineRule="auto"/>
        <w:ind w:firstLine="549" w:firstLineChars="229"/>
        <w:rPr>
          <w:rFonts w:hint="eastAsia" w:ascii="仿宋" w:hAnsi="仿宋" w:eastAsia="仿宋" w:cs="仿宋"/>
          <w:sz w:val="24"/>
          <w:highlight w:val="none"/>
        </w:rPr>
      </w:pPr>
    </w:p>
    <w:p w14:paraId="78314BD8">
      <w:pPr>
        <w:spacing w:line="360" w:lineRule="auto"/>
        <w:ind w:firstLine="549" w:firstLineChars="229"/>
        <w:rPr>
          <w:rFonts w:hint="eastAsia" w:ascii="仿宋" w:hAnsi="仿宋" w:eastAsia="仿宋" w:cs="仿宋"/>
          <w:sz w:val="24"/>
          <w:highlight w:val="none"/>
        </w:rPr>
      </w:pPr>
    </w:p>
    <w:bookmarkEnd w:id="2"/>
    <w:p w14:paraId="429801C3">
      <w:pPr>
        <w:adjustRightInd/>
        <w:spacing w:line="480" w:lineRule="auto"/>
        <w:jc w:val="center"/>
        <w:outlineLvl w:val="0"/>
        <w:rPr>
          <w:rFonts w:hint="eastAsia" w:ascii="仿宋" w:hAnsi="仿宋" w:eastAsia="仿宋" w:cs="仿宋"/>
          <w:b/>
          <w:sz w:val="36"/>
          <w:szCs w:val="20"/>
          <w:highlight w:val="none"/>
        </w:r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sz w:val="36"/>
          <w:szCs w:val="20"/>
          <w:highlight w:val="none"/>
        </w:rPr>
        <w:t>第一部分 招标公告</w:t>
      </w:r>
    </w:p>
    <w:p w14:paraId="39AF3539">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47FF4804">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2025年余杭街道护校安园及交通疏导项目服务外包</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"https://www.zcygov.cn/）获取（下载）招标文件，并于202%20年%20月%20日%20点%20分00秒" </w:instrText>
      </w:r>
      <w:r>
        <w:rPr>
          <w:rFonts w:hint="eastAsia" w:ascii="仿宋" w:hAnsi="仿宋" w:eastAsia="仿宋" w:cs="仿宋"/>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https://www.zcygov.cn/）获取（下载）招标文件，并于202</w:t>
      </w:r>
      <w:r>
        <w:rPr>
          <w:rStyle w:val="77"/>
          <w:rFonts w:hint="eastAsia" w:ascii="仿宋" w:hAnsi="仿宋" w:eastAsia="仿宋" w:cs="仿宋"/>
          <w:color w:val="auto"/>
          <w:kern w:val="2"/>
          <w:sz w:val="24"/>
          <w:szCs w:val="24"/>
          <w:highlight w:val="none"/>
          <w:lang w:val="en-US" w:eastAsia="zh-CN"/>
        </w:rPr>
        <w:t>4</w:t>
      </w:r>
      <w:r>
        <w:rPr>
          <w:rStyle w:val="77"/>
          <w:rFonts w:hint="eastAsia" w:ascii="仿宋" w:hAnsi="仿宋" w:eastAsia="仿宋" w:cs="仿宋"/>
          <w:color w:val="auto"/>
          <w:kern w:val="2"/>
          <w:sz w:val="24"/>
          <w:szCs w:val="24"/>
          <w:highlight w:val="none"/>
        </w:rPr>
        <w:t>年</w:t>
      </w:r>
      <w:r>
        <w:rPr>
          <w:rStyle w:val="77"/>
          <w:rFonts w:hint="eastAsia" w:ascii="仿宋" w:hAnsi="仿宋" w:eastAsia="仿宋" w:cs="仿宋"/>
          <w:color w:val="auto"/>
          <w:kern w:val="2"/>
          <w:sz w:val="24"/>
          <w:szCs w:val="24"/>
          <w:highlight w:val="none"/>
          <w:lang w:val="en-US" w:eastAsia="zh-CN"/>
        </w:rPr>
        <w:t>12</w:t>
      </w:r>
      <w:r>
        <w:rPr>
          <w:rStyle w:val="77"/>
          <w:rFonts w:hint="eastAsia" w:ascii="仿宋" w:hAnsi="仿宋" w:eastAsia="仿宋" w:cs="仿宋"/>
          <w:color w:val="auto"/>
          <w:kern w:val="2"/>
          <w:sz w:val="24"/>
          <w:szCs w:val="24"/>
          <w:highlight w:val="none"/>
        </w:rPr>
        <w:t>月</w:t>
      </w:r>
      <w:r>
        <w:rPr>
          <w:rStyle w:val="77"/>
          <w:rFonts w:hint="eastAsia" w:ascii="仿宋" w:hAnsi="仿宋" w:eastAsia="仿宋" w:cs="仿宋"/>
          <w:color w:val="auto"/>
          <w:kern w:val="2"/>
          <w:sz w:val="24"/>
          <w:szCs w:val="24"/>
          <w:highlight w:val="none"/>
          <w:lang w:val="en-US" w:eastAsia="zh-CN"/>
        </w:rPr>
        <w:t>3</w:t>
      </w:r>
      <w:r>
        <w:rPr>
          <w:rStyle w:val="77"/>
          <w:rFonts w:hint="eastAsia" w:ascii="仿宋" w:hAnsi="仿宋" w:eastAsia="仿宋" w:cs="仿宋"/>
          <w:color w:val="auto"/>
          <w:kern w:val="2"/>
          <w:sz w:val="24"/>
          <w:szCs w:val="24"/>
          <w:highlight w:val="none"/>
        </w:rPr>
        <w:t>日</w:t>
      </w:r>
      <w:r>
        <w:rPr>
          <w:rStyle w:val="77"/>
          <w:rFonts w:hint="eastAsia" w:ascii="仿宋" w:hAnsi="仿宋" w:eastAsia="仿宋" w:cs="仿宋"/>
          <w:color w:val="auto"/>
          <w:kern w:val="2"/>
          <w:sz w:val="24"/>
          <w:szCs w:val="24"/>
          <w:highlight w:val="none"/>
          <w:lang w:val="en-US" w:eastAsia="zh-CN"/>
        </w:rPr>
        <w:t xml:space="preserve">  14</w:t>
      </w:r>
      <w:r>
        <w:rPr>
          <w:rStyle w:val="77"/>
          <w:rFonts w:hint="eastAsia" w:ascii="仿宋" w:hAnsi="仿宋" w:eastAsia="仿宋" w:cs="仿宋"/>
          <w:color w:val="auto"/>
          <w:kern w:val="2"/>
          <w:sz w:val="24"/>
          <w:szCs w:val="24"/>
          <w:highlight w:val="none"/>
        </w:rPr>
        <w:t>点</w:t>
      </w:r>
      <w:r>
        <w:rPr>
          <w:rStyle w:val="77"/>
          <w:rFonts w:hint="eastAsia" w:ascii="仿宋" w:hAnsi="仿宋" w:eastAsia="仿宋" w:cs="仿宋"/>
          <w:color w:val="auto"/>
          <w:kern w:val="2"/>
          <w:sz w:val="24"/>
          <w:szCs w:val="24"/>
          <w:highlight w:val="none"/>
          <w:lang w:val="en-US" w:eastAsia="zh-CN"/>
        </w:rPr>
        <w:t>00</w:t>
      </w:r>
      <w:r>
        <w:rPr>
          <w:rStyle w:val="77"/>
          <w:rFonts w:hint="eastAsia" w:ascii="仿宋" w:hAnsi="仿宋" w:eastAsia="仿宋" w:cs="仿宋"/>
          <w:color w:val="auto"/>
          <w:kern w:val="2"/>
          <w:sz w:val="24"/>
          <w:szCs w:val="24"/>
          <w:highlight w:val="none"/>
        </w:rPr>
        <w:t>分</w:t>
      </w:r>
      <w:r>
        <w:rPr>
          <w:rStyle w:val="77"/>
          <w:rFonts w:hint="eastAsia" w:ascii="仿宋" w:hAnsi="仿宋" w:eastAsia="仿宋" w:cs="仿宋"/>
          <w:bCs/>
          <w:color w:val="auto"/>
          <w:kern w:val="2"/>
          <w:sz w:val="24"/>
          <w:szCs w:val="24"/>
          <w:highlight w:val="none"/>
        </w:rPr>
        <w:t>00秒</w:t>
      </w:r>
      <w:r>
        <w:rPr>
          <w:rStyle w:val="77"/>
          <w:rFonts w:hint="eastAsia" w:ascii="仿宋" w:hAnsi="仿宋" w:eastAsia="仿宋" w:cs="仿宋"/>
          <w:bCs/>
          <w:color w:val="auto"/>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3882604B">
      <w:pPr>
        <w:spacing w:line="48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05F410E9">
      <w:pPr>
        <w:spacing w:line="48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TKZXCG-2024-050</w:t>
      </w:r>
    </w:p>
    <w:p w14:paraId="2455DDD4">
      <w:pPr>
        <w:spacing w:line="48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r>
        <w:rPr>
          <w:rFonts w:hint="eastAsia" w:ascii="仿宋" w:hAnsi="仿宋" w:eastAsia="仿宋" w:cs="仿宋"/>
          <w:sz w:val="24"/>
          <w:highlight w:val="none"/>
          <w:lang w:eastAsia="zh-CN"/>
        </w:rPr>
        <w:t>2025年余杭街道护校安园及交通疏导项目服务外包</w:t>
      </w:r>
    </w:p>
    <w:p w14:paraId="11CEB459">
      <w:pPr>
        <w:spacing w:line="48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
          <w:sz w:val="24"/>
          <w:highlight w:val="none"/>
          <w:lang w:eastAsia="zh-CN"/>
        </w:rPr>
        <w:t>12229500</w:t>
      </w:r>
    </w:p>
    <w:p w14:paraId="0D01BD5F">
      <w:pPr>
        <w:spacing w:line="480" w:lineRule="auto"/>
        <w:ind w:firstLine="480"/>
        <w:rPr>
          <w:rFonts w:hint="default" w:ascii="仿宋" w:hAnsi="仿宋" w:eastAsia="仿宋" w:cs="仿宋"/>
          <w:sz w:val="24"/>
          <w:highlight w:val="none"/>
          <w:lang w:val="en-US" w:eastAsia="zh-CN"/>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35元/小时</w:t>
      </w:r>
    </w:p>
    <w:p w14:paraId="06D22116">
      <w:pPr>
        <w:pStyle w:val="5"/>
        <w:spacing w:line="48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2025年余杭街道护校安园及交通疏导项目服务外包</w:t>
      </w:r>
      <w:r>
        <w:rPr>
          <w:rFonts w:hint="eastAsia" w:ascii="仿宋" w:hAnsi="仿宋" w:eastAsia="仿宋" w:cs="仿宋"/>
          <w:bCs/>
          <w:color w:val="auto"/>
          <w:kern w:val="2"/>
          <w:sz w:val="24"/>
          <w:szCs w:val="24"/>
          <w:highlight w:val="none"/>
        </w:rPr>
        <w:t>。</w:t>
      </w:r>
      <w:r>
        <w:rPr>
          <w:rFonts w:hint="eastAsia" w:ascii="仿宋" w:hAnsi="仿宋" w:eastAsia="仿宋" w:cs="仿宋"/>
          <w:color w:val="auto"/>
          <w:kern w:val="2"/>
          <w:sz w:val="24"/>
          <w:szCs w:val="24"/>
          <w:highlight w:val="none"/>
        </w:rPr>
        <w:t>具体内容和相关要求详见招标文件“第三部分 采购需求”，供应商可点击本公告下方“浏览采购文件”查看采购需求。</w:t>
      </w:r>
    </w:p>
    <w:p w14:paraId="6D26A2B5">
      <w:pPr>
        <w:pStyle w:val="35"/>
        <w:snapToGrid w:val="0"/>
        <w:spacing w:before="120" w:beforeLines="50" w:after="120" w:afterLines="50" w:line="360" w:lineRule="auto"/>
        <w:ind w:firstLine="482" w:firstLineChars="200"/>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合同履约期限：</w:t>
      </w:r>
      <w:r>
        <w:rPr>
          <w:rFonts w:hint="eastAsia" w:ascii="仿宋" w:hAnsi="仿宋" w:eastAsia="仿宋" w:cs="仿宋"/>
          <w:b w:val="0"/>
          <w:bCs/>
          <w:sz w:val="24"/>
          <w:szCs w:val="24"/>
          <w:highlight w:val="none"/>
        </w:rPr>
        <w:t>自合同签订之日起开始计算，服务</w:t>
      </w:r>
      <w:r>
        <w:rPr>
          <w:rFonts w:hint="eastAsia" w:ascii="仿宋" w:hAnsi="仿宋" w:eastAsia="仿宋" w:cs="仿宋"/>
          <w:b w:val="0"/>
          <w:bCs/>
          <w:sz w:val="24"/>
          <w:szCs w:val="24"/>
          <w:highlight w:val="none"/>
          <w:lang w:val="en-US" w:eastAsia="zh-CN"/>
        </w:rPr>
        <w:t>期壹年。</w:t>
      </w:r>
    </w:p>
    <w:p w14:paraId="6877E545">
      <w:pPr>
        <w:pStyle w:val="5"/>
        <w:spacing w:line="48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5BDC7EE">
      <w:pPr>
        <w:spacing w:line="48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3BDFFB29">
      <w:pPr>
        <w:spacing w:line="48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6D41C2">
      <w:pPr>
        <w:spacing w:line="48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以联合体形式投标的，提供联合协议(本项目不接受联合体投标或者投标人不以联合体形式投标的，则不需要提供) ；</w:t>
      </w:r>
    </w:p>
    <w:p w14:paraId="38E1CF1E">
      <w:pPr>
        <w:spacing w:line="48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383841F0">
      <w:pPr>
        <w:spacing w:line="48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（注：不得限制大中型企业与小微企业组成联合体参与投标）；</w:t>
      </w:r>
    </w:p>
    <w:p w14:paraId="0F038A01">
      <w:pPr>
        <w:spacing w:line="48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w:t>
      </w: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59A6B3A1">
      <w:pPr>
        <w:spacing w:line="480" w:lineRule="auto"/>
        <w:ind w:firstLine="897" w:firstLineChars="374"/>
        <w:rPr>
          <w:rFonts w:hint="eastAsia" w:ascii="仿宋" w:hAnsi="仿宋" w:eastAsia="仿宋" w:cs="仿宋"/>
          <w:sz w:val="24"/>
          <w:highlight w:val="none"/>
        </w:rPr>
      </w:pPr>
      <w:sdt>
        <w:sdtPr>
          <w:rPr>
            <w:rFonts w:hint="eastAsia" w:ascii="宋体" w:hAnsi="宋体" w:cs="宋体"/>
            <w:color w:val="auto"/>
            <w:kern w:val="0"/>
            <w:sz w:val="24"/>
          </w:rPr>
          <w:id w:val="14745186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仿宋" w:hAnsi="仿宋" w:eastAsia="仿宋" w:cs="仿宋"/>
          <w:sz w:val="24"/>
          <w:highlight w:val="none"/>
        </w:rPr>
        <w:t>服务全部由符合政策要求的中小企业承接，提供中小企业声明函；</w:t>
      </w:r>
    </w:p>
    <w:p w14:paraId="3E313388">
      <w:pPr>
        <w:spacing w:line="480" w:lineRule="auto"/>
        <w:ind w:firstLine="897" w:firstLineChars="374"/>
        <w:rPr>
          <w:rFonts w:hint="eastAsia" w:ascii="仿宋" w:hAnsi="仿宋" w:eastAsia="仿宋" w:cs="仿宋"/>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服务全部由符合政策要求的小微企业承接，提供中小企业声明函；</w:t>
      </w:r>
    </w:p>
    <w:p w14:paraId="2F5926AD">
      <w:pPr>
        <w:spacing w:line="48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67EF0EB4">
      <w:pPr>
        <w:spacing w:line="48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0C6B0F93">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4.本项目的特定资格要求：无；</w:t>
      </w:r>
    </w:p>
    <w:p w14:paraId="0580FD25">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82053E">
      <w:pPr>
        <w:spacing w:line="48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17C771F6">
      <w:pPr>
        <w:spacing w:line="48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5D3A1935">
      <w:pPr>
        <w:spacing w:line="48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0AE47BD6">
      <w:pPr>
        <w:spacing w:line="48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417CAB26">
      <w:pPr>
        <w:spacing w:line="48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7633ABFE">
      <w:pPr>
        <w:spacing w:line="48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2DF00340">
      <w:pPr>
        <w:spacing w:line="48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分00秒</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14:paraId="7B75A68A">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r>
        <w:rPr>
          <w:rFonts w:hint="eastAsia" w:ascii="仿宋" w:hAnsi="仿宋" w:eastAsia="仿宋" w:cs="仿宋"/>
          <w:bCs/>
          <w:sz w:val="24"/>
          <w:highlight w:val="none"/>
        </w:rPr>
        <w:t xml:space="preserve">线上投标响应 ； </w:t>
      </w:r>
    </w:p>
    <w:p w14:paraId="2DFCBDDD">
      <w:pPr>
        <w:spacing w:line="48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分00秒</w:t>
      </w:r>
      <w:r>
        <w:rPr>
          <w:rFonts w:hint="eastAsia" w:ascii="仿宋" w:hAnsi="仿宋" w:eastAsia="仿宋" w:cs="仿宋"/>
          <w:bCs/>
          <w:sz w:val="24"/>
          <w:highlight w:val="none"/>
          <w:u w:val="single"/>
        </w:rPr>
        <w:t>；</w:t>
      </w:r>
    </w:p>
    <w:p w14:paraId="39FA07B0">
      <w:pPr>
        <w:spacing w:line="48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bCs/>
          <w:sz w:val="24"/>
          <w:highlight w:val="none"/>
        </w:rPr>
        <w:t>登陆</w:t>
      </w:r>
      <w:r>
        <w:rPr>
          <w:rFonts w:hint="eastAsia" w:ascii="仿宋" w:hAnsi="仿宋" w:eastAsia="仿宋" w:cs="仿宋"/>
          <w:sz w:val="24"/>
          <w:highlight w:val="none"/>
        </w:rPr>
        <w:t>政采云平台（https://www.zcygov.cn/）开标大厅等候开标解密；</w:t>
      </w:r>
    </w:p>
    <w:p w14:paraId="0D23DAE0">
      <w:pPr>
        <w:spacing w:line="480" w:lineRule="auto"/>
        <w:ind w:firstLine="480"/>
        <w:rPr>
          <w:rFonts w:hint="eastAsia" w:ascii="仿宋" w:hAnsi="仿宋" w:eastAsia="仿宋" w:cs="仿宋"/>
          <w:sz w:val="24"/>
          <w:highlight w:val="none"/>
        </w:rPr>
      </w:pPr>
      <w:r>
        <w:rPr>
          <w:rFonts w:hint="eastAsia" w:ascii="仿宋" w:hAnsi="仿宋" w:eastAsia="仿宋" w:cs="仿宋"/>
          <w:b/>
          <w:sz w:val="24"/>
          <w:highlight w:val="none"/>
        </w:rPr>
        <w:t>组织机构线下开标地点：</w:t>
      </w:r>
      <w:r>
        <w:rPr>
          <w:rFonts w:hint="eastAsia" w:ascii="仿宋" w:hAnsi="仿宋" w:eastAsia="仿宋" w:cs="仿宋"/>
          <w:sz w:val="24"/>
          <w:highlight w:val="none"/>
        </w:rPr>
        <w:t>杭州市余杭区余杭街道智溢路136号金生科创园3号楼3楼。</w:t>
      </w:r>
    </w:p>
    <w:p w14:paraId="0599E298">
      <w:pPr>
        <w:numPr>
          <w:ilvl w:val="0"/>
          <w:numId w:val="0"/>
        </w:numPr>
        <w:spacing w:line="480" w:lineRule="auto"/>
        <w:rPr>
          <w:rFonts w:hint="eastAsia" w:ascii="仿宋" w:hAnsi="仿宋" w:eastAsia="仿宋" w:cs="仿宋"/>
          <w:b/>
          <w:bCs w:val="0"/>
          <w:highlight w:val="none"/>
          <w:lang w:val="en-US" w:eastAsia="zh-CN"/>
        </w:rPr>
      </w:pPr>
      <w:r>
        <w:rPr>
          <w:rFonts w:hint="eastAsia" w:ascii="仿宋" w:hAnsi="仿宋" w:eastAsia="仿宋" w:cs="仿宋"/>
          <w:b/>
          <w:bCs w:val="0"/>
          <w:color w:val="auto"/>
          <w:sz w:val="24"/>
          <w:highlight w:val="none"/>
          <w:lang w:val="en-US" w:eastAsia="zh-CN"/>
        </w:rPr>
        <w:t>五、</w:t>
      </w:r>
      <w:r>
        <w:rPr>
          <w:rFonts w:hint="eastAsia" w:ascii="仿宋" w:hAnsi="仿宋" w:eastAsia="仿宋" w:cs="仿宋"/>
          <w:b/>
          <w:bCs w:val="0"/>
          <w:color w:val="auto"/>
          <w:sz w:val="24"/>
          <w:highlight w:val="none"/>
        </w:rPr>
        <w:t>采购意向公开链接：</w:t>
      </w:r>
    </w:p>
    <w:p w14:paraId="37A95483">
      <w:pPr>
        <w:numPr>
          <w:ilvl w:val="0"/>
          <w:numId w:val="0"/>
        </w:numPr>
        <w:spacing w:line="48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fldChar w:fldCharType="begin"/>
      </w:r>
      <w:r>
        <w:rPr>
          <w:rFonts w:hint="eastAsia" w:ascii="仿宋" w:hAnsi="仿宋" w:eastAsia="仿宋" w:cs="仿宋"/>
          <w:b/>
          <w:color w:val="auto"/>
          <w:sz w:val="24"/>
          <w:highlight w:val="none"/>
          <w:lang w:val="en-US" w:eastAsia="zh-CN"/>
        </w:rPr>
        <w:instrText xml:space="preserve"> HYPERLINK "https://zfcg.czt.zj.gov.cn/site/detail?parentId=600007&amp;articleId=nQry3J1NJRLQct7BSBKA%2Fw%3D%3D" </w:instrText>
      </w:r>
      <w:r>
        <w:rPr>
          <w:rFonts w:hint="eastAsia" w:ascii="仿宋" w:hAnsi="仿宋" w:eastAsia="仿宋" w:cs="仿宋"/>
          <w:b/>
          <w:color w:val="auto"/>
          <w:sz w:val="24"/>
          <w:highlight w:val="none"/>
          <w:lang w:val="en-US" w:eastAsia="zh-CN"/>
        </w:rPr>
        <w:fldChar w:fldCharType="separate"/>
      </w:r>
      <w:r>
        <w:rPr>
          <w:rStyle w:val="77"/>
          <w:rFonts w:hint="eastAsia" w:ascii="仿宋" w:hAnsi="仿宋" w:eastAsia="仿宋" w:cs="仿宋"/>
          <w:b/>
          <w:sz w:val="24"/>
          <w:highlight w:val="none"/>
          <w:lang w:val="en-US" w:eastAsia="zh-CN"/>
        </w:rPr>
        <w:t>https://zfcg.czt.zj.gov.cn/site/detail?parentId=600007&amp;articleId=nQry3J1NJRLQct7BSBKA%2Fw%3D%3D</w:t>
      </w:r>
      <w:r>
        <w:rPr>
          <w:rFonts w:hint="eastAsia" w:ascii="仿宋" w:hAnsi="仿宋" w:eastAsia="仿宋" w:cs="仿宋"/>
          <w:b/>
          <w:color w:val="auto"/>
          <w:sz w:val="24"/>
          <w:highlight w:val="none"/>
          <w:lang w:val="en-US" w:eastAsia="zh-CN"/>
        </w:rPr>
        <w:fldChar w:fldCharType="end"/>
      </w:r>
    </w:p>
    <w:p w14:paraId="2CE34EB2">
      <w:pPr>
        <w:numPr>
          <w:ilvl w:val="0"/>
          <w:numId w:val="0"/>
        </w:numPr>
        <w:spacing w:line="480" w:lineRule="auto"/>
        <w:rPr>
          <w:rFonts w:hint="eastAsia" w:ascii="仿宋" w:hAnsi="仿宋" w:eastAsia="仿宋" w:cs="仿宋"/>
          <w:b/>
          <w:bCs w:val="0"/>
          <w:sz w:val="24"/>
          <w:highlight w:val="none"/>
        </w:rPr>
      </w:pPr>
      <w:r>
        <w:rPr>
          <w:rFonts w:hint="eastAsia" w:ascii="仿宋" w:hAnsi="仿宋" w:eastAsia="仿宋" w:cs="仿宋"/>
          <w:b/>
          <w:bCs w:val="0"/>
          <w:sz w:val="24"/>
          <w:highlight w:val="none"/>
          <w:lang w:val="en-US" w:eastAsia="zh-CN"/>
        </w:rPr>
        <w:t>六、</w:t>
      </w:r>
      <w:r>
        <w:rPr>
          <w:rFonts w:hint="eastAsia" w:ascii="仿宋" w:hAnsi="仿宋" w:eastAsia="仿宋" w:cs="仿宋"/>
          <w:b/>
          <w:bCs w:val="0"/>
          <w:sz w:val="24"/>
          <w:highlight w:val="none"/>
        </w:rPr>
        <w:t xml:space="preserve">公告期限 </w:t>
      </w:r>
    </w:p>
    <w:p w14:paraId="0D49BCE8">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4F5D0217">
      <w:pPr>
        <w:spacing w:line="480" w:lineRule="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、其他补充事宜</w:t>
      </w:r>
    </w:p>
    <w:p w14:paraId="104ACCFE">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06EC19">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BE9708">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3C8AAE">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AF13F2">
      <w:pPr>
        <w:spacing w:line="480" w:lineRule="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八</w:t>
      </w:r>
      <w:r>
        <w:rPr>
          <w:rFonts w:hint="eastAsia" w:ascii="仿宋" w:hAnsi="仿宋" w:eastAsia="仿宋" w:cs="仿宋"/>
          <w:b/>
          <w:sz w:val="24"/>
          <w:highlight w:val="none"/>
        </w:rPr>
        <w:t>、对本次采购提出询问、质疑、投诉，请按以下方式联系</w:t>
      </w:r>
    </w:p>
    <w:p w14:paraId="77C9A1CC">
      <w:pPr>
        <w:spacing w:line="480" w:lineRule="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14:paraId="71A26135">
      <w:pPr>
        <w:spacing w:line="480" w:lineRule="auto"/>
        <w:rPr>
          <w:rFonts w:hint="eastAsia" w:ascii="仿宋" w:hAnsi="仿宋" w:eastAsia="仿宋" w:cs="仿宋"/>
          <w:sz w:val="24"/>
          <w:highlight w:val="none"/>
        </w:rPr>
      </w:pPr>
      <w:r>
        <w:rPr>
          <w:rFonts w:hint="eastAsia" w:ascii="仿宋" w:hAnsi="仿宋" w:eastAsia="仿宋" w:cs="仿宋"/>
          <w:sz w:val="24"/>
          <w:highlight w:val="none"/>
        </w:rPr>
        <w:t xml:space="preserve">    名    称：杭州市余杭区人民政府余杭街道办事处 </w:t>
      </w:r>
    </w:p>
    <w:p w14:paraId="7A49C9FB">
      <w:pPr>
        <w:spacing w:line="48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址：杭州市余杭区余杭街道城南路9号       </w:t>
      </w:r>
    </w:p>
    <w:p w14:paraId="0C7925E9">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项目联系人（询问）：阮超海       </w:t>
      </w:r>
    </w:p>
    <w:p w14:paraId="43463BC8">
      <w:pPr>
        <w:spacing w:line="48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项目联系方式（询问）：0571-89519057 </w:t>
      </w:r>
    </w:p>
    <w:p w14:paraId="38356DCD">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质疑联系人：胡书迪                   </w:t>
      </w:r>
    </w:p>
    <w:p w14:paraId="66091006">
      <w:pPr>
        <w:spacing w:line="48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质疑联系方式：0571-89519052  </w:t>
      </w:r>
    </w:p>
    <w:p w14:paraId="49C4A056">
      <w:pPr>
        <w:spacing w:line="480" w:lineRule="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14:paraId="549FB6B1">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名    称：杭州天坤建设咨询有限公司</w:t>
      </w:r>
    </w:p>
    <w:p w14:paraId="22C1B36E">
      <w:pPr>
        <w:spacing w:line="48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杭州市余杭区余杭街道智溢路136号金生科创园3号楼3楼</w:t>
      </w:r>
    </w:p>
    <w:p w14:paraId="1263DB43">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项目联系人（询问）：杨杨         </w:t>
      </w:r>
    </w:p>
    <w:p w14:paraId="34658CBF">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项目联系方式（询问）：13735806559 </w:t>
      </w:r>
    </w:p>
    <w:p w14:paraId="5B9FE5C1">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质疑联系人：陈先生               </w:t>
      </w:r>
    </w:p>
    <w:p w14:paraId="09AB7CC7">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质疑联系方式：15058137886 　  </w:t>
      </w:r>
    </w:p>
    <w:p w14:paraId="586F2EA9">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33384632">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称：杭州市余杭区财政局、浙江省政府采购行政裁决服务中心（杭州）</w:t>
      </w:r>
    </w:p>
    <w:p w14:paraId="1F328E7F">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址：杭州市上城区四季青街道新业路市民之家G03办公室（快递仅限ems或顺丰）</w:t>
      </w:r>
    </w:p>
    <w:p w14:paraId="69AE3E62">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5994040F">
      <w:pPr>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3B55583A">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03C27939">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2F89DA87">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3B7C0718">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7"/>
      <w:r>
        <w:rPr>
          <w:rFonts w:hint="eastAsia" w:ascii="仿宋" w:hAnsi="仿宋" w:eastAsia="仿宋" w:cs="仿宋"/>
          <w:b/>
          <w:sz w:val="36"/>
          <w:szCs w:val="20"/>
          <w:highlight w:val="none"/>
        </w:rPr>
        <w:t xml:space="preserve"> 投标人须知</w:t>
      </w:r>
      <w:bookmarkEnd w:id="8"/>
    </w:p>
    <w:p w14:paraId="4896F2C6">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B41A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F349A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5BBFBF">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0783806">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668CC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5D678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BE7B2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886A4F5">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服务类。</w:t>
            </w:r>
          </w:p>
        </w:tc>
      </w:tr>
      <w:tr w14:paraId="35F53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16282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7921C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52F1A">
            <w:pPr>
              <w:numPr>
                <w:ilvl w:val="0"/>
                <w:numId w:val="1"/>
              </w:numPr>
              <w:snapToGrid w:val="0"/>
              <w:spacing w:line="264"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lang w:val="en-US" w:eastAsia="zh-CN"/>
              </w:rPr>
              <w:t xml:space="preserve">安全保障服务项目   </w:t>
            </w:r>
            <w:r>
              <w:rPr>
                <w:rFonts w:hint="eastAsia" w:ascii="仿宋" w:hAnsi="仿宋" w:eastAsia="仿宋" w:cs="仿宋"/>
                <w:kern w:val="0"/>
                <w:sz w:val="24"/>
                <w:highlight w:val="none"/>
              </w:rPr>
              <w:t>；</w:t>
            </w:r>
          </w:p>
          <w:p w14:paraId="05F9EF55">
            <w:pPr>
              <w:snapToGrid w:val="0"/>
              <w:spacing w:line="264" w:lineRule="auto"/>
              <w:rPr>
                <w:rFonts w:hint="eastAsia" w:ascii="仿宋" w:hAnsi="仿宋" w:eastAsia="仿宋" w:cs="仿宋"/>
                <w:b/>
                <w:bCs/>
                <w:kern w:val="0"/>
                <w:szCs w:val="21"/>
                <w:highlight w:val="none"/>
                <w:u w:val="single"/>
                <w:lang w:val="zh-CN"/>
              </w:rPr>
            </w:pPr>
            <w:r>
              <w:rPr>
                <w:rFonts w:hint="eastAsia" w:ascii="仿宋" w:hAnsi="仿宋" w:eastAsia="仿宋" w:cs="仿宋"/>
                <w:kern w:val="0"/>
                <w:sz w:val="24"/>
                <w:szCs w:val="22"/>
                <w:highlight w:val="none"/>
                <w:lang w:eastAsia="en-US"/>
              </w:rPr>
              <w:drawing>
                <wp:anchor distT="0" distB="0" distL="0" distR="0" simplePos="0" relativeHeight="251661312" behindDoc="1" locked="0" layoutInCell="1" allowOverlap="1">
                  <wp:simplePos x="0" y="0"/>
                  <wp:positionH relativeFrom="column">
                    <wp:posOffset>42545</wp:posOffset>
                  </wp:positionH>
                  <wp:positionV relativeFrom="page">
                    <wp:posOffset>500380</wp:posOffset>
                  </wp:positionV>
                  <wp:extent cx="3813810" cy="492760"/>
                  <wp:effectExtent l="0" t="0" r="889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9">
                            <a:lum/>
                          </a:blip>
                          <a:stretch>
                            <a:fillRect/>
                          </a:stretch>
                        </pic:blipFill>
                        <pic:spPr>
                          <a:xfrm>
                            <a:off x="0" y="0"/>
                            <a:ext cx="3813810" cy="492760"/>
                          </a:xfrm>
                          <a:prstGeom prst="rect">
                            <a:avLst/>
                          </a:prstGeom>
                          <a:noFill/>
                          <a:ln>
                            <a:noFill/>
                          </a:ln>
                        </pic:spPr>
                      </pic:pic>
                    </a:graphicData>
                  </a:graphic>
                </wp:anchor>
              </w:drawing>
            </w:r>
            <w:r>
              <w:rPr>
                <w:rFonts w:hint="eastAsia" w:ascii="仿宋" w:hAnsi="仿宋" w:eastAsia="仿宋" w:cs="仿宋"/>
                <w:kern w:val="0"/>
                <w:sz w:val="24"/>
                <w:highlight w:val="none"/>
              </w:rPr>
              <w:t>（2）属于：</w:t>
            </w:r>
            <w:r>
              <w:rPr>
                <w:rFonts w:hint="eastAsia" w:ascii="仿宋" w:hAnsi="仿宋" w:eastAsia="仿宋" w:cs="仿宋"/>
                <w:kern w:val="0"/>
                <w:sz w:val="24"/>
                <w:highlight w:val="none"/>
                <w:u w:val="single"/>
              </w:rPr>
              <w:t xml:space="preserve"> </w:t>
            </w:r>
            <w:r>
              <w:rPr>
                <w:rFonts w:hint="eastAsia" w:ascii="仿宋" w:hAnsi="仿宋" w:eastAsia="仿宋" w:cs="仿宋"/>
                <w:spacing w:val="-7"/>
                <w:sz w:val="24"/>
                <w:highlight w:val="none"/>
                <w:u w:val="single"/>
              </w:rPr>
              <w:t>租赁和商务服务业</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36CF73BC">
            <w:pPr>
              <w:snapToGrid w:val="0"/>
              <w:spacing w:line="264" w:lineRule="auto"/>
              <w:rPr>
                <w:rFonts w:hint="eastAsia" w:ascii="仿宋" w:hAnsi="仿宋" w:eastAsia="仿宋" w:cs="仿宋"/>
                <w:b/>
                <w:bCs/>
                <w:kern w:val="0"/>
                <w:szCs w:val="21"/>
                <w:highlight w:val="none"/>
                <w:u w:val="single"/>
                <w:lang w:val="zh-CN"/>
              </w:rPr>
            </w:pPr>
            <w:r>
              <w:rPr>
                <w:rFonts w:hint="eastAsia" w:ascii="仿宋" w:hAnsi="仿宋" w:eastAsia="仿宋" w:cs="仿宋"/>
                <w:b/>
                <w:bCs/>
                <w:sz w:val="24"/>
                <w:highlight w:val="none"/>
                <w:shd w:val="clear" w:color="auto" w:fill="FFFFFF"/>
                <w:lang w:val="zh-CN" w:bidi="zh-CN"/>
              </w:rPr>
              <w:drawing>
                <wp:inline distT="0" distB="0" distL="114300" distR="114300">
                  <wp:extent cx="3755390" cy="243205"/>
                  <wp:effectExtent l="0" t="0" r="3810" b="1079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30">
                            <a:lum/>
                          </a:blip>
                          <a:stretch>
                            <a:fillRect/>
                          </a:stretch>
                        </pic:blipFill>
                        <pic:spPr>
                          <a:xfrm>
                            <a:off x="0" y="0"/>
                            <a:ext cx="3755390" cy="243205"/>
                          </a:xfrm>
                          <a:prstGeom prst="rect">
                            <a:avLst/>
                          </a:prstGeom>
                          <a:noFill/>
                          <a:ln>
                            <a:noFill/>
                          </a:ln>
                        </pic:spPr>
                      </pic:pic>
                    </a:graphicData>
                  </a:graphic>
                </wp:inline>
              </w:drawing>
            </w:r>
            <w:r>
              <w:rPr>
                <w:rFonts w:hint="eastAsia" w:ascii="仿宋" w:hAnsi="仿宋" w:eastAsia="仿宋" w:cs="仿宋"/>
                <w:b/>
                <w:bCs/>
                <w:sz w:val="24"/>
                <w:highlight w:val="none"/>
                <w:shd w:val="clear" w:color="auto" w:fill="FFFFFF"/>
                <w:lang w:val="zh-CN" w:bidi="zh-CN"/>
              </w:rPr>
              <w:t xml:space="preserve">说明： </w:t>
            </w:r>
          </w:p>
          <w:p w14:paraId="14FF66F6">
            <w:pPr>
              <w:snapToGrid w:val="0"/>
              <w:spacing w:line="264" w:lineRule="auto"/>
              <w:ind w:firstLine="442" w:firstLineChars="200"/>
              <w:rPr>
                <w:rFonts w:hint="eastAsia" w:ascii="仿宋" w:hAnsi="仿宋" w:eastAsia="仿宋" w:cs="仿宋"/>
                <w:b/>
                <w:bCs/>
                <w:kern w:val="0"/>
                <w:sz w:val="22"/>
                <w:szCs w:val="22"/>
                <w:highlight w:val="none"/>
                <w:u w:val="single"/>
                <w:lang w:val="zh-CN"/>
              </w:rPr>
            </w:pPr>
            <w:r>
              <w:rPr>
                <w:rFonts w:hint="eastAsia" w:ascii="仿宋" w:hAnsi="仿宋" w:eastAsia="仿宋" w:cs="仿宋"/>
                <w:b/>
                <w:bCs/>
                <w:kern w:val="0"/>
                <w:sz w:val="22"/>
                <w:szCs w:val="22"/>
                <w:highlight w:val="none"/>
                <w:u w:val="single"/>
                <w:lang w:val="zh-CN"/>
              </w:rPr>
              <w:t>1.大型、中型和小型企业须同时满足所列指标的下限，否则下划一档；微型企业只须满足所列指标中的一项即可。 　　</w:t>
            </w:r>
          </w:p>
          <w:p w14:paraId="115FC946">
            <w:pPr>
              <w:snapToGrid w:val="0"/>
              <w:spacing w:line="264" w:lineRule="auto"/>
              <w:ind w:firstLine="442" w:firstLineChars="200"/>
              <w:rPr>
                <w:rFonts w:hint="eastAsia" w:ascii="仿宋" w:hAnsi="仿宋" w:eastAsia="仿宋" w:cs="仿宋"/>
                <w:b/>
                <w:bCs/>
                <w:kern w:val="0"/>
                <w:sz w:val="22"/>
                <w:szCs w:val="22"/>
                <w:highlight w:val="none"/>
                <w:u w:val="single"/>
                <w:lang w:val="zh-CN"/>
              </w:rPr>
            </w:pPr>
            <w:r>
              <w:rPr>
                <w:rFonts w:hint="eastAsia" w:ascii="仿宋" w:hAnsi="仿宋" w:eastAsia="仿宋" w:cs="仿宋"/>
                <w:b/>
                <w:bCs/>
                <w:kern w:val="0"/>
                <w:sz w:val="22"/>
                <w:szCs w:val="22"/>
                <w:highlight w:val="none"/>
                <w:u w:val="single"/>
                <w:lang w:val="zh-CN"/>
              </w:rPr>
              <w:t>2.附表中各行业的范围以《国民经济行业分类》（GB/T4754-2017）为准。</w:t>
            </w:r>
          </w:p>
          <w:p w14:paraId="58531A07">
            <w:pPr>
              <w:snapToGrid w:val="0"/>
              <w:spacing w:line="264" w:lineRule="auto"/>
              <w:ind w:firstLine="442" w:firstLineChars="200"/>
              <w:rPr>
                <w:rFonts w:hint="eastAsia" w:ascii="仿宋" w:hAnsi="仿宋" w:eastAsia="仿宋" w:cs="仿宋"/>
                <w:b/>
                <w:bCs/>
                <w:kern w:val="0"/>
                <w:sz w:val="22"/>
                <w:szCs w:val="22"/>
                <w:highlight w:val="none"/>
                <w:u w:val="single"/>
                <w:lang w:val="zh-CN"/>
              </w:rPr>
            </w:pPr>
            <w:r>
              <w:rPr>
                <w:rFonts w:hint="eastAsia" w:ascii="仿宋" w:hAnsi="仿宋" w:eastAsia="仿宋" w:cs="仿宋"/>
                <w:b/>
                <w:bCs/>
                <w:kern w:val="0"/>
                <w:sz w:val="22"/>
                <w:szCs w:val="22"/>
                <w:highlight w:val="none"/>
                <w:u w:val="single"/>
                <w:lang w:val="zh-CN"/>
              </w:rPr>
              <w:t>3.企业划分指标以现行统计制度为准。</w:t>
            </w:r>
          </w:p>
          <w:p w14:paraId="6440D796">
            <w:pPr>
              <w:snapToGrid w:val="0"/>
              <w:spacing w:line="264" w:lineRule="auto"/>
              <w:ind w:firstLine="442" w:firstLineChars="200"/>
              <w:rPr>
                <w:rFonts w:hint="eastAsia" w:ascii="仿宋" w:hAnsi="仿宋" w:eastAsia="仿宋" w:cs="仿宋"/>
                <w:b/>
                <w:bCs/>
                <w:kern w:val="0"/>
                <w:sz w:val="22"/>
                <w:szCs w:val="22"/>
                <w:highlight w:val="none"/>
                <w:u w:val="single"/>
                <w:lang w:val="zh-CN"/>
              </w:rPr>
            </w:pPr>
            <w:r>
              <w:rPr>
                <w:rFonts w:hint="eastAsia" w:ascii="仿宋" w:hAnsi="仿宋" w:eastAsia="仿宋" w:cs="仿宋"/>
                <w:b/>
                <w:bCs/>
                <w:kern w:val="0"/>
                <w:sz w:val="22"/>
                <w:szCs w:val="22"/>
                <w:highlight w:val="none"/>
                <w:u w:val="single"/>
                <w:lang w:val="zh-CN"/>
              </w:rPr>
              <w:t>1）从业人员，是指期末从业人员数，没有期末从业人员数的，采用全年平均人员数代替。</w:t>
            </w:r>
          </w:p>
          <w:p w14:paraId="60984976">
            <w:pPr>
              <w:snapToGrid w:val="0"/>
              <w:spacing w:line="264" w:lineRule="auto"/>
              <w:ind w:firstLine="442" w:firstLineChars="200"/>
              <w:rPr>
                <w:rFonts w:hint="eastAsia" w:ascii="仿宋" w:hAnsi="仿宋" w:eastAsia="仿宋" w:cs="仿宋"/>
                <w:b/>
                <w:bCs/>
                <w:kern w:val="0"/>
                <w:sz w:val="22"/>
                <w:szCs w:val="22"/>
                <w:highlight w:val="none"/>
                <w:u w:val="single"/>
                <w:lang w:val="zh-CN"/>
              </w:rPr>
            </w:pPr>
            <w:r>
              <w:rPr>
                <w:rFonts w:hint="eastAsia" w:ascii="仿宋" w:hAnsi="仿宋" w:eastAsia="仿宋" w:cs="仿宋"/>
                <w:b/>
                <w:bCs/>
                <w:kern w:val="0"/>
                <w:sz w:val="22"/>
                <w:szCs w:val="22"/>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A1CD48F">
            <w:pPr>
              <w:pStyle w:val="615"/>
              <w:tabs>
                <w:tab w:val="left" w:pos="1070"/>
              </w:tabs>
              <w:spacing w:line="264" w:lineRule="auto"/>
              <w:ind w:right="52" w:firstLine="442" w:firstLineChars="200"/>
              <w:rPr>
                <w:rFonts w:hint="eastAsia" w:ascii="仿宋" w:hAnsi="仿宋" w:eastAsia="仿宋" w:cs="仿宋"/>
                <w:b/>
                <w:bCs/>
                <w:sz w:val="21"/>
                <w:szCs w:val="21"/>
                <w:highlight w:val="none"/>
                <w:u w:val="single"/>
                <w:lang w:val="zh-CN" w:eastAsia="zh-CN"/>
              </w:rPr>
            </w:pPr>
            <w:r>
              <w:rPr>
                <w:rFonts w:hint="eastAsia" w:ascii="仿宋" w:hAnsi="仿宋" w:eastAsia="仿宋" w:cs="仿宋"/>
                <w:b/>
                <w:bCs/>
                <w:highlight w:val="none"/>
                <w:u w:val="single"/>
                <w:lang w:val="zh-CN" w:eastAsia="zh-CN"/>
              </w:rPr>
              <w:t>3）资产总额，采用资产总计代替</w:t>
            </w:r>
            <w:r>
              <w:rPr>
                <w:rFonts w:hint="eastAsia" w:ascii="仿宋" w:hAnsi="仿宋" w:eastAsia="仿宋" w:cs="仿宋"/>
                <w:b/>
                <w:bCs/>
                <w:sz w:val="21"/>
                <w:szCs w:val="21"/>
                <w:highlight w:val="none"/>
                <w:u w:val="single"/>
                <w:lang w:val="zh-CN" w:eastAsia="zh-CN"/>
              </w:rPr>
              <w:t>。</w:t>
            </w:r>
          </w:p>
          <w:p w14:paraId="54DFDA15">
            <w:pPr>
              <w:pStyle w:val="615"/>
              <w:tabs>
                <w:tab w:val="left" w:pos="1070"/>
              </w:tabs>
              <w:spacing w:line="264" w:lineRule="auto"/>
              <w:ind w:right="52" w:firstLine="240" w:firstLineChars="100"/>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lang w:eastAsia="zh-CN"/>
              </w:rPr>
              <w:t>（3）根据《政府采购促进中小企业发展管理办法》（财库﹝2020﹞46 号）要求，</w:t>
            </w:r>
            <w:r>
              <w:rPr>
                <w:rFonts w:hint="eastAsia" w:ascii="仿宋" w:hAnsi="仿宋" w:eastAsia="仿宋" w:cs="仿宋"/>
                <w:b/>
                <w:bCs/>
                <w:sz w:val="24"/>
                <w:szCs w:val="24"/>
                <w:highlight w:val="none"/>
                <w:lang w:eastAsia="zh-CN"/>
              </w:rPr>
              <w:t>本次采购为</w:t>
            </w:r>
            <w:r>
              <w:rPr>
                <w:rFonts w:hint="eastAsia" w:ascii="仿宋" w:hAnsi="仿宋" w:eastAsia="仿宋" w:cs="仿宋"/>
                <w:b/>
                <w:bCs/>
                <w:sz w:val="24"/>
                <w:szCs w:val="24"/>
                <w:highlight w:val="none"/>
                <w:u w:val="single"/>
                <w:lang w:eastAsia="zh-CN"/>
              </w:rPr>
              <w:t>专门面向中小企业预留采购份额的采购项目</w:t>
            </w:r>
            <w:r>
              <w:rPr>
                <w:rFonts w:hint="eastAsia" w:ascii="仿宋" w:hAnsi="仿宋" w:eastAsia="仿宋" w:cs="仿宋"/>
                <w:b/>
                <w:bCs/>
                <w:sz w:val="24"/>
                <w:szCs w:val="24"/>
                <w:highlight w:val="none"/>
                <w:lang w:eastAsia="zh-CN"/>
              </w:rPr>
              <w:t>。对小型和微型企业的投标报价不予扣除评审。</w:t>
            </w:r>
          </w:p>
          <w:p w14:paraId="55CD526E">
            <w:pPr>
              <w:pStyle w:val="615"/>
              <w:tabs>
                <w:tab w:val="left" w:pos="1070"/>
              </w:tabs>
              <w:spacing w:line="264" w:lineRule="auto"/>
              <w:ind w:right="52" w:firstLine="236" w:firstLineChars="1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(4)符合小微企业划分标准的个体工商户，视同小微企</w:t>
            </w:r>
          </w:p>
          <w:p w14:paraId="63B6856F">
            <w:pPr>
              <w:pStyle w:val="615"/>
              <w:tabs>
                <w:tab w:val="left" w:pos="1070"/>
              </w:tabs>
              <w:spacing w:line="264" w:lineRule="auto"/>
              <w:ind w:right="52"/>
              <w:rPr>
                <w:rFonts w:hint="eastAsia"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业</w:t>
            </w:r>
            <w:r>
              <w:rPr>
                <w:rFonts w:hint="eastAsia" w:ascii="仿宋" w:hAnsi="仿宋" w:eastAsia="仿宋" w:cs="仿宋"/>
                <w:spacing w:val="-13"/>
                <w:sz w:val="24"/>
                <w:szCs w:val="24"/>
                <w:highlight w:val="none"/>
                <w:lang w:eastAsia="zh-CN"/>
              </w:rPr>
              <w:t>。</w:t>
            </w:r>
          </w:p>
          <w:p w14:paraId="1173526D">
            <w:pPr>
              <w:pStyle w:val="3"/>
              <w:ind w:left="0" w:firstLine="238" w:firstLineChars="100"/>
              <w:rPr>
                <w:rFonts w:hint="eastAsia" w:ascii="仿宋" w:hAnsi="仿宋" w:eastAsia="仿宋" w:cs="仿宋"/>
                <w:highlight w:val="none"/>
                <w:lang w:val="en-US"/>
              </w:rPr>
            </w:pPr>
            <w:r>
              <w:rPr>
                <w:rFonts w:hint="eastAsia" w:ascii="仿宋" w:hAnsi="仿宋" w:eastAsia="仿宋" w:cs="仿宋"/>
                <w:b w:val="0"/>
                <w:bCs w:val="0"/>
                <w:spacing w:val="-1"/>
                <w:sz w:val="24"/>
                <w:szCs w:val="24"/>
                <w:highlight w:val="none"/>
              </w:rPr>
              <w:t>(</w:t>
            </w:r>
            <w:r>
              <w:rPr>
                <w:rFonts w:hint="eastAsia" w:ascii="仿宋" w:hAnsi="仿宋" w:eastAsia="仿宋" w:cs="仿宋"/>
                <w:b w:val="0"/>
                <w:bCs w:val="0"/>
                <w:spacing w:val="-1"/>
                <w:sz w:val="24"/>
                <w:szCs w:val="24"/>
                <w:highlight w:val="none"/>
                <w:lang w:val="en-US"/>
              </w:rPr>
              <w:t>5</w:t>
            </w:r>
            <w:r>
              <w:rPr>
                <w:rFonts w:hint="eastAsia" w:ascii="仿宋" w:hAnsi="仿宋" w:eastAsia="仿宋" w:cs="仿宋"/>
                <w:b w:val="0"/>
                <w:bCs w:val="0"/>
                <w:spacing w:val="-1"/>
                <w:sz w:val="24"/>
                <w:szCs w:val="24"/>
                <w:highlight w:val="none"/>
              </w:rPr>
              <w:t xml:space="preserve">)监狱企业和残疾人福利性单位视同小型、微型企业， </w:t>
            </w:r>
            <w:r>
              <w:rPr>
                <w:rFonts w:hint="eastAsia" w:ascii="仿宋" w:hAnsi="仿宋" w:eastAsia="仿宋" w:cs="仿宋"/>
                <w:b w:val="0"/>
                <w:bCs w:val="0"/>
                <w:sz w:val="24"/>
                <w:szCs w:val="24"/>
                <w:highlight w:val="none"/>
              </w:rPr>
              <w:t>按《财政部 司法部关于政府采购支持监狱企业发展有关问题的通知》(财库〔2014〕68 号)、《财政部 民政部  中国残</w:t>
            </w:r>
            <w:r>
              <w:rPr>
                <w:rFonts w:hint="eastAsia" w:ascii="仿宋" w:hAnsi="仿宋" w:eastAsia="仿宋" w:cs="仿宋"/>
                <w:b w:val="0"/>
                <w:bCs w:val="0"/>
                <w:spacing w:val="-2"/>
                <w:sz w:val="24"/>
                <w:szCs w:val="24"/>
                <w:highlight w:val="none"/>
              </w:rPr>
              <w:t>疾人联合会关于促进残疾人就业政府采购政策的通知》</w:t>
            </w:r>
            <w:r>
              <w:rPr>
                <w:rFonts w:hint="eastAsia" w:ascii="仿宋" w:hAnsi="仿宋" w:eastAsia="仿宋" w:cs="仿宋"/>
                <w:b w:val="0"/>
                <w:bCs w:val="0"/>
                <w:sz w:val="24"/>
                <w:szCs w:val="24"/>
                <w:highlight w:val="none"/>
              </w:rPr>
              <w:t>（财库〔2017〕141 号）的规定执行。</w:t>
            </w:r>
          </w:p>
        </w:tc>
      </w:tr>
      <w:tr w14:paraId="04DE3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8430A1">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B3901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72426E">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本项目不允许采购进口产品。</w:t>
            </w:r>
          </w:p>
          <w:p w14:paraId="7848C8CE">
            <w:pPr>
              <w:spacing w:line="360" w:lineRule="auto"/>
              <w:rPr>
                <w:rFonts w:hint="eastAsia" w:ascii="仿宋" w:hAnsi="仿宋" w:eastAsia="仿宋" w:cs="仿宋"/>
                <w:highlight w:val="none"/>
              </w:rPr>
            </w:pPr>
            <w:r>
              <w:rPr>
                <w:rFonts w:hint="eastAsia" w:ascii="仿宋" w:hAnsi="仿宋" w:eastAsia="仿宋" w:cs="仿宋"/>
                <w:kern w:val="0"/>
                <w:sz w:val="24"/>
                <w:highlight w:val="none"/>
              </w:rPr>
              <w:t>☐可以就</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采购进口产品。</w:t>
            </w:r>
          </w:p>
        </w:tc>
      </w:tr>
      <w:tr w14:paraId="75C0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BFC9D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6A18DC7">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53A5DD">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sdt>
              <w:sdtPr>
                <w:rPr>
                  <w:rFonts w:hint="eastAsia" w:ascii="宋体" w:hAnsi="宋体" w:cs="宋体"/>
                  <w:color w:val="auto"/>
                  <w:kern w:val="0"/>
                  <w:sz w:val="24"/>
                </w:rPr>
                <w:id w:val="14747522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p w14:paraId="3806C8C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14:paraId="5244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46D5AC">
            <w:pPr>
              <w:snapToGrid w:val="0"/>
              <w:spacing w:line="360" w:lineRule="auto"/>
              <w:jc w:val="center"/>
              <w:rPr>
                <w:rFonts w:hint="eastAsia" w:ascii="仿宋" w:hAnsi="仿宋" w:eastAsia="仿宋" w:cs="仿宋"/>
                <w:sz w:val="24"/>
                <w:highlight w:val="none"/>
              </w:rPr>
            </w:pPr>
          </w:p>
          <w:p w14:paraId="5678117F">
            <w:pPr>
              <w:snapToGrid w:val="0"/>
              <w:spacing w:line="360" w:lineRule="auto"/>
              <w:jc w:val="center"/>
              <w:rPr>
                <w:rFonts w:hint="eastAsia" w:ascii="仿宋" w:hAnsi="仿宋" w:eastAsia="仿宋" w:cs="仿宋"/>
                <w:sz w:val="24"/>
                <w:highlight w:val="none"/>
              </w:rPr>
            </w:pPr>
          </w:p>
          <w:p w14:paraId="7D7046EF">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929C65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659F5">
            <w:pPr>
              <w:spacing w:line="360" w:lineRule="auto"/>
              <w:rPr>
                <w:rFonts w:hint="eastAsia" w:ascii="仿宋" w:hAnsi="仿宋" w:eastAsia="仿宋" w:cs="仿宋"/>
                <w:sz w:val="24"/>
                <w:highlight w:val="none"/>
              </w:rPr>
            </w:pPr>
            <w:sdt>
              <w:sdtPr>
                <w:rPr>
                  <w:rFonts w:hint="eastAsia" w:ascii="宋体" w:hAnsi="宋体" w:cs="宋体"/>
                  <w:color w:val="auto"/>
                  <w:kern w:val="0"/>
                  <w:sz w:val="24"/>
                </w:rPr>
                <w:id w:val="14746550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仿宋" w:hAnsi="仿宋" w:eastAsia="仿宋" w:cs="仿宋"/>
                <w:sz w:val="24"/>
                <w:highlight w:val="none"/>
              </w:rPr>
              <w:t>不组织。</w:t>
            </w:r>
          </w:p>
          <w:p w14:paraId="3BC503D8">
            <w:pPr>
              <w:spacing w:line="360" w:lineRule="auto"/>
              <w:rPr>
                <w:rFonts w:hint="eastAsia" w:ascii="仿宋" w:hAnsi="仿宋" w:eastAsia="仿宋" w:cs="仿宋"/>
                <w:sz w:val="24"/>
                <w:szCs w:val="20"/>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42FEB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01AA8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D75DE9">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B796980">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不要求提供。</w:t>
            </w:r>
          </w:p>
          <w:p w14:paraId="4F74B742">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☐B要求提供，</w:t>
            </w:r>
          </w:p>
          <w:p w14:paraId="7AAA644E">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27AD5A81">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66A46E6B">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1D0A5075">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4D066BA0">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48F2B5E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D782B8">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（7）制作、运输、安装和保管样品所发生的一切费用由投标人自理。</w:t>
            </w:r>
          </w:p>
        </w:tc>
      </w:tr>
      <w:tr w14:paraId="27AE8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1FE5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F36D85">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74FE2">
            <w:pPr>
              <w:spacing w:line="360" w:lineRule="auto"/>
              <w:rPr>
                <w:rFonts w:hint="eastAsia" w:ascii="仿宋" w:hAnsi="仿宋" w:eastAsia="仿宋" w:cs="仿宋"/>
                <w:sz w:val="24"/>
                <w:highlight w:val="none"/>
              </w:rPr>
            </w:pPr>
            <w:sdt>
              <w:sdtPr>
                <w:rPr>
                  <w:rFonts w:hint="eastAsia" w:ascii="宋体" w:hAnsi="宋体" w:cs="宋体"/>
                  <w:color w:val="auto"/>
                  <w:kern w:val="0"/>
                  <w:sz w:val="24"/>
                </w:rPr>
                <w:id w:val="1474671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仿宋" w:hAnsi="仿宋" w:eastAsia="仿宋" w:cs="仿宋"/>
                <w:sz w:val="24"/>
                <w:highlight w:val="none"/>
              </w:rPr>
              <w:t>不组织。</w:t>
            </w:r>
          </w:p>
          <w:p w14:paraId="644B41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☐B组织。</w:t>
            </w:r>
          </w:p>
          <w:p w14:paraId="27176925">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w:t>
            </w:r>
            <w:r>
              <w:rPr>
                <w:rFonts w:hint="eastAsia" w:ascii="仿宋" w:hAnsi="仿宋" w:eastAsia="仿宋" w:cs="仿宋"/>
                <w:kern w:val="0"/>
                <w:sz w:val="24"/>
                <w:highlight w:val="none"/>
                <w:u w:val="single"/>
              </w:rPr>
              <w:t>20（编制时可根据项目情况进行调整）</w:t>
            </w:r>
            <w:r>
              <w:rPr>
                <w:rFonts w:hint="eastAsia" w:ascii="仿宋" w:hAnsi="仿宋" w:eastAsia="仿宋" w:cs="仿宋"/>
                <w:kern w:val="0"/>
                <w:sz w:val="24"/>
                <w:highlight w:val="none"/>
              </w:rPr>
              <w:t>分钟，讲解次序以投标文件解密时间先后次序为准，讲解演示人员不超过</w:t>
            </w:r>
            <w:r>
              <w:rPr>
                <w:rFonts w:hint="eastAsia" w:ascii="仿宋" w:hAnsi="仿宋" w:eastAsia="仿宋" w:cs="仿宋"/>
                <w:kern w:val="0"/>
                <w:sz w:val="24"/>
                <w:highlight w:val="none"/>
                <w:u w:val="single"/>
              </w:rPr>
              <w:t>3（编制时可根据项目情况进行调整）</w:t>
            </w:r>
            <w:r>
              <w:rPr>
                <w:rFonts w:hint="eastAsia" w:ascii="仿宋" w:hAnsi="仿宋" w:eastAsia="仿宋" w:cs="仿宋"/>
                <w:kern w:val="0"/>
                <w:sz w:val="24"/>
                <w:highlight w:val="none"/>
              </w:rPr>
              <w:t>人。讲解演示结束后按要求解答评标委员会提问。</w:t>
            </w:r>
          </w:p>
          <w:p w14:paraId="576E1DC8">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14:paraId="4E19B27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14:paraId="274C588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，讲解演示所用电脑等设备由投标人自备。现场讲解演示人员进场时提供讲解人员名单（加盖公章或授权代表签名）及身份证明，否则不得讲解演示。</w:t>
            </w:r>
          </w:p>
          <w:p w14:paraId="603B0911">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EEC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27A12C">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5B62DAA">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16312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51C8380A">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6202D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514F81C">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AC0B813">
            <w:pPr>
              <w:snapToGrid w:val="0"/>
              <w:spacing w:line="360" w:lineRule="auto"/>
              <w:jc w:val="center"/>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27347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66E1C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B2C164">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AE606D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B31C1">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CE6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ABE73D">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5373D67">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78B1C">
            <w:pPr>
              <w:snapToGrid w:val="0"/>
              <w:spacing w:line="360" w:lineRule="auto"/>
              <w:ind w:firstLine="480" w:firstLineChars="200"/>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b/>
                <w:bCs/>
                <w:kern w:val="0"/>
                <w:sz w:val="24"/>
                <w:highlight w:val="none"/>
                <w:lang w:val="zh-CN"/>
              </w:rPr>
              <w:t>投标文件</w:t>
            </w:r>
            <w:r>
              <w:rPr>
                <w:rFonts w:hint="eastAsia" w:ascii="仿宋" w:hAnsi="仿宋" w:eastAsia="仿宋" w:cs="仿宋"/>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14:paraId="6C1B110C">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3A6F5CE3">
            <w:pPr>
              <w:snapToGrid w:val="0"/>
              <w:spacing w:line="360" w:lineRule="auto"/>
              <w:ind w:firstLine="482" w:firstLineChars="20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14:paraId="16C10E9B">
            <w:pPr>
              <w:snapToGrid w:val="0"/>
              <w:spacing w:line="360" w:lineRule="auto"/>
              <w:ind w:firstLine="482" w:firstLineChars="200"/>
              <w:jc w:val="left"/>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14:paraId="15AC54A8">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14:paraId="1FF883F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14:paraId="21756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E07A70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right w:val="single" w:color="000000" w:sz="8" w:space="0"/>
            </w:tcBorders>
            <w:vAlign w:val="center"/>
          </w:tcPr>
          <w:p w14:paraId="22AB073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429102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AF5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2C51E8">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A52DFF9">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A223C9E">
            <w:pPr>
              <w:pStyle w:val="35"/>
              <w:spacing w:line="360" w:lineRule="auto"/>
              <w:ind w:firstLine="480" w:firstLineChars="200"/>
              <w:rPr>
                <w:rFonts w:hint="eastAsia" w:ascii="仿宋" w:hAnsi="仿宋" w:eastAsia="仿宋" w:cs="仿宋"/>
                <w:kern w:val="28"/>
                <w:sz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kern w:val="28"/>
                <w:sz w:val="24"/>
                <w:szCs w:val="24"/>
                <w:highlight w:val="none"/>
                <w:u w:val="single"/>
              </w:rPr>
              <w:t>密封包装后，</w:t>
            </w:r>
            <w:r>
              <w:rPr>
                <w:rFonts w:hint="eastAsia" w:ascii="仿宋" w:hAnsi="仿宋" w:eastAsia="仿宋" w:cs="仿宋"/>
                <w:sz w:val="24"/>
                <w:szCs w:val="24"/>
                <w:highlight w:val="none"/>
                <w:u w:val="single"/>
              </w:rPr>
              <w:t>在投标截止时间前直接提交或者以邮政快递方式递交备份投标文件1份。</w:t>
            </w:r>
            <w:r>
              <w:rPr>
                <w:rFonts w:hint="eastAsia" w:ascii="仿宋" w:hAnsi="仿宋" w:eastAsia="仿宋" w:cs="仿宋"/>
                <w:kern w:val="28"/>
                <w:sz w:val="24"/>
                <w:szCs w:val="24"/>
                <w:highlight w:val="none"/>
                <w:u w:val="single"/>
              </w:rPr>
              <w:t>（建议邮寄形式）邮寄地址：</w:t>
            </w:r>
            <w:r>
              <w:rPr>
                <w:rFonts w:hint="eastAsia" w:ascii="仿宋" w:hAnsi="仿宋" w:eastAsia="仿宋" w:cs="仿宋"/>
                <w:sz w:val="24"/>
                <w:highlight w:val="none"/>
                <w:u w:val="single"/>
                <w:lang w:eastAsia="zh-CN"/>
              </w:rPr>
              <w:t>杭州市余杭区余杭街道智溢路136号金生科创园3号楼3楼</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杨杨，13735806559</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采购人、采购代理机构不强制或变相强制投标人提交备份投标文件。</w:t>
            </w:r>
          </w:p>
        </w:tc>
      </w:tr>
      <w:tr w14:paraId="34DD1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2F64C3E">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FF1FA01">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8F34D53">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14:paraId="68405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7CF68DC5">
            <w:pPr>
              <w:snapToGrid w:val="0"/>
              <w:spacing w:line="360" w:lineRule="auto"/>
              <w:jc w:val="center"/>
              <w:rPr>
                <w:rFonts w:hint="eastAsia" w:ascii="仿宋" w:hAnsi="仿宋" w:eastAsia="仿宋" w:cs="仿宋"/>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77AFCCC">
            <w:pPr>
              <w:snapToGrid w:val="0"/>
              <w:spacing w:line="360" w:lineRule="auto"/>
              <w:jc w:val="center"/>
              <w:rPr>
                <w:rFonts w:hint="eastAsia" w:ascii="仿宋" w:hAnsi="仿宋" w:eastAsia="仿宋" w:cs="仿宋"/>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8C9B719">
            <w:pPr>
              <w:spacing w:line="360" w:lineRule="auto"/>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t>☐</w:t>
            </w:r>
            <w:r>
              <w:rPr>
                <w:rFonts w:hint="eastAsia" w:ascii="仿宋" w:hAnsi="仿宋" w:eastAsia="仿宋" w:cs="仿宋"/>
                <w:snapToGrid w:val="0"/>
                <w:kern w:val="28"/>
                <w:sz w:val="24"/>
                <w:highlight w:val="none"/>
              </w:rPr>
              <w:t>联合体投标的，联合体各方均需按招标文件第四部分评标标准要求提供资信证明文件，否则视为不符合相关要求。</w:t>
            </w:r>
          </w:p>
          <w:p w14:paraId="093D507F">
            <w:pPr>
              <w:spacing w:line="360" w:lineRule="auto"/>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p>
        </w:tc>
      </w:tr>
      <w:tr w14:paraId="377DA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E60BA8">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59CE9A2">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bCs/>
                <w:sz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EB15AF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本次招标代理服务费由中标人支付，招标代理服务费按照国家计委印发的《招标代理服务收费管理暂行办法》计价格[2002]1980号文件，以中标价为收费基数进行计取。      </w:t>
            </w:r>
          </w:p>
          <w:p w14:paraId="3D86B2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由中标人在领取中标通知书前支付给招标代理机构，各投标人应在投标报价中予以考虑，不单独列项报价。</w:t>
            </w:r>
          </w:p>
          <w:p w14:paraId="12AAE080">
            <w:pPr>
              <w:pStyle w:val="3"/>
              <w:ind w:left="433" w:leftChars="202" w:hanging="9" w:hangingChars="4"/>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中标服务费的交纳方式：以转帐的形式支付；</w:t>
            </w:r>
          </w:p>
          <w:p w14:paraId="27A7B28C">
            <w:pPr>
              <w:pStyle w:val="3"/>
              <w:ind w:left="433" w:leftChars="202" w:hanging="9" w:hangingChars="4"/>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开户行名称：台州银行余杭凤新路小微企业专营支行；</w:t>
            </w:r>
          </w:p>
          <w:p w14:paraId="03AA3BFA">
            <w:pPr>
              <w:pStyle w:val="3"/>
              <w:ind w:left="433" w:leftChars="202" w:hanging="9" w:hangingChars="4"/>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帐号：550884964700015；</w:t>
            </w:r>
          </w:p>
          <w:p w14:paraId="4E720191">
            <w:pPr>
              <w:pStyle w:val="3"/>
              <w:ind w:left="433" w:leftChars="202" w:hanging="9" w:hangingChars="4"/>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收款单位（账户名称）：杭州天坤建设咨询有限公司；</w:t>
            </w:r>
          </w:p>
          <w:p w14:paraId="785B51CC">
            <w:pPr>
              <w:pStyle w:val="3"/>
              <w:ind w:left="433" w:leftChars="202" w:hanging="9" w:hangingChars="4"/>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中标单位需在领取中标通知书时缴纳中标服务费，缴</w:t>
            </w:r>
          </w:p>
          <w:p w14:paraId="23E8E1A3">
            <w:pPr>
              <w:pStyle w:val="3"/>
              <w:ind w:left="0" w:firstLine="0"/>
              <w:rPr>
                <w:rFonts w:hint="eastAsia" w:ascii="仿宋" w:hAnsi="仿宋" w:eastAsia="仿宋" w:cs="仿宋"/>
                <w:highlight w:val="none"/>
              </w:rPr>
            </w:pPr>
            <w:r>
              <w:rPr>
                <w:rFonts w:hint="eastAsia" w:ascii="仿宋" w:hAnsi="仿宋" w:eastAsia="仿宋" w:cs="仿宋"/>
                <w:b w:val="0"/>
                <w:bCs w:val="0"/>
                <w:sz w:val="24"/>
                <w:szCs w:val="24"/>
                <w:highlight w:val="none"/>
                <w:lang w:val="en-US"/>
              </w:rPr>
              <w:t>纳时</w:t>
            </w:r>
            <w:r>
              <w:rPr>
                <w:rFonts w:hint="eastAsia" w:ascii="仿宋" w:hAnsi="仿宋" w:eastAsia="仿宋" w:cs="仿宋"/>
                <w:b w:val="0"/>
                <w:bCs w:val="0"/>
                <w:sz w:val="24"/>
                <w:szCs w:val="24"/>
                <w:highlight w:val="none"/>
                <w:lang w:val="en-US"/>
              </w:rPr>
              <w:drawing>
                <wp:anchor distT="0" distB="0" distL="114300" distR="114300" simplePos="0" relativeHeight="251662336" behindDoc="0" locked="0" layoutInCell="1" allowOverlap="1">
                  <wp:simplePos x="0" y="0"/>
                  <wp:positionH relativeFrom="column">
                    <wp:posOffset>99695</wp:posOffset>
                  </wp:positionH>
                  <wp:positionV relativeFrom="paragraph">
                    <wp:posOffset>314960</wp:posOffset>
                  </wp:positionV>
                  <wp:extent cx="3604260" cy="2195830"/>
                  <wp:effectExtent l="0" t="0" r="2540" b="1270"/>
                  <wp:wrapSquare wrapText="bothSides"/>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31">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sz w:val="24"/>
                <w:szCs w:val="24"/>
                <w:highlight w:val="none"/>
                <w:lang w:val="en-US"/>
              </w:rPr>
              <w:t>注明招标编号。</w:t>
            </w:r>
          </w:p>
        </w:tc>
      </w:tr>
      <w:tr w14:paraId="6AE4B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43206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8F1CAA7">
            <w:pPr>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791700FB">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中标单位在领取中标通知书时，提供承诺书和加盖公章的纸质版投标文件（正本一份，副本二份）。</w:t>
            </w:r>
          </w:p>
        </w:tc>
      </w:tr>
    </w:tbl>
    <w:p w14:paraId="066B7E15">
      <w:pPr>
        <w:snapToGrid w:val="0"/>
        <w:spacing w:line="360" w:lineRule="auto"/>
        <w:jc w:val="center"/>
        <w:rPr>
          <w:rFonts w:hint="eastAsia" w:ascii="仿宋" w:hAnsi="仿宋" w:eastAsia="仿宋" w:cs="仿宋"/>
          <w:b/>
          <w:sz w:val="32"/>
          <w:szCs w:val="20"/>
          <w:highlight w:val="none"/>
        </w:rPr>
      </w:pPr>
    </w:p>
    <w:bookmarkEnd w:id="9"/>
    <w:p w14:paraId="24CB3ED1">
      <w:pPr>
        <w:adjustRightInd/>
        <w:spacing w:line="480" w:lineRule="auto"/>
        <w:ind w:firstLine="3845" w:firstLineChars="1197"/>
        <w:outlineLvl w:val="0"/>
        <w:rPr>
          <w:rFonts w:hint="eastAsia" w:ascii="仿宋" w:hAnsi="仿宋" w:eastAsia="仿宋" w:cs="仿宋"/>
          <w:b/>
          <w:sz w:val="32"/>
          <w:szCs w:val="20"/>
          <w:highlight w:val="none"/>
        </w:rPr>
      </w:pPr>
      <w:bookmarkStart w:id="10" w:name="_Toc164416483"/>
      <w:bookmarkStart w:id="11" w:name="第三部分"/>
      <w:r>
        <w:rPr>
          <w:rFonts w:hint="eastAsia" w:ascii="仿宋" w:hAnsi="仿宋" w:eastAsia="仿宋" w:cs="仿宋"/>
          <w:b/>
          <w:sz w:val="32"/>
          <w:szCs w:val="20"/>
          <w:highlight w:val="none"/>
        </w:rPr>
        <w:t>一、总则</w:t>
      </w:r>
    </w:p>
    <w:p w14:paraId="02557AE3">
      <w:pPr>
        <w:snapToGrid w:val="0"/>
        <w:spacing w:line="48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1、适用范围</w:t>
      </w:r>
    </w:p>
    <w:p w14:paraId="45EFF44F">
      <w:pPr>
        <w:snapToGrid w:val="0"/>
        <w:spacing w:line="48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50FBC5FA">
      <w:pPr>
        <w:adjustRightInd/>
        <w:spacing w:line="48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14:paraId="6C3EA72F">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5A1F4565">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14:paraId="666A9B1E">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5E7FE5DD">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1468352C">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6A67D0">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2.6“电子交易平台”系指本项目政府采购活动所依托的政府采购云平台（https://www.zcygov.cn/）。</w:t>
      </w:r>
    </w:p>
    <w:p w14:paraId="4A94B412">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r>
        <w:rPr>
          <w:rFonts w:hint="eastAsia" w:ascii="仿宋" w:hAnsi="仿宋" w:eastAsia="仿宋" w:cs="仿宋"/>
          <w:kern w:val="0"/>
          <w:sz w:val="24"/>
          <w:highlight w:val="none"/>
        </w:rPr>
        <w:t></w:t>
      </w:r>
      <w:r>
        <w:rPr>
          <w:rFonts w:hint="eastAsia" w:ascii="仿宋" w:hAnsi="仿宋" w:eastAsia="仿宋" w:cs="仿宋"/>
          <w:sz w:val="24"/>
          <w:highlight w:val="none"/>
        </w:rPr>
        <w:t>” 系指适用本项目的要求，“</w:t>
      </w:r>
      <w:r>
        <w:rPr>
          <w:rFonts w:hint="eastAsia" w:ascii="仿宋" w:hAnsi="仿宋" w:eastAsia="仿宋" w:cs="仿宋"/>
          <w:kern w:val="0"/>
          <w:sz w:val="24"/>
          <w:highlight w:val="none"/>
        </w:rPr>
        <w:t>☐</w:t>
      </w:r>
      <w:r>
        <w:rPr>
          <w:rFonts w:hint="eastAsia" w:ascii="仿宋" w:hAnsi="仿宋" w:eastAsia="仿宋" w:cs="仿宋"/>
          <w:sz w:val="24"/>
          <w:highlight w:val="none"/>
        </w:rPr>
        <w:t>” 系指不适用本项目的要求。</w:t>
      </w:r>
    </w:p>
    <w:p w14:paraId="58CE3F8A">
      <w:pPr>
        <w:spacing w:line="48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14:paraId="5BAD8B46">
      <w:pPr>
        <w:spacing w:line="48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78135B9F">
      <w:pPr>
        <w:spacing w:line="48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5B7DA26C">
      <w:pPr>
        <w:spacing w:line="48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89EFED0">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39FD72B5">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4405455">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BCA1559">
      <w:pPr>
        <w:spacing w:line="48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44AAA644">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64E058">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778EC70">
      <w:pPr>
        <w:widowControl/>
        <w:spacing w:line="48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0F14F9C">
      <w:pPr>
        <w:widowControl/>
        <w:spacing w:line="48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7BDDB294">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9251D0D">
      <w:pPr>
        <w:spacing w:line="48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★本项目为专门面向中小企业采购的项目，对于小型或微型企业的投标报价不予扣除评审。</w:t>
      </w:r>
    </w:p>
    <w:p w14:paraId="77204DC0">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55AEDE36">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952B89">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02158A">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B0F84F8">
      <w:pPr>
        <w:spacing w:line="48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79F7256">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4E48443E">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C79872D">
      <w:pPr>
        <w:spacing w:line="480" w:lineRule="auto"/>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2FC90278">
      <w:pPr>
        <w:spacing w:line="480" w:lineRule="auto"/>
        <w:ind w:firstLine="240" w:firstLineChars="100"/>
        <w:rPr>
          <w:rFonts w:hint="eastAsia"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4、询问、质疑、投诉</w:t>
      </w:r>
    </w:p>
    <w:p w14:paraId="056D4EA7">
      <w:pPr>
        <w:autoSpaceDE w:val="0"/>
        <w:autoSpaceDN w:val="0"/>
        <w:spacing w:line="48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4E7043">
      <w:pPr>
        <w:autoSpaceDE w:val="0"/>
        <w:autoSpaceDN w:val="0"/>
        <w:spacing w:line="48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4.2供应商询问</w:t>
      </w:r>
    </w:p>
    <w:p w14:paraId="4E53A9BE">
      <w:pPr>
        <w:autoSpaceDE w:val="0"/>
        <w:autoSpaceDN w:val="0"/>
        <w:spacing w:line="48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5AC953">
      <w:pPr>
        <w:autoSpaceDE w:val="0"/>
        <w:autoSpaceDN w:val="0"/>
        <w:spacing w:line="48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4.3供应商质疑</w:t>
      </w:r>
    </w:p>
    <w:p w14:paraId="5993D9E9">
      <w:pPr>
        <w:pStyle w:val="35"/>
        <w:spacing w:line="48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D8F92C6">
      <w:pPr>
        <w:pStyle w:val="35"/>
        <w:spacing w:line="48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19E9B1">
      <w:pPr>
        <w:pStyle w:val="5"/>
        <w:spacing w:line="48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2D2A0E53">
      <w:pPr>
        <w:pStyle w:val="35"/>
        <w:spacing w:line="48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4.3.2.2对采购过程提出质疑的，质疑期限为各采购程序环节结束之日起计算。4.3.2.3对采购结果提出质疑的，质疑期限自采购结果公告期限届满之日起计算。</w:t>
      </w:r>
    </w:p>
    <w:p w14:paraId="12DAFB5F">
      <w:pPr>
        <w:pStyle w:val="35"/>
        <w:spacing w:line="48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w:t>
      </w:r>
      <w:r>
        <w:rPr>
          <w:rFonts w:hint="eastAsia" w:ascii="仿宋" w:hAnsi="仿宋" w:eastAsia="仿宋" w:cs="仿宋"/>
          <w:sz w:val="24"/>
          <w:highlight w:val="none"/>
        </w:rPr>
        <w:t>供应商提出质疑应当提交质疑函和必要的证明材料。质疑函应当包括下列内容：</w:t>
      </w:r>
    </w:p>
    <w:p w14:paraId="0EB1F5F3">
      <w:pPr>
        <w:pStyle w:val="35"/>
        <w:spacing w:line="48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4.3.3.1供应商的姓名或者名称、地址、邮编、联系人及联系电话；</w:t>
      </w:r>
    </w:p>
    <w:p w14:paraId="517E621F">
      <w:pPr>
        <w:pStyle w:val="35"/>
        <w:spacing w:line="48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4.3.3.2质疑项目的名称、编号；</w:t>
      </w:r>
    </w:p>
    <w:p w14:paraId="62B2479A">
      <w:pPr>
        <w:pStyle w:val="35"/>
        <w:spacing w:line="48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4.3.3.3具体、明确的质疑事项和与质疑事项相关的请求；</w:t>
      </w:r>
    </w:p>
    <w:p w14:paraId="7CE47D53">
      <w:pPr>
        <w:pStyle w:val="35"/>
        <w:spacing w:line="48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4.3.3.4事实依据；</w:t>
      </w:r>
    </w:p>
    <w:p w14:paraId="2A4CBB5B">
      <w:pPr>
        <w:pStyle w:val="35"/>
        <w:spacing w:line="48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4.3.3.5必要的法律依据；</w:t>
      </w:r>
    </w:p>
    <w:p w14:paraId="68E16F5F">
      <w:pPr>
        <w:pStyle w:val="35"/>
        <w:spacing w:line="48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4.3.3.6提出质疑的日期。</w:t>
      </w:r>
    </w:p>
    <w:p w14:paraId="7B22B53E">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5FDA3275">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3F151E6A">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rPr>
        <w:t>4.3.4对同一采购程序环节的质疑，供应商须在法定质疑期内一次性提出。</w:t>
      </w:r>
    </w:p>
    <w:p w14:paraId="425105EC">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D8E5DE">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.6询问或者质疑事项可能影响采购结果的，采购人应当暂停签订合同，已经签订合同的，应当中止履行合同。</w:t>
      </w:r>
    </w:p>
    <w:p w14:paraId="080F0808">
      <w:pPr>
        <w:pStyle w:val="573"/>
        <w:shd w:val="clear" w:color="auto" w:fill="FFFFFF"/>
        <w:snapToGrid w:val="0"/>
        <w:spacing w:after="240" w:afterAutospacing="0" w:line="48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4.4供应商投诉</w:t>
      </w:r>
    </w:p>
    <w:p w14:paraId="5A230980">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4690527">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61251C89">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rPr>
        <w:t>4.4.3供应商投诉应当有明确的请求和必要的证明材料。</w:t>
      </w:r>
    </w:p>
    <w:p w14:paraId="10AD4610">
      <w:pPr>
        <w:pStyle w:val="573"/>
        <w:shd w:val="clear" w:color="auto" w:fill="FFFFFF"/>
        <w:snapToGrid w:val="0"/>
        <w:spacing w:after="240" w:afterAutospacing="0" w:line="480" w:lineRule="auto"/>
        <w:ind w:firstLine="400"/>
        <w:contextualSpacing/>
        <w:rPr>
          <w:rFonts w:hint="eastAsia" w:ascii="仿宋" w:hAnsi="仿宋" w:eastAsia="仿宋" w:cs="仿宋"/>
          <w:highlight w:val="none"/>
        </w:rPr>
      </w:pPr>
      <w:r>
        <w:rPr>
          <w:rFonts w:hint="eastAsia" w:ascii="仿宋" w:hAnsi="仿宋" w:eastAsia="仿宋" w:cs="仿宋"/>
          <w:highlight w:val="none"/>
        </w:rPr>
        <w:t>4.4.4以联合体形式参加政府采购活动的，其投诉应当由组成联合体的所有供应商共同提出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highlight w:val="none"/>
          <w:lang w:eastAsia="zh-CN"/>
        </w:rPr>
        <w:t>杭州市上城区清泰街549号城建综合大楼11楼</w:t>
      </w:r>
      <w:r>
        <w:rPr>
          <w:rFonts w:hint="eastAsia" w:ascii="仿宋" w:hAnsi="仿宋" w:eastAsia="仿宋" w:cs="仿宋"/>
          <w:highlight w:val="none"/>
        </w:rPr>
        <w:t>（快递仅限ems或顺丰） ，收件人：朱女士、王女士，电话：0571-8</w:t>
      </w:r>
      <w:r>
        <w:rPr>
          <w:rFonts w:hint="eastAsia" w:ascii="仿宋" w:hAnsi="仿宋" w:eastAsia="仿宋" w:cs="仿宋"/>
          <w:highlight w:val="none"/>
          <w:lang w:val="en-US" w:eastAsia="zh-CN"/>
        </w:rPr>
        <w:t>7227671,0571-87800218</w:t>
      </w:r>
      <w:r>
        <w:rPr>
          <w:rFonts w:hint="eastAsia" w:ascii="仿宋" w:hAnsi="仿宋" w:eastAsia="仿宋" w:cs="仿宋"/>
          <w:highlight w:val="none"/>
        </w:rPr>
        <w:t>。</w:t>
      </w:r>
    </w:p>
    <w:p w14:paraId="4D52EB60">
      <w:pPr>
        <w:pStyle w:val="573"/>
        <w:shd w:val="clear" w:color="auto" w:fill="FFFFFF"/>
        <w:snapToGrid w:val="0"/>
        <w:spacing w:after="240" w:afterAutospacing="0" w:line="480" w:lineRule="auto"/>
        <w:ind w:firstLine="400"/>
        <w:contextualSpacing/>
        <w:rPr>
          <w:rFonts w:hint="eastAsia" w:ascii="仿宋" w:hAnsi="仿宋" w:eastAsia="仿宋" w:cs="仿宋"/>
          <w:b/>
          <w:sz w:val="32"/>
          <w:szCs w:val="20"/>
          <w:highlight w:val="none"/>
        </w:rPr>
      </w:pPr>
      <w:r>
        <w:rPr>
          <w:rFonts w:hint="eastAsia" w:ascii="仿宋" w:hAnsi="仿宋" w:eastAsia="仿宋" w:cs="仿宋"/>
          <w:highlight w:val="none"/>
        </w:rPr>
        <w:t>投诉书范本及制作说明详见附件3。</w:t>
      </w:r>
      <w:r>
        <w:rPr>
          <w:rFonts w:hint="eastAsia" w:ascii="仿宋" w:hAnsi="仿宋" w:eastAsia="仿宋" w:cs="仿宋"/>
          <w:b/>
          <w:sz w:val="32"/>
          <w:szCs w:val="20"/>
          <w:highlight w:val="none"/>
        </w:rPr>
        <w:t xml:space="preserve">     </w:t>
      </w:r>
    </w:p>
    <w:p w14:paraId="02DCC3E3">
      <w:pPr>
        <w:adjustRightInd/>
        <w:spacing w:line="48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14:paraId="03499F20">
      <w:pPr>
        <w:pStyle w:val="35"/>
        <w:spacing w:line="48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45435AB9">
      <w:pPr>
        <w:pStyle w:val="35"/>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45B93C74">
      <w:pPr>
        <w:pStyle w:val="35"/>
        <w:tabs>
          <w:tab w:val="left" w:pos="840"/>
        </w:tabs>
        <w:spacing w:line="48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2B4091D4">
      <w:pPr>
        <w:pStyle w:val="35"/>
        <w:tabs>
          <w:tab w:val="left" w:pos="840"/>
        </w:tabs>
        <w:spacing w:line="48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4D858CD1">
      <w:pPr>
        <w:pStyle w:val="35"/>
        <w:tabs>
          <w:tab w:val="left" w:pos="840"/>
        </w:tabs>
        <w:spacing w:line="48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4E49B05B">
      <w:pPr>
        <w:pStyle w:val="35"/>
        <w:tabs>
          <w:tab w:val="left" w:pos="840"/>
        </w:tabs>
        <w:spacing w:line="48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6B5C79BF">
      <w:pPr>
        <w:pStyle w:val="35"/>
        <w:tabs>
          <w:tab w:val="left" w:pos="840"/>
        </w:tabs>
        <w:spacing w:line="48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152F1DF6">
      <w:pPr>
        <w:pStyle w:val="35"/>
        <w:tabs>
          <w:tab w:val="left" w:pos="840"/>
        </w:tabs>
        <w:spacing w:line="48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35FE8336">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07D1B79E">
      <w:pPr>
        <w:pStyle w:val="35"/>
        <w:spacing w:line="48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6、招标文件的澄清、修改</w:t>
      </w:r>
    </w:p>
    <w:p w14:paraId="47F7934B">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6.1已获取招标文件的潜在投标人，若有问题需要澄清，应于投标截止时间前，以书面形式向采购代理机构提出。</w:t>
      </w:r>
    </w:p>
    <w:p w14:paraId="07ECD016">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5A70D7">
      <w:pPr>
        <w:pStyle w:val="23"/>
        <w:spacing w:line="480" w:lineRule="auto"/>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38642C0C">
      <w:pPr>
        <w:adjustRightInd/>
        <w:spacing w:line="48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14:paraId="04A5B56A">
      <w:pPr>
        <w:pStyle w:val="35"/>
        <w:spacing w:line="48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7、招标文件的获取</w:t>
      </w:r>
    </w:p>
    <w:p w14:paraId="5D86165D">
      <w:pPr>
        <w:spacing w:line="48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195DCD5">
      <w:pPr>
        <w:pStyle w:val="35"/>
        <w:spacing w:line="48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6E91D70B">
      <w:pPr>
        <w:pStyle w:val="35"/>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5548E37E">
      <w:pPr>
        <w:pStyle w:val="35"/>
        <w:spacing w:line="48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51E9A2A9">
      <w:pPr>
        <w:pStyle w:val="5"/>
        <w:spacing w:line="48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BCEBF43">
      <w:pPr>
        <w:pStyle w:val="35"/>
        <w:spacing w:line="48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10、投标文件的语言</w:t>
      </w:r>
    </w:p>
    <w:p w14:paraId="56F56271">
      <w:pPr>
        <w:autoSpaceDE w:val="0"/>
        <w:autoSpaceDN w:val="0"/>
        <w:spacing w:line="48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078B88A8">
      <w:pPr>
        <w:pStyle w:val="35"/>
        <w:spacing w:line="48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11、投标文件的组成</w:t>
      </w:r>
    </w:p>
    <w:p w14:paraId="3EBCDDD6">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11.1资格文件（包括不限于）：</w:t>
      </w:r>
    </w:p>
    <w:p w14:paraId="70F8C2BC">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14:paraId="2893BF68">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w:t>
      </w:r>
      <w:r>
        <w:rPr>
          <w:rFonts w:hint="eastAsia" w:ascii="仿宋" w:hAnsi="仿宋" w:eastAsia="仿宋" w:cs="仿宋"/>
          <w:snapToGrid w:val="0"/>
          <w:kern w:val="28"/>
          <w:sz w:val="24"/>
          <w:szCs w:val="20"/>
          <w:highlight w:val="none"/>
        </w:rPr>
        <w:t>联合协议（如果有)；</w:t>
      </w:r>
    </w:p>
    <w:p w14:paraId="34C34527">
      <w:pPr>
        <w:snapToGrid w:val="0"/>
        <w:spacing w:line="480" w:lineRule="auto"/>
        <w:ind w:left="718" w:leftChars="342" w:firstLine="240" w:firstLineChars="100"/>
        <w:rPr>
          <w:rFonts w:hint="eastAsia" w:ascii="仿宋" w:hAnsi="仿宋" w:eastAsia="仿宋" w:cs="仿宋"/>
          <w:b/>
          <w:bCs/>
          <w:sz w:val="24"/>
          <w:highlight w:val="none"/>
        </w:rPr>
      </w:pPr>
      <w:r>
        <w:rPr>
          <w:rFonts w:hint="eastAsia" w:ascii="仿宋" w:hAnsi="仿宋" w:eastAsia="仿宋" w:cs="仿宋"/>
          <w:sz w:val="24"/>
          <w:highlight w:val="none"/>
        </w:rPr>
        <w:t>11.1.3落实政府采购政策需满足的资格要求</w:t>
      </w:r>
      <w:r>
        <w:rPr>
          <w:rFonts w:hint="eastAsia" w:ascii="仿宋" w:hAnsi="仿宋" w:eastAsia="仿宋" w:cs="仿宋"/>
          <w:snapToGrid w:val="0"/>
          <w:kern w:val="28"/>
          <w:sz w:val="24"/>
          <w:szCs w:val="20"/>
          <w:highlight w:val="none"/>
        </w:rPr>
        <w:t>：</w:t>
      </w:r>
      <w:r>
        <w:rPr>
          <w:rFonts w:hint="eastAsia" w:ascii="仿宋" w:hAnsi="仿宋" w:eastAsia="仿宋" w:cs="仿宋"/>
          <w:b/>
          <w:bCs/>
          <w:sz w:val="24"/>
          <w:highlight w:val="none"/>
        </w:rPr>
        <w:t>本项目为专门面向中小企业采购的项目,投标单位应为中小微企业或监狱企业或残疾人福利性单位；提供相应的中小企业声明函，否则作无效标处理；</w:t>
      </w:r>
    </w:p>
    <w:p w14:paraId="47EE67EB">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11.1.4本项目的特定资格要求</w:t>
      </w:r>
      <w:r>
        <w:rPr>
          <w:rFonts w:hint="eastAsia" w:ascii="仿宋" w:hAnsi="仿宋" w:eastAsia="仿宋" w:cs="仿宋"/>
          <w:snapToGrid w:val="0"/>
          <w:kern w:val="28"/>
          <w:sz w:val="24"/>
          <w:szCs w:val="20"/>
          <w:highlight w:val="none"/>
        </w:rPr>
        <w:t>（如果有)</w:t>
      </w:r>
      <w:r>
        <w:rPr>
          <w:rFonts w:hint="eastAsia" w:ascii="仿宋" w:hAnsi="仿宋" w:eastAsia="仿宋" w:cs="仿宋"/>
          <w:sz w:val="24"/>
          <w:highlight w:val="none"/>
        </w:rPr>
        <w:t>。</w:t>
      </w:r>
    </w:p>
    <w:p w14:paraId="1574E992">
      <w:pPr>
        <w:pStyle w:val="3"/>
        <w:spacing w:line="480" w:lineRule="auto"/>
        <w:ind w:left="664" w:leftChars="316" w:firstLine="229" w:firstLineChars="95"/>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注：上述内容部分格式及内容详见“第六部分  应提交的有关格式范例”，</w:t>
      </w:r>
      <w:r>
        <w:rPr>
          <w:rFonts w:hint="eastAsia" w:ascii="仿宋" w:hAnsi="仿宋" w:eastAsia="仿宋" w:cs="仿宋"/>
          <w:sz w:val="24"/>
          <w:highlight w:val="none"/>
        </w:rPr>
        <w:t>资格条件审查材料</w:t>
      </w:r>
      <w:r>
        <w:rPr>
          <w:rFonts w:hint="eastAsia" w:ascii="仿宋" w:hAnsi="仿宋" w:eastAsia="仿宋" w:cs="仿宋"/>
          <w:sz w:val="24"/>
          <w:highlight w:val="none"/>
          <w:lang w:val="en-US"/>
        </w:rPr>
        <w:t>未响应提供</w:t>
      </w:r>
      <w:r>
        <w:rPr>
          <w:rFonts w:hint="eastAsia" w:ascii="仿宋" w:hAnsi="仿宋" w:eastAsia="仿宋" w:cs="仿宋"/>
          <w:sz w:val="24"/>
          <w:highlight w:val="none"/>
        </w:rPr>
        <w:t>的，视为资格审查不通过</w:t>
      </w:r>
      <w:r>
        <w:rPr>
          <w:rFonts w:hint="eastAsia" w:ascii="仿宋" w:hAnsi="仿宋" w:eastAsia="仿宋" w:cs="仿宋"/>
          <w:sz w:val="24"/>
          <w:szCs w:val="24"/>
          <w:highlight w:val="none"/>
          <w:lang w:val="en-US"/>
        </w:rPr>
        <w:t>。</w:t>
      </w:r>
    </w:p>
    <w:p w14:paraId="2804F56A">
      <w:pPr>
        <w:snapToGrid w:val="0"/>
        <w:spacing w:line="48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r>
        <w:rPr>
          <w:rFonts w:hint="eastAsia" w:ascii="仿宋" w:hAnsi="仿宋" w:eastAsia="仿宋" w:cs="仿宋"/>
          <w:sz w:val="24"/>
          <w:highlight w:val="none"/>
        </w:rPr>
        <w:t>（包括不限于）</w:t>
      </w:r>
      <w:r>
        <w:rPr>
          <w:rFonts w:hint="eastAsia" w:ascii="仿宋" w:hAnsi="仿宋" w:eastAsia="仿宋" w:cs="仿宋"/>
          <w:sz w:val="24"/>
          <w:highlight w:val="none"/>
          <w:lang w:val="zh-CN"/>
        </w:rPr>
        <w:t>：</w:t>
      </w:r>
    </w:p>
    <w:p w14:paraId="65681382">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1B798C22">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206F5F49">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11.2.3分包意向协议</w:t>
      </w:r>
      <w:r>
        <w:rPr>
          <w:rFonts w:hint="eastAsia" w:ascii="仿宋" w:hAnsi="仿宋" w:eastAsia="仿宋" w:cs="仿宋"/>
          <w:snapToGrid w:val="0"/>
          <w:kern w:val="28"/>
          <w:sz w:val="24"/>
          <w:szCs w:val="20"/>
          <w:highlight w:val="none"/>
        </w:rPr>
        <w:t>（如果有)</w:t>
      </w:r>
      <w:r>
        <w:rPr>
          <w:rFonts w:hint="eastAsia" w:ascii="仿宋" w:hAnsi="仿宋" w:eastAsia="仿宋" w:cs="仿宋"/>
          <w:sz w:val="24"/>
          <w:highlight w:val="none"/>
        </w:rPr>
        <w:t>；</w:t>
      </w:r>
    </w:p>
    <w:p w14:paraId="40708863">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11.2.4符合性审查资料；</w:t>
      </w:r>
    </w:p>
    <w:p w14:paraId="44A13150">
      <w:pPr>
        <w:snapToGrid w:val="0"/>
        <w:spacing w:line="48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11.2.5评标标准相应的商务技术资料；</w:t>
      </w:r>
    </w:p>
    <w:p w14:paraId="54902316">
      <w:pPr>
        <w:snapToGrid w:val="0"/>
        <w:spacing w:line="48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11.2.6投标标的清单；</w:t>
      </w:r>
    </w:p>
    <w:p w14:paraId="534F5F8C">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11.2.7商务技术偏离表；</w:t>
      </w:r>
    </w:p>
    <w:p w14:paraId="3FB50859">
      <w:pPr>
        <w:snapToGrid w:val="0"/>
        <w:spacing w:line="48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4B811015">
      <w:pPr>
        <w:pStyle w:val="80"/>
        <w:spacing w:line="480" w:lineRule="auto"/>
        <w:ind w:firstLine="960" w:firstLineChars="400"/>
        <w:rPr>
          <w:rFonts w:hint="eastAsia" w:ascii="仿宋" w:hAnsi="仿宋" w:eastAsia="仿宋" w:cs="仿宋"/>
          <w:highlight w:val="none"/>
          <w:lang w:val="en-US"/>
        </w:rPr>
      </w:pPr>
      <w:r>
        <w:rPr>
          <w:rFonts w:hint="eastAsia" w:ascii="仿宋" w:hAnsi="仿宋" w:eastAsia="仿宋" w:cs="仿宋"/>
          <w:highlight w:val="none"/>
          <w:lang w:val="en-US"/>
        </w:rPr>
        <w:t>11.2.9</w:t>
      </w:r>
      <w:r>
        <w:rPr>
          <w:rFonts w:hint="eastAsia" w:ascii="仿宋" w:hAnsi="仿宋" w:eastAsia="仿宋" w:cs="仿宋"/>
          <w:kern w:val="2"/>
          <w:szCs w:val="24"/>
          <w:highlight w:val="none"/>
          <w:lang w:val="en-US"/>
        </w:rPr>
        <w:t>政府采购活动现场确认声明书；</w:t>
      </w:r>
    </w:p>
    <w:p w14:paraId="2CC45D49">
      <w:pPr>
        <w:pStyle w:val="3"/>
        <w:spacing w:line="480" w:lineRule="auto"/>
        <w:ind w:left="664" w:leftChars="316" w:firstLine="229" w:firstLineChars="95"/>
        <w:rPr>
          <w:rFonts w:hint="eastAsia" w:ascii="仿宋" w:hAnsi="仿宋" w:eastAsia="仿宋" w:cs="仿宋"/>
          <w:highlight w:val="none"/>
        </w:rPr>
      </w:pPr>
      <w:r>
        <w:rPr>
          <w:rFonts w:hint="eastAsia" w:ascii="仿宋" w:hAnsi="仿宋" w:eastAsia="仿宋" w:cs="仿宋"/>
          <w:sz w:val="24"/>
          <w:szCs w:val="24"/>
          <w:highlight w:val="none"/>
          <w:lang w:val="en-US"/>
        </w:rPr>
        <w:t>注：上述内容部分格式及内容详见“第六部分  应提交的有关格式范例”。</w:t>
      </w:r>
    </w:p>
    <w:p w14:paraId="1A514040">
      <w:pPr>
        <w:snapToGrid w:val="0"/>
        <w:spacing w:line="48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sz w:val="24"/>
          <w:highlight w:val="none"/>
        </w:rPr>
        <w:t xml:space="preserve">报价文件（包括不限于）： </w:t>
      </w:r>
    </w:p>
    <w:p w14:paraId="62869F68">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2956F2E6">
      <w:pPr>
        <w:snapToGrid w:val="0"/>
        <w:spacing w:line="48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11.3.2中小企业声明函。</w:t>
      </w:r>
    </w:p>
    <w:p w14:paraId="49EC2C2E">
      <w:pPr>
        <w:spacing w:line="480" w:lineRule="auto"/>
        <w:ind w:firstLine="964" w:firstLineChars="400"/>
        <w:rPr>
          <w:rFonts w:hint="eastAsia" w:ascii="仿宋" w:hAnsi="仿宋" w:eastAsia="仿宋" w:cs="仿宋"/>
          <w:b/>
          <w:bCs/>
          <w:sz w:val="24"/>
          <w:highlight w:val="none"/>
        </w:rPr>
      </w:pPr>
      <w:r>
        <w:rPr>
          <w:rFonts w:hint="eastAsia" w:ascii="仿宋" w:hAnsi="仿宋" w:eastAsia="仿宋" w:cs="仿宋"/>
          <w:b/>
          <w:bCs/>
          <w:sz w:val="24"/>
          <w:highlight w:val="none"/>
        </w:rPr>
        <w:t>注：投标文件含有采购人不能接受的附加条件的，投标无效；</w:t>
      </w:r>
    </w:p>
    <w:p w14:paraId="4BB841FF">
      <w:pPr>
        <w:spacing w:line="480" w:lineRule="auto"/>
        <w:ind w:firstLine="1446" w:firstLineChars="600"/>
        <w:rPr>
          <w:rFonts w:hint="eastAsia" w:ascii="仿宋" w:hAnsi="仿宋" w:eastAsia="仿宋" w:cs="仿宋"/>
          <w:b/>
          <w:bCs/>
          <w:sz w:val="24"/>
          <w:szCs w:val="21"/>
          <w:highlight w:val="none"/>
        </w:rPr>
      </w:pPr>
      <w:r>
        <w:rPr>
          <w:rFonts w:hint="eastAsia" w:ascii="仿宋" w:hAnsi="仿宋" w:eastAsia="仿宋" w:cs="仿宋"/>
          <w:b/>
          <w:bCs/>
          <w:sz w:val="24"/>
          <w:highlight w:val="none"/>
        </w:rPr>
        <w:t>投标人提供虚假材料投标的，投标无效。</w:t>
      </w:r>
    </w:p>
    <w:p w14:paraId="6D5F371B">
      <w:pPr>
        <w:pStyle w:val="86"/>
        <w:snapToGrid w:val="0"/>
        <w:spacing w:before="0" w:line="480" w:lineRule="auto"/>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w:t>
      </w:r>
      <w:r>
        <w:rPr>
          <w:rFonts w:hint="eastAsia" w:ascii="仿宋" w:hAnsi="仿宋" w:eastAsia="仿宋" w:cs="仿宋"/>
          <w:b/>
          <w:szCs w:val="24"/>
          <w:highlight w:val="none"/>
        </w:rPr>
        <w:t>投标文件的编制</w:t>
      </w:r>
    </w:p>
    <w:p w14:paraId="0F4B7C08">
      <w:pPr>
        <w:spacing w:line="48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850E1C">
      <w:pPr>
        <w:spacing w:line="48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35E685">
      <w:pPr>
        <w:spacing w:line="48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7C4FD441">
      <w:pPr>
        <w:snapToGrid w:val="0"/>
        <w:spacing w:line="48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3E2F09E2">
      <w:pPr>
        <w:pStyle w:val="86"/>
        <w:snapToGrid w:val="0"/>
        <w:spacing w:before="0" w:line="480" w:lineRule="auto"/>
        <w:ind w:firstLine="480"/>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2F40A47">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B04F097">
      <w:pPr>
        <w:pStyle w:val="86"/>
        <w:snapToGrid w:val="0"/>
        <w:spacing w:before="0" w:line="480" w:lineRule="auto"/>
        <w:ind w:firstLine="480"/>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3821BE8D">
      <w:pPr>
        <w:pStyle w:val="86"/>
        <w:spacing w:before="0" w:line="480" w:lineRule="auto"/>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14、投标文件的提交、补充、修改、撤回</w:t>
      </w:r>
    </w:p>
    <w:p w14:paraId="5BFF1475">
      <w:pPr>
        <w:pStyle w:val="86"/>
        <w:spacing w:line="48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69F959">
      <w:pPr>
        <w:pStyle w:val="86"/>
        <w:spacing w:before="0" w:line="48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29DECDD">
      <w:pPr>
        <w:pStyle w:val="86"/>
        <w:spacing w:before="0" w:line="480" w:lineRule="auto"/>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CE9837F">
      <w:pPr>
        <w:pStyle w:val="35"/>
        <w:spacing w:line="48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72E4E284">
      <w:pPr>
        <w:pStyle w:val="35"/>
        <w:spacing w:line="48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D822A89">
      <w:pPr>
        <w:pStyle w:val="35"/>
        <w:spacing w:line="480" w:lineRule="auto"/>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DVD光盘等存储介质</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存储、密封规定的备份投标文件将被视为无效或者被拒绝接收。</w:t>
      </w:r>
    </w:p>
    <w:p w14:paraId="793716C6">
      <w:pPr>
        <w:pStyle w:val="35"/>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98E933E">
      <w:pPr>
        <w:pStyle w:val="35"/>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3919E32">
      <w:pPr>
        <w:pStyle w:val="35"/>
        <w:spacing w:line="480" w:lineRule="auto"/>
        <w:ind w:firstLine="479" w:firstLineChars="199"/>
        <w:rPr>
          <w:rFonts w:hint="eastAsia"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0445E56D">
      <w:pPr>
        <w:pStyle w:val="86"/>
        <w:spacing w:before="0" w:line="480" w:lineRule="auto"/>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07A41DFF">
      <w:pPr>
        <w:pStyle w:val="26"/>
        <w:spacing w:line="48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有招标文件第四部分4.2规定的情形之一的，投标无效：</w:t>
      </w:r>
    </w:p>
    <w:p w14:paraId="54D363BF">
      <w:pPr>
        <w:pStyle w:val="86"/>
        <w:spacing w:before="0" w:line="480" w:lineRule="auto"/>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6819AD7B">
      <w:pPr>
        <w:spacing w:line="48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375F82D3">
      <w:pPr>
        <w:pStyle w:val="86"/>
        <w:spacing w:before="0" w:line="480" w:lineRule="auto"/>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0C9553EA">
      <w:pPr>
        <w:pStyle w:val="86"/>
        <w:spacing w:before="0" w:line="480" w:lineRule="auto"/>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0EF2F57">
      <w:pPr>
        <w:pStyle w:val="86"/>
        <w:spacing w:before="0" w:line="480" w:lineRule="auto"/>
        <w:ind w:firstLine="643"/>
        <w:rPr>
          <w:rFonts w:hint="eastAsia" w:ascii="仿宋" w:hAnsi="仿宋" w:eastAsia="仿宋" w:cs="仿宋"/>
          <w:b/>
          <w:sz w:val="32"/>
          <w:highlight w:val="none"/>
        </w:rPr>
      </w:pPr>
    </w:p>
    <w:p w14:paraId="16E1A9EA">
      <w:pPr>
        <w:pStyle w:val="86"/>
        <w:spacing w:before="0" w:line="480" w:lineRule="auto"/>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69839ACB">
      <w:pPr>
        <w:pStyle w:val="241"/>
        <w:spacing w:before="0" w:line="48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14:paraId="0A589A59">
      <w:pPr>
        <w:pStyle w:val="241"/>
        <w:spacing w:before="0" w:line="48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14:paraId="5D25A68B">
      <w:pPr>
        <w:pStyle w:val="241"/>
        <w:spacing w:before="0" w:line="48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EEBC097">
      <w:pPr>
        <w:pStyle w:val="241"/>
        <w:spacing w:before="0" w:line="480" w:lineRule="auto"/>
        <w:ind w:left="0" w:firstLine="241" w:firstLineChars="100"/>
        <w:contextualSpacing/>
        <w:rPr>
          <w:rFonts w:hint="eastAsia" w:ascii="仿宋" w:hAnsi="仿宋" w:eastAsia="仿宋" w:cs="仿宋"/>
          <w:b/>
          <w:bCs/>
          <w:sz w:val="24"/>
          <w:highlight w:val="none"/>
        </w:rPr>
      </w:pPr>
      <w:r>
        <w:rPr>
          <w:rFonts w:hint="eastAsia" w:ascii="仿宋" w:hAnsi="仿宋" w:eastAsia="仿宋" w:cs="仿宋"/>
          <w:b/>
          <w:bCs/>
          <w:sz w:val="24"/>
          <w:highlight w:val="none"/>
        </w:rPr>
        <w:t>　18.3投标文件未按时解密，投标人提供了备份投标文件的，以备份投标文件作为依据，否则视为投标文件撤回。投标文件已按时解密的，备份投标文件自动失效。</w:t>
      </w:r>
    </w:p>
    <w:p w14:paraId="3718CC86">
      <w:pPr>
        <w:widowControl/>
        <w:spacing w:before="100" w:beforeAutospacing="1" w:after="240" w:line="48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14:paraId="3538A49B">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19.1</w:t>
      </w:r>
      <w:r>
        <w:rPr>
          <w:rFonts w:hint="eastAsia" w:ascii="仿宋" w:hAnsi="仿宋" w:eastAsia="仿宋" w:cs="仿宋"/>
          <w:sz w:val="24"/>
          <w:highlight w:val="none"/>
        </w:rPr>
        <w:t>采购人或采购代理机构依据法律法规和招标文件的规定，对投标人的资格进行审查。</w:t>
      </w:r>
    </w:p>
    <w:p w14:paraId="68B05556">
      <w:pPr>
        <w:pStyle w:val="86"/>
        <w:spacing w:before="0" w:line="480" w:lineRule="auto"/>
        <w:ind w:firstLine="482"/>
        <w:rPr>
          <w:rFonts w:hint="eastAsia" w:ascii="仿宋" w:hAnsi="仿宋" w:eastAsia="仿宋" w:cs="仿宋"/>
          <w:b/>
          <w:bCs/>
          <w:highlight w:val="none"/>
        </w:rPr>
      </w:pPr>
      <w:r>
        <w:rPr>
          <w:rFonts w:hint="eastAsia" w:ascii="仿宋" w:hAnsi="仿宋" w:eastAsia="仿宋" w:cs="仿宋"/>
          <w:b/>
          <w:bCs/>
          <w:kern w:val="0"/>
          <w:szCs w:val="24"/>
          <w:highlight w:val="none"/>
        </w:rPr>
        <w:t>19.2投标人未按照招标文件要求提供与</w:t>
      </w:r>
      <w:r>
        <w:rPr>
          <w:rFonts w:hint="eastAsia" w:ascii="仿宋" w:hAnsi="仿宋" w:eastAsia="仿宋" w:cs="仿宋"/>
          <w:b/>
          <w:bCs/>
          <w:highlight w:val="none"/>
        </w:rPr>
        <w:t>资格条件相应的</w:t>
      </w:r>
      <w:r>
        <w:rPr>
          <w:rFonts w:hint="eastAsia" w:ascii="仿宋" w:hAnsi="仿宋" w:eastAsia="仿宋" w:cs="仿宋"/>
          <w:b/>
          <w:bCs/>
          <w:kern w:val="0"/>
          <w:szCs w:val="24"/>
          <w:highlight w:val="none"/>
        </w:rPr>
        <w:t>有效资格证明材料的，视为</w:t>
      </w:r>
      <w:r>
        <w:rPr>
          <w:rFonts w:hint="eastAsia" w:ascii="仿宋" w:hAnsi="仿宋" w:eastAsia="仿宋" w:cs="仿宋"/>
          <w:b/>
          <w:bCs/>
          <w:highlight w:val="none"/>
        </w:rPr>
        <w:t>投标人不具备招标文件中规定的资格要求，其投标无效。</w:t>
      </w:r>
    </w:p>
    <w:p w14:paraId="2770EAD1">
      <w:pPr>
        <w:pStyle w:val="86"/>
        <w:spacing w:before="0" w:line="480" w:lineRule="auto"/>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3对未通过资格审查的投标人，采购人或采购代理机构告知其未通过的原因。</w:t>
      </w:r>
    </w:p>
    <w:p w14:paraId="6703EC2E">
      <w:pPr>
        <w:pStyle w:val="86"/>
        <w:spacing w:before="0" w:line="480" w:lineRule="auto"/>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4合格投标人不足3家的，不再评标。</w:t>
      </w:r>
    </w:p>
    <w:p w14:paraId="4A78D27B">
      <w:pPr>
        <w:pStyle w:val="86"/>
        <w:spacing w:before="0" w:line="480" w:lineRule="auto"/>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1475D599">
      <w:pPr>
        <w:pStyle w:val="86"/>
        <w:spacing w:before="0" w:line="480" w:lineRule="auto"/>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2854AE5">
      <w:pPr>
        <w:pStyle w:val="86"/>
        <w:spacing w:before="0" w:line="480" w:lineRule="auto"/>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EEB6AA3">
      <w:pPr>
        <w:pStyle w:val="86"/>
        <w:spacing w:before="0" w:line="480" w:lineRule="auto"/>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6A05947">
      <w:pPr>
        <w:pStyle w:val="86"/>
        <w:spacing w:before="0" w:line="480" w:lineRule="auto"/>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3EE96996">
      <w:pPr>
        <w:pStyle w:val="86"/>
        <w:spacing w:before="0" w:line="480" w:lineRule="auto"/>
        <w:ind w:firstLine="0" w:firstLineChars="0"/>
        <w:rPr>
          <w:rFonts w:hint="eastAsia" w:ascii="仿宋" w:hAnsi="仿宋" w:eastAsia="仿宋" w:cs="仿宋"/>
          <w:kern w:val="0"/>
          <w:szCs w:val="24"/>
          <w:highlight w:val="none"/>
        </w:rPr>
      </w:pPr>
    </w:p>
    <w:p w14:paraId="6FA2AAD4">
      <w:pPr>
        <w:pStyle w:val="86"/>
        <w:spacing w:before="0" w:line="480" w:lineRule="auto"/>
        <w:ind w:firstLine="0" w:firstLineChars="0"/>
        <w:rPr>
          <w:rFonts w:hint="eastAsia" w:ascii="仿宋" w:hAnsi="仿宋" w:eastAsia="仿宋" w:cs="仿宋"/>
          <w:kern w:val="0"/>
          <w:szCs w:val="24"/>
          <w:highlight w:val="none"/>
        </w:rPr>
      </w:pPr>
    </w:p>
    <w:p w14:paraId="12FB5039">
      <w:pPr>
        <w:snapToGrid w:val="0"/>
        <w:spacing w:line="48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14:paraId="0CAA5748">
      <w:pPr>
        <w:spacing w:line="480" w:lineRule="auto"/>
        <w:rPr>
          <w:rFonts w:hint="eastAsia" w:ascii="仿宋" w:hAnsi="仿宋" w:eastAsia="仿宋" w:cs="仿宋"/>
          <w:b/>
          <w:sz w:val="24"/>
          <w:highlight w:val="none"/>
        </w:rPr>
      </w:pPr>
      <w:bookmarkStart w:id="12" w:name="_Toc91899903"/>
      <w:r>
        <w:rPr>
          <w:rFonts w:hint="eastAsia" w:ascii="仿宋" w:hAnsi="仿宋" w:eastAsia="仿宋" w:cs="仿宋"/>
          <w:b/>
          <w:sz w:val="24"/>
          <w:highlight w:val="none"/>
        </w:rPr>
        <w:t>21、</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Cs/>
          <w:sz w:val="24"/>
          <w:highlight w:val="none"/>
        </w:rPr>
        <w:t>详见招标文件第四部分评标办法。</w:t>
      </w:r>
    </w:p>
    <w:p w14:paraId="1E7640CE">
      <w:pPr>
        <w:spacing w:line="480" w:lineRule="auto"/>
        <w:rPr>
          <w:rFonts w:hint="eastAsia" w:ascii="仿宋" w:hAnsi="仿宋" w:eastAsia="仿宋" w:cs="仿宋"/>
          <w:b/>
          <w:sz w:val="24"/>
          <w:highlight w:val="none"/>
        </w:rPr>
      </w:pPr>
    </w:p>
    <w:p w14:paraId="7DEB6CC8">
      <w:pPr>
        <w:snapToGrid w:val="0"/>
        <w:spacing w:line="48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5ACF6135">
      <w:pPr>
        <w:pStyle w:val="26"/>
        <w:spacing w:line="48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22、确定中标供应商</w:t>
      </w:r>
    </w:p>
    <w:p w14:paraId="56F587CC">
      <w:pPr>
        <w:pStyle w:val="86"/>
        <w:snapToGrid w:val="0"/>
        <w:spacing w:before="0" w:line="480" w:lineRule="auto"/>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C67A777">
      <w:pPr>
        <w:pStyle w:val="86"/>
        <w:snapToGrid w:val="0"/>
        <w:spacing w:before="0" w:line="480" w:lineRule="auto"/>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340DC7E5">
      <w:pPr>
        <w:widowControl/>
        <w:shd w:val="clear" w:color="auto" w:fill="FFFFFF"/>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23.1自中标人确定之日起2个工作日内，采购代理机构通过电子交易平台向中标人发出中标通知书，同时编制发布采购结果公告。采购代理机构也可以以纸质形式进行中标通知。</w:t>
      </w:r>
    </w:p>
    <w:p w14:paraId="70CE5B9C">
      <w:pPr>
        <w:widowControl/>
        <w:shd w:val="clear" w:color="auto" w:fill="FFFFFF"/>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sz w:val="24"/>
          <w:highlight w:val="none"/>
        </w:rPr>
        <w:t>资格审查情况、评审专家抽取规则、符合性审查情况、</w:t>
      </w:r>
      <w:bookmarkEnd w:id="13"/>
      <w:r>
        <w:rPr>
          <w:rFonts w:hint="eastAsia" w:ascii="仿宋" w:hAnsi="仿宋" w:eastAsia="仿宋" w:cs="仿宋"/>
          <w:sz w:val="24"/>
          <w:highlight w:val="none"/>
        </w:rPr>
        <w:t>未中标情况说明、中标公告期限以及评审专家名单、评分汇总及明细。</w:t>
      </w:r>
    </w:p>
    <w:p w14:paraId="53CBC050">
      <w:pPr>
        <w:widowControl/>
        <w:shd w:val="clear" w:color="auto" w:fill="FFFFFF"/>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AC8E7E3">
      <w:pPr>
        <w:pStyle w:val="3"/>
        <w:ind w:left="0" w:firstLine="0"/>
        <w:rPr>
          <w:rFonts w:hint="eastAsia" w:ascii="仿宋" w:hAnsi="仿宋" w:eastAsia="仿宋" w:cs="仿宋"/>
          <w:highlight w:val="none"/>
        </w:rPr>
      </w:pPr>
    </w:p>
    <w:p w14:paraId="7A05D6C1">
      <w:pPr>
        <w:snapToGrid w:val="0"/>
        <w:spacing w:line="48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052C8B41">
      <w:pPr>
        <w:pStyle w:val="26"/>
        <w:spacing w:line="48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24、</w:t>
      </w:r>
      <w:r>
        <w:rPr>
          <w:rFonts w:hint="eastAsia" w:ascii="仿宋" w:hAnsi="仿宋" w:eastAsia="仿宋" w:cs="仿宋"/>
          <w:highlight w:val="none"/>
        </w:rPr>
        <w:t>合同主要条款详见第五部分拟签订的合同文本。</w:t>
      </w:r>
    </w:p>
    <w:p w14:paraId="02154B84">
      <w:pPr>
        <w:pStyle w:val="26"/>
        <w:spacing w:line="48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14:paraId="7D2571A8">
      <w:pPr>
        <w:widowControl/>
        <w:shd w:val="clear" w:color="auto" w:fill="FFFFFF"/>
        <w:spacing w:line="48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005922">
      <w:pPr>
        <w:pStyle w:val="86"/>
        <w:snapToGrid w:val="0"/>
        <w:spacing w:before="0" w:line="480" w:lineRule="auto"/>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FB8B64C">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5A429C13">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14:paraId="0EDEC9F2">
      <w:pPr>
        <w:pStyle w:val="86"/>
        <w:snapToGrid w:val="0"/>
        <w:spacing w:before="0" w:after="120" w:line="480" w:lineRule="auto"/>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14:paraId="081449C9">
      <w:pPr>
        <w:pStyle w:val="26"/>
        <w:spacing w:line="48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26、履约保证金</w:t>
      </w:r>
    </w:p>
    <w:p w14:paraId="36ADF4C3">
      <w:pPr>
        <w:tabs>
          <w:tab w:val="left" w:pos="0"/>
        </w:tabs>
        <w:spacing w:line="48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53367A4">
      <w:pPr>
        <w:pStyle w:val="3"/>
        <w:spacing w:line="480" w:lineRule="auto"/>
        <w:ind w:left="0" w:firstLine="480" w:firstLineChars="200"/>
        <w:rPr>
          <w:rFonts w:hint="eastAsia" w:ascii="仿宋" w:hAnsi="仿宋" w:eastAsia="仿宋" w:cs="仿宋"/>
          <w:b w:val="0"/>
          <w:bCs w:val="0"/>
          <w:snapToGrid w:val="0"/>
          <w:kern w:val="28"/>
          <w:sz w:val="24"/>
          <w:highlight w:val="none"/>
        </w:rPr>
      </w:pPr>
      <w:r>
        <w:rPr>
          <w:rFonts w:hint="eastAsia" w:ascii="仿宋" w:hAnsi="仿宋" w:eastAsia="仿宋" w:cs="仿宋"/>
          <w:b w:val="0"/>
          <w:bCs w:val="0"/>
          <w:snapToGrid w:val="0"/>
          <w:kern w:val="28"/>
          <w:sz w:val="24"/>
          <w:highlight w:val="none"/>
        </w:rPr>
        <w:t>供应商</w:t>
      </w:r>
      <w:r>
        <w:rPr>
          <w:rFonts w:hint="eastAsia" w:ascii="仿宋" w:hAnsi="仿宋" w:eastAsia="仿宋" w:cs="仿宋"/>
          <w:b w:val="0"/>
          <w:bCs w:val="0"/>
          <w:snapToGrid w:val="0"/>
          <w:kern w:val="28"/>
          <w:sz w:val="24"/>
          <w:highlight w:val="none"/>
          <w:lang w:val="en-US"/>
        </w:rPr>
        <w:t>可</w:t>
      </w:r>
      <w:r>
        <w:rPr>
          <w:rFonts w:hint="eastAsia" w:ascii="仿宋" w:hAns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639438">
      <w:pPr>
        <w:pStyle w:val="3"/>
        <w:rPr>
          <w:rFonts w:hint="eastAsia" w:ascii="仿宋" w:hAnsi="仿宋" w:eastAsia="仿宋" w:cs="仿宋"/>
          <w:highlight w:val="none"/>
        </w:rPr>
      </w:pPr>
    </w:p>
    <w:p w14:paraId="52F34799">
      <w:pPr>
        <w:snapToGrid w:val="0"/>
        <w:spacing w:line="48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1EFC9EBE">
      <w:pPr>
        <w:pStyle w:val="86"/>
        <w:snapToGrid w:val="0"/>
        <w:spacing w:before="0" w:line="480" w:lineRule="auto"/>
        <w:ind w:firstLine="0" w:firstLineChars="0"/>
        <w:rPr>
          <w:rFonts w:hint="eastAsia"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rPr>
        <w:t>7</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7C016CB8">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79927CE0">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6C14C9FA">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1787F1F6">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22DFC02A">
      <w:pPr>
        <w:pStyle w:val="86"/>
        <w:snapToGrid w:val="0"/>
        <w:spacing w:before="0" w:line="480" w:lineRule="auto"/>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36BA7082">
      <w:pPr>
        <w:pStyle w:val="86"/>
        <w:snapToGrid w:val="0"/>
        <w:spacing w:before="0" w:line="480" w:lineRule="auto"/>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A5C4DFF">
      <w:pPr>
        <w:tabs>
          <w:tab w:val="left" w:pos="0"/>
        </w:tabs>
        <w:spacing w:line="480" w:lineRule="auto"/>
        <w:ind w:firstLine="480"/>
        <w:rPr>
          <w:rFonts w:hint="eastAsia" w:ascii="仿宋" w:hAnsi="仿宋" w:eastAsia="仿宋" w:cs="仿宋"/>
          <w:sz w:val="24"/>
          <w:highlight w:val="none"/>
        </w:rPr>
      </w:pPr>
    </w:p>
    <w:p w14:paraId="73242A76">
      <w:pPr>
        <w:snapToGrid w:val="0"/>
        <w:spacing w:line="48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0050DF8B">
      <w:pPr>
        <w:pStyle w:val="26"/>
        <w:spacing w:line="48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14:paraId="15E03D63">
      <w:pPr>
        <w:tabs>
          <w:tab w:val="left" w:pos="0"/>
        </w:tabs>
        <w:spacing w:line="48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82A0B1">
      <w:pPr>
        <w:tabs>
          <w:tab w:val="left" w:pos="0"/>
        </w:tabs>
        <w:spacing w:line="48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14:paraId="573A2768">
      <w:pPr>
        <w:tabs>
          <w:tab w:val="left" w:pos="0"/>
        </w:tabs>
        <w:spacing w:line="48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897D0B">
      <w:pPr>
        <w:tabs>
          <w:tab w:val="left" w:pos="0"/>
        </w:tabs>
        <w:spacing w:line="48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7BD7AF38">
      <w:pPr>
        <w:tabs>
          <w:tab w:val="left" w:pos="0"/>
        </w:tabs>
        <w:spacing w:line="480" w:lineRule="auto"/>
        <w:ind w:firstLine="480"/>
        <w:rPr>
          <w:rFonts w:hint="eastAsia" w:ascii="仿宋" w:hAnsi="仿宋" w:eastAsia="仿宋" w:cs="仿宋"/>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072990"/>
      <w:bookmarkEnd w:id="15"/>
      <w:bookmarkStart w:id="16" w:name="_Hlt75236290"/>
      <w:bookmarkEnd w:id="16"/>
      <w:bookmarkStart w:id="17" w:name="_Hlt74729768"/>
      <w:bookmarkEnd w:id="17"/>
      <w:bookmarkStart w:id="18" w:name="_Hlt68403820"/>
      <w:bookmarkEnd w:id="18"/>
      <w:bookmarkStart w:id="19" w:name="_Hlt74714665"/>
      <w:bookmarkEnd w:id="19"/>
      <w:bookmarkStart w:id="20" w:name="_Hlt68072998"/>
      <w:bookmarkEnd w:id="20"/>
      <w:bookmarkStart w:id="21" w:name="_Hlt74730295"/>
      <w:bookmarkEnd w:id="21"/>
      <w:bookmarkStart w:id="22" w:name="_Hlt68057669"/>
      <w:bookmarkEnd w:id="22"/>
      <w:bookmarkStart w:id="23" w:name="_Hlt75236011"/>
      <w:bookmarkEnd w:id="23"/>
      <w:bookmarkStart w:id="24" w:name="_Hlt68073093"/>
      <w:bookmarkEnd w:id="24"/>
      <w:bookmarkStart w:id="25" w:name="_Hlt75236101"/>
      <w:bookmarkEnd w:id="25"/>
    </w:p>
    <w:bookmarkEnd w:id="10"/>
    <w:bookmarkEnd w:id="11"/>
    <w:p w14:paraId="1B4BBA09">
      <w:pPr>
        <w:numPr>
          <w:ilvl w:val="0"/>
          <w:numId w:val="2"/>
        </w:numPr>
        <w:spacing w:line="360" w:lineRule="auto"/>
        <w:jc w:val="center"/>
        <w:outlineLvl w:val="0"/>
        <w:rPr>
          <w:rFonts w:hint="eastAsia" w:ascii="仿宋" w:hAnsi="仿宋" w:eastAsia="仿宋" w:cs="仿宋"/>
          <w:b/>
          <w:sz w:val="36"/>
          <w:szCs w:val="36"/>
          <w:highlight w:val="none"/>
        </w:rPr>
      </w:pPr>
      <w:bookmarkStart w:id="26" w:name="第四部分"/>
      <w:r>
        <w:rPr>
          <w:rFonts w:hint="eastAsia" w:ascii="仿宋" w:hAnsi="仿宋" w:eastAsia="仿宋" w:cs="仿宋"/>
          <w:b/>
          <w:sz w:val="36"/>
          <w:szCs w:val="36"/>
          <w:highlight w:val="none"/>
        </w:rPr>
        <w:t xml:space="preserve">  采购需求</w:t>
      </w:r>
    </w:p>
    <w:p w14:paraId="10677AB0">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项目概述：</w:t>
      </w:r>
      <w:r>
        <w:rPr>
          <w:rFonts w:hint="eastAsia" w:ascii="仿宋" w:hAnsi="仿宋" w:eastAsia="仿宋" w:cs="仿宋"/>
          <w:b/>
          <w:bCs/>
          <w:color w:val="auto"/>
          <w:sz w:val="24"/>
          <w:szCs w:val="24"/>
          <w:highlight w:val="none"/>
        </w:rPr>
        <w:t xml:space="preserve"> </w:t>
      </w:r>
    </w:p>
    <w:tbl>
      <w:tblPr>
        <w:tblStyle w:val="63"/>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992"/>
        <w:gridCol w:w="1965"/>
        <w:gridCol w:w="1365"/>
        <w:gridCol w:w="1560"/>
      </w:tblGrid>
      <w:tr w14:paraId="2DC6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98" w:type="dxa"/>
            <w:vAlign w:val="center"/>
          </w:tcPr>
          <w:p w14:paraId="2FCB0670">
            <w:pPr>
              <w:widowControl/>
              <w:tabs>
                <w:tab w:val="left" w:pos="36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92" w:type="dxa"/>
            <w:vAlign w:val="center"/>
          </w:tcPr>
          <w:p w14:paraId="6F900BCF">
            <w:pPr>
              <w:widowControl/>
              <w:tabs>
                <w:tab w:val="left" w:pos="36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965" w:type="dxa"/>
            <w:vAlign w:val="center"/>
          </w:tcPr>
          <w:p w14:paraId="4540856E">
            <w:pPr>
              <w:widowControl/>
              <w:tabs>
                <w:tab w:val="left" w:pos="360"/>
              </w:tabs>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1365" w:type="dxa"/>
            <w:vAlign w:val="center"/>
          </w:tcPr>
          <w:p w14:paraId="32F3561A">
            <w:pPr>
              <w:widowControl/>
              <w:tabs>
                <w:tab w:val="left" w:pos="360"/>
              </w:tabs>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预算单价</w:t>
            </w:r>
          </w:p>
        </w:tc>
        <w:tc>
          <w:tcPr>
            <w:tcW w:w="1560" w:type="dxa"/>
            <w:vAlign w:val="center"/>
          </w:tcPr>
          <w:p w14:paraId="2D7B9C6B">
            <w:pPr>
              <w:widowControl/>
              <w:tabs>
                <w:tab w:val="left" w:pos="360"/>
              </w:tabs>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最高限价</w:t>
            </w:r>
          </w:p>
        </w:tc>
      </w:tr>
      <w:tr w14:paraId="4D3D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98" w:type="dxa"/>
            <w:vAlign w:val="center"/>
          </w:tcPr>
          <w:p w14:paraId="1C573A6F">
            <w:pPr>
              <w:widowControl/>
              <w:tabs>
                <w:tab w:val="left" w:pos="36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92" w:type="dxa"/>
            <w:vAlign w:val="center"/>
          </w:tcPr>
          <w:p w14:paraId="2AEF5EA9">
            <w:pPr>
              <w:widowControl/>
              <w:tabs>
                <w:tab w:val="left" w:pos="360"/>
              </w:tabs>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2025年余杭街道护校安园及交通疏导项目服务外包</w:t>
            </w:r>
          </w:p>
        </w:tc>
        <w:tc>
          <w:tcPr>
            <w:tcW w:w="1965" w:type="dxa"/>
            <w:vAlign w:val="center"/>
          </w:tcPr>
          <w:p w14:paraId="3B7AB9A5">
            <w:pPr>
              <w:widowControl/>
              <w:tabs>
                <w:tab w:val="left" w:pos="360"/>
              </w:tabs>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349414小时/年</w:t>
            </w:r>
          </w:p>
        </w:tc>
        <w:tc>
          <w:tcPr>
            <w:tcW w:w="1365" w:type="dxa"/>
            <w:vAlign w:val="center"/>
          </w:tcPr>
          <w:p w14:paraId="27C82130">
            <w:pPr>
              <w:widowControl/>
              <w:tabs>
                <w:tab w:val="left" w:pos="360"/>
              </w:tabs>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35元/小时</w:t>
            </w:r>
          </w:p>
        </w:tc>
        <w:tc>
          <w:tcPr>
            <w:tcW w:w="1560" w:type="dxa"/>
            <w:vAlign w:val="center"/>
          </w:tcPr>
          <w:p w14:paraId="7C5A23DD">
            <w:pPr>
              <w:widowControl/>
              <w:tabs>
                <w:tab w:val="left" w:pos="360"/>
              </w:tabs>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sz w:val="24"/>
                <w:highlight w:val="none"/>
                <w:lang w:val="en-US" w:eastAsia="zh-CN"/>
              </w:rPr>
              <w:t>12229490</w:t>
            </w:r>
            <w:r>
              <w:rPr>
                <w:rFonts w:hint="eastAsia" w:ascii="仿宋" w:hAnsi="仿宋" w:eastAsia="仿宋" w:cs="仿宋"/>
                <w:color w:val="auto"/>
                <w:sz w:val="24"/>
                <w:szCs w:val="24"/>
                <w:highlight w:val="none"/>
                <w:lang w:val="en-US" w:eastAsia="zh-CN"/>
              </w:rPr>
              <w:t>元</w:t>
            </w:r>
          </w:p>
        </w:tc>
      </w:tr>
    </w:tbl>
    <w:p w14:paraId="0F95E89E">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本项目采购内容加强护校安园安全护卫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深入贯彻落实省领导和市领导关于校园安全工作的一系列重要指示批示精神，进一步强化中小学、幼儿园安全防范工作，维护校园持续安全稳定、结合重大活动安保工作总体部署，在各级党委、政府的领导下，坚持标本兼治、重在治本，针对校园安全突出问题、难点问题，整合各方面力量和现有制度、机制，进一步强化安全防范、隐患整改、巡控防护、打击查处、宣传教育等各项工作措施，建立完善校园安全风险防控体系，切实保护在校师生人身安全，坚决防止发生有影响的校园重大案事件，保障</w:t>
      </w:r>
      <w:r>
        <w:rPr>
          <w:rFonts w:hint="eastAsia" w:ascii="仿宋" w:hAnsi="仿宋" w:eastAsia="仿宋" w:cs="仿宋"/>
          <w:color w:val="auto"/>
          <w:sz w:val="24"/>
          <w:szCs w:val="24"/>
          <w:highlight w:val="none"/>
          <w:lang w:val="en-US" w:eastAsia="zh-CN"/>
        </w:rPr>
        <w:t>街道</w:t>
      </w:r>
      <w:r>
        <w:rPr>
          <w:rFonts w:hint="eastAsia" w:ascii="仿宋" w:hAnsi="仿宋" w:eastAsia="仿宋" w:cs="仿宋"/>
          <w:color w:val="auto"/>
          <w:sz w:val="24"/>
          <w:szCs w:val="24"/>
          <w:highlight w:val="none"/>
        </w:rPr>
        <w:t>校园及周边持续安全稳定；</w:t>
      </w:r>
    </w:p>
    <w:p w14:paraId="0BF5D9A5">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本项目为“交钥匙”项目，采购内容包括按提供符合采购人要求提供合格的公共安全服务。</w:t>
      </w:r>
      <w:r>
        <w:rPr>
          <w:rFonts w:hint="eastAsia" w:ascii="仿宋" w:hAnsi="仿宋" w:eastAsia="仿宋" w:cs="仿宋"/>
          <w:color w:val="auto"/>
          <w:sz w:val="24"/>
          <w:szCs w:val="24"/>
          <w:highlight w:val="none"/>
        </w:rPr>
        <w:t>投标报价包括所有护校安园人员的工资、社保、加班费、培训费、通讯设备、服装费、低值易耗品、工具及相关设备费、临时性杂项服务费、政策性文件规定及合同包含的所有风险、责任、税费、合理利润等各项全部费用。</w:t>
      </w:r>
    </w:p>
    <w:p w14:paraId="0A5707FE">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二、具体服务内容、要求等：</w:t>
      </w:r>
    </w:p>
    <w:p w14:paraId="2309815C">
      <w:pPr>
        <w:keepNext w:val="0"/>
        <w:keepLines w:val="0"/>
        <w:pageBreakBefore w:val="0"/>
        <w:kinsoku/>
        <w:wordWrap/>
        <w:overflowPunct/>
        <w:topLinePunct w:val="0"/>
        <w:autoSpaceDE/>
        <w:autoSpaceDN/>
        <w:bidi w:val="0"/>
        <w:spacing w:line="5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1、治安管理人员：</w:t>
      </w:r>
    </w:p>
    <w:p w14:paraId="724A416F">
      <w:pPr>
        <w:keepNext w:val="0"/>
        <w:keepLines w:val="0"/>
        <w:pageBreakBefore w:val="0"/>
        <w:kinsoku/>
        <w:wordWrap/>
        <w:overflowPunct/>
        <w:topLinePunct w:val="0"/>
        <w:autoSpaceDE/>
        <w:autoSpaceDN/>
        <w:bidi w:val="0"/>
        <w:spacing w:line="5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1）管理要求：</w:t>
      </w:r>
    </w:p>
    <w:p w14:paraId="2BB2FB44">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1.1本次招标治安管理</w:t>
      </w:r>
      <w:r>
        <w:rPr>
          <w:rFonts w:hint="eastAsia" w:ascii="仿宋" w:hAnsi="仿宋" w:eastAsia="仿宋" w:cs="仿宋"/>
          <w:color w:val="auto"/>
          <w:sz w:val="24"/>
          <w:szCs w:val="24"/>
          <w:highlight w:val="none"/>
          <w:lang w:val="en-US" w:eastAsia="zh-CN"/>
        </w:rPr>
        <w:t>范围为余杭街道辖区范围内的学校</w:t>
      </w:r>
      <w:r>
        <w:rPr>
          <w:rFonts w:hint="eastAsia" w:ascii="仿宋" w:hAnsi="仿宋" w:eastAsia="仿宋" w:cs="仿宋"/>
          <w:color w:val="auto"/>
          <w:sz w:val="24"/>
          <w:szCs w:val="24"/>
          <w:highlight w:val="none"/>
        </w:rPr>
        <w:t>。</w:t>
      </w:r>
    </w:p>
    <w:p w14:paraId="6E3FAD7C">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1.2、本项目的所有</w:t>
      </w:r>
      <w:r>
        <w:rPr>
          <w:rFonts w:hint="eastAsia" w:ascii="仿宋" w:hAnsi="仿宋" w:eastAsia="仿宋" w:cs="仿宋"/>
          <w:color w:val="auto"/>
          <w:sz w:val="24"/>
          <w:szCs w:val="24"/>
          <w:highlight w:val="none"/>
          <w:lang w:val="en-US" w:eastAsia="zh-CN"/>
        </w:rPr>
        <w:t>保安</w:t>
      </w:r>
      <w:r>
        <w:rPr>
          <w:rFonts w:hint="eastAsia" w:ascii="仿宋" w:hAnsi="仿宋" w:eastAsia="仿宋" w:cs="仿宋"/>
          <w:color w:val="auto"/>
          <w:sz w:val="24"/>
          <w:szCs w:val="24"/>
          <w:highlight w:val="none"/>
        </w:rPr>
        <w:t>员上岗时必须持有公安机关颁发的《保安员证》，持证上岗，统一着装，进场服务前由采购人统一审核；</w:t>
      </w:r>
    </w:p>
    <w:p w14:paraId="5AA91197">
      <w:pPr>
        <w:keepNext w:val="0"/>
        <w:keepLines w:val="0"/>
        <w:pageBreakBefore w:val="0"/>
        <w:kinsoku/>
        <w:wordWrap/>
        <w:overflowPunct/>
        <w:topLinePunct w:val="0"/>
        <w:autoSpaceDE/>
        <w:autoSpaceDN/>
        <w:bidi w:val="0"/>
        <w:snapToGrid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1.3、治安管理人员素质要求：</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人员要求</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周岁及以下，身高170cm以上，退伍军人优先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政治素养好、品行端正、责任心强的党员优先、无违法犯罪记录、身体健康，仪表端庄，精力充沛，无不良嗜好，工作认真负责并定期接受培训。</w:t>
      </w:r>
    </w:p>
    <w:p w14:paraId="6A162C68">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1.4、日常</w:t>
      </w:r>
      <w:r>
        <w:rPr>
          <w:rFonts w:hint="eastAsia" w:ascii="仿宋" w:hAnsi="仿宋" w:eastAsia="仿宋" w:cs="仿宋"/>
          <w:color w:val="auto"/>
          <w:sz w:val="24"/>
          <w:szCs w:val="24"/>
          <w:highlight w:val="none"/>
          <w:lang w:val="en-US" w:eastAsia="zh-CN"/>
        </w:rPr>
        <w:t>需求</w:t>
      </w:r>
      <w:r>
        <w:rPr>
          <w:rFonts w:hint="eastAsia" w:ascii="仿宋" w:hAnsi="仿宋" w:eastAsia="仿宋" w:cs="仿宋"/>
          <w:color w:val="auto"/>
          <w:sz w:val="24"/>
          <w:szCs w:val="24"/>
          <w:highlight w:val="none"/>
        </w:rPr>
        <w:t>：</w:t>
      </w:r>
    </w:p>
    <w:tbl>
      <w:tblPr>
        <w:tblStyle w:val="63"/>
        <w:tblW w:w="8331" w:type="dxa"/>
        <w:jc w:val="center"/>
        <w:tblLayout w:type="fixed"/>
        <w:tblCellMar>
          <w:top w:w="15" w:type="dxa"/>
          <w:left w:w="15" w:type="dxa"/>
          <w:bottom w:w="15" w:type="dxa"/>
          <w:right w:w="15" w:type="dxa"/>
        </w:tblCellMar>
      </w:tblPr>
      <w:tblGrid>
        <w:gridCol w:w="680"/>
        <w:gridCol w:w="3571"/>
        <w:gridCol w:w="1521"/>
        <w:gridCol w:w="2559"/>
      </w:tblGrid>
      <w:tr w14:paraId="10DF52C7">
        <w:tblPrEx>
          <w:tblCellMar>
            <w:top w:w="15" w:type="dxa"/>
            <w:left w:w="15" w:type="dxa"/>
            <w:bottom w:w="15" w:type="dxa"/>
            <w:right w:w="15" w:type="dxa"/>
          </w:tblCellMar>
        </w:tblPrEx>
        <w:trPr>
          <w:trHeight w:val="524"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7B4A3F5">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3571" w:type="dxa"/>
            <w:tcBorders>
              <w:top w:val="single" w:color="000000" w:sz="4" w:space="0"/>
              <w:left w:val="single" w:color="000000" w:sz="4" w:space="0"/>
              <w:bottom w:val="single" w:color="000000" w:sz="4" w:space="0"/>
              <w:right w:val="single" w:color="000000" w:sz="4" w:space="0"/>
            </w:tcBorders>
            <w:noWrap w:val="0"/>
            <w:vAlign w:val="center"/>
          </w:tcPr>
          <w:p w14:paraId="5547E4A4">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类别</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A1E8573">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数量</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6A89912">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备注</w:t>
            </w:r>
          </w:p>
        </w:tc>
      </w:tr>
      <w:tr w14:paraId="101BD97F">
        <w:tblPrEx>
          <w:tblCellMar>
            <w:top w:w="15" w:type="dxa"/>
            <w:left w:w="15" w:type="dxa"/>
            <w:bottom w:w="15" w:type="dxa"/>
            <w:right w:w="15" w:type="dxa"/>
          </w:tblCellMar>
        </w:tblPrEx>
        <w:trPr>
          <w:trHeight w:val="788"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2534A83A">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3571" w:type="dxa"/>
            <w:tcBorders>
              <w:top w:val="single" w:color="000000" w:sz="4" w:space="0"/>
              <w:left w:val="single" w:color="000000" w:sz="4" w:space="0"/>
              <w:bottom w:val="single" w:color="000000" w:sz="4" w:space="0"/>
              <w:right w:val="single" w:color="000000" w:sz="4" w:space="0"/>
            </w:tcBorders>
            <w:noWrap w:val="0"/>
            <w:vAlign w:val="center"/>
          </w:tcPr>
          <w:p w14:paraId="0E6DC0E3">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保安</w:t>
            </w:r>
            <w:r>
              <w:rPr>
                <w:rFonts w:hint="eastAsia" w:ascii="仿宋" w:hAnsi="仿宋" w:eastAsia="仿宋" w:cs="仿宋"/>
                <w:color w:val="000000"/>
                <w:kern w:val="0"/>
                <w:sz w:val="24"/>
                <w:szCs w:val="24"/>
                <w:highlight w:val="none"/>
              </w:rPr>
              <w:t>员</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64EE887">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按采购人要求配备</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1B7C1D5A">
            <w:pPr>
              <w:keepNext w:val="0"/>
              <w:keepLines w:val="0"/>
              <w:pageBreakBefore w:val="0"/>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详见队员配备要求</w:t>
            </w:r>
          </w:p>
        </w:tc>
      </w:tr>
      <w:tr w14:paraId="65E9C5AE">
        <w:tblPrEx>
          <w:tblCellMar>
            <w:top w:w="15" w:type="dxa"/>
            <w:left w:w="15" w:type="dxa"/>
            <w:bottom w:w="15" w:type="dxa"/>
            <w:right w:w="15" w:type="dxa"/>
          </w:tblCellMar>
        </w:tblPrEx>
        <w:trPr>
          <w:trHeight w:val="788"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76FE9CC">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2</w:t>
            </w:r>
          </w:p>
        </w:tc>
        <w:tc>
          <w:tcPr>
            <w:tcW w:w="3571" w:type="dxa"/>
            <w:tcBorders>
              <w:top w:val="single" w:color="000000" w:sz="4" w:space="0"/>
              <w:left w:val="single" w:color="000000" w:sz="4" w:space="0"/>
              <w:bottom w:val="single" w:color="000000" w:sz="4" w:space="0"/>
              <w:right w:val="single" w:color="000000" w:sz="4" w:space="0"/>
            </w:tcBorders>
            <w:noWrap w:val="0"/>
            <w:vAlign w:val="center"/>
          </w:tcPr>
          <w:p w14:paraId="7D1E6691">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服装及装备</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E275281">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rPr>
              <w:t>按采购人要求配备</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EC1C188">
            <w:pPr>
              <w:keepNext w:val="0"/>
              <w:keepLines w:val="0"/>
              <w:pageBreakBefore w:val="0"/>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由中标方按要求配备</w:t>
            </w:r>
          </w:p>
        </w:tc>
      </w:tr>
      <w:tr w14:paraId="6DAC7012">
        <w:tblPrEx>
          <w:tblCellMar>
            <w:top w:w="15" w:type="dxa"/>
            <w:left w:w="15" w:type="dxa"/>
            <w:bottom w:w="15" w:type="dxa"/>
            <w:right w:w="15" w:type="dxa"/>
          </w:tblCellMar>
        </w:tblPrEx>
        <w:trPr>
          <w:trHeight w:val="788"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7714ABC">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3</w:t>
            </w:r>
          </w:p>
        </w:tc>
        <w:tc>
          <w:tcPr>
            <w:tcW w:w="3571" w:type="dxa"/>
            <w:tcBorders>
              <w:top w:val="single" w:color="000000" w:sz="4" w:space="0"/>
              <w:left w:val="single" w:color="000000" w:sz="4" w:space="0"/>
              <w:bottom w:val="single" w:color="000000" w:sz="4" w:space="0"/>
              <w:right w:val="single" w:color="000000" w:sz="4" w:space="0"/>
            </w:tcBorders>
            <w:noWrap w:val="0"/>
            <w:vAlign w:val="center"/>
          </w:tcPr>
          <w:p w14:paraId="0DFC89CD">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执法仪兼对讲机</w:t>
            </w:r>
            <w:r>
              <w:rPr>
                <w:rFonts w:hint="eastAsia" w:ascii="仿宋" w:hAnsi="仿宋" w:eastAsia="仿宋" w:cs="仿宋"/>
                <w:color w:val="000000"/>
                <w:kern w:val="0"/>
                <w:sz w:val="24"/>
                <w:szCs w:val="24"/>
                <w:highlight w:val="none"/>
                <w:lang w:val="en-US" w:eastAsia="zh-CN"/>
              </w:rPr>
              <w:t xml:space="preserve"> </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0B1B58D">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rPr>
              <w:t>按采购人要求配备</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D82BD5E">
            <w:pPr>
              <w:keepNext w:val="0"/>
              <w:keepLines w:val="0"/>
              <w:pageBreakBefore w:val="0"/>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由中标方按要求配备</w:t>
            </w:r>
          </w:p>
        </w:tc>
      </w:tr>
      <w:tr w14:paraId="5651FE35">
        <w:tblPrEx>
          <w:tblCellMar>
            <w:top w:w="15" w:type="dxa"/>
            <w:left w:w="15" w:type="dxa"/>
            <w:bottom w:w="15" w:type="dxa"/>
            <w:right w:w="15" w:type="dxa"/>
          </w:tblCellMar>
        </w:tblPrEx>
        <w:trPr>
          <w:trHeight w:val="788"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981354D">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0"/>
            <w:vAlign w:val="center"/>
          </w:tcPr>
          <w:p w14:paraId="4E957568">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电瓶车</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B843AD6">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rPr>
              <w:t>40</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0F0AB9B3">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含400元/辆的车辆维修费用</w:t>
            </w:r>
          </w:p>
        </w:tc>
      </w:tr>
      <w:tr w14:paraId="5FF6849A">
        <w:tblPrEx>
          <w:tblCellMar>
            <w:top w:w="15" w:type="dxa"/>
            <w:left w:w="15" w:type="dxa"/>
            <w:bottom w:w="15" w:type="dxa"/>
            <w:right w:w="15" w:type="dxa"/>
          </w:tblCellMar>
        </w:tblPrEx>
        <w:trPr>
          <w:trHeight w:val="788"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010E8D5">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5</w:t>
            </w:r>
          </w:p>
        </w:tc>
        <w:tc>
          <w:tcPr>
            <w:tcW w:w="3571" w:type="dxa"/>
            <w:tcBorders>
              <w:top w:val="single" w:color="000000" w:sz="4" w:space="0"/>
              <w:left w:val="single" w:color="000000" w:sz="4" w:space="0"/>
              <w:bottom w:val="single" w:color="000000" w:sz="4" w:space="0"/>
              <w:right w:val="single" w:color="000000" w:sz="4" w:space="0"/>
            </w:tcBorders>
            <w:noWrap w:val="0"/>
            <w:vAlign w:val="center"/>
          </w:tcPr>
          <w:p w14:paraId="2AB45CF7">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皮卡车</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111ED8C">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2</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5D5ABA1">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由中标方按要求配备</w:t>
            </w:r>
          </w:p>
        </w:tc>
      </w:tr>
      <w:tr w14:paraId="1A8C9C4D">
        <w:tblPrEx>
          <w:tblCellMar>
            <w:top w:w="15" w:type="dxa"/>
            <w:left w:w="15" w:type="dxa"/>
            <w:bottom w:w="15" w:type="dxa"/>
            <w:right w:w="15" w:type="dxa"/>
          </w:tblCellMar>
        </w:tblPrEx>
        <w:trPr>
          <w:trHeight w:val="788"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2EB72F80">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p>
        </w:tc>
        <w:tc>
          <w:tcPr>
            <w:tcW w:w="3571" w:type="dxa"/>
            <w:tcBorders>
              <w:top w:val="single" w:color="000000" w:sz="4" w:space="0"/>
              <w:left w:val="single" w:color="000000" w:sz="4" w:space="0"/>
              <w:bottom w:val="single" w:color="000000" w:sz="4" w:space="0"/>
              <w:right w:val="single" w:color="000000" w:sz="4" w:space="0"/>
            </w:tcBorders>
            <w:noWrap w:val="0"/>
            <w:vAlign w:val="center"/>
          </w:tcPr>
          <w:p w14:paraId="39656F56">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执勤保障车</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F727126">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E61F426">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由中标方按要求配备</w:t>
            </w:r>
          </w:p>
        </w:tc>
      </w:tr>
      <w:tr w14:paraId="646504D2">
        <w:tblPrEx>
          <w:tblCellMar>
            <w:top w:w="15" w:type="dxa"/>
            <w:left w:w="15" w:type="dxa"/>
            <w:bottom w:w="15" w:type="dxa"/>
            <w:right w:w="15" w:type="dxa"/>
          </w:tblCellMar>
        </w:tblPrEx>
        <w:trPr>
          <w:trHeight w:val="788"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71F5EA1C">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3571" w:type="dxa"/>
            <w:tcBorders>
              <w:top w:val="single" w:color="000000" w:sz="4" w:space="0"/>
              <w:left w:val="single" w:color="000000" w:sz="4" w:space="0"/>
              <w:bottom w:val="single" w:color="000000" w:sz="4" w:space="0"/>
              <w:right w:val="single" w:color="000000" w:sz="4" w:space="0"/>
            </w:tcBorders>
            <w:noWrap w:val="0"/>
            <w:vAlign w:val="center"/>
          </w:tcPr>
          <w:p w14:paraId="6A117BF8">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巡逻车</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74531A9">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982F18F">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auto"/>
                <w:sz w:val="24"/>
                <w:szCs w:val="24"/>
                <w:highlight w:val="none"/>
                <w:lang w:val="en-US" w:eastAsia="zh-CN"/>
              </w:rPr>
              <w:t>由中标方按要求配备</w:t>
            </w:r>
          </w:p>
        </w:tc>
      </w:tr>
    </w:tbl>
    <w:p w14:paraId="212BE9C1">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保安</w:t>
      </w:r>
      <w:r>
        <w:rPr>
          <w:rFonts w:hint="eastAsia" w:ascii="仿宋" w:hAnsi="仿宋" w:eastAsia="仿宋" w:cs="仿宋"/>
          <w:color w:val="auto"/>
          <w:sz w:val="24"/>
          <w:szCs w:val="24"/>
          <w:highlight w:val="none"/>
        </w:rPr>
        <w:t>人员的仪容仪表和执勤规范：所有人员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14:paraId="7FC823CF">
      <w:pPr>
        <w:keepNext w:val="0"/>
        <w:keepLines w:val="0"/>
        <w:pageBreakBefore w:val="0"/>
        <w:kinsoku/>
        <w:wordWrap/>
        <w:overflowPunct/>
        <w:topLinePunct w:val="0"/>
        <w:autoSpaceDE/>
        <w:autoSpaceDN/>
        <w:bidi w:val="0"/>
        <w:spacing w:line="5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2）服务范围及工作要求：</w:t>
      </w:r>
    </w:p>
    <w:p w14:paraId="57078E10">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余杭街道</w:t>
      </w:r>
      <w:r>
        <w:rPr>
          <w:rFonts w:hint="eastAsia" w:ascii="仿宋" w:hAnsi="仿宋" w:eastAsia="仿宋" w:cs="仿宋"/>
          <w:color w:val="auto"/>
          <w:sz w:val="24"/>
          <w:szCs w:val="24"/>
          <w:highlight w:val="none"/>
        </w:rPr>
        <w:t>范围内的学校上下学时段或重大活动时段校园出入口的安全秩序维护；</w:t>
      </w:r>
    </w:p>
    <w:p w14:paraId="17EDB07D">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、负责协助相关政府部门对学校周边区域范围内的餐饮店、食杂店等安全检查工作；</w:t>
      </w:r>
    </w:p>
    <w:p w14:paraId="66C25922">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、负责协助相关政府部门对学校周边区域范围内的网吧、歌厅等文化经营场所以及各类出版物的安全检查工作；</w:t>
      </w:r>
    </w:p>
    <w:p w14:paraId="3D6671A4">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、负责协助相关政府部门加强学校周边区域安全巡逻守护；</w:t>
      </w:r>
    </w:p>
    <w:p w14:paraId="10CFCE33">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、负责协助相关政府部门对学校周边区域范围内的无证流动摊点的安全管理工作；</w:t>
      </w:r>
    </w:p>
    <w:p w14:paraId="0B71ED65">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、负责协助相关政府部门做好其他治安管理类相关工作。</w:t>
      </w:r>
    </w:p>
    <w:p w14:paraId="659C0230">
      <w:pPr>
        <w:keepNext w:val="0"/>
        <w:keepLines w:val="0"/>
        <w:pageBreakBefore w:val="0"/>
        <w:numPr>
          <w:ilvl w:val="0"/>
          <w:numId w:val="3"/>
        </w:numPr>
        <w:kinsoku/>
        <w:wordWrap/>
        <w:overflowPunct/>
        <w:topLinePunct w:val="0"/>
        <w:autoSpaceDE/>
        <w:autoSpaceDN/>
        <w:bidi w:val="0"/>
        <w:adjustRightInd/>
        <w:spacing w:line="5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交通管理人员：</w:t>
      </w:r>
    </w:p>
    <w:p w14:paraId="207FD98C">
      <w:pPr>
        <w:keepNext w:val="0"/>
        <w:keepLines w:val="0"/>
        <w:pageBreakBefore w:val="0"/>
        <w:kinsoku/>
        <w:wordWrap/>
        <w:overflowPunct/>
        <w:topLinePunct w:val="0"/>
        <w:autoSpaceDE/>
        <w:autoSpaceDN/>
        <w:bidi w:val="0"/>
        <w:spacing w:line="5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1）管理要求：</w:t>
      </w:r>
    </w:p>
    <w:p w14:paraId="233812CD">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2.1、本次招标交通管理</w:t>
      </w:r>
      <w:r>
        <w:rPr>
          <w:rFonts w:hint="eastAsia" w:ascii="仿宋" w:hAnsi="仿宋" w:eastAsia="仿宋" w:cs="仿宋"/>
          <w:color w:val="auto"/>
          <w:sz w:val="24"/>
          <w:szCs w:val="24"/>
          <w:highlight w:val="none"/>
          <w:lang w:val="en-US" w:eastAsia="zh-CN"/>
        </w:rPr>
        <w:t>范围为余杭街道辖区范围内的学校</w:t>
      </w:r>
      <w:r>
        <w:rPr>
          <w:rFonts w:hint="eastAsia" w:ascii="仿宋" w:hAnsi="仿宋" w:eastAsia="仿宋" w:cs="仿宋"/>
          <w:color w:val="auto"/>
          <w:sz w:val="24"/>
          <w:szCs w:val="24"/>
          <w:highlight w:val="none"/>
        </w:rPr>
        <w:t>。</w:t>
      </w:r>
    </w:p>
    <w:p w14:paraId="70EBF430">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交通管理人员素质要求：交通管理人员应当政治素质好、工作积极、热爱交通管理工作并懂交通相关法律法规，负责所指定学校区域、部位对学校进出口，学生交通进行管理。交通管理人员中本地人员应占极大多数，女性比例应控制在总治安人数的10%以内；交通管理人员进驻采购人执勤后，必须服从采购人的安排和管理，严格遵守采购人有关规章制度并接受采购人领导和员工的监督，遵纪守法、着装整洁、礼貌待客、认真负责；交通管理人员在执勤时，必须按规定着装，佩戴标志，做到文明执勤，礼貌待人。</w:t>
      </w:r>
    </w:p>
    <w:p w14:paraId="3DAA7BE9">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交通管理人员的仪容仪表和执勤规范：所有人员应衣冠整洁，胸佩工作卡，必须配备通信联络工具（耳麦）；坚守工作岗位，提高警惕，严防犯罪分子从事破坏活动，保证学校老师、学生出行安全，发现不安全因素立即查明原因，尽快排除险情并及时向采购人汇报；认真做好各类台账记录，严格履行交接班制度。</w:t>
      </w:r>
    </w:p>
    <w:p w14:paraId="7FC0036A">
      <w:pPr>
        <w:keepNext w:val="0"/>
        <w:keepLines w:val="0"/>
        <w:pageBreakBefore w:val="0"/>
        <w:kinsoku/>
        <w:wordWrap/>
        <w:overflowPunct/>
        <w:topLinePunct w:val="0"/>
        <w:autoSpaceDE/>
        <w:autoSpaceDN/>
        <w:bidi w:val="0"/>
        <w:spacing w:line="500" w:lineRule="exact"/>
        <w:ind w:right="0" w:righ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2）服务范围及工作要求：</w:t>
      </w:r>
    </w:p>
    <w:p w14:paraId="7AED19A7">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2.4、负责</w:t>
      </w:r>
      <w:r>
        <w:rPr>
          <w:rFonts w:hint="eastAsia" w:ascii="仿宋" w:hAnsi="仿宋" w:eastAsia="仿宋" w:cs="仿宋"/>
          <w:color w:val="auto"/>
          <w:sz w:val="24"/>
          <w:szCs w:val="24"/>
          <w:highlight w:val="none"/>
          <w:lang w:eastAsia="zh-CN"/>
        </w:rPr>
        <w:t>余杭街道</w:t>
      </w:r>
      <w:r>
        <w:rPr>
          <w:rFonts w:hint="eastAsia" w:ascii="仿宋" w:hAnsi="仿宋" w:eastAsia="仿宋" w:cs="仿宋"/>
          <w:color w:val="auto"/>
          <w:sz w:val="24"/>
          <w:szCs w:val="24"/>
          <w:highlight w:val="none"/>
        </w:rPr>
        <w:t>范围内的学校上下学时段或重大活动时段校园出入口的安全秩序维护；</w:t>
      </w:r>
    </w:p>
    <w:p w14:paraId="602D17B1">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2.5、负责协助相关政府部门对学校周边区域路段的交通秩序维护；</w:t>
      </w:r>
    </w:p>
    <w:p w14:paraId="2F60AAC2">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2.6、负责协助相关政府部门对学校周边区域机动车停放</w:t>
      </w:r>
      <w:r>
        <w:rPr>
          <w:rFonts w:hint="eastAsia" w:ascii="仿宋" w:hAnsi="仿宋" w:eastAsia="仿宋" w:cs="仿宋"/>
          <w:color w:val="auto"/>
          <w:sz w:val="24"/>
          <w:szCs w:val="24"/>
          <w:highlight w:val="none"/>
          <w:lang w:eastAsia="zh-CN"/>
        </w:rPr>
        <w:t>管理</w:t>
      </w:r>
      <w:r>
        <w:rPr>
          <w:rFonts w:hint="eastAsia" w:ascii="仿宋" w:hAnsi="仿宋" w:eastAsia="仿宋" w:cs="仿宋"/>
          <w:color w:val="auto"/>
          <w:sz w:val="24"/>
          <w:szCs w:val="24"/>
          <w:highlight w:val="none"/>
        </w:rPr>
        <w:t>（做好指导学生接送车辆有序临时停放工作）、非法营运的安全管理工作；</w:t>
      </w:r>
    </w:p>
    <w:p w14:paraId="1D3DCADE">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2.7、负责协助相关政府部门每月做好校门口交通安全隐患排查；</w:t>
      </w:r>
    </w:p>
    <w:p w14:paraId="18E093CB">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2.8、负责协助相关政府部门做好其他交通管理类相关工作。</w:t>
      </w:r>
    </w:p>
    <w:p w14:paraId="1C0D44CD">
      <w:pPr>
        <w:keepNext w:val="0"/>
        <w:keepLines w:val="0"/>
        <w:pageBreakBefore w:val="0"/>
        <w:kinsoku/>
        <w:wordWrap/>
        <w:overflowPunct/>
        <w:topLinePunct w:val="0"/>
        <w:autoSpaceDE/>
        <w:autoSpaceDN/>
        <w:bidi w:val="0"/>
        <w:spacing w:line="5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3、其他相关服务要求：</w:t>
      </w:r>
    </w:p>
    <w:p w14:paraId="736B63EC">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护校安园服务出现问题响应要求：服务期内中标单位的队伍自身出现了问题，如缺岗、离岗、工作人员之间出现纠纷等影响采购人及各学校声誉的所有事件，中标单位的主要负责人应立即响应，2小时内到达现场，3小时内解决问题，现场解决不了的应采取应急措施，应立即阻止事态的发展，确保无任何影响采购人的事件发生。</w:t>
      </w:r>
    </w:p>
    <w:p w14:paraId="6040D08A">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服务时间为每周五天，每天不超过八个小时。若遇采购人举办相关活动需要延长服务时间的或周六日安排到校上课的，中标单位应当配合；认真履行职责，服从流动式服务的要求，勤走勤问勤反馈，不得擅自离职，因事请假，须得到批准，待安排好人员后方可离岗。</w:t>
      </w:r>
    </w:p>
    <w:p w14:paraId="1FB43CFE">
      <w:pPr>
        <w:keepNext w:val="0"/>
        <w:keepLines w:val="0"/>
        <w:pageBreakBefore w:val="0"/>
        <w:kinsoku/>
        <w:wordWrap/>
        <w:overflowPunct/>
        <w:topLinePunct w:val="0"/>
        <w:autoSpaceDE/>
        <w:autoSpaceDN/>
        <w:bidi w:val="0"/>
        <w:spacing w:line="5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4、其他相关费用说明：</w:t>
      </w:r>
    </w:p>
    <w:p w14:paraId="5293A905">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4.1、如遇特殊情况，护校安园须按采购人需求进行加班，加班费在投标报价中自行考虑，中标后不作调整。</w:t>
      </w:r>
    </w:p>
    <w:p w14:paraId="74BE6F14">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4.2、本项目服务中使用对讲通讯、巡视等设备均由中标单位自理，服务管理中所需的物品（如低值易耗品、工具及相关设备）包含在中标价中。</w:t>
      </w:r>
    </w:p>
    <w:p w14:paraId="7A378296">
      <w:pPr>
        <w:keepNext w:val="0"/>
        <w:keepLines w:val="0"/>
        <w:pageBreakBefore w:val="0"/>
        <w:kinsoku/>
        <w:wordWrap/>
        <w:overflowPunct/>
        <w:topLinePunct w:val="0"/>
        <w:autoSpaceDE/>
        <w:autoSpaceDN/>
        <w:bidi w:val="0"/>
        <w:spacing w:line="500" w:lineRule="exact"/>
        <w:ind w:right="0" w:rightChars="0"/>
        <w:rPr>
          <w:rFonts w:hint="eastAsia" w:ascii="仿宋" w:hAnsi="仿宋" w:eastAsia="仿宋" w:cs="仿宋"/>
          <w:b/>
          <w:bCs/>
          <w:color w:val="auto"/>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 xml:space="preserve">  5、人员配备</w:t>
      </w:r>
    </w:p>
    <w:p w14:paraId="02FBCC44">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81"/>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color w:val="000000"/>
          <w:kern w:val="0"/>
          <w:sz w:val="24"/>
          <w:szCs w:val="24"/>
          <w:highlight w:val="none"/>
        </w:rPr>
        <w:t>人员配备：</w:t>
      </w:r>
      <w:r>
        <w:rPr>
          <w:rFonts w:hint="eastAsia" w:ascii="仿宋" w:hAnsi="仿宋" w:eastAsia="仿宋" w:cs="仿宋"/>
          <w:b/>
          <w:bCs/>
          <w:color w:val="000000"/>
          <w:kern w:val="0"/>
          <w:sz w:val="24"/>
          <w:szCs w:val="24"/>
          <w:highlight w:val="none"/>
          <w:lang w:val="en-US" w:eastAsia="zh-CN"/>
        </w:rPr>
        <w:t>按采购人的要求及时配备到位。</w:t>
      </w:r>
    </w:p>
    <w:p w14:paraId="09239E53">
      <w:pPr>
        <w:keepNext w:val="0"/>
        <w:keepLines w:val="0"/>
        <w:pageBreakBefore w:val="0"/>
        <w:widowControl w:val="0"/>
        <w:numPr>
          <w:ilvl w:val="0"/>
          <w:numId w:val="0"/>
        </w:numPr>
        <w:kinsoku/>
        <w:wordWrap/>
        <w:overflowPunct/>
        <w:topLinePunct w:val="0"/>
        <w:autoSpaceDE/>
        <w:autoSpaceDN/>
        <w:bidi w:val="0"/>
        <w:spacing w:line="500" w:lineRule="exact"/>
        <w:ind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bCs/>
          <w:sz w:val="24"/>
          <w:szCs w:val="24"/>
          <w:highlight w:val="none"/>
        </w:rPr>
        <w:t>三、</w:t>
      </w:r>
      <w:r>
        <w:rPr>
          <w:rFonts w:hint="eastAsia" w:ascii="仿宋" w:hAnsi="仿宋" w:eastAsia="仿宋" w:cs="仿宋"/>
          <w:b/>
          <w:bCs/>
          <w:sz w:val="24"/>
          <w:szCs w:val="24"/>
          <w:highlight w:val="none"/>
          <w:lang w:eastAsia="zh-CN"/>
        </w:rPr>
        <w:t>服务期限</w:t>
      </w:r>
      <w:r>
        <w:rPr>
          <w:rFonts w:hint="eastAsia" w:ascii="仿宋" w:hAnsi="仿宋" w:eastAsia="仿宋" w:cs="仿宋"/>
          <w:b/>
          <w:bCs/>
          <w:sz w:val="24"/>
          <w:szCs w:val="24"/>
          <w:highlight w:val="none"/>
        </w:rPr>
        <w:t>：</w:t>
      </w:r>
    </w:p>
    <w:p w14:paraId="6A1A20D5">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0000FF"/>
          <w:sz w:val="24"/>
          <w:szCs w:val="24"/>
          <w:highlight w:val="none"/>
          <w:lang w:eastAsia="zh-CN"/>
        </w:rPr>
      </w:pPr>
      <w:r>
        <w:rPr>
          <w:rFonts w:hint="eastAsia" w:ascii="仿宋" w:hAnsi="仿宋" w:eastAsia="仿宋" w:cs="仿宋"/>
          <w:sz w:val="24"/>
          <w:szCs w:val="24"/>
          <w:highlight w:val="none"/>
          <w:lang w:eastAsia="zh-CN"/>
        </w:rPr>
        <w:t>本合同期限一年。</w:t>
      </w:r>
    </w:p>
    <w:p w14:paraId="30FE629E">
      <w:pPr>
        <w:keepNext w:val="0"/>
        <w:keepLines w:val="0"/>
        <w:pageBreakBefore w:val="0"/>
        <w:numPr>
          <w:ilvl w:val="0"/>
          <w:numId w:val="4"/>
        </w:numPr>
        <w:kinsoku/>
        <w:wordWrap/>
        <w:overflowPunct/>
        <w:topLinePunct w:val="0"/>
        <w:autoSpaceDE/>
        <w:autoSpaceDN/>
        <w:bidi w:val="0"/>
        <w:adjustRightInd w:val="0"/>
        <w:snapToGrid w:val="0"/>
        <w:spacing w:line="500" w:lineRule="exact"/>
        <w:ind w:left="120" w:leftChars="0" w:right="0" w:rightChars="0"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培训要求：</w:t>
      </w:r>
    </w:p>
    <w:p w14:paraId="4231F2C8">
      <w:pPr>
        <w:keepNext w:val="0"/>
        <w:keepLines w:val="0"/>
        <w:pageBreakBefore w:val="0"/>
        <w:numPr>
          <w:ilvl w:val="0"/>
          <w:numId w:val="0"/>
        </w:numPr>
        <w:kinsoku/>
        <w:wordWrap/>
        <w:overflowPunct/>
        <w:topLinePunct w:val="0"/>
        <w:autoSpaceDE/>
        <w:autoSpaceDN/>
        <w:bidi w:val="0"/>
        <w:adjustRightInd w:val="0"/>
        <w:snapToGrid w:val="0"/>
        <w:spacing w:line="500" w:lineRule="exact"/>
        <w:ind w:left="12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队员需</w:t>
      </w:r>
      <w:r>
        <w:rPr>
          <w:rFonts w:hint="eastAsia" w:ascii="仿宋" w:hAnsi="仿宋" w:eastAsia="仿宋" w:cs="仿宋"/>
          <w:sz w:val="24"/>
          <w:szCs w:val="24"/>
          <w:highlight w:val="none"/>
        </w:rPr>
        <w:t>进行完善的培训后方可上岗，有详细的培训计划、内容、方案、时间等。</w:t>
      </w:r>
    </w:p>
    <w:p w14:paraId="04AE02F2">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、费用支付：</w:t>
      </w:r>
    </w:p>
    <w:p w14:paraId="7DB79C83">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签订合同且符合项目实施条件后</w:t>
      </w:r>
      <w:r>
        <w:rPr>
          <w:rFonts w:hint="eastAsia" w:ascii="仿宋" w:hAnsi="仿宋" w:eastAsia="仿宋" w:cs="仿宋"/>
          <w:color w:val="auto"/>
          <w:sz w:val="24"/>
          <w:highlight w:val="none"/>
          <w:lang w:val="en-US" w:eastAsia="zh-CN"/>
        </w:rPr>
        <w:t>每2个月</w:t>
      </w:r>
      <w:r>
        <w:rPr>
          <w:rFonts w:hint="eastAsia" w:ascii="仿宋" w:hAnsi="仿宋" w:eastAsia="仿宋" w:cs="仿宋"/>
          <w:color w:val="auto"/>
          <w:sz w:val="24"/>
          <w:highlight w:val="none"/>
          <w:lang w:eastAsia="zh-CN"/>
        </w:rPr>
        <w:t>按实结算一次，经采购人考核合格后于</w:t>
      </w:r>
      <w:r>
        <w:rPr>
          <w:rFonts w:hint="eastAsia" w:ascii="仿宋" w:hAnsi="仿宋" w:eastAsia="仿宋" w:cs="仿宋"/>
          <w:color w:val="auto"/>
          <w:sz w:val="24"/>
          <w:highlight w:val="none"/>
          <w:lang w:val="en-US" w:eastAsia="zh-CN"/>
        </w:rPr>
        <w:t>下月初</w:t>
      </w:r>
      <w:r>
        <w:rPr>
          <w:rFonts w:hint="eastAsia" w:ascii="仿宋" w:hAnsi="仿宋" w:eastAsia="仿宋" w:cs="仿宋"/>
          <w:color w:val="auto"/>
          <w:sz w:val="24"/>
          <w:highlight w:val="none"/>
          <w:lang w:eastAsia="zh-CN"/>
        </w:rPr>
        <w:t>支付上</w:t>
      </w:r>
      <w:r>
        <w:rPr>
          <w:rFonts w:hint="eastAsia" w:ascii="仿宋" w:hAnsi="仿宋" w:eastAsia="仿宋" w:cs="仿宋"/>
          <w:color w:val="auto"/>
          <w:sz w:val="24"/>
          <w:highlight w:val="none"/>
          <w:lang w:val="en-US" w:eastAsia="zh-CN"/>
        </w:rPr>
        <w:t>2个月</w:t>
      </w:r>
      <w:r>
        <w:rPr>
          <w:rFonts w:hint="eastAsia" w:ascii="仿宋" w:hAnsi="仿宋" w:eastAsia="仿宋" w:cs="仿宋"/>
          <w:color w:val="auto"/>
          <w:sz w:val="24"/>
          <w:highlight w:val="none"/>
          <w:lang w:eastAsia="zh-CN"/>
        </w:rPr>
        <w:t>的项目款。本项目服务期限为一年，最终结算不超过</w:t>
      </w:r>
      <w:r>
        <w:rPr>
          <w:rFonts w:hint="eastAsia" w:ascii="仿宋" w:hAnsi="仿宋" w:eastAsia="仿宋" w:cs="仿宋"/>
          <w:color w:val="auto"/>
          <w:sz w:val="24"/>
          <w:highlight w:val="none"/>
          <w:lang w:val="en-US" w:eastAsia="zh-CN"/>
        </w:rPr>
        <w:t>12229490</w:t>
      </w:r>
      <w:r>
        <w:rPr>
          <w:rFonts w:hint="eastAsia" w:ascii="仿宋" w:hAnsi="仿宋" w:eastAsia="仿宋" w:cs="仿宋"/>
          <w:color w:val="auto"/>
          <w:sz w:val="24"/>
          <w:highlight w:val="none"/>
          <w:lang w:eastAsia="zh-CN"/>
        </w:rPr>
        <w:t>元。</w:t>
      </w:r>
    </w:p>
    <w:p w14:paraId="28D162B3">
      <w:pPr>
        <w:pStyle w:val="19"/>
        <w:keepNext w:val="0"/>
        <w:keepLines w:val="0"/>
        <w:pageBreakBefore w:val="0"/>
        <w:kinsoku/>
        <w:wordWrap/>
        <w:overflowPunct/>
        <w:topLinePunct w:val="0"/>
        <w:autoSpaceDE/>
        <w:autoSpaceDN/>
        <w:bidi w:val="0"/>
        <w:spacing w:line="500" w:lineRule="exact"/>
        <w:ind w:right="0" w:rightChars="0"/>
        <w:textAlignment w:val="auto"/>
        <w:outlineLvl w:val="1"/>
        <w:rPr>
          <w:rFonts w:hint="eastAsia" w:ascii="仿宋" w:hAnsi="仿宋" w:eastAsia="仿宋" w:cs="仿宋"/>
          <w:b/>
          <w:bCs/>
          <w:sz w:val="24"/>
          <w:szCs w:val="24"/>
          <w:highlight w:val="none"/>
          <w:lang w:eastAsia="zh-CN"/>
        </w:rPr>
      </w:pPr>
      <w:r>
        <w:rPr>
          <w:rFonts w:hint="eastAsia" w:ascii="仿宋" w:hAnsi="仿宋" w:eastAsia="仿宋" w:cs="仿宋"/>
          <w:b/>
          <w:sz w:val="24"/>
          <w:szCs w:val="24"/>
          <w:highlight w:val="none"/>
          <w:lang w:eastAsia="zh-CN"/>
        </w:rPr>
        <w:t>六、</w:t>
      </w:r>
      <w:r>
        <w:rPr>
          <w:rFonts w:hint="eastAsia" w:ascii="仿宋" w:hAnsi="仿宋" w:eastAsia="仿宋" w:cs="仿宋"/>
          <w:b/>
          <w:bCs/>
          <w:sz w:val="24"/>
          <w:szCs w:val="24"/>
          <w:highlight w:val="none"/>
        </w:rPr>
        <w:t>考核细则</w:t>
      </w:r>
      <w:bookmarkStart w:id="27" w:name="_Toc303256693"/>
    </w:p>
    <w:p w14:paraId="09AEBCA4">
      <w:pPr>
        <w:keepNext w:val="0"/>
        <w:keepLines w:val="0"/>
        <w:pageBreakBefore w:val="0"/>
        <w:kinsoku/>
        <w:wordWrap/>
        <w:overflowPunct/>
        <w:topLinePunct w:val="0"/>
        <w:autoSpaceDE/>
        <w:autoSpaceDN/>
        <w:bidi w:val="0"/>
        <w:adjustRightInd w:val="0"/>
        <w:snapToGrid w:val="0"/>
        <w:spacing w:line="500" w:lineRule="exact"/>
        <w:ind w:right="0" w:rightChars="0" w:firstLine="472" w:firstLineChars="196"/>
        <w:jc w:val="center"/>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人员</w:t>
      </w:r>
      <w:r>
        <w:rPr>
          <w:rFonts w:hint="eastAsia" w:ascii="仿宋" w:hAnsi="仿宋" w:eastAsia="仿宋" w:cs="仿宋"/>
          <w:b/>
          <w:bCs/>
          <w:sz w:val="24"/>
          <w:szCs w:val="24"/>
          <w:highlight w:val="none"/>
        </w:rPr>
        <w:t>日常管理督查考核细则</w:t>
      </w:r>
    </w:p>
    <w:bookmarkEnd w:id="27"/>
    <w:p w14:paraId="5B0C9A92">
      <w:pPr>
        <w:pStyle w:val="27"/>
        <w:rPr>
          <w:rFonts w:hint="default"/>
          <w:highlight w:val="none"/>
          <w:lang w:val="en-US" w:eastAsia="zh-CN"/>
        </w:rPr>
      </w:pPr>
    </w:p>
    <w:p w14:paraId="578EB950">
      <w:pPr>
        <w:pStyle w:val="27"/>
        <w:jc w:val="center"/>
        <w:rPr>
          <w:rFonts w:hint="eastAsia"/>
          <w:highlight w:val="none"/>
          <w:lang w:eastAsia="zh-CN"/>
        </w:rPr>
      </w:pPr>
    </w:p>
    <w:tbl>
      <w:tblPr>
        <w:tblStyle w:val="63"/>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301"/>
        <w:gridCol w:w="4121"/>
        <w:gridCol w:w="879"/>
      </w:tblGrid>
      <w:tr w14:paraId="241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81242E2">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5D9AB7F1">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扣分内容</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2A22289A">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扣分分值</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3C374B3B">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扣分</w:t>
            </w:r>
          </w:p>
        </w:tc>
      </w:tr>
      <w:tr w14:paraId="70F5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5F77DA7">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5F0275D8">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上班迟到、早退、擅自离岗</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0CF7CCC8">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每人每次扣2分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253182C2">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613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8D9DBD1">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570D6715">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无故</w:t>
            </w:r>
            <w:r>
              <w:rPr>
                <w:rFonts w:hint="eastAsia" w:ascii="仿宋" w:hAnsi="仿宋" w:eastAsia="仿宋" w:cs="仿宋"/>
                <w:sz w:val="24"/>
                <w:szCs w:val="24"/>
                <w:highlight w:val="none"/>
              </w:rPr>
              <w:t>旷工</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56ADB5B2">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旷工半天扣2分、1天扣3分（两次出现旷工由服务外包单位予以更换人员）</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501E90D8">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420E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5AFA418">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692B36EF">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无故不参加会议、集中学习</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55F5EADF">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2E6A592E">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20AA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21C0260">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14F40AEE">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上班期间着装不规范、不整洁</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5219705E">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4FF97F73">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43EF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72E4CF">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1C514B95">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在管理区域、路段聚众聊天、看手机、或进入店家做与工作无关的事</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5CCAC85D">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24EAB9D6">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4D28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4E4C39D">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36F9F56C">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违反请销假制度</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6B892045">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423735F7">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5471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C70CB36">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5EDA9875">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将警用装备借于他人使用</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491B62CA">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736208D7">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341E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7AC46B1">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2214AC6D">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不服从正常的工作调动</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373BF9FD">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6664EFB9">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4E21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FC53DAE">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6D8C064F">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队员对自己巡逻、管理区域、路段不熟悉，不了解消火栓地点并不能熟练使用消防器材</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0C180B19">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2D8E86CB">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699E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03E3E7C">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6B104A10">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遇险情未及时上报，未采取措施制止灾害扩大</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0CD992D2">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6B72D814">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5626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FE4F77D">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512F3A87">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在巡逻过程中，遇有正在实施的不法侵害行为时，未迅速制止和报警</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0B45E6A3">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147C92E5">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5388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223894E">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21E01484">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受到国家法律及治安条例处罚</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5E04A22C">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每人每次加扣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分（情节严重的予以更换人员）</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51E1ADEF">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332E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B964D45">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11897342">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对中队</w:t>
            </w:r>
            <w:r>
              <w:rPr>
                <w:rFonts w:hint="eastAsia" w:ascii="仿宋" w:hAnsi="仿宋" w:eastAsia="仿宋" w:cs="仿宋"/>
                <w:sz w:val="24"/>
                <w:szCs w:val="24"/>
                <w:highlight w:val="none"/>
                <w:lang w:eastAsia="zh-CN"/>
              </w:rPr>
              <w:t>及派出所</w:t>
            </w:r>
            <w:r>
              <w:rPr>
                <w:rFonts w:hint="eastAsia" w:ascii="仿宋" w:hAnsi="仿宋" w:eastAsia="仿宋" w:cs="仿宋"/>
                <w:sz w:val="24"/>
                <w:szCs w:val="24"/>
                <w:highlight w:val="none"/>
              </w:rPr>
              <w:t>督查人员指出的问题不立即进行整改或还顶撞</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4B1107E7">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每人每次加扣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分（情节严重的予以更换人员）</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4409780D">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6683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33FEC1F">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14</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6EBE6091">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对不服从</w:t>
            </w:r>
            <w:r>
              <w:rPr>
                <w:rFonts w:hint="eastAsia" w:ascii="仿宋" w:hAnsi="仿宋" w:eastAsia="仿宋" w:cs="仿宋"/>
                <w:sz w:val="24"/>
                <w:szCs w:val="24"/>
                <w:highlight w:val="none"/>
                <w:lang w:eastAsia="zh-CN"/>
              </w:rPr>
              <w:t>街道</w:t>
            </w:r>
            <w:r>
              <w:rPr>
                <w:rFonts w:hint="eastAsia" w:ascii="仿宋" w:hAnsi="仿宋" w:eastAsia="仿宋" w:cs="仿宋"/>
                <w:sz w:val="24"/>
                <w:szCs w:val="24"/>
                <w:highlight w:val="none"/>
              </w:rPr>
              <w:t>督查人员督查管理。</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481792AD">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每人每次扣10分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73D31A7F">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7E6F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5B6F1FE">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3301" w:type="dxa"/>
            <w:tcBorders>
              <w:top w:val="single" w:color="auto" w:sz="4" w:space="0"/>
              <w:left w:val="single" w:color="auto" w:sz="4" w:space="0"/>
              <w:bottom w:val="single" w:color="auto" w:sz="4" w:space="0"/>
              <w:right w:val="single" w:color="auto" w:sz="4" w:space="0"/>
            </w:tcBorders>
            <w:noWrap w:val="0"/>
            <w:vAlign w:val="center"/>
          </w:tcPr>
          <w:p w14:paraId="1A99011A">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对街道领导发现、指出的问题，不立即进行整改或还顶撞</w:t>
            </w:r>
            <w:r>
              <w:rPr>
                <w:rFonts w:hint="eastAsia" w:ascii="仿宋" w:hAnsi="仿宋" w:eastAsia="仿宋" w:cs="仿宋"/>
                <w:sz w:val="24"/>
                <w:szCs w:val="24"/>
                <w:highlight w:val="none"/>
                <w:lang w:eastAsia="zh-CN"/>
              </w:rPr>
              <w:t>。</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7EACB637">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每人每次扣10分（并由服务外包单位予以更换人员）</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1815726B">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7938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66B3351">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7422" w:type="dxa"/>
            <w:gridSpan w:val="2"/>
            <w:tcBorders>
              <w:top w:val="single" w:color="auto" w:sz="4" w:space="0"/>
              <w:left w:val="single" w:color="auto" w:sz="4" w:space="0"/>
              <w:bottom w:val="single" w:color="auto" w:sz="4" w:space="0"/>
              <w:right w:val="single" w:color="auto" w:sz="4" w:space="0"/>
            </w:tcBorders>
            <w:noWrap w:val="0"/>
            <w:vAlign w:val="center"/>
          </w:tcPr>
          <w:p w14:paraId="0A22520E">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得分</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3EE369CE">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p>
        </w:tc>
      </w:tr>
      <w:tr w14:paraId="4019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24D06CC">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c>
          <w:tcPr>
            <w:tcW w:w="8301" w:type="dxa"/>
            <w:gridSpan w:val="3"/>
            <w:tcBorders>
              <w:top w:val="single" w:color="auto" w:sz="4" w:space="0"/>
              <w:left w:val="single" w:color="auto" w:sz="4" w:space="0"/>
              <w:bottom w:val="single" w:color="auto" w:sz="4" w:space="0"/>
              <w:right w:val="single" w:color="auto" w:sz="4" w:space="0"/>
            </w:tcBorders>
            <w:noWrap w:val="0"/>
            <w:vAlign w:val="center"/>
          </w:tcPr>
          <w:p w14:paraId="079A1D50">
            <w:pPr>
              <w:keepNext w:val="0"/>
              <w:keepLines w:val="0"/>
              <w:pageBreakBefore w:val="0"/>
              <w:kinsoku/>
              <w:wordWrap/>
              <w:overflowPunct/>
              <w:topLinePunct w:val="0"/>
              <w:autoSpaceDE/>
              <w:autoSpaceDN/>
              <w:bidi w:val="0"/>
              <w:snapToGrid w:val="0"/>
              <w:spacing w:beforeAutospacing="0" w:after="0" w:afterAutospacing="0" w:line="480" w:lineRule="exact"/>
              <w:ind w:left="0" w:right="0" w:righ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此督查考核仅限于招标单位对中标单位提供的服务外包人员根据服务外包管理内容履职进行考核，</w:t>
            </w:r>
            <w:r>
              <w:rPr>
                <w:rFonts w:hint="eastAsia" w:ascii="仿宋" w:hAnsi="仿宋" w:eastAsia="仿宋" w:cs="仿宋"/>
                <w:sz w:val="24"/>
                <w:szCs w:val="24"/>
                <w:highlight w:val="none"/>
                <w:lang w:eastAsia="zh-CN"/>
              </w:rPr>
              <w:t>总分为</w:t>
            </w:r>
            <w:r>
              <w:rPr>
                <w:rFonts w:hint="eastAsia" w:ascii="仿宋" w:hAnsi="仿宋" w:eastAsia="仿宋" w:cs="仿宋"/>
                <w:sz w:val="24"/>
                <w:szCs w:val="24"/>
                <w:highlight w:val="none"/>
                <w:lang w:val="en-US" w:eastAsia="zh-CN"/>
              </w:rPr>
              <w:t>100分</w:t>
            </w:r>
            <w:r>
              <w:rPr>
                <w:rFonts w:hint="eastAsia" w:ascii="仿宋" w:hAnsi="仿宋" w:eastAsia="仿宋" w:cs="仿宋"/>
                <w:sz w:val="24"/>
                <w:szCs w:val="24"/>
                <w:highlight w:val="none"/>
              </w:rPr>
              <w:t>根据考核扣分情况进行每月汇总。</w:t>
            </w:r>
          </w:p>
        </w:tc>
      </w:tr>
    </w:tbl>
    <w:p w14:paraId="27F5A378">
      <w:pPr>
        <w:keepNext w:val="0"/>
        <w:keepLines w:val="0"/>
        <w:pageBreakBefore w:val="0"/>
        <w:kinsoku/>
        <w:wordWrap/>
        <w:overflowPunct/>
        <w:topLinePunct w:val="0"/>
        <w:autoSpaceDE/>
        <w:autoSpaceDN/>
        <w:bidi w:val="0"/>
        <w:adjustRightInd w:val="0"/>
        <w:snapToGrid w:val="0"/>
        <w:spacing w:line="480" w:lineRule="exact"/>
        <w:ind w:left="0" w:right="0" w:rightChars="0"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 xml:space="preserve">方：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检查人员签字：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部室负责人签字：      </w:t>
      </w:r>
    </w:p>
    <w:p w14:paraId="19EE1F28">
      <w:pPr>
        <w:keepNext w:val="0"/>
        <w:keepLines w:val="0"/>
        <w:pageBreakBefore w:val="0"/>
        <w:kinsoku/>
        <w:wordWrap/>
        <w:overflowPunct/>
        <w:topLinePunct w:val="0"/>
        <w:autoSpaceDE/>
        <w:autoSpaceDN/>
        <w:bidi w:val="0"/>
        <w:adjustRightInd w:val="0"/>
        <w:snapToGrid w:val="0"/>
        <w:spacing w:line="480" w:lineRule="exact"/>
        <w:ind w:left="0" w:right="0" w:rightChars="0"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中标方：</w:t>
      </w:r>
      <w:r>
        <w:rPr>
          <w:rFonts w:hint="eastAsia" w:ascii="仿宋" w:hAnsi="仿宋" w:eastAsia="仿宋" w:cs="仿宋"/>
          <w:sz w:val="24"/>
          <w:szCs w:val="24"/>
          <w:highlight w:val="none"/>
          <w:lang w:val="en-US" w:eastAsia="zh-CN"/>
        </w:rPr>
        <w:t xml:space="preserve">           项目负责人签字：             总经理签字：</w:t>
      </w:r>
      <w:r>
        <w:rPr>
          <w:rFonts w:hint="eastAsia" w:ascii="仿宋" w:hAnsi="仿宋" w:eastAsia="仿宋" w:cs="仿宋"/>
          <w:sz w:val="24"/>
          <w:szCs w:val="24"/>
          <w:highlight w:val="none"/>
        </w:rPr>
        <w:t xml:space="preserve">        </w:t>
      </w:r>
    </w:p>
    <w:p w14:paraId="36396B27">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备注：每月抽查一次，根据检查情况进行扣分；</w:t>
      </w:r>
    </w:p>
    <w:p w14:paraId="5DBC371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w:t>
      </w:r>
      <w:r>
        <w:rPr>
          <w:rFonts w:hint="eastAsia" w:ascii="仿宋" w:hAnsi="仿宋" w:eastAsia="仿宋" w:cs="仿宋"/>
          <w:sz w:val="24"/>
          <w:szCs w:val="24"/>
          <w:highlight w:val="none"/>
        </w:rPr>
        <w:t>若分值＜80分，</w:t>
      </w:r>
      <w:r>
        <w:rPr>
          <w:rFonts w:hint="eastAsia" w:ascii="仿宋" w:hAnsi="仿宋" w:eastAsia="仿宋" w:cs="仿宋"/>
          <w:sz w:val="24"/>
          <w:szCs w:val="24"/>
          <w:highlight w:val="none"/>
          <w:lang w:eastAsia="zh-CN"/>
        </w:rPr>
        <w:t>视为考核不合格，并扣除本月巡逻安保服务经费</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0%；</w:t>
      </w:r>
    </w:p>
    <w:p w14:paraId="059E5B2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B</w:t>
      </w:r>
      <w:r>
        <w:rPr>
          <w:rFonts w:hint="eastAsia" w:ascii="仿宋" w:hAnsi="仿宋" w:eastAsia="仿宋" w:cs="仿宋"/>
          <w:sz w:val="24"/>
          <w:szCs w:val="24"/>
          <w:highlight w:val="none"/>
        </w:rPr>
        <w:t>、若80分≤考核得分＜85分，扣除本月巡逻安保服务经费</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w:t>
      </w:r>
    </w:p>
    <w:p w14:paraId="090A338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C</w:t>
      </w:r>
      <w:r>
        <w:rPr>
          <w:rFonts w:hint="eastAsia" w:ascii="仿宋" w:hAnsi="仿宋" w:eastAsia="仿宋" w:cs="仿宋"/>
          <w:sz w:val="24"/>
          <w:szCs w:val="24"/>
          <w:highlight w:val="none"/>
        </w:rPr>
        <w:t>、考核得分≥85分，支付合同约定服务费用的100%；</w:t>
      </w:r>
    </w:p>
    <w:p w14:paraId="5F37C7C7">
      <w:pPr>
        <w:pStyle w:val="62"/>
        <w:keepNext w:val="0"/>
        <w:keepLines w:val="0"/>
        <w:pageBreakBefore w:val="0"/>
        <w:widowControl w:val="0"/>
        <w:numPr>
          <w:ilvl w:val="0"/>
          <w:numId w:val="0"/>
        </w:numPr>
        <w:kinsoku/>
        <w:wordWrap/>
        <w:overflowPunct/>
        <w:topLinePunct w:val="0"/>
        <w:autoSpaceDE/>
        <w:autoSpaceDN/>
        <w:bidi w:val="0"/>
        <w:snapToGrid w:val="0"/>
        <w:spacing w:after="0" w:line="480" w:lineRule="exact"/>
        <w:ind w:left="0" w:leftChars="0"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 xml:space="preserve">    D、</w:t>
      </w:r>
      <w:r>
        <w:rPr>
          <w:rFonts w:hint="eastAsia" w:ascii="仿宋" w:hAnsi="仿宋" w:eastAsia="仿宋" w:cs="仿宋"/>
          <w:sz w:val="24"/>
          <w:szCs w:val="24"/>
          <w:highlight w:val="none"/>
          <w:lang w:eastAsia="zh-CN"/>
        </w:rPr>
        <w:t>以下情况为强制性要求，一旦发生经查实，每次将扣除本月巡逻安保服务经费20%。</w:t>
      </w:r>
    </w:p>
    <w:p w14:paraId="6272CFD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巡逻安保人员</w:t>
      </w:r>
      <w:r>
        <w:rPr>
          <w:rFonts w:hint="eastAsia" w:ascii="仿宋" w:hAnsi="仿宋" w:eastAsia="仿宋" w:cs="仿宋"/>
          <w:sz w:val="24"/>
          <w:szCs w:val="24"/>
          <w:highlight w:val="none"/>
        </w:rPr>
        <w:t>缺人、缺岗；</w:t>
      </w:r>
    </w:p>
    <w:p w14:paraId="6A2B5FA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重大治安事件，责任由巡逻安保</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方引起的；重大火灾事故，责任由</w:t>
      </w:r>
      <w:r>
        <w:rPr>
          <w:rFonts w:hint="eastAsia" w:ascii="仿宋" w:hAnsi="仿宋" w:eastAsia="仿宋" w:cs="仿宋"/>
          <w:color w:val="auto"/>
          <w:sz w:val="24"/>
          <w:szCs w:val="24"/>
          <w:highlight w:val="none"/>
          <w:lang w:eastAsia="zh-CN"/>
        </w:rPr>
        <w:t>巡逻安保</w:t>
      </w:r>
      <w:r>
        <w:rPr>
          <w:rFonts w:hint="eastAsia" w:ascii="仿宋" w:hAnsi="仿宋" w:eastAsia="仿宋" w:cs="仿宋"/>
          <w:color w:val="auto"/>
          <w:sz w:val="24"/>
          <w:szCs w:val="24"/>
          <w:highlight w:val="none"/>
        </w:rPr>
        <w:t>服务方引起的；</w:t>
      </w:r>
    </w:p>
    <w:p w14:paraId="5931227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3、巡逻安保人员在街道管辖范围内严重违反街道规章制度，产生较严重后果的。</w:t>
      </w:r>
    </w:p>
    <w:p w14:paraId="6E5BEB9E">
      <w:pPr>
        <w:rPr>
          <w:highlight w:val="none"/>
        </w:rPr>
      </w:pPr>
    </w:p>
    <w:p w14:paraId="2163C6E1">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2" w:firstLineChars="200"/>
        <w:rPr>
          <w:rFonts w:hint="eastAsia" w:ascii="仿宋" w:hAnsi="仿宋" w:eastAsia="仿宋" w:cs="仿宋"/>
          <w:b/>
          <w:sz w:val="24"/>
          <w:highlight w:val="none"/>
        </w:rPr>
      </w:pPr>
    </w:p>
    <w:p w14:paraId="10503EC8">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71A89D55">
      <w:pPr>
        <w:spacing w:line="48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28" w:name="_Toc184310335"/>
      <w:bookmarkEnd w:id="28"/>
      <w:bookmarkStart w:id="29" w:name="_Toc184308077"/>
      <w:bookmarkEnd w:id="29"/>
      <w:bookmarkStart w:id="30" w:name="_Toc184313259"/>
      <w:bookmarkEnd w:id="30"/>
      <w:bookmarkStart w:id="31" w:name="_Toc184312106"/>
      <w:bookmarkEnd w:id="31"/>
      <w:bookmarkStart w:id="32" w:name="_Toc184314438"/>
      <w:bookmarkEnd w:id="32"/>
      <w:bookmarkStart w:id="33" w:name="_Toc184310317"/>
      <w:bookmarkEnd w:id="33"/>
      <w:bookmarkStart w:id="34" w:name="_Toc184312118"/>
      <w:bookmarkEnd w:id="34"/>
      <w:bookmarkStart w:id="35" w:name="_Toc184312121"/>
      <w:bookmarkEnd w:id="35"/>
      <w:bookmarkStart w:id="36" w:name="_Toc184314425"/>
      <w:bookmarkEnd w:id="36"/>
      <w:bookmarkStart w:id="37" w:name="_Toc184310288"/>
      <w:bookmarkEnd w:id="37"/>
      <w:bookmarkStart w:id="38" w:name="_Toc184314415"/>
      <w:bookmarkEnd w:id="38"/>
      <w:bookmarkStart w:id="39" w:name="_Toc184314455"/>
      <w:bookmarkEnd w:id="39"/>
      <w:bookmarkStart w:id="40" w:name="_Toc184310295"/>
      <w:bookmarkEnd w:id="40"/>
      <w:bookmarkStart w:id="41" w:name="_Toc184313299"/>
      <w:bookmarkEnd w:id="41"/>
      <w:bookmarkStart w:id="42" w:name="_Toc184308091"/>
      <w:bookmarkEnd w:id="42"/>
      <w:bookmarkStart w:id="43" w:name="_Toc184314479"/>
      <w:bookmarkEnd w:id="43"/>
      <w:bookmarkStart w:id="44" w:name="_Toc184314474"/>
      <w:bookmarkEnd w:id="44"/>
      <w:bookmarkStart w:id="45" w:name="_Toc184310329"/>
      <w:bookmarkEnd w:id="45"/>
      <w:bookmarkStart w:id="46" w:name="_Toc184308040"/>
      <w:bookmarkEnd w:id="46"/>
      <w:bookmarkStart w:id="47" w:name="_Toc184314462"/>
      <w:bookmarkEnd w:id="47"/>
      <w:bookmarkStart w:id="48" w:name="_Toc184310276"/>
      <w:bookmarkEnd w:id="48"/>
      <w:bookmarkStart w:id="49" w:name="_Toc184313293"/>
      <w:bookmarkEnd w:id="49"/>
      <w:bookmarkStart w:id="50" w:name="_Toc184310296"/>
      <w:bookmarkEnd w:id="50"/>
      <w:bookmarkStart w:id="51" w:name="_Toc184314428"/>
      <w:bookmarkEnd w:id="51"/>
      <w:bookmarkStart w:id="52" w:name="_Toc184313291"/>
      <w:bookmarkEnd w:id="52"/>
      <w:bookmarkStart w:id="53" w:name="_Toc184310284"/>
      <w:bookmarkEnd w:id="53"/>
      <w:bookmarkStart w:id="54" w:name="_Toc184312080"/>
      <w:bookmarkEnd w:id="54"/>
      <w:bookmarkStart w:id="55" w:name="_Toc184312083"/>
      <w:bookmarkEnd w:id="55"/>
      <w:bookmarkStart w:id="56" w:name="_Toc184308062"/>
      <w:bookmarkEnd w:id="56"/>
      <w:bookmarkStart w:id="57" w:name="_Toc184310286"/>
      <w:bookmarkEnd w:id="57"/>
      <w:bookmarkStart w:id="58" w:name="_Toc184314448"/>
      <w:bookmarkEnd w:id="58"/>
      <w:bookmarkStart w:id="59" w:name="_Toc184310324"/>
      <w:bookmarkEnd w:id="59"/>
      <w:bookmarkStart w:id="60" w:name="_Toc184314456"/>
      <w:bookmarkEnd w:id="60"/>
      <w:bookmarkStart w:id="61" w:name="_Toc184308045"/>
      <w:bookmarkEnd w:id="61"/>
      <w:bookmarkStart w:id="62" w:name="_Toc184308072"/>
      <w:bookmarkEnd w:id="62"/>
      <w:bookmarkStart w:id="63" w:name="_Toc184314458"/>
      <w:bookmarkEnd w:id="63"/>
      <w:bookmarkStart w:id="64" w:name="_Toc184313305"/>
      <w:bookmarkEnd w:id="64"/>
      <w:bookmarkStart w:id="65" w:name="_Toc184313255"/>
      <w:bookmarkEnd w:id="65"/>
      <w:bookmarkStart w:id="66" w:name="_Toc184314477"/>
      <w:bookmarkEnd w:id="66"/>
      <w:bookmarkStart w:id="67" w:name="_Toc184310283"/>
      <w:bookmarkEnd w:id="67"/>
      <w:bookmarkStart w:id="68" w:name="_Toc184308055"/>
      <w:bookmarkEnd w:id="68"/>
      <w:bookmarkStart w:id="69" w:name="_Toc184314417"/>
      <w:bookmarkEnd w:id="69"/>
      <w:bookmarkStart w:id="70" w:name="_Toc184314421"/>
      <w:bookmarkEnd w:id="70"/>
      <w:bookmarkStart w:id="71" w:name="_Toc184314467"/>
      <w:bookmarkEnd w:id="71"/>
      <w:bookmarkStart w:id="72" w:name="_Toc184313303"/>
      <w:bookmarkEnd w:id="72"/>
      <w:bookmarkStart w:id="73" w:name="_Toc184314461"/>
      <w:bookmarkEnd w:id="73"/>
      <w:bookmarkStart w:id="74" w:name="_Toc184310342"/>
      <w:bookmarkEnd w:id="74"/>
      <w:bookmarkStart w:id="75" w:name="_Toc184310315"/>
      <w:bookmarkEnd w:id="75"/>
      <w:bookmarkStart w:id="76" w:name="_Toc184308095"/>
      <w:bookmarkEnd w:id="76"/>
      <w:bookmarkStart w:id="77" w:name="_Toc184312081"/>
      <w:bookmarkEnd w:id="77"/>
      <w:bookmarkStart w:id="78" w:name="_Toc184314451"/>
      <w:bookmarkEnd w:id="78"/>
      <w:bookmarkStart w:id="79" w:name="_Toc184312070"/>
      <w:bookmarkEnd w:id="79"/>
      <w:bookmarkStart w:id="80" w:name="_Toc184310311"/>
      <w:bookmarkEnd w:id="80"/>
      <w:bookmarkStart w:id="81" w:name="_Toc184313269"/>
      <w:bookmarkEnd w:id="81"/>
      <w:bookmarkStart w:id="82" w:name="_Toc184308090"/>
      <w:bookmarkEnd w:id="82"/>
      <w:bookmarkStart w:id="83" w:name="_Toc184313264"/>
      <w:bookmarkEnd w:id="83"/>
      <w:bookmarkStart w:id="84" w:name="_Toc184312108"/>
      <w:bookmarkEnd w:id="84"/>
      <w:bookmarkStart w:id="85" w:name="_Toc184310293"/>
      <w:bookmarkEnd w:id="85"/>
      <w:bookmarkStart w:id="86" w:name="_Toc184312129"/>
      <w:bookmarkEnd w:id="86"/>
      <w:bookmarkStart w:id="87" w:name="_Toc184313260"/>
      <w:bookmarkEnd w:id="87"/>
      <w:bookmarkStart w:id="88" w:name="_Toc184310343"/>
      <w:bookmarkEnd w:id="88"/>
      <w:bookmarkStart w:id="89" w:name="_Toc184312119"/>
      <w:bookmarkEnd w:id="89"/>
      <w:bookmarkStart w:id="90" w:name="_Toc184314475"/>
      <w:bookmarkEnd w:id="90"/>
      <w:bookmarkStart w:id="91" w:name="_Toc184310327"/>
      <w:bookmarkEnd w:id="91"/>
      <w:bookmarkStart w:id="92" w:name="_Toc184313276"/>
      <w:bookmarkEnd w:id="92"/>
      <w:bookmarkStart w:id="93" w:name="_Toc184310304"/>
      <w:bookmarkEnd w:id="93"/>
      <w:bookmarkStart w:id="94" w:name="_Toc184313287"/>
      <w:bookmarkEnd w:id="94"/>
      <w:bookmarkStart w:id="95" w:name="_Toc184310305"/>
      <w:bookmarkEnd w:id="95"/>
      <w:bookmarkStart w:id="96" w:name="_Toc184313271"/>
      <w:bookmarkEnd w:id="96"/>
      <w:bookmarkStart w:id="97" w:name="_Toc184312137"/>
      <w:bookmarkEnd w:id="97"/>
      <w:bookmarkStart w:id="98" w:name="_Toc184312096"/>
      <w:bookmarkEnd w:id="98"/>
      <w:bookmarkStart w:id="99" w:name="_Toc184312098"/>
      <w:bookmarkEnd w:id="99"/>
      <w:bookmarkStart w:id="100" w:name="_Toc184310301"/>
      <w:bookmarkEnd w:id="100"/>
      <w:bookmarkStart w:id="101" w:name="_Toc184313263"/>
      <w:bookmarkEnd w:id="101"/>
      <w:bookmarkStart w:id="102" w:name="_Toc184312114"/>
      <w:bookmarkEnd w:id="102"/>
      <w:bookmarkStart w:id="103" w:name="_Toc184314439"/>
      <w:bookmarkEnd w:id="103"/>
      <w:bookmarkStart w:id="104" w:name="_Toc184314431"/>
      <w:bookmarkEnd w:id="104"/>
      <w:bookmarkStart w:id="105" w:name="_Toc184314468"/>
      <w:bookmarkEnd w:id="105"/>
      <w:bookmarkStart w:id="106" w:name="_Toc184308036"/>
      <w:bookmarkEnd w:id="106"/>
      <w:bookmarkStart w:id="107" w:name="_Toc184308039"/>
      <w:bookmarkEnd w:id="107"/>
      <w:bookmarkStart w:id="108" w:name="_Toc184310322"/>
      <w:bookmarkEnd w:id="108"/>
      <w:bookmarkStart w:id="109" w:name="_Toc184314476"/>
      <w:bookmarkEnd w:id="109"/>
      <w:bookmarkStart w:id="110" w:name="_Toc184314445"/>
      <w:bookmarkEnd w:id="110"/>
      <w:bookmarkStart w:id="111" w:name="_Toc184308103"/>
      <w:bookmarkEnd w:id="111"/>
      <w:bookmarkStart w:id="112" w:name="_Toc184308044"/>
      <w:bookmarkEnd w:id="112"/>
      <w:bookmarkStart w:id="113" w:name="_Toc184310299"/>
      <w:bookmarkEnd w:id="113"/>
      <w:bookmarkStart w:id="114" w:name="_Toc184310341"/>
      <w:bookmarkEnd w:id="114"/>
      <w:bookmarkStart w:id="115" w:name="_Toc184310294"/>
      <w:bookmarkEnd w:id="115"/>
      <w:bookmarkStart w:id="116" w:name="_Toc184314482"/>
      <w:bookmarkEnd w:id="116"/>
      <w:bookmarkStart w:id="117" w:name="_Toc184314426"/>
      <w:bookmarkEnd w:id="117"/>
      <w:bookmarkStart w:id="118" w:name="_Toc184312082"/>
      <w:bookmarkEnd w:id="118"/>
      <w:bookmarkStart w:id="119" w:name="_Toc184313296"/>
      <w:bookmarkEnd w:id="119"/>
      <w:bookmarkStart w:id="120" w:name="_Toc184314441"/>
      <w:bookmarkEnd w:id="120"/>
      <w:bookmarkStart w:id="121" w:name="_Toc184314452"/>
      <w:bookmarkEnd w:id="121"/>
      <w:bookmarkStart w:id="122" w:name="_Toc184314450"/>
      <w:bookmarkEnd w:id="122"/>
      <w:bookmarkStart w:id="123" w:name="_Toc184313262"/>
      <w:bookmarkEnd w:id="123"/>
      <w:bookmarkStart w:id="124" w:name="_Toc184308105"/>
      <w:bookmarkEnd w:id="124"/>
      <w:bookmarkStart w:id="125" w:name="_Toc184313294"/>
      <w:bookmarkEnd w:id="125"/>
      <w:bookmarkStart w:id="126" w:name="_Toc184310277"/>
      <w:bookmarkEnd w:id="126"/>
      <w:bookmarkStart w:id="127" w:name="_Toc184310321"/>
      <w:bookmarkEnd w:id="127"/>
      <w:bookmarkStart w:id="128" w:name="_Toc184308075"/>
      <w:bookmarkEnd w:id="128"/>
      <w:bookmarkStart w:id="129" w:name="_Toc184314416"/>
      <w:bookmarkEnd w:id="129"/>
      <w:bookmarkStart w:id="130" w:name="_Toc184313249"/>
      <w:bookmarkEnd w:id="130"/>
      <w:bookmarkStart w:id="131" w:name="_Toc184310344"/>
      <w:bookmarkEnd w:id="131"/>
      <w:bookmarkStart w:id="132" w:name="_Toc184312092"/>
      <w:bookmarkEnd w:id="132"/>
      <w:bookmarkStart w:id="133" w:name="_Toc184314427"/>
      <w:bookmarkEnd w:id="133"/>
      <w:bookmarkStart w:id="134" w:name="_Toc184313289"/>
      <w:bookmarkEnd w:id="134"/>
      <w:bookmarkStart w:id="135" w:name="_Toc184310313"/>
      <w:bookmarkEnd w:id="135"/>
      <w:bookmarkStart w:id="136" w:name="_Toc184313266"/>
      <w:bookmarkEnd w:id="136"/>
      <w:bookmarkStart w:id="137" w:name="_Toc184312111"/>
      <w:bookmarkEnd w:id="137"/>
      <w:bookmarkStart w:id="138" w:name="_Toc184312097"/>
      <w:bookmarkEnd w:id="138"/>
      <w:bookmarkStart w:id="139" w:name="_Toc184312069"/>
      <w:bookmarkEnd w:id="139"/>
      <w:bookmarkStart w:id="140" w:name="_Toc184312134"/>
      <w:bookmarkEnd w:id="140"/>
      <w:bookmarkStart w:id="141" w:name="_Toc184308050"/>
      <w:bookmarkEnd w:id="141"/>
      <w:bookmarkStart w:id="142" w:name="_Toc184308042"/>
      <w:bookmarkEnd w:id="142"/>
      <w:bookmarkStart w:id="143" w:name="_Toc184308107"/>
      <w:bookmarkEnd w:id="143"/>
      <w:bookmarkStart w:id="144" w:name="_Toc184312123"/>
      <w:bookmarkEnd w:id="144"/>
      <w:bookmarkStart w:id="145" w:name="_Toc184308059"/>
      <w:bookmarkEnd w:id="145"/>
      <w:bookmarkStart w:id="146" w:name="_Toc184310289"/>
      <w:bookmarkEnd w:id="146"/>
      <w:bookmarkStart w:id="147" w:name="_Toc184312122"/>
      <w:bookmarkEnd w:id="147"/>
      <w:bookmarkStart w:id="148" w:name="_Toc184313257"/>
      <w:bookmarkEnd w:id="148"/>
      <w:bookmarkStart w:id="149" w:name="_Toc184312135"/>
      <w:bookmarkEnd w:id="149"/>
      <w:bookmarkStart w:id="150" w:name="_Toc184312131"/>
      <w:bookmarkEnd w:id="150"/>
      <w:bookmarkStart w:id="151" w:name="_Toc184310292"/>
      <w:bookmarkEnd w:id="151"/>
      <w:bookmarkStart w:id="152" w:name="_Toc184310338"/>
      <w:bookmarkEnd w:id="152"/>
      <w:bookmarkStart w:id="153" w:name="_Toc184313292"/>
      <w:bookmarkEnd w:id="153"/>
      <w:bookmarkStart w:id="154" w:name="_Toc184314464"/>
      <w:bookmarkEnd w:id="154"/>
      <w:bookmarkStart w:id="155" w:name="_Toc184313268"/>
      <w:bookmarkEnd w:id="155"/>
      <w:bookmarkStart w:id="156" w:name="_Toc184308070"/>
      <w:bookmarkEnd w:id="156"/>
      <w:bookmarkStart w:id="157" w:name="_Toc184310300"/>
      <w:bookmarkEnd w:id="157"/>
      <w:bookmarkStart w:id="158" w:name="_Toc184314449"/>
      <w:bookmarkEnd w:id="158"/>
      <w:bookmarkStart w:id="159" w:name="_Toc184312127"/>
      <w:bookmarkEnd w:id="159"/>
      <w:bookmarkStart w:id="160" w:name="_Toc184313295"/>
      <w:bookmarkEnd w:id="160"/>
      <w:bookmarkStart w:id="161" w:name="_Toc184310278"/>
      <w:bookmarkEnd w:id="161"/>
      <w:bookmarkStart w:id="162" w:name="_Toc184312086"/>
      <w:bookmarkEnd w:id="162"/>
      <w:bookmarkStart w:id="163" w:name="_Toc184314470"/>
      <w:bookmarkEnd w:id="163"/>
      <w:bookmarkStart w:id="164" w:name="_Toc184308065"/>
      <w:bookmarkEnd w:id="164"/>
      <w:bookmarkStart w:id="165" w:name="_Toc184313248"/>
      <w:bookmarkEnd w:id="165"/>
      <w:bookmarkStart w:id="166" w:name="_Toc184310320"/>
      <w:bookmarkEnd w:id="166"/>
      <w:bookmarkStart w:id="167" w:name="_Toc184308104"/>
      <w:bookmarkEnd w:id="167"/>
      <w:bookmarkStart w:id="168" w:name="_Toc184310330"/>
      <w:bookmarkEnd w:id="168"/>
      <w:bookmarkStart w:id="169" w:name="_Toc184308078"/>
      <w:bookmarkEnd w:id="169"/>
      <w:bookmarkStart w:id="170" w:name="_Toc184313273"/>
      <w:bookmarkEnd w:id="170"/>
      <w:bookmarkStart w:id="171" w:name="_Toc184313256"/>
      <w:bookmarkEnd w:id="171"/>
      <w:bookmarkStart w:id="172" w:name="_Toc184312075"/>
      <w:bookmarkEnd w:id="172"/>
      <w:bookmarkStart w:id="173" w:name="_Toc184308088"/>
      <w:bookmarkEnd w:id="173"/>
      <w:bookmarkStart w:id="174" w:name="_Toc184313288"/>
      <w:bookmarkEnd w:id="174"/>
      <w:bookmarkStart w:id="175" w:name="_Toc184308063"/>
      <w:bookmarkEnd w:id="175"/>
      <w:bookmarkStart w:id="176" w:name="_Toc184310337"/>
      <w:bookmarkEnd w:id="176"/>
      <w:bookmarkStart w:id="177" w:name="_Toc184312128"/>
      <w:bookmarkEnd w:id="177"/>
      <w:bookmarkStart w:id="178" w:name="_Toc184310290"/>
      <w:bookmarkEnd w:id="178"/>
      <w:bookmarkStart w:id="179" w:name="_Toc184308038"/>
      <w:bookmarkEnd w:id="179"/>
      <w:bookmarkStart w:id="180" w:name="_Toc184313290"/>
      <w:bookmarkEnd w:id="180"/>
      <w:bookmarkStart w:id="181" w:name="_Toc184312068"/>
      <w:bookmarkEnd w:id="181"/>
      <w:bookmarkStart w:id="182" w:name="_Toc184310281"/>
      <w:bookmarkEnd w:id="182"/>
      <w:bookmarkStart w:id="183" w:name="_Toc184314463"/>
      <w:bookmarkEnd w:id="183"/>
      <w:bookmarkStart w:id="184" w:name="_Toc184313309"/>
      <w:bookmarkEnd w:id="184"/>
      <w:bookmarkStart w:id="185" w:name="_Toc184313270"/>
      <w:bookmarkEnd w:id="185"/>
      <w:bookmarkStart w:id="186" w:name="_Toc184308079"/>
      <w:bookmarkEnd w:id="186"/>
      <w:bookmarkStart w:id="187" w:name="_Toc184314473"/>
      <w:bookmarkEnd w:id="187"/>
      <w:bookmarkStart w:id="188" w:name="_Toc184312124"/>
      <w:bookmarkEnd w:id="188"/>
      <w:bookmarkStart w:id="189" w:name="_Toc184308092"/>
      <w:bookmarkEnd w:id="189"/>
      <w:bookmarkStart w:id="190" w:name="_Toc184312133"/>
      <w:bookmarkEnd w:id="190"/>
      <w:bookmarkStart w:id="191" w:name="_Toc184314459"/>
      <w:bookmarkEnd w:id="191"/>
      <w:bookmarkStart w:id="192" w:name="_Toc184312139"/>
      <w:bookmarkEnd w:id="192"/>
      <w:bookmarkStart w:id="193" w:name="_Toc184312120"/>
      <w:bookmarkEnd w:id="193"/>
      <w:bookmarkStart w:id="194" w:name="_Toc184313274"/>
      <w:bookmarkEnd w:id="194"/>
      <w:bookmarkStart w:id="195" w:name="_Toc184312100"/>
      <w:bookmarkEnd w:id="195"/>
      <w:bookmarkStart w:id="196" w:name="_Toc184314481"/>
      <w:bookmarkEnd w:id="196"/>
      <w:bookmarkStart w:id="197" w:name="_Toc184312101"/>
      <w:bookmarkEnd w:id="197"/>
      <w:bookmarkStart w:id="198" w:name="_Toc184308056"/>
      <w:bookmarkEnd w:id="198"/>
      <w:bookmarkStart w:id="199" w:name="_Toc184313280"/>
      <w:bookmarkEnd w:id="199"/>
      <w:bookmarkStart w:id="200" w:name="_Toc184310326"/>
      <w:bookmarkEnd w:id="200"/>
      <w:bookmarkStart w:id="201" w:name="_Toc184313300"/>
      <w:bookmarkEnd w:id="201"/>
      <w:bookmarkStart w:id="202" w:name="_Toc184312094"/>
      <w:bookmarkEnd w:id="202"/>
      <w:bookmarkStart w:id="203" w:name="_Toc184314423"/>
      <w:bookmarkEnd w:id="203"/>
      <w:bookmarkStart w:id="204" w:name="_Toc184313252"/>
      <w:bookmarkEnd w:id="204"/>
      <w:bookmarkStart w:id="205" w:name="_Toc184310279"/>
      <w:bookmarkEnd w:id="205"/>
      <w:bookmarkStart w:id="206" w:name="_Toc184314472"/>
      <w:bookmarkEnd w:id="206"/>
      <w:bookmarkStart w:id="207" w:name="_Toc184314412"/>
      <w:bookmarkEnd w:id="207"/>
      <w:bookmarkStart w:id="208" w:name="_Toc184313244"/>
      <w:bookmarkEnd w:id="208"/>
      <w:bookmarkStart w:id="209" w:name="_Toc184310282"/>
      <w:bookmarkEnd w:id="209"/>
      <w:bookmarkStart w:id="210" w:name="_Toc184314434"/>
      <w:bookmarkEnd w:id="210"/>
      <w:bookmarkStart w:id="211" w:name="_Toc184312073"/>
      <w:bookmarkEnd w:id="211"/>
      <w:bookmarkStart w:id="212" w:name="_Toc184308073"/>
      <w:bookmarkEnd w:id="212"/>
      <w:bookmarkStart w:id="213" w:name="_Toc184313243"/>
      <w:bookmarkEnd w:id="213"/>
      <w:bookmarkStart w:id="214" w:name="_Toc184310319"/>
      <w:bookmarkEnd w:id="214"/>
      <w:bookmarkStart w:id="215" w:name="_Toc184314419"/>
      <w:bookmarkEnd w:id="215"/>
      <w:bookmarkStart w:id="216" w:name="_Toc184310307"/>
      <w:bookmarkEnd w:id="216"/>
      <w:bookmarkStart w:id="217" w:name="_Toc184308087"/>
      <w:bookmarkEnd w:id="217"/>
      <w:bookmarkStart w:id="218" w:name="_Toc184312099"/>
      <w:bookmarkEnd w:id="218"/>
      <w:bookmarkStart w:id="219" w:name="_Toc184313241"/>
      <w:bookmarkEnd w:id="219"/>
      <w:bookmarkStart w:id="220" w:name="_Toc184313284"/>
      <w:bookmarkEnd w:id="220"/>
      <w:bookmarkStart w:id="221" w:name="_Toc184313253"/>
      <w:bookmarkEnd w:id="221"/>
      <w:bookmarkStart w:id="222" w:name="_Toc184310331"/>
      <w:bookmarkEnd w:id="222"/>
      <w:bookmarkStart w:id="223" w:name="_Toc184308096"/>
      <w:bookmarkEnd w:id="223"/>
      <w:bookmarkStart w:id="224" w:name="_Toc184312074"/>
      <w:bookmarkEnd w:id="224"/>
      <w:bookmarkStart w:id="225" w:name="_Toc184314420"/>
      <w:bookmarkEnd w:id="225"/>
      <w:bookmarkStart w:id="226" w:name="_Toc184312084"/>
      <w:bookmarkEnd w:id="226"/>
      <w:bookmarkStart w:id="227" w:name="_Toc184308108"/>
      <w:bookmarkEnd w:id="227"/>
      <w:bookmarkStart w:id="228" w:name="_Toc184308047"/>
      <w:bookmarkEnd w:id="228"/>
      <w:bookmarkStart w:id="229" w:name="_Toc184313307"/>
      <w:bookmarkEnd w:id="229"/>
      <w:bookmarkStart w:id="230" w:name="_Toc184308085"/>
      <w:bookmarkEnd w:id="230"/>
      <w:bookmarkStart w:id="231" w:name="_Toc184314418"/>
      <w:bookmarkEnd w:id="231"/>
      <w:bookmarkStart w:id="232" w:name="_Toc184308086"/>
      <w:bookmarkEnd w:id="232"/>
      <w:bookmarkStart w:id="233" w:name="_Toc184308046"/>
      <w:bookmarkEnd w:id="233"/>
      <w:bookmarkStart w:id="234" w:name="_Toc184310306"/>
      <w:bookmarkEnd w:id="234"/>
      <w:bookmarkStart w:id="235" w:name="_Toc184312089"/>
      <w:bookmarkEnd w:id="235"/>
      <w:bookmarkStart w:id="236" w:name="_Toc184313258"/>
      <w:bookmarkEnd w:id="236"/>
      <w:bookmarkStart w:id="237" w:name="_Toc184312113"/>
      <w:bookmarkEnd w:id="237"/>
      <w:bookmarkStart w:id="238" w:name="_Toc184312091"/>
      <w:bookmarkEnd w:id="238"/>
      <w:bookmarkStart w:id="239" w:name="_Toc184314471"/>
      <w:bookmarkEnd w:id="239"/>
      <w:bookmarkStart w:id="240" w:name="_Toc184312085"/>
      <w:bookmarkEnd w:id="240"/>
      <w:bookmarkStart w:id="241" w:name="_Toc184308051"/>
      <w:bookmarkEnd w:id="241"/>
      <w:bookmarkStart w:id="242" w:name="_Toc184312117"/>
      <w:bookmarkEnd w:id="242"/>
      <w:bookmarkStart w:id="243" w:name="_Toc184313283"/>
      <w:bookmarkEnd w:id="243"/>
      <w:bookmarkStart w:id="244" w:name="_Toc184314435"/>
      <w:bookmarkEnd w:id="244"/>
      <w:bookmarkStart w:id="245" w:name="_Toc184312095"/>
      <w:bookmarkEnd w:id="245"/>
      <w:bookmarkStart w:id="246" w:name="_Toc184313254"/>
      <w:bookmarkEnd w:id="246"/>
      <w:bookmarkStart w:id="247" w:name="_Toc184314443"/>
      <w:bookmarkEnd w:id="247"/>
      <w:bookmarkStart w:id="248" w:name="_Toc184313245"/>
      <w:bookmarkEnd w:id="248"/>
      <w:bookmarkStart w:id="249" w:name="_Toc184313297"/>
      <w:bookmarkEnd w:id="249"/>
      <w:bookmarkStart w:id="250" w:name="_Toc184314469"/>
      <w:bookmarkEnd w:id="250"/>
      <w:bookmarkStart w:id="251" w:name="_Toc184313308"/>
      <w:bookmarkEnd w:id="251"/>
      <w:bookmarkStart w:id="252" w:name="_Toc184308053"/>
      <w:bookmarkEnd w:id="252"/>
      <w:bookmarkStart w:id="253" w:name="_Toc184310325"/>
      <w:bookmarkEnd w:id="253"/>
      <w:bookmarkStart w:id="254" w:name="_Toc184308097"/>
      <w:bookmarkEnd w:id="254"/>
      <w:bookmarkStart w:id="255" w:name="_Toc184308098"/>
      <w:bookmarkEnd w:id="255"/>
      <w:bookmarkStart w:id="256" w:name="_Toc184314436"/>
      <w:bookmarkEnd w:id="256"/>
      <w:bookmarkStart w:id="257" w:name="_Toc184310318"/>
      <w:bookmarkEnd w:id="257"/>
      <w:bookmarkStart w:id="258" w:name="_Toc184310280"/>
      <w:bookmarkEnd w:id="258"/>
      <w:bookmarkStart w:id="259" w:name="_Toc184312071"/>
      <w:bookmarkEnd w:id="259"/>
      <w:bookmarkStart w:id="260" w:name="_Toc184310314"/>
      <w:bookmarkEnd w:id="260"/>
      <w:bookmarkStart w:id="261" w:name="_Toc184308099"/>
      <w:bookmarkEnd w:id="261"/>
      <w:bookmarkStart w:id="262" w:name="_Toc184312136"/>
      <w:bookmarkEnd w:id="262"/>
      <w:bookmarkStart w:id="263" w:name="_Toc184312105"/>
      <w:bookmarkEnd w:id="263"/>
      <w:bookmarkStart w:id="264" w:name="_Toc184310310"/>
      <w:bookmarkEnd w:id="264"/>
      <w:bookmarkStart w:id="265" w:name="_Toc184314429"/>
      <w:bookmarkEnd w:id="265"/>
      <w:bookmarkStart w:id="266" w:name="_Toc184310340"/>
      <w:bookmarkEnd w:id="266"/>
      <w:bookmarkStart w:id="267" w:name="_Toc184313242"/>
      <w:bookmarkEnd w:id="267"/>
      <w:bookmarkStart w:id="268" w:name="_Toc184313277"/>
      <w:bookmarkEnd w:id="268"/>
      <w:bookmarkStart w:id="269" w:name="_Toc184310287"/>
      <w:bookmarkEnd w:id="269"/>
      <w:bookmarkStart w:id="270" w:name="_Toc184312116"/>
      <w:bookmarkEnd w:id="270"/>
      <w:bookmarkStart w:id="271" w:name="_Toc184314433"/>
      <w:bookmarkEnd w:id="271"/>
      <w:bookmarkStart w:id="272" w:name="_Toc184313265"/>
      <w:bookmarkEnd w:id="272"/>
      <w:bookmarkStart w:id="273" w:name="_Toc184313250"/>
      <w:bookmarkEnd w:id="273"/>
      <w:bookmarkStart w:id="274" w:name="_Toc184310275"/>
      <w:bookmarkEnd w:id="274"/>
      <w:bookmarkStart w:id="275" w:name="_Toc184308080"/>
      <w:bookmarkEnd w:id="275"/>
      <w:bookmarkStart w:id="276" w:name="_Toc184314414"/>
      <w:bookmarkEnd w:id="276"/>
      <w:bookmarkStart w:id="277" w:name="_Toc184310303"/>
      <w:bookmarkEnd w:id="277"/>
      <w:bookmarkStart w:id="278" w:name="_Toc184308076"/>
      <w:bookmarkEnd w:id="278"/>
      <w:bookmarkStart w:id="279" w:name="_Toc184314437"/>
      <w:bookmarkEnd w:id="279"/>
      <w:bookmarkStart w:id="280" w:name="_Toc184313267"/>
      <w:bookmarkEnd w:id="280"/>
      <w:bookmarkStart w:id="281" w:name="_Toc184313247"/>
      <w:bookmarkEnd w:id="281"/>
      <w:bookmarkStart w:id="282" w:name="_Toc184310339"/>
      <w:bookmarkEnd w:id="282"/>
      <w:bookmarkStart w:id="283" w:name="_Toc184310298"/>
      <w:bookmarkEnd w:id="283"/>
      <w:bookmarkStart w:id="284" w:name="_Toc184314440"/>
      <w:bookmarkEnd w:id="284"/>
      <w:bookmarkStart w:id="285" w:name="_Toc184312107"/>
      <w:bookmarkEnd w:id="285"/>
      <w:bookmarkStart w:id="286" w:name="_Toc184314447"/>
      <w:bookmarkEnd w:id="286"/>
      <w:bookmarkStart w:id="287" w:name="_Toc184314453"/>
      <w:bookmarkEnd w:id="287"/>
      <w:bookmarkStart w:id="288" w:name="_Toc184312109"/>
      <w:bookmarkEnd w:id="288"/>
      <w:bookmarkStart w:id="289" w:name="_Toc184308054"/>
      <w:bookmarkEnd w:id="289"/>
      <w:bookmarkStart w:id="290" w:name="_Toc184308083"/>
      <w:bookmarkEnd w:id="290"/>
      <w:bookmarkStart w:id="291" w:name="_Toc184310309"/>
      <w:bookmarkEnd w:id="291"/>
      <w:bookmarkStart w:id="292" w:name="_Toc184313251"/>
      <w:bookmarkEnd w:id="292"/>
      <w:bookmarkStart w:id="293" w:name="_Toc184314411"/>
      <w:bookmarkEnd w:id="293"/>
      <w:bookmarkStart w:id="294" w:name="_Toc184312115"/>
      <w:bookmarkEnd w:id="294"/>
      <w:bookmarkStart w:id="295" w:name="_Toc184313279"/>
      <w:bookmarkEnd w:id="295"/>
      <w:bookmarkStart w:id="296" w:name="_Toc184314454"/>
      <w:bookmarkEnd w:id="296"/>
      <w:bookmarkStart w:id="297" w:name="_Toc184308093"/>
      <w:bookmarkEnd w:id="297"/>
      <w:bookmarkStart w:id="298" w:name="_Toc184314444"/>
      <w:bookmarkEnd w:id="298"/>
      <w:bookmarkStart w:id="299" w:name="_Toc184308057"/>
      <w:bookmarkEnd w:id="299"/>
      <w:bookmarkStart w:id="300" w:name="_Toc184313275"/>
      <w:bookmarkEnd w:id="300"/>
      <w:bookmarkStart w:id="301" w:name="_Toc184312078"/>
      <w:bookmarkEnd w:id="301"/>
      <w:bookmarkStart w:id="302" w:name="_Toc184312125"/>
      <w:bookmarkEnd w:id="302"/>
      <w:bookmarkStart w:id="303" w:name="_Toc184308106"/>
      <w:bookmarkEnd w:id="303"/>
      <w:bookmarkStart w:id="304" w:name="_Toc184313304"/>
      <w:bookmarkEnd w:id="304"/>
      <w:bookmarkStart w:id="305" w:name="_Toc184310273"/>
      <w:bookmarkEnd w:id="305"/>
      <w:bookmarkStart w:id="306" w:name="_Toc184308049"/>
      <w:bookmarkEnd w:id="306"/>
      <w:bookmarkStart w:id="307" w:name="_Toc184312110"/>
      <w:bookmarkEnd w:id="307"/>
      <w:bookmarkStart w:id="308" w:name="_Toc184314478"/>
      <w:bookmarkEnd w:id="308"/>
      <w:bookmarkStart w:id="309" w:name="_Toc184314424"/>
      <w:bookmarkEnd w:id="309"/>
      <w:bookmarkStart w:id="310" w:name="_Toc184313282"/>
      <w:bookmarkEnd w:id="310"/>
      <w:bookmarkStart w:id="311" w:name="_Toc184313285"/>
      <w:bookmarkEnd w:id="311"/>
      <w:bookmarkStart w:id="312" w:name="_Toc184310308"/>
      <w:bookmarkEnd w:id="312"/>
      <w:bookmarkStart w:id="313" w:name="_Toc184313286"/>
      <w:bookmarkEnd w:id="313"/>
      <w:bookmarkStart w:id="314" w:name="_Toc184314466"/>
      <w:bookmarkEnd w:id="314"/>
      <w:bookmarkStart w:id="315" w:name="_Toc184310285"/>
      <w:bookmarkEnd w:id="315"/>
      <w:bookmarkStart w:id="316" w:name="_Toc184312102"/>
      <w:bookmarkEnd w:id="316"/>
      <w:bookmarkStart w:id="317" w:name="_Toc184310323"/>
      <w:bookmarkEnd w:id="317"/>
      <w:bookmarkStart w:id="318" w:name="_Toc184308058"/>
      <w:bookmarkEnd w:id="318"/>
      <w:bookmarkStart w:id="319" w:name="_Toc184308041"/>
      <w:bookmarkEnd w:id="319"/>
      <w:bookmarkStart w:id="320" w:name="_Toc184308061"/>
      <w:bookmarkEnd w:id="320"/>
      <w:bookmarkStart w:id="321" w:name="_Toc184314430"/>
      <w:bookmarkEnd w:id="321"/>
      <w:bookmarkStart w:id="322" w:name="_Toc184313272"/>
      <w:bookmarkEnd w:id="322"/>
      <w:bookmarkStart w:id="323" w:name="_Toc184308074"/>
      <w:bookmarkEnd w:id="323"/>
      <w:bookmarkStart w:id="324" w:name="_Toc184312077"/>
      <w:bookmarkEnd w:id="324"/>
      <w:bookmarkStart w:id="325" w:name="_Toc184313246"/>
      <w:bookmarkEnd w:id="325"/>
      <w:bookmarkStart w:id="326" w:name="_Toc184310312"/>
      <w:bookmarkEnd w:id="326"/>
      <w:bookmarkStart w:id="327" w:name="_Toc184313310"/>
      <w:bookmarkEnd w:id="327"/>
      <w:bookmarkStart w:id="328" w:name="_Toc184312103"/>
      <w:bookmarkEnd w:id="328"/>
      <w:bookmarkStart w:id="329" w:name="_Toc184314480"/>
      <w:bookmarkEnd w:id="329"/>
      <w:bookmarkStart w:id="330" w:name="_Toc184312130"/>
      <w:bookmarkEnd w:id="330"/>
      <w:bookmarkStart w:id="331" w:name="_Toc184313278"/>
      <w:bookmarkEnd w:id="331"/>
      <w:bookmarkStart w:id="332" w:name="_Toc184314442"/>
      <w:bookmarkEnd w:id="332"/>
      <w:bookmarkStart w:id="333" w:name="_Toc184310297"/>
      <w:bookmarkEnd w:id="333"/>
      <w:bookmarkStart w:id="334" w:name="_Toc184313306"/>
      <w:bookmarkEnd w:id="334"/>
      <w:bookmarkStart w:id="335" w:name="_Toc184308066"/>
      <w:bookmarkEnd w:id="335"/>
      <w:bookmarkStart w:id="336" w:name="_Toc184310333"/>
      <w:bookmarkEnd w:id="336"/>
      <w:bookmarkStart w:id="337" w:name="_Toc184312076"/>
      <w:bookmarkEnd w:id="337"/>
      <w:bookmarkStart w:id="338" w:name="_Toc184313281"/>
      <w:bookmarkEnd w:id="338"/>
      <w:bookmarkStart w:id="339" w:name="_Toc184313240"/>
      <w:bookmarkEnd w:id="339"/>
      <w:bookmarkStart w:id="340" w:name="_Toc184313238"/>
      <w:bookmarkEnd w:id="340"/>
      <w:bookmarkStart w:id="341" w:name="_Toc184312126"/>
      <w:bookmarkEnd w:id="341"/>
      <w:bookmarkStart w:id="342" w:name="_Toc184308043"/>
      <w:bookmarkEnd w:id="342"/>
      <w:bookmarkStart w:id="343" w:name="_Toc184312112"/>
      <w:bookmarkEnd w:id="343"/>
      <w:bookmarkStart w:id="344" w:name="_Toc184308084"/>
      <w:bookmarkEnd w:id="344"/>
      <w:bookmarkStart w:id="345" w:name="_Toc184310291"/>
      <w:bookmarkEnd w:id="345"/>
      <w:bookmarkStart w:id="346" w:name="_Toc184312090"/>
      <w:bookmarkEnd w:id="346"/>
      <w:bookmarkStart w:id="347" w:name="_Toc184313298"/>
      <w:bookmarkEnd w:id="347"/>
      <w:bookmarkStart w:id="348" w:name="_Toc184312072"/>
      <w:bookmarkEnd w:id="348"/>
      <w:bookmarkStart w:id="349" w:name="_Toc184312087"/>
      <w:bookmarkEnd w:id="349"/>
      <w:bookmarkStart w:id="350" w:name="_Toc184308060"/>
      <w:bookmarkEnd w:id="350"/>
      <w:bookmarkStart w:id="351" w:name="_Toc184314413"/>
      <w:bookmarkEnd w:id="351"/>
      <w:bookmarkStart w:id="352" w:name="_Toc184308102"/>
      <w:bookmarkEnd w:id="352"/>
      <w:bookmarkStart w:id="353" w:name="_Toc184314460"/>
      <w:bookmarkEnd w:id="353"/>
      <w:bookmarkStart w:id="354" w:name="_Toc184310316"/>
      <w:bookmarkEnd w:id="354"/>
      <w:bookmarkStart w:id="355" w:name="_Toc184310274"/>
      <w:bookmarkEnd w:id="355"/>
      <w:bookmarkStart w:id="356" w:name="_Toc184314432"/>
      <w:bookmarkEnd w:id="356"/>
      <w:bookmarkStart w:id="357" w:name="_Toc184308101"/>
      <w:bookmarkEnd w:id="357"/>
      <w:bookmarkStart w:id="358" w:name="_Toc184312104"/>
      <w:bookmarkEnd w:id="358"/>
      <w:bookmarkStart w:id="359" w:name="_Toc184308071"/>
      <w:bookmarkEnd w:id="359"/>
      <w:bookmarkStart w:id="360" w:name="_Toc184308067"/>
      <w:bookmarkEnd w:id="360"/>
      <w:bookmarkStart w:id="361" w:name="_Toc184314446"/>
      <w:bookmarkEnd w:id="361"/>
      <w:bookmarkStart w:id="362" w:name="_Toc184310336"/>
      <w:bookmarkEnd w:id="362"/>
      <w:bookmarkStart w:id="363" w:name="_Toc184310334"/>
      <w:bookmarkEnd w:id="363"/>
      <w:bookmarkStart w:id="364" w:name="_Toc184313239"/>
      <w:bookmarkEnd w:id="364"/>
      <w:bookmarkStart w:id="365" w:name="_Toc184310332"/>
      <w:bookmarkEnd w:id="365"/>
      <w:bookmarkStart w:id="366" w:name="_Toc184312093"/>
      <w:bookmarkEnd w:id="366"/>
      <w:bookmarkStart w:id="367" w:name="_Toc184308069"/>
      <w:bookmarkEnd w:id="367"/>
      <w:bookmarkStart w:id="368" w:name="_Toc184310272"/>
      <w:bookmarkEnd w:id="368"/>
      <w:bookmarkStart w:id="369" w:name="_Toc184312138"/>
      <w:bookmarkEnd w:id="369"/>
      <w:bookmarkStart w:id="370" w:name="_Toc184312067"/>
      <w:bookmarkEnd w:id="370"/>
      <w:bookmarkStart w:id="371" w:name="_Toc184312088"/>
      <w:bookmarkEnd w:id="371"/>
      <w:bookmarkStart w:id="372" w:name="_Toc184313302"/>
      <w:bookmarkEnd w:id="372"/>
      <w:bookmarkStart w:id="373" w:name="_Toc184314457"/>
      <w:bookmarkEnd w:id="373"/>
      <w:bookmarkStart w:id="374" w:name="_Toc184312079"/>
      <w:bookmarkEnd w:id="374"/>
      <w:bookmarkStart w:id="375" w:name="_Toc184308100"/>
      <w:bookmarkEnd w:id="375"/>
      <w:bookmarkStart w:id="376" w:name="_Toc184313261"/>
      <w:bookmarkEnd w:id="376"/>
      <w:bookmarkStart w:id="377" w:name="_Toc184308081"/>
      <w:bookmarkEnd w:id="377"/>
      <w:bookmarkStart w:id="378" w:name="_Toc184308082"/>
      <w:bookmarkEnd w:id="378"/>
      <w:bookmarkStart w:id="379" w:name="_Toc184314465"/>
      <w:bookmarkEnd w:id="379"/>
      <w:bookmarkStart w:id="380" w:name="_Toc184313301"/>
      <w:bookmarkEnd w:id="380"/>
      <w:bookmarkStart w:id="381" w:name="_Toc184308048"/>
      <w:bookmarkEnd w:id="381"/>
      <w:bookmarkStart w:id="382" w:name="_Toc184308037"/>
      <w:bookmarkEnd w:id="382"/>
      <w:bookmarkStart w:id="383" w:name="_Toc184308089"/>
      <w:bookmarkEnd w:id="383"/>
      <w:bookmarkStart w:id="384" w:name="_Toc184310328"/>
      <w:bookmarkEnd w:id="384"/>
      <w:bookmarkStart w:id="385" w:name="_Toc184308094"/>
      <w:bookmarkEnd w:id="385"/>
      <w:bookmarkStart w:id="386" w:name="_Toc184310302"/>
      <w:bookmarkEnd w:id="386"/>
      <w:bookmarkStart w:id="387" w:name="_Toc184308064"/>
      <w:bookmarkEnd w:id="387"/>
      <w:bookmarkStart w:id="388" w:name="_Toc184312132"/>
      <w:bookmarkEnd w:id="388"/>
      <w:bookmarkStart w:id="389" w:name="_Toc184308068"/>
      <w:bookmarkEnd w:id="389"/>
      <w:bookmarkStart w:id="390" w:name="_Toc184314422"/>
      <w:bookmarkEnd w:id="390"/>
      <w:bookmarkStart w:id="391" w:name="_Toc184314410"/>
      <w:bookmarkEnd w:id="391"/>
      <w:bookmarkStart w:id="392" w:name="_Toc184308052"/>
      <w:bookmarkEnd w:id="392"/>
      <w:r>
        <w:rPr>
          <w:rFonts w:hint="eastAsia" w:ascii="仿宋" w:hAnsi="仿宋" w:eastAsia="仿宋" w:cs="仿宋"/>
          <w:b/>
          <w:sz w:val="36"/>
          <w:szCs w:val="36"/>
          <w:highlight w:val="none"/>
        </w:rPr>
        <w:t>评标办法</w:t>
      </w:r>
    </w:p>
    <w:p w14:paraId="31D2D166">
      <w:pPr>
        <w:snapToGrid w:val="0"/>
        <w:spacing w:line="48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1、评标办法前附表</w:t>
      </w:r>
    </w:p>
    <w:p w14:paraId="1774F2BF">
      <w:pPr>
        <w:pStyle w:val="86"/>
        <w:spacing w:before="0" w:line="480" w:lineRule="auto"/>
        <w:ind w:firstLine="482"/>
        <w:rPr>
          <w:rFonts w:hint="eastAsia" w:ascii="仿宋" w:hAnsi="仿宋" w:eastAsia="仿宋" w:cs="仿宋"/>
          <w:szCs w:val="24"/>
          <w:highlight w:val="none"/>
        </w:rPr>
      </w:pPr>
      <w:bookmarkStart w:id="393" w:name="_Toc443415649"/>
      <w:bookmarkStart w:id="394" w:name="_Toc4121"/>
      <w:bookmarkStart w:id="395" w:name="_Toc441007124"/>
      <w:r>
        <w:rPr>
          <w:rFonts w:hint="eastAsia" w:ascii="仿宋" w:hAnsi="仿宋" w:eastAsia="仿宋" w:cs="仿宋"/>
          <w:b/>
          <w:szCs w:val="24"/>
          <w:highlight w:val="none"/>
        </w:rPr>
        <w:t>本次评标采用综合评分法，总分为100分。</w:t>
      </w:r>
      <w:r>
        <w:rPr>
          <w:rFonts w:hint="eastAsia" w:ascii="仿宋" w:hAnsi="仿宋" w:eastAsia="仿宋" w:cs="仿宋"/>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101F4153">
      <w:pPr>
        <w:snapToGrid w:val="0"/>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各投标人的综合得分为：投标价格得分+技术商务得分之和，总和为100分，其中：投标价格得分10分，商务技术得分90分。</w:t>
      </w:r>
    </w:p>
    <w:p w14:paraId="6E110EEA">
      <w:pPr>
        <w:snapToGrid w:val="0"/>
        <w:spacing w:line="480" w:lineRule="auto"/>
        <w:ind w:firstLine="482" w:firstLineChars="200"/>
        <w:rPr>
          <w:rFonts w:hint="eastAsia" w:ascii="仿宋" w:hAnsi="仿宋" w:eastAsia="仿宋" w:cs="仿宋"/>
          <w:b/>
          <w:highlight w:val="none"/>
        </w:rPr>
      </w:pPr>
      <w:r>
        <w:rPr>
          <w:rFonts w:hint="eastAsia" w:ascii="仿宋" w:hAnsi="仿宋" w:eastAsia="仿宋" w:cs="仿宋"/>
          <w:b/>
          <w:sz w:val="24"/>
          <w:highlight w:val="none"/>
        </w:rPr>
        <w:t>商务技术评标细则（90分）：</w:t>
      </w:r>
    </w:p>
    <w:bookmarkEnd w:id="393"/>
    <w:bookmarkEnd w:id="394"/>
    <w:bookmarkEnd w:id="395"/>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013"/>
        <w:gridCol w:w="735"/>
        <w:gridCol w:w="971"/>
        <w:gridCol w:w="1887"/>
      </w:tblGrid>
      <w:tr w14:paraId="5CA5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25565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013" w:type="dxa"/>
            <w:vAlign w:val="center"/>
          </w:tcPr>
          <w:p w14:paraId="33425F8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35" w:type="dxa"/>
            <w:vAlign w:val="center"/>
          </w:tcPr>
          <w:p w14:paraId="6BDEED7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971" w:type="dxa"/>
            <w:vAlign w:val="center"/>
          </w:tcPr>
          <w:p w14:paraId="4078F34C">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887" w:type="dxa"/>
          </w:tcPr>
          <w:p w14:paraId="3DEE08B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7468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D65871">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1</w:t>
            </w:r>
          </w:p>
        </w:tc>
        <w:tc>
          <w:tcPr>
            <w:tcW w:w="4013" w:type="dxa"/>
            <w:vAlign w:val="top"/>
          </w:tcPr>
          <w:p w14:paraId="4F2C34C0">
            <w:pPr>
              <w:spacing w:before="36" w:line="360" w:lineRule="auto"/>
              <w:ind w:right="61"/>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针对本项目的服务理念、定位、目标：根据本项目服务</w:t>
            </w:r>
            <w:r>
              <w:rPr>
                <w:rFonts w:hint="eastAsia" w:ascii="仿宋" w:hAnsi="仿宋" w:eastAsia="仿宋" w:cs="仿宋"/>
                <w:spacing w:val="-6"/>
                <w:sz w:val="24"/>
                <w:szCs w:val="24"/>
                <w:highlight w:val="none"/>
              </w:rPr>
              <w:t>特点提出合理的管理服务理念，提出服务定位、</w:t>
            </w:r>
            <w:r>
              <w:rPr>
                <w:rFonts w:hint="eastAsia" w:ascii="仿宋" w:hAnsi="仿宋" w:eastAsia="仿宋" w:cs="仿宋"/>
                <w:spacing w:val="-47"/>
                <w:sz w:val="24"/>
                <w:szCs w:val="24"/>
                <w:highlight w:val="none"/>
              </w:rPr>
              <w:t xml:space="preserve"> </w:t>
            </w:r>
            <w:r>
              <w:rPr>
                <w:rFonts w:hint="eastAsia" w:ascii="仿宋" w:hAnsi="仿宋" w:eastAsia="仿宋" w:cs="仿宋"/>
                <w:spacing w:val="-6"/>
                <w:sz w:val="24"/>
                <w:szCs w:val="24"/>
                <w:highlight w:val="none"/>
              </w:rPr>
              <w:t>目标，</w:t>
            </w:r>
          </w:p>
          <w:p w14:paraId="18AD63F4">
            <w:pPr>
              <w:pStyle w:val="108"/>
              <w:spacing w:before="41" w:line="360" w:lineRule="auto"/>
              <w:outlineLvl w:val="0"/>
              <w:rPr>
                <w:rFonts w:hint="eastAsia" w:ascii="仿宋" w:hAnsi="仿宋" w:eastAsia="仿宋" w:cs="仿宋"/>
                <w:color w:val="auto"/>
                <w:sz w:val="24"/>
                <w:szCs w:val="24"/>
                <w:highlight w:val="none"/>
              </w:rPr>
            </w:pPr>
            <w:r>
              <w:rPr>
                <w:rFonts w:hint="eastAsia" w:ascii="仿宋" w:hAnsi="仿宋" w:eastAsia="仿宋" w:cs="仿宋"/>
                <w:spacing w:val="-2"/>
                <w:sz w:val="24"/>
                <w:szCs w:val="24"/>
                <w:highlight w:val="none"/>
              </w:rPr>
              <w:t>投标人的管理模式能够切合实际且可行（完全符合本项目</w:t>
            </w:r>
            <w:r>
              <w:rPr>
                <w:rFonts w:hint="eastAsia" w:ascii="仿宋" w:hAnsi="仿宋" w:eastAsia="仿宋" w:cs="仿宋"/>
                <w:spacing w:val="5"/>
                <w:sz w:val="24"/>
                <w:szCs w:val="24"/>
                <w:highlight w:val="none"/>
              </w:rPr>
              <w:t>要求的得5分，基本符合得3分，部分符合的得1分，不符合</w:t>
            </w:r>
            <w:r>
              <w:rPr>
                <w:rFonts w:hint="eastAsia" w:ascii="仿宋" w:hAnsi="仿宋" w:eastAsia="仿宋" w:cs="仿宋"/>
                <w:spacing w:val="-1"/>
                <w:sz w:val="24"/>
                <w:szCs w:val="24"/>
                <w:highlight w:val="none"/>
              </w:rPr>
              <w:t>或不提供不得分。）</w:t>
            </w:r>
          </w:p>
        </w:tc>
        <w:tc>
          <w:tcPr>
            <w:tcW w:w="735" w:type="dxa"/>
            <w:vAlign w:val="top"/>
          </w:tcPr>
          <w:p w14:paraId="57B63B9B">
            <w:pPr>
              <w:spacing w:line="360" w:lineRule="auto"/>
              <w:rPr>
                <w:rFonts w:hint="eastAsia" w:ascii="仿宋" w:hAnsi="仿宋" w:eastAsia="仿宋" w:cs="仿宋"/>
                <w:sz w:val="24"/>
                <w:szCs w:val="24"/>
                <w:highlight w:val="none"/>
              </w:rPr>
            </w:pPr>
          </w:p>
          <w:p w14:paraId="3DE6FC56">
            <w:pPr>
              <w:spacing w:line="360" w:lineRule="auto"/>
              <w:rPr>
                <w:rFonts w:hint="eastAsia" w:ascii="仿宋" w:hAnsi="仿宋" w:eastAsia="仿宋" w:cs="仿宋"/>
                <w:sz w:val="24"/>
                <w:szCs w:val="24"/>
                <w:highlight w:val="none"/>
              </w:rPr>
            </w:pPr>
          </w:p>
          <w:p w14:paraId="05E923BA">
            <w:pPr>
              <w:spacing w:line="360" w:lineRule="auto"/>
              <w:rPr>
                <w:rFonts w:hint="eastAsia" w:ascii="仿宋" w:hAnsi="仿宋" w:eastAsia="仿宋" w:cs="仿宋"/>
                <w:sz w:val="24"/>
                <w:szCs w:val="24"/>
                <w:highlight w:val="none"/>
              </w:rPr>
            </w:pPr>
          </w:p>
          <w:p w14:paraId="429709CE">
            <w:pPr>
              <w:spacing w:before="78" w:line="360" w:lineRule="auto"/>
              <w:ind w:left="231" w:leftChars="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5</w:t>
            </w:r>
          </w:p>
        </w:tc>
        <w:tc>
          <w:tcPr>
            <w:tcW w:w="971" w:type="dxa"/>
            <w:vAlign w:val="top"/>
          </w:tcPr>
          <w:p w14:paraId="0216C707">
            <w:pPr>
              <w:spacing w:line="360" w:lineRule="auto"/>
              <w:rPr>
                <w:rFonts w:hint="eastAsia" w:ascii="仿宋" w:hAnsi="仿宋" w:eastAsia="仿宋" w:cs="仿宋"/>
                <w:sz w:val="24"/>
                <w:szCs w:val="24"/>
                <w:highlight w:val="none"/>
              </w:rPr>
            </w:pPr>
          </w:p>
          <w:p w14:paraId="00703F95">
            <w:pPr>
              <w:spacing w:line="360" w:lineRule="auto"/>
              <w:rPr>
                <w:rFonts w:hint="eastAsia" w:ascii="仿宋" w:hAnsi="仿宋" w:eastAsia="仿宋" w:cs="仿宋"/>
                <w:sz w:val="24"/>
                <w:szCs w:val="24"/>
                <w:highlight w:val="none"/>
              </w:rPr>
            </w:pPr>
          </w:p>
          <w:p w14:paraId="71689015">
            <w:pPr>
              <w:spacing w:line="360" w:lineRule="auto"/>
              <w:rPr>
                <w:rFonts w:hint="eastAsia" w:ascii="仿宋" w:hAnsi="仿宋" w:eastAsia="仿宋" w:cs="仿宋"/>
                <w:sz w:val="24"/>
                <w:szCs w:val="24"/>
                <w:highlight w:val="none"/>
              </w:rPr>
            </w:pPr>
          </w:p>
          <w:p w14:paraId="15D0F43B">
            <w:pPr>
              <w:spacing w:before="78" w:line="360" w:lineRule="auto"/>
              <w:ind w:left="128" w:leftChars="0"/>
              <w:rPr>
                <w:rFonts w:hint="eastAsia" w:ascii="仿宋" w:hAnsi="仿宋" w:eastAsia="仿宋" w:cs="仿宋"/>
                <w:color w:val="auto"/>
                <w:sz w:val="24"/>
                <w:szCs w:val="24"/>
                <w:highlight w:val="none"/>
                <w:lang w:eastAsia="zh-CN"/>
              </w:rPr>
            </w:pPr>
            <w:r>
              <w:rPr>
                <w:rFonts w:hint="eastAsia" w:ascii="仿宋" w:hAnsi="仿宋" w:eastAsia="仿宋" w:cs="仿宋"/>
                <w:spacing w:val="-12"/>
                <w:sz w:val="24"/>
                <w:szCs w:val="24"/>
                <w:highlight w:val="none"/>
              </w:rPr>
              <w:t>主观</w:t>
            </w:r>
          </w:p>
        </w:tc>
        <w:tc>
          <w:tcPr>
            <w:tcW w:w="1887" w:type="dxa"/>
            <w:vAlign w:val="center"/>
          </w:tcPr>
          <w:p w14:paraId="73ABC370">
            <w:pPr>
              <w:snapToGrid w:val="0"/>
              <w:spacing w:line="360" w:lineRule="auto"/>
              <w:jc w:val="center"/>
              <w:rPr>
                <w:rFonts w:hint="eastAsia" w:ascii="仿宋" w:hAnsi="仿宋" w:eastAsia="仿宋" w:cs="仿宋"/>
                <w:color w:val="auto"/>
                <w:sz w:val="24"/>
                <w:szCs w:val="24"/>
                <w:highlight w:val="none"/>
                <w:lang w:eastAsia="zh-CN"/>
              </w:rPr>
            </w:pPr>
          </w:p>
        </w:tc>
      </w:tr>
      <w:tr w14:paraId="3820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118AF65">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w:t>
            </w:r>
          </w:p>
        </w:tc>
        <w:tc>
          <w:tcPr>
            <w:tcW w:w="4013" w:type="dxa"/>
            <w:vAlign w:val="top"/>
          </w:tcPr>
          <w:p w14:paraId="541AAA32">
            <w:pPr>
              <w:spacing w:before="36" w:line="360" w:lineRule="auto"/>
              <w:outlineLvl w:val="0"/>
              <w:rPr>
                <w:rFonts w:hint="eastAsia" w:ascii="仿宋" w:hAnsi="仿宋" w:eastAsia="仿宋" w:cs="仿宋"/>
                <w:color w:val="auto"/>
                <w:sz w:val="24"/>
                <w:szCs w:val="24"/>
                <w:highlight w:val="none"/>
              </w:rPr>
            </w:pPr>
            <w:r>
              <w:rPr>
                <w:rFonts w:hint="eastAsia" w:ascii="仿宋" w:hAnsi="仿宋" w:eastAsia="仿宋" w:cs="仿宋"/>
                <w:spacing w:val="-5"/>
                <w:sz w:val="24"/>
                <w:szCs w:val="24"/>
                <w:highlight w:val="none"/>
              </w:rPr>
              <w:t>针对本项目的组织架构、管理机制：有比较完善的组织架构，清晰简练地列出主要管理流程，包括对运</w:t>
            </w:r>
            <w:r>
              <w:rPr>
                <w:rFonts w:hint="eastAsia" w:ascii="仿宋" w:hAnsi="仿宋" w:eastAsia="仿宋" w:cs="仿宋"/>
                <w:spacing w:val="-6"/>
                <w:sz w:val="24"/>
                <w:szCs w:val="24"/>
                <w:highlight w:val="none"/>
              </w:rPr>
              <w:t>作流程图、激励机制、监督机制、自我约束机制、信息反馈渠</w:t>
            </w:r>
            <w:r>
              <w:rPr>
                <w:rFonts w:hint="eastAsia" w:ascii="仿宋" w:hAnsi="仿宋" w:eastAsia="仿宋" w:cs="仿宋"/>
                <w:spacing w:val="6"/>
                <w:sz w:val="24"/>
                <w:szCs w:val="24"/>
                <w:highlight w:val="none"/>
              </w:rPr>
              <w:t>道及处理机制（完全符合本项目要求的得</w:t>
            </w:r>
            <w:r>
              <w:rPr>
                <w:rFonts w:hint="eastAsia" w:ascii="仿宋" w:hAnsi="仿宋" w:eastAsia="仿宋" w:cs="仿宋"/>
                <w:spacing w:val="-33"/>
                <w:sz w:val="24"/>
                <w:szCs w:val="24"/>
                <w:highlight w:val="none"/>
              </w:rPr>
              <w:t xml:space="preserve"> </w:t>
            </w:r>
            <w:r>
              <w:rPr>
                <w:rFonts w:hint="eastAsia" w:ascii="仿宋" w:hAnsi="仿宋" w:eastAsia="仿宋" w:cs="仿宋"/>
                <w:spacing w:val="6"/>
                <w:sz w:val="24"/>
                <w:szCs w:val="24"/>
                <w:highlight w:val="none"/>
              </w:rPr>
              <w:t>5</w:t>
            </w:r>
            <w:r>
              <w:rPr>
                <w:rFonts w:hint="eastAsia" w:ascii="仿宋" w:hAnsi="仿宋" w:eastAsia="仿宋" w:cs="仿宋"/>
                <w:spacing w:val="-35"/>
                <w:sz w:val="24"/>
                <w:szCs w:val="24"/>
                <w:highlight w:val="none"/>
              </w:rPr>
              <w:t xml:space="preserve"> </w:t>
            </w:r>
            <w:r>
              <w:rPr>
                <w:rFonts w:hint="eastAsia" w:ascii="仿宋" w:hAnsi="仿宋" w:eastAsia="仿宋" w:cs="仿宋"/>
                <w:spacing w:val="6"/>
                <w:sz w:val="24"/>
                <w:szCs w:val="24"/>
                <w:highlight w:val="none"/>
              </w:rPr>
              <w:t>分</w:t>
            </w:r>
            <w:r>
              <w:rPr>
                <w:rFonts w:hint="eastAsia" w:ascii="仿宋" w:hAnsi="仿宋" w:eastAsia="仿宋" w:cs="仿宋"/>
                <w:spacing w:val="5"/>
                <w:sz w:val="24"/>
                <w:szCs w:val="24"/>
                <w:highlight w:val="none"/>
              </w:rPr>
              <w:t>，基本符合得</w:t>
            </w:r>
            <w:r>
              <w:rPr>
                <w:rFonts w:hint="eastAsia" w:ascii="仿宋" w:hAnsi="仿宋" w:eastAsia="仿宋" w:cs="仿宋"/>
                <w:spacing w:val="3"/>
                <w:sz w:val="24"/>
                <w:szCs w:val="24"/>
                <w:highlight w:val="none"/>
              </w:rPr>
              <w:t>3分，部分符合的得1分，不符合或不提供不得分。）</w:t>
            </w:r>
          </w:p>
        </w:tc>
        <w:tc>
          <w:tcPr>
            <w:tcW w:w="735" w:type="dxa"/>
            <w:vAlign w:val="center"/>
          </w:tcPr>
          <w:p w14:paraId="515CD8C2">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5</w:t>
            </w:r>
          </w:p>
        </w:tc>
        <w:tc>
          <w:tcPr>
            <w:tcW w:w="971" w:type="dxa"/>
            <w:vAlign w:val="center"/>
          </w:tcPr>
          <w:p w14:paraId="4C2661A0">
            <w:pPr>
              <w:spacing w:before="78"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spacing w:val="-12"/>
                <w:sz w:val="24"/>
                <w:szCs w:val="24"/>
                <w:highlight w:val="none"/>
              </w:rPr>
              <w:t>主观</w:t>
            </w:r>
          </w:p>
        </w:tc>
        <w:tc>
          <w:tcPr>
            <w:tcW w:w="1887" w:type="dxa"/>
            <w:vAlign w:val="center"/>
          </w:tcPr>
          <w:p w14:paraId="1734CC0E">
            <w:pPr>
              <w:snapToGrid w:val="0"/>
              <w:spacing w:line="360" w:lineRule="auto"/>
              <w:jc w:val="center"/>
              <w:rPr>
                <w:rFonts w:hint="eastAsia" w:ascii="仿宋" w:hAnsi="仿宋" w:eastAsia="仿宋" w:cs="仿宋"/>
                <w:color w:val="auto"/>
                <w:sz w:val="24"/>
                <w:szCs w:val="24"/>
                <w:highlight w:val="none"/>
              </w:rPr>
            </w:pPr>
          </w:p>
        </w:tc>
      </w:tr>
      <w:tr w14:paraId="5266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89" w:type="dxa"/>
            <w:vAlign w:val="center"/>
          </w:tcPr>
          <w:p w14:paraId="1D94E90D">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3</w:t>
            </w:r>
          </w:p>
        </w:tc>
        <w:tc>
          <w:tcPr>
            <w:tcW w:w="4013" w:type="dxa"/>
            <w:vAlign w:val="top"/>
          </w:tcPr>
          <w:p w14:paraId="34D690C7">
            <w:pPr>
              <w:spacing w:before="38" w:line="360" w:lineRule="auto"/>
              <w:rPr>
                <w:rFonts w:hint="eastAsia" w:ascii="仿宋" w:hAnsi="仿宋" w:eastAsia="仿宋" w:cs="仿宋"/>
                <w:color w:val="auto"/>
                <w:sz w:val="24"/>
                <w:szCs w:val="24"/>
                <w:highlight w:val="none"/>
              </w:rPr>
            </w:pPr>
            <w:r>
              <w:rPr>
                <w:rFonts w:hint="eastAsia" w:ascii="仿宋" w:hAnsi="仿宋" w:eastAsia="仿宋" w:cs="仿宋"/>
                <w:spacing w:val="-5"/>
                <w:sz w:val="24"/>
                <w:szCs w:val="24"/>
                <w:highlight w:val="none"/>
              </w:rPr>
              <w:t>针对本项目的管理机构设置：根据机构设置情况的合理</w:t>
            </w:r>
            <w:r>
              <w:rPr>
                <w:rFonts w:hint="eastAsia" w:ascii="仿宋" w:hAnsi="仿宋" w:eastAsia="仿宋" w:cs="仿宋"/>
                <w:spacing w:val="5"/>
                <w:sz w:val="24"/>
                <w:szCs w:val="24"/>
                <w:highlight w:val="none"/>
              </w:rPr>
              <w:t>性等进行打分</w:t>
            </w:r>
            <w:r>
              <w:rPr>
                <w:rFonts w:hint="eastAsia" w:ascii="仿宋" w:hAnsi="仿宋" w:eastAsia="仿宋" w:cs="仿宋"/>
                <w:spacing w:val="6"/>
                <w:sz w:val="24"/>
                <w:szCs w:val="24"/>
                <w:highlight w:val="none"/>
              </w:rPr>
              <w:t>（完全符合本项目要求的得</w:t>
            </w:r>
            <w:r>
              <w:rPr>
                <w:rFonts w:hint="eastAsia" w:ascii="仿宋" w:hAnsi="仿宋" w:eastAsia="仿宋" w:cs="仿宋"/>
                <w:spacing w:val="-33"/>
                <w:sz w:val="24"/>
                <w:szCs w:val="24"/>
                <w:highlight w:val="none"/>
              </w:rPr>
              <w:t xml:space="preserve"> </w:t>
            </w:r>
            <w:r>
              <w:rPr>
                <w:rFonts w:hint="eastAsia" w:ascii="仿宋" w:hAnsi="仿宋" w:eastAsia="仿宋" w:cs="仿宋"/>
                <w:spacing w:val="6"/>
                <w:sz w:val="24"/>
                <w:szCs w:val="24"/>
                <w:highlight w:val="none"/>
              </w:rPr>
              <w:t>5分</w:t>
            </w:r>
            <w:r>
              <w:rPr>
                <w:rFonts w:hint="eastAsia" w:ascii="仿宋" w:hAnsi="仿宋" w:eastAsia="仿宋" w:cs="仿宋"/>
                <w:spacing w:val="5"/>
                <w:sz w:val="24"/>
                <w:szCs w:val="24"/>
                <w:highlight w:val="none"/>
              </w:rPr>
              <w:t>，基本符合得</w:t>
            </w:r>
            <w:r>
              <w:rPr>
                <w:rFonts w:hint="eastAsia" w:ascii="仿宋" w:hAnsi="仿宋" w:eastAsia="仿宋" w:cs="仿宋"/>
                <w:spacing w:val="3"/>
                <w:sz w:val="24"/>
                <w:szCs w:val="24"/>
                <w:highlight w:val="none"/>
              </w:rPr>
              <w:t>3分，部分符合的得1分，不符合或不提供不得分。）</w:t>
            </w:r>
          </w:p>
        </w:tc>
        <w:tc>
          <w:tcPr>
            <w:tcW w:w="735" w:type="dxa"/>
            <w:vAlign w:val="center"/>
          </w:tcPr>
          <w:p w14:paraId="646FC6E7">
            <w:pPr>
              <w:spacing w:before="78"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5</w:t>
            </w:r>
          </w:p>
        </w:tc>
        <w:tc>
          <w:tcPr>
            <w:tcW w:w="971" w:type="dxa"/>
            <w:vAlign w:val="center"/>
          </w:tcPr>
          <w:p w14:paraId="40EEF9B8">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pacing w:val="-12"/>
                <w:sz w:val="24"/>
                <w:szCs w:val="24"/>
                <w:highlight w:val="none"/>
              </w:rPr>
              <w:t>主观</w:t>
            </w:r>
          </w:p>
        </w:tc>
        <w:tc>
          <w:tcPr>
            <w:tcW w:w="1887" w:type="dxa"/>
            <w:vAlign w:val="center"/>
          </w:tcPr>
          <w:p w14:paraId="36BA1F71">
            <w:pPr>
              <w:snapToGrid w:val="0"/>
              <w:spacing w:line="360" w:lineRule="auto"/>
              <w:jc w:val="center"/>
              <w:rPr>
                <w:rFonts w:hint="eastAsia" w:ascii="仿宋" w:hAnsi="仿宋" w:eastAsia="仿宋" w:cs="仿宋"/>
                <w:color w:val="auto"/>
                <w:sz w:val="24"/>
                <w:szCs w:val="24"/>
                <w:highlight w:val="none"/>
              </w:rPr>
            </w:pPr>
          </w:p>
        </w:tc>
      </w:tr>
      <w:tr w14:paraId="0E2F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889" w:type="dxa"/>
            <w:vAlign w:val="center"/>
          </w:tcPr>
          <w:p w14:paraId="3BFDE92A">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4</w:t>
            </w:r>
          </w:p>
        </w:tc>
        <w:tc>
          <w:tcPr>
            <w:tcW w:w="4013" w:type="dxa"/>
            <w:vAlign w:val="top"/>
          </w:tcPr>
          <w:p w14:paraId="10B02D00">
            <w:pPr>
              <w:pStyle w:val="108"/>
              <w:spacing w:before="39" w:line="360" w:lineRule="auto"/>
              <w:ind w:right="50" w:rightChars="0"/>
              <w:jc w:val="both"/>
              <w:rPr>
                <w:rFonts w:hint="eastAsia" w:ascii="仿宋" w:hAnsi="仿宋" w:eastAsia="仿宋" w:cs="仿宋"/>
                <w:color w:val="auto"/>
                <w:sz w:val="24"/>
                <w:szCs w:val="24"/>
                <w:highlight w:val="none"/>
              </w:rPr>
            </w:pPr>
            <w:r>
              <w:rPr>
                <w:rFonts w:hint="eastAsia" w:ascii="仿宋" w:hAnsi="仿宋" w:eastAsia="仿宋" w:cs="仿宋"/>
                <w:spacing w:val="-5"/>
                <w:sz w:val="24"/>
                <w:szCs w:val="24"/>
                <w:highlight w:val="none"/>
              </w:rPr>
              <w:t>运作流程图、激励机制、监督机制、自我约束机制、信息反馈渠道及处理机制切合本项目采购需求，详细、合</w:t>
            </w:r>
            <w:r>
              <w:rPr>
                <w:rFonts w:hint="eastAsia" w:ascii="仿宋" w:hAnsi="仿宋" w:eastAsia="仿宋" w:cs="仿宋"/>
                <w:spacing w:val="12"/>
                <w:sz w:val="24"/>
                <w:szCs w:val="24"/>
                <w:highlight w:val="none"/>
              </w:rPr>
              <w:t xml:space="preserve"> </w:t>
            </w:r>
            <w:r>
              <w:rPr>
                <w:rFonts w:hint="eastAsia" w:ascii="仿宋" w:hAnsi="仿宋" w:eastAsia="仿宋" w:cs="仿宋"/>
                <w:spacing w:val="3"/>
                <w:sz w:val="24"/>
                <w:szCs w:val="24"/>
                <w:highlight w:val="none"/>
              </w:rPr>
              <w:t>理、完善</w:t>
            </w:r>
            <w:r>
              <w:rPr>
                <w:rFonts w:hint="eastAsia" w:ascii="仿宋" w:hAnsi="仿宋" w:eastAsia="仿宋" w:cs="仿宋"/>
                <w:spacing w:val="6"/>
                <w:sz w:val="24"/>
                <w:szCs w:val="24"/>
                <w:highlight w:val="none"/>
              </w:rPr>
              <w:t>（完全符合本项目要求的得</w:t>
            </w:r>
            <w:r>
              <w:rPr>
                <w:rFonts w:hint="eastAsia" w:ascii="仿宋" w:hAnsi="仿宋" w:eastAsia="仿宋" w:cs="仿宋"/>
                <w:spacing w:val="-33"/>
                <w:sz w:val="24"/>
                <w:szCs w:val="24"/>
                <w:highlight w:val="none"/>
              </w:rPr>
              <w:t xml:space="preserve"> </w:t>
            </w:r>
            <w:r>
              <w:rPr>
                <w:rFonts w:hint="eastAsia" w:ascii="仿宋" w:hAnsi="仿宋" w:eastAsia="仿宋" w:cs="仿宋"/>
                <w:spacing w:val="6"/>
                <w:sz w:val="24"/>
                <w:szCs w:val="24"/>
                <w:highlight w:val="none"/>
              </w:rPr>
              <w:t>5</w:t>
            </w:r>
            <w:r>
              <w:rPr>
                <w:rFonts w:hint="eastAsia" w:ascii="仿宋" w:hAnsi="仿宋" w:eastAsia="仿宋" w:cs="仿宋"/>
                <w:spacing w:val="-35"/>
                <w:sz w:val="24"/>
                <w:szCs w:val="24"/>
                <w:highlight w:val="none"/>
              </w:rPr>
              <w:t xml:space="preserve"> </w:t>
            </w:r>
            <w:r>
              <w:rPr>
                <w:rFonts w:hint="eastAsia" w:ascii="仿宋" w:hAnsi="仿宋" w:eastAsia="仿宋" w:cs="仿宋"/>
                <w:spacing w:val="6"/>
                <w:sz w:val="24"/>
                <w:szCs w:val="24"/>
                <w:highlight w:val="none"/>
              </w:rPr>
              <w:t>分</w:t>
            </w:r>
            <w:r>
              <w:rPr>
                <w:rFonts w:hint="eastAsia" w:ascii="仿宋" w:hAnsi="仿宋" w:eastAsia="仿宋" w:cs="仿宋"/>
                <w:spacing w:val="5"/>
                <w:sz w:val="24"/>
                <w:szCs w:val="24"/>
                <w:highlight w:val="none"/>
              </w:rPr>
              <w:t>，基本符合得</w:t>
            </w:r>
            <w:r>
              <w:rPr>
                <w:rFonts w:hint="eastAsia" w:ascii="仿宋" w:hAnsi="仿宋" w:eastAsia="仿宋" w:cs="仿宋"/>
                <w:spacing w:val="3"/>
                <w:sz w:val="24"/>
                <w:szCs w:val="24"/>
                <w:highlight w:val="none"/>
              </w:rPr>
              <w:t>3</w:t>
            </w:r>
            <w:r>
              <w:rPr>
                <w:rFonts w:hint="eastAsia" w:ascii="仿宋" w:hAnsi="仿宋" w:eastAsia="仿宋" w:cs="仿宋"/>
                <w:spacing w:val="-24"/>
                <w:sz w:val="24"/>
                <w:szCs w:val="24"/>
                <w:highlight w:val="none"/>
              </w:rPr>
              <w:t xml:space="preserve"> </w:t>
            </w:r>
            <w:r>
              <w:rPr>
                <w:rFonts w:hint="eastAsia" w:ascii="仿宋" w:hAnsi="仿宋" w:eastAsia="仿宋" w:cs="仿宋"/>
                <w:spacing w:val="3"/>
                <w:sz w:val="24"/>
                <w:szCs w:val="24"/>
                <w:highlight w:val="none"/>
              </w:rPr>
              <w:t>分，部分符合的得1分，不符合或不提供不得分。）</w:t>
            </w:r>
          </w:p>
        </w:tc>
        <w:tc>
          <w:tcPr>
            <w:tcW w:w="735" w:type="dxa"/>
            <w:vAlign w:val="top"/>
          </w:tcPr>
          <w:p w14:paraId="21F696EB">
            <w:pPr>
              <w:spacing w:line="360" w:lineRule="auto"/>
              <w:rPr>
                <w:rFonts w:hint="eastAsia" w:ascii="仿宋" w:hAnsi="仿宋" w:eastAsia="仿宋" w:cs="仿宋"/>
                <w:sz w:val="24"/>
                <w:szCs w:val="24"/>
                <w:highlight w:val="none"/>
              </w:rPr>
            </w:pPr>
          </w:p>
          <w:p w14:paraId="17F7FF3A">
            <w:pPr>
              <w:spacing w:line="360" w:lineRule="auto"/>
              <w:rPr>
                <w:rFonts w:hint="eastAsia" w:ascii="仿宋" w:hAnsi="仿宋" w:eastAsia="仿宋" w:cs="仿宋"/>
                <w:sz w:val="24"/>
                <w:szCs w:val="24"/>
                <w:highlight w:val="none"/>
              </w:rPr>
            </w:pPr>
          </w:p>
          <w:p w14:paraId="53CCD529">
            <w:pPr>
              <w:spacing w:line="360" w:lineRule="auto"/>
              <w:rPr>
                <w:rFonts w:hint="eastAsia" w:ascii="仿宋" w:hAnsi="仿宋" w:eastAsia="仿宋" w:cs="仿宋"/>
                <w:sz w:val="24"/>
                <w:szCs w:val="24"/>
                <w:highlight w:val="none"/>
              </w:rPr>
            </w:pPr>
          </w:p>
          <w:p w14:paraId="07E9C978">
            <w:pPr>
              <w:spacing w:before="78" w:line="360" w:lineRule="auto"/>
              <w:ind w:left="231" w:leftChars="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5</w:t>
            </w:r>
          </w:p>
        </w:tc>
        <w:tc>
          <w:tcPr>
            <w:tcW w:w="971" w:type="dxa"/>
            <w:vAlign w:val="top"/>
          </w:tcPr>
          <w:p w14:paraId="5F70D52E">
            <w:pPr>
              <w:spacing w:line="360" w:lineRule="auto"/>
              <w:rPr>
                <w:rFonts w:hint="eastAsia" w:ascii="仿宋" w:hAnsi="仿宋" w:eastAsia="仿宋" w:cs="仿宋"/>
                <w:sz w:val="24"/>
                <w:szCs w:val="24"/>
                <w:highlight w:val="none"/>
              </w:rPr>
            </w:pPr>
          </w:p>
          <w:p w14:paraId="23A6A0B9">
            <w:pPr>
              <w:spacing w:line="360" w:lineRule="auto"/>
              <w:rPr>
                <w:rFonts w:hint="eastAsia" w:ascii="仿宋" w:hAnsi="仿宋" w:eastAsia="仿宋" w:cs="仿宋"/>
                <w:sz w:val="24"/>
                <w:szCs w:val="24"/>
                <w:highlight w:val="none"/>
              </w:rPr>
            </w:pPr>
          </w:p>
          <w:p w14:paraId="0996E333">
            <w:pPr>
              <w:spacing w:line="360" w:lineRule="auto"/>
              <w:rPr>
                <w:rFonts w:hint="eastAsia" w:ascii="仿宋" w:hAnsi="仿宋" w:eastAsia="仿宋" w:cs="仿宋"/>
                <w:sz w:val="24"/>
                <w:szCs w:val="24"/>
                <w:highlight w:val="none"/>
              </w:rPr>
            </w:pPr>
          </w:p>
          <w:p w14:paraId="7A206AD4">
            <w:pPr>
              <w:spacing w:before="78" w:line="360" w:lineRule="auto"/>
              <w:ind w:firstLine="216" w:firstLineChars="100"/>
              <w:rPr>
                <w:rFonts w:hint="eastAsia" w:ascii="仿宋" w:hAnsi="仿宋" w:eastAsia="仿宋" w:cs="仿宋"/>
                <w:color w:val="auto"/>
                <w:sz w:val="24"/>
                <w:szCs w:val="24"/>
                <w:highlight w:val="none"/>
              </w:rPr>
            </w:pPr>
            <w:r>
              <w:rPr>
                <w:rFonts w:hint="eastAsia" w:ascii="仿宋" w:hAnsi="仿宋" w:eastAsia="仿宋" w:cs="仿宋"/>
                <w:spacing w:val="-12"/>
                <w:sz w:val="24"/>
                <w:szCs w:val="24"/>
                <w:highlight w:val="none"/>
              </w:rPr>
              <w:t>主观</w:t>
            </w:r>
          </w:p>
        </w:tc>
        <w:tc>
          <w:tcPr>
            <w:tcW w:w="1887" w:type="dxa"/>
            <w:vAlign w:val="center"/>
          </w:tcPr>
          <w:p w14:paraId="713B8E97">
            <w:pPr>
              <w:snapToGrid w:val="0"/>
              <w:spacing w:line="360" w:lineRule="auto"/>
              <w:jc w:val="center"/>
              <w:rPr>
                <w:rFonts w:hint="eastAsia" w:ascii="仿宋" w:hAnsi="仿宋" w:eastAsia="仿宋" w:cs="仿宋"/>
                <w:color w:val="auto"/>
                <w:sz w:val="24"/>
                <w:szCs w:val="24"/>
                <w:highlight w:val="none"/>
              </w:rPr>
            </w:pPr>
          </w:p>
        </w:tc>
      </w:tr>
      <w:tr w14:paraId="5BB7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B248DB6">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5</w:t>
            </w:r>
          </w:p>
        </w:tc>
        <w:tc>
          <w:tcPr>
            <w:tcW w:w="4013" w:type="dxa"/>
            <w:vAlign w:val="top"/>
          </w:tcPr>
          <w:p w14:paraId="480151A3">
            <w:pPr>
              <w:spacing w:before="40" w:line="360" w:lineRule="auto"/>
              <w:outlineLvl w:val="0"/>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snapToGrid w:val="0"/>
                <w:color w:val="000000"/>
                <w:spacing w:val="-5"/>
                <w:kern w:val="0"/>
                <w:sz w:val="24"/>
                <w:szCs w:val="24"/>
                <w:highlight w:val="none"/>
                <w:lang w:val="en-US" w:eastAsia="zh-CN" w:bidi="ar-SA"/>
              </w:rPr>
              <w:t>保安</w:t>
            </w:r>
            <w:r>
              <w:rPr>
                <w:rFonts w:hint="eastAsia" w:ascii="仿宋" w:hAnsi="仿宋" w:eastAsia="仿宋" w:cs="仿宋"/>
                <w:snapToGrid w:val="0"/>
                <w:color w:val="000000"/>
                <w:spacing w:val="-5"/>
                <w:kern w:val="0"/>
                <w:sz w:val="24"/>
                <w:szCs w:val="24"/>
                <w:highlight w:val="none"/>
                <w:lang w:val="en-US" w:eastAsia="en-US" w:bidi="ar-SA"/>
              </w:rPr>
              <w:t>服务质量措施方案，文明安全保证体系和安全保证措施方案切合本项目采购需求，针对性、操作性强，计划安排科学合理，制定工作方案，并建立完善的考核机制</w:t>
            </w:r>
            <w:r>
              <w:rPr>
                <w:rFonts w:hint="eastAsia" w:ascii="仿宋" w:hAnsi="仿宋" w:eastAsia="仿宋" w:cs="仿宋"/>
                <w:spacing w:val="6"/>
                <w:sz w:val="24"/>
                <w:szCs w:val="24"/>
                <w:highlight w:val="none"/>
              </w:rPr>
              <w:t>（完全符合本项目要求的得</w:t>
            </w:r>
            <w:r>
              <w:rPr>
                <w:rFonts w:hint="eastAsia" w:ascii="仿宋" w:hAnsi="仿宋" w:eastAsia="仿宋" w:cs="仿宋"/>
                <w:spacing w:val="-33"/>
                <w:sz w:val="24"/>
                <w:szCs w:val="24"/>
                <w:highlight w:val="none"/>
              </w:rPr>
              <w:t xml:space="preserve"> </w:t>
            </w:r>
            <w:r>
              <w:rPr>
                <w:rFonts w:hint="eastAsia" w:ascii="仿宋" w:hAnsi="仿宋" w:eastAsia="仿宋" w:cs="仿宋"/>
                <w:spacing w:val="6"/>
                <w:sz w:val="24"/>
                <w:szCs w:val="24"/>
                <w:highlight w:val="none"/>
              </w:rPr>
              <w:t>5</w:t>
            </w:r>
            <w:r>
              <w:rPr>
                <w:rFonts w:hint="eastAsia" w:ascii="仿宋" w:hAnsi="仿宋" w:eastAsia="仿宋" w:cs="仿宋"/>
                <w:spacing w:val="-35"/>
                <w:sz w:val="24"/>
                <w:szCs w:val="24"/>
                <w:highlight w:val="none"/>
              </w:rPr>
              <w:t xml:space="preserve"> </w:t>
            </w:r>
            <w:r>
              <w:rPr>
                <w:rFonts w:hint="eastAsia" w:ascii="仿宋" w:hAnsi="仿宋" w:eastAsia="仿宋" w:cs="仿宋"/>
                <w:spacing w:val="6"/>
                <w:sz w:val="24"/>
                <w:szCs w:val="24"/>
                <w:highlight w:val="none"/>
              </w:rPr>
              <w:t>分</w:t>
            </w:r>
            <w:r>
              <w:rPr>
                <w:rFonts w:hint="eastAsia" w:ascii="仿宋" w:hAnsi="仿宋" w:eastAsia="仿宋" w:cs="仿宋"/>
                <w:spacing w:val="5"/>
                <w:sz w:val="24"/>
                <w:szCs w:val="24"/>
                <w:highlight w:val="none"/>
              </w:rPr>
              <w:t>，基本符合得</w:t>
            </w:r>
            <w:r>
              <w:rPr>
                <w:rFonts w:hint="eastAsia" w:ascii="仿宋" w:hAnsi="仿宋" w:eastAsia="仿宋" w:cs="仿宋"/>
                <w:spacing w:val="3"/>
                <w:sz w:val="24"/>
                <w:szCs w:val="24"/>
                <w:highlight w:val="none"/>
              </w:rPr>
              <w:t>3分，部分符合的得1分，不符合或不提供不得分。）</w:t>
            </w:r>
          </w:p>
        </w:tc>
        <w:tc>
          <w:tcPr>
            <w:tcW w:w="735" w:type="dxa"/>
            <w:vAlign w:val="center"/>
          </w:tcPr>
          <w:p w14:paraId="468988E8">
            <w:pPr>
              <w:spacing w:before="314"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971" w:type="dxa"/>
            <w:vAlign w:val="center"/>
          </w:tcPr>
          <w:p w14:paraId="76525268">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eastAsia="zh-CN"/>
              </w:rPr>
              <w:t>主观</w:t>
            </w:r>
          </w:p>
        </w:tc>
        <w:tc>
          <w:tcPr>
            <w:tcW w:w="1887" w:type="dxa"/>
            <w:vAlign w:val="center"/>
          </w:tcPr>
          <w:p w14:paraId="150A5400">
            <w:pPr>
              <w:snapToGrid w:val="0"/>
              <w:spacing w:line="360" w:lineRule="auto"/>
              <w:jc w:val="center"/>
              <w:rPr>
                <w:rFonts w:hint="eastAsia" w:ascii="仿宋" w:hAnsi="仿宋" w:eastAsia="仿宋" w:cs="仿宋"/>
                <w:color w:val="auto"/>
                <w:sz w:val="24"/>
                <w:szCs w:val="24"/>
                <w:highlight w:val="none"/>
              </w:rPr>
            </w:pPr>
          </w:p>
        </w:tc>
      </w:tr>
      <w:tr w14:paraId="6A93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1C7A06">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6</w:t>
            </w:r>
          </w:p>
        </w:tc>
        <w:tc>
          <w:tcPr>
            <w:tcW w:w="4013" w:type="dxa"/>
            <w:vAlign w:val="top"/>
          </w:tcPr>
          <w:p w14:paraId="2E46A037">
            <w:pPr>
              <w:spacing w:before="36" w:line="360" w:lineRule="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4"/>
                <w:sz w:val="24"/>
                <w:szCs w:val="24"/>
                <w:highlight w:val="none"/>
              </w:rPr>
              <w:t>安全制度切合本项目采购需求，针对性、操作性</w:t>
            </w:r>
            <w:r>
              <w:rPr>
                <w:rFonts w:hint="eastAsia" w:ascii="仿宋" w:hAnsi="仿宋" w:eastAsia="仿宋" w:cs="仿宋"/>
                <w:spacing w:val="-5"/>
                <w:sz w:val="24"/>
                <w:szCs w:val="24"/>
                <w:highlight w:val="none"/>
              </w:rPr>
              <w:t>强、科</w:t>
            </w:r>
            <w:r>
              <w:rPr>
                <w:rFonts w:hint="eastAsia" w:ascii="仿宋" w:hAnsi="仿宋" w:eastAsia="仿宋" w:cs="仿宋"/>
                <w:spacing w:val="-3"/>
                <w:sz w:val="24"/>
                <w:szCs w:val="24"/>
                <w:highlight w:val="none"/>
              </w:rPr>
              <w:t>学合理</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安全制度较为切合本项目采购需求</w:t>
            </w:r>
            <w:r>
              <w:rPr>
                <w:rFonts w:hint="eastAsia" w:ascii="仿宋" w:hAnsi="仿宋" w:eastAsia="仿宋" w:cs="仿宋"/>
                <w:spacing w:val="6"/>
                <w:sz w:val="24"/>
                <w:szCs w:val="24"/>
                <w:highlight w:val="none"/>
              </w:rPr>
              <w:t>（完全符合本项目要求的得</w:t>
            </w:r>
            <w:r>
              <w:rPr>
                <w:rFonts w:hint="eastAsia" w:ascii="仿宋" w:hAnsi="仿宋" w:eastAsia="仿宋" w:cs="仿宋"/>
                <w:spacing w:val="-33"/>
                <w:sz w:val="24"/>
                <w:szCs w:val="24"/>
                <w:highlight w:val="none"/>
              </w:rPr>
              <w:t xml:space="preserve"> </w:t>
            </w:r>
            <w:r>
              <w:rPr>
                <w:rFonts w:hint="eastAsia" w:ascii="仿宋" w:hAnsi="仿宋" w:eastAsia="仿宋" w:cs="仿宋"/>
                <w:spacing w:val="6"/>
                <w:sz w:val="24"/>
                <w:szCs w:val="24"/>
                <w:highlight w:val="none"/>
              </w:rPr>
              <w:t>5</w:t>
            </w:r>
            <w:r>
              <w:rPr>
                <w:rFonts w:hint="eastAsia" w:ascii="仿宋" w:hAnsi="仿宋" w:eastAsia="仿宋" w:cs="仿宋"/>
                <w:spacing w:val="-35"/>
                <w:sz w:val="24"/>
                <w:szCs w:val="24"/>
                <w:highlight w:val="none"/>
              </w:rPr>
              <w:t xml:space="preserve"> </w:t>
            </w:r>
            <w:r>
              <w:rPr>
                <w:rFonts w:hint="eastAsia" w:ascii="仿宋" w:hAnsi="仿宋" w:eastAsia="仿宋" w:cs="仿宋"/>
                <w:spacing w:val="6"/>
                <w:sz w:val="24"/>
                <w:szCs w:val="24"/>
                <w:highlight w:val="none"/>
              </w:rPr>
              <w:t>分</w:t>
            </w:r>
            <w:r>
              <w:rPr>
                <w:rFonts w:hint="eastAsia" w:ascii="仿宋" w:hAnsi="仿宋" w:eastAsia="仿宋" w:cs="仿宋"/>
                <w:spacing w:val="5"/>
                <w:sz w:val="24"/>
                <w:szCs w:val="24"/>
                <w:highlight w:val="none"/>
              </w:rPr>
              <w:t>，基本符合得</w:t>
            </w:r>
            <w:r>
              <w:rPr>
                <w:rFonts w:hint="eastAsia" w:ascii="仿宋" w:hAnsi="仿宋" w:eastAsia="仿宋" w:cs="仿宋"/>
                <w:spacing w:val="3"/>
                <w:sz w:val="24"/>
                <w:szCs w:val="24"/>
                <w:highlight w:val="none"/>
              </w:rPr>
              <w:t>3</w:t>
            </w:r>
            <w:r>
              <w:rPr>
                <w:rFonts w:hint="eastAsia" w:ascii="仿宋" w:hAnsi="仿宋" w:eastAsia="仿宋" w:cs="仿宋"/>
                <w:spacing w:val="-24"/>
                <w:sz w:val="24"/>
                <w:szCs w:val="24"/>
                <w:highlight w:val="none"/>
              </w:rPr>
              <w:t xml:space="preserve"> </w:t>
            </w:r>
            <w:r>
              <w:rPr>
                <w:rFonts w:hint="eastAsia" w:ascii="仿宋" w:hAnsi="仿宋" w:eastAsia="仿宋" w:cs="仿宋"/>
                <w:spacing w:val="3"/>
                <w:sz w:val="24"/>
                <w:szCs w:val="24"/>
                <w:highlight w:val="none"/>
              </w:rPr>
              <w:t>分，部分符合的得</w:t>
            </w:r>
            <w:r>
              <w:rPr>
                <w:rFonts w:hint="eastAsia" w:ascii="仿宋" w:hAnsi="仿宋" w:eastAsia="仿宋" w:cs="仿宋"/>
                <w:spacing w:val="-21"/>
                <w:sz w:val="24"/>
                <w:szCs w:val="24"/>
                <w:highlight w:val="none"/>
              </w:rPr>
              <w:t xml:space="preserve"> </w:t>
            </w:r>
            <w:r>
              <w:rPr>
                <w:rFonts w:hint="eastAsia" w:ascii="仿宋" w:hAnsi="仿宋" w:eastAsia="仿宋" w:cs="仿宋"/>
                <w:spacing w:val="3"/>
                <w:sz w:val="24"/>
                <w:szCs w:val="24"/>
                <w:highlight w:val="none"/>
              </w:rPr>
              <w:t>1</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分，不符合或不提供不得分。）</w:t>
            </w:r>
          </w:p>
        </w:tc>
        <w:tc>
          <w:tcPr>
            <w:tcW w:w="735" w:type="dxa"/>
            <w:vAlign w:val="center"/>
          </w:tcPr>
          <w:p w14:paraId="561B952F">
            <w:pPr>
              <w:spacing w:before="78"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971" w:type="dxa"/>
            <w:vAlign w:val="center"/>
          </w:tcPr>
          <w:p w14:paraId="5D78650E">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pacing w:val="-12"/>
                <w:sz w:val="24"/>
                <w:szCs w:val="24"/>
                <w:highlight w:val="none"/>
              </w:rPr>
              <w:t>主观</w:t>
            </w:r>
          </w:p>
        </w:tc>
        <w:tc>
          <w:tcPr>
            <w:tcW w:w="1887" w:type="dxa"/>
            <w:vAlign w:val="center"/>
          </w:tcPr>
          <w:p w14:paraId="5CB319FE">
            <w:pPr>
              <w:snapToGrid w:val="0"/>
              <w:spacing w:line="360" w:lineRule="auto"/>
              <w:jc w:val="center"/>
              <w:rPr>
                <w:rFonts w:hint="eastAsia" w:ascii="仿宋" w:hAnsi="仿宋" w:eastAsia="仿宋" w:cs="仿宋"/>
                <w:color w:val="auto"/>
                <w:sz w:val="24"/>
                <w:szCs w:val="24"/>
                <w:highlight w:val="none"/>
                <w:lang w:eastAsia="zh-CN"/>
              </w:rPr>
            </w:pPr>
          </w:p>
        </w:tc>
      </w:tr>
      <w:tr w14:paraId="14A6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9563F5">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7</w:t>
            </w:r>
          </w:p>
        </w:tc>
        <w:tc>
          <w:tcPr>
            <w:tcW w:w="4013" w:type="dxa"/>
            <w:vAlign w:val="top"/>
          </w:tcPr>
          <w:p w14:paraId="36B80FBA">
            <w:pPr>
              <w:spacing w:before="38" w:line="360" w:lineRule="auto"/>
              <w:jc w:val="both"/>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13"/>
                <w:sz w:val="24"/>
                <w:szCs w:val="24"/>
                <w:highlight w:val="none"/>
              </w:rPr>
              <w:t>岗位管理制度切合本项目采购需求，针对性、操作性强、</w:t>
            </w:r>
            <w:r>
              <w:rPr>
                <w:rFonts w:hint="eastAsia" w:ascii="仿宋" w:hAnsi="仿宋" w:eastAsia="仿宋" w:cs="仿宋"/>
                <w:spacing w:val="3"/>
                <w:sz w:val="24"/>
                <w:szCs w:val="24"/>
                <w:highlight w:val="none"/>
              </w:rPr>
              <w:t>科学合理</w:t>
            </w:r>
            <w:r>
              <w:rPr>
                <w:rFonts w:hint="eastAsia" w:ascii="仿宋" w:hAnsi="仿宋" w:eastAsia="仿宋" w:cs="仿宋"/>
                <w:spacing w:val="6"/>
                <w:sz w:val="24"/>
                <w:szCs w:val="24"/>
                <w:highlight w:val="none"/>
              </w:rPr>
              <w:t>（完全符合本项目要求的得</w:t>
            </w:r>
            <w:r>
              <w:rPr>
                <w:rFonts w:hint="eastAsia" w:ascii="仿宋" w:hAnsi="仿宋" w:eastAsia="仿宋" w:cs="仿宋"/>
                <w:spacing w:val="-33"/>
                <w:sz w:val="24"/>
                <w:szCs w:val="24"/>
                <w:highlight w:val="none"/>
              </w:rPr>
              <w:t xml:space="preserve"> </w:t>
            </w:r>
            <w:r>
              <w:rPr>
                <w:rFonts w:hint="eastAsia" w:ascii="仿宋" w:hAnsi="仿宋" w:eastAsia="仿宋" w:cs="仿宋"/>
                <w:spacing w:val="6"/>
                <w:sz w:val="24"/>
                <w:szCs w:val="24"/>
                <w:highlight w:val="none"/>
              </w:rPr>
              <w:t>5</w:t>
            </w:r>
            <w:r>
              <w:rPr>
                <w:rFonts w:hint="eastAsia" w:ascii="仿宋" w:hAnsi="仿宋" w:eastAsia="仿宋" w:cs="仿宋"/>
                <w:spacing w:val="-35"/>
                <w:sz w:val="24"/>
                <w:szCs w:val="24"/>
                <w:highlight w:val="none"/>
              </w:rPr>
              <w:t xml:space="preserve"> </w:t>
            </w:r>
            <w:r>
              <w:rPr>
                <w:rFonts w:hint="eastAsia" w:ascii="仿宋" w:hAnsi="仿宋" w:eastAsia="仿宋" w:cs="仿宋"/>
                <w:spacing w:val="6"/>
                <w:sz w:val="24"/>
                <w:szCs w:val="24"/>
                <w:highlight w:val="none"/>
              </w:rPr>
              <w:t>分</w:t>
            </w:r>
            <w:r>
              <w:rPr>
                <w:rFonts w:hint="eastAsia" w:ascii="仿宋" w:hAnsi="仿宋" w:eastAsia="仿宋" w:cs="仿宋"/>
                <w:spacing w:val="5"/>
                <w:sz w:val="24"/>
                <w:szCs w:val="24"/>
                <w:highlight w:val="none"/>
              </w:rPr>
              <w:t>，基本符合得</w:t>
            </w:r>
            <w:r>
              <w:rPr>
                <w:rFonts w:hint="eastAsia" w:ascii="仿宋" w:hAnsi="仿宋" w:eastAsia="仿宋" w:cs="仿宋"/>
                <w:spacing w:val="3"/>
                <w:sz w:val="24"/>
                <w:szCs w:val="24"/>
                <w:highlight w:val="none"/>
              </w:rPr>
              <w:t>3</w:t>
            </w:r>
            <w:r>
              <w:rPr>
                <w:rFonts w:hint="eastAsia" w:ascii="仿宋" w:hAnsi="仿宋" w:eastAsia="仿宋" w:cs="仿宋"/>
                <w:spacing w:val="-24"/>
                <w:sz w:val="24"/>
                <w:szCs w:val="24"/>
                <w:highlight w:val="none"/>
              </w:rPr>
              <w:t xml:space="preserve"> </w:t>
            </w:r>
            <w:r>
              <w:rPr>
                <w:rFonts w:hint="eastAsia" w:ascii="仿宋" w:hAnsi="仿宋" w:eastAsia="仿宋" w:cs="仿宋"/>
                <w:spacing w:val="3"/>
                <w:sz w:val="24"/>
                <w:szCs w:val="24"/>
                <w:highlight w:val="none"/>
              </w:rPr>
              <w:t>分，部分符合的得</w:t>
            </w:r>
            <w:r>
              <w:rPr>
                <w:rFonts w:hint="eastAsia" w:ascii="仿宋" w:hAnsi="仿宋" w:eastAsia="仿宋" w:cs="仿宋"/>
                <w:spacing w:val="-21"/>
                <w:sz w:val="24"/>
                <w:szCs w:val="24"/>
                <w:highlight w:val="none"/>
              </w:rPr>
              <w:t xml:space="preserve"> </w:t>
            </w:r>
            <w:r>
              <w:rPr>
                <w:rFonts w:hint="eastAsia" w:ascii="仿宋" w:hAnsi="仿宋" w:eastAsia="仿宋" w:cs="仿宋"/>
                <w:spacing w:val="3"/>
                <w:sz w:val="24"/>
                <w:szCs w:val="24"/>
                <w:highlight w:val="none"/>
              </w:rPr>
              <w:t>1</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分，不符合或不提供不得分。）</w:t>
            </w:r>
          </w:p>
        </w:tc>
        <w:tc>
          <w:tcPr>
            <w:tcW w:w="735" w:type="dxa"/>
            <w:vAlign w:val="center"/>
          </w:tcPr>
          <w:p w14:paraId="777358F1">
            <w:pPr>
              <w:spacing w:before="78"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971" w:type="dxa"/>
            <w:vAlign w:val="center"/>
          </w:tcPr>
          <w:p w14:paraId="08CA5342">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pacing w:val="-12"/>
                <w:sz w:val="24"/>
                <w:szCs w:val="24"/>
                <w:highlight w:val="none"/>
              </w:rPr>
              <w:t>主观</w:t>
            </w:r>
          </w:p>
        </w:tc>
        <w:tc>
          <w:tcPr>
            <w:tcW w:w="1887" w:type="dxa"/>
            <w:vAlign w:val="center"/>
          </w:tcPr>
          <w:p w14:paraId="04C1FE5E">
            <w:pPr>
              <w:snapToGrid w:val="0"/>
              <w:spacing w:line="360" w:lineRule="auto"/>
              <w:jc w:val="center"/>
              <w:rPr>
                <w:rFonts w:hint="eastAsia" w:ascii="仿宋" w:hAnsi="仿宋" w:eastAsia="仿宋" w:cs="仿宋"/>
                <w:color w:val="auto"/>
                <w:sz w:val="24"/>
                <w:szCs w:val="24"/>
                <w:highlight w:val="none"/>
              </w:rPr>
            </w:pPr>
          </w:p>
        </w:tc>
      </w:tr>
      <w:tr w14:paraId="717F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1828E2">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8</w:t>
            </w:r>
          </w:p>
        </w:tc>
        <w:tc>
          <w:tcPr>
            <w:tcW w:w="4013" w:type="dxa"/>
            <w:vAlign w:val="top"/>
          </w:tcPr>
          <w:p w14:paraId="6E944286">
            <w:pPr>
              <w:spacing w:before="36" w:line="360" w:lineRule="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5"/>
                <w:sz w:val="24"/>
                <w:szCs w:val="24"/>
                <w:highlight w:val="none"/>
              </w:rPr>
              <w:t>各岗位职责、考核制度完善切合本项目采购需求，针对</w:t>
            </w:r>
            <w:r>
              <w:rPr>
                <w:rFonts w:hint="eastAsia" w:ascii="仿宋" w:hAnsi="仿宋" w:eastAsia="仿宋" w:cs="仿宋"/>
                <w:spacing w:val="1"/>
                <w:sz w:val="24"/>
                <w:szCs w:val="24"/>
                <w:highlight w:val="none"/>
              </w:rPr>
              <w:t>性、操作性强，制度安排科学合理</w:t>
            </w:r>
            <w:r>
              <w:rPr>
                <w:rFonts w:hint="eastAsia" w:ascii="仿宋" w:hAnsi="仿宋" w:eastAsia="仿宋" w:cs="仿宋"/>
                <w:spacing w:val="6"/>
                <w:sz w:val="24"/>
                <w:szCs w:val="24"/>
                <w:highlight w:val="none"/>
              </w:rPr>
              <w:t>（完全符合本项目要求的得</w:t>
            </w:r>
            <w:r>
              <w:rPr>
                <w:rFonts w:hint="eastAsia" w:ascii="仿宋" w:hAnsi="仿宋" w:eastAsia="仿宋" w:cs="仿宋"/>
                <w:spacing w:val="-33"/>
                <w:sz w:val="24"/>
                <w:szCs w:val="24"/>
                <w:highlight w:val="none"/>
              </w:rPr>
              <w:t xml:space="preserve"> </w:t>
            </w:r>
            <w:r>
              <w:rPr>
                <w:rFonts w:hint="eastAsia" w:ascii="仿宋" w:hAnsi="仿宋" w:eastAsia="仿宋" w:cs="仿宋"/>
                <w:spacing w:val="6"/>
                <w:sz w:val="24"/>
                <w:szCs w:val="24"/>
                <w:highlight w:val="none"/>
              </w:rPr>
              <w:t>5分</w:t>
            </w:r>
            <w:r>
              <w:rPr>
                <w:rFonts w:hint="eastAsia" w:ascii="仿宋" w:hAnsi="仿宋" w:eastAsia="仿宋" w:cs="仿宋"/>
                <w:spacing w:val="5"/>
                <w:sz w:val="24"/>
                <w:szCs w:val="24"/>
                <w:highlight w:val="none"/>
              </w:rPr>
              <w:t>，基本符合得</w:t>
            </w:r>
            <w:r>
              <w:rPr>
                <w:rFonts w:hint="eastAsia" w:ascii="仿宋" w:hAnsi="仿宋" w:eastAsia="仿宋" w:cs="仿宋"/>
                <w:spacing w:val="3"/>
                <w:sz w:val="24"/>
                <w:szCs w:val="24"/>
                <w:highlight w:val="none"/>
              </w:rPr>
              <w:t>3分，部分符合的得1分，不符合或不提供不得分。）</w:t>
            </w:r>
          </w:p>
        </w:tc>
        <w:tc>
          <w:tcPr>
            <w:tcW w:w="735" w:type="dxa"/>
            <w:vAlign w:val="center"/>
          </w:tcPr>
          <w:p w14:paraId="5143F373">
            <w:pPr>
              <w:spacing w:before="78"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971" w:type="dxa"/>
            <w:vAlign w:val="center"/>
          </w:tcPr>
          <w:p w14:paraId="16F61B9C">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pacing w:val="-12"/>
                <w:sz w:val="24"/>
                <w:szCs w:val="24"/>
                <w:highlight w:val="none"/>
              </w:rPr>
              <w:t>主观</w:t>
            </w:r>
          </w:p>
        </w:tc>
        <w:tc>
          <w:tcPr>
            <w:tcW w:w="1887" w:type="dxa"/>
            <w:vAlign w:val="center"/>
          </w:tcPr>
          <w:p w14:paraId="23091E63">
            <w:pPr>
              <w:snapToGrid w:val="0"/>
              <w:spacing w:line="360" w:lineRule="auto"/>
              <w:jc w:val="center"/>
              <w:rPr>
                <w:rFonts w:hint="eastAsia" w:ascii="仿宋" w:hAnsi="仿宋" w:eastAsia="仿宋" w:cs="仿宋"/>
                <w:color w:val="auto"/>
                <w:sz w:val="24"/>
                <w:szCs w:val="24"/>
                <w:highlight w:val="none"/>
              </w:rPr>
            </w:pPr>
          </w:p>
        </w:tc>
      </w:tr>
      <w:tr w14:paraId="78A8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FC564D">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9</w:t>
            </w:r>
          </w:p>
        </w:tc>
        <w:tc>
          <w:tcPr>
            <w:tcW w:w="4013" w:type="dxa"/>
            <w:vAlign w:val="top"/>
          </w:tcPr>
          <w:p w14:paraId="7CF49C90">
            <w:pPr>
              <w:spacing w:before="39" w:line="360" w:lineRule="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5"/>
                <w:sz w:val="24"/>
                <w:szCs w:val="24"/>
                <w:highlight w:val="none"/>
                <w:lang w:eastAsia="zh-CN"/>
              </w:rPr>
              <w:t>保安</w:t>
            </w:r>
            <w:r>
              <w:rPr>
                <w:rFonts w:hint="eastAsia" w:ascii="仿宋" w:hAnsi="仿宋" w:eastAsia="仿宋" w:cs="仿宋"/>
                <w:spacing w:val="-5"/>
                <w:sz w:val="24"/>
                <w:szCs w:val="24"/>
                <w:highlight w:val="none"/>
              </w:rPr>
              <w:t>管理与服务方案切合本项目采购需求，针对性、操作性强，计划安排科学合理，制定工作方案，并 建立完善的考核机制</w:t>
            </w:r>
            <w:r>
              <w:rPr>
                <w:rFonts w:hint="eastAsia" w:ascii="仿宋" w:hAnsi="仿宋" w:eastAsia="仿宋" w:cs="仿宋"/>
                <w:spacing w:val="6"/>
                <w:sz w:val="24"/>
                <w:szCs w:val="24"/>
                <w:highlight w:val="none"/>
              </w:rPr>
              <w:t>（完全符合本项目要求的得</w:t>
            </w:r>
            <w:r>
              <w:rPr>
                <w:rFonts w:hint="eastAsia" w:ascii="仿宋" w:hAnsi="仿宋" w:eastAsia="仿宋" w:cs="仿宋"/>
                <w:spacing w:val="-33"/>
                <w:sz w:val="24"/>
                <w:szCs w:val="24"/>
                <w:highlight w:val="none"/>
              </w:rPr>
              <w:t xml:space="preserve"> </w:t>
            </w:r>
            <w:r>
              <w:rPr>
                <w:rFonts w:hint="eastAsia" w:ascii="仿宋" w:hAnsi="仿宋" w:eastAsia="仿宋" w:cs="仿宋"/>
                <w:spacing w:val="6"/>
                <w:sz w:val="24"/>
                <w:szCs w:val="24"/>
                <w:highlight w:val="none"/>
              </w:rPr>
              <w:t>5分</w:t>
            </w:r>
            <w:r>
              <w:rPr>
                <w:rFonts w:hint="eastAsia" w:ascii="仿宋" w:hAnsi="仿宋" w:eastAsia="仿宋" w:cs="仿宋"/>
                <w:spacing w:val="5"/>
                <w:sz w:val="24"/>
                <w:szCs w:val="24"/>
                <w:highlight w:val="none"/>
              </w:rPr>
              <w:t>，基本符合得</w:t>
            </w:r>
            <w:r>
              <w:rPr>
                <w:rFonts w:hint="eastAsia" w:ascii="仿宋" w:hAnsi="仿宋" w:eastAsia="仿宋" w:cs="仿宋"/>
                <w:spacing w:val="3"/>
                <w:sz w:val="24"/>
                <w:szCs w:val="24"/>
                <w:highlight w:val="none"/>
              </w:rPr>
              <w:t>3分，部分符合的得1分，不符合或不提供不得分。）</w:t>
            </w:r>
          </w:p>
        </w:tc>
        <w:tc>
          <w:tcPr>
            <w:tcW w:w="735" w:type="dxa"/>
            <w:vAlign w:val="center"/>
          </w:tcPr>
          <w:p w14:paraId="074FCF31">
            <w:pPr>
              <w:spacing w:before="78"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5</w:t>
            </w:r>
          </w:p>
        </w:tc>
        <w:tc>
          <w:tcPr>
            <w:tcW w:w="971" w:type="dxa"/>
            <w:vAlign w:val="center"/>
          </w:tcPr>
          <w:p w14:paraId="5D78AE7C">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pacing w:val="-12"/>
                <w:sz w:val="24"/>
                <w:szCs w:val="24"/>
                <w:highlight w:val="none"/>
              </w:rPr>
              <w:t>主观</w:t>
            </w:r>
          </w:p>
        </w:tc>
        <w:tc>
          <w:tcPr>
            <w:tcW w:w="1887" w:type="dxa"/>
            <w:vAlign w:val="center"/>
          </w:tcPr>
          <w:p w14:paraId="4FD37065">
            <w:pPr>
              <w:snapToGrid w:val="0"/>
              <w:spacing w:line="360" w:lineRule="auto"/>
              <w:jc w:val="center"/>
              <w:rPr>
                <w:rFonts w:hint="eastAsia" w:ascii="仿宋" w:hAnsi="仿宋" w:eastAsia="仿宋" w:cs="仿宋"/>
                <w:color w:val="auto"/>
                <w:sz w:val="24"/>
                <w:szCs w:val="24"/>
                <w:highlight w:val="none"/>
              </w:rPr>
            </w:pPr>
          </w:p>
        </w:tc>
      </w:tr>
      <w:tr w14:paraId="004C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0F0E63">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pacing w:val="-14"/>
                <w:sz w:val="24"/>
                <w:szCs w:val="24"/>
                <w:highlight w:val="none"/>
              </w:rPr>
              <w:t>10</w:t>
            </w:r>
          </w:p>
        </w:tc>
        <w:tc>
          <w:tcPr>
            <w:tcW w:w="4013" w:type="dxa"/>
            <w:vAlign w:val="top"/>
          </w:tcPr>
          <w:p w14:paraId="4B6A9611">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项目负责人：</w:t>
            </w:r>
          </w:p>
          <w:p w14:paraId="3F890839">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①具有高级及以上职称得3分，中级职称得2分，初级职称得1分，本条满分 3 分。</w:t>
            </w:r>
          </w:p>
          <w:p w14:paraId="31D83007">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②具有高级保安管理师（一级保安员）证书的得</w:t>
            </w:r>
            <w:r>
              <w:rPr>
                <w:rFonts w:hint="eastAsia" w:ascii="仿宋" w:hAnsi="仿宋" w:eastAsia="仿宋" w:cs="仿宋"/>
                <w:spacing w:val="-5"/>
                <w:sz w:val="24"/>
                <w:szCs w:val="24"/>
                <w:highlight w:val="none"/>
                <w:lang w:val="en-US" w:eastAsia="zh-CN"/>
              </w:rPr>
              <w:t>3</w:t>
            </w:r>
            <w:r>
              <w:rPr>
                <w:rFonts w:hint="eastAsia" w:ascii="仿宋" w:hAnsi="仿宋" w:eastAsia="仿宋" w:cs="仿宋"/>
                <w:spacing w:val="-5"/>
                <w:sz w:val="24"/>
                <w:szCs w:val="24"/>
                <w:highlight w:val="none"/>
              </w:rPr>
              <w:t>分，本条满分</w:t>
            </w:r>
            <w:r>
              <w:rPr>
                <w:rFonts w:hint="eastAsia" w:ascii="仿宋" w:hAnsi="仿宋" w:eastAsia="仿宋" w:cs="仿宋"/>
                <w:spacing w:val="-5"/>
                <w:sz w:val="24"/>
                <w:szCs w:val="24"/>
                <w:highlight w:val="none"/>
                <w:lang w:val="en-US" w:eastAsia="zh-CN"/>
              </w:rPr>
              <w:t>3</w:t>
            </w:r>
            <w:r>
              <w:rPr>
                <w:rFonts w:hint="eastAsia" w:ascii="仿宋" w:hAnsi="仿宋" w:eastAsia="仿宋" w:cs="仿宋"/>
                <w:spacing w:val="-5"/>
                <w:sz w:val="24"/>
                <w:szCs w:val="24"/>
                <w:highlight w:val="none"/>
              </w:rPr>
              <w:t>分。</w:t>
            </w:r>
          </w:p>
          <w:p w14:paraId="5283A714">
            <w:pPr>
              <w:spacing w:before="36" w:line="360" w:lineRule="auto"/>
              <w:outlineLvl w:val="0"/>
              <w:rPr>
                <w:rFonts w:hint="eastAsia"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rPr>
              <w:t>（须提供本单位近</w:t>
            </w:r>
            <w:r>
              <w:rPr>
                <w:rFonts w:hint="eastAsia" w:ascii="仿宋" w:hAnsi="仿宋" w:eastAsia="仿宋" w:cs="仿宋"/>
                <w:spacing w:val="-5"/>
                <w:sz w:val="24"/>
                <w:szCs w:val="24"/>
                <w:highlight w:val="none"/>
                <w:lang w:val="en-US" w:eastAsia="zh-CN"/>
              </w:rPr>
              <w:t>三</w:t>
            </w:r>
            <w:r>
              <w:rPr>
                <w:rFonts w:hint="eastAsia" w:ascii="仿宋" w:hAnsi="仿宋" w:eastAsia="仿宋" w:cs="仿宋"/>
                <w:spacing w:val="-5"/>
                <w:sz w:val="24"/>
                <w:szCs w:val="24"/>
                <w:highlight w:val="none"/>
              </w:rPr>
              <w:t>个月</w:t>
            </w:r>
            <w:r>
              <w:rPr>
                <w:rFonts w:hint="eastAsia" w:ascii="仿宋" w:hAnsi="仿宋" w:eastAsia="仿宋" w:cs="仿宋"/>
                <w:spacing w:val="-5"/>
                <w:sz w:val="24"/>
                <w:szCs w:val="24"/>
                <w:highlight w:val="none"/>
                <w:lang w:eastAsia="zh-CN"/>
              </w:rPr>
              <w:t>的</w:t>
            </w:r>
            <w:r>
              <w:rPr>
                <w:rFonts w:hint="eastAsia" w:ascii="仿宋" w:hAnsi="仿宋" w:eastAsia="仿宋" w:cs="仿宋"/>
                <w:spacing w:val="-5"/>
                <w:sz w:val="24"/>
                <w:szCs w:val="24"/>
                <w:highlight w:val="none"/>
              </w:rPr>
              <w:t>社保缴纳证明及相关证明材料的复印件或扫描打印件，否则不得分</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lang w:val="en-US" w:eastAsia="zh-CN"/>
              </w:rPr>
              <w:t>项目负责人不列入日常管理人员内。</w:t>
            </w:r>
            <w:r>
              <w:rPr>
                <w:rFonts w:hint="eastAsia" w:ascii="仿宋" w:hAnsi="仿宋" w:eastAsia="仿宋" w:cs="仿宋"/>
                <w:spacing w:val="-5"/>
                <w:sz w:val="24"/>
                <w:szCs w:val="24"/>
                <w:highlight w:val="none"/>
              </w:rPr>
              <w:t>）</w:t>
            </w:r>
          </w:p>
        </w:tc>
        <w:tc>
          <w:tcPr>
            <w:tcW w:w="735" w:type="dxa"/>
            <w:vAlign w:val="center"/>
          </w:tcPr>
          <w:p w14:paraId="28AD08E8">
            <w:pPr>
              <w:spacing w:before="78"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971" w:type="dxa"/>
            <w:vAlign w:val="center"/>
          </w:tcPr>
          <w:p w14:paraId="44EB5499">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pacing w:val="-10"/>
                <w:sz w:val="24"/>
                <w:szCs w:val="24"/>
                <w:highlight w:val="none"/>
              </w:rPr>
              <w:t>客观</w:t>
            </w:r>
          </w:p>
        </w:tc>
        <w:tc>
          <w:tcPr>
            <w:tcW w:w="1887" w:type="dxa"/>
            <w:vAlign w:val="center"/>
          </w:tcPr>
          <w:p w14:paraId="4A83F38B">
            <w:pPr>
              <w:snapToGrid w:val="0"/>
              <w:spacing w:line="360" w:lineRule="auto"/>
              <w:jc w:val="center"/>
              <w:rPr>
                <w:rFonts w:hint="eastAsia" w:ascii="仿宋" w:hAnsi="仿宋" w:eastAsia="仿宋" w:cs="仿宋"/>
                <w:color w:val="auto"/>
                <w:sz w:val="24"/>
                <w:szCs w:val="24"/>
                <w:highlight w:val="none"/>
              </w:rPr>
            </w:pPr>
          </w:p>
        </w:tc>
      </w:tr>
      <w:tr w14:paraId="4EF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FB934B">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pacing w:val="-14"/>
                <w:sz w:val="24"/>
                <w:szCs w:val="24"/>
                <w:highlight w:val="none"/>
              </w:rPr>
              <w:t>11</w:t>
            </w:r>
          </w:p>
        </w:tc>
        <w:tc>
          <w:tcPr>
            <w:tcW w:w="4013" w:type="dxa"/>
            <w:vAlign w:val="top"/>
          </w:tcPr>
          <w:p w14:paraId="59EEFD64">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eastAsia="zh-CN"/>
              </w:rPr>
              <w:t>保安</w:t>
            </w:r>
            <w:r>
              <w:rPr>
                <w:rFonts w:hint="eastAsia" w:ascii="仿宋" w:hAnsi="仿宋" w:eastAsia="仿宋" w:cs="仿宋"/>
                <w:spacing w:val="-5"/>
                <w:sz w:val="24"/>
                <w:szCs w:val="24"/>
                <w:highlight w:val="none"/>
              </w:rPr>
              <w:t>主管：</w:t>
            </w:r>
          </w:p>
          <w:p w14:paraId="3F03AAA4">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①具有本科及以上学历，本条满分1分。</w:t>
            </w:r>
          </w:p>
          <w:p w14:paraId="00C6D0B7">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②具有建构筑物消防员证得</w:t>
            </w: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分，本条满分2分。</w:t>
            </w:r>
          </w:p>
          <w:p w14:paraId="10CE2FB2">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③具有高级保安管理师（一级保安员）证书的得</w:t>
            </w:r>
            <w:r>
              <w:rPr>
                <w:rFonts w:hint="eastAsia" w:ascii="仿宋" w:hAnsi="仿宋" w:eastAsia="仿宋" w:cs="仿宋"/>
                <w:spacing w:val="-5"/>
                <w:sz w:val="24"/>
                <w:szCs w:val="24"/>
                <w:highlight w:val="none"/>
                <w:lang w:val="en-US" w:eastAsia="zh-CN"/>
              </w:rPr>
              <w:t>3</w:t>
            </w:r>
            <w:r>
              <w:rPr>
                <w:rFonts w:hint="eastAsia" w:ascii="仿宋" w:hAnsi="仿宋" w:eastAsia="仿宋" w:cs="仿宋"/>
                <w:spacing w:val="-5"/>
                <w:sz w:val="24"/>
                <w:szCs w:val="24"/>
                <w:highlight w:val="none"/>
              </w:rPr>
              <w:t>分，本条满分</w:t>
            </w:r>
            <w:r>
              <w:rPr>
                <w:rFonts w:hint="eastAsia" w:ascii="仿宋" w:hAnsi="仿宋" w:eastAsia="仿宋" w:cs="仿宋"/>
                <w:spacing w:val="-5"/>
                <w:sz w:val="24"/>
                <w:szCs w:val="24"/>
                <w:highlight w:val="none"/>
                <w:lang w:val="en-US" w:eastAsia="zh-CN"/>
              </w:rPr>
              <w:t>3</w:t>
            </w:r>
            <w:r>
              <w:rPr>
                <w:rFonts w:hint="eastAsia" w:ascii="仿宋" w:hAnsi="仿宋" w:eastAsia="仿宋" w:cs="仿宋"/>
                <w:spacing w:val="-5"/>
                <w:sz w:val="24"/>
                <w:szCs w:val="24"/>
                <w:highlight w:val="none"/>
              </w:rPr>
              <w:t>分。</w:t>
            </w:r>
          </w:p>
          <w:p w14:paraId="2F4EA82A">
            <w:pPr>
              <w:spacing w:before="36" w:line="360" w:lineRule="auto"/>
              <w:outlineLvl w:val="0"/>
              <w:rPr>
                <w:rFonts w:hint="eastAsia"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rPr>
              <w:t>（须提供本单位近</w:t>
            </w:r>
            <w:r>
              <w:rPr>
                <w:rFonts w:hint="eastAsia" w:ascii="仿宋" w:hAnsi="仿宋" w:eastAsia="仿宋" w:cs="仿宋"/>
                <w:spacing w:val="-5"/>
                <w:sz w:val="24"/>
                <w:szCs w:val="24"/>
                <w:highlight w:val="none"/>
                <w:lang w:val="en-US" w:eastAsia="zh-CN"/>
              </w:rPr>
              <w:t>三</w:t>
            </w:r>
            <w:r>
              <w:rPr>
                <w:rFonts w:hint="eastAsia" w:ascii="仿宋" w:hAnsi="仿宋" w:eastAsia="仿宋" w:cs="仿宋"/>
                <w:spacing w:val="-5"/>
                <w:sz w:val="24"/>
                <w:szCs w:val="24"/>
                <w:highlight w:val="none"/>
              </w:rPr>
              <w:t>个月的社保缴纳证明及相关证明材料的复印件或扫描打印件，否则不得分</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lang w:val="en-US" w:eastAsia="zh-CN"/>
              </w:rPr>
              <w:t>保安主管不列入日常管理人员内。</w:t>
            </w:r>
            <w:r>
              <w:rPr>
                <w:rFonts w:hint="eastAsia" w:ascii="仿宋" w:hAnsi="仿宋" w:eastAsia="仿宋" w:cs="仿宋"/>
                <w:spacing w:val="-5"/>
                <w:sz w:val="24"/>
                <w:szCs w:val="24"/>
                <w:highlight w:val="none"/>
              </w:rPr>
              <w:t>）</w:t>
            </w:r>
          </w:p>
        </w:tc>
        <w:tc>
          <w:tcPr>
            <w:tcW w:w="735" w:type="dxa"/>
            <w:vAlign w:val="top"/>
          </w:tcPr>
          <w:p w14:paraId="62B5D2EE">
            <w:pPr>
              <w:spacing w:line="360" w:lineRule="auto"/>
              <w:rPr>
                <w:rFonts w:hint="eastAsia" w:ascii="仿宋" w:hAnsi="仿宋" w:eastAsia="仿宋" w:cs="仿宋"/>
                <w:sz w:val="24"/>
                <w:szCs w:val="24"/>
                <w:highlight w:val="none"/>
              </w:rPr>
            </w:pPr>
          </w:p>
          <w:p w14:paraId="1EFF4A47">
            <w:pPr>
              <w:spacing w:line="360" w:lineRule="auto"/>
              <w:rPr>
                <w:rFonts w:hint="eastAsia" w:ascii="仿宋" w:hAnsi="仿宋" w:eastAsia="仿宋" w:cs="仿宋"/>
                <w:sz w:val="24"/>
                <w:szCs w:val="24"/>
                <w:highlight w:val="none"/>
              </w:rPr>
            </w:pPr>
          </w:p>
          <w:p w14:paraId="6034D167">
            <w:pPr>
              <w:spacing w:line="360" w:lineRule="auto"/>
              <w:rPr>
                <w:rFonts w:hint="eastAsia" w:ascii="仿宋" w:hAnsi="仿宋" w:eastAsia="仿宋" w:cs="仿宋"/>
                <w:sz w:val="24"/>
                <w:szCs w:val="24"/>
                <w:highlight w:val="none"/>
              </w:rPr>
            </w:pPr>
          </w:p>
          <w:p w14:paraId="0375DE87">
            <w:pPr>
              <w:spacing w:line="360" w:lineRule="auto"/>
              <w:rPr>
                <w:rFonts w:hint="eastAsia" w:ascii="仿宋" w:hAnsi="仿宋" w:eastAsia="仿宋" w:cs="仿宋"/>
                <w:sz w:val="24"/>
                <w:szCs w:val="24"/>
                <w:highlight w:val="none"/>
              </w:rPr>
            </w:pPr>
          </w:p>
          <w:p w14:paraId="67E5BF5C">
            <w:pPr>
              <w:spacing w:line="360" w:lineRule="auto"/>
              <w:rPr>
                <w:rFonts w:hint="eastAsia" w:ascii="仿宋" w:hAnsi="仿宋" w:eastAsia="仿宋" w:cs="仿宋"/>
                <w:sz w:val="24"/>
                <w:szCs w:val="24"/>
                <w:highlight w:val="none"/>
              </w:rPr>
            </w:pPr>
          </w:p>
          <w:p w14:paraId="35FA3DC8">
            <w:pPr>
              <w:spacing w:before="78" w:line="360" w:lineRule="auto"/>
              <w:ind w:left="231"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971" w:type="dxa"/>
            <w:vAlign w:val="top"/>
          </w:tcPr>
          <w:p w14:paraId="7CD0FEE0">
            <w:pPr>
              <w:spacing w:line="360" w:lineRule="auto"/>
              <w:rPr>
                <w:rFonts w:hint="eastAsia" w:ascii="仿宋" w:hAnsi="仿宋" w:eastAsia="仿宋" w:cs="仿宋"/>
                <w:sz w:val="24"/>
                <w:szCs w:val="24"/>
                <w:highlight w:val="none"/>
              </w:rPr>
            </w:pPr>
          </w:p>
          <w:p w14:paraId="041B3EF8">
            <w:pPr>
              <w:spacing w:line="360" w:lineRule="auto"/>
              <w:rPr>
                <w:rFonts w:hint="eastAsia" w:ascii="仿宋" w:hAnsi="仿宋" w:eastAsia="仿宋" w:cs="仿宋"/>
                <w:sz w:val="24"/>
                <w:szCs w:val="24"/>
                <w:highlight w:val="none"/>
              </w:rPr>
            </w:pPr>
          </w:p>
          <w:p w14:paraId="1FB617F2">
            <w:pPr>
              <w:spacing w:line="360" w:lineRule="auto"/>
              <w:rPr>
                <w:rFonts w:hint="eastAsia" w:ascii="仿宋" w:hAnsi="仿宋" w:eastAsia="仿宋" w:cs="仿宋"/>
                <w:sz w:val="24"/>
                <w:szCs w:val="24"/>
                <w:highlight w:val="none"/>
              </w:rPr>
            </w:pPr>
          </w:p>
          <w:p w14:paraId="6D4E91E2">
            <w:pPr>
              <w:spacing w:line="360" w:lineRule="auto"/>
              <w:rPr>
                <w:rFonts w:hint="eastAsia" w:ascii="仿宋" w:hAnsi="仿宋" w:eastAsia="仿宋" w:cs="仿宋"/>
                <w:sz w:val="24"/>
                <w:szCs w:val="24"/>
                <w:highlight w:val="none"/>
              </w:rPr>
            </w:pPr>
          </w:p>
          <w:p w14:paraId="5BFF7533">
            <w:pPr>
              <w:spacing w:line="360" w:lineRule="auto"/>
              <w:rPr>
                <w:rFonts w:hint="eastAsia" w:ascii="仿宋" w:hAnsi="仿宋" w:eastAsia="仿宋" w:cs="仿宋"/>
                <w:sz w:val="24"/>
                <w:szCs w:val="24"/>
                <w:highlight w:val="none"/>
              </w:rPr>
            </w:pPr>
          </w:p>
          <w:p w14:paraId="442B27C5">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pacing w:val="-10"/>
                <w:sz w:val="24"/>
                <w:szCs w:val="24"/>
                <w:highlight w:val="none"/>
              </w:rPr>
              <w:t>客观</w:t>
            </w:r>
          </w:p>
        </w:tc>
        <w:tc>
          <w:tcPr>
            <w:tcW w:w="1887" w:type="dxa"/>
            <w:vAlign w:val="center"/>
          </w:tcPr>
          <w:p w14:paraId="3207F8FB">
            <w:pPr>
              <w:snapToGrid w:val="0"/>
              <w:spacing w:line="360" w:lineRule="auto"/>
              <w:jc w:val="center"/>
              <w:rPr>
                <w:rFonts w:hint="eastAsia" w:ascii="仿宋" w:hAnsi="仿宋" w:eastAsia="仿宋" w:cs="仿宋"/>
                <w:color w:val="auto"/>
                <w:sz w:val="24"/>
                <w:szCs w:val="24"/>
                <w:highlight w:val="none"/>
              </w:rPr>
            </w:pPr>
          </w:p>
        </w:tc>
      </w:tr>
      <w:tr w14:paraId="3277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442D211">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pacing w:val="-14"/>
                <w:sz w:val="24"/>
                <w:szCs w:val="24"/>
                <w:highlight w:val="none"/>
              </w:rPr>
              <w:t>12</w:t>
            </w:r>
          </w:p>
        </w:tc>
        <w:tc>
          <w:tcPr>
            <w:tcW w:w="4013" w:type="dxa"/>
            <w:vAlign w:val="top"/>
          </w:tcPr>
          <w:p w14:paraId="4DFB2B77">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lang w:eastAsia="zh-CN"/>
              </w:rPr>
              <w:t>保安</w:t>
            </w:r>
            <w:r>
              <w:rPr>
                <w:rFonts w:hint="eastAsia" w:ascii="仿宋" w:hAnsi="仿宋" w:eastAsia="仿宋" w:cs="仿宋"/>
                <w:spacing w:val="-5"/>
                <w:sz w:val="24"/>
                <w:szCs w:val="24"/>
                <w:highlight w:val="none"/>
              </w:rPr>
              <w:t>班长：</w:t>
            </w:r>
          </w:p>
          <w:p w14:paraId="3E8CBB2E">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①具有本科及以上学历得</w:t>
            </w:r>
            <w:r>
              <w:rPr>
                <w:rFonts w:hint="eastAsia" w:ascii="仿宋" w:hAnsi="仿宋" w:eastAsia="仿宋" w:cs="仿宋"/>
                <w:spacing w:val="-5"/>
                <w:sz w:val="24"/>
                <w:szCs w:val="24"/>
                <w:highlight w:val="none"/>
                <w:lang w:val="en-US" w:eastAsia="zh-CN"/>
              </w:rPr>
              <w:t>1</w:t>
            </w:r>
            <w:r>
              <w:rPr>
                <w:rFonts w:hint="eastAsia" w:ascii="仿宋" w:hAnsi="仿宋" w:eastAsia="仿宋" w:cs="仿宋"/>
                <w:spacing w:val="-5"/>
                <w:sz w:val="24"/>
                <w:szCs w:val="24"/>
                <w:highlight w:val="none"/>
              </w:rPr>
              <w:t>分，本条满分</w:t>
            </w:r>
            <w:r>
              <w:rPr>
                <w:rFonts w:hint="eastAsia" w:ascii="仿宋" w:hAnsi="仿宋" w:eastAsia="仿宋" w:cs="仿宋"/>
                <w:spacing w:val="-5"/>
                <w:sz w:val="24"/>
                <w:szCs w:val="24"/>
                <w:highlight w:val="none"/>
                <w:lang w:val="en-US" w:eastAsia="zh-CN"/>
              </w:rPr>
              <w:t>1</w:t>
            </w:r>
            <w:r>
              <w:rPr>
                <w:rFonts w:hint="eastAsia" w:ascii="仿宋" w:hAnsi="仿宋" w:eastAsia="仿宋" w:cs="仿宋"/>
                <w:spacing w:val="-5"/>
                <w:sz w:val="24"/>
                <w:szCs w:val="24"/>
                <w:highlight w:val="none"/>
              </w:rPr>
              <w:t>分。</w:t>
            </w:r>
          </w:p>
          <w:p w14:paraId="4AA2C3EB">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②具有退伍军人得2分</w:t>
            </w:r>
          </w:p>
          <w:p w14:paraId="74CB13E9">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③具有保安管理师（二级保安员）及以上证书的得</w:t>
            </w: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分，本条满分</w:t>
            </w: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分。</w:t>
            </w:r>
          </w:p>
          <w:p w14:paraId="6D5A2920">
            <w:pPr>
              <w:spacing w:before="36" w:line="360" w:lineRule="auto"/>
              <w:outlineLvl w:val="0"/>
              <w:rPr>
                <w:rFonts w:hint="eastAsia"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rPr>
              <w:t>(须提供本单位近</w:t>
            </w:r>
            <w:r>
              <w:rPr>
                <w:rFonts w:hint="eastAsia" w:ascii="仿宋" w:hAnsi="仿宋" w:eastAsia="仿宋" w:cs="仿宋"/>
                <w:spacing w:val="-5"/>
                <w:sz w:val="24"/>
                <w:szCs w:val="24"/>
                <w:highlight w:val="none"/>
                <w:lang w:val="en-US" w:eastAsia="zh-CN"/>
              </w:rPr>
              <w:t>三</w:t>
            </w:r>
            <w:r>
              <w:rPr>
                <w:rFonts w:hint="eastAsia" w:ascii="仿宋" w:hAnsi="仿宋" w:eastAsia="仿宋" w:cs="仿宋"/>
                <w:spacing w:val="-5"/>
                <w:sz w:val="24"/>
                <w:szCs w:val="24"/>
                <w:highlight w:val="none"/>
              </w:rPr>
              <w:t>个月的社保缴纳证明及相关证明材料的扫描件，否则不得分)</w:t>
            </w:r>
          </w:p>
        </w:tc>
        <w:tc>
          <w:tcPr>
            <w:tcW w:w="735" w:type="dxa"/>
            <w:vAlign w:val="top"/>
          </w:tcPr>
          <w:p w14:paraId="1F0B9C38">
            <w:pPr>
              <w:spacing w:line="360" w:lineRule="auto"/>
              <w:rPr>
                <w:rFonts w:hint="eastAsia" w:ascii="仿宋" w:hAnsi="仿宋" w:eastAsia="仿宋" w:cs="仿宋"/>
                <w:sz w:val="24"/>
                <w:szCs w:val="24"/>
                <w:highlight w:val="none"/>
              </w:rPr>
            </w:pPr>
          </w:p>
          <w:p w14:paraId="3A9106A6">
            <w:pPr>
              <w:spacing w:line="360" w:lineRule="auto"/>
              <w:rPr>
                <w:rFonts w:hint="eastAsia" w:ascii="仿宋" w:hAnsi="仿宋" w:eastAsia="仿宋" w:cs="仿宋"/>
                <w:sz w:val="24"/>
                <w:szCs w:val="24"/>
                <w:highlight w:val="none"/>
              </w:rPr>
            </w:pPr>
          </w:p>
          <w:p w14:paraId="32B5539E">
            <w:pPr>
              <w:spacing w:line="360" w:lineRule="auto"/>
              <w:rPr>
                <w:rFonts w:hint="eastAsia" w:ascii="仿宋" w:hAnsi="仿宋" w:eastAsia="仿宋" w:cs="仿宋"/>
                <w:sz w:val="24"/>
                <w:szCs w:val="24"/>
                <w:highlight w:val="none"/>
              </w:rPr>
            </w:pPr>
          </w:p>
          <w:p w14:paraId="5FF01451">
            <w:pPr>
              <w:spacing w:line="360" w:lineRule="auto"/>
              <w:rPr>
                <w:rFonts w:hint="eastAsia" w:ascii="仿宋" w:hAnsi="仿宋" w:eastAsia="仿宋" w:cs="仿宋"/>
                <w:sz w:val="24"/>
                <w:szCs w:val="24"/>
                <w:highlight w:val="none"/>
              </w:rPr>
            </w:pPr>
          </w:p>
          <w:p w14:paraId="2401CAEF">
            <w:pPr>
              <w:spacing w:before="78" w:line="360" w:lineRule="auto"/>
              <w:ind w:left="231"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971" w:type="dxa"/>
            <w:vAlign w:val="top"/>
          </w:tcPr>
          <w:p w14:paraId="7D35C354">
            <w:pPr>
              <w:spacing w:line="360" w:lineRule="auto"/>
              <w:rPr>
                <w:rFonts w:hint="eastAsia" w:ascii="仿宋" w:hAnsi="仿宋" w:eastAsia="仿宋" w:cs="仿宋"/>
                <w:sz w:val="24"/>
                <w:szCs w:val="24"/>
                <w:highlight w:val="none"/>
              </w:rPr>
            </w:pPr>
          </w:p>
          <w:p w14:paraId="51405AAA">
            <w:pPr>
              <w:spacing w:line="360" w:lineRule="auto"/>
              <w:rPr>
                <w:rFonts w:hint="eastAsia" w:ascii="仿宋" w:hAnsi="仿宋" w:eastAsia="仿宋" w:cs="仿宋"/>
                <w:sz w:val="24"/>
                <w:szCs w:val="24"/>
                <w:highlight w:val="none"/>
              </w:rPr>
            </w:pPr>
          </w:p>
          <w:p w14:paraId="17A59F17">
            <w:pPr>
              <w:spacing w:line="360" w:lineRule="auto"/>
              <w:rPr>
                <w:rFonts w:hint="eastAsia" w:ascii="仿宋" w:hAnsi="仿宋" w:eastAsia="仿宋" w:cs="仿宋"/>
                <w:sz w:val="24"/>
                <w:szCs w:val="24"/>
                <w:highlight w:val="none"/>
              </w:rPr>
            </w:pPr>
          </w:p>
          <w:p w14:paraId="5AD1D174">
            <w:pPr>
              <w:spacing w:before="78" w:line="360" w:lineRule="auto"/>
              <w:rPr>
                <w:rFonts w:hint="eastAsia" w:ascii="仿宋" w:hAnsi="仿宋" w:eastAsia="仿宋" w:cs="仿宋"/>
                <w:spacing w:val="-10"/>
                <w:sz w:val="24"/>
                <w:szCs w:val="24"/>
                <w:highlight w:val="none"/>
              </w:rPr>
            </w:pPr>
          </w:p>
          <w:p w14:paraId="032D3ACC">
            <w:pPr>
              <w:spacing w:before="78" w:line="360" w:lineRule="auto"/>
              <w:jc w:val="center"/>
              <w:rPr>
                <w:rFonts w:hint="eastAsia" w:ascii="仿宋" w:hAnsi="仿宋" w:eastAsia="仿宋" w:cs="仿宋"/>
                <w:color w:val="auto"/>
                <w:sz w:val="24"/>
                <w:szCs w:val="24"/>
                <w:highlight w:val="none"/>
              </w:rPr>
            </w:pPr>
            <w:r>
              <w:rPr>
                <w:rFonts w:hint="eastAsia" w:ascii="仿宋" w:hAnsi="仿宋" w:eastAsia="仿宋" w:cs="仿宋"/>
                <w:spacing w:val="-10"/>
                <w:sz w:val="24"/>
                <w:szCs w:val="24"/>
                <w:highlight w:val="none"/>
              </w:rPr>
              <w:t>客观</w:t>
            </w:r>
          </w:p>
        </w:tc>
        <w:tc>
          <w:tcPr>
            <w:tcW w:w="1887" w:type="dxa"/>
            <w:vAlign w:val="center"/>
          </w:tcPr>
          <w:p w14:paraId="49308D5D">
            <w:pPr>
              <w:snapToGrid w:val="0"/>
              <w:spacing w:line="360" w:lineRule="auto"/>
              <w:jc w:val="center"/>
              <w:rPr>
                <w:rFonts w:hint="eastAsia" w:ascii="仿宋" w:hAnsi="仿宋" w:eastAsia="仿宋" w:cs="仿宋"/>
                <w:color w:val="auto"/>
                <w:sz w:val="24"/>
                <w:szCs w:val="24"/>
                <w:highlight w:val="none"/>
              </w:rPr>
            </w:pPr>
          </w:p>
        </w:tc>
      </w:tr>
      <w:tr w14:paraId="36A7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02116E">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pacing w:val="-14"/>
                <w:sz w:val="24"/>
                <w:szCs w:val="24"/>
                <w:highlight w:val="none"/>
              </w:rPr>
              <w:t>13</w:t>
            </w:r>
          </w:p>
        </w:tc>
        <w:tc>
          <w:tcPr>
            <w:tcW w:w="4013" w:type="dxa"/>
            <w:vAlign w:val="top"/>
          </w:tcPr>
          <w:p w14:paraId="6806CB50">
            <w:pPr>
              <w:spacing w:before="36" w:line="360" w:lineRule="auto"/>
              <w:outlineLvl w:val="0"/>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其他</w:t>
            </w:r>
            <w:r>
              <w:rPr>
                <w:rFonts w:hint="eastAsia" w:ascii="仿宋" w:hAnsi="仿宋" w:eastAsia="仿宋" w:cs="仿宋"/>
                <w:spacing w:val="-5"/>
                <w:sz w:val="24"/>
                <w:szCs w:val="24"/>
                <w:highlight w:val="none"/>
                <w:lang w:eastAsia="zh-CN"/>
              </w:rPr>
              <w:t>保安</w:t>
            </w:r>
            <w:r>
              <w:rPr>
                <w:rFonts w:hint="eastAsia" w:ascii="仿宋" w:hAnsi="仿宋" w:eastAsia="仿宋" w:cs="仿宋"/>
                <w:spacing w:val="-5"/>
                <w:sz w:val="24"/>
                <w:szCs w:val="24"/>
                <w:highlight w:val="none"/>
              </w:rPr>
              <w:t>员（除项目经理、交通协管员主管、交通协管员班长）外①具有高级保安管理师（一级保安员）证书，每提供一人得</w:t>
            </w:r>
            <w:r>
              <w:rPr>
                <w:rFonts w:hint="eastAsia" w:ascii="仿宋" w:hAnsi="仿宋" w:eastAsia="仿宋" w:cs="仿宋"/>
                <w:spacing w:val="-5"/>
                <w:sz w:val="24"/>
                <w:szCs w:val="24"/>
                <w:highlight w:val="none"/>
                <w:lang w:val="en-US" w:eastAsia="zh-CN"/>
              </w:rPr>
              <w:t>1</w:t>
            </w:r>
            <w:r>
              <w:rPr>
                <w:rFonts w:hint="eastAsia" w:ascii="仿宋" w:hAnsi="仿宋" w:eastAsia="仿宋" w:cs="仿宋"/>
                <w:spacing w:val="-5"/>
                <w:sz w:val="24"/>
                <w:szCs w:val="24"/>
                <w:highlight w:val="none"/>
              </w:rPr>
              <w:t>分，本条满分4分。②具有保安管理师（保安员二级）证书的每</w:t>
            </w:r>
            <w:r>
              <w:rPr>
                <w:rFonts w:hint="eastAsia" w:ascii="仿宋" w:hAnsi="仿宋" w:eastAsia="仿宋" w:cs="仿宋"/>
                <w:spacing w:val="-5"/>
                <w:sz w:val="24"/>
                <w:szCs w:val="24"/>
                <w:highlight w:val="none"/>
                <w:lang w:val="en-US" w:eastAsia="zh-CN"/>
              </w:rPr>
              <w:t>10</w:t>
            </w:r>
            <w:r>
              <w:rPr>
                <w:rFonts w:hint="eastAsia" w:ascii="仿宋" w:hAnsi="仿宋" w:eastAsia="仿宋" w:cs="仿宋"/>
                <w:spacing w:val="-5"/>
                <w:sz w:val="24"/>
                <w:szCs w:val="24"/>
                <w:highlight w:val="none"/>
              </w:rPr>
              <w:t>人得</w:t>
            </w:r>
            <w:r>
              <w:rPr>
                <w:rFonts w:hint="eastAsia" w:ascii="仿宋" w:hAnsi="仿宋" w:eastAsia="仿宋" w:cs="仿宋"/>
                <w:spacing w:val="-5"/>
                <w:sz w:val="24"/>
                <w:szCs w:val="24"/>
                <w:highlight w:val="none"/>
                <w:lang w:val="en-US" w:eastAsia="zh-CN"/>
              </w:rPr>
              <w:t>2</w:t>
            </w:r>
            <w:r>
              <w:rPr>
                <w:rFonts w:hint="eastAsia" w:ascii="仿宋" w:hAnsi="仿宋" w:eastAsia="仿宋" w:cs="仿宋"/>
                <w:spacing w:val="-5"/>
                <w:sz w:val="24"/>
                <w:szCs w:val="24"/>
                <w:highlight w:val="none"/>
              </w:rPr>
              <w:t>分 ，共</w:t>
            </w:r>
            <w:r>
              <w:rPr>
                <w:rFonts w:hint="eastAsia" w:ascii="仿宋" w:hAnsi="仿宋" w:eastAsia="仿宋" w:cs="仿宋"/>
                <w:spacing w:val="-5"/>
                <w:sz w:val="24"/>
                <w:szCs w:val="24"/>
                <w:highlight w:val="none"/>
                <w:lang w:val="en-US" w:eastAsia="zh-CN"/>
              </w:rPr>
              <w:t>4</w:t>
            </w:r>
            <w:r>
              <w:rPr>
                <w:rFonts w:hint="eastAsia" w:ascii="仿宋" w:hAnsi="仿宋" w:eastAsia="仿宋" w:cs="仿宋"/>
                <w:spacing w:val="-5"/>
                <w:sz w:val="24"/>
                <w:szCs w:val="24"/>
                <w:highlight w:val="none"/>
              </w:rPr>
              <w:t>分。（须提供本单位近</w:t>
            </w:r>
            <w:r>
              <w:rPr>
                <w:rFonts w:hint="eastAsia" w:ascii="仿宋" w:hAnsi="仿宋" w:eastAsia="仿宋" w:cs="仿宋"/>
                <w:spacing w:val="-5"/>
                <w:sz w:val="24"/>
                <w:szCs w:val="24"/>
                <w:highlight w:val="none"/>
                <w:lang w:val="en-US" w:eastAsia="zh-CN"/>
              </w:rPr>
              <w:t>三</w:t>
            </w:r>
            <w:r>
              <w:rPr>
                <w:rFonts w:hint="eastAsia" w:ascii="仿宋" w:hAnsi="仿宋" w:eastAsia="仿宋" w:cs="仿宋"/>
                <w:spacing w:val="-5"/>
                <w:sz w:val="24"/>
                <w:szCs w:val="24"/>
                <w:highlight w:val="none"/>
              </w:rPr>
              <w:t>个月的社保缴纳证明及证书复印件，否则不得分）</w:t>
            </w:r>
          </w:p>
        </w:tc>
        <w:tc>
          <w:tcPr>
            <w:tcW w:w="735" w:type="dxa"/>
            <w:vAlign w:val="center"/>
          </w:tcPr>
          <w:p w14:paraId="59D3ED90">
            <w:pPr>
              <w:spacing w:line="360" w:lineRule="auto"/>
              <w:jc w:val="center"/>
              <w:rPr>
                <w:rFonts w:hint="eastAsia" w:ascii="仿宋" w:hAnsi="仿宋" w:eastAsia="仿宋" w:cs="仿宋"/>
                <w:sz w:val="24"/>
                <w:szCs w:val="24"/>
                <w:highlight w:val="none"/>
              </w:rPr>
            </w:pPr>
          </w:p>
          <w:p w14:paraId="2E8A6FCC">
            <w:pPr>
              <w:spacing w:before="78" w:line="360" w:lineRule="auto"/>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8</w:t>
            </w:r>
          </w:p>
        </w:tc>
        <w:tc>
          <w:tcPr>
            <w:tcW w:w="971" w:type="dxa"/>
            <w:vAlign w:val="center"/>
          </w:tcPr>
          <w:p w14:paraId="1DA1809F">
            <w:pPr>
              <w:spacing w:line="360" w:lineRule="auto"/>
              <w:jc w:val="center"/>
              <w:rPr>
                <w:rFonts w:hint="eastAsia" w:ascii="仿宋" w:hAnsi="仿宋" w:eastAsia="仿宋" w:cs="仿宋"/>
                <w:sz w:val="24"/>
                <w:szCs w:val="24"/>
                <w:highlight w:val="none"/>
              </w:rPr>
            </w:pPr>
          </w:p>
          <w:p w14:paraId="23438BB8">
            <w:pPr>
              <w:spacing w:before="78"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pacing w:val="-10"/>
                <w:sz w:val="24"/>
                <w:szCs w:val="24"/>
                <w:highlight w:val="none"/>
              </w:rPr>
              <w:t>客观</w:t>
            </w:r>
          </w:p>
        </w:tc>
        <w:tc>
          <w:tcPr>
            <w:tcW w:w="1887" w:type="dxa"/>
            <w:vAlign w:val="center"/>
          </w:tcPr>
          <w:p w14:paraId="3D05BFAD">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6874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744B4E">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pacing w:val="-14"/>
                <w:sz w:val="24"/>
                <w:szCs w:val="24"/>
                <w:highlight w:val="none"/>
              </w:rPr>
              <w:t>14</w:t>
            </w:r>
          </w:p>
        </w:tc>
        <w:tc>
          <w:tcPr>
            <w:tcW w:w="4013" w:type="dxa"/>
            <w:vAlign w:val="top"/>
          </w:tcPr>
          <w:p w14:paraId="1EC9D485">
            <w:pPr>
              <w:spacing w:before="39" w:line="360" w:lineRule="auto"/>
              <w:outlineLvl w:val="0"/>
              <w:rPr>
                <w:rFonts w:hint="eastAsia" w:ascii="仿宋" w:hAnsi="仿宋" w:eastAsia="仿宋" w:cs="仿宋"/>
                <w:color w:val="auto"/>
                <w:sz w:val="24"/>
                <w:szCs w:val="24"/>
                <w:highlight w:val="none"/>
              </w:rPr>
            </w:pPr>
            <w:r>
              <w:rPr>
                <w:rFonts w:hint="eastAsia" w:ascii="仿宋" w:hAnsi="仿宋" w:eastAsia="仿宋" w:cs="仿宋"/>
                <w:spacing w:val="-4"/>
                <w:sz w:val="24"/>
                <w:szCs w:val="24"/>
                <w:highlight w:val="none"/>
              </w:rPr>
              <w:t>应急措施、响应方案切合本项目采购需求，针对性</w:t>
            </w:r>
            <w:r>
              <w:rPr>
                <w:rFonts w:hint="eastAsia" w:ascii="仿宋" w:hAnsi="仿宋" w:eastAsia="仿宋" w:cs="仿宋"/>
                <w:spacing w:val="-5"/>
                <w:sz w:val="24"/>
                <w:szCs w:val="24"/>
                <w:highlight w:val="none"/>
              </w:rPr>
              <w:t>、操作性强，计划安排科学合理，制定工作方案，并建立完</w:t>
            </w:r>
            <w:r>
              <w:rPr>
                <w:rFonts w:hint="eastAsia" w:ascii="仿宋" w:hAnsi="仿宋" w:eastAsia="仿宋" w:cs="仿宋"/>
                <w:spacing w:val="3"/>
                <w:sz w:val="24"/>
                <w:szCs w:val="24"/>
                <w:highlight w:val="none"/>
              </w:rPr>
              <w:t xml:space="preserve"> </w:t>
            </w:r>
            <w:r>
              <w:rPr>
                <w:rFonts w:hint="eastAsia" w:ascii="仿宋" w:hAnsi="仿宋" w:eastAsia="仿宋" w:cs="仿宋"/>
                <w:spacing w:val="6"/>
                <w:sz w:val="24"/>
                <w:szCs w:val="24"/>
                <w:highlight w:val="none"/>
              </w:rPr>
              <w:t>善的考核机制（完全符合本项目要求的得</w:t>
            </w:r>
            <w:r>
              <w:rPr>
                <w:rFonts w:hint="eastAsia" w:ascii="仿宋" w:hAnsi="仿宋" w:eastAsia="仿宋" w:cs="仿宋"/>
                <w:spacing w:val="-32"/>
                <w:sz w:val="24"/>
                <w:szCs w:val="24"/>
                <w:highlight w:val="none"/>
              </w:rPr>
              <w:t xml:space="preserve"> </w:t>
            </w:r>
            <w:r>
              <w:rPr>
                <w:rFonts w:hint="eastAsia" w:ascii="仿宋" w:hAnsi="仿宋" w:eastAsia="仿宋" w:cs="仿宋"/>
                <w:spacing w:val="6"/>
                <w:sz w:val="24"/>
                <w:szCs w:val="24"/>
                <w:highlight w:val="none"/>
              </w:rPr>
              <w:t>5</w:t>
            </w:r>
            <w:r>
              <w:rPr>
                <w:rFonts w:hint="eastAsia" w:ascii="仿宋" w:hAnsi="仿宋" w:eastAsia="仿宋" w:cs="仿宋"/>
                <w:spacing w:val="-36"/>
                <w:sz w:val="24"/>
                <w:szCs w:val="24"/>
                <w:highlight w:val="none"/>
              </w:rPr>
              <w:t xml:space="preserve"> </w:t>
            </w:r>
            <w:r>
              <w:rPr>
                <w:rFonts w:hint="eastAsia" w:ascii="仿宋" w:hAnsi="仿宋" w:eastAsia="仿宋" w:cs="仿宋"/>
                <w:spacing w:val="6"/>
                <w:sz w:val="24"/>
                <w:szCs w:val="24"/>
                <w:highlight w:val="none"/>
              </w:rPr>
              <w:t>分，基本符</w:t>
            </w:r>
            <w:r>
              <w:rPr>
                <w:rFonts w:hint="eastAsia" w:ascii="仿宋" w:hAnsi="仿宋" w:eastAsia="仿宋" w:cs="仿宋"/>
                <w:spacing w:val="5"/>
                <w:sz w:val="24"/>
                <w:szCs w:val="24"/>
                <w:highlight w:val="none"/>
              </w:rPr>
              <w:t>合得</w:t>
            </w:r>
            <w:r>
              <w:rPr>
                <w:rFonts w:hint="eastAsia" w:ascii="仿宋" w:hAnsi="仿宋" w:eastAsia="仿宋" w:cs="仿宋"/>
                <w:spacing w:val="3"/>
                <w:sz w:val="24"/>
                <w:szCs w:val="24"/>
                <w:highlight w:val="none"/>
              </w:rPr>
              <w:t>3分，部分符合的得1分，不符合或不提供不得分。）</w:t>
            </w:r>
          </w:p>
        </w:tc>
        <w:tc>
          <w:tcPr>
            <w:tcW w:w="735" w:type="dxa"/>
            <w:vAlign w:val="top"/>
          </w:tcPr>
          <w:p w14:paraId="5D2F52A1">
            <w:pPr>
              <w:spacing w:line="360" w:lineRule="auto"/>
              <w:rPr>
                <w:rFonts w:hint="eastAsia" w:ascii="仿宋" w:hAnsi="仿宋" w:eastAsia="仿宋" w:cs="仿宋"/>
                <w:sz w:val="24"/>
                <w:szCs w:val="24"/>
                <w:highlight w:val="none"/>
              </w:rPr>
            </w:pPr>
          </w:p>
          <w:p w14:paraId="72F3E8CB">
            <w:pPr>
              <w:spacing w:line="360" w:lineRule="auto"/>
              <w:rPr>
                <w:rFonts w:hint="eastAsia" w:ascii="仿宋" w:hAnsi="仿宋" w:eastAsia="仿宋" w:cs="仿宋"/>
                <w:sz w:val="24"/>
                <w:szCs w:val="24"/>
                <w:highlight w:val="none"/>
              </w:rPr>
            </w:pPr>
          </w:p>
          <w:p w14:paraId="0F7AE412">
            <w:pPr>
              <w:spacing w:line="360" w:lineRule="auto"/>
              <w:rPr>
                <w:rFonts w:hint="eastAsia" w:ascii="仿宋" w:hAnsi="仿宋" w:eastAsia="仿宋" w:cs="仿宋"/>
                <w:sz w:val="24"/>
                <w:szCs w:val="24"/>
                <w:highlight w:val="none"/>
              </w:rPr>
            </w:pPr>
          </w:p>
          <w:p w14:paraId="3D25C353">
            <w:pPr>
              <w:spacing w:before="78" w:line="360" w:lineRule="auto"/>
              <w:ind w:left="231" w:leftChars="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5</w:t>
            </w:r>
          </w:p>
        </w:tc>
        <w:tc>
          <w:tcPr>
            <w:tcW w:w="971" w:type="dxa"/>
            <w:vAlign w:val="top"/>
          </w:tcPr>
          <w:p w14:paraId="13250D6D">
            <w:pPr>
              <w:spacing w:line="360" w:lineRule="auto"/>
              <w:rPr>
                <w:rFonts w:hint="eastAsia" w:ascii="仿宋" w:hAnsi="仿宋" w:eastAsia="仿宋" w:cs="仿宋"/>
                <w:sz w:val="24"/>
                <w:szCs w:val="24"/>
                <w:highlight w:val="none"/>
              </w:rPr>
            </w:pPr>
          </w:p>
          <w:p w14:paraId="597BC96B">
            <w:pPr>
              <w:spacing w:line="360" w:lineRule="auto"/>
              <w:rPr>
                <w:rFonts w:hint="eastAsia" w:ascii="仿宋" w:hAnsi="仿宋" w:eastAsia="仿宋" w:cs="仿宋"/>
                <w:sz w:val="24"/>
                <w:szCs w:val="24"/>
                <w:highlight w:val="none"/>
              </w:rPr>
            </w:pPr>
          </w:p>
          <w:p w14:paraId="5B24095D">
            <w:pPr>
              <w:spacing w:line="360" w:lineRule="auto"/>
              <w:rPr>
                <w:rFonts w:hint="eastAsia" w:ascii="仿宋" w:hAnsi="仿宋" w:eastAsia="仿宋" w:cs="仿宋"/>
                <w:sz w:val="24"/>
                <w:szCs w:val="24"/>
                <w:highlight w:val="none"/>
              </w:rPr>
            </w:pPr>
          </w:p>
          <w:p w14:paraId="46799160">
            <w:pPr>
              <w:spacing w:before="78" w:line="360" w:lineRule="auto"/>
              <w:ind w:left="128" w:leftChars="0"/>
              <w:rPr>
                <w:rFonts w:hint="eastAsia" w:ascii="仿宋" w:hAnsi="仿宋" w:eastAsia="仿宋" w:cs="仿宋"/>
                <w:color w:val="auto"/>
                <w:sz w:val="24"/>
                <w:szCs w:val="24"/>
                <w:highlight w:val="none"/>
                <w:lang w:eastAsia="zh-CN"/>
              </w:rPr>
            </w:pPr>
            <w:r>
              <w:rPr>
                <w:rFonts w:hint="eastAsia" w:ascii="仿宋" w:hAnsi="仿宋" w:eastAsia="仿宋" w:cs="仿宋"/>
                <w:spacing w:val="-12"/>
                <w:sz w:val="24"/>
                <w:szCs w:val="24"/>
                <w:highlight w:val="none"/>
              </w:rPr>
              <w:t>主观</w:t>
            </w:r>
          </w:p>
        </w:tc>
        <w:tc>
          <w:tcPr>
            <w:tcW w:w="1887" w:type="dxa"/>
            <w:vAlign w:val="center"/>
          </w:tcPr>
          <w:p w14:paraId="2FE13089">
            <w:pPr>
              <w:spacing w:line="360" w:lineRule="auto"/>
              <w:jc w:val="center"/>
              <w:outlineLvl w:val="0"/>
              <w:rPr>
                <w:rFonts w:hint="eastAsia" w:ascii="仿宋" w:hAnsi="仿宋" w:eastAsia="仿宋" w:cs="仿宋"/>
                <w:color w:val="auto"/>
                <w:sz w:val="24"/>
                <w:szCs w:val="24"/>
                <w:highlight w:val="none"/>
              </w:rPr>
            </w:pPr>
          </w:p>
        </w:tc>
      </w:tr>
      <w:tr w14:paraId="52D5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AB6E175">
            <w:pPr>
              <w:spacing w:before="78"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pacing w:val="-14"/>
                <w:sz w:val="24"/>
                <w:szCs w:val="24"/>
                <w:highlight w:val="none"/>
              </w:rPr>
              <w:t>15</w:t>
            </w:r>
          </w:p>
        </w:tc>
        <w:tc>
          <w:tcPr>
            <w:tcW w:w="4013" w:type="dxa"/>
            <w:vAlign w:val="top"/>
          </w:tcPr>
          <w:p w14:paraId="2E0DC963">
            <w:pPr>
              <w:spacing w:before="41" w:line="360" w:lineRule="auto"/>
              <w:outlineLvl w:val="0"/>
              <w:rPr>
                <w:rFonts w:hint="eastAsia" w:ascii="仿宋" w:hAnsi="仿宋" w:eastAsia="仿宋" w:cs="仿宋"/>
                <w:color w:val="auto"/>
                <w:sz w:val="24"/>
                <w:szCs w:val="24"/>
                <w:highlight w:val="none"/>
              </w:rPr>
            </w:pPr>
            <w:r>
              <w:rPr>
                <w:rFonts w:hint="eastAsia" w:ascii="仿宋" w:hAnsi="仿宋" w:eastAsia="仿宋" w:cs="仿宋"/>
                <w:spacing w:val="5"/>
                <w:sz w:val="24"/>
                <w:szCs w:val="24"/>
                <w:highlight w:val="none"/>
              </w:rPr>
              <w:t>投标人提供的服务承诺、特色服务切合本项目采购需</w:t>
            </w:r>
            <w:r>
              <w:rPr>
                <w:rFonts w:hint="eastAsia" w:ascii="仿宋" w:hAnsi="仿宋" w:eastAsia="仿宋" w:cs="仿宋"/>
                <w:spacing w:val="1"/>
                <w:sz w:val="24"/>
                <w:szCs w:val="24"/>
                <w:highlight w:val="none"/>
              </w:rPr>
              <w:t>求，</w:t>
            </w:r>
            <w:r>
              <w:rPr>
                <w:rFonts w:hint="eastAsia" w:ascii="仿宋" w:hAnsi="仿宋" w:eastAsia="仿宋" w:cs="仿宋"/>
                <w:spacing w:val="5"/>
                <w:sz w:val="24"/>
                <w:szCs w:val="24"/>
                <w:highlight w:val="none"/>
              </w:rPr>
              <w:t>针对性、操作性强、新颖实用</w:t>
            </w:r>
            <w:r>
              <w:rPr>
                <w:rFonts w:hint="eastAsia" w:ascii="仿宋" w:hAnsi="仿宋" w:eastAsia="仿宋" w:cs="仿宋"/>
                <w:spacing w:val="1"/>
                <w:sz w:val="24"/>
                <w:szCs w:val="24"/>
                <w:highlight w:val="none"/>
              </w:rPr>
              <w:t>（完全符合本项目要求</w:t>
            </w:r>
            <w:r>
              <w:rPr>
                <w:rFonts w:hint="eastAsia" w:ascii="仿宋" w:hAnsi="仿宋" w:eastAsia="仿宋" w:cs="仿宋"/>
                <w:spacing w:val="5"/>
                <w:sz w:val="24"/>
                <w:szCs w:val="24"/>
                <w:highlight w:val="none"/>
              </w:rPr>
              <w:t>的得5分，基本符合得3</w:t>
            </w:r>
            <w:r>
              <w:rPr>
                <w:rFonts w:hint="eastAsia" w:ascii="仿宋" w:hAnsi="仿宋" w:eastAsia="仿宋" w:cs="仿宋"/>
                <w:spacing w:val="-36"/>
                <w:sz w:val="24"/>
                <w:szCs w:val="24"/>
                <w:highlight w:val="none"/>
              </w:rPr>
              <w:t xml:space="preserve"> </w:t>
            </w:r>
            <w:r>
              <w:rPr>
                <w:rFonts w:hint="eastAsia" w:ascii="仿宋" w:hAnsi="仿宋" w:eastAsia="仿宋" w:cs="仿宋"/>
                <w:spacing w:val="5"/>
                <w:sz w:val="24"/>
                <w:szCs w:val="24"/>
                <w:highlight w:val="none"/>
              </w:rPr>
              <w:t>分，部分符合的得1分，不符合或不</w:t>
            </w:r>
            <w:r>
              <w:rPr>
                <w:rFonts w:hint="eastAsia" w:ascii="仿宋" w:hAnsi="仿宋" w:eastAsia="仿宋" w:cs="仿宋"/>
                <w:spacing w:val="-4"/>
                <w:sz w:val="24"/>
                <w:szCs w:val="24"/>
                <w:highlight w:val="none"/>
              </w:rPr>
              <w:t>提供不得分。）</w:t>
            </w:r>
          </w:p>
        </w:tc>
        <w:tc>
          <w:tcPr>
            <w:tcW w:w="735" w:type="dxa"/>
            <w:vAlign w:val="top"/>
          </w:tcPr>
          <w:p w14:paraId="69D7950D">
            <w:pPr>
              <w:spacing w:line="360" w:lineRule="auto"/>
              <w:rPr>
                <w:rFonts w:hint="eastAsia" w:ascii="仿宋" w:hAnsi="仿宋" w:eastAsia="仿宋" w:cs="仿宋"/>
                <w:sz w:val="24"/>
                <w:szCs w:val="24"/>
                <w:highlight w:val="none"/>
              </w:rPr>
            </w:pPr>
          </w:p>
          <w:p w14:paraId="3E051580">
            <w:pPr>
              <w:spacing w:line="360" w:lineRule="auto"/>
              <w:rPr>
                <w:rFonts w:hint="eastAsia" w:ascii="仿宋" w:hAnsi="仿宋" w:eastAsia="仿宋" w:cs="仿宋"/>
                <w:sz w:val="24"/>
                <w:szCs w:val="24"/>
                <w:highlight w:val="none"/>
              </w:rPr>
            </w:pPr>
          </w:p>
          <w:p w14:paraId="2DD4A561">
            <w:pPr>
              <w:spacing w:before="78" w:line="360" w:lineRule="auto"/>
              <w:ind w:left="231" w:leftChars="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5</w:t>
            </w:r>
          </w:p>
        </w:tc>
        <w:tc>
          <w:tcPr>
            <w:tcW w:w="971" w:type="dxa"/>
            <w:vAlign w:val="top"/>
          </w:tcPr>
          <w:p w14:paraId="2A0979C4">
            <w:pPr>
              <w:spacing w:line="360" w:lineRule="auto"/>
              <w:rPr>
                <w:rFonts w:hint="eastAsia" w:ascii="仿宋" w:hAnsi="仿宋" w:eastAsia="仿宋" w:cs="仿宋"/>
                <w:sz w:val="24"/>
                <w:szCs w:val="24"/>
                <w:highlight w:val="none"/>
              </w:rPr>
            </w:pPr>
          </w:p>
          <w:p w14:paraId="564BDAC5">
            <w:pPr>
              <w:spacing w:line="360" w:lineRule="auto"/>
              <w:rPr>
                <w:rFonts w:hint="eastAsia" w:ascii="仿宋" w:hAnsi="仿宋" w:eastAsia="仿宋" w:cs="仿宋"/>
                <w:sz w:val="24"/>
                <w:szCs w:val="24"/>
                <w:highlight w:val="none"/>
              </w:rPr>
            </w:pPr>
          </w:p>
          <w:p w14:paraId="41E6233D">
            <w:pPr>
              <w:spacing w:before="78" w:line="360" w:lineRule="auto"/>
              <w:ind w:left="128" w:leftChars="0"/>
              <w:rPr>
                <w:rFonts w:hint="eastAsia" w:ascii="仿宋" w:hAnsi="仿宋" w:eastAsia="仿宋" w:cs="仿宋"/>
                <w:color w:val="auto"/>
                <w:sz w:val="24"/>
                <w:szCs w:val="24"/>
                <w:highlight w:val="none"/>
                <w:lang w:eastAsia="zh-CN"/>
              </w:rPr>
            </w:pPr>
            <w:r>
              <w:rPr>
                <w:rFonts w:hint="eastAsia" w:ascii="仿宋" w:hAnsi="仿宋" w:eastAsia="仿宋" w:cs="仿宋"/>
                <w:spacing w:val="-12"/>
                <w:sz w:val="24"/>
                <w:szCs w:val="24"/>
                <w:highlight w:val="none"/>
              </w:rPr>
              <w:t>主观</w:t>
            </w:r>
          </w:p>
        </w:tc>
        <w:tc>
          <w:tcPr>
            <w:tcW w:w="1887" w:type="dxa"/>
            <w:vAlign w:val="center"/>
          </w:tcPr>
          <w:p w14:paraId="09C9B5DD">
            <w:pPr>
              <w:spacing w:line="360" w:lineRule="auto"/>
              <w:jc w:val="center"/>
              <w:outlineLvl w:val="0"/>
              <w:rPr>
                <w:rFonts w:hint="eastAsia" w:ascii="仿宋" w:hAnsi="仿宋" w:eastAsia="仿宋" w:cs="仿宋"/>
                <w:color w:val="auto"/>
                <w:sz w:val="24"/>
                <w:szCs w:val="24"/>
                <w:highlight w:val="none"/>
              </w:rPr>
            </w:pPr>
          </w:p>
        </w:tc>
      </w:tr>
      <w:tr w14:paraId="04D8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4EE71AE">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4013" w:type="dxa"/>
            <w:shd w:val="clear" w:color="auto" w:fill="auto"/>
            <w:vAlign w:val="top"/>
          </w:tcPr>
          <w:p w14:paraId="0F7F0774">
            <w:pPr>
              <w:spacing w:before="78" w:line="360" w:lineRule="auto"/>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spacing w:val="-7"/>
                <w:sz w:val="24"/>
                <w:szCs w:val="24"/>
                <w:highlight w:val="none"/>
              </w:rPr>
              <w:t>投标人自</w:t>
            </w:r>
            <w:r>
              <w:rPr>
                <w:rFonts w:hint="eastAsia" w:ascii="仿宋" w:hAnsi="仿宋" w:eastAsia="仿宋" w:cs="仿宋"/>
                <w:spacing w:val="-38"/>
                <w:sz w:val="24"/>
                <w:szCs w:val="24"/>
                <w:highlight w:val="none"/>
              </w:rPr>
              <w:t xml:space="preserve"> </w:t>
            </w:r>
            <w:r>
              <w:rPr>
                <w:rFonts w:hint="eastAsia" w:ascii="仿宋" w:hAnsi="仿宋" w:eastAsia="仿宋" w:cs="仿宋"/>
                <w:spacing w:val="-7"/>
                <w:sz w:val="24"/>
                <w:szCs w:val="24"/>
                <w:highlight w:val="none"/>
              </w:rPr>
              <w:t>2020</w:t>
            </w:r>
            <w:r>
              <w:rPr>
                <w:rFonts w:hint="eastAsia" w:ascii="仿宋" w:hAnsi="仿宋" w:eastAsia="仿宋" w:cs="仿宋"/>
                <w:spacing w:val="-39"/>
                <w:sz w:val="24"/>
                <w:szCs w:val="24"/>
                <w:highlight w:val="none"/>
              </w:rPr>
              <w:t xml:space="preserve"> </w:t>
            </w:r>
            <w:r>
              <w:rPr>
                <w:rFonts w:hint="eastAsia" w:ascii="仿宋" w:hAnsi="仿宋" w:eastAsia="仿宋" w:cs="仿宋"/>
                <w:spacing w:val="-7"/>
                <w:sz w:val="24"/>
                <w:szCs w:val="24"/>
                <w:highlight w:val="none"/>
              </w:rPr>
              <w:t>年</w:t>
            </w:r>
            <w:r>
              <w:rPr>
                <w:rFonts w:hint="eastAsia" w:ascii="仿宋" w:hAnsi="仿宋" w:eastAsia="仿宋" w:cs="仿宋"/>
                <w:spacing w:val="-32"/>
                <w:sz w:val="24"/>
                <w:szCs w:val="24"/>
                <w:highlight w:val="none"/>
              </w:rPr>
              <w:t xml:space="preserve"> </w:t>
            </w:r>
            <w:r>
              <w:rPr>
                <w:rFonts w:hint="eastAsia" w:ascii="仿宋" w:hAnsi="仿宋" w:eastAsia="仿宋" w:cs="仿宋"/>
                <w:spacing w:val="-7"/>
                <w:sz w:val="24"/>
                <w:szCs w:val="24"/>
                <w:highlight w:val="none"/>
              </w:rPr>
              <w:t>1</w:t>
            </w:r>
            <w:r>
              <w:rPr>
                <w:rFonts w:hint="eastAsia" w:ascii="仿宋" w:hAnsi="仿宋" w:eastAsia="仿宋" w:cs="仿宋"/>
                <w:spacing w:val="-33"/>
                <w:sz w:val="24"/>
                <w:szCs w:val="24"/>
                <w:highlight w:val="none"/>
              </w:rPr>
              <w:t xml:space="preserve"> </w:t>
            </w:r>
            <w:r>
              <w:rPr>
                <w:rFonts w:hint="eastAsia" w:ascii="仿宋" w:hAnsi="仿宋" w:eastAsia="仿宋" w:cs="仿宋"/>
                <w:spacing w:val="-7"/>
                <w:sz w:val="24"/>
                <w:szCs w:val="24"/>
                <w:highlight w:val="none"/>
              </w:rPr>
              <w:t>月</w:t>
            </w:r>
            <w:r>
              <w:rPr>
                <w:rFonts w:hint="eastAsia" w:ascii="仿宋" w:hAnsi="仿宋" w:eastAsia="仿宋" w:cs="仿宋"/>
                <w:spacing w:val="-31"/>
                <w:sz w:val="24"/>
                <w:szCs w:val="24"/>
                <w:highlight w:val="none"/>
              </w:rPr>
              <w:t xml:space="preserve"> </w:t>
            </w:r>
            <w:r>
              <w:rPr>
                <w:rFonts w:hint="eastAsia" w:ascii="仿宋" w:hAnsi="仿宋" w:eastAsia="仿宋" w:cs="仿宋"/>
                <w:spacing w:val="-7"/>
                <w:sz w:val="24"/>
                <w:szCs w:val="24"/>
                <w:highlight w:val="none"/>
              </w:rPr>
              <w:t>1 日以来单独实施的类似项目，</w:t>
            </w:r>
            <w:r>
              <w:rPr>
                <w:rFonts w:hint="eastAsia" w:ascii="仿宋" w:hAnsi="仿宋" w:eastAsia="仿宋" w:cs="仿宋"/>
                <w:spacing w:val="-3"/>
                <w:sz w:val="24"/>
                <w:szCs w:val="24"/>
                <w:highlight w:val="none"/>
              </w:rPr>
              <w:t>每提供一个得</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0.5</w:t>
            </w:r>
            <w:r>
              <w:rPr>
                <w:rFonts w:hint="eastAsia" w:ascii="仿宋" w:hAnsi="仿宋" w:eastAsia="仿宋" w:cs="仿宋"/>
                <w:spacing w:val="-39"/>
                <w:sz w:val="24"/>
                <w:szCs w:val="24"/>
                <w:highlight w:val="none"/>
              </w:rPr>
              <w:t xml:space="preserve"> </w:t>
            </w:r>
            <w:r>
              <w:rPr>
                <w:rFonts w:hint="eastAsia" w:ascii="仿宋" w:hAnsi="仿宋" w:eastAsia="仿宋" w:cs="仿宋"/>
                <w:spacing w:val="-3"/>
                <w:sz w:val="24"/>
                <w:szCs w:val="24"/>
                <w:highlight w:val="none"/>
              </w:rPr>
              <w:t>分，最多得</w:t>
            </w:r>
            <w:r>
              <w:rPr>
                <w:rFonts w:hint="eastAsia" w:ascii="仿宋" w:hAnsi="仿宋" w:eastAsia="仿宋" w:cs="仿宋"/>
                <w:spacing w:val="-31"/>
                <w:sz w:val="24"/>
                <w:szCs w:val="24"/>
                <w:highlight w:val="none"/>
              </w:rPr>
              <w:t xml:space="preserve"> </w:t>
            </w:r>
            <w:r>
              <w:rPr>
                <w:rFonts w:hint="eastAsia" w:ascii="仿宋" w:hAnsi="仿宋" w:eastAsia="仿宋" w:cs="仿宋"/>
                <w:spacing w:val="-3"/>
                <w:sz w:val="24"/>
                <w:szCs w:val="24"/>
                <w:highlight w:val="none"/>
              </w:rPr>
              <w:t>1</w:t>
            </w:r>
            <w:r>
              <w:rPr>
                <w:rFonts w:hint="eastAsia" w:ascii="仿宋" w:hAnsi="仿宋" w:eastAsia="仿宋" w:cs="仿宋"/>
                <w:spacing w:val="-41"/>
                <w:sz w:val="24"/>
                <w:szCs w:val="24"/>
                <w:highlight w:val="none"/>
              </w:rPr>
              <w:t xml:space="preserve"> </w:t>
            </w:r>
            <w:r>
              <w:rPr>
                <w:rFonts w:hint="eastAsia" w:ascii="仿宋" w:hAnsi="仿宋" w:eastAsia="仿宋" w:cs="仿宋"/>
                <w:spacing w:val="-3"/>
                <w:sz w:val="24"/>
                <w:szCs w:val="24"/>
                <w:highlight w:val="none"/>
              </w:rPr>
              <w:t>分。（在</w:t>
            </w:r>
            <w:r>
              <w:rPr>
                <w:rFonts w:hint="eastAsia" w:ascii="仿宋" w:hAnsi="仿宋" w:eastAsia="仿宋" w:cs="仿宋"/>
                <w:spacing w:val="-4"/>
                <w:sz w:val="24"/>
                <w:szCs w:val="24"/>
                <w:highlight w:val="none"/>
              </w:rPr>
              <w:t>投标文件中提供</w:t>
            </w:r>
            <w:r>
              <w:rPr>
                <w:rFonts w:hint="eastAsia" w:ascii="仿宋" w:hAnsi="仿宋" w:eastAsia="仿宋" w:cs="仿宋"/>
                <w:spacing w:val="9"/>
                <w:sz w:val="24"/>
                <w:szCs w:val="24"/>
                <w:highlight w:val="none"/>
              </w:rPr>
              <w:t>合同、中标通知书的复印件或扫描打印件，否则不得分）</w:t>
            </w:r>
          </w:p>
        </w:tc>
        <w:tc>
          <w:tcPr>
            <w:tcW w:w="735" w:type="dxa"/>
            <w:shd w:val="clear" w:color="auto" w:fill="auto"/>
            <w:vAlign w:val="top"/>
          </w:tcPr>
          <w:p w14:paraId="6859C4F5">
            <w:pPr>
              <w:spacing w:line="360" w:lineRule="auto"/>
              <w:rPr>
                <w:rFonts w:hint="eastAsia" w:ascii="仿宋" w:hAnsi="仿宋" w:eastAsia="仿宋" w:cs="仿宋"/>
                <w:sz w:val="24"/>
                <w:szCs w:val="24"/>
                <w:highlight w:val="none"/>
              </w:rPr>
            </w:pPr>
          </w:p>
          <w:p w14:paraId="50F135B7">
            <w:pPr>
              <w:spacing w:line="360" w:lineRule="auto"/>
              <w:rPr>
                <w:rFonts w:hint="eastAsia" w:ascii="仿宋" w:hAnsi="仿宋" w:eastAsia="仿宋" w:cs="仿宋"/>
                <w:sz w:val="24"/>
                <w:szCs w:val="24"/>
                <w:highlight w:val="none"/>
              </w:rPr>
            </w:pPr>
          </w:p>
          <w:p w14:paraId="008784FD">
            <w:pPr>
              <w:spacing w:before="78" w:line="360" w:lineRule="auto"/>
              <w:ind w:left="244"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971" w:type="dxa"/>
            <w:shd w:val="clear" w:color="auto" w:fill="auto"/>
            <w:vAlign w:val="top"/>
          </w:tcPr>
          <w:p w14:paraId="7B710873">
            <w:pPr>
              <w:spacing w:line="360" w:lineRule="auto"/>
              <w:rPr>
                <w:rFonts w:hint="eastAsia" w:ascii="仿宋" w:hAnsi="仿宋" w:eastAsia="仿宋" w:cs="仿宋"/>
                <w:sz w:val="24"/>
                <w:szCs w:val="24"/>
                <w:highlight w:val="none"/>
              </w:rPr>
            </w:pPr>
          </w:p>
          <w:p w14:paraId="13F44E76">
            <w:pPr>
              <w:spacing w:line="360" w:lineRule="auto"/>
              <w:rPr>
                <w:rFonts w:hint="eastAsia" w:ascii="仿宋" w:hAnsi="仿宋" w:eastAsia="仿宋" w:cs="仿宋"/>
                <w:sz w:val="24"/>
                <w:szCs w:val="24"/>
                <w:highlight w:val="none"/>
              </w:rPr>
            </w:pPr>
          </w:p>
          <w:p w14:paraId="02FE5EB2">
            <w:pPr>
              <w:spacing w:before="78" w:line="360" w:lineRule="auto"/>
              <w:ind w:left="125"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spacing w:val="-10"/>
                <w:sz w:val="24"/>
                <w:szCs w:val="24"/>
                <w:highlight w:val="none"/>
              </w:rPr>
              <w:t>客观</w:t>
            </w:r>
          </w:p>
        </w:tc>
        <w:tc>
          <w:tcPr>
            <w:tcW w:w="1887" w:type="dxa"/>
            <w:vAlign w:val="center"/>
          </w:tcPr>
          <w:p w14:paraId="7045C7B7">
            <w:pPr>
              <w:spacing w:line="360" w:lineRule="auto"/>
              <w:jc w:val="center"/>
              <w:outlineLvl w:val="0"/>
              <w:rPr>
                <w:rFonts w:hint="eastAsia" w:ascii="仿宋" w:hAnsi="仿宋" w:eastAsia="仿宋" w:cs="仿宋"/>
                <w:color w:val="auto"/>
                <w:sz w:val="24"/>
                <w:szCs w:val="24"/>
                <w:highlight w:val="none"/>
              </w:rPr>
            </w:pPr>
          </w:p>
        </w:tc>
      </w:tr>
      <w:tr w14:paraId="0FDD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293EC6">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4013" w:type="dxa"/>
            <w:shd w:val="clear" w:color="auto" w:fill="auto"/>
            <w:vAlign w:val="top"/>
          </w:tcPr>
          <w:p w14:paraId="16254EEC">
            <w:pPr>
              <w:spacing w:before="63"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pacing w:val="-5"/>
                <w:sz w:val="24"/>
                <w:szCs w:val="24"/>
                <w:highlight w:val="none"/>
              </w:rPr>
              <w:t>投标人具有通过质量管理体系认证证书、环境管理体系认证证书、职业健康安全管理体系认证证书</w:t>
            </w:r>
            <w:r>
              <w:rPr>
                <w:rFonts w:hint="eastAsia" w:ascii="仿宋" w:hAnsi="仿宋" w:eastAsia="仿宋" w:cs="仿宋"/>
                <w:spacing w:val="-8"/>
                <w:sz w:val="24"/>
                <w:szCs w:val="24"/>
                <w:highlight w:val="none"/>
              </w:rPr>
              <w:t>且在有效期内的有1</w:t>
            </w:r>
            <w:r>
              <w:rPr>
                <w:rFonts w:hint="eastAsia" w:ascii="仿宋" w:hAnsi="仿宋" w:eastAsia="仿宋" w:cs="仿宋"/>
                <w:spacing w:val="-44"/>
                <w:sz w:val="24"/>
                <w:szCs w:val="24"/>
                <w:highlight w:val="none"/>
              </w:rPr>
              <w:t xml:space="preserve"> </w:t>
            </w:r>
            <w:r>
              <w:rPr>
                <w:rFonts w:hint="eastAsia" w:ascii="仿宋" w:hAnsi="仿宋" w:eastAsia="仿宋" w:cs="仿宋"/>
                <w:spacing w:val="-8"/>
                <w:sz w:val="24"/>
                <w:szCs w:val="24"/>
                <w:highlight w:val="none"/>
              </w:rPr>
              <w:t>个得</w:t>
            </w:r>
            <w:r>
              <w:rPr>
                <w:rFonts w:hint="eastAsia" w:ascii="仿宋" w:hAnsi="仿宋" w:eastAsia="仿宋" w:cs="仿宋"/>
                <w:spacing w:val="-48"/>
                <w:sz w:val="24"/>
                <w:szCs w:val="24"/>
                <w:highlight w:val="none"/>
                <w:lang w:val="en-US" w:eastAsia="zh-CN"/>
              </w:rPr>
              <w:t>3</w:t>
            </w:r>
            <w:r>
              <w:rPr>
                <w:rFonts w:hint="eastAsia" w:ascii="仿宋" w:hAnsi="仿宋" w:eastAsia="仿宋" w:cs="仿宋"/>
                <w:spacing w:val="-8"/>
                <w:sz w:val="24"/>
                <w:szCs w:val="24"/>
                <w:highlight w:val="none"/>
              </w:rPr>
              <w:t>分，没</w:t>
            </w:r>
            <w:r>
              <w:rPr>
                <w:rFonts w:hint="eastAsia" w:ascii="仿宋" w:hAnsi="仿宋" w:eastAsia="仿宋" w:cs="仿宋"/>
                <w:spacing w:val="-3"/>
                <w:sz w:val="24"/>
                <w:szCs w:val="24"/>
                <w:highlight w:val="none"/>
              </w:rPr>
              <w:t>有不得分，本项最多得</w:t>
            </w:r>
            <w:r>
              <w:rPr>
                <w:rFonts w:hint="eastAsia" w:ascii="仿宋" w:hAnsi="仿宋" w:eastAsia="仿宋" w:cs="仿宋"/>
                <w:spacing w:val="-34"/>
                <w:sz w:val="24"/>
                <w:szCs w:val="24"/>
                <w:highlight w:val="none"/>
                <w:lang w:val="en-US" w:eastAsia="zh-CN"/>
              </w:rPr>
              <w:t>9</w:t>
            </w:r>
            <w:r>
              <w:rPr>
                <w:rFonts w:hint="eastAsia" w:ascii="仿宋" w:hAnsi="仿宋" w:eastAsia="仿宋" w:cs="仿宋"/>
                <w:spacing w:val="-3"/>
                <w:sz w:val="24"/>
                <w:szCs w:val="24"/>
                <w:highlight w:val="none"/>
              </w:rPr>
              <w:t>分。（在投标文件中提供认证证书</w:t>
            </w:r>
            <w:r>
              <w:rPr>
                <w:rFonts w:hint="eastAsia" w:ascii="仿宋" w:hAnsi="仿宋" w:eastAsia="仿宋" w:cs="仿宋"/>
                <w:spacing w:val="8"/>
                <w:sz w:val="24"/>
                <w:szCs w:val="24"/>
                <w:highlight w:val="none"/>
              </w:rPr>
              <w:t>的复印件或扫描打印件，否则不得分）</w:t>
            </w:r>
          </w:p>
        </w:tc>
        <w:tc>
          <w:tcPr>
            <w:tcW w:w="735" w:type="dxa"/>
            <w:shd w:val="clear" w:color="auto" w:fill="auto"/>
            <w:vAlign w:val="center"/>
          </w:tcPr>
          <w:p w14:paraId="5E4FF330">
            <w:pPr>
              <w:spacing w:before="78"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971" w:type="dxa"/>
            <w:shd w:val="clear" w:color="auto" w:fill="auto"/>
            <w:vAlign w:val="center"/>
          </w:tcPr>
          <w:p w14:paraId="39CDC616">
            <w:pPr>
              <w:spacing w:before="78"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pacing w:val="-10"/>
                <w:sz w:val="24"/>
                <w:szCs w:val="24"/>
                <w:highlight w:val="none"/>
              </w:rPr>
              <w:t>客观</w:t>
            </w:r>
          </w:p>
        </w:tc>
        <w:tc>
          <w:tcPr>
            <w:tcW w:w="1887" w:type="dxa"/>
            <w:vAlign w:val="center"/>
          </w:tcPr>
          <w:p w14:paraId="67FB54CF">
            <w:pPr>
              <w:spacing w:line="360" w:lineRule="auto"/>
              <w:jc w:val="center"/>
              <w:outlineLvl w:val="0"/>
              <w:rPr>
                <w:rFonts w:hint="eastAsia" w:ascii="仿宋" w:hAnsi="仿宋" w:eastAsia="仿宋" w:cs="仿宋"/>
                <w:color w:val="auto"/>
                <w:sz w:val="24"/>
                <w:szCs w:val="24"/>
                <w:highlight w:val="none"/>
              </w:rPr>
            </w:pPr>
          </w:p>
        </w:tc>
      </w:tr>
      <w:tr w14:paraId="3FDD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73FD45">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4013" w:type="dxa"/>
            <w:shd w:val="clear" w:color="auto" w:fill="auto"/>
            <w:vAlign w:val="center"/>
          </w:tcPr>
          <w:p w14:paraId="4A52DFF1">
            <w:pPr>
              <w:spacing w:before="39" w:line="360" w:lineRule="auto"/>
              <w:outlineLvl w:val="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有效投标报价的最低价作为评标基准价，其最低报价为满分；按［投标报价得分=（评标基准价/投标报价）*</w:t>
            </w:r>
            <w:r>
              <w:rPr>
                <w:rFonts w:hint="eastAsia" w:ascii="仿宋" w:hAnsi="仿宋" w:eastAsia="仿宋" w:cs="仿宋"/>
                <w:spacing w:val="-1"/>
                <w:sz w:val="24"/>
                <w:szCs w:val="24"/>
                <w:highlight w:val="none"/>
                <w:lang w:val="en-US" w:eastAsia="zh-CN"/>
              </w:rPr>
              <w:t>1</w:t>
            </w:r>
            <w:r>
              <w:rPr>
                <w:rFonts w:hint="eastAsia" w:ascii="仿宋" w:hAnsi="仿宋" w:eastAsia="仿宋" w:cs="仿宋"/>
                <w:spacing w:val="-1"/>
                <w:sz w:val="24"/>
                <w:szCs w:val="24"/>
                <w:highlight w:val="none"/>
              </w:rPr>
              <w:t>0］的计算公式计算。</w:t>
            </w:r>
          </w:p>
          <w:p w14:paraId="6889796B">
            <w:pPr>
              <w:spacing w:before="39" w:line="360" w:lineRule="auto"/>
              <w:outlineLvl w:val="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评标过程中，不得去掉报价中的最高报价和最低报价。</w:t>
            </w:r>
          </w:p>
          <w:p w14:paraId="7F65B79B">
            <w:pPr>
              <w:spacing w:before="39" w:line="360" w:lineRule="auto"/>
              <w:outlineLvl w:val="0"/>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pacing w:val="-1"/>
                <w:sz w:val="24"/>
                <w:szCs w:val="24"/>
                <w:highlight w:val="none"/>
              </w:rPr>
              <w:t>因落实政府采购政策需要进行价格调整的，以调整后的价格计算评标基准价和投标报价。</w:t>
            </w:r>
          </w:p>
        </w:tc>
        <w:tc>
          <w:tcPr>
            <w:tcW w:w="735" w:type="dxa"/>
            <w:shd w:val="clear" w:color="auto" w:fill="auto"/>
            <w:vAlign w:val="center"/>
          </w:tcPr>
          <w:p w14:paraId="056E0A0E">
            <w:pPr>
              <w:spacing w:line="360"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971" w:type="dxa"/>
            <w:shd w:val="clear" w:color="auto" w:fill="auto"/>
            <w:vAlign w:val="top"/>
          </w:tcPr>
          <w:p w14:paraId="7D7CD895">
            <w:pPr>
              <w:spacing w:before="78" w:line="360" w:lineRule="auto"/>
              <w:ind w:left="125"/>
              <w:rPr>
                <w:rFonts w:hint="eastAsia" w:ascii="仿宋" w:hAnsi="仿宋" w:eastAsia="仿宋" w:cs="仿宋"/>
                <w:spacing w:val="-10"/>
                <w:sz w:val="24"/>
                <w:szCs w:val="24"/>
                <w:highlight w:val="none"/>
                <w:lang w:eastAsia="zh-CN"/>
              </w:rPr>
            </w:pPr>
          </w:p>
          <w:p w14:paraId="56B8F0DD">
            <w:pPr>
              <w:spacing w:before="78" w:line="360" w:lineRule="auto"/>
              <w:ind w:left="125"/>
              <w:rPr>
                <w:rFonts w:hint="eastAsia" w:ascii="仿宋" w:hAnsi="仿宋" w:eastAsia="仿宋" w:cs="仿宋"/>
                <w:spacing w:val="-10"/>
                <w:sz w:val="24"/>
                <w:szCs w:val="24"/>
                <w:highlight w:val="none"/>
                <w:lang w:eastAsia="zh-CN"/>
              </w:rPr>
            </w:pPr>
          </w:p>
          <w:p w14:paraId="29EF9D02">
            <w:pPr>
              <w:spacing w:before="78" w:line="360" w:lineRule="auto"/>
              <w:ind w:left="125" w:leftChars="0"/>
              <w:rPr>
                <w:rFonts w:hint="eastAsia" w:ascii="仿宋" w:hAnsi="仿宋" w:eastAsia="仿宋" w:cs="仿宋"/>
                <w:spacing w:val="-10"/>
                <w:kern w:val="2"/>
                <w:sz w:val="24"/>
                <w:szCs w:val="24"/>
                <w:highlight w:val="none"/>
                <w:lang w:val="en-US" w:eastAsia="zh-CN" w:bidi="ar-SA"/>
              </w:rPr>
            </w:pPr>
          </w:p>
        </w:tc>
        <w:tc>
          <w:tcPr>
            <w:tcW w:w="1887" w:type="dxa"/>
            <w:vAlign w:val="center"/>
          </w:tcPr>
          <w:p w14:paraId="2D7E8927">
            <w:pPr>
              <w:spacing w:line="360" w:lineRule="auto"/>
              <w:jc w:val="center"/>
              <w:outlineLvl w:val="0"/>
              <w:rPr>
                <w:rFonts w:hint="eastAsia" w:ascii="仿宋" w:hAnsi="仿宋" w:eastAsia="仿宋" w:cs="仿宋"/>
                <w:color w:val="auto"/>
                <w:sz w:val="24"/>
                <w:szCs w:val="24"/>
                <w:highlight w:val="none"/>
              </w:rPr>
            </w:pPr>
          </w:p>
        </w:tc>
      </w:tr>
    </w:tbl>
    <w:p w14:paraId="53FD0764">
      <w:pPr>
        <w:spacing w:line="480" w:lineRule="auto"/>
        <w:ind w:firstLine="400" w:firstLineChars="200"/>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2EFDF097">
      <w:pPr>
        <w:spacing w:line="48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2、商务分+技术分=评标委员会所有成员评分合计数/评标委员会组成人员数（精确到小数点后二位）；</w:t>
      </w:r>
    </w:p>
    <w:p w14:paraId="2FB1390D">
      <w:pPr>
        <w:spacing w:line="48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3、价格分（10分）</w:t>
      </w:r>
      <w:r>
        <w:rPr>
          <w:rFonts w:hint="eastAsia" w:ascii="仿宋" w:hAnsi="仿宋" w:eastAsia="仿宋" w:cs="仿宋"/>
          <w:sz w:val="24"/>
          <w:highlight w:val="none"/>
        </w:rPr>
        <w:t>采用低价优先法计算，即满足招标文件要求且投标价格最低的投标报价为评标基准价，其他投标人的价格分按照下列公式计算：</w:t>
      </w:r>
    </w:p>
    <w:p w14:paraId="0C516509">
      <w:pPr>
        <w:spacing w:line="48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价格分=（评标基准价/投标报价）×10%×100（精确到小数点后二位）；</w:t>
      </w:r>
    </w:p>
    <w:p w14:paraId="727A2E24">
      <w:pPr>
        <w:pStyle w:val="62"/>
        <w:spacing w:line="480" w:lineRule="auto"/>
        <w:ind w:left="0" w:leftChars="0" w:firstLine="480"/>
        <w:rPr>
          <w:rFonts w:hint="eastAsia" w:ascii="仿宋" w:hAnsi="仿宋" w:eastAsia="仿宋" w:cs="仿宋"/>
          <w:sz w:val="24"/>
          <w:highlight w:val="none"/>
        </w:rPr>
      </w:pPr>
      <w:r>
        <w:rPr>
          <w:rFonts w:hint="eastAsia" w:ascii="仿宋" w:hAnsi="仿宋" w:eastAsia="仿宋" w:cs="仿宋"/>
          <w:sz w:val="24"/>
          <w:highlight w:val="none"/>
        </w:rPr>
        <w:t>报价是中标的一个重要因素，但最低报价不是中标的唯一依据。</w:t>
      </w:r>
    </w:p>
    <w:p w14:paraId="27D82ECD">
      <w:pPr>
        <w:snapToGrid w:val="0"/>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4、各投标人的综合得分为：技术商务得分+投标价格得分之和，总和为100分，其中：商务技术得分90分，投标价格得分10分。</w:t>
      </w:r>
    </w:p>
    <w:p w14:paraId="0FF910B4">
      <w:pPr>
        <w:snapToGrid w:val="0"/>
        <w:spacing w:line="480" w:lineRule="auto"/>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14:paraId="6ACAA429">
      <w:pPr>
        <w:adjustRightInd/>
        <w:spacing w:line="48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46F4565B">
      <w:pPr>
        <w:adjustRightInd/>
        <w:spacing w:line="48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14:paraId="25111FA9">
      <w:pPr>
        <w:spacing w:line="48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1C8A419D">
      <w:pPr>
        <w:spacing w:line="48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14:paraId="12534185">
      <w:pPr>
        <w:spacing w:line="48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330D1E69">
      <w:pPr>
        <w:spacing w:line="48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573EA43A">
      <w:pPr>
        <w:spacing w:line="48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37C6C3CD">
      <w:pPr>
        <w:spacing w:line="48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396A0AB3">
      <w:pPr>
        <w:pStyle w:val="86"/>
        <w:spacing w:before="0" w:line="480" w:lineRule="auto"/>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56197AEF">
      <w:pPr>
        <w:pStyle w:val="86"/>
        <w:spacing w:before="0" w:line="480" w:lineRule="auto"/>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152401E9">
      <w:pPr>
        <w:pStyle w:val="86"/>
        <w:spacing w:before="0" w:line="480" w:lineRule="auto"/>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47CD761E">
      <w:pPr>
        <w:pStyle w:val="86"/>
        <w:spacing w:before="0" w:line="480" w:lineRule="auto"/>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0646CEB1">
      <w:pPr>
        <w:pStyle w:val="86"/>
        <w:spacing w:before="0" w:line="480" w:lineRule="auto"/>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1181BD91">
      <w:pPr>
        <w:pStyle w:val="86"/>
        <w:spacing w:before="0" w:line="480" w:lineRule="auto"/>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C6B977E">
      <w:pPr>
        <w:snapToGrid w:val="0"/>
        <w:spacing w:line="48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4C1FD48D">
      <w:pPr>
        <w:snapToGrid w:val="0"/>
        <w:spacing w:line="48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14:paraId="3CB85EF1">
      <w:pPr>
        <w:pStyle w:val="86"/>
        <w:spacing w:before="0" w:line="480" w:lineRule="auto"/>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B76F93">
      <w:pPr>
        <w:pStyle w:val="86"/>
        <w:spacing w:before="0" w:line="480" w:lineRule="auto"/>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46DCC6A">
      <w:pPr>
        <w:spacing w:line="48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★本项目为专门面向中小企业采购的项目，对于小型或微型企业的投标报价不予扣除评审。</w:t>
      </w:r>
    </w:p>
    <w:p w14:paraId="02C90171">
      <w:pPr>
        <w:spacing w:line="48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FCEAEF">
      <w:pPr>
        <w:spacing w:line="48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902AE6">
      <w:pPr>
        <w:spacing w:line="48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0912FB">
      <w:pPr>
        <w:widowControl/>
        <w:shd w:val="clear" w:color="auto" w:fill="FFFFFF"/>
        <w:adjustRightInd/>
        <w:spacing w:after="225" w:line="480" w:lineRule="auto"/>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14:paraId="65A6101A">
      <w:pPr>
        <w:pStyle w:val="86"/>
        <w:spacing w:before="0" w:line="480" w:lineRule="auto"/>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7AA079">
      <w:pPr>
        <w:pStyle w:val="26"/>
        <w:spacing w:line="48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14:paraId="2E71073E">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14:paraId="6CEFF5EB">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14:paraId="36585E08">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6EB1564">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10153AAB">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14:paraId="3DDC5BDC">
      <w:pPr>
        <w:snapToGrid w:val="0"/>
        <w:spacing w:line="48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14:paraId="206A4026">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14:paraId="39A3919A">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EC6FD0F">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14:paraId="253A6338">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14:paraId="54DA2B11">
      <w:pPr>
        <w:spacing w:line="48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14:paraId="0405B894">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4.2.12投标人仅提交备份投标文件，未在电子交易平台传输递交投标文件的，投标无效；</w:t>
      </w:r>
    </w:p>
    <w:p w14:paraId="04A8710F">
      <w:pPr>
        <w:pStyle w:val="3"/>
        <w:spacing w:line="480" w:lineRule="auto"/>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投标文件不满足招标文件的其它实质性要求的；</w:t>
      </w:r>
    </w:p>
    <w:p w14:paraId="66883A89">
      <w:pPr>
        <w:spacing w:line="48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538B8973">
      <w:pPr>
        <w:pStyle w:val="26"/>
        <w:snapToGrid w:val="0"/>
        <w:spacing w:line="48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2597E860">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23B6B3AF">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48CB8B49">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22C02C46">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14:paraId="78B30142">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废标后，采购代理机构应当将废标理由通知所有投标人。</w:t>
      </w:r>
    </w:p>
    <w:p w14:paraId="519B3D32">
      <w:pPr>
        <w:pStyle w:val="26"/>
        <w:snapToGrid w:val="0"/>
        <w:spacing w:line="48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59CF53">
      <w:pPr>
        <w:pStyle w:val="26"/>
        <w:snapToGrid w:val="0"/>
        <w:spacing w:line="480" w:lineRule="auto"/>
        <w:ind w:firstLine="482"/>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14:paraId="5BA2F3D7">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7.1未确定中标供应商的，终止本次政府采购活动，重新开展政府采购活动。</w:t>
      </w:r>
    </w:p>
    <w:p w14:paraId="2A9C12A5">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14:paraId="64C672B4">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14:paraId="3659C732">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3CB6FCEF">
      <w:pPr>
        <w:pStyle w:val="26"/>
        <w:snapToGrid w:val="0"/>
        <w:spacing w:line="480" w:lineRule="auto"/>
        <w:rPr>
          <w:rFonts w:hint="eastAsia" w:ascii="仿宋" w:hAnsi="仿宋" w:eastAsia="仿宋" w:cs="仿宋"/>
          <w:highlight w:val="none"/>
        </w:rPr>
      </w:pPr>
      <w:r>
        <w:rPr>
          <w:rFonts w:hint="eastAsia" w:ascii="仿宋" w:hAnsi="仿宋" w:eastAsia="仿宋" w:cs="仿宋"/>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7DCBD847">
      <w:pPr>
        <w:spacing w:line="360" w:lineRule="auto"/>
        <w:outlineLvl w:val="0"/>
        <w:rPr>
          <w:rFonts w:hint="eastAsia" w:ascii="仿宋" w:hAnsi="仿宋" w:eastAsia="仿宋" w:cs="仿宋"/>
          <w:highlight w:val="none"/>
        </w:rPr>
      </w:pPr>
      <w:bookmarkStart w:id="396" w:name="第五部分"/>
      <w:bookmarkStart w:id="397" w:name="_Toc86217003"/>
      <w:r>
        <w:rPr>
          <w:rFonts w:hint="eastAsia" w:ascii="仿宋" w:hAnsi="仿宋" w:eastAsia="仿宋" w:cs="仿宋"/>
          <w:b/>
          <w:sz w:val="36"/>
          <w:szCs w:val="36"/>
          <w:highlight w:val="none"/>
        </w:rPr>
        <w:t xml:space="preserve">  </w:t>
      </w:r>
    </w:p>
    <w:p w14:paraId="49F03899">
      <w:pPr>
        <w:widowControl/>
        <w:adjustRightInd/>
        <w:jc w:val="left"/>
        <w:rPr>
          <w:rFonts w:hint="eastAsia" w:ascii="仿宋" w:hAnsi="仿宋" w:eastAsia="仿宋" w:cs="仿宋"/>
          <w:b/>
          <w:sz w:val="36"/>
          <w:szCs w:val="36"/>
          <w:highlight w:val="none"/>
        </w:rPr>
      </w:pPr>
    </w:p>
    <w:p w14:paraId="195C621B">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6C125F92">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14:paraId="1C3E45EC">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699D44A4">
      <w:pPr>
        <w:spacing w:line="480" w:lineRule="auto"/>
        <w:jc w:val="center"/>
        <w:rPr>
          <w:rFonts w:hint="eastAsia" w:ascii="仿宋" w:hAnsi="仿宋" w:eastAsia="仿宋" w:cs="仿宋"/>
          <w:b/>
          <w:sz w:val="28"/>
          <w:szCs w:val="28"/>
          <w:highlight w:val="none"/>
        </w:rPr>
      </w:pPr>
    </w:p>
    <w:p w14:paraId="1EFAB413">
      <w:pPr>
        <w:spacing w:line="480" w:lineRule="auto"/>
        <w:jc w:val="center"/>
        <w:rPr>
          <w:rFonts w:hint="eastAsia" w:ascii="仿宋" w:hAnsi="仿宋" w:eastAsia="仿宋" w:cs="仿宋"/>
          <w:b/>
          <w:sz w:val="24"/>
          <w:highlight w:val="none"/>
        </w:rPr>
      </w:pPr>
    </w:p>
    <w:p w14:paraId="0B9F6A5D">
      <w:pPr>
        <w:spacing w:line="480" w:lineRule="auto"/>
        <w:jc w:val="center"/>
        <w:rPr>
          <w:rFonts w:hint="eastAsia" w:ascii="仿宋" w:hAnsi="仿宋" w:eastAsia="仿宋" w:cs="仿宋"/>
          <w:b/>
          <w:sz w:val="24"/>
          <w:highlight w:val="none"/>
        </w:rPr>
      </w:pPr>
    </w:p>
    <w:p w14:paraId="2F63884D">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1F9A870C">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76BC0666">
      <w:pPr>
        <w:pStyle w:val="386"/>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2187E211">
      <w:pPr>
        <w:spacing w:before="120" w:line="22" w:lineRule="atLeast"/>
        <w:rPr>
          <w:rFonts w:hint="eastAsia" w:ascii="仿宋" w:hAnsi="仿宋" w:eastAsia="仿宋" w:cs="仿宋"/>
          <w:sz w:val="24"/>
          <w:highlight w:val="none"/>
        </w:rPr>
      </w:pPr>
    </w:p>
    <w:p w14:paraId="38961B8F">
      <w:pPr>
        <w:pStyle w:val="3"/>
        <w:rPr>
          <w:rFonts w:hint="eastAsia" w:ascii="仿宋" w:hAnsi="仿宋" w:eastAsia="仿宋" w:cs="仿宋"/>
          <w:highlight w:val="none"/>
        </w:rPr>
      </w:pPr>
    </w:p>
    <w:p w14:paraId="76CD1167">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2025年余杭街道护校安园及交通疏导项目服务外包</w:t>
      </w:r>
      <w:r>
        <w:rPr>
          <w:rFonts w:hint="eastAsia" w:ascii="仿宋" w:hAnsi="仿宋" w:eastAsia="仿宋" w:cs="仿宋"/>
          <w:sz w:val="24"/>
          <w:highlight w:val="none"/>
          <w:u w:val="single"/>
        </w:rPr>
        <w:t xml:space="preserve">                     </w:t>
      </w:r>
    </w:p>
    <w:p w14:paraId="40E5F917">
      <w:pPr>
        <w:pStyle w:val="283"/>
        <w:spacing w:before="120" w:line="22" w:lineRule="atLeast"/>
        <w:rPr>
          <w:rFonts w:hint="eastAsia" w:ascii="仿宋" w:hAnsi="仿宋" w:eastAsia="仿宋" w:cs="仿宋"/>
          <w:szCs w:val="24"/>
          <w:highlight w:val="none"/>
        </w:rPr>
      </w:pPr>
    </w:p>
    <w:p w14:paraId="658043A2">
      <w:pPr>
        <w:rPr>
          <w:rFonts w:hint="eastAsia" w:ascii="仿宋" w:hAnsi="仿宋" w:eastAsia="仿宋" w:cs="仿宋"/>
          <w:sz w:val="24"/>
          <w:highlight w:val="none"/>
        </w:rPr>
      </w:pPr>
    </w:p>
    <w:p w14:paraId="0D9543F6">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3734898D">
      <w:pPr>
        <w:spacing w:before="120" w:line="22" w:lineRule="atLeast"/>
        <w:rPr>
          <w:rFonts w:hint="eastAsia" w:ascii="仿宋" w:hAnsi="仿宋" w:eastAsia="仿宋" w:cs="仿宋"/>
          <w:sz w:val="24"/>
          <w:highlight w:val="none"/>
        </w:rPr>
      </w:pPr>
    </w:p>
    <w:p w14:paraId="3656A63A">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5AE37775">
      <w:pPr>
        <w:spacing w:before="120" w:line="22" w:lineRule="atLeast"/>
        <w:rPr>
          <w:rFonts w:hint="eastAsia" w:ascii="仿宋" w:hAnsi="仿宋" w:eastAsia="仿宋" w:cs="仿宋"/>
          <w:sz w:val="24"/>
          <w:highlight w:val="none"/>
        </w:rPr>
      </w:pPr>
    </w:p>
    <w:p w14:paraId="3A8E9FA8">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0CE54FA0">
      <w:pPr>
        <w:spacing w:before="120" w:line="22" w:lineRule="atLeast"/>
        <w:rPr>
          <w:rFonts w:hint="eastAsia" w:ascii="仿宋" w:hAnsi="仿宋" w:eastAsia="仿宋" w:cs="仿宋"/>
          <w:sz w:val="24"/>
          <w:highlight w:val="none"/>
        </w:rPr>
      </w:pPr>
    </w:p>
    <w:p w14:paraId="1F4C8A0A">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4E6438A">
      <w:pPr>
        <w:widowControl/>
        <w:jc w:val="left"/>
        <w:rPr>
          <w:rFonts w:hint="eastAsia" w:ascii="仿宋" w:hAnsi="仿宋" w:eastAsia="仿宋" w:cs="仿宋"/>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037F8C71">
      <w:pPr>
        <w:rPr>
          <w:rFonts w:hint="eastAsia" w:ascii="仿宋" w:hAnsi="仿宋" w:eastAsia="仿宋" w:cs="仿宋"/>
          <w:b/>
          <w:sz w:val="24"/>
          <w:highlight w:val="none"/>
        </w:rPr>
      </w:pPr>
    </w:p>
    <w:p w14:paraId="5791FF0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杭州市余杭区人民政府余杭街道办事处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2025年余杭街道护校安园及交通疏导项目服务外包</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rPr>
        <w:t>为该项目中标或者成交供应商。现于中标或者成交通知书发出之日起10个工作日内，按照采购文件确定的事项签订本合同。</w:t>
      </w:r>
    </w:p>
    <w:p w14:paraId="67ECED8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4"/>
          <w:highlight w:val="none"/>
          <w:u w:val="single"/>
        </w:rPr>
        <w:t xml:space="preserve">   杭州市余杭区人民政府余杭街道办事处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（中或者成交标供应商名称）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4BE4CB15">
      <w:pPr>
        <w:spacing w:line="560" w:lineRule="exact"/>
        <w:ind w:firstLine="482" w:firstLineChars="200"/>
        <w:outlineLvl w:val="0"/>
        <w:rPr>
          <w:rFonts w:hint="eastAsia" w:ascii="仿宋" w:hAnsi="仿宋" w:eastAsia="仿宋" w:cs="仿宋"/>
          <w:sz w:val="24"/>
          <w:highlight w:val="none"/>
        </w:rPr>
      </w:pPr>
      <w:bookmarkStart w:id="398" w:name="_Toc15367"/>
      <w:bookmarkStart w:id="399" w:name="_Toc20421"/>
      <w:bookmarkStart w:id="400" w:name="_Toc28855"/>
      <w:bookmarkStart w:id="401" w:name="_Toc19273"/>
      <w:bookmarkStart w:id="402" w:name="_Toc22967"/>
      <w:r>
        <w:rPr>
          <w:rFonts w:hint="eastAsia" w:ascii="仿宋" w:hAnsi="仿宋" w:eastAsia="仿宋" w:cs="仿宋"/>
          <w:b/>
          <w:sz w:val="24"/>
          <w:highlight w:val="none"/>
        </w:rPr>
        <w:t>1.1 合同组成部分</w:t>
      </w:r>
      <w:bookmarkEnd w:id="398"/>
      <w:bookmarkEnd w:id="399"/>
      <w:bookmarkEnd w:id="400"/>
      <w:bookmarkEnd w:id="401"/>
      <w:bookmarkEnd w:id="402"/>
    </w:p>
    <w:p w14:paraId="52F648E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E403A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694FD62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14:paraId="54FB171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2C69CF9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14:paraId="585E1DA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049AFFA6">
      <w:pPr>
        <w:spacing w:line="560" w:lineRule="exact"/>
        <w:ind w:firstLine="482" w:firstLineChars="200"/>
        <w:outlineLvl w:val="0"/>
        <w:rPr>
          <w:rFonts w:hint="eastAsia" w:ascii="仿宋" w:hAnsi="仿宋" w:eastAsia="仿宋" w:cs="仿宋"/>
          <w:b/>
          <w:sz w:val="24"/>
          <w:highlight w:val="none"/>
        </w:rPr>
      </w:pPr>
      <w:bookmarkStart w:id="403" w:name="_Toc18585"/>
      <w:bookmarkStart w:id="404" w:name="_Toc2918"/>
      <w:bookmarkStart w:id="405" w:name="_Toc22185"/>
      <w:bookmarkStart w:id="406" w:name="_Toc6311"/>
      <w:bookmarkStart w:id="407" w:name="_Toc6773"/>
      <w:r>
        <w:rPr>
          <w:rFonts w:hint="eastAsia" w:ascii="仿宋" w:hAnsi="仿宋" w:eastAsia="仿宋" w:cs="仿宋"/>
          <w:b/>
          <w:sz w:val="24"/>
          <w:highlight w:val="none"/>
        </w:rPr>
        <w:t>1.2 标的</w:t>
      </w:r>
      <w:bookmarkEnd w:id="403"/>
      <w:bookmarkEnd w:id="404"/>
      <w:bookmarkEnd w:id="405"/>
      <w:bookmarkEnd w:id="406"/>
      <w:bookmarkEnd w:id="407"/>
    </w:p>
    <w:p w14:paraId="44F239FB">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867B5E7">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CC47175">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6B79492D">
      <w:pPr>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A3A2474">
      <w:pPr>
        <w:pStyle w:val="61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1.2.5合同</w:t>
      </w:r>
      <w:r>
        <w:rPr>
          <w:rFonts w:hint="eastAsia" w:ascii="仿宋" w:hAnsi="仿宋" w:eastAsia="仿宋" w:cs="仿宋"/>
          <w:highlight w:val="none"/>
          <w:u w:val="single"/>
        </w:rPr>
        <w:t xml:space="preserve">     </w:t>
      </w:r>
      <w:r>
        <w:rPr>
          <w:rFonts w:hint="eastAsia" w:ascii="仿宋" w:hAnsi="仿宋" w:eastAsia="仿宋" w:cs="仿宋"/>
          <w:highlight w:val="none"/>
        </w:rPr>
        <w:t>（是/否）涉及货物。若涉及货物的的，则：</w:t>
      </w:r>
    </w:p>
    <w:p w14:paraId="27C92C17">
      <w:pPr>
        <w:spacing w:line="560" w:lineRule="exact"/>
        <w:ind w:firstLine="480" w:firstLineChars="200"/>
        <w:rPr>
          <w:rFonts w:hint="eastAsia" w:ascii="仿宋" w:hAnsi="仿宋" w:eastAsia="仿宋" w:cs="仿宋"/>
          <w:sz w:val="24"/>
          <w:highlight w:val="none"/>
          <w:u w:val="single"/>
        </w:rPr>
      </w:pPr>
      <w:bookmarkStart w:id="408" w:name="_Toc4929"/>
      <w:bookmarkStart w:id="409" w:name="_Toc21124"/>
      <w:bookmarkStart w:id="410" w:name="_Toc13918"/>
      <w:bookmarkStart w:id="411" w:name="_Toc1386"/>
      <w:bookmarkStart w:id="412" w:name="_Toc5635"/>
      <w:r>
        <w:rPr>
          <w:rFonts w:hint="eastAsia" w:ascii="仿宋" w:hAnsi="仿宋" w:eastAsia="仿宋" w:cs="仿宋"/>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78032D1">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D511A03">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0E65B04">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bookmarkEnd w:id="408"/>
      <w:bookmarkEnd w:id="409"/>
      <w:bookmarkEnd w:id="410"/>
      <w:bookmarkEnd w:id="411"/>
      <w:bookmarkEnd w:id="412"/>
    </w:p>
    <w:p w14:paraId="017F102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14:paraId="1D17A33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1.3.1总价合同，本合同总价（含税）为：￥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317F3EBD">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43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7B31C1">
            <w:pPr>
              <w:pStyle w:val="106"/>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315FC969">
            <w:pPr>
              <w:pStyle w:val="106"/>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346D55C0">
            <w:pPr>
              <w:pStyle w:val="106"/>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1067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F201DA">
            <w:pPr>
              <w:pStyle w:val="106"/>
              <w:spacing w:line="560" w:lineRule="exact"/>
              <w:ind w:firstLine="200"/>
              <w:jc w:val="center"/>
              <w:rPr>
                <w:rFonts w:hint="eastAsia" w:ascii="仿宋" w:hAnsi="仿宋" w:eastAsia="仿宋" w:cs="仿宋"/>
                <w:sz w:val="24"/>
                <w:szCs w:val="24"/>
                <w:highlight w:val="none"/>
              </w:rPr>
            </w:pPr>
          </w:p>
        </w:tc>
        <w:tc>
          <w:tcPr>
            <w:tcW w:w="3402" w:type="dxa"/>
            <w:vAlign w:val="center"/>
          </w:tcPr>
          <w:p w14:paraId="01AAC199">
            <w:pPr>
              <w:pStyle w:val="106"/>
              <w:spacing w:line="560" w:lineRule="exact"/>
              <w:ind w:firstLine="200"/>
              <w:jc w:val="center"/>
              <w:rPr>
                <w:rFonts w:hint="eastAsia" w:ascii="仿宋" w:hAnsi="仿宋" w:eastAsia="仿宋" w:cs="仿宋"/>
                <w:sz w:val="24"/>
                <w:szCs w:val="24"/>
                <w:highlight w:val="none"/>
              </w:rPr>
            </w:pPr>
          </w:p>
        </w:tc>
        <w:tc>
          <w:tcPr>
            <w:tcW w:w="2552" w:type="dxa"/>
            <w:vAlign w:val="center"/>
          </w:tcPr>
          <w:p w14:paraId="0EEA4990">
            <w:pPr>
              <w:pStyle w:val="106"/>
              <w:spacing w:line="560" w:lineRule="exact"/>
              <w:ind w:firstLine="200"/>
              <w:jc w:val="center"/>
              <w:rPr>
                <w:rFonts w:hint="eastAsia" w:ascii="仿宋" w:hAnsi="仿宋" w:eastAsia="仿宋" w:cs="仿宋"/>
                <w:sz w:val="24"/>
                <w:szCs w:val="24"/>
                <w:highlight w:val="none"/>
              </w:rPr>
            </w:pPr>
          </w:p>
        </w:tc>
      </w:tr>
      <w:tr w14:paraId="6633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DB1B60">
            <w:pPr>
              <w:pStyle w:val="106"/>
              <w:spacing w:line="560" w:lineRule="exact"/>
              <w:ind w:firstLine="200"/>
              <w:jc w:val="center"/>
              <w:rPr>
                <w:rFonts w:hint="eastAsia" w:ascii="仿宋" w:hAnsi="仿宋" w:eastAsia="仿宋" w:cs="仿宋"/>
                <w:sz w:val="24"/>
                <w:szCs w:val="24"/>
                <w:highlight w:val="none"/>
              </w:rPr>
            </w:pPr>
          </w:p>
        </w:tc>
        <w:tc>
          <w:tcPr>
            <w:tcW w:w="3402" w:type="dxa"/>
            <w:vAlign w:val="center"/>
          </w:tcPr>
          <w:p w14:paraId="160DC89A">
            <w:pPr>
              <w:pStyle w:val="106"/>
              <w:spacing w:line="560" w:lineRule="exact"/>
              <w:ind w:firstLine="200"/>
              <w:jc w:val="center"/>
              <w:rPr>
                <w:rFonts w:hint="eastAsia" w:ascii="仿宋" w:hAnsi="仿宋" w:eastAsia="仿宋" w:cs="仿宋"/>
                <w:sz w:val="24"/>
                <w:szCs w:val="24"/>
                <w:highlight w:val="none"/>
              </w:rPr>
            </w:pPr>
          </w:p>
        </w:tc>
        <w:tc>
          <w:tcPr>
            <w:tcW w:w="2552" w:type="dxa"/>
            <w:vAlign w:val="center"/>
          </w:tcPr>
          <w:p w14:paraId="1C4CC43E">
            <w:pPr>
              <w:pStyle w:val="106"/>
              <w:spacing w:line="560" w:lineRule="exact"/>
              <w:ind w:firstLine="200"/>
              <w:jc w:val="center"/>
              <w:rPr>
                <w:rFonts w:hint="eastAsia" w:ascii="仿宋" w:hAnsi="仿宋" w:eastAsia="仿宋" w:cs="仿宋"/>
                <w:sz w:val="24"/>
                <w:szCs w:val="24"/>
                <w:highlight w:val="none"/>
              </w:rPr>
            </w:pPr>
          </w:p>
        </w:tc>
      </w:tr>
      <w:tr w14:paraId="7263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572A5F">
            <w:pPr>
              <w:pStyle w:val="106"/>
              <w:spacing w:line="560" w:lineRule="exact"/>
              <w:ind w:firstLine="200"/>
              <w:jc w:val="center"/>
              <w:rPr>
                <w:rFonts w:hint="eastAsia" w:ascii="仿宋" w:hAnsi="仿宋" w:eastAsia="仿宋" w:cs="仿宋"/>
                <w:sz w:val="24"/>
                <w:szCs w:val="24"/>
                <w:highlight w:val="none"/>
              </w:rPr>
            </w:pPr>
          </w:p>
        </w:tc>
        <w:tc>
          <w:tcPr>
            <w:tcW w:w="3402" w:type="dxa"/>
            <w:vAlign w:val="center"/>
          </w:tcPr>
          <w:p w14:paraId="5186A182">
            <w:pPr>
              <w:pStyle w:val="106"/>
              <w:spacing w:line="560" w:lineRule="exact"/>
              <w:ind w:firstLine="200"/>
              <w:jc w:val="center"/>
              <w:rPr>
                <w:rFonts w:hint="eastAsia" w:ascii="仿宋" w:hAnsi="仿宋" w:eastAsia="仿宋" w:cs="仿宋"/>
                <w:sz w:val="24"/>
                <w:szCs w:val="24"/>
                <w:highlight w:val="none"/>
              </w:rPr>
            </w:pPr>
          </w:p>
        </w:tc>
        <w:tc>
          <w:tcPr>
            <w:tcW w:w="2552" w:type="dxa"/>
            <w:vAlign w:val="center"/>
          </w:tcPr>
          <w:p w14:paraId="7B2B7D5F">
            <w:pPr>
              <w:pStyle w:val="106"/>
              <w:spacing w:line="560" w:lineRule="exact"/>
              <w:ind w:firstLine="200"/>
              <w:jc w:val="center"/>
              <w:rPr>
                <w:rFonts w:hint="eastAsia" w:ascii="仿宋" w:hAnsi="仿宋" w:eastAsia="仿宋" w:cs="仿宋"/>
                <w:sz w:val="24"/>
                <w:szCs w:val="24"/>
                <w:highlight w:val="none"/>
              </w:rPr>
            </w:pPr>
          </w:p>
        </w:tc>
      </w:tr>
      <w:tr w14:paraId="1495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EF505A">
            <w:pPr>
              <w:pStyle w:val="106"/>
              <w:spacing w:line="560" w:lineRule="exact"/>
              <w:ind w:firstLine="200"/>
              <w:jc w:val="center"/>
              <w:rPr>
                <w:rFonts w:hint="eastAsia" w:ascii="仿宋" w:hAnsi="仿宋" w:eastAsia="仿宋" w:cs="仿宋"/>
                <w:sz w:val="24"/>
                <w:szCs w:val="24"/>
                <w:highlight w:val="none"/>
              </w:rPr>
            </w:pPr>
          </w:p>
        </w:tc>
        <w:tc>
          <w:tcPr>
            <w:tcW w:w="3402" w:type="dxa"/>
            <w:vAlign w:val="center"/>
          </w:tcPr>
          <w:p w14:paraId="47C86AF1">
            <w:pPr>
              <w:pStyle w:val="106"/>
              <w:spacing w:line="560" w:lineRule="exact"/>
              <w:ind w:firstLine="200"/>
              <w:jc w:val="center"/>
              <w:rPr>
                <w:rFonts w:hint="eastAsia" w:ascii="仿宋" w:hAnsi="仿宋" w:eastAsia="仿宋" w:cs="仿宋"/>
                <w:sz w:val="24"/>
                <w:szCs w:val="24"/>
                <w:highlight w:val="none"/>
              </w:rPr>
            </w:pPr>
          </w:p>
        </w:tc>
        <w:tc>
          <w:tcPr>
            <w:tcW w:w="2552" w:type="dxa"/>
            <w:vAlign w:val="center"/>
          </w:tcPr>
          <w:p w14:paraId="12981091">
            <w:pPr>
              <w:pStyle w:val="106"/>
              <w:spacing w:line="560" w:lineRule="exact"/>
              <w:ind w:firstLine="200"/>
              <w:jc w:val="center"/>
              <w:rPr>
                <w:rFonts w:hint="eastAsia" w:ascii="仿宋" w:hAnsi="仿宋" w:eastAsia="仿宋" w:cs="仿宋"/>
                <w:sz w:val="24"/>
                <w:szCs w:val="24"/>
                <w:highlight w:val="none"/>
              </w:rPr>
            </w:pPr>
          </w:p>
        </w:tc>
      </w:tr>
      <w:tr w14:paraId="41E7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18A0BF9">
            <w:pPr>
              <w:pStyle w:val="106"/>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72DAE628">
            <w:pPr>
              <w:pStyle w:val="106"/>
              <w:spacing w:line="560" w:lineRule="exact"/>
              <w:ind w:firstLine="200"/>
              <w:jc w:val="center"/>
              <w:rPr>
                <w:rFonts w:hint="eastAsia" w:ascii="仿宋" w:hAnsi="仿宋" w:eastAsia="仿宋" w:cs="仿宋"/>
                <w:sz w:val="24"/>
                <w:szCs w:val="24"/>
                <w:highlight w:val="none"/>
              </w:rPr>
            </w:pPr>
          </w:p>
        </w:tc>
      </w:tr>
    </w:tbl>
    <w:p w14:paraId="5DABC342">
      <w:pPr>
        <w:spacing w:line="560" w:lineRule="exact"/>
        <w:ind w:firstLine="480" w:firstLineChars="200"/>
        <w:rPr>
          <w:rFonts w:hint="eastAsia" w:ascii="仿宋" w:hAnsi="仿宋" w:eastAsia="仿宋" w:cs="仿宋"/>
          <w:sz w:val="24"/>
          <w:highlight w:val="none"/>
        </w:rPr>
      </w:pPr>
      <w:bookmarkStart w:id="413" w:name="_Toc14993"/>
      <w:bookmarkStart w:id="414" w:name="_Toc26916"/>
      <w:bookmarkStart w:id="415" w:name="_Toc30158"/>
      <w:bookmarkStart w:id="416" w:name="_Toc3654"/>
      <w:bookmarkStart w:id="417" w:name="_Toc30506"/>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。服务工作量的计量方式为：</w:t>
      </w:r>
      <w:r>
        <w:rPr>
          <w:rFonts w:hint="eastAsia" w:ascii="仿宋" w:hAnsi="仿宋" w:eastAsia="仿宋" w:cs="仿宋"/>
          <w:bCs/>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。单价合同，在合同履行期间内，根据实际完成的工作量据实结算，但结算总价上限不得超过预算金额或者双方确定的金额￥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18B5EF54">
      <w:pPr>
        <w:pStyle w:val="3"/>
        <w:rPr>
          <w:rFonts w:hint="eastAsia" w:ascii="仿宋" w:hAnsi="仿宋" w:eastAsia="仿宋" w:cs="仿宋"/>
          <w:highlight w:val="none"/>
          <w:lang w:val="en-US"/>
        </w:rPr>
      </w:pPr>
      <w:r>
        <w:rPr>
          <w:rFonts w:hint="eastAsia" w:ascii="仿宋" w:hAnsi="仿宋" w:eastAsia="仿宋" w:cs="仿宋"/>
          <w:sz w:val="24"/>
          <w:highlight w:val="none"/>
          <w:lang w:val="en-US"/>
        </w:rPr>
        <w:t xml:space="preserve">    </w:t>
      </w:r>
      <w:r>
        <w:rPr>
          <w:rFonts w:hint="eastAsia" w:ascii="仿宋" w:hAnsi="仿宋" w:eastAsia="仿宋" w:cs="仿宋"/>
          <w:b w:val="0"/>
          <w:bCs w:val="0"/>
          <w:sz w:val="24"/>
          <w:highlight w:val="none"/>
          <w:lang w:val="en-US"/>
        </w:rPr>
        <w:t>1.3.3其他计价方式：</w:t>
      </w:r>
      <w:r>
        <w:rPr>
          <w:rFonts w:hint="eastAsia" w:ascii="仿宋" w:hAnsi="仿宋" w:eastAsia="仿宋" w:cs="仿宋"/>
          <w:b w:val="0"/>
          <w:bCs w:val="0"/>
          <w:sz w:val="24"/>
          <w:highlight w:val="none"/>
          <w:u w:val="single"/>
          <w:lang w:val="en-US"/>
        </w:rPr>
        <w:t xml:space="preserve">                   </w:t>
      </w:r>
      <w:r>
        <w:rPr>
          <w:rFonts w:hint="eastAsia" w:ascii="仿宋" w:hAnsi="仿宋" w:eastAsia="仿宋" w:cs="仿宋"/>
          <w:b w:val="0"/>
          <w:bCs w:val="0"/>
          <w:sz w:val="24"/>
          <w:highlight w:val="none"/>
        </w:rPr>
        <w:t>。</w:t>
      </w:r>
    </w:p>
    <w:bookmarkEnd w:id="413"/>
    <w:bookmarkEnd w:id="414"/>
    <w:bookmarkEnd w:id="415"/>
    <w:bookmarkEnd w:id="416"/>
    <w:bookmarkEnd w:id="417"/>
    <w:p w14:paraId="4D2EE79C">
      <w:pPr>
        <w:pStyle w:val="618"/>
        <w:spacing w:before="0" w:beforeAutospacing="0" w:after="0" w:afterAutospacing="0" w:line="360" w:lineRule="auto"/>
        <w:ind w:firstLine="480"/>
        <w:rPr>
          <w:rFonts w:hint="eastAsia" w:ascii="仿宋" w:hAnsi="仿宋" w:eastAsia="仿宋" w:cs="仿宋"/>
          <w:b/>
          <w:highlight w:val="none"/>
        </w:rPr>
      </w:pPr>
      <w:bookmarkStart w:id="418" w:name="_Toc1814"/>
      <w:bookmarkStart w:id="419" w:name="_Toc22618"/>
      <w:bookmarkStart w:id="420" w:name="_Toc10340"/>
      <w:bookmarkStart w:id="421" w:name="_Toc4760"/>
      <w:bookmarkStart w:id="422" w:name="_Toc3625"/>
      <w:bookmarkStart w:id="423" w:name="_Toc31421"/>
      <w:bookmarkStart w:id="424" w:name="_Toc11108"/>
      <w:bookmarkStart w:id="425" w:name="_Toc8772"/>
      <w:r>
        <w:rPr>
          <w:rFonts w:hint="eastAsia" w:ascii="仿宋" w:hAnsi="仿宋" w:eastAsia="仿宋" w:cs="仿宋"/>
          <w:b/>
          <w:highlight w:val="none"/>
        </w:rPr>
        <w:t>1.4履约保证金</w:t>
      </w:r>
    </w:p>
    <w:p w14:paraId="48CA75AA">
      <w:pPr>
        <w:pStyle w:val="61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14:paraId="114001FE">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62187019">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AABD6D3">
      <w:pPr>
        <w:pStyle w:val="3"/>
        <w:tabs>
          <w:tab w:val="left" w:pos="0"/>
        </w:tabs>
        <w:spacing w:line="560" w:lineRule="exact"/>
        <w:ind w:left="0" w:firstLine="480" w:firstLineChars="200"/>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E610FCA">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0.05（可根据情况修改）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p w14:paraId="2AF5AD41">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1.5</w:t>
      </w:r>
      <w:bookmarkEnd w:id="418"/>
      <w:bookmarkEnd w:id="419"/>
      <w:bookmarkEnd w:id="420"/>
      <w:r>
        <w:rPr>
          <w:rFonts w:hint="eastAsia" w:ascii="仿宋" w:hAnsi="仿宋" w:eastAsia="仿宋" w:cs="仿宋"/>
          <w:b/>
          <w:sz w:val="24"/>
          <w:highlight w:val="none"/>
        </w:rPr>
        <w:t>预付款</w:t>
      </w:r>
    </w:p>
    <w:p w14:paraId="1BC466F5">
      <w:pPr>
        <w:pStyle w:val="61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43134C5E">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3C452C5B">
      <w:pPr>
        <w:pStyle w:val="61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4516C54C">
      <w:pPr>
        <w:pStyle w:val="618"/>
        <w:spacing w:before="0" w:beforeAutospacing="0" w:after="0" w:afterAutospacing="0" w:line="360" w:lineRule="auto"/>
        <w:ind w:firstLine="480"/>
        <w:rPr>
          <w:rFonts w:hint="eastAsia"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75E664B1">
      <w:pPr>
        <w:pStyle w:val="618"/>
        <w:spacing w:before="0" w:beforeAutospacing="0" w:after="0" w:afterAutospacing="0" w:line="360" w:lineRule="auto"/>
        <w:ind w:firstLine="480"/>
        <w:rPr>
          <w:rFonts w:hint="eastAsia" w:ascii="仿宋" w:hAnsi="仿宋" w:eastAsia="仿宋" w:cs="仿宋"/>
          <w:b/>
          <w:bCs/>
          <w:highlight w:val="none"/>
        </w:rPr>
      </w:pPr>
      <w:r>
        <w:rPr>
          <w:rFonts w:hint="eastAsia" w:ascii="仿宋" w:hAnsi="仿宋" w:eastAsia="仿宋" w:cs="仿宋"/>
          <w:b/>
          <w:bCs/>
          <w:highlight w:val="none"/>
        </w:rPr>
        <w:t>1.6资金支付</w:t>
      </w:r>
    </w:p>
    <w:p w14:paraId="499A4CC9">
      <w:pPr>
        <w:pStyle w:val="618"/>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14597D1">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6BC952B">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1.7 履行期限、地点和方式</w:t>
      </w:r>
      <w:bookmarkEnd w:id="421"/>
      <w:bookmarkEnd w:id="422"/>
      <w:bookmarkEnd w:id="423"/>
      <w:bookmarkEnd w:id="424"/>
      <w:bookmarkEnd w:id="425"/>
    </w:p>
    <w:p w14:paraId="737AEAC3">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A5C426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272970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3D8CCF3">
      <w:pPr>
        <w:spacing w:line="560" w:lineRule="exact"/>
        <w:ind w:firstLine="480" w:firstLineChars="200"/>
        <w:outlineLvl w:val="0"/>
        <w:rPr>
          <w:rFonts w:hint="eastAsia" w:ascii="仿宋" w:hAnsi="仿宋" w:eastAsia="仿宋" w:cs="仿宋"/>
          <w:bCs/>
          <w:sz w:val="24"/>
          <w:highlight w:val="none"/>
        </w:rPr>
      </w:pPr>
      <w:bookmarkStart w:id="426" w:name="_Toc3079"/>
      <w:bookmarkStart w:id="427" w:name="_Toc8586"/>
      <w:bookmarkStart w:id="428" w:name="_Toc5698"/>
      <w:bookmarkStart w:id="429" w:name="_Toc2375"/>
      <w:bookmarkStart w:id="430" w:name="_Toc24662"/>
      <w:r>
        <w:rPr>
          <w:rFonts w:hint="eastAsia" w:ascii="仿宋" w:hAnsi="仿宋" w:eastAsia="仿宋" w:cs="仿宋"/>
          <w:bCs/>
          <w:sz w:val="24"/>
          <w:highlight w:val="none"/>
        </w:rPr>
        <w:t>1.7.4若服务涉及货物的，则货物的：</w:t>
      </w:r>
    </w:p>
    <w:p w14:paraId="65A34C05">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3C81B3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BF3F56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8B849C3">
      <w:pPr>
        <w:spacing w:line="560" w:lineRule="exact"/>
        <w:ind w:firstLine="482" w:firstLineChars="200"/>
        <w:outlineLvl w:val="0"/>
        <w:rPr>
          <w:rFonts w:hint="eastAsia" w:ascii="仿宋" w:hAnsi="仿宋" w:eastAsia="仿宋" w:cs="仿宋"/>
          <w:sz w:val="24"/>
          <w:highlight w:val="none"/>
          <w:u w:val="single"/>
        </w:rPr>
      </w:pPr>
      <w:r>
        <w:rPr>
          <w:rFonts w:hint="eastAsia" w:ascii="仿宋" w:hAnsi="仿宋" w:eastAsia="仿宋" w:cs="仿宋"/>
          <w:b/>
          <w:sz w:val="24"/>
          <w:highlight w:val="none"/>
        </w:rPr>
        <w:t>1.8违约责任</w:t>
      </w:r>
      <w:bookmarkEnd w:id="426"/>
      <w:bookmarkEnd w:id="427"/>
      <w:bookmarkEnd w:id="428"/>
      <w:bookmarkEnd w:id="429"/>
      <w:bookmarkEnd w:id="430"/>
    </w:p>
    <w:p w14:paraId="4400690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 xml:space="preserve">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637B80B7">
      <w:pPr>
        <w:pStyle w:val="3"/>
        <w:ind w:left="0" w:firstLine="480" w:firstLineChars="2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highlight w:val="none"/>
          <w:u w:val="single"/>
          <w:lang w:val="en-US"/>
        </w:rPr>
        <w:t xml:space="preserve">  0.0</w:t>
      </w:r>
      <w:r>
        <w:rPr>
          <w:rFonts w:hint="eastAsia" w:ascii="仿宋" w:hAnsi="仿宋" w:eastAsia="仿宋" w:cs="仿宋"/>
          <w:b w:val="0"/>
          <w:bCs w:val="0"/>
          <w:sz w:val="24"/>
          <w:szCs w:val="24"/>
          <w:highlight w:val="none"/>
          <w:lang w:val="en-US"/>
        </w:rPr>
        <w:t xml:space="preserve">5（可根据情况修改） </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%计算，最高限额为本合同总价的</w:t>
      </w:r>
      <w:r>
        <w:rPr>
          <w:rFonts w:hint="eastAsia" w:ascii="仿宋" w:hAnsi="仿宋" w:eastAsia="仿宋" w:cs="仿宋"/>
          <w:b w:val="0"/>
          <w:bCs w:val="0"/>
          <w:sz w:val="24"/>
          <w:szCs w:val="24"/>
          <w:highlight w:val="none"/>
          <w:u w:val="single"/>
          <w:lang w:val="en-US"/>
        </w:rPr>
        <w:t xml:space="preserve">  20  </w:t>
      </w:r>
      <w:r>
        <w:rPr>
          <w:rFonts w:hint="eastAsia" w:ascii="仿宋" w:hAns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3F00E1E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w:t>
      </w:r>
      <w:r>
        <w:rPr>
          <w:rFonts w:hint="eastAsia" w:ascii="仿宋" w:hAnsi="仿宋" w:eastAsia="仿宋" w:cs="仿宋"/>
          <w:kern w:val="0"/>
          <w:sz w:val="24"/>
          <w:highlight w:val="none"/>
          <w:u w:val="single"/>
        </w:rPr>
        <w:t>（可根据情况修改）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34210C51">
      <w:pPr>
        <w:spacing w:line="560" w:lineRule="exact"/>
        <w:ind w:firstLine="480" w:firstLineChars="200"/>
        <w:rPr>
          <w:rFonts w:hint="eastAsia" w:ascii="仿宋" w:hAnsi="仿宋" w:eastAsia="仿宋" w:cs="仿宋"/>
          <w:sz w:val="24"/>
          <w:highlight w:val="none"/>
        </w:rPr>
      </w:pPr>
      <w:bookmarkStart w:id="431" w:name="_Toc18683"/>
      <w:bookmarkStart w:id="432" w:name="_Toc30329"/>
      <w:bookmarkStart w:id="433" w:name="_Toc26807"/>
      <w:bookmarkStart w:id="434" w:name="_Toc32454"/>
      <w:bookmarkStart w:id="435" w:name="_Toc9497"/>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09A91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0F851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8A83440">
      <w:pPr>
        <w:spacing w:line="560" w:lineRule="exact"/>
        <w:ind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431"/>
    <w:bookmarkEnd w:id="432"/>
    <w:bookmarkEnd w:id="433"/>
    <w:bookmarkEnd w:id="434"/>
    <w:bookmarkEnd w:id="435"/>
    <w:p w14:paraId="6A42F5BE">
      <w:pPr>
        <w:spacing w:line="560" w:lineRule="exact"/>
        <w:ind w:firstLine="482" w:firstLineChars="200"/>
        <w:outlineLvl w:val="0"/>
        <w:rPr>
          <w:rFonts w:hint="eastAsia" w:ascii="仿宋" w:hAnsi="仿宋" w:eastAsia="仿宋" w:cs="仿宋"/>
          <w:b/>
          <w:sz w:val="24"/>
          <w:highlight w:val="none"/>
        </w:rPr>
      </w:pPr>
      <w:bookmarkStart w:id="436" w:name="_Toc15583"/>
      <w:bookmarkStart w:id="437" w:name="_Toc28375"/>
      <w:bookmarkStart w:id="438" w:name="_Toc16021"/>
      <w:r>
        <w:rPr>
          <w:rFonts w:hint="eastAsia" w:ascii="仿宋" w:hAnsi="仿宋" w:eastAsia="仿宋" w:cs="仿宋"/>
          <w:b/>
          <w:sz w:val="24"/>
          <w:highlight w:val="none"/>
        </w:rPr>
        <w:t>1.9合同争议的解决</w:t>
      </w:r>
      <w:bookmarkEnd w:id="436"/>
      <w:bookmarkEnd w:id="437"/>
      <w:bookmarkEnd w:id="438"/>
    </w:p>
    <w:p w14:paraId="42940BCD">
      <w:pPr>
        <w:spacing w:line="560" w:lineRule="exact"/>
        <w:ind w:left="-61" w:leftChars="-29" w:right="-420" w:rightChars="-200"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14:paraId="146B641E">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1AF3B841">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5547B6EA">
      <w:pPr>
        <w:spacing w:line="560" w:lineRule="exact"/>
        <w:ind w:firstLine="482" w:firstLineChars="200"/>
        <w:outlineLvl w:val="0"/>
        <w:rPr>
          <w:rFonts w:hint="eastAsia" w:ascii="仿宋" w:hAnsi="仿宋" w:eastAsia="仿宋" w:cs="仿宋"/>
          <w:b/>
          <w:sz w:val="24"/>
          <w:highlight w:val="none"/>
        </w:rPr>
      </w:pPr>
      <w:bookmarkStart w:id="439" w:name="_Toc15322"/>
      <w:bookmarkStart w:id="440" w:name="_Toc7245"/>
      <w:bookmarkStart w:id="441" w:name="_Toc11173"/>
      <w:r>
        <w:rPr>
          <w:rFonts w:hint="eastAsia" w:ascii="仿宋" w:hAnsi="仿宋" w:eastAsia="仿宋" w:cs="仿宋"/>
          <w:b/>
          <w:sz w:val="24"/>
          <w:highlight w:val="none"/>
        </w:rPr>
        <w:t>2.0 合同生效</w:t>
      </w:r>
      <w:bookmarkEnd w:id="439"/>
      <w:bookmarkEnd w:id="440"/>
      <w:bookmarkEnd w:id="441"/>
    </w:p>
    <w:p w14:paraId="28A3CC2E">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589346B3">
      <w:pPr>
        <w:autoSpaceDE w:val="0"/>
        <w:autoSpaceDN w:val="0"/>
        <w:spacing w:line="560" w:lineRule="exact"/>
        <w:rPr>
          <w:rFonts w:hint="eastAsia" w:ascii="仿宋" w:hAnsi="仿宋" w:eastAsia="仿宋" w:cs="仿宋"/>
          <w:sz w:val="24"/>
          <w:highlight w:val="none"/>
          <w:lang w:val="zh-CN"/>
        </w:rPr>
      </w:pPr>
    </w:p>
    <w:p w14:paraId="260BA3BB">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762A59F8">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39597D6D">
      <w:pPr>
        <w:autoSpaceDE w:val="0"/>
        <w:autoSpaceDN w:val="0"/>
        <w:spacing w:line="560" w:lineRule="exact"/>
        <w:rPr>
          <w:rFonts w:hint="eastAsia" w:ascii="仿宋" w:hAnsi="仿宋" w:eastAsia="仿宋" w:cs="仿宋"/>
          <w:sz w:val="24"/>
          <w:highlight w:val="none"/>
          <w:lang w:val="zh-CN"/>
        </w:rPr>
      </w:pPr>
    </w:p>
    <w:p w14:paraId="57F043F3">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7DEB3C28">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64C665AC">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4BB90F18">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1C992A47">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5E75EB66">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30D79BD7">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4B9472C6">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3C457690">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502B89A6">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308D70EA">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185359CE">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76D5F1F5">
      <w:pPr>
        <w:widowControl/>
        <w:spacing w:line="560" w:lineRule="exact"/>
        <w:jc w:val="left"/>
        <w:rPr>
          <w:rFonts w:hint="eastAsia" w:ascii="仿宋" w:hAnsi="仿宋" w:eastAsia="仿宋" w:cs="仿宋"/>
          <w:b/>
          <w:sz w:val="24"/>
          <w:highlight w:val="none"/>
        </w:rPr>
      </w:pPr>
    </w:p>
    <w:p w14:paraId="3E0B3B8F">
      <w:pPr>
        <w:widowControl/>
        <w:adjustRightInd/>
        <w:jc w:val="left"/>
        <w:rPr>
          <w:rFonts w:hint="eastAsia" w:ascii="仿宋" w:hAnsi="仿宋" w:eastAsia="仿宋" w:cs="仿宋"/>
          <w:b/>
          <w:sz w:val="24"/>
          <w:highlight w:val="none"/>
        </w:rPr>
      </w:pPr>
      <w:r>
        <w:rPr>
          <w:rFonts w:hint="eastAsia" w:ascii="仿宋" w:hAnsi="仿宋" w:eastAsia="仿宋" w:cs="仿宋"/>
          <w:b/>
          <w:highlight w:val="none"/>
        </w:rPr>
        <w:br w:type="page"/>
      </w:r>
    </w:p>
    <w:p w14:paraId="720E6DA1">
      <w:pPr>
        <w:pStyle w:val="386"/>
        <w:spacing w:line="560" w:lineRule="exact"/>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p>
    <w:p w14:paraId="7641F914">
      <w:pPr>
        <w:spacing w:line="560" w:lineRule="exact"/>
        <w:ind w:firstLine="482" w:firstLineChars="200"/>
        <w:outlineLvl w:val="0"/>
        <w:rPr>
          <w:rFonts w:hint="eastAsia" w:ascii="仿宋" w:hAnsi="仿宋" w:eastAsia="仿宋" w:cs="仿宋"/>
          <w:b/>
          <w:sz w:val="24"/>
          <w:highlight w:val="none"/>
        </w:rPr>
      </w:pPr>
      <w:bookmarkStart w:id="442" w:name="_Toc25079"/>
      <w:bookmarkStart w:id="443" w:name="_Toc5228"/>
      <w:bookmarkStart w:id="444" w:name="_Toc31297"/>
      <w:bookmarkStart w:id="445" w:name="_Toc19680"/>
      <w:bookmarkStart w:id="446" w:name="_Toc14021"/>
      <w:r>
        <w:rPr>
          <w:rFonts w:hint="eastAsia" w:ascii="仿宋" w:hAnsi="仿宋" w:eastAsia="仿宋" w:cs="仿宋"/>
          <w:b/>
          <w:sz w:val="24"/>
          <w:highlight w:val="none"/>
        </w:rPr>
        <w:t>2.1 定义</w:t>
      </w:r>
      <w:bookmarkEnd w:id="442"/>
      <w:bookmarkEnd w:id="443"/>
      <w:bookmarkEnd w:id="444"/>
      <w:bookmarkEnd w:id="445"/>
      <w:bookmarkEnd w:id="446"/>
    </w:p>
    <w:p w14:paraId="1CCFBCB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199EE8B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3EE3F7D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445C8A3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23C66BC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635A53C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BCB489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3515FA29">
      <w:pPr>
        <w:spacing w:line="560" w:lineRule="exact"/>
        <w:ind w:firstLine="482" w:firstLineChars="200"/>
        <w:outlineLvl w:val="0"/>
        <w:rPr>
          <w:rFonts w:hint="eastAsia" w:ascii="仿宋" w:hAnsi="仿宋" w:eastAsia="仿宋" w:cs="仿宋"/>
          <w:b/>
          <w:sz w:val="24"/>
          <w:highlight w:val="none"/>
        </w:rPr>
      </w:pPr>
      <w:bookmarkStart w:id="447" w:name="_Toc16752"/>
      <w:bookmarkStart w:id="448" w:name="_Toc3769"/>
      <w:bookmarkStart w:id="449" w:name="_Toc31402"/>
      <w:bookmarkStart w:id="450" w:name="_Toc19539"/>
      <w:bookmarkStart w:id="451" w:name="_Toc23289"/>
      <w:r>
        <w:rPr>
          <w:rFonts w:hint="eastAsia" w:ascii="仿宋" w:hAnsi="仿宋" w:eastAsia="仿宋" w:cs="仿宋"/>
          <w:b/>
          <w:sz w:val="24"/>
          <w:highlight w:val="none"/>
        </w:rPr>
        <w:t>2.2 技术规范</w:t>
      </w:r>
      <w:bookmarkEnd w:id="447"/>
      <w:bookmarkEnd w:id="448"/>
      <w:bookmarkEnd w:id="449"/>
      <w:bookmarkEnd w:id="450"/>
      <w:bookmarkEnd w:id="451"/>
    </w:p>
    <w:p w14:paraId="50123A7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DDABA2">
      <w:pPr>
        <w:spacing w:line="560" w:lineRule="exact"/>
        <w:ind w:firstLine="482" w:firstLineChars="200"/>
        <w:outlineLvl w:val="0"/>
        <w:rPr>
          <w:rFonts w:hint="eastAsia" w:ascii="仿宋" w:hAnsi="仿宋" w:eastAsia="仿宋" w:cs="仿宋"/>
          <w:b/>
          <w:sz w:val="24"/>
          <w:highlight w:val="none"/>
        </w:rPr>
      </w:pPr>
      <w:bookmarkStart w:id="452" w:name="_Toc13673"/>
      <w:bookmarkStart w:id="453" w:name="_Toc12412"/>
      <w:bookmarkStart w:id="454" w:name="_Toc27945"/>
      <w:bookmarkStart w:id="455" w:name="_Toc4133"/>
      <w:bookmarkStart w:id="456" w:name="_Toc9161"/>
      <w:r>
        <w:rPr>
          <w:rFonts w:hint="eastAsia" w:ascii="仿宋" w:hAnsi="仿宋" w:eastAsia="仿宋" w:cs="仿宋"/>
          <w:b/>
          <w:sz w:val="24"/>
          <w:highlight w:val="none"/>
        </w:rPr>
        <w:t>2.3 知识产权</w:t>
      </w:r>
      <w:bookmarkEnd w:id="452"/>
      <w:bookmarkEnd w:id="453"/>
      <w:bookmarkEnd w:id="454"/>
      <w:bookmarkEnd w:id="455"/>
      <w:bookmarkEnd w:id="456"/>
    </w:p>
    <w:p w14:paraId="37496FF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CD4841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0C4296E">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1F7C1A8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038963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1A17B49A">
      <w:pPr>
        <w:spacing w:line="560" w:lineRule="exact"/>
        <w:ind w:firstLine="482" w:firstLineChars="200"/>
        <w:outlineLvl w:val="0"/>
        <w:rPr>
          <w:rFonts w:hint="eastAsia" w:ascii="仿宋" w:hAnsi="仿宋" w:eastAsia="仿宋" w:cs="仿宋"/>
          <w:b/>
          <w:sz w:val="24"/>
          <w:highlight w:val="none"/>
        </w:rPr>
      </w:pPr>
      <w:bookmarkStart w:id="457" w:name="_Toc15447"/>
      <w:bookmarkStart w:id="458" w:name="_Toc22011"/>
      <w:bookmarkStart w:id="459" w:name="_Toc32670"/>
      <w:bookmarkStart w:id="460" w:name="_Toc26555"/>
      <w:bookmarkStart w:id="461" w:name="_Toc31233"/>
      <w:r>
        <w:rPr>
          <w:rFonts w:hint="eastAsia" w:ascii="仿宋" w:hAnsi="仿宋" w:eastAsia="仿宋" w:cs="仿宋"/>
          <w:b/>
          <w:sz w:val="24"/>
          <w:highlight w:val="none"/>
        </w:rPr>
        <w:t>2.5 结算方式和付款条件</w:t>
      </w:r>
      <w:bookmarkEnd w:id="457"/>
      <w:bookmarkEnd w:id="458"/>
      <w:bookmarkEnd w:id="459"/>
      <w:bookmarkEnd w:id="460"/>
      <w:bookmarkEnd w:id="461"/>
    </w:p>
    <w:p w14:paraId="11E22A2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52D753A">
      <w:pPr>
        <w:spacing w:line="560" w:lineRule="exact"/>
        <w:ind w:firstLine="482" w:firstLineChars="200"/>
        <w:outlineLvl w:val="0"/>
        <w:rPr>
          <w:rFonts w:hint="eastAsia" w:ascii="仿宋" w:hAnsi="仿宋" w:eastAsia="仿宋" w:cs="仿宋"/>
          <w:b/>
          <w:sz w:val="24"/>
          <w:highlight w:val="none"/>
        </w:rPr>
      </w:pPr>
      <w:bookmarkStart w:id="462" w:name="_Toc16163"/>
      <w:bookmarkStart w:id="463" w:name="_Toc18990"/>
      <w:bookmarkStart w:id="464" w:name="_Toc13154"/>
      <w:bookmarkStart w:id="465" w:name="_Toc30507"/>
      <w:bookmarkStart w:id="466" w:name="_Toc13467"/>
      <w:r>
        <w:rPr>
          <w:rFonts w:hint="eastAsia" w:ascii="仿宋" w:hAnsi="仿宋" w:eastAsia="仿宋" w:cs="仿宋"/>
          <w:b/>
          <w:sz w:val="24"/>
          <w:highlight w:val="none"/>
        </w:rPr>
        <w:t>2.6 技术资料和保密义务</w:t>
      </w:r>
      <w:bookmarkEnd w:id="462"/>
      <w:bookmarkEnd w:id="463"/>
      <w:bookmarkEnd w:id="464"/>
      <w:bookmarkEnd w:id="465"/>
      <w:bookmarkEnd w:id="466"/>
    </w:p>
    <w:p w14:paraId="667A26D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4CAAD66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2DBCDAA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EF99BC">
      <w:pPr>
        <w:spacing w:line="560" w:lineRule="exact"/>
        <w:ind w:firstLine="482" w:firstLineChars="200"/>
        <w:outlineLvl w:val="0"/>
        <w:rPr>
          <w:rFonts w:hint="eastAsia" w:ascii="仿宋" w:hAnsi="仿宋" w:eastAsia="仿宋" w:cs="仿宋"/>
          <w:b/>
          <w:sz w:val="24"/>
          <w:highlight w:val="none"/>
        </w:rPr>
      </w:pPr>
      <w:bookmarkStart w:id="467" w:name="_Toc19069"/>
      <w:r>
        <w:rPr>
          <w:rFonts w:hint="eastAsia" w:ascii="仿宋" w:hAnsi="仿宋" w:eastAsia="仿宋" w:cs="仿宋"/>
          <w:b/>
          <w:sz w:val="24"/>
          <w:highlight w:val="none"/>
        </w:rPr>
        <w:t>2.7 质量保证</w:t>
      </w:r>
      <w:bookmarkEnd w:id="467"/>
    </w:p>
    <w:p w14:paraId="590B4C5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6E42DCF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447262D1">
      <w:pPr>
        <w:spacing w:line="560" w:lineRule="exact"/>
        <w:ind w:firstLine="482" w:firstLineChars="200"/>
        <w:outlineLvl w:val="0"/>
        <w:rPr>
          <w:rFonts w:hint="eastAsia" w:ascii="仿宋" w:hAnsi="仿宋" w:eastAsia="仿宋" w:cs="仿宋"/>
          <w:b/>
          <w:sz w:val="24"/>
          <w:highlight w:val="none"/>
        </w:rPr>
      </w:pPr>
      <w:bookmarkStart w:id="468" w:name="_Toc22267"/>
      <w:r>
        <w:rPr>
          <w:rFonts w:hint="eastAsia" w:ascii="仿宋" w:hAnsi="仿宋" w:eastAsia="仿宋" w:cs="仿宋"/>
          <w:b/>
          <w:sz w:val="24"/>
          <w:highlight w:val="none"/>
        </w:rPr>
        <w:t>2.8 延迟履行</w:t>
      </w:r>
      <w:bookmarkEnd w:id="468"/>
    </w:p>
    <w:p w14:paraId="525FF71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2606524">
      <w:pPr>
        <w:spacing w:line="560" w:lineRule="exact"/>
        <w:ind w:firstLine="482" w:firstLineChars="200"/>
        <w:outlineLvl w:val="0"/>
        <w:rPr>
          <w:rFonts w:hint="eastAsia" w:ascii="仿宋" w:hAnsi="仿宋" w:eastAsia="仿宋" w:cs="仿宋"/>
          <w:b/>
          <w:sz w:val="24"/>
          <w:highlight w:val="none"/>
        </w:rPr>
      </w:pPr>
      <w:bookmarkStart w:id="469" w:name="_Toc10611"/>
      <w:r>
        <w:rPr>
          <w:rFonts w:hint="eastAsia" w:ascii="仿宋" w:hAnsi="仿宋" w:eastAsia="仿宋" w:cs="仿宋"/>
          <w:b/>
          <w:sz w:val="24"/>
          <w:highlight w:val="none"/>
        </w:rPr>
        <w:t>2.9 合同变更</w:t>
      </w:r>
      <w:bookmarkEnd w:id="469"/>
    </w:p>
    <w:p w14:paraId="3545C91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263439EC">
      <w:pPr>
        <w:spacing w:line="560" w:lineRule="exact"/>
        <w:ind w:firstLine="482" w:firstLineChars="200"/>
        <w:outlineLvl w:val="0"/>
        <w:rPr>
          <w:rFonts w:hint="eastAsia" w:ascii="仿宋" w:hAnsi="仿宋" w:eastAsia="仿宋" w:cs="仿宋"/>
          <w:b/>
          <w:sz w:val="24"/>
          <w:highlight w:val="none"/>
        </w:rPr>
      </w:pPr>
      <w:bookmarkStart w:id="470" w:name="_Toc23368"/>
      <w:bookmarkStart w:id="471" w:name="_Toc42"/>
      <w:bookmarkStart w:id="472" w:name="_Toc21830"/>
      <w:bookmarkStart w:id="473" w:name="_Toc10663"/>
      <w:bookmarkStart w:id="474" w:name="_Toc26689"/>
      <w:r>
        <w:rPr>
          <w:rFonts w:hint="eastAsia" w:ascii="仿宋" w:hAnsi="仿宋" w:eastAsia="仿宋" w:cs="仿宋"/>
          <w:b/>
          <w:sz w:val="24"/>
          <w:highlight w:val="none"/>
        </w:rPr>
        <w:t>2.10 合同转让和分包</w:t>
      </w:r>
      <w:bookmarkEnd w:id="470"/>
      <w:bookmarkEnd w:id="471"/>
      <w:bookmarkEnd w:id="472"/>
      <w:bookmarkEnd w:id="473"/>
      <w:bookmarkEnd w:id="474"/>
    </w:p>
    <w:p w14:paraId="7815A5D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557E368">
      <w:pPr>
        <w:spacing w:line="560" w:lineRule="exact"/>
        <w:ind w:firstLine="482" w:firstLineChars="200"/>
        <w:outlineLvl w:val="0"/>
        <w:rPr>
          <w:rFonts w:hint="eastAsia" w:ascii="仿宋" w:hAnsi="仿宋" w:eastAsia="仿宋" w:cs="仿宋"/>
          <w:b/>
          <w:sz w:val="24"/>
          <w:highlight w:val="none"/>
        </w:rPr>
      </w:pPr>
      <w:bookmarkStart w:id="475" w:name="_Toc26633"/>
      <w:bookmarkStart w:id="476" w:name="_Toc4720"/>
      <w:bookmarkStart w:id="477" w:name="_Toc32494"/>
      <w:bookmarkStart w:id="478" w:name="_Toc14371"/>
      <w:bookmarkStart w:id="479" w:name="_Toc25571"/>
      <w:r>
        <w:rPr>
          <w:rFonts w:hint="eastAsia" w:ascii="仿宋" w:hAnsi="仿宋" w:eastAsia="仿宋" w:cs="仿宋"/>
          <w:b/>
          <w:sz w:val="24"/>
          <w:highlight w:val="none"/>
        </w:rPr>
        <w:t>2.11 不可抗力</w:t>
      </w:r>
      <w:bookmarkEnd w:id="475"/>
      <w:bookmarkEnd w:id="476"/>
      <w:bookmarkEnd w:id="477"/>
      <w:bookmarkEnd w:id="478"/>
      <w:bookmarkEnd w:id="479"/>
    </w:p>
    <w:p w14:paraId="74BAA22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0E2B7A8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7F55F3C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6F3EDF7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4A3DC9CF">
      <w:pPr>
        <w:spacing w:line="560" w:lineRule="exact"/>
        <w:ind w:firstLine="482" w:firstLineChars="200"/>
        <w:outlineLvl w:val="0"/>
        <w:rPr>
          <w:rFonts w:hint="eastAsia" w:ascii="仿宋" w:hAnsi="仿宋" w:eastAsia="仿宋" w:cs="仿宋"/>
          <w:b/>
          <w:sz w:val="24"/>
          <w:highlight w:val="none"/>
        </w:rPr>
      </w:pPr>
      <w:bookmarkStart w:id="480" w:name="_Toc25783"/>
      <w:bookmarkStart w:id="481" w:name="_Toc24465"/>
      <w:bookmarkStart w:id="482" w:name="_Toc23854"/>
      <w:bookmarkStart w:id="483" w:name="_Toc14115"/>
      <w:bookmarkStart w:id="484" w:name="_Toc3638"/>
      <w:r>
        <w:rPr>
          <w:rFonts w:hint="eastAsia" w:ascii="仿宋" w:hAnsi="仿宋" w:eastAsia="仿宋" w:cs="仿宋"/>
          <w:b/>
          <w:sz w:val="24"/>
          <w:highlight w:val="none"/>
        </w:rPr>
        <w:t>2.12 税费</w:t>
      </w:r>
      <w:bookmarkEnd w:id="480"/>
      <w:bookmarkEnd w:id="481"/>
      <w:bookmarkEnd w:id="482"/>
      <w:bookmarkEnd w:id="483"/>
      <w:bookmarkEnd w:id="484"/>
    </w:p>
    <w:p w14:paraId="0BE7554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496DBE40">
      <w:pPr>
        <w:spacing w:line="560" w:lineRule="exact"/>
        <w:ind w:firstLine="482" w:firstLineChars="200"/>
        <w:outlineLvl w:val="0"/>
        <w:rPr>
          <w:rFonts w:hint="eastAsia" w:ascii="仿宋" w:hAnsi="仿宋" w:eastAsia="仿宋" w:cs="仿宋"/>
          <w:b/>
          <w:sz w:val="24"/>
          <w:highlight w:val="none"/>
        </w:rPr>
      </w:pPr>
      <w:bookmarkStart w:id="485" w:name="_Toc14814"/>
      <w:bookmarkStart w:id="486" w:name="_Toc26883"/>
      <w:bookmarkStart w:id="487" w:name="_Toc25525"/>
      <w:bookmarkStart w:id="488" w:name="_Toc30105"/>
      <w:bookmarkStart w:id="489" w:name="_Toc7315"/>
      <w:r>
        <w:rPr>
          <w:rFonts w:hint="eastAsia" w:ascii="仿宋" w:hAnsi="仿宋" w:eastAsia="仿宋" w:cs="仿宋"/>
          <w:b/>
          <w:sz w:val="24"/>
          <w:highlight w:val="none"/>
        </w:rPr>
        <w:t>2.13 乙方破产</w:t>
      </w:r>
      <w:bookmarkEnd w:id="485"/>
      <w:bookmarkEnd w:id="486"/>
      <w:bookmarkEnd w:id="487"/>
      <w:bookmarkEnd w:id="488"/>
      <w:bookmarkEnd w:id="489"/>
    </w:p>
    <w:p w14:paraId="7E9267F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308967">
      <w:pPr>
        <w:spacing w:line="560" w:lineRule="exact"/>
        <w:ind w:firstLine="482" w:firstLineChars="200"/>
        <w:outlineLvl w:val="0"/>
        <w:rPr>
          <w:rFonts w:hint="eastAsia" w:ascii="仿宋" w:hAnsi="仿宋" w:eastAsia="仿宋" w:cs="仿宋"/>
          <w:b/>
          <w:sz w:val="24"/>
          <w:highlight w:val="none"/>
        </w:rPr>
      </w:pPr>
      <w:bookmarkStart w:id="490" w:name="_Toc1123"/>
      <w:bookmarkStart w:id="491" w:name="_Toc2016"/>
      <w:bookmarkStart w:id="492" w:name="_Toc23323"/>
      <w:r>
        <w:rPr>
          <w:rFonts w:hint="eastAsia" w:ascii="仿宋" w:hAnsi="仿宋" w:eastAsia="仿宋" w:cs="仿宋"/>
          <w:b/>
          <w:sz w:val="24"/>
          <w:highlight w:val="none"/>
        </w:rPr>
        <w:t>2.14 合同中止、终止</w:t>
      </w:r>
      <w:bookmarkEnd w:id="490"/>
      <w:bookmarkEnd w:id="491"/>
      <w:bookmarkEnd w:id="492"/>
    </w:p>
    <w:p w14:paraId="19E4B14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39D6A20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5CE8CFD7">
      <w:pPr>
        <w:spacing w:line="560" w:lineRule="exact"/>
        <w:ind w:firstLine="482" w:firstLineChars="200"/>
        <w:outlineLvl w:val="0"/>
        <w:rPr>
          <w:rFonts w:hint="eastAsia" w:ascii="仿宋" w:hAnsi="仿宋" w:eastAsia="仿宋" w:cs="仿宋"/>
          <w:b/>
          <w:sz w:val="24"/>
          <w:highlight w:val="none"/>
        </w:rPr>
      </w:pPr>
      <w:bookmarkStart w:id="493" w:name="_Toc17363"/>
      <w:bookmarkStart w:id="494" w:name="_Toc14525"/>
      <w:bookmarkStart w:id="495" w:name="_Toc1969"/>
      <w:r>
        <w:rPr>
          <w:rFonts w:hint="eastAsia" w:ascii="仿宋" w:hAnsi="仿宋" w:eastAsia="仿宋" w:cs="仿宋"/>
          <w:b/>
          <w:sz w:val="24"/>
          <w:highlight w:val="none"/>
        </w:rPr>
        <w:t>2.15 检验和验收</w:t>
      </w:r>
      <w:bookmarkEnd w:id="493"/>
      <w:bookmarkEnd w:id="494"/>
      <w:bookmarkEnd w:id="495"/>
    </w:p>
    <w:p w14:paraId="5A1728B2">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4529BA2E">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D68E8FA">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5D5DE74D">
      <w:pPr>
        <w:spacing w:line="560" w:lineRule="exact"/>
        <w:ind w:firstLine="482" w:firstLineChars="200"/>
        <w:outlineLvl w:val="0"/>
        <w:rPr>
          <w:rFonts w:hint="eastAsia" w:ascii="仿宋" w:hAnsi="仿宋" w:eastAsia="仿宋" w:cs="仿宋"/>
          <w:b/>
          <w:sz w:val="24"/>
          <w:highlight w:val="none"/>
        </w:rPr>
      </w:pPr>
      <w:bookmarkStart w:id="496" w:name="_Toc25198"/>
      <w:bookmarkStart w:id="497" w:name="_Toc31892"/>
      <w:bookmarkStart w:id="498" w:name="_Toc12666"/>
      <w:bookmarkStart w:id="499" w:name="_Toc2308"/>
      <w:bookmarkStart w:id="500" w:name="_Toc9808"/>
      <w:r>
        <w:rPr>
          <w:rFonts w:hint="eastAsia" w:ascii="仿宋" w:hAnsi="仿宋" w:eastAsia="仿宋" w:cs="仿宋"/>
          <w:b/>
          <w:sz w:val="24"/>
          <w:highlight w:val="none"/>
        </w:rPr>
        <w:t>2.16 通知和送达</w:t>
      </w:r>
      <w:bookmarkEnd w:id="496"/>
      <w:bookmarkEnd w:id="497"/>
      <w:bookmarkEnd w:id="498"/>
      <w:bookmarkEnd w:id="499"/>
      <w:bookmarkEnd w:id="500"/>
    </w:p>
    <w:p w14:paraId="5ADCFD29">
      <w:pPr>
        <w:spacing w:line="560" w:lineRule="exact"/>
        <w:ind w:firstLine="480" w:firstLineChars="200"/>
        <w:rPr>
          <w:rFonts w:hint="eastAsia" w:ascii="仿宋" w:hAnsi="仿宋" w:eastAsia="仿宋" w:cs="仿宋"/>
          <w:sz w:val="24"/>
          <w:highlight w:val="none"/>
        </w:rPr>
      </w:pPr>
      <w:bookmarkStart w:id="501" w:name="_Toc18401"/>
      <w:bookmarkStart w:id="502" w:name="_Toc27674"/>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31829C5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14:paraId="388FAE89">
      <w:pPr>
        <w:spacing w:line="560" w:lineRule="exact"/>
        <w:ind w:firstLine="482" w:firstLineChars="200"/>
        <w:outlineLvl w:val="0"/>
        <w:rPr>
          <w:rFonts w:hint="eastAsia" w:ascii="仿宋" w:hAnsi="仿宋" w:eastAsia="仿宋" w:cs="仿宋"/>
          <w:b/>
          <w:sz w:val="24"/>
          <w:highlight w:val="none"/>
        </w:rPr>
      </w:pPr>
      <w:bookmarkStart w:id="503" w:name="_Toc12254"/>
      <w:bookmarkStart w:id="504" w:name="_Toc20808"/>
      <w:bookmarkStart w:id="505" w:name="_Toc5063"/>
      <w:bookmarkStart w:id="506" w:name="_Toc28906"/>
      <w:bookmarkStart w:id="507" w:name="_Toc27644"/>
      <w:r>
        <w:rPr>
          <w:rFonts w:hint="eastAsia" w:ascii="仿宋" w:hAnsi="仿宋" w:eastAsia="仿宋" w:cs="仿宋"/>
          <w:b/>
          <w:sz w:val="24"/>
          <w:highlight w:val="none"/>
        </w:rPr>
        <w:t>2.17 合同使用的文字和适用的法律</w:t>
      </w:r>
      <w:bookmarkEnd w:id="503"/>
      <w:bookmarkEnd w:id="504"/>
      <w:bookmarkEnd w:id="505"/>
      <w:bookmarkEnd w:id="506"/>
      <w:bookmarkEnd w:id="507"/>
    </w:p>
    <w:p w14:paraId="1AA4B7C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35E295B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483D6675">
      <w:pPr>
        <w:spacing w:line="560" w:lineRule="exact"/>
        <w:ind w:firstLine="482" w:firstLineChars="200"/>
        <w:outlineLvl w:val="0"/>
        <w:rPr>
          <w:rFonts w:hint="eastAsia" w:ascii="仿宋" w:hAnsi="仿宋" w:eastAsia="仿宋" w:cs="仿宋"/>
          <w:b/>
          <w:sz w:val="24"/>
          <w:highlight w:val="none"/>
        </w:rPr>
      </w:pPr>
      <w:bookmarkStart w:id="508" w:name="_Toc18540"/>
      <w:bookmarkStart w:id="509" w:name="_Toc4355"/>
      <w:bookmarkStart w:id="510" w:name="_Toc30599"/>
      <w:r>
        <w:rPr>
          <w:rFonts w:hint="eastAsia" w:ascii="仿宋" w:hAnsi="仿宋" w:eastAsia="仿宋" w:cs="仿宋"/>
          <w:b/>
          <w:sz w:val="24"/>
          <w:highlight w:val="none"/>
        </w:rPr>
        <w:t>2.18 计量单位</w:t>
      </w:r>
      <w:bookmarkEnd w:id="508"/>
      <w:bookmarkEnd w:id="509"/>
      <w:bookmarkEnd w:id="510"/>
    </w:p>
    <w:p w14:paraId="62B19A7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01E599E9">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2.19合同份数</w:t>
      </w:r>
    </w:p>
    <w:p w14:paraId="539FD77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40E5F6B8">
      <w:pPr>
        <w:spacing w:line="360" w:lineRule="auto"/>
        <w:jc w:val="center"/>
        <w:outlineLvl w:val="0"/>
        <w:rPr>
          <w:rFonts w:hint="eastAsia" w:ascii="仿宋" w:hAnsi="仿宋" w:eastAsia="仿宋" w:cs="仿宋"/>
          <w:b/>
          <w:sz w:val="24"/>
          <w:highlight w:val="none"/>
        </w:rPr>
      </w:pPr>
      <w:r>
        <w:rPr>
          <w:rFonts w:hint="eastAsia" w:ascii="仿宋" w:hAnsi="仿宋" w:eastAsia="仿宋" w:cs="仿宋"/>
          <w:kern w:val="0"/>
          <w:highlight w:val="none"/>
        </w:rPr>
        <w:br w:type="page"/>
      </w:r>
      <w:bookmarkStart w:id="511" w:name="_Toc331685784"/>
      <w:r>
        <w:rPr>
          <w:rFonts w:hint="eastAsia" w:ascii="仿宋" w:hAnsi="仿宋" w:eastAsia="仿宋" w:cs="仿宋"/>
          <w:b/>
          <w:sz w:val="24"/>
          <w:highlight w:val="none"/>
        </w:rPr>
        <w:t xml:space="preserve"> </w:t>
      </w:r>
      <w:bookmarkEnd w:id="511"/>
      <w:r>
        <w:rPr>
          <w:rFonts w:hint="eastAsia" w:ascii="仿宋" w:hAnsi="仿宋" w:eastAsia="仿宋" w:cs="仿宋"/>
          <w:b/>
          <w:sz w:val="24"/>
          <w:highlight w:val="none"/>
        </w:rPr>
        <w:t>第三部分  合同专用条款</w:t>
      </w:r>
    </w:p>
    <w:p w14:paraId="5AAB2D38">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E70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0B54B8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149" w:type="dxa"/>
            <w:vAlign w:val="center"/>
          </w:tcPr>
          <w:p w14:paraId="2AF7E8F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71B1E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7010CF">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1.3.2</w:t>
            </w:r>
          </w:p>
        </w:tc>
        <w:tc>
          <w:tcPr>
            <w:tcW w:w="8149" w:type="dxa"/>
            <w:vAlign w:val="center"/>
          </w:tcPr>
          <w:p w14:paraId="6E880CCF">
            <w:pPr>
              <w:spacing w:line="360" w:lineRule="auto"/>
              <w:rPr>
                <w:rFonts w:hint="eastAsia" w:ascii="仿宋" w:hAnsi="仿宋" w:eastAsia="仿宋" w:cs="仿宋"/>
                <w:sz w:val="24"/>
                <w:highlight w:val="none"/>
              </w:rPr>
            </w:pPr>
          </w:p>
        </w:tc>
      </w:tr>
      <w:tr w14:paraId="34540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5724E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1.4.2</w:t>
            </w:r>
          </w:p>
        </w:tc>
        <w:tc>
          <w:tcPr>
            <w:tcW w:w="8149" w:type="dxa"/>
            <w:vAlign w:val="center"/>
          </w:tcPr>
          <w:p w14:paraId="22FD37B4">
            <w:pPr>
              <w:spacing w:line="360" w:lineRule="auto"/>
              <w:rPr>
                <w:rFonts w:hint="eastAsia" w:ascii="仿宋" w:hAnsi="仿宋" w:eastAsia="仿宋" w:cs="仿宋"/>
                <w:sz w:val="24"/>
                <w:highlight w:val="none"/>
              </w:rPr>
            </w:pPr>
          </w:p>
        </w:tc>
      </w:tr>
      <w:tr w14:paraId="5997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C87B4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149" w:type="dxa"/>
            <w:vAlign w:val="center"/>
          </w:tcPr>
          <w:p w14:paraId="66C27D0F">
            <w:pPr>
              <w:spacing w:line="360" w:lineRule="auto"/>
              <w:rPr>
                <w:rFonts w:hint="eastAsia" w:ascii="仿宋" w:hAnsi="仿宋" w:eastAsia="仿宋" w:cs="仿宋"/>
                <w:sz w:val="24"/>
                <w:highlight w:val="none"/>
              </w:rPr>
            </w:pPr>
          </w:p>
        </w:tc>
      </w:tr>
      <w:tr w14:paraId="7909E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3A59B3">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149" w:type="dxa"/>
            <w:vAlign w:val="center"/>
          </w:tcPr>
          <w:p w14:paraId="22AE9209">
            <w:pPr>
              <w:spacing w:line="360" w:lineRule="auto"/>
              <w:rPr>
                <w:rFonts w:hint="eastAsia" w:ascii="仿宋" w:hAnsi="仿宋" w:eastAsia="仿宋" w:cs="仿宋"/>
                <w:sz w:val="24"/>
                <w:highlight w:val="none"/>
              </w:rPr>
            </w:pPr>
          </w:p>
        </w:tc>
      </w:tr>
      <w:tr w14:paraId="03E1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987B0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149" w:type="dxa"/>
            <w:vAlign w:val="center"/>
          </w:tcPr>
          <w:p w14:paraId="26A35060">
            <w:pPr>
              <w:spacing w:line="360" w:lineRule="auto"/>
              <w:rPr>
                <w:rFonts w:hint="eastAsia" w:ascii="仿宋" w:hAnsi="仿宋" w:eastAsia="仿宋" w:cs="仿宋"/>
                <w:sz w:val="24"/>
                <w:highlight w:val="none"/>
              </w:rPr>
            </w:pPr>
          </w:p>
        </w:tc>
      </w:tr>
      <w:tr w14:paraId="1DBD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51A45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1.6.2</w:t>
            </w:r>
          </w:p>
        </w:tc>
        <w:tc>
          <w:tcPr>
            <w:tcW w:w="8149" w:type="dxa"/>
            <w:vAlign w:val="center"/>
          </w:tcPr>
          <w:p w14:paraId="09378837">
            <w:pPr>
              <w:spacing w:line="360" w:lineRule="auto"/>
              <w:rPr>
                <w:rFonts w:hint="eastAsia" w:ascii="仿宋" w:hAnsi="仿宋" w:eastAsia="仿宋" w:cs="仿宋"/>
                <w:sz w:val="24"/>
                <w:highlight w:val="none"/>
              </w:rPr>
            </w:pPr>
          </w:p>
        </w:tc>
      </w:tr>
      <w:tr w14:paraId="3E426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C9E8F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149" w:type="dxa"/>
            <w:vAlign w:val="center"/>
          </w:tcPr>
          <w:p w14:paraId="622DB1B2">
            <w:pPr>
              <w:spacing w:line="360" w:lineRule="auto"/>
              <w:rPr>
                <w:rFonts w:hint="eastAsia" w:ascii="仿宋" w:hAnsi="仿宋" w:eastAsia="仿宋" w:cs="仿宋"/>
                <w:sz w:val="24"/>
                <w:highlight w:val="none"/>
              </w:rPr>
            </w:pPr>
          </w:p>
        </w:tc>
      </w:tr>
      <w:tr w14:paraId="5DB13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4003D0">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149" w:type="dxa"/>
            <w:vAlign w:val="center"/>
          </w:tcPr>
          <w:p w14:paraId="4C8B15D9">
            <w:pPr>
              <w:spacing w:line="360" w:lineRule="auto"/>
              <w:rPr>
                <w:rFonts w:hint="eastAsia" w:ascii="仿宋" w:hAnsi="仿宋" w:eastAsia="仿宋" w:cs="仿宋"/>
                <w:sz w:val="24"/>
                <w:highlight w:val="none"/>
              </w:rPr>
            </w:pPr>
          </w:p>
        </w:tc>
      </w:tr>
      <w:tr w14:paraId="1DC2E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B7AEC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1.7.3</w:t>
            </w:r>
          </w:p>
        </w:tc>
        <w:tc>
          <w:tcPr>
            <w:tcW w:w="8149" w:type="dxa"/>
            <w:vAlign w:val="center"/>
          </w:tcPr>
          <w:p w14:paraId="36D82882">
            <w:pPr>
              <w:spacing w:line="360" w:lineRule="auto"/>
              <w:rPr>
                <w:rFonts w:hint="eastAsia" w:ascii="仿宋" w:hAnsi="仿宋" w:eastAsia="仿宋" w:cs="仿宋"/>
                <w:sz w:val="24"/>
                <w:highlight w:val="none"/>
              </w:rPr>
            </w:pPr>
          </w:p>
        </w:tc>
      </w:tr>
      <w:tr w14:paraId="7A942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ED7780">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1.7.4.1</w:t>
            </w:r>
          </w:p>
        </w:tc>
        <w:tc>
          <w:tcPr>
            <w:tcW w:w="8149" w:type="dxa"/>
            <w:vAlign w:val="center"/>
          </w:tcPr>
          <w:p w14:paraId="6032665E">
            <w:pPr>
              <w:spacing w:line="360" w:lineRule="auto"/>
              <w:rPr>
                <w:rFonts w:hint="eastAsia" w:ascii="仿宋" w:hAnsi="仿宋" w:eastAsia="仿宋" w:cs="仿宋"/>
                <w:sz w:val="24"/>
                <w:highlight w:val="none"/>
              </w:rPr>
            </w:pPr>
          </w:p>
        </w:tc>
      </w:tr>
      <w:tr w14:paraId="34FBB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C6428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1.7.4.2</w:t>
            </w:r>
          </w:p>
        </w:tc>
        <w:tc>
          <w:tcPr>
            <w:tcW w:w="8149" w:type="dxa"/>
            <w:vAlign w:val="center"/>
          </w:tcPr>
          <w:p w14:paraId="61982364">
            <w:pPr>
              <w:spacing w:line="360" w:lineRule="auto"/>
              <w:rPr>
                <w:rFonts w:hint="eastAsia" w:ascii="仿宋" w:hAnsi="仿宋" w:eastAsia="仿宋" w:cs="仿宋"/>
                <w:sz w:val="24"/>
                <w:highlight w:val="none"/>
              </w:rPr>
            </w:pPr>
          </w:p>
        </w:tc>
      </w:tr>
      <w:tr w14:paraId="31C1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63351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1.7.4.3</w:t>
            </w:r>
          </w:p>
        </w:tc>
        <w:tc>
          <w:tcPr>
            <w:tcW w:w="8149" w:type="dxa"/>
            <w:vAlign w:val="center"/>
          </w:tcPr>
          <w:p w14:paraId="3D03AF55">
            <w:pPr>
              <w:spacing w:line="360" w:lineRule="auto"/>
              <w:rPr>
                <w:rFonts w:hint="eastAsia" w:ascii="仿宋" w:hAnsi="仿宋" w:eastAsia="仿宋" w:cs="仿宋"/>
                <w:sz w:val="24"/>
                <w:highlight w:val="none"/>
              </w:rPr>
            </w:pPr>
          </w:p>
        </w:tc>
      </w:tr>
      <w:tr w14:paraId="27A53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A6C7ED">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1.8.7</w:t>
            </w:r>
          </w:p>
        </w:tc>
        <w:tc>
          <w:tcPr>
            <w:tcW w:w="8149" w:type="dxa"/>
            <w:vAlign w:val="center"/>
          </w:tcPr>
          <w:p w14:paraId="65E51A6C">
            <w:pPr>
              <w:spacing w:line="360" w:lineRule="auto"/>
              <w:rPr>
                <w:rFonts w:hint="eastAsia" w:ascii="仿宋" w:hAnsi="仿宋" w:eastAsia="仿宋" w:cs="仿宋"/>
                <w:sz w:val="24"/>
                <w:highlight w:val="none"/>
              </w:rPr>
            </w:pPr>
          </w:p>
        </w:tc>
      </w:tr>
      <w:tr w14:paraId="252FD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BF3C6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1.9.1</w:t>
            </w:r>
          </w:p>
        </w:tc>
        <w:tc>
          <w:tcPr>
            <w:tcW w:w="8149" w:type="dxa"/>
            <w:vAlign w:val="center"/>
          </w:tcPr>
          <w:p w14:paraId="0F404A03">
            <w:pPr>
              <w:spacing w:line="360" w:lineRule="auto"/>
              <w:rPr>
                <w:rFonts w:hint="eastAsia" w:ascii="仿宋" w:hAnsi="仿宋" w:eastAsia="仿宋" w:cs="仿宋"/>
                <w:sz w:val="24"/>
                <w:highlight w:val="none"/>
              </w:rPr>
            </w:pPr>
          </w:p>
        </w:tc>
      </w:tr>
      <w:tr w14:paraId="61A83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E846B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1.9.2</w:t>
            </w:r>
          </w:p>
        </w:tc>
        <w:tc>
          <w:tcPr>
            <w:tcW w:w="8149" w:type="dxa"/>
            <w:vAlign w:val="center"/>
          </w:tcPr>
          <w:p w14:paraId="5527B6DF">
            <w:pPr>
              <w:spacing w:line="360" w:lineRule="auto"/>
              <w:rPr>
                <w:rFonts w:hint="eastAsia" w:ascii="仿宋" w:hAnsi="仿宋" w:eastAsia="仿宋" w:cs="仿宋"/>
                <w:sz w:val="24"/>
                <w:highlight w:val="none"/>
              </w:rPr>
            </w:pPr>
          </w:p>
        </w:tc>
      </w:tr>
      <w:tr w14:paraId="6F18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AD807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149" w:type="dxa"/>
            <w:vAlign w:val="center"/>
          </w:tcPr>
          <w:p w14:paraId="41CA882E">
            <w:pPr>
              <w:spacing w:line="360" w:lineRule="auto"/>
              <w:ind w:left="-420" w:leftChars="-200" w:right="-420" w:rightChars="-200" w:firstLine="480" w:firstLineChars="200"/>
              <w:rPr>
                <w:rFonts w:hint="eastAsia" w:ascii="仿宋" w:hAnsi="仿宋" w:eastAsia="仿宋" w:cs="仿宋"/>
                <w:sz w:val="24"/>
                <w:highlight w:val="none"/>
              </w:rPr>
            </w:pPr>
          </w:p>
        </w:tc>
      </w:tr>
      <w:tr w14:paraId="01FD8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7EEF4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149" w:type="dxa"/>
            <w:vAlign w:val="center"/>
          </w:tcPr>
          <w:p w14:paraId="74B0A084">
            <w:pPr>
              <w:spacing w:line="360" w:lineRule="auto"/>
              <w:ind w:left="-420" w:leftChars="-200" w:right="-420" w:rightChars="-200" w:firstLine="480" w:firstLineChars="200"/>
              <w:rPr>
                <w:rFonts w:hint="eastAsia" w:ascii="仿宋" w:hAnsi="仿宋" w:eastAsia="仿宋" w:cs="仿宋"/>
                <w:sz w:val="24"/>
                <w:highlight w:val="none"/>
              </w:rPr>
            </w:pPr>
          </w:p>
        </w:tc>
      </w:tr>
      <w:tr w14:paraId="5319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A064CE">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149" w:type="dxa"/>
            <w:vAlign w:val="center"/>
          </w:tcPr>
          <w:p w14:paraId="6D3F7344">
            <w:pPr>
              <w:spacing w:line="360" w:lineRule="auto"/>
              <w:rPr>
                <w:rFonts w:hint="eastAsia" w:ascii="仿宋" w:hAnsi="仿宋" w:eastAsia="仿宋" w:cs="仿宋"/>
                <w:sz w:val="24"/>
                <w:highlight w:val="none"/>
              </w:rPr>
            </w:pPr>
          </w:p>
        </w:tc>
      </w:tr>
      <w:tr w14:paraId="3FBD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D692EF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2.11.4 </w:t>
            </w:r>
          </w:p>
        </w:tc>
        <w:tc>
          <w:tcPr>
            <w:tcW w:w="8149" w:type="dxa"/>
          </w:tcPr>
          <w:p w14:paraId="4AD1C408">
            <w:pPr>
              <w:spacing w:line="360" w:lineRule="auto"/>
              <w:rPr>
                <w:rFonts w:hint="eastAsia" w:ascii="仿宋" w:hAnsi="仿宋" w:eastAsia="仿宋" w:cs="仿宋"/>
                <w:sz w:val="24"/>
                <w:highlight w:val="none"/>
              </w:rPr>
            </w:pPr>
          </w:p>
        </w:tc>
      </w:tr>
      <w:tr w14:paraId="7F39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9E9526">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8149" w:type="dxa"/>
            <w:vAlign w:val="center"/>
          </w:tcPr>
          <w:p w14:paraId="5B8D0E81">
            <w:pPr>
              <w:spacing w:line="360" w:lineRule="auto"/>
              <w:rPr>
                <w:rFonts w:hint="eastAsia" w:ascii="仿宋" w:hAnsi="仿宋" w:eastAsia="仿宋" w:cs="仿宋"/>
                <w:sz w:val="24"/>
                <w:highlight w:val="none"/>
              </w:rPr>
            </w:pPr>
          </w:p>
        </w:tc>
      </w:tr>
      <w:tr w14:paraId="3A8AD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101E4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8149" w:type="dxa"/>
            <w:vAlign w:val="center"/>
          </w:tcPr>
          <w:p w14:paraId="3A03F613">
            <w:pPr>
              <w:spacing w:line="360" w:lineRule="auto"/>
              <w:rPr>
                <w:rFonts w:hint="eastAsia" w:ascii="仿宋" w:hAnsi="仿宋" w:eastAsia="仿宋" w:cs="仿宋"/>
                <w:sz w:val="24"/>
                <w:highlight w:val="none"/>
              </w:rPr>
            </w:pPr>
          </w:p>
        </w:tc>
      </w:tr>
      <w:tr w14:paraId="38102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8E67D6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2.19</w:t>
            </w:r>
          </w:p>
        </w:tc>
        <w:tc>
          <w:tcPr>
            <w:tcW w:w="8149" w:type="dxa"/>
          </w:tcPr>
          <w:p w14:paraId="1EF85C1C">
            <w:pPr>
              <w:spacing w:line="360" w:lineRule="auto"/>
              <w:rPr>
                <w:rFonts w:hint="eastAsia" w:ascii="仿宋" w:hAnsi="仿宋" w:eastAsia="仿宋" w:cs="仿宋"/>
                <w:sz w:val="24"/>
                <w:highlight w:val="none"/>
              </w:rPr>
            </w:pPr>
          </w:p>
        </w:tc>
      </w:tr>
    </w:tbl>
    <w:p w14:paraId="67141F75">
      <w:pPr>
        <w:spacing w:line="360" w:lineRule="auto"/>
        <w:ind w:left="-420" w:leftChars="-200" w:right="-420" w:rightChars="-200" w:firstLine="480" w:firstLineChars="200"/>
        <w:rPr>
          <w:rFonts w:hint="eastAsia" w:ascii="仿宋" w:hAnsi="仿宋" w:eastAsia="仿宋" w:cs="仿宋"/>
          <w:sz w:val="24"/>
          <w:highlight w:val="none"/>
        </w:rPr>
      </w:pPr>
    </w:p>
    <w:p w14:paraId="6C1ED990">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14:paraId="60D80A96">
      <w:pPr>
        <w:widowControl/>
        <w:adjustRightInd/>
        <w:spacing w:line="480" w:lineRule="auto"/>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6"/>
      <w:r>
        <w:rPr>
          <w:rFonts w:hint="eastAsia" w:ascii="仿宋" w:hAnsi="仿宋" w:eastAsia="仿宋" w:cs="仿宋"/>
          <w:b/>
          <w:sz w:val="36"/>
          <w:szCs w:val="20"/>
          <w:highlight w:val="none"/>
        </w:rPr>
        <w:t xml:space="preserve"> </w:t>
      </w:r>
      <w:bookmarkEnd w:id="397"/>
      <w:r>
        <w:rPr>
          <w:rFonts w:hint="eastAsia" w:ascii="仿宋" w:hAnsi="仿宋" w:eastAsia="仿宋" w:cs="仿宋"/>
          <w:b/>
          <w:sz w:val="36"/>
          <w:szCs w:val="20"/>
          <w:highlight w:val="none"/>
        </w:rPr>
        <w:t>应提交的有关格式范例</w:t>
      </w:r>
    </w:p>
    <w:p w14:paraId="2EBF0419">
      <w:pPr>
        <w:spacing w:line="480" w:lineRule="auto"/>
        <w:jc w:val="center"/>
        <w:outlineLvl w:val="0"/>
        <w:rPr>
          <w:rFonts w:hint="eastAsia" w:ascii="仿宋" w:hAnsi="仿宋" w:eastAsia="仿宋" w:cs="仿宋"/>
          <w:b/>
          <w:kern w:val="0"/>
          <w:sz w:val="36"/>
          <w:szCs w:val="36"/>
          <w:highlight w:val="none"/>
        </w:rPr>
      </w:pPr>
    </w:p>
    <w:p w14:paraId="70B05BD3">
      <w:pPr>
        <w:spacing w:line="48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128535E4">
      <w:pPr>
        <w:spacing w:line="48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53FB73ED">
      <w:pPr>
        <w:spacing w:line="480" w:lineRule="auto"/>
        <w:jc w:val="center"/>
        <w:outlineLvl w:val="0"/>
        <w:rPr>
          <w:rFonts w:hint="eastAsia" w:ascii="仿宋" w:hAnsi="仿宋" w:eastAsia="仿宋" w:cs="仿宋"/>
          <w:b/>
          <w:kern w:val="0"/>
          <w:sz w:val="36"/>
          <w:szCs w:val="36"/>
          <w:highlight w:val="none"/>
        </w:rPr>
      </w:pPr>
    </w:p>
    <w:p w14:paraId="304BDFC4">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4158B414">
      <w:pPr>
        <w:snapToGrid w:val="0"/>
        <w:spacing w:line="48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14:paraId="4EE105E5">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1E266FD7">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568DADA8">
      <w:pPr>
        <w:snapToGrid w:val="0"/>
        <w:spacing w:line="480" w:lineRule="auto"/>
        <w:ind w:firstLine="480" w:firstLineChars="200"/>
        <w:rPr>
          <w:rFonts w:hint="eastAsia" w:ascii="仿宋" w:hAnsi="仿宋" w:eastAsia="仿宋" w:cs="仿宋"/>
          <w:sz w:val="24"/>
          <w:highlight w:val="none"/>
        </w:rPr>
      </w:pPr>
    </w:p>
    <w:p w14:paraId="022D502D">
      <w:pPr>
        <w:spacing w:line="360" w:lineRule="auto"/>
        <w:ind w:firstLine="480" w:firstLineChars="200"/>
        <w:rPr>
          <w:rFonts w:hint="eastAsia" w:ascii="仿宋" w:hAnsi="仿宋" w:eastAsia="仿宋" w:cs="仿宋"/>
          <w:sz w:val="24"/>
          <w:highlight w:val="none"/>
        </w:rPr>
      </w:pPr>
    </w:p>
    <w:p w14:paraId="172D8A09">
      <w:pPr>
        <w:snapToGrid w:val="0"/>
        <w:spacing w:line="48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14:paraId="5DB643A7">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杭州市余杭区人民政府余杭街道办事处、杭州天坤建设咨询有限公司：</w:t>
      </w:r>
    </w:p>
    <w:p w14:paraId="4F28D04B">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lang w:eastAsia="zh-CN"/>
        </w:rPr>
        <w:t>2025年余杭街道护校安园及交通疏导项目服务外包</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TKZXCG-2024-050</w:t>
      </w:r>
      <w:r>
        <w:rPr>
          <w:rFonts w:hint="eastAsia" w:ascii="仿宋" w:hAnsi="仿宋" w:eastAsia="仿宋" w:cs="仿宋"/>
          <w:sz w:val="24"/>
          <w:highlight w:val="none"/>
        </w:rPr>
        <w:t>】政府采购活动，郑重承诺：</w:t>
      </w:r>
    </w:p>
    <w:p w14:paraId="0F026AAF">
      <w:pPr>
        <w:snapToGrid w:val="0"/>
        <w:spacing w:line="48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4AB240C8">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79D90FBD">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EBEE17F">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5A789E7">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119CE149">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3D623A30">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445B0C93">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19A3475F">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7A0F9C7C">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1C8EB1C8">
      <w:pPr>
        <w:snapToGrid w:val="0"/>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6CED0644">
      <w:pPr>
        <w:snapToGrid w:val="0"/>
        <w:spacing w:line="48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142C6EB9">
      <w:pPr>
        <w:snapToGrid w:val="0"/>
        <w:spacing w:line="48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ACCD902">
      <w:pPr>
        <w:snapToGrid w:val="0"/>
        <w:spacing w:line="360" w:lineRule="auto"/>
        <w:ind w:right="480"/>
        <w:jc w:val="center"/>
        <w:rPr>
          <w:rFonts w:hint="eastAsia" w:ascii="仿宋" w:hAnsi="仿宋" w:eastAsia="仿宋" w:cs="仿宋"/>
          <w:b/>
          <w:kern w:val="0"/>
          <w:sz w:val="32"/>
          <w:szCs w:val="32"/>
          <w:highlight w:val="none"/>
        </w:rPr>
      </w:pPr>
    </w:p>
    <w:p w14:paraId="18086E8F">
      <w:pPr>
        <w:widowControl/>
        <w:adjustRightInd/>
        <w:jc w:val="left"/>
        <w:rPr>
          <w:rFonts w:hint="eastAsia" w:ascii="仿宋" w:hAnsi="仿宋" w:eastAsia="仿宋" w:cs="仿宋"/>
          <w:b/>
          <w:kern w:val="0"/>
          <w:sz w:val="32"/>
          <w:szCs w:val="32"/>
          <w:highlight w:val="none"/>
        </w:rPr>
      </w:pPr>
    </w:p>
    <w:p w14:paraId="65153BCA">
      <w:pPr>
        <w:widowControl/>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47C17A6D">
      <w:pPr>
        <w:widowControl/>
        <w:spacing w:line="360" w:lineRule="auto"/>
        <w:ind w:firstLine="482" w:firstLineChars="200"/>
        <w:jc w:val="left"/>
        <w:rPr>
          <w:rFonts w:hint="eastAsia" w:ascii="仿宋" w:hAnsi="仿宋" w:eastAsia="仿宋" w:cs="仿宋"/>
          <w:b/>
          <w:kern w:val="0"/>
          <w:sz w:val="32"/>
          <w:szCs w:val="32"/>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14:paraId="4F641ED9">
      <w:pPr>
        <w:snapToGrid w:val="0"/>
        <w:spacing w:line="360" w:lineRule="auto"/>
        <w:ind w:right="480"/>
        <w:jc w:val="center"/>
        <w:rPr>
          <w:rFonts w:hint="eastAsia" w:ascii="仿宋" w:hAnsi="仿宋" w:eastAsia="仿宋" w:cs="仿宋"/>
          <w:b/>
          <w:kern w:val="0"/>
          <w:sz w:val="32"/>
          <w:szCs w:val="32"/>
          <w:highlight w:val="none"/>
        </w:rPr>
      </w:pPr>
    </w:p>
    <w:p w14:paraId="7FD92911">
      <w:pPr>
        <w:pStyle w:val="3"/>
        <w:rPr>
          <w:rFonts w:hint="eastAsia" w:ascii="仿宋" w:hAnsi="仿宋" w:eastAsia="仿宋" w:cs="仿宋"/>
          <w:highlight w:val="none"/>
        </w:rPr>
      </w:pPr>
    </w:p>
    <w:p w14:paraId="7A986687">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1D600D4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w:t>
      </w:r>
    </w:p>
    <w:p w14:paraId="0FFB28E2">
      <w:pPr>
        <w:snapToGrid w:val="0"/>
        <w:spacing w:before="50" w:after="50" w:line="360" w:lineRule="auto"/>
        <w:jc w:val="left"/>
        <w:rPr>
          <w:rFonts w:hint="eastAsia" w:ascii="仿宋" w:hAnsi="仿宋" w:eastAsia="仿宋" w:cs="仿宋"/>
          <w:b/>
          <w:sz w:val="24"/>
          <w:highlight w:val="none"/>
        </w:rPr>
      </w:pPr>
    </w:p>
    <w:p w14:paraId="3EC69E71">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.专门面向中小企业，服务全部由符合政策要求的中小企业（或小微企业）承接的，提供相应的中小企业声明函（附件7）。 ★</w:t>
      </w:r>
      <w:r>
        <w:rPr>
          <w:rFonts w:hint="eastAsia" w:ascii="仿宋" w:hAnsi="仿宋" w:eastAsia="仿宋" w:cs="仿宋"/>
          <w:b/>
          <w:bCs/>
          <w:sz w:val="24"/>
          <w:highlight w:val="none"/>
        </w:rPr>
        <w:t>（本项目必须提供，否则作无效投标）</w:t>
      </w:r>
    </w:p>
    <w:p w14:paraId="1CCB189B">
      <w:pPr>
        <w:widowControl/>
        <w:spacing w:line="360" w:lineRule="auto"/>
        <w:ind w:firstLine="480"/>
        <w:jc w:val="left"/>
        <w:rPr>
          <w:rFonts w:hint="eastAsia" w:ascii="仿宋" w:hAnsi="仿宋" w:eastAsia="仿宋" w:cs="仿宋"/>
          <w:sz w:val="24"/>
          <w:highlight w:val="none"/>
        </w:rPr>
      </w:pPr>
    </w:p>
    <w:p w14:paraId="53A556BD">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07DC9B53">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14:paraId="54A72A9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13848C6B">
      <w:pPr>
        <w:widowControl/>
        <w:spacing w:line="360" w:lineRule="auto"/>
        <w:ind w:left="150"/>
        <w:jc w:val="center"/>
        <w:rPr>
          <w:rFonts w:hint="eastAsia" w:ascii="仿宋" w:hAnsi="仿宋" w:eastAsia="仿宋" w:cs="仿宋"/>
          <w:b/>
          <w:kern w:val="0"/>
          <w:sz w:val="32"/>
          <w:szCs w:val="32"/>
          <w:highlight w:val="none"/>
        </w:rPr>
      </w:pPr>
    </w:p>
    <w:p w14:paraId="49D145E3">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7FE169A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274E31C1">
      <w:pPr>
        <w:rPr>
          <w:rFonts w:hint="eastAsia" w:ascii="仿宋" w:hAnsi="仿宋" w:eastAsia="仿宋" w:cs="仿宋"/>
          <w:highlight w:val="none"/>
        </w:rPr>
      </w:pPr>
    </w:p>
    <w:p w14:paraId="26E73F42">
      <w:pPr>
        <w:snapToGrid w:val="0"/>
        <w:spacing w:line="360" w:lineRule="auto"/>
        <w:ind w:right="480"/>
        <w:jc w:val="center"/>
        <w:rPr>
          <w:rFonts w:hint="eastAsia" w:ascii="仿宋" w:hAnsi="仿宋" w:eastAsia="仿宋" w:cs="仿宋"/>
          <w:b/>
          <w:kern w:val="0"/>
          <w:sz w:val="32"/>
          <w:szCs w:val="32"/>
          <w:highlight w:val="none"/>
        </w:rPr>
      </w:pPr>
    </w:p>
    <w:p w14:paraId="4B22F36F">
      <w:pPr>
        <w:widowControl/>
        <w:adjustRightInd/>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7CE40740">
      <w:pPr>
        <w:spacing w:line="360" w:lineRule="auto"/>
        <w:ind w:right="420" w:firstLine="3614" w:firstLineChars="1000"/>
        <w:rPr>
          <w:rFonts w:hint="eastAsia" w:ascii="仿宋" w:hAnsi="仿宋" w:eastAsia="仿宋" w:cs="仿宋"/>
          <w:b/>
          <w:kern w:val="0"/>
          <w:sz w:val="36"/>
          <w:szCs w:val="36"/>
          <w:highlight w:val="none"/>
        </w:rPr>
      </w:pPr>
    </w:p>
    <w:p w14:paraId="34FB5FA7">
      <w:pPr>
        <w:spacing w:line="480" w:lineRule="auto"/>
        <w:ind w:right="42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0FC1235F">
      <w:pPr>
        <w:spacing w:line="480" w:lineRule="auto"/>
        <w:jc w:val="center"/>
        <w:outlineLvl w:val="0"/>
        <w:rPr>
          <w:rFonts w:hint="eastAsia" w:ascii="仿宋" w:hAnsi="仿宋" w:eastAsia="仿宋" w:cs="仿宋"/>
          <w:b/>
          <w:kern w:val="0"/>
          <w:sz w:val="24"/>
          <w:highlight w:val="none"/>
        </w:rPr>
      </w:pPr>
    </w:p>
    <w:p w14:paraId="49D774B7">
      <w:pPr>
        <w:spacing w:line="48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17C84470">
      <w:pPr>
        <w:snapToGrid w:val="0"/>
        <w:spacing w:line="48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68BE090B">
      <w:pPr>
        <w:snapToGrid w:val="0"/>
        <w:spacing w:line="480" w:lineRule="auto"/>
        <w:ind w:left="479" w:leftChars="228"/>
        <w:rPr>
          <w:rFonts w:hint="eastAsia" w:ascii="仿宋" w:hAnsi="仿宋" w:eastAsia="仿宋" w:cs="仿宋"/>
          <w:highlight w:val="none"/>
        </w:rPr>
      </w:pPr>
      <w:r>
        <w:rPr>
          <w:rFonts w:hint="eastAsia" w:ascii="仿宋" w:hAnsi="仿宋" w:eastAsia="仿宋" w:cs="仿宋"/>
          <w:sz w:val="24"/>
          <w:highlight w:val="none"/>
        </w:rPr>
        <w:t>（3）分包意向协议</w:t>
      </w:r>
      <w:r>
        <w:rPr>
          <w:rFonts w:hint="eastAsia" w:ascii="仿宋" w:hAnsi="仿宋" w:eastAsia="仿宋" w:cs="仿宋"/>
          <w:highlight w:val="none"/>
        </w:rPr>
        <w:t>…………………………………………………………………………（页码）</w:t>
      </w:r>
    </w:p>
    <w:p w14:paraId="13CAFA40">
      <w:pPr>
        <w:snapToGrid w:val="0"/>
        <w:spacing w:line="48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14:paraId="511AC280">
      <w:pPr>
        <w:snapToGrid w:val="0"/>
        <w:spacing w:line="480" w:lineRule="auto"/>
        <w:ind w:left="479" w:leftChars="228"/>
        <w:rPr>
          <w:rFonts w:hint="eastAsia"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（6）投标标的清单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Cs w:val="21"/>
          <w:highlight w:val="none"/>
        </w:rPr>
        <w:t>…</w:t>
      </w:r>
      <w:r>
        <w:rPr>
          <w:rFonts w:hint="eastAsia" w:ascii="仿宋" w:hAnsi="仿宋" w:eastAsia="仿宋" w:cs="仿宋"/>
          <w:highlight w:val="none"/>
        </w:rPr>
        <w:t>…………（页码）</w:t>
      </w: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003AE60E">
      <w:pPr>
        <w:snapToGrid w:val="0"/>
        <w:spacing w:line="48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34B34B43">
      <w:pPr>
        <w:snapToGrid w:val="0"/>
        <w:spacing w:line="480" w:lineRule="auto"/>
        <w:ind w:left="479" w:leftChars="228"/>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9</w:t>
      </w:r>
      <w:r>
        <w:rPr>
          <w:rFonts w:hint="eastAsia" w:ascii="仿宋" w:hAnsi="仿宋" w:eastAsia="仿宋" w:cs="仿宋"/>
          <w:sz w:val="24"/>
          <w:highlight w:val="none"/>
          <w:lang w:val="zh-CN"/>
        </w:rPr>
        <w:t>）投标人签署的《政府采购活动现场确认声明书》</w:t>
      </w:r>
      <w:r>
        <w:rPr>
          <w:rFonts w:hint="eastAsia" w:ascii="仿宋" w:hAnsi="仿宋" w:eastAsia="仿宋" w:cs="仿宋"/>
          <w:szCs w:val="21"/>
          <w:highlight w:val="none"/>
          <w:lang w:val="zh-CN"/>
        </w:rPr>
        <w:t>………………</w:t>
      </w:r>
      <w:r>
        <w:rPr>
          <w:rFonts w:hint="eastAsia" w:ascii="仿宋" w:hAnsi="仿宋" w:eastAsia="仿宋" w:cs="仿宋"/>
          <w:szCs w:val="21"/>
          <w:highlight w:val="none"/>
        </w:rPr>
        <w:t>…</w:t>
      </w:r>
      <w:r>
        <w:rPr>
          <w:rFonts w:hint="eastAsia" w:ascii="仿宋" w:hAnsi="仿宋" w:eastAsia="仿宋" w:cs="仿宋"/>
          <w:szCs w:val="21"/>
          <w:highlight w:val="none"/>
          <w:lang w:val="zh-CN"/>
        </w:rPr>
        <w:t>…</w:t>
      </w:r>
      <w:r>
        <w:rPr>
          <w:rFonts w:hint="eastAsia" w:ascii="仿宋" w:hAnsi="仿宋" w:eastAsia="仿宋" w:cs="仿宋"/>
          <w:szCs w:val="21"/>
          <w:highlight w:val="none"/>
        </w:rPr>
        <w:t>………</w:t>
      </w:r>
      <w:r>
        <w:rPr>
          <w:rFonts w:hint="eastAsia" w:ascii="仿宋" w:hAnsi="仿宋" w:eastAsia="仿宋" w:cs="仿宋"/>
          <w:szCs w:val="21"/>
          <w:highlight w:val="none"/>
          <w:lang w:val="zh-CN"/>
        </w:rPr>
        <w:t>（页码）</w:t>
      </w:r>
    </w:p>
    <w:p w14:paraId="11D4F63E">
      <w:pPr>
        <w:pStyle w:val="3"/>
        <w:rPr>
          <w:rFonts w:hint="eastAsia" w:ascii="仿宋" w:hAnsi="仿宋" w:eastAsia="仿宋" w:cs="仿宋"/>
          <w:highlight w:val="none"/>
        </w:rPr>
      </w:pPr>
    </w:p>
    <w:p w14:paraId="5C5655AF">
      <w:pPr>
        <w:snapToGrid w:val="0"/>
        <w:spacing w:line="360" w:lineRule="auto"/>
        <w:jc w:val="center"/>
        <w:rPr>
          <w:rFonts w:hint="eastAsia" w:ascii="仿宋" w:hAnsi="仿宋" w:eastAsia="仿宋" w:cs="仿宋"/>
          <w:b/>
          <w:kern w:val="0"/>
          <w:sz w:val="32"/>
          <w:szCs w:val="32"/>
          <w:highlight w:val="none"/>
          <w:lang w:val="zh-CN"/>
        </w:rPr>
      </w:pPr>
    </w:p>
    <w:p w14:paraId="7F3556A5">
      <w:pPr>
        <w:snapToGrid w:val="0"/>
        <w:spacing w:line="360" w:lineRule="auto"/>
        <w:jc w:val="center"/>
        <w:rPr>
          <w:rFonts w:hint="eastAsia" w:ascii="仿宋" w:hAnsi="仿宋" w:eastAsia="仿宋" w:cs="仿宋"/>
          <w:b/>
          <w:kern w:val="0"/>
          <w:sz w:val="32"/>
          <w:szCs w:val="32"/>
          <w:highlight w:val="none"/>
          <w:lang w:val="zh-CN"/>
        </w:rPr>
      </w:pPr>
    </w:p>
    <w:p w14:paraId="09E0EA2C">
      <w:pPr>
        <w:snapToGrid w:val="0"/>
        <w:spacing w:line="360" w:lineRule="auto"/>
        <w:jc w:val="center"/>
        <w:rPr>
          <w:rFonts w:hint="eastAsia" w:ascii="仿宋" w:hAnsi="仿宋" w:eastAsia="仿宋" w:cs="仿宋"/>
          <w:b/>
          <w:kern w:val="0"/>
          <w:sz w:val="32"/>
          <w:szCs w:val="32"/>
          <w:highlight w:val="none"/>
          <w:lang w:val="zh-CN"/>
        </w:rPr>
      </w:pPr>
    </w:p>
    <w:p w14:paraId="0E5A5ABD">
      <w:pPr>
        <w:snapToGrid w:val="0"/>
        <w:spacing w:line="360" w:lineRule="auto"/>
        <w:jc w:val="center"/>
        <w:rPr>
          <w:rFonts w:hint="eastAsia" w:ascii="仿宋" w:hAnsi="仿宋" w:eastAsia="仿宋" w:cs="仿宋"/>
          <w:b/>
          <w:kern w:val="0"/>
          <w:sz w:val="32"/>
          <w:szCs w:val="32"/>
          <w:highlight w:val="none"/>
          <w:lang w:val="zh-CN"/>
        </w:rPr>
      </w:pPr>
    </w:p>
    <w:p w14:paraId="0B95FB73">
      <w:pPr>
        <w:snapToGrid w:val="0"/>
        <w:spacing w:line="360" w:lineRule="auto"/>
        <w:jc w:val="center"/>
        <w:rPr>
          <w:rFonts w:hint="eastAsia" w:ascii="仿宋" w:hAnsi="仿宋" w:eastAsia="仿宋" w:cs="仿宋"/>
          <w:b/>
          <w:kern w:val="0"/>
          <w:sz w:val="32"/>
          <w:szCs w:val="32"/>
          <w:highlight w:val="none"/>
          <w:lang w:val="zh-CN"/>
        </w:rPr>
      </w:pPr>
    </w:p>
    <w:p w14:paraId="61CDC700">
      <w:pPr>
        <w:snapToGrid w:val="0"/>
        <w:spacing w:line="360" w:lineRule="auto"/>
        <w:jc w:val="center"/>
        <w:rPr>
          <w:rFonts w:hint="eastAsia" w:ascii="仿宋" w:hAnsi="仿宋" w:eastAsia="仿宋" w:cs="仿宋"/>
          <w:b/>
          <w:kern w:val="0"/>
          <w:sz w:val="32"/>
          <w:szCs w:val="32"/>
          <w:highlight w:val="none"/>
          <w:lang w:val="zh-CN"/>
        </w:rPr>
      </w:pPr>
    </w:p>
    <w:p w14:paraId="20727F73">
      <w:pPr>
        <w:snapToGrid w:val="0"/>
        <w:spacing w:line="360" w:lineRule="auto"/>
        <w:jc w:val="center"/>
        <w:rPr>
          <w:rFonts w:hint="eastAsia" w:ascii="仿宋" w:hAnsi="仿宋" w:eastAsia="仿宋" w:cs="仿宋"/>
          <w:b/>
          <w:kern w:val="0"/>
          <w:sz w:val="32"/>
          <w:szCs w:val="32"/>
          <w:highlight w:val="none"/>
          <w:lang w:val="zh-CN"/>
        </w:rPr>
      </w:pPr>
    </w:p>
    <w:p w14:paraId="1D772D46">
      <w:pPr>
        <w:snapToGrid w:val="0"/>
        <w:spacing w:line="360" w:lineRule="auto"/>
        <w:jc w:val="center"/>
        <w:rPr>
          <w:rFonts w:hint="eastAsia" w:ascii="仿宋" w:hAnsi="仿宋" w:eastAsia="仿宋" w:cs="仿宋"/>
          <w:b/>
          <w:kern w:val="0"/>
          <w:sz w:val="32"/>
          <w:szCs w:val="32"/>
          <w:highlight w:val="none"/>
          <w:lang w:val="zh-CN"/>
        </w:rPr>
      </w:pPr>
    </w:p>
    <w:p w14:paraId="5C8EAC64">
      <w:pPr>
        <w:widowControl/>
        <w:adjustRightInd/>
        <w:jc w:val="left"/>
        <w:rPr>
          <w:rFonts w:hint="eastAsia" w:ascii="仿宋" w:hAnsi="仿宋" w:eastAsia="仿宋" w:cs="仿宋"/>
          <w:b/>
          <w:kern w:val="0"/>
          <w:sz w:val="32"/>
          <w:szCs w:val="32"/>
          <w:highlight w:val="none"/>
        </w:rPr>
      </w:pPr>
    </w:p>
    <w:p w14:paraId="5F9B0CD0">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3DC4DFC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杭州市余杭区人民政府余杭街道办事处、杭州天坤建设咨询有限公司：</w:t>
      </w:r>
    </w:p>
    <w:p w14:paraId="06ABE91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lang w:eastAsia="zh-CN"/>
        </w:rPr>
        <w:t>2025年余杭街道护校安园及交通疏导项目服务外包</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TKZXCG-2024-050</w:t>
      </w:r>
      <w:r>
        <w:rPr>
          <w:rFonts w:hint="eastAsia" w:ascii="仿宋" w:hAnsi="仿宋" w:eastAsia="仿宋" w:cs="仿宋"/>
          <w:sz w:val="24"/>
          <w:highlight w:val="none"/>
        </w:rPr>
        <w:t>】招标的有关活动，并对此项目进行投标。为此：</w:t>
      </w:r>
    </w:p>
    <w:p w14:paraId="04760CB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149434E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3213F4EF">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43861D61">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0C4256EC">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w:t>
      </w:r>
      <w:bookmarkStart w:id="512" w:name="_Hlk101257010"/>
      <w:r>
        <w:rPr>
          <w:rFonts w:hint="eastAsia" w:ascii="仿宋" w:hAnsi="仿宋" w:eastAsia="仿宋" w:cs="仿宋"/>
          <w:sz w:val="24"/>
          <w:highlight w:val="none"/>
        </w:rPr>
        <w:t>（如果有)</w:t>
      </w:r>
      <w:bookmarkEnd w:id="512"/>
      <w:r>
        <w:rPr>
          <w:rFonts w:hint="eastAsia" w:ascii="仿宋" w:hAnsi="仿宋" w:eastAsia="仿宋" w:cs="仿宋"/>
          <w:snapToGrid w:val="0"/>
          <w:kern w:val="28"/>
          <w:sz w:val="24"/>
          <w:szCs w:val="20"/>
          <w:highlight w:val="none"/>
        </w:rPr>
        <w:t>；</w:t>
      </w:r>
    </w:p>
    <w:p w14:paraId="43BC4149">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2.1.3落实政府采购政策需满足的资格要求（如果有）；</w:t>
      </w:r>
    </w:p>
    <w:p w14:paraId="113A619C">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2.1.4本项目的特定资格要求（如果有)。</w:t>
      </w:r>
    </w:p>
    <w:p w14:paraId="541A8F03">
      <w:pPr>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5DCA34EC">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5432410E">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716761E1">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2.2.3分包意向协议（如果有)；</w:t>
      </w:r>
    </w:p>
    <w:p w14:paraId="66B59A40">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33616D1">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5298024F">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14:paraId="4D4A90F2">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7F0E7369">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792A6433">
      <w:pPr>
        <w:snapToGrid w:val="0"/>
        <w:spacing w:line="360" w:lineRule="auto"/>
        <w:ind w:left="420" w:leftChars="200" w:firstLine="480" w:firstLineChars="200"/>
        <w:rPr>
          <w:rFonts w:hint="eastAsia" w:ascii="仿宋" w:hAnsi="仿宋" w:eastAsia="仿宋" w:cs="仿宋"/>
          <w:highlight w:val="none"/>
        </w:rPr>
      </w:pPr>
      <w:r>
        <w:rPr>
          <w:rFonts w:hint="eastAsia" w:ascii="仿宋" w:hAnsi="仿宋" w:eastAsia="仿宋" w:cs="仿宋"/>
          <w:sz w:val="24"/>
          <w:highlight w:val="none"/>
        </w:rPr>
        <w:t>2.2.9政府采购活动现场确认声明书；</w:t>
      </w:r>
    </w:p>
    <w:p w14:paraId="7DE42DB4">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6E3E212">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3BFEFA14">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14:paraId="5FDAC10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173AFE8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23965608">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7405F1F4">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2C4E8538">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65A3F668">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67D2C2E0">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0BF6941">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5968F2C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013F2E4F">
      <w:pPr>
        <w:snapToGrid w:val="0"/>
        <w:spacing w:line="360" w:lineRule="auto"/>
        <w:ind w:left="420" w:leftChars="200" w:firstLine="4200" w:firstLineChars="1750"/>
        <w:rPr>
          <w:rFonts w:hint="eastAsia" w:ascii="仿宋" w:hAnsi="仿宋" w:eastAsia="仿宋" w:cs="仿宋"/>
          <w:kern w:val="0"/>
          <w:sz w:val="24"/>
          <w:highlight w:val="none"/>
          <w:u w:val="single"/>
        </w:rPr>
      </w:pPr>
    </w:p>
    <w:p w14:paraId="418B9553">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3F9071B">
      <w:pPr>
        <w:snapToGrid w:val="0"/>
        <w:spacing w:line="360" w:lineRule="auto"/>
        <w:jc w:val="center"/>
        <w:rPr>
          <w:rFonts w:hint="eastAsia" w:ascii="仿宋" w:hAnsi="仿宋" w:eastAsia="仿宋" w:cs="仿宋"/>
          <w:b/>
          <w:kern w:val="0"/>
          <w:sz w:val="32"/>
          <w:szCs w:val="32"/>
          <w:highlight w:val="none"/>
        </w:rPr>
      </w:pPr>
    </w:p>
    <w:p w14:paraId="586F6E4C">
      <w:pPr>
        <w:snapToGrid w:val="0"/>
        <w:spacing w:line="360" w:lineRule="auto"/>
        <w:rPr>
          <w:rFonts w:hint="eastAsia" w:ascii="仿宋" w:hAnsi="仿宋" w:eastAsia="仿宋" w:cs="仿宋"/>
          <w:sz w:val="24"/>
          <w:highlight w:val="none"/>
        </w:rPr>
      </w:pPr>
    </w:p>
    <w:p w14:paraId="6D6A4F32">
      <w:pPr>
        <w:jc w:val="center"/>
        <w:rPr>
          <w:rFonts w:hint="eastAsia" w:ascii="仿宋" w:hAnsi="仿宋" w:eastAsia="仿宋" w:cs="仿宋"/>
          <w:b/>
          <w:kern w:val="0"/>
          <w:sz w:val="32"/>
          <w:szCs w:val="32"/>
          <w:highlight w:val="none"/>
        </w:rPr>
      </w:pPr>
    </w:p>
    <w:p w14:paraId="6567D669">
      <w:pPr>
        <w:jc w:val="center"/>
        <w:rPr>
          <w:rFonts w:hint="eastAsia" w:ascii="仿宋" w:hAnsi="仿宋" w:eastAsia="仿宋" w:cs="仿宋"/>
          <w:b/>
          <w:kern w:val="0"/>
          <w:sz w:val="32"/>
          <w:szCs w:val="32"/>
          <w:highlight w:val="none"/>
        </w:rPr>
      </w:pPr>
    </w:p>
    <w:p w14:paraId="23C72875">
      <w:pPr>
        <w:jc w:val="center"/>
        <w:rPr>
          <w:rFonts w:hint="eastAsia" w:ascii="仿宋" w:hAnsi="仿宋" w:eastAsia="仿宋" w:cs="仿宋"/>
          <w:b/>
          <w:kern w:val="0"/>
          <w:sz w:val="32"/>
          <w:szCs w:val="32"/>
          <w:highlight w:val="none"/>
        </w:rPr>
      </w:pPr>
    </w:p>
    <w:p w14:paraId="67F916E9">
      <w:pPr>
        <w:jc w:val="center"/>
        <w:rPr>
          <w:rFonts w:hint="eastAsia" w:ascii="仿宋" w:hAnsi="仿宋" w:eastAsia="仿宋" w:cs="仿宋"/>
          <w:b/>
          <w:kern w:val="0"/>
          <w:sz w:val="32"/>
          <w:szCs w:val="32"/>
          <w:highlight w:val="none"/>
        </w:rPr>
      </w:pPr>
    </w:p>
    <w:p w14:paraId="4E554200">
      <w:pPr>
        <w:jc w:val="center"/>
        <w:rPr>
          <w:rFonts w:hint="eastAsia" w:ascii="仿宋" w:hAnsi="仿宋" w:eastAsia="仿宋" w:cs="仿宋"/>
          <w:b/>
          <w:kern w:val="0"/>
          <w:sz w:val="32"/>
          <w:szCs w:val="32"/>
          <w:highlight w:val="none"/>
        </w:rPr>
      </w:pPr>
    </w:p>
    <w:p w14:paraId="11385739">
      <w:pPr>
        <w:jc w:val="center"/>
        <w:rPr>
          <w:rFonts w:hint="eastAsia" w:ascii="仿宋" w:hAnsi="仿宋" w:eastAsia="仿宋" w:cs="仿宋"/>
          <w:b/>
          <w:kern w:val="0"/>
          <w:sz w:val="32"/>
          <w:szCs w:val="32"/>
          <w:highlight w:val="none"/>
        </w:rPr>
      </w:pPr>
    </w:p>
    <w:p w14:paraId="5A611D0D">
      <w:pPr>
        <w:jc w:val="center"/>
        <w:rPr>
          <w:rFonts w:hint="eastAsia" w:ascii="仿宋" w:hAnsi="仿宋" w:eastAsia="仿宋" w:cs="仿宋"/>
          <w:b/>
          <w:kern w:val="0"/>
          <w:sz w:val="32"/>
          <w:szCs w:val="32"/>
          <w:highlight w:val="none"/>
        </w:rPr>
      </w:pPr>
    </w:p>
    <w:p w14:paraId="3EBAA834">
      <w:pPr>
        <w:jc w:val="center"/>
        <w:rPr>
          <w:rFonts w:hint="eastAsia" w:ascii="仿宋" w:hAnsi="仿宋" w:eastAsia="仿宋" w:cs="仿宋"/>
          <w:b/>
          <w:kern w:val="0"/>
          <w:sz w:val="32"/>
          <w:szCs w:val="32"/>
          <w:highlight w:val="none"/>
        </w:rPr>
      </w:pPr>
    </w:p>
    <w:p w14:paraId="5400D195">
      <w:pPr>
        <w:jc w:val="center"/>
        <w:rPr>
          <w:rFonts w:hint="eastAsia" w:ascii="仿宋" w:hAnsi="仿宋" w:eastAsia="仿宋" w:cs="仿宋"/>
          <w:b/>
          <w:kern w:val="0"/>
          <w:sz w:val="32"/>
          <w:szCs w:val="32"/>
          <w:highlight w:val="none"/>
        </w:rPr>
      </w:pPr>
    </w:p>
    <w:p w14:paraId="1B6EF7F7">
      <w:pPr>
        <w:jc w:val="center"/>
        <w:rPr>
          <w:rFonts w:hint="eastAsia" w:ascii="仿宋" w:hAnsi="仿宋" w:eastAsia="仿宋" w:cs="仿宋"/>
          <w:b/>
          <w:kern w:val="0"/>
          <w:sz w:val="32"/>
          <w:szCs w:val="32"/>
          <w:highlight w:val="none"/>
        </w:rPr>
      </w:pPr>
    </w:p>
    <w:p w14:paraId="5E9F1ADF">
      <w:pPr>
        <w:jc w:val="center"/>
        <w:rPr>
          <w:rFonts w:hint="eastAsia" w:ascii="仿宋" w:hAnsi="仿宋" w:eastAsia="仿宋" w:cs="仿宋"/>
          <w:b/>
          <w:kern w:val="0"/>
          <w:sz w:val="32"/>
          <w:szCs w:val="32"/>
          <w:highlight w:val="none"/>
        </w:rPr>
      </w:pPr>
    </w:p>
    <w:p w14:paraId="04AACAFD">
      <w:pPr>
        <w:jc w:val="center"/>
        <w:rPr>
          <w:rFonts w:hint="eastAsia" w:ascii="仿宋" w:hAnsi="仿宋" w:eastAsia="仿宋" w:cs="仿宋"/>
          <w:b/>
          <w:kern w:val="0"/>
          <w:sz w:val="32"/>
          <w:szCs w:val="32"/>
          <w:highlight w:val="none"/>
        </w:rPr>
      </w:pPr>
    </w:p>
    <w:p w14:paraId="455DB8EE">
      <w:pPr>
        <w:jc w:val="center"/>
        <w:rPr>
          <w:rFonts w:hint="eastAsia" w:ascii="仿宋" w:hAnsi="仿宋" w:eastAsia="仿宋" w:cs="仿宋"/>
          <w:b/>
          <w:kern w:val="0"/>
          <w:sz w:val="32"/>
          <w:szCs w:val="32"/>
          <w:highlight w:val="none"/>
        </w:rPr>
      </w:pPr>
    </w:p>
    <w:p w14:paraId="0369240B">
      <w:pPr>
        <w:jc w:val="center"/>
        <w:rPr>
          <w:rFonts w:hint="eastAsia" w:ascii="仿宋" w:hAnsi="仿宋" w:eastAsia="仿宋" w:cs="仿宋"/>
          <w:b/>
          <w:kern w:val="0"/>
          <w:sz w:val="32"/>
          <w:szCs w:val="32"/>
          <w:highlight w:val="none"/>
        </w:rPr>
      </w:pPr>
    </w:p>
    <w:p w14:paraId="2CC7FA3A">
      <w:pPr>
        <w:jc w:val="center"/>
        <w:rPr>
          <w:rFonts w:hint="eastAsia" w:ascii="仿宋" w:hAnsi="仿宋" w:eastAsia="仿宋" w:cs="仿宋"/>
          <w:b/>
          <w:kern w:val="0"/>
          <w:sz w:val="32"/>
          <w:szCs w:val="32"/>
          <w:highlight w:val="none"/>
        </w:rPr>
      </w:pPr>
    </w:p>
    <w:p w14:paraId="42892085">
      <w:pPr>
        <w:jc w:val="center"/>
        <w:rPr>
          <w:rFonts w:hint="eastAsia" w:ascii="仿宋" w:hAnsi="仿宋" w:eastAsia="仿宋" w:cs="仿宋"/>
          <w:b/>
          <w:kern w:val="0"/>
          <w:sz w:val="32"/>
          <w:szCs w:val="32"/>
          <w:highlight w:val="none"/>
        </w:rPr>
      </w:pPr>
    </w:p>
    <w:p w14:paraId="7F1FCFC5">
      <w:pPr>
        <w:jc w:val="center"/>
        <w:rPr>
          <w:rFonts w:hint="eastAsia" w:ascii="仿宋" w:hAnsi="仿宋" w:eastAsia="仿宋" w:cs="仿宋"/>
          <w:b/>
          <w:kern w:val="0"/>
          <w:sz w:val="32"/>
          <w:szCs w:val="32"/>
          <w:highlight w:val="none"/>
        </w:rPr>
      </w:pPr>
    </w:p>
    <w:p w14:paraId="18DC4EAB">
      <w:pPr>
        <w:jc w:val="center"/>
        <w:rPr>
          <w:rFonts w:hint="eastAsia" w:ascii="仿宋" w:hAnsi="仿宋" w:eastAsia="仿宋" w:cs="仿宋"/>
          <w:b/>
          <w:kern w:val="0"/>
          <w:sz w:val="32"/>
          <w:szCs w:val="32"/>
          <w:highlight w:val="none"/>
        </w:rPr>
      </w:pPr>
    </w:p>
    <w:p w14:paraId="5375C012">
      <w:pPr>
        <w:jc w:val="center"/>
        <w:rPr>
          <w:rFonts w:hint="eastAsia" w:ascii="仿宋" w:hAnsi="仿宋" w:eastAsia="仿宋" w:cs="仿宋"/>
          <w:b/>
          <w:kern w:val="0"/>
          <w:sz w:val="32"/>
          <w:szCs w:val="32"/>
          <w:highlight w:val="none"/>
        </w:rPr>
      </w:pPr>
    </w:p>
    <w:p w14:paraId="40C473DE">
      <w:pPr>
        <w:jc w:val="center"/>
        <w:rPr>
          <w:rFonts w:hint="eastAsia" w:ascii="仿宋" w:hAnsi="仿宋" w:eastAsia="仿宋" w:cs="仿宋"/>
          <w:b/>
          <w:kern w:val="0"/>
          <w:sz w:val="32"/>
          <w:szCs w:val="32"/>
          <w:highlight w:val="none"/>
        </w:rPr>
      </w:pPr>
    </w:p>
    <w:p w14:paraId="7D262F61">
      <w:pPr>
        <w:pStyle w:val="3"/>
        <w:rPr>
          <w:rFonts w:hint="eastAsia" w:ascii="仿宋" w:hAnsi="仿宋" w:eastAsia="仿宋" w:cs="仿宋"/>
          <w:highlight w:val="none"/>
          <w:lang w:val="en-US"/>
        </w:rPr>
      </w:pPr>
    </w:p>
    <w:p w14:paraId="3358E7F2">
      <w:pPr>
        <w:jc w:val="center"/>
        <w:rPr>
          <w:rFonts w:hint="eastAsia" w:ascii="仿宋" w:hAnsi="仿宋" w:eastAsia="仿宋" w:cs="仿宋"/>
          <w:b/>
          <w:kern w:val="0"/>
          <w:sz w:val="32"/>
          <w:szCs w:val="32"/>
          <w:highlight w:val="none"/>
        </w:rPr>
      </w:pPr>
    </w:p>
    <w:p w14:paraId="571098EC">
      <w:pPr>
        <w:jc w:val="center"/>
        <w:rPr>
          <w:rFonts w:hint="eastAsia" w:ascii="仿宋" w:hAnsi="仿宋" w:eastAsia="仿宋" w:cs="仿宋"/>
          <w:b/>
          <w:kern w:val="0"/>
          <w:sz w:val="32"/>
          <w:szCs w:val="32"/>
          <w:highlight w:val="none"/>
        </w:rPr>
      </w:pPr>
    </w:p>
    <w:p w14:paraId="5033F9AD">
      <w:pPr>
        <w:jc w:val="center"/>
        <w:rPr>
          <w:rFonts w:hint="eastAsia" w:ascii="仿宋" w:hAnsi="仿宋" w:eastAsia="仿宋" w:cs="仿宋"/>
          <w:b/>
          <w:kern w:val="0"/>
          <w:sz w:val="32"/>
          <w:szCs w:val="32"/>
          <w:highlight w:val="none"/>
        </w:rPr>
      </w:pPr>
    </w:p>
    <w:p w14:paraId="3752B6A9">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212BE15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118C7203">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14:paraId="43938A9E">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杭州市余杭区人民政府余杭街道办事处、杭州天坤建设咨询有限公司</w:t>
      </w:r>
      <w:r>
        <w:rPr>
          <w:rFonts w:hint="eastAsia" w:ascii="仿宋" w:hAnsi="仿宋" w:eastAsia="仿宋" w:cs="仿宋"/>
          <w:kern w:val="0"/>
          <w:sz w:val="24"/>
          <w:highlight w:val="none"/>
          <w:lang w:val="zh-CN"/>
        </w:rPr>
        <w:t>：</w:t>
      </w:r>
    </w:p>
    <w:p w14:paraId="4EBF912D">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2025年余杭街道护校安园及交通疏导项目服务外包</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TKZXCG-2024-050</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059CDF56">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387AE8F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5C420EB8">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0484F532">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34C819E8">
      <w:pPr>
        <w:snapToGrid w:val="0"/>
        <w:spacing w:line="360" w:lineRule="auto"/>
        <w:rPr>
          <w:rFonts w:hint="eastAsia" w:ascii="仿宋" w:hAnsi="仿宋" w:eastAsia="仿宋" w:cs="仿宋"/>
          <w:sz w:val="24"/>
          <w:highlight w:val="none"/>
        </w:rPr>
      </w:pPr>
    </w:p>
    <w:p w14:paraId="23355476">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14:paraId="48490616">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杭州市余杭区人民政府余杭街道办事处、杭州天坤建设咨询有限公司</w:t>
      </w:r>
      <w:r>
        <w:rPr>
          <w:rFonts w:hint="eastAsia" w:ascii="仿宋" w:hAnsi="仿宋" w:eastAsia="仿宋" w:cs="仿宋"/>
          <w:kern w:val="0"/>
          <w:sz w:val="24"/>
          <w:highlight w:val="none"/>
          <w:lang w:val="zh-CN"/>
        </w:rPr>
        <w:t>：</w:t>
      </w:r>
    </w:p>
    <w:p w14:paraId="25EE4B55">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2025年余杭街道护校安园及交通疏导项目服务外包</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TKZXCG-2024-050</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6A95A7D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526A70E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7AF29732">
      <w:pPr>
        <w:jc w:val="center"/>
        <w:rPr>
          <w:rFonts w:hint="eastAsia" w:ascii="仿宋" w:hAnsi="仿宋" w:eastAsia="仿宋" w:cs="仿宋"/>
          <w:b/>
          <w:kern w:val="0"/>
          <w:sz w:val="32"/>
          <w:szCs w:val="32"/>
          <w:highlight w:val="none"/>
        </w:rPr>
      </w:pPr>
    </w:p>
    <w:p w14:paraId="44EC248E">
      <w:pPr>
        <w:rPr>
          <w:rFonts w:hint="eastAsia" w:ascii="仿宋" w:hAnsi="仿宋" w:eastAsia="仿宋" w:cs="仿宋"/>
          <w:highlight w:val="none"/>
        </w:rPr>
      </w:pPr>
    </w:p>
    <w:p w14:paraId="5B9BAE5B">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D351C25">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96CE256">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724462B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0BE1463">
      <w:pPr>
        <w:autoSpaceDE w:val="0"/>
        <w:autoSpaceDN w:val="0"/>
        <w:spacing w:line="360" w:lineRule="auto"/>
        <w:jc w:val="center"/>
        <w:rPr>
          <w:rFonts w:hint="eastAsia" w:ascii="仿宋" w:hAnsi="仿宋" w:eastAsia="仿宋" w:cs="仿宋"/>
          <w:b/>
          <w:kern w:val="0"/>
          <w:sz w:val="32"/>
          <w:szCs w:val="32"/>
          <w:highlight w:val="none"/>
          <w:lang w:val="zh-CN"/>
        </w:rPr>
      </w:pPr>
    </w:p>
    <w:p w14:paraId="24F8164C">
      <w:pPr>
        <w:autoSpaceDE w:val="0"/>
        <w:autoSpaceDN w:val="0"/>
        <w:spacing w:line="360" w:lineRule="auto"/>
        <w:jc w:val="center"/>
        <w:rPr>
          <w:rFonts w:hint="eastAsia" w:ascii="仿宋" w:hAnsi="仿宋" w:eastAsia="仿宋" w:cs="仿宋"/>
          <w:b/>
          <w:kern w:val="0"/>
          <w:sz w:val="32"/>
          <w:szCs w:val="32"/>
          <w:highlight w:val="none"/>
          <w:lang w:val="zh-CN"/>
        </w:rPr>
      </w:pPr>
    </w:p>
    <w:p w14:paraId="1E8F325B">
      <w:pPr>
        <w:autoSpaceDE w:val="0"/>
        <w:autoSpaceDN w:val="0"/>
        <w:spacing w:line="360" w:lineRule="auto"/>
        <w:jc w:val="center"/>
        <w:rPr>
          <w:rFonts w:hint="eastAsia" w:ascii="仿宋" w:hAnsi="仿宋" w:eastAsia="仿宋" w:cs="仿宋"/>
          <w:b/>
          <w:kern w:val="0"/>
          <w:sz w:val="32"/>
          <w:szCs w:val="32"/>
          <w:highlight w:val="none"/>
          <w:lang w:val="zh-CN"/>
        </w:rPr>
      </w:pPr>
    </w:p>
    <w:p w14:paraId="0F4BB74A">
      <w:pPr>
        <w:autoSpaceDE w:val="0"/>
        <w:autoSpaceDN w:val="0"/>
        <w:spacing w:line="360" w:lineRule="auto"/>
        <w:jc w:val="center"/>
        <w:rPr>
          <w:rFonts w:hint="eastAsia" w:ascii="仿宋" w:hAnsi="仿宋" w:eastAsia="仿宋" w:cs="仿宋"/>
          <w:b/>
          <w:kern w:val="0"/>
          <w:sz w:val="32"/>
          <w:szCs w:val="32"/>
          <w:highlight w:val="none"/>
          <w:lang w:val="zh-CN"/>
        </w:rPr>
      </w:pPr>
    </w:p>
    <w:p w14:paraId="6655C65D">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74981D4D">
      <w:pPr>
        <w:pStyle w:val="88"/>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C2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A8C6D1">
            <w:pPr>
              <w:pStyle w:val="88"/>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637727CA">
            <w:pPr>
              <w:pStyle w:val="88"/>
              <w:adjustRightInd w:val="0"/>
              <w:spacing w:line="360" w:lineRule="auto"/>
              <w:rPr>
                <w:rFonts w:hint="eastAsia" w:ascii="仿宋" w:hAnsi="仿宋" w:eastAsia="仿宋" w:cs="仿宋"/>
                <w:bCs/>
                <w:sz w:val="24"/>
                <w:highlight w:val="none"/>
              </w:rPr>
            </w:pPr>
          </w:p>
        </w:tc>
      </w:tr>
    </w:tbl>
    <w:p w14:paraId="165BCEEA">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BF0E5EA">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102FECC0">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0EB9808">
      <w:pPr>
        <w:jc w:val="center"/>
        <w:rPr>
          <w:rFonts w:hint="eastAsia" w:ascii="仿宋" w:hAnsi="仿宋" w:eastAsia="仿宋" w:cs="仿宋"/>
          <w:b/>
          <w:kern w:val="0"/>
          <w:sz w:val="32"/>
          <w:szCs w:val="32"/>
          <w:highlight w:val="none"/>
        </w:rPr>
      </w:pPr>
    </w:p>
    <w:p w14:paraId="06DEDB99">
      <w:pPr>
        <w:jc w:val="center"/>
        <w:rPr>
          <w:rFonts w:hint="eastAsia" w:ascii="仿宋" w:hAnsi="仿宋" w:eastAsia="仿宋" w:cs="仿宋"/>
          <w:b/>
          <w:kern w:val="0"/>
          <w:sz w:val="32"/>
          <w:szCs w:val="32"/>
          <w:highlight w:val="none"/>
        </w:rPr>
      </w:pPr>
    </w:p>
    <w:p w14:paraId="5C7B40F0">
      <w:pPr>
        <w:jc w:val="center"/>
        <w:rPr>
          <w:rFonts w:hint="eastAsia" w:ascii="仿宋" w:hAnsi="仿宋" w:eastAsia="仿宋" w:cs="仿宋"/>
          <w:b/>
          <w:kern w:val="0"/>
          <w:sz w:val="32"/>
          <w:szCs w:val="32"/>
          <w:highlight w:val="none"/>
        </w:rPr>
      </w:pPr>
    </w:p>
    <w:p w14:paraId="498BF573">
      <w:pPr>
        <w:snapToGrid w:val="0"/>
        <w:spacing w:line="360" w:lineRule="auto"/>
        <w:ind w:right="480"/>
        <w:rPr>
          <w:rFonts w:hint="eastAsia" w:ascii="仿宋" w:hAnsi="仿宋" w:eastAsia="仿宋" w:cs="仿宋"/>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0B56CD1">
      <w:pPr>
        <w:snapToGrid w:val="0"/>
        <w:spacing w:line="360" w:lineRule="auto"/>
        <w:ind w:firstLine="3534" w:firstLineChars="1100"/>
        <w:rPr>
          <w:rFonts w:hint="eastAsia" w:ascii="仿宋" w:hAnsi="仿宋" w:eastAsia="仿宋" w:cs="仿宋"/>
          <w:b/>
          <w:kern w:val="0"/>
          <w:sz w:val="32"/>
          <w:szCs w:val="32"/>
          <w:highlight w:val="none"/>
        </w:rPr>
      </w:pPr>
    </w:p>
    <w:p w14:paraId="4812F229">
      <w:pPr>
        <w:snapToGrid w:val="0"/>
        <w:spacing w:line="48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639906EA">
      <w:pPr>
        <w:widowControl/>
        <w:spacing w:line="48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sz w:val="24"/>
          <w:highlight w:val="none"/>
        </w:rPr>
        <w:t>]</w:t>
      </w:r>
    </w:p>
    <w:p w14:paraId="1DC901E2">
      <w:pPr>
        <w:snapToGrid w:val="0"/>
        <w:spacing w:line="360" w:lineRule="auto"/>
        <w:rPr>
          <w:rFonts w:hint="eastAsia" w:ascii="仿宋" w:hAnsi="仿宋" w:eastAsia="仿宋" w:cs="仿宋"/>
          <w:kern w:val="0"/>
          <w:sz w:val="24"/>
          <w:highlight w:val="none"/>
        </w:rPr>
      </w:pPr>
    </w:p>
    <w:p w14:paraId="61E27E4A">
      <w:pPr>
        <w:pStyle w:val="3"/>
        <w:rPr>
          <w:rFonts w:hint="eastAsia" w:ascii="仿宋" w:hAnsi="仿宋" w:eastAsia="仿宋" w:cs="仿宋"/>
          <w:highlight w:val="none"/>
        </w:rPr>
      </w:pPr>
    </w:p>
    <w:p w14:paraId="06444DE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382AEE8D">
      <w:pPr>
        <w:jc w:val="center"/>
        <w:rPr>
          <w:rFonts w:hint="eastAsia" w:ascii="仿宋" w:hAnsi="仿宋" w:eastAsia="仿宋" w:cs="仿宋"/>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90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5750014">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7F7C479C">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4451B8F3">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3857B338">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14:paraId="24AA30DE">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2B2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46" w:type="dxa"/>
            <w:vAlign w:val="center"/>
          </w:tcPr>
          <w:p w14:paraId="1AABFD10">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center"/>
          </w:tcPr>
          <w:p w14:paraId="7C147938">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14:paraId="477242D5">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vAlign w:val="center"/>
          </w:tcPr>
          <w:p w14:paraId="4533ABD6">
            <w:pPr>
              <w:rPr>
                <w:rFonts w:hint="eastAsia" w:ascii="仿宋" w:hAnsi="仿宋" w:eastAsia="仿宋" w:cs="仿宋"/>
                <w:sz w:val="24"/>
                <w:highlight w:val="none"/>
              </w:rPr>
            </w:pPr>
          </w:p>
          <w:p w14:paraId="05AD1B33">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40ED035E">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750D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46" w:type="dxa"/>
            <w:vAlign w:val="center"/>
          </w:tcPr>
          <w:p w14:paraId="6A116E70">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center"/>
          </w:tcPr>
          <w:p w14:paraId="6E87DD16">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14:paraId="5861864D">
            <w:pPr>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vAlign w:val="center"/>
          </w:tcPr>
          <w:p w14:paraId="2B7E927E">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0E73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6" w:type="dxa"/>
            <w:vAlign w:val="center"/>
          </w:tcPr>
          <w:p w14:paraId="254AFB90">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center"/>
          </w:tcPr>
          <w:p w14:paraId="5546149A">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14:paraId="3DFB36EF">
            <w:pPr>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vAlign w:val="center"/>
          </w:tcPr>
          <w:p w14:paraId="5A1EF834">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48039840">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3FC35A1">
      <w:pPr>
        <w:jc w:val="center"/>
        <w:rPr>
          <w:rFonts w:hint="eastAsia" w:ascii="仿宋" w:hAnsi="仿宋" w:eastAsia="仿宋" w:cs="仿宋"/>
          <w:b/>
          <w:kern w:val="0"/>
          <w:sz w:val="32"/>
          <w:szCs w:val="32"/>
          <w:highlight w:val="none"/>
        </w:rPr>
      </w:pPr>
    </w:p>
    <w:p w14:paraId="522AB1EB">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19F00833">
      <w:pPr>
        <w:jc w:val="center"/>
        <w:rPr>
          <w:rFonts w:hint="eastAsia" w:ascii="仿宋" w:hAnsi="仿宋" w:eastAsia="仿宋" w:cs="仿宋"/>
          <w:b/>
          <w:kern w:val="0"/>
          <w:sz w:val="32"/>
          <w:szCs w:val="32"/>
          <w:highlight w:val="none"/>
        </w:rPr>
      </w:pPr>
    </w:p>
    <w:p w14:paraId="34282B6B">
      <w:pPr>
        <w:jc w:val="center"/>
        <w:rPr>
          <w:rFonts w:hint="eastAsia" w:ascii="仿宋" w:hAnsi="仿宋" w:eastAsia="仿宋" w:cs="仿宋"/>
          <w:b/>
          <w:kern w:val="0"/>
          <w:sz w:val="32"/>
          <w:szCs w:val="32"/>
          <w:highlight w:val="none"/>
        </w:rPr>
      </w:pPr>
    </w:p>
    <w:p w14:paraId="46CB5FC1">
      <w:pPr>
        <w:rPr>
          <w:rFonts w:hint="eastAsia" w:ascii="仿宋" w:hAnsi="仿宋" w:eastAsia="仿宋" w:cs="仿宋"/>
          <w:b/>
          <w:kern w:val="0"/>
          <w:sz w:val="32"/>
          <w:szCs w:val="32"/>
          <w:highlight w:val="none"/>
        </w:rPr>
      </w:pPr>
    </w:p>
    <w:p w14:paraId="28A85933">
      <w:pPr>
        <w:rPr>
          <w:rFonts w:hint="eastAsia" w:ascii="仿宋" w:hAnsi="仿宋" w:eastAsia="仿宋" w:cs="仿宋"/>
          <w:b/>
          <w:kern w:val="0"/>
          <w:sz w:val="32"/>
          <w:szCs w:val="32"/>
          <w:highlight w:val="none"/>
        </w:rPr>
      </w:pPr>
    </w:p>
    <w:p w14:paraId="10E4A114">
      <w:pPr>
        <w:spacing w:line="48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2A9F178E">
      <w:pPr>
        <w:snapToGrid w:val="0"/>
        <w:spacing w:line="48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73DE30D5">
      <w:pPr>
        <w:rPr>
          <w:rFonts w:hint="eastAsia" w:ascii="仿宋" w:hAnsi="仿宋" w:eastAsia="仿宋" w:cs="仿宋"/>
          <w:b/>
          <w:kern w:val="0"/>
          <w:sz w:val="32"/>
          <w:szCs w:val="32"/>
          <w:highlight w:val="none"/>
        </w:rPr>
      </w:pPr>
    </w:p>
    <w:p w14:paraId="2B3027E2">
      <w:pPr>
        <w:jc w:val="center"/>
        <w:rPr>
          <w:rFonts w:hint="eastAsia" w:ascii="仿宋" w:hAnsi="仿宋" w:eastAsia="仿宋" w:cs="仿宋"/>
          <w:b/>
          <w:kern w:val="0"/>
          <w:sz w:val="32"/>
          <w:szCs w:val="32"/>
          <w:highlight w:val="none"/>
        </w:rPr>
      </w:pPr>
    </w:p>
    <w:p w14:paraId="7BF05A3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p w14:paraId="6C676322">
      <w:pPr>
        <w:pStyle w:val="3"/>
        <w:ind w:left="0" w:firstLine="0"/>
        <w:rPr>
          <w:rFonts w:hint="eastAsia" w:ascii="仿宋" w:hAnsi="仿宋" w:eastAsia="仿宋" w:cs="仿宋"/>
          <w:highlight w:val="none"/>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7D4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DC6AA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A8F88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BA78D5C">
            <w:pPr>
              <w:spacing w:line="360" w:lineRule="auto"/>
              <w:jc w:val="center"/>
              <w:rPr>
                <w:rFonts w:hint="eastAsia" w:ascii="仿宋" w:hAnsi="仿宋" w:eastAsia="仿宋" w:cs="仿宋"/>
                <w:b/>
                <w:sz w:val="24"/>
                <w:highlight w:val="none"/>
              </w:rPr>
            </w:pPr>
          </w:p>
          <w:p w14:paraId="3C6C208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87D1FD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4AA7D7B">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C7526EE">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8DEAAB">
            <w:pPr>
              <w:spacing w:line="360" w:lineRule="auto"/>
              <w:jc w:val="center"/>
              <w:rPr>
                <w:rFonts w:hint="eastAsia" w:ascii="仿宋" w:hAnsi="仿宋" w:eastAsia="仿宋" w:cs="仿宋"/>
                <w:b/>
                <w:sz w:val="24"/>
                <w:highlight w:val="none"/>
              </w:rPr>
            </w:pPr>
          </w:p>
          <w:p w14:paraId="24F6DD9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14:paraId="4A43B751">
            <w:pPr>
              <w:spacing w:line="360" w:lineRule="auto"/>
              <w:jc w:val="center"/>
              <w:rPr>
                <w:rFonts w:hint="eastAsia" w:ascii="仿宋" w:hAnsi="仿宋" w:eastAsia="仿宋" w:cs="仿宋"/>
                <w:b/>
                <w:sz w:val="24"/>
                <w:highlight w:val="none"/>
              </w:rPr>
            </w:pPr>
          </w:p>
        </w:tc>
      </w:tr>
      <w:tr w14:paraId="0A66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98C8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B1C3521">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79AB6C">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E94F91">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BCF70B">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EE8B78">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A24F3B0">
            <w:pPr>
              <w:spacing w:line="360" w:lineRule="auto"/>
              <w:jc w:val="center"/>
              <w:rPr>
                <w:rFonts w:hint="eastAsia" w:ascii="仿宋" w:hAnsi="仿宋" w:eastAsia="仿宋" w:cs="仿宋"/>
                <w:sz w:val="24"/>
                <w:highlight w:val="none"/>
              </w:rPr>
            </w:pPr>
          </w:p>
        </w:tc>
      </w:tr>
      <w:tr w14:paraId="2FAB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89F45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B01070">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356433">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B727C6">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8FC6A7">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0BE6A3">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35809B">
            <w:pPr>
              <w:spacing w:line="360" w:lineRule="auto"/>
              <w:jc w:val="center"/>
              <w:rPr>
                <w:rFonts w:hint="eastAsia" w:ascii="仿宋" w:hAnsi="仿宋" w:eastAsia="仿宋" w:cs="仿宋"/>
                <w:sz w:val="24"/>
                <w:highlight w:val="none"/>
              </w:rPr>
            </w:pPr>
          </w:p>
        </w:tc>
      </w:tr>
      <w:tr w14:paraId="2FBA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E4CCB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6E829A">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FCFA4B">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03C3B8">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C489A4">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A313AB">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4F6F9DA">
            <w:pPr>
              <w:spacing w:line="360" w:lineRule="auto"/>
              <w:jc w:val="center"/>
              <w:rPr>
                <w:rFonts w:hint="eastAsia" w:ascii="仿宋" w:hAnsi="仿宋" w:eastAsia="仿宋" w:cs="仿宋"/>
                <w:sz w:val="24"/>
                <w:highlight w:val="none"/>
              </w:rPr>
            </w:pPr>
          </w:p>
        </w:tc>
      </w:tr>
    </w:tbl>
    <w:p w14:paraId="1A33ECF0">
      <w:pPr>
        <w:spacing w:line="360" w:lineRule="auto"/>
        <w:ind w:right="420"/>
        <w:rPr>
          <w:rFonts w:hint="eastAsia" w:ascii="仿宋" w:hAnsi="仿宋" w:eastAsia="仿宋" w:cs="仿宋"/>
          <w:sz w:val="24"/>
          <w:highlight w:val="none"/>
        </w:rPr>
      </w:pPr>
    </w:p>
    <w:p w14:paraId="61825152">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38BA3FF6">
      <w:pPr>
        <w:jc w:val="center"/>
        <w:rPr>
          <w:rFonts w:hint="eastAsia" w:ascii="仿宋" w:hAnsi="仿宋" w:eastAsia="仿宋" w:cs="仿宋"/>
          <w:b/>
          <w:kern w:val="0"/>
          <w:sz w:val="32"/>
          <w:szCs w:val="32"/>
          <w:highlight w:val="none"/>
        </w:rPr>
      </w:pPr>
    </w:p>
    <w:p w14:paraId="7FFF4D09">
      <w:pPr>
        <w:jc w:val="center"/>
        <w:rPr>
          <w:rFonts w:hint="eastAsia" w:ascii="仿宋" w:hAnsi="仿宋" w:eastAsia="仿宋" w:cs="仿宋"/>
          <w:b/>
          <w:kern w:val="0"/>
          <w:sz w:val="32"/>
          <w:szCs w:val="32"/>
          <w:highlight w:val="none"/>
        </w:rPr>
      </w:pPr>
    </w:p>
    <w:p w14:paraId="4BF78CB7">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p w14:paraId="33F1224B">
      <w:pPr>
        <w:pStyle w:val="3"/>
        <w:ind w:left="1890" w:leftChars="900" w:firstLine="0"/>
        <w:rPr>
          <w:rFonts w:hint="eastAsia" w:ascii="仿宋" w:hAnsi="仿宋" w:eastAsia="仿宋" w:cs="仿宋"/>
          <w:highlight w:val="none"/>
        </w:rPr>
      </w:pPr>
    </w:p>
    <w:tbl>
      <w:tblPr>
        <w:tblStyle w:val="64"/>
        <w:tblW w:w="9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683"/>
        <w:gridCol w:w="3546"/>
        <w:gridCol w:w="1345"/>
      </w:tblGrid>
      <w:tr w14:paraId="430D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3830E3E7">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14:paraId="6C3D0ABA">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14:paraId="18D859B5">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345" w:type="dxa"/>
          </w:tcPr>
          <w:p w14:paraId="5BA7689F">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1E34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16D29657">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14:paraId="383249F9">
            <w:pPr>
              <w:jc w:val="center"/>
              <w:rPr>
                <w:rFonts w:hint="eastAsia" w:ascii="仿宋" w:hAnsi="仿宋" w:eastAsia="仿宋" w:cs="仿宋"/>
                <w:b/>
                <w:kern w:val="0"/>
                <w:sz w:val="32"/>
                <w:szCs w:val="32"/>
                <w:highlight w:val="none"/>
              </w:rPr>
            </w:pPr>
          </w:p>
        </w:tc>
        <w:tc>
          <w:tcPr>
            <w:tcW w:w="3546" w:type="dxa"/>
          </w:tcPr>
          <w:p w14:paraId="00943F27">
            <w:pPr>
              <w:jc w:val="center"/>
              <w:rPr>
                <w:rFonts w:hint="eastAsia" w:ascii="仿宋" w:hAnsi="仿宋" w:eastAsia="仿宋" w:cs="仿宋"/>
                <w:b/>
                <w:kern w:val="0"/>
                <w:sz w:val="32"/>
                <w:szCs w:val="32"/>
                <w:highlight w:val="none"/>
              </w:rPr>
            </w:pPr>
          </w:p>
        </w:tc>
        <w:tc>
          <w:tcPr>
            <w:tcW w:w="1345" w:type="dxa"/>
          </w:tcPr>
          <w:p w14:paraId="4DBE9516">
            <w:pPr>
              <w:jc w:val="center"/>
              <w:rPr>
                <w:rFonts w:hint="eastAsia" w:ascii="仿宋" w:hAnsi="仿宋" w:eastAsia="仿宋" w:cs="仿宋"/>
                <w:b/>
                <w:kern w:val="0"/>
                <w:sz w:val="32"/>
                <w:szCs w:val="32"/>
                <w:highlight w:val="none"/>
              </w:rPr>
            </w:pPr>
          </w:p>
        </w:tc>
      </w:tr>
      <w:tr w14:paraId="3409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5AFBC7F8">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14:paraId="36D63554">
            <w:pPr>
              <w:jc w:val="center"/>
              <w:rPr>
                <w:rFonts w:hint="eastAsia" w:ascii="仿宋" w:hAnsi="仿宋" w:eastAsia="仿宋" w:cs="仿宋"/>
                <w:b/>
                <w:kern w:val="0"/>
                <w:sz w:val="32"/>
                <w:szCs w:val="32"/>
                <w:highlight w:val="none"/>
              </w:rPr>
            </w:pPr>
          </w:p>
        </w:tc>
        <w:tc>
          <w:tcPr>
            <w:tcW w:w="3546" w:type="dxa"/>
          </w:tcPr>
          <w:p w14:paraId="7ABA917E">
            <w:pPr>
              <w:jc w:val="center"/>
              <w:rPr>
                <w:rFonts w:hint="eastAsia" w:ascii="仿宋" w:hAnsi="仿宋" w:eastAsia="仿宋" w:cs="仿宋"/>
                <w:b/>
                <w:kern w:val="0"/>
                <w:sz w:val="32"/>
                <w:szCs w:val="32"/>
                <w:highlight w:val="none"/>
              </w:rPr>
            </w:pPr>
          </w:p>
        </w:tc>
        <w:tc>
          <w:tcPr>
            <w:tcW w:w="1345" w:type="dxa"/>
          </w:tcPr>
          <w:p w14:paraId="55094B12">
            <w:pPr>
              <w:jc w:val="center"/>
              <w:rPr>
                <w:rFonts w:hint="eastAsia" w:ascii="仿宋" w:hAnsi="仿宋" w:eastAsia="仿宋" w:cs="仿宋"/>
                <w:b/>
                <w:kern w:val="0"/>
                <w:sz w:val="32"/>
                <w:szCs w:val="32"/>
                <w:highlight w:val="none"/>
              </w:rPr>
            </w:pPr>
          </w:p>
        </w:tc>
      </w:tr>
      <w:tr w14:paraId="3AAF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267F5C76">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14:paraId="433E88D8">
            <w:pPr>
              <w:jc w:val="center"/>
              <w:rPr>
                <w:rFonts w:hint="eastAsia" w:ascii="仿宋" w:hAnsi="仿宋" w:eastAsia="仿宋" w:cs="仿宋"/>
                <w:b/>
                <w:kern w:val="0"/>
                <w:sz w:val="32"/>
                <w:szCs w:val="32"/>
                <w:highlight w:val="none"/>
              </w:rPr>
            </w:pPr>
          </w:p>
        </w:tc>
        <w:tc>
          <w:tcPr>
            <w:tcW w:w="3546" w:type="dxa"/>
          </w:tcPr>
          <w:p w14:paraId="6367368F">
            <w:pPr>
              <w:jc w:val="center"/>
              <w:rPr>
                <w:rFonts w:hint="eastAsia" w:ascii="仿宋" w:hAnsi="仿宋" w:eastAsia="仿宋" w:cs="仿宋"/>
                <w:b/>
                <w:kern w:val="0"/>
                <w:sz w:val="32"/>
                <w:szCs w:val="32"/>
                <w:highlight w:val="none"/>
              </w:rPr>
            </w:pPr>
          </w:p>
        </w:tc>
        <w:tc>
          <w:tcPr>
            <w:tcW w:w="1345" w:type="dxa"/>
          </w:tcPr>
          <w:p w14:paraId="779E7773">
            <w:pPr>
              <w:jc w:val="center"/>
              <w:rPr>
                <w:rFonts w:hint="eastAsia" w:ascii="仿宋" w:hAnsi="仿宋" w:eastAsia="仿宋" w:cs="仿宋"/>
                <w:b/>
                <w:kern w:val="0"/>
                <w:sz w:val="32"/>
                <w:szCs w:val="32"/>
                <w:highlight w:val="none"/>
              </w:rPr>
            </w:pPr>
          </w:p>
        </w:tc>
      </w:tr>
    </w:tbl>
    <w:p w14:paraId="79A73745">
      <w:pPr>
        <w:jc w:val="left"/>
        <w:rPr>
          <w:rFonts w:hint="eastAsia" w:ascii="仿宋" w:hAnsi="仿宋" w:eastAsia="仿宋" w:cs="仿宋"/>
          <w:kern w:val="0"/>
          <w:sz w:val="24"/>
          <w:highlight w:val="none"/>
        </w:rPr>
      </w:pPr>
    </w:p>
    <w:p w14:paraId="3F5BEB82">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736679E2">
      <w:pPr>
        <w:jc w:val="center"/>
        <w:rPr>
          <w:rFonts w:hint="eastAsia" w:ascii="仿宋" w:hAnsi="仿宋" w:eastAsia="仿宋" w:cs="仿宋"/>
          <w:b/>
          <w:kern w:val="0"/>
          <w:sz w:val="32"/>
          <w:szCs w:val="32"/>
          <w:highlight w:val="none"/>
        </w:rPr>
      </w:pPr>
    </w:p>
    <w:p w14:paraId="34297E4B">
      <w:pPr>
        <w:spacing w:line="360" w:lineRule="auto"/>
        <w:ind w:right="420"/>
        <w:rPr>
          <w:rFonts w:hint="eastAsia" w:ascii="仿宋" w:hAnsi="仿宋" w:eastAsia="仿宋" w:cs="仿宋"/>
          <w:b/>
          <w:bCs/>
          <w:sz w:val="32"/>
          <w:szCs w:val="32"/>
          <w:highlight w:val="none"/>
        </w:rPr>
      </w:pPr>
      <w:r>
        <w:rPr>
          <w:rFonts w:hint="eastAsia" w:ascii="仿宋" w:hAnsi="仿宋" w:eastAsia="仿宋" w:cs="仿宋"/>
          <w:sz w:val="24"/>
          <w:highlight w:val="none"/>
        </w:rPr>
        <w:t>注：按本格式和要求提供。</w:t>
      </w:r>
    </w:p>
    <w:p w14:paraId="44FA3431">
      <w:pPr>
        <w:ind w:firstLine="1911" w:firstLineChars="595"/>
        <w:rPr>
          <w:rFonts w:hint="eastAsia" w:ascii="仿宋" w:hAnsi="仿宋" w:eastAsia="仿宋" w:cs="仿宋"/>
          <w:b/>
          <w:bCs/>
          <w:sz w:val="32"/>
          <w:szCs w:val="32"/>
          <w:highlight w:val="none"/>
        </w:rPr>
      </w:pPr>
    </w:p>
    <w:p w14:paraId="33F72851">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4C97514C">
      <w:pPr>
        <w:snapToGrid w:val="0"/>
        <w:spacing w:line="360" w:lineRule="auto"/>
        <w:rPr>
          <w:rFonts w:hint="eastAsia" w:ascii="仿宋" w:hAnsi="仿宋" w:eastAsia="仿宋" w:cs="仿宋"/>
          <w:sz w:val="24"/>
          <w:highlight w:val="none"/>
        </w:rPr>
      </w:pPr>
    </w:p>
    <w:p w14:paraId="0EE5DF4A">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杭州市余杭区人民政府余杭街道办事处、杭州天坤建设咨询有限公司</w:t>
      </w:r>
      <w:r>
        <w:rPr>
          <w:rFonts w:hint="eastAsia" w:ascii="仿宋" w:hAnsi="仿宋" w:eastAsia="仿宋" w:cs="仿宋"/>
          <w:kern w:val="0"/>
          <w:sz w:val="24"/>
          <w:highlight w:val="none"/>
          <w:lang w:val="zh-CN"/>
        </w:rPr>
        <w:t>：</w:t>
      </w:r>
    </w:p>
    <w:p w14:paraId="5ED603D6">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1E128515">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4CFF174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464C9839">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6C3CAD54">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6CC71499">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3464D6A3">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47A2EA68">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75EFBC92">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52474383">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6628D88B">
      <w:pPr>
        <w:autoSpaceDE w:val="0"/>
        <w:autoSpaceDN w:val="0"/>
        <w:spacing w:line="360" w:lineRule="auto"/>
        <w:ind w:left="2"/>
        <w:jc w:val="left"/>
        <w:rPr>
          <w:rFonts w:hint="eastAsia" w:ascii="仿宋" w:hAnsi="仿宋" w:eastAsia="仿宋" w:cs="仿宋"/>
          <w:kern w:val="0"/>
          <w:sz w:val="24"/>
          <w:highlight w:val="none"/>
          <w:lang w:val="zh-CN"/>
        </w:rPr>
      </w:pPr>
    </w:p>
    <w:p w14:paraId="649B5949">
      <w:pPr>
        <w:autoSpaceDE w:val="0"/>
        <w:autoSpaceDN w:val="0"/>
        <w:spacing w:line="360" w:lineRule="auto"/>
        <w:ind w:left="2"/>
        <w:jc w:val="left"/>
        <w:rPr>
          <w:rFonts w:hint="eastAsia" w:ascii="仿宋" w:hAnsi="仿宋" w:eastAsia="仿宋" w:cs="仿宋"/>
          <w:kern w:val="0"/>
          <w:sz w:val="24"/>
          <w:highlight w:val="none"/>
          <w:lang w:val="zh-CN"/>
        </w:rPr>
      </w:pPr>
    </w:p>
    <w:p w14:paraId="7C015A7D">
      <w:pPr>
        <w:autoSpaceDE w:val="0"/>
        <w:autoSpaceDN w:val="0"/>
        <w:spacing w:line="360" w:lineRule="auto"/>
        <w:ind w:left="2"/>
        <w:jc w:val="left"/>
        <w:rPr>
          <w:rFonts w:hint="eastAsia" w:ascii="仿宋" w:hAnsi="仿宋" w:eastAsia="仿宋" w:cs="仿宋"/>
          <w:kern w:val="0"/>
          <w:sz w:val="24"/>
          <w:highlight w:val="none"/>
          <w:lang w:val="zh-CN"/>
        </w:rPr>
      </w:pPr>
    </w:p>
    <w:p w14:paraId="0BEF6ACF">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AEE3E23">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D1D9F9E">
      <w:pPr>
        <w:spacing w:line="360" w:lineRule="auto"/>
        <w:jc w:val="center"/>
        <w:rPr>
          <w:rFonts w:hint="eastAsia" w:ascii="仿宋" w:hAnsi="仿宋" w:eastAsia="仿宋" w:cs="仿宋"/>
          <w:b/>
          <w:bCs/>
          <w:sz w:val="24"/>
          <w:highlight w:val="none"/>
        </w:rPr>
      </w:pPr>
    </w:p>
    <w:p w14:paraId="26A376C5">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702DD36">
      <w:pPr>
        <w:spacing w:line="360" w:lineRule="auto"/>
        <w:jc w:val="center"/>
        <w:rPr>
          <w:rFonts w:hint="eastAsia" w:ascii="仿宋" w:hAnsi="仿宋" w:eastAsia="仿宋" w:cs="仿宋"/>
          <w:b/>
          <w:bCs/>
          <w:sz w:val="24"/>
          <w:highlight w:val="none"/>
        </w:rPr>
      </w:pPr>
    </w:p>
    <w:p w14:paraId="5B441A12">
      <w:pPr>
        <w:pStyle w:val="3"/>
        <w:rPr>
          <w:rFonts w:hint="eastAsia" w:ascii="仿宋" w:hAnsi="仿宋" w:eastAsia="仿宋" w:cs="仿宋"/>
          <w:sz w:val="24"/>
          <w:highlight w:val="none"/>
        </w:rPr>
      </w:pPr>
    </w:p>
    <w:p w14:paraId="02213044">
      <w:pPr>
        <w:pStyle w:val="3"/>
        <w:ind w:left="0" w:firstLine="0"/>
        <w:rPr>
          <w:rFonts w:hint="eastAsia" w:ascii="仿宋" w:hAnsi="仿宋" w:eastAsia="仿宋" w:cs="仿宋"/>
          <w:sz w:val="24"/>
          <w:highlight w:val="none"/>
          <w:lang w:val="en-US"/>
        </w:rPr>
      </w:pPr>
    </w:p>
    <w:p w14:paraId="533047F8">
      <w:pPr>
        <w:rPr>
          <w:rFonts w:hint="eastAsia" w:ascii="仿宋" w:hAnsi="仿宋" w:eastAsia="仿宋" w:cs="仿宋"/>
          <w:highlight w:val="none"/>
        </w:rPr>
      </w:pPr>
    </w:p>
    <w:p w14:paraId="7F479E22">
      <w:pPr>
        <w:pStyle w:val="620"/>
        <w:snapToGrid w:val="0"/>
        <w:spacing w:before="120" w:after="120"/>
        <w:rPr>
          <w:rFonts w:hint="eastAsia" w:ascii="仿宋" w:hAnsi="仿宋" w:eastAsia="仿宋" w:cs="仿宋"/>
          <w:b/>
          <w:sz w:val="28"/>
          <w:szCs w:val="28"/>
          <w:highlight w:val="none"/>
        </w:rPr>
      </w:pPr>
    </w:p>
    <w:p w14:paraId="3C712781">
      <w:pPr>
        <w:pStyle w:val="620"/>
        <w:snapToGrid w:val="0"/>
        <w:spacing w:before="120" w:after="120"/>
        <w:rPr>
          <w:rFonts w:hint="eastAsia" w:ascii="仿宋" w:hAnsi="仿宋" w:eastAsia="仿宋" w:cs="仿宋"/>
          <w:b/>
          <w:sz w:val="28"/>
          <w:szCs w:val="28"/>
          <w:highlight w:val="none"/>
        </w:rPr>
      </w:pPr>
      <w:r>
        <w:rPr>
          <w:rFonts w:hint="eastAsia" w:ascii="仿宋" w:hAnsi="仿宋" w:eastAsia="仿宋" w:cs="仿宋"/>
          <w:b/>
          <w:sz w:val="28"/>
          <w:szCs w:val="28"/>
          <w:highlight w:val="none"/>
        </w:rPr>
        <w:t>确认声明书（将以下表格填写完成后，与投标文件同步制作递交）</w:t>
      </w:r>
    </w:p>
    <w:p w14:paraId="2A7EC102">
      <w:pPr>
        <w:pStyle w:val="620"/>
        <w:snapToGrid w:val="0"/>
        <w:spacing w:before="120" w:after="120"/>
        <w:jc w:val="center"/>
        <w:rPr>
          <w:rFonts w:hint="eastAsia" w:ascii="仿宋" w:hAnsi="仿宋" w:eastAsia="仿宋" w:cs="仿宋"/>
          <w:b/>
          <w:highlight w:val="none"/>
        </w:rPr>
      </w:pPr>
      <w:r>
        <w:rPr>
          <w:rFonts w:hint="eastAsia" w:ascii="仿宋" w:hAnsi="仿宋" w:eastAsia="仿宋" w:cs="仿宋"/>
          <w:b/>
          <w:highlight w:val="none"/>
        </w:rPr>
        <w:t>（要求在电子投标文件解密后，自行核实下述承诺内容。如有不符，重新联系代理公司，</w:t>
      </w:r>
    </w:p>
    <w:p w14:paraId="1E747BE4">
      <w:pPr>
        <w:pStyle w:val="620"/>
        <w:snapToGrid w:val="0"/>
        <w:spacing w:before="120" w:after="120"/>
        <w:rPr>
          <w:rFonts w:hint="eastAsia" w:ascii="仿宋" w:hAnsi="仿宋" w:eastAsia="仿宋" w:cs="仿宋"/>
          <w:kern w:val="0"/>
          <w:sz w:val="21"/>
          <w:szCs w:val="21"/>
          <w:highlight w:val="none"/>
        </w:rPr>
      </w:pPr>
      <w:r>
        <w:rPr>
          <w:rFonts w:hint="eastAsia" w:ascii="仿宋" w:hAnsi="仿宋" w:eastAsia="仿宋" w:cs="仿宋"/>
          <w:b/>
          <w:highlight w:val="none"/>
        </w:rPr>
        <w:t>重新按新的内容邮箱递交）</w:t>
      </w:r>
    </w:p>
    <w:p w14:paraId="7D56BDF7">
      <w:pPr>
        <w:pStyle w:val="620"/>
        <w:snapToGrid w:val="0"/>
        <w:spacing w:before="120" w:after="120"/>
        <w:jc w:val="center"/>
        <w:rPr>
          <w:rFonts w:hint="eastAsia" w:ascii="仿宋" w:hAnsi="仿宋" w:eastAsia="仿宋" w:cs="仿宋"/>
          <w:b/>
          <w:sz w:val="32"/>
          <w:szCs w:val="32"/>
          <w:highlight w:val="none"/>
        </w:rPr>
      </w:pPr>
    </w:p>
    <w:p w14:paraId="6B36D60E">
      <w:pPr>
        <w:pStyle w:val="620"/>
        <w:snapToGrid w:val="0"/>
        <w:spacing w:before="120" w:after="12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政府采购活动现场确认声明书</w:t>
      </w:r>
    </w:p>
    <w:p w14:paraId="2F3420E8">
      <w:pPr>
        <w:pStyle w:val="620"/>
        <w:snapToGrid w:val="0"/>
        <w:spacing w:before="120" w:after="120" w:line="380" w:lineRule="exact"/>
        <w:rPr>
          <w:rFonts w:hint="eastAsia" w:ascii="仿宋" w:hAnsi="仿宋" w:eastAsia="仿宋" w:cs="仿宋"/>
          <w:b/>
          <w:sz w:val="21"/>
          <w:szCs w:val="21"/>
          <w:highlight w:val="none"/>
        </w:rPr>
      </w:pPr>
      <w:r>
        <w:rPr>
          <w:rFonts w:hint="eastAsia" w:ascii="仿宋" w:hAnsi="仿宋" w:eastAsia="仿宋" w:cs="仿宋"/>
          <w:kern w:val="0"/>
          <w:sz w:val="21"/>
          <w:szCs w:val="21"/>
          <w:highlight w:val="none"/>
          <w:u w:val="single"/>
        </w:rPr>
        <w:t xml:space="preserve">     采购人、代理机构        </w:t>
      </w:r>
      <w:r>
        <w:rPr>
          <w:rFonts w:hint="eastAsia" w:ascii="仿宋" w:hAnsi="仿宋" w:eastAsia="仿宋" w:cs="仿宋"/>
          <w:kern w:val="0"/>
          <w:sz w:val="21"/>
          <w:szCs w:val="21"/>
          <w:highlight w:val="none"/>
        </w:rPr>
        <w:t>：</w:t>
      </w:r>
    </w:p>
    <w:p w14:paraId="51F3E2E4">
      <w:pPr>
        <w:pStyle w:val="620"/>
        <w:snapToGrid w:val="0"/>
        <w:spacing w:before="120" w:after="120" w:line="380" w:lineRule="exact"/>
        <w:ind w:firstLine="444"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本人经由</w:t>
      </w:r>
      <w:r>
        <w:rPr>
          <w:rFonts w:hint="eastAsia" w:ascii="仿宋" w:hAnsi="仿宋" w:eastAsia="仿宋" w:cs="仿宋"/>
          <w:spacing w:val="6"/>
          <w:sz w:val="21"/>
          <w:szCs w:val="21"/>
          <w:highlight w:val="none"/>
          <w:u w:val="single"/>
        </w:rPr>
        <w:t xml:space="preserve">                  （单位）</w:t>
      </w:r>
      <w:r>
        <w:rPr>
          <w:rFonts w:hint="eastAsia" w:ascii="仿宋" w:hAnsi="仿宋" w:eastAsia="仿宋" w:cs="仿宋"/>
          <w:spacing w:val="6"/>
          <w:sz w:val="21"/>
          <w:szCs w:val="21"/>
          <w:highlight w:val="none"/>
        </w:rPr>
        <w:t>负责人</w:t>
      </w:r>
      <w:r>
        <w:rPr>
          <w:rFonts w:hint="eastAsia" w:ascii="仿宋" w:hAnsi="仿宋" w:eastAsia="仿宋" w:cs="仿宋"/>
          <w:spacing w:val="6"/>
          <w:sz w:val="21"/>
          <w:szCs w:val="21"/>
          <w:highlight w:val="none"/>
          <w:u w:val="single"/>
        </w:rPr>
        <w:t xml:space="preserve">        （姓名）</w:t>
      </w:r>
      <w:r>
        <w:rPr>
          <w:rFonts w:hint="eastAsia" w:ascii="仿宋" w:hAnsi="仿宋" w:eastAsia="仿宋" w:cs="仿宋"/>
          <w:spacing w:val="6"/>
          <w:sz w:val="21"/>
          <w:szCs w:val="21"/>
          <w:highlight w:val="none"/>
        </w:rPr>
        <w:t>合法授权参加</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项目（编号：</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 xml:space="preserve">）政府采购活动，经与本单位法人代表（负责人）联系确认，现就有关公平竞争事项郑重声明如下： </w:t>
      </w:r>
    </w:p>
    <w:p w14:paraId="32AB3758">
      <w:pPr>
        <w:pStyle w:val="621"/>
        <w:widowControl/>
        <w:numPr>
          <w:ilvl w:val="0"/>
          <w:numId w:val="5"/>
        </w:numPr>
        <w:snapToGrid w:val="0"/>
        <w:spacing w:line="380" w:lineRule="exact"/>
        <w:ind w:firstLine="396" w:firstLineChars="189"/>
        <w:rPr>
          <w:rFonts w:hint="eastAsia" w:ascii="仿宋" w:hAnsi="仿宋" w:eastAsia="仿宋" w:cs="仿宋"/>
          <w:kern w:val="0"/>
          <w:szCs w:val="21"/>
          <w:highlight w:val="none"/>
        </w:rPr>
      </w:pPr>
      <w:r>
        <w:rPr>
          <w:rFonts w:hint="eastAsia" w:ascii="仿宋" w:hAnsi="仿宋" w:eastAsia="仿宋" w:cs="仿宋"/>
          <w:kern w:val="0"/>
          <w:szCs w:val="21"/>
          <w:highlight w:val="none"/>
        </w:rPr>
        <w:t>本单位与采购人之间 □不存在利害关系 □存在下列利害关系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324A2653">
      <w:pPr>
        <w:pStyle w:val="621"/>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A.投资关系    B.行政隶属关系    C.业务指导关系</w:t>
      </w:r>
    </w:p>
    <w:p w14:paraId="614F2769">
      <w:pPr>
        <w:pStyle w:val="621"/>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D.其他可能</w:t>
      </w:r>
      <w:r>
        <w:rPr>
          <w:rFonts w:hint="eastAsia" w:ascii="仿宋" w:hAnsi="仿宋" w:eastAsia="仿宋" w:cs="仿宋"/>
          <w:szCs w:val="21"/>
          <w:highlight w:val="none"/>
        </w:rPr>
        <w:t>影响采购公正的</w:t>
      </w:r>
      <w:r>
        <w:rPr>
          <w:rFonts w:hint="eastAsia" w:ascii="仿宋" w:hAnsi="仿宋" w:eastAsia="仿宋" w:cs="仿宋"/>
          <w:kern w:val="0"/>
          <w:szCs w:val="21"/>
          <w:highlight w:val="none"/>
        </w:rPr>
        <w:t>利害关系</w:t>
      </w:r>
      <w:r>
        <w:rPr>
          <w:rFonts w:hint="eastAsia" w:ascii="仿宋" w:hAnsi="仿宋" w:eastAsia="仿宋" w:cs="仿宋"/>
          <w:kern w:val="0"/>
          <w:szCs w:val="21"/>
          <w:highlight w:val="none"/>
          <w:u w:val="single"/>
        </w:rPr>
        <w:t xml:space="preserve">（如有，请如实说明）                 </w:t>
      </w:r>
      <w:r>
        <w:rPr>
          <w:rFonts w:hint="eastAsia" w:ascii="仿宋" w:hAnsi="仿宋" w:eastAsia="仿宋" w:cs="仿宋"/>
          <w:kern w:val="0"/>
          <w:szCs w:val="21"/>
          <w:highlight w:val="none"/>
        </w:rPr>
        <w:t>。</w:t>
      </w:r>
    </w:p>
    <w:p w14:paraId="0AE44F1C">
      <w:pPr>
        <w:pStyle w:val="621"/>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spacing w:val="6"/>
          <w:szCs w:val="21"/>
          <w:highlight w:val="none"/>
        </w:rPr>
        <w:t xml:space="preserve">  二、</w:t>
      </w:r>
      <w:r>
        <w:rPr>
          <w:rFonts w:hint="eastAsia" w:ascii="仿宋" w:hAnsi="仿宋" w:eastAsia="仿宋" w:cs="仿宋"/>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kern w:val="0"/>
          <w:szCs w:val="21"/>
          <w:highlight w:val="none"/>
          <w:u w:val="single"/>
        </w:rPr>
        <w:t xml:space="preserve">           （供应商名称）</w:t>
      </w:r>
      <w:r>
        <w:rPr>
          <w:rFonts w:hint="eastAsia" w:ascii="仿宋" w:hAnsi="仿宋" w:eastAsia="仿宋" w:cs="仿宋"/>
          <w:kern w:val="0"/>
          <w:szCs w:val="21"/>
          <w:highlight w:val="none"/>
        </w:rPr>
        <w:t>之间存在下列利害关系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14:paraId="019841A6">
      <w:pPr>
        <w:pStyle w:val="620"/>
        <w:adjustRightInd/>
        <w:snapToGrid w:val="0"/>
        <w:spacing w:before="120" w:after="120" w:line="3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A.法定代表人或负责人或实际控制人是同一人</w:t>
      </w:r>
    </w:p>
    <w:p w14:paraId="5649959A">
      <w:pPr>
        <w:pStyle w:val="620"/>
        <w:adjustRightInd/>
        <w:snapToGrid w:val="0"/>
        <w:spacing w:before="120" w:after="120" w:line="300" w:lineRule="exact"/>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B.法定代表人或负责人或实际控制人是夫妻关系</w:t>
      </w:r>
    </w:p>
    <w:p w14:paraId="0B588CD6">
      <w:pPr>
        <w:pStyle w:val="620"/>
        <w:adjustRightInd/>
        <w:snapToGrid w:val="0"/>
        <w:spacing w:before="120" w:after="120" w:line="300" w:lineRule="exact"/>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C.法定代表人或负责人或实际控制人是直系血亲关系</w:t>
      </w:r>
    </w:p>
    <w:p w14:paraId="2E2DEE07">
      <w:pPr>
        <w:pStyle w:val="620"/>
        <w:adjustRightInd/>
        <w:snapToGrid w:val="0"/>
        <w:spacing w:before="120" w:after="120" w:line="300" w:lineRule="exact"/>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D.法定代表人或负责人或实际控制人存在三代以内旁系血亲关系</w:t>
      </w:r>
    </w:p>
    <w:p w14:paraId="0D26909B">
      <w:pPr>
        <w:pStyle w:val="620"/>
        <w:adjustRightInd/>
        <w:snapToGrid w:val="0"/>
        <w:spacing w:before="120" w:after="120" w:line="3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E.法定代表人或负责人或实际控制人存在近姻亲关系</w:t>
      </w:r>
    </w:p>
    <w:p w14:paraId="7DB8121E">
      <w:pPr>
        <w:pStyle w:val="620"/>
        <w:adjustRightInd/>
        <w:snapToGrid w:val="0"/>
        <w:spacing w:before="120" w:after="120" w:line="3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F.法定代表人或负责人或实际控制人存在股份控制或实际控制关系</w:t>
      </w:r>
    </w:p>
    <w:p w14:paraId="57DA34BB">
      <w:pPr>
        <w:pStyle w:val="620"/>
        <w:adjustRightInd/>
        <w:snapToGrid w:val="0"/>
        <w:spacing w:before="120" w:after="120" w:line="300" w:lineRule="exac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G.存在共同直接或间接投资设立子公司、联营企业和合营企业情况</w:t>
      </w:r>
    </w:p>
    <w:p w14:paraId="30BEF584">
      <w:pPr>
        <w:pStyle w:val="620"/>
        <w:adjustRightInd/>
        <w:snapToGrid w:val="0"/>
        <w:spacing w:before="120" w:after="120" w:line="300" w:lineRule="exact"/>
        <w:rPr>
          <w:rFonts w:hint="eastAsia" w:ascii="仿宋" w:hAnsi="仿宋" w:eastAsia="仿宋" w:cs="仿宋"/>
          <w:sz w:val="21"/>
          <w:szCs w:val="21"/>
          <w:highlight w:val="none"/>
        </w:rPr>
      </w:pPr>
      <w:r>
        <w:rPr>
          <w:rFonts w:hint="eastAsia" w:ascii="仿宋" w:hAnsi="仿宋" w:eastAsia="仿宋" w:cs="仿宋"/>
          <w:kern w:val="0"/>
          <w:sz w:val="21"/>
          <w:szCs w:val="21"/>
          <w:highlight w:val="none"/>
        </w:rPr>
        <w:t xml:space="preserve">  H.存在分级代理或代销关系、同一生产制造商关系、</w:t>
      </w:r>
      <w:r>
        <w:rPr>
          <w:rFonts w:hint="eastAsia" w:ascii="仿宋" w:hAnsi="仿宋" w:eastAsia="仿宋" w:cs="仿宋"/>
          <w:sz w:val="21"/>
          <w:szCs w:val="21"/>
          <w:highlight w:val="none"/>
        </w:rPr>
        <w:t>管理关系、重要业务（占主营业务收入50%以上）或重要财务往来关系（如融资）等其他实质性控制关系</w:t>
      </w:r>
    </w:p>
    <w:p w14:paraId="728FF37E">
      <w:pPr>
        <w:pStyle w:val="620"/>
        <w:snapToGrid w:val="0"/>
        <w:spacing w:before="120" w:after="120" w:line="380" w:lineRule="exact"/>
        <w:rPr>
          <w:rFonts w:hint="eastAsia" w:ascii="仿宋" w:hAnsi="仿宋" w:eastAsia="仿宋" w:cs="仿宋"/>
          <w:spacing w:val="6"/>
          <w:sz w:val="21"/>
          <w:szCs w:val="21"/>
          <w:highlight w:val="none"/>
        </w:rPr>
      </w:pPr>
      <w:r>
        <w:rPr>
          <w:rFonts w:hint="eastAsia" w:ascii="仿宋" w:hAnsi="仿宋" w:eastAsia="仿宋" w:cs="仿宋"/>
          <w:sz w:val="21"/>
          <w:szCs w:val="21"/>
          <w:highlight w:val="none"/>
        </w:rPr>
        <w:t xml:space="preserve">    I</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rPr>
        <w:t>其他利害关系情况</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rPr>
        <w:t>。</w:t>
      </w:r>
    </w:p>
    <w:p w14:paraId="674FB462">
      <w:pPr>
        <w:pStyle w:val="621"/>
        <w:widowControl/>
        <w:numPr>
          <w:ilvl w:val="0"/>
          <w:numId w:val="6"/>
        </w:numPr>
        <w:snapToGrid w:val="0"/>
        <w:spacing w:line="380" w:lineRule="exact"/>
        <w:ind w:firstLine="396" w:firstLineChars="189"/>
        <w:rPr>
          <w:rFonts w:hint="eastAsia" w:ascii="仿宋" w:hAnsi="仿宋" w:eastAsia="仿宋" w:cs="仿宋"/>
          <w:kern w:val="0"/>
          <w:szCs w:val="21"/>
          <w:highlight w:val="none"/>
        </w:rPr>
      </w:pPr>
      <w:r>
        <w:rPr>
          <w:rFonts w:hint="eastAsia" w:ascii="仿宋" w:hAnsi="仿宋" w:eastAsia="仿宋" w:cs="仿宋"/>
          <w:szCs w:val="21"/>
          <w:highlight w:val="none"/>
        </w:rPr>
        <w:t>现已清楚知道并</w:t>
      </w:r>
      <w:r>
        <w:rPr>
          <w:rFonts w:hint="eastAsia" w:ascii="仿宋" w:hAnsi="仿宋" w:eastAsia="仿宋" w:cs="仿宋"/>
          <w:kern w:val="0"/>
          <w:szCs w:val="21"/>
          <w:highlight w:val="none"/>
        </w:rPr>
        <w:t>严格遵守政府采购法律法规和现场纪律。</w:t>
      </w:r>
    </w:p>
    <w:p w14:paraId="3119D78B">
      <w:pPr>
        <w:pStyle w:val="621"/>
        <w:widowControl/>
        <w:numPr>
          <w:ilvl w:val="0"/>
          <w:numId w:val="6"/>
        </w:numPr>
        <w:snapToGrid w:val="0"/>
        <w:spacing w:line="380" w:lineRule="exact"/>
        <w:ind w:firstLine="396" w:firstLineChars="189"/>
        <w:rPr>
          <w:rFonts w:hint="eastAsia" w:ascii="仿宋" w:hAnsi="仿宋" w:eastAsia="仿宋" w:cs="仿宋"/>
          <w:szCs w:val="21"/>
          <w:highlight w:val="none"/>
        </w:rPr>
      </w:pPr>
      <w:r>
        <w:rPr>
          <w:rFonts w:hint="eastAsia" w:ascii="仿宋" w:hAnsi="仿宋" w:eastAsia="仿宋" w:cs="仿宋"/>
          <w:kern w:val="0"/>
          <w:szCs w:val="21"/>
          <w:highlight w:val="none"/>
        </w:rPr>
        <w:t>我发现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供应商之间存在或可能存在上述第二条第</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项利害关系。</w:t>
      </w:r>
    </w:p>
    <w:p w14:paraId="5DC0E6F7">
      <w:pPr>
        <w:pStyle w:val="620"/>
        <w:snapToGrid w:val="0"/>
        <w:spacing w:before="120" w:after="12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供应商盖章：</w:t>
      </w:r>
    </w:p>
    <w:p w14:paraId="5E3C4DF8">
      <w:pPr>
        <w:pStyle w:val="620"/>
        <w:snapToGrid w:val="0"/>
        <w:spacing w:before="120" w:after="120"/>
        <w:ind w:firstLine="4830" w:firstLineChars="2300"/>
        <w:rPr>
          <w:rFonts w:hint="eastAsia" w:ascii="仿宋" w:hAnsi="仿宋" w:eastAsia="仿宋" w:cs="仿宋"/>
          <w:sz w:val="21"/>
          <w:szCs w:val="21"/>
          <w:highlight w:val="none"/>
        </w:rPr>
      </w:pPr>
      <w:r>
        <w:rPr>
          <w:rFonts w:hint="eastAsia" w:ascii="仿宋" w:hAnsi="仿宋" w:eastAsia="仿宋" w:cs="仿宋"/>
          <w:sz w:val="21"/>
          <w:szCs w:val="21"/>
          <w:highlight w:val="none"/>
        </w:rPr>
        <w:t>授权委托代表签名：</w:t>
      </w:r>
    </w:p>
    <w:p w14:paraId="7B9E5FA4">
      <w:pPr>
        <w:snapToGrid w:val="0"/>
        <w:spacing w:line="360" w:lineRule="auto"/>
        <w:jc w:val="left"/>
        <w:rPr>
          <w:rFonts w:hint="eastAsia" w:ascii="仿宋" w:hAnsi="仿宋" w:eastAsia="仿宋" w:cs="仿宋"/>
          <w:highlight w:val="none"/>
        </w:rPr>
      </w:pPr>
      <w:r>
        <w:rPr>
          <w:rFonts w:hint="eastAsia" w:ascii="仿宋" w:hAnsi="仿宋" w:eastAsia="仿宋" w:cs="仿宋"/>
          <w:szCs w:val="21"/>
          <w:highlight w:val="none"/>
        </w:rPr>
        <w:t xml:space="preserve">                                               年    月    日</w:t>
      </w:r>
    </w:p>
    <w:p w14:paraId="78243DAA">
      <w:pPr>
        <w:rPr>
          <w:rFonts w:hint="eastAsia" w:ascii="仿宋" w:hAnsi="仿宋" w:eastAsia="仿宋" w:cs="仿宋"/>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A88D6C1">
      <w:pPr>
        <w:spacing w:line="480" w:lineRule="auto"/>
        <w:jc w:val="center"/>
        <w:outlineLvl w:val="0"/>
        <w:rPr>
          <w:rFonts w:hint="eastAsia" w:ascii="仿宋" w:hAnsi="仿宋" w:eastAsia="仿宋" w:cs="仿宋"/>
          <w:b/>
          <w:kern w:val="0"/>
          <w:sz w:val="36"/>
          <w:szCs w:val="36"/>
          <w:highlight w:val="none"/>
        </w:rPr>
      </w:pPr>
    </w:p>
    <w:p w14:paraId="4FBEDDCE">
      <w:pPr>
        <w:spacing w:line="48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7CF3A6A9">
      <w:pPr>
        <w:spacing w:line="48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2F0C0640">
      <w:pPr>
        <w:spacing w:line="480" w:lineRule="auto"/>
        <w:jc w:val="center"/>
        <w:outlineLvl w:val="0"/>
        <w:rPr>
          <w:rFonts w:hint="eastAsia" w:ascii="仿宋" w:hAnsi="仿宋" w:eastAsia="仿宋" w:cs="仿宋"/>
          <w:b/>
          <w:kern w:val="0"/>
          <w:sz w:val="36"/>
          <w:szCs w:val="36"/>
          <w:highlight w:val="none"/>
        </w:rPr>
      </w:pPr>
    </w:p>
    <w:p w14:paraId="38CBE3C6">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23C9EB9">
      <w:pPr>
        <w:snapToGrid w:val="0"/>
        <w:spacing w:line="48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14:paraId="18798B16">
      <w:pPr>
        <w:snapToGrid w:val="0"/>
        <w:spacing w:line="480" w:lineRule="auto"/>
        <w:ind w:right="480"/>
        <w:jc w:val="center"/>
        <w:rPr>
          <w:rFonts w:hint="eastAsia" w:ascii="仿宋" w:hAnsi="仿宋" w:eastAsia="仿宋" w:cs="仿宋"/>
          <w:b/>
          <w:kern w:val="0"/>
          <w:sz w:val="32"/>
          <w:szCs w:val="32"/>
          <w:highlight w:val="none"/>
        </w:rPr>
      </w:pPr>
    </w:p>
    <w:p w14:paraId="504EDE19">
      <w:pPr>
        <w:snapToGrid w:val="0"/>
        <w:spacing w:line="360" w:lineRule="auto"/>
        <w:ind w:right="480"/>
        <w:jc w:val="center"/>
        <w:rPr>
          <w:rFonts w:hint="eastAsia" w:ascii="仿宋" w:hAnsi="仿宋" w:eastAsia="仿宋" w:cs="仿宋"/>
          <w:b/>
          <w:kern w:val="0"/>
          <w:sz w:val="32"/>
          <w:szCs w:val="32"/>
          <w:highlight w:val="none"/>
        </w:rPr>
      </w:pPr>
    </w:p>
    <w:p w14:paraId="44A76AD4">
      <w:pPr>
        <w:snapToGrid w:val="0"/>
        <w:spacing w:line="360" w:lineRule="auto"/>
        <w:ind w:right="480"/>
        <w:jc w:val="center"/>
        <w:rPr>
          <w:rFonts w:hint="eastAsia" w:ascii="仿宋" w:hAnsi="仿宋" w:eastAsia="仿宋" w:cs="仿宋"/>
          <w:b/>
          <w:kern w:val="0"/>
          <w:sz w:val="32"/>
          <w:szCs w:val="32"/>
          <w:highlight w:val="none"/>
        </w:rPr>
      </w:pPr>
    </w:p>
    <w:p w14:paraId="413E2ECE">
      <w:pPr>
        <w:snapToGrid w:val="0"/>
        <w:spacing w:line="360" w:lineRule="auto"/>
        <w:ind w:right="480"/>
        <w:jc w:val="center"/>
        <w:rPr>
          <w:rFonts w:hint="eastAsia" w:ascii="仿宋" w:hAnsi="仿宋" w:eastAsia="仿宋" w:cs="仿宋"/>
          <w:b/>
          <w:kern w:val="0"/>
          <w:sz w:val="32"/>
          <w:szCs w:val="32"/>
          <w:highlight w:val="none"/>
        </w:rPr>
      </w:pPr>
    </w:p>
    <w:p w14:paraId="06EC0951">
      <w:pPr>
        <w:snapToGrid w:val="0"/>
        <w:spacing w:line="360" w:lineRule="auto"/>
        <w:ind w:right="480"/>
        <w:jc w:val="center"/>
        <w:rPr>
          <w:rFonts w:hint="eastAsia" w:ascii="仿宋" w:hAnsi="仿宋" w:eastAsia="仿宋" w:cs="仿宋"/>
          <w:b/>
          <w:kern w:val="0"/>
          <w:sz w:val="32"/>
          <w:szCs w:val="32"/>
          <w:highlight w:val="none"/>
        </w:rPr>
      </w:pPr>
    </w:p>
    <w:p w14:paraId="17DB85DD">
      <w:pPr>
        <w:snapToGrid w:val="0"/>
        <w:spacing w:line="360" w:lineRule="auto"/>
        <w:ind w:right="480"/>
        <w:jc w:val="center"/>
        <w:rPr>
          <w:rFonts w:hint="eastAsia" w:ascii="仿宋" w:hAnsi="仿宋" w:eastAsia="仿宋" w:cs="仿宋"/>
          <w:b/>
          <w:kern w:val="0"/>
          <w:sz w:val="32"/>
          <w:szCs w:val="32"/>
          <w:highlight w:val="none"/>
        </w:rPr>
      </w:pPr>
    </w:p>
    <w:p w14:paraId="0778B1F1">
      <w:pPr>
        <w:snapToGrid w:val="0"/>
        <w:spacing w:line="360" w:lineRule="auto"/>
        <w:ind w:right="480"/>
        <w:jc w:val="center"/>
        <w:rPr>
          <w:rFonts w:hint="eastAsia" w:ascii="仿宋" w:hAnsi="仿宋" w:eastAsia="仿宋" w:cs="仿宋"/>
          <w:b/>
          <w:kern w:val="0"/>
          <w:sz w:val="32"/>
          <w:szCs w:val="32"/>
          <w:highlight w:val="none"/>
        </w:rPr>
      </w:pPr>
    </w:p>
    <w:p w14:paraId="33C71803">
      <w:pPr>
        <w:snapToGrid w:val="0"/>
        <w:spacing w:line="360" w:lineRule="auto"/>
        <w:ind w:right="480"/>
        <w:jc w:val="center"/>
        <w:rPr>
          <w:rFonts w:hint="eastAsia" w:ascii="仿宋" w:hAnsi="仿宋" w:eastAsia="仿宋" w:cs="仿宋"/>
          <w:b/>
          <w:kern w:val="0"/>
          <w:sz w:val="32"/>
          <w:szCs w:val="32"/>
          <w:highlight w:val="none"/>
        </w:rPr>
      </w:pPr>
    </w:p>
    <w:p w14:paraId="4FB22557">
      <w:pPr>
        <w:snapToGrid w:val="0"/>
        <w:spacing w:line="360" w:lineRule="auto"/>
        <w:ind w:right="480"/>
        <w:jc w:val="center"/>
        <w:rPr>
          <w:rFonts w:hint="eastAsia" w:ascii="仿宋" w:hAnsi="仿宋" w:eastAsia="仿宋" w:cs="仿宋"/>
          <w:b/>
          <w:kern w:val="0"/>
          <w:sz w:val="32"/>
          <w:szCs w:val="32"/>
          <w:highlight w:val="none"/>
        </w:rPr>
      </w:pPr>
    </w:p>
    <w:p w14:paraId="0C8B10C6">
      <w:pPr>
        <w:snapToGrid w:val="0"/>
        <w:spacing w:line="360" w:lineRule="auto"/>
        <w:ind w:right="480"/>
        <w:jc w:val="center"/>
        <w:rPr>
          <w:rFonts w:hint="eastAsia" w:ascii="仿宋" w:hAnsi="仿宋" w:eastAsia="仿宋" w:cs="仿宋"/>
          <w:b/>
          <w:kern w:val="0"/>
          <w:sz w:val="32"/>
          <w:szCs w:val="32"/>
          <w:highlight w:val="none"/>
        </w:rPr>
      </w:pPr>
    </w:p>
    <w:p w14:paraId="37767CC7">
      <w:pPr>
        <w:snapToGrid w:val="0"/>
        <w:spacing w:line="360" w:lineRule="auto"/>
        <w:ind w:right="480"/>
        <w:jc w:val="center"/>
        <w:rPr>
          <w:rFonts w:hint="eastAsia" w:ascii="仿宋" w:hAnsi="仿宋" w:eastAsia="仿宋" w:cs="仿宋"/>
          <w:b/>
          <w:kern w:val="0"/>
          <w:sz w:val="32"/>
          <w:szCs w:val="32"/>
          <w:highlight w:val="none"/>
        </w:rPr>
      </w:pPr>
    </w:p>
    <w:p w14:paraId="52B1375B">
      <w:pPr>
        <w:snapToGrid w:val="0"/>
        <w:spacing w:line="360" w:lineRule="auto"/>
        <w:ind w:right="480"/>
        <w:jc w:val="center"/>
        <w:rPr>
          <w:rFonts w:hint="eastAsia" w:ascii="仿宋" w:hAnsi="仿宋" w:eastAsia="仿宋" w:cs="仿宋"/>
          <w:b/>
          <w:kern w:val="0"/>
          <w:sz w:val="32"/>
          <w:szCs w:val="32"/>
          <w:highlight w:val="none"/>
        </w:rPr>
      </w:pPr>
    </w:p>
    <w:p w14:paraId="5A0E2C53">
      <w:pPr>
        <w:snapToGrid w:val="0"/>
        <w:spacing w:line="360" w:lineRule="auto"/>
        <w:ind w:right="480"/>
        <w:jc w:val="center"/>
        <w:rPr>
          <w:rFonts w:hint="eastAsia" w:ascii="仿宋" w:hAnsi="仿宋" w:eastAsia="仿宋" w:cs="仿宋"/>
          <w:b/>
          <w:kern w:val="0"/>
          <w:sz w:val="32"/>
          <w:szCs w:val="32"/>
          <w:highlight w:val="none"/>
        </w:rPr>
      </w:pPr>
    </w:p>
    <w:p w14:paraId="46FBB3A6">
      <w:pPr>
        <w:snapToGrid w:val="0"/>
        <w:spacing w:line="360" w:lineRule="auto"/>
        <w:ind w:right="480"/>
        <w:jc w:val="center"/>
        <w:rPr>
          <w:rFonts w:hint="eastAsia" w:ascii="仿宋" w:hAnsi="仿宋" w:eastAsia="仿宋" w:cs="仿宋"/>
          <w:b/>
          <w:kern w:val="0"/>
          <w:sz w:val="32"/>
          <w:szCs w:val="32"/>
          <w:highlight w:val="none"/>
        </w:rPr>
      </w:pPr>
    </w:p>
    <w:p w14:paraId="4584D9C8">
      <w:pPr>
        <w:pStyle w:val="377"/>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A3235F8">
      <w:pPr>
        <w:pStyle w:val="377"/>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76439FFE">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杭州市余杭区人民政府余杭街道办事处、杭州天坤建设咨询有限公司</w:t>
      </w:r>
      <w:r>
        <w:rPr>
          <w:rFonts w:hint="eastAsia" w:ascii="仿宋" w:hAnsi="仿宋" w:eastAsia="仿宋" w:cs="仿宋"/>
          <w:kern w:val="0"/>
          <w:sz w:val="24"/>
          <w:highlight w:val="none"/>
          <w:lang w:val="zh-CN"/>
        </w:rPr>
        <w:t>：</w:t>
      </w:r>
    </w:p>
    <w:p w14:paraId="47D25757">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lang w:eastAsia="zh-CN"/>
        </w:rPr>
        <w:t>2025年余杭街道护校安园及交通疏导项目服务外包</w:t>
      </w:r>
      <w:r>
        <w:rPr>
          <w:rFonts w:hint="eastAsia" w:ascii="仿宋" w:hAnsi="仿宋" w:eastAsia="仿宋" w:cs="仿宋"/>
          <w:kern w:val="0"/>
          <w:sz w:val="24"/>
          <w:highlight w:val="none"/>
          <w:lang w:val="zh-CN"/>
        </w:rPr>
        <w:t>【招标编号：</w:t>
      </w:r>
      <w:r>
        <w:rPr>
          <w:rFonts w:hint="eastAsia" w:ascii="仿宋" w:hAnsi="仿宋" w:eastAsia="仿宋" w:cs="仿宋"/>
          <w:kern w:val="0"/>
          <w:sz w:val="24"/>
          <w:highlight w:val="none"/>
          <w:lang w:val="en-US" w:eastAsia="zh-CN"/>
        </w:rPr>
        <w:t xml:space="preserve"> </w:t>
      </w:r>
      <w:r>
        <w:rPr>
          <w:rFonts w:hint="eastAsia" w:ascii="仿宋" w:hAnsi="仿宋" w:eastAsia="仿宋" w:cs="仿宋"/>
          <w:sz w:val="24"/>
          <w:highlight w:val="none"/>
          <w:lang w:eastAsia="zh-CN"/>
        </w:rPr>
        <w:t>TKZXCG-2024-050</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3D9000CC">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3"/>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458"/>
        <w:gridCol w:w="2175"/>
        <w:gridCol w:w="1950"/>
        <w:gridCol w:w="2115"/>
        <w:gridCol w:w="1800"/>
        <w:gridCol w:w="2198"/>
      </w:tblGrid>
      <w:tr w14:paraId="394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88" w:type="dxa"/>
            <w:vAlign w:val="center"/>
          </w:tcPr>
          <w:p w14:paraId="309E5700">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458" w:type="dxa"/>
            <w:vAlign w:val="center"/>
          </w:tcPr>
          <w:p w14:paraId="34116D8F">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175" w:type="dxa"/>
          </w:tcPr>
          <w:p w14:paraId="6F75D681">
            <w:pPr>
              <w:spacing w:before="0" w:beforeAutospacing="0" w:after="0" w:afterAutospacing="0" w:line="360" w:lineRule="auto"/>
              <w:ind w:left="0" w:right="0"/>
              <w:jc w:val="center"/>
              <w:rPr>
                <w:rFonts w:hint="eastAsia" w:ascii="仿宋" w:hAnsi="仿宋" w:eastAsia="仿宋" w:cs="仿宋"/>
                <w:b/>
                <w:color w:val="auto"/>
                <w:sz w:val="24"/>
                <w:highlight w:val="none"/>
              </w:rPr>
            </w:pPr>
          </w:p>
          <w:p w14:paraId="54A0A7ED">
            <w:pPr>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具体服务</w:t>
            </w:r>
          </w:p>
        </w:tc>
        <w:tc>
          <w:tcPr>
            <w:tcW w:w="1950" w:type="dxa"/>
            <w:vAlign w:val="center"/>
          </w:tcPr>
          <w:p w14:paraId="41984694">
            <w:pPr>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数量</w:t>
            </w:r>
          </w:p>
        </w:tc>
        <w:tc>
          <w:tcPr>
            <w:tcW w:w="2115" w:type="dxa"/>
            <w:vAlign w:val="center"/>
          </w:tcPr>
          <w:p w14:paraId="3F355220">
            <w:pPr>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单价</w:t>
            </w:r>
          </w:p>
        </w:tc>
        <w:tc>
          <w:tcPr>
            <w:tcW w:w="1800" w:type="dxa"/>
            <w:vAlign w:val="center"/>
          </w:tcPr>
          <w:p w14:paraId="3C901D5E">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_GB2312" w:hAnsi="仿宋" w:eastAsia="仿宋_GB2312"/>
                <w:b/>
                <w:color w:val="auto"/>
                <w:szCs w:val="21"/>
                <w:highlight w:val="none"/>
              </w:rPr>
              <w:t>1年合计（元）</w:t>
            </w:r>
          </w:p>
        </w:tc>
        <w:tc>
          <w:tcPr>
            <w:tcW w:w="2198" w:type="dxa"/>
            <w:vAlign w:val="center"/>
          </w:tcPr>
          <w:p w14:paraId="0F573950">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40BD545">
            <w:pPr>
              <w:spacing w:before="0" w:beforeAutospacing="0" w:after="0" w:afterAutospacing="0" w:line="360" w:lineRule="auto"/>
              <w:ind w:left="0" w:right="0"/>
              <w:jc w:val="center"/>
              <w:rPr>
                <w:rFonts w:hint="eastAsia" w:ascii="仿宋" w:hAnsi="仿宋" w:eastAsia="仿宋" w:cs="仿宋"/>
                <w:b/>
                <w:color w:val="auto"/>
                <w:sz w:val="24"/>
                <w:highlight w:val="none"/>
              </w:rPr>
            </w:pPr>
          </w:p>
        </w:tc>
      </w:tr>
      <w:tr w14:paraId="1DC9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8" w:type="dxa"/>
            <w:vAlign w:val="center"/>
          </w:tcPr>
          <w:p w14:paraId="71699284">
            <w:pPr>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458" w:type="dxa"/>
            <w:vAlign w:val="center"/>
          </w:tcPr>
          <w:p w14:paraId="44B9D44E">
            <w:pPr>
              <w:widowControl/>
              <w:adjustRightInd/>
              <w:spacing w:before="0" w:beforeAutospacing="0" w:after="0" w:afterAutospacing="0" w:line="360" w:lineRule="auto"/>
              <w:ind w:left="0" w:right="0"/>
              <w:jc w:val="center"/>
              <w:rPr>
                <w:rFonts w:hint="eastAsia" w:ascii="仿宋" w:hAnsi="仿宋" w:eastAsia="仿宋" w:cs="仿宋"/>
                <w:color w:val="auto"/>
                <w:kern w:val="0"/>
                <w:sz w:val="21"/>
                <w:szCs w:val="21"/>
                <w:highlight w:val="none"/>
                <w:lang w:val="en-US" w:eastAsia="zh-CN" w:bidi="ar-SA"/>
              </w:rPr>
            </w:pPr>
          </w:p>
        </w:tc>
        <w:tc>
          <w:tcPr>
            <w:tcW w:w="2175" w:type="dxa"/>
            <w:vAlign w:val="center"/>
          </w:tcPr>
          <w:p w14:paraId="7BC579BE">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按采购文件要求</w:t>
            </w:r>
          </w:p>
        </w:tc>
        <w:tc>
          <w:tcPr>
            <w:tcW w:w="1950" w:type="dxa"/>
            <w:vAlign w:val="center"/>
          </w:tcPr>
          <w:p w14:paraId="5388AA65">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349414小时</w:t>
            </w:r>
          </w:p>
        </w:tc>
        <w:tc>
          <w:tcPr>
            <w:tcW w:w="2115" w:type="dxa"/>
            <w:vAlign w:val="center"/>
          </w:tcPr>
          <w:p w14:paraId="6D8F7D2F">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元/</w:t>
            </w:r>
            <w:r>
              <w:rPr>
                <w:rFonts w:hint="eastAsia" w:ascii="仿宋" w:hAnsi="仿宋" w:eastAsia="仿宋" w:cs="仿宋"/>
                <w:color w:val="auto"/>
                <w:sz w:val="21"/>
                <w:szCs w:val="21"/>
                <w:highlight w:val="none"/>
                <w:lang w:val="en-US" w:eastAsia="zh-CN"/>
              </w:rPr>
              <w:t>小时</w:t>
            </w:r>
            <w:r>
              <w:rPr>
                <w:rFonts w:hint="eastAsia" w:ascii="仿宋" w:hAnsi="仿宋" w:eastAsia="仿宋" w:cs="仿宋"/>
                <w:color w:val="auto"/>
                <w:sz w:val="21"/>
                <w:szCs w:val="21"/>
                <w:highlight w:val="none"/>
              </w:rPr>
              <w:t>•年</w:t>
            </w:r>
          </w:p>
        </w:tc>
        <w:tc>
          <w:tcPr>
            <w:tcW w:w="1800" w:type="dxa"/>
            <w:vAlign w:val="center"/>
          </w:tcPr>
          <w:p w14:paraId="217F1EDC">
            <w:pPr>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2198" w:type="dxa"/>
            <w:vAlign w:val="center"/>
          </w:tcPr>
          <w:p w14:paraId="5EC72C14">
            <w:pPr>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年</w:t>
            </w:r>
          </w:p>
        </w:tc>
      </w:tr>
      <w:tr w14:paraId="14AE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88" w:type="dxa"/>
            <w:vAlign w:val="center"/>
          </w:tcPr>
          <w:p w14:paraId="17FC966F">
            <w:pPr>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3458" w:type="dxa"/>
            <w:vAlign w:val="center"/>
          </w:tcPr>
          <w:p w14:paraId="6CB31C9E">
            <w:pPr>
              <w:widowControl/>
              <w:adjustRightInd/>
              <w:spacing w:before="0" w:beforeAutospacing="0" w:after="0" w:afterAutospacing="0" w:line="360" w:lineRule="auto"/>
              <w:ind w:left="0" w:right="0"/>
              <w:jc w:val="center"/>
              <w:rPr>
                <w:rFonts w:hint="eastAsia" w:ascii="仿宋" w:hAnsi="仿宋" w:eastAsia="仿宋" w:cs="仿宋"/>
                <w:color w:val="auto"/>
                <w:kern w:val="0"/>
                <w:sz w:val="21"/>
                <w:szCs w:val="21"/>
                <w:highlight w:val="none"/>
                <w:lang w:val="en-US" w:eastAsia="zh-CN" w:bidi="ar-SA"/>
              </w:rPr>
            </w:pPr>
          </w:p>
        </w:tc>
        <w:tc>
          <w:tcPr>
            <w:tcW w:w="2175" w:type="dxa"/>
            <w:vAlign w:val="center"/>
          </w:tcPr>
          <w:p w14:paraId="171DC5E0">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1950" w:type="dxa"/>
            <w:vAlign w:val="center"/>
          </w:tcPr>
          <w:p w14:paraId="2AADA287">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c>
          <w:tcPr>
            <w:tcW w:w="2115" w:type="dxa"/>
            <w:vAlign w:val="center"/>
          </w:tcPr>
          <w:p w14:paraId="11A8A6C4">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1800" w:type="dxa"/>
            <w:vAlign w:val="center"/>
          </w:tcPr>
          <w:p w14:paraId="7F35E414">
            <w:pPr>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2198" w:type="dxa"/>
            <w:vAlign w:val="center"/>
          </w:tcPr>
          <w:p w14:paraId="5B365520">
            <w:pPr>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r>
      <w:tr w14:paraId="1948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71" w:type="dxa"/>
            <w:gridSpan w:val="4"/>
            <w:vAlign w:val="center"/>
          </w:tcPr>
          <w:p w14:paraId="375C7366">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3915" w:type="dxa"/>
            <w:gridSpan w:val="2"/>
          </w:tcPr>
          <w:p w14:paraId="6FC86C82">
            <w:pPr>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2198" w:type="dxa"/>
          </w:tcPr>
          <w:p w14:paraId="5135890D">
            <w:pPr>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761B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71" w:type="dxa"/>
            <w:gridSpan w:val="4"/>
            <w:vAlign w:val="center"/>
          </w:tcPr>
          <w:p w14:paraId="229038FD">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3915" w:type="dxa"/>
            <w:gridSpan w:val="2"/>
          </w:tcPr>
          <w:p w14:paraId="7018554B">
            <w:pPr>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2198" w:type="dxa"/>
          </w:tcPr>
          <w:p w14:paraId="648DBA50">
            <w:pPr>
              <w:spacing w:before="0" w:beforeAutospacing="0" w:after="0" w:afterAutospacing="0" w:line="360" w:lineRule="auto"/>
              <w:ind w:left="0" w:right="0"/>
              <w:jc w:val="center"/>
              <w:rPr>
                <w:rFonts w:hint="eastAsia" w:ascii="仿宋" w:hAnsi="仿宋" w:eastAsia="仿宋" w:cs="仿宋"/>
                <w:color w:val="auto"/>
                <w:sz w:val="24"/>
                <w:highlight w:val="none"/>
              </w:rPr>
            </w:pPr>
          </w:p>
        </w:tc>
      </w:tr>
    </w:tbl>
    <w:p w14:paraId="28A34645">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17D6E7A1">
      <w:pPr>
        <w:spacing w:line="360" w:lineRule="auto"/>
        <w:ind w:left="-2"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14:paraId="59F9887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734D5C04">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565FCF9">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0399D0">
      <w:pPr>
        <w:spacing w:line="360" w:lineRule="auto"/>
        <w:ind w:firstLine="482" w:firstLineChars="200"/>
        <w:rPr>
          <w:rFonts w:hint="eastAsia" w:ascii="仿宋" w:hAnsi="仿宋" w:eastAsia="仿宋" w:cs="仿宋"/>
          <w:b/>
          <w:kern w:val="0"/>
          <w:sz w:val="24"/>
          <w:highlight w:val="none"/>
        </w:rPr>
      </w:pPr>
    </w:p>
    <w:p w14:paraId="0A052B0F">
      <w:pPr>
        <w:pStyle w:val="377"/>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2D44E89">
      <w:pPr>
        <w:widowControl/>
        <w:spacing w:line="360" w:lineRule="auto"/>
        <w:ind w:firstLine="161" w:firstLineChars="5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二、中小企业声明函</w:t>
      </w:r>
    </w:p>
    <w:p w14:paraId="1494015B">
      <w:pPr>
        <w:widowControl/>
        <w:spacing w:line="360" w:lineRule="auto"/>
        <w:ind w:firstLine="160" w:firstLineChars="5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（格式详见附件7）</w:t>
      </w:r>
    </w:p>
    <w:p w14:paraId="4C922DFE">
      <w:pPr>
        <w:spacing w:line="360" w:lineRule="auto"/>
        <w:ind w:right="420" w:firstLine="3614" w:firstLineChars="1000"/>
        <w:rPr>
          <w:rFonts w:hint="eastAsia" w:ascii="仿宋" w:hAnsi="仿宋" w:eastAsia="仿宋" w:cs="仿宋"/>
          <w:b/>
          <w:kern w:val="0"/>
          <w:sz w:val="36"/>
          <w:szCs w:val="36"/>
          <w:highlight w:val="none"/>
        </w:rPr>
      </w:pPr>
    </w:p>
    <w:p w14:paraId="21094CC5">
      <w:pPr>
        <w:spacing w:line="360" w:lineRule="auto"/>
        <w:ind w:right="420" w:firstLine="3614" w:firstLineChars="1000"/>
        <w:rPr>
          <w:rFonts w:hint="eastAsia" w:ascii="仿宋" w:hAnsi="仿宋" w:eastAsia="仿宋" w:cs="仿宋"/>
          <w:b/>
          <w:kern w:val="0"/>
          <w:sz w:val="36"/>
          <w:szCs w:val="36"/>
          <w:highlight w:val="none"/>
        </w:rPr>
      </w:pPr>
    </w:p>
    <w:p w14:paraId="2D201503">
      <w:pPr>
        <w:spacing w:line="360" w:lineRule="auto"/>
        <w:ind w:right="420" w:firstLine="3614" w:firstLineChars="1000"/>
        <w:rPr>
          <w:rFonts w:hint="eastAsia" w:ascii="仿宋" w:hAnsi="仿宋" w:eastAsia="仿宋" w:cs="仿宋"/>
          <w:b/>
          <w:kern w:val="0"/>
          <w:sz w:val="36"/>
          <w:szCs w:val="36"/>
          <w:highlight w:val="none"/>
        </w:rPr>
      </w:pPr>
    </w:p>
    <w:p w14:paraId="0149D65F">
      <w:pPr>
        <w:spacing w:line="360" w:lineRule="auto"/>
        <w:ind w:right="420" w:firstLine="3614" w:firstLineChars="1000"/>
        <w:rPr>
          <w:rFonts w:hint="eastAsia" w:ascii="仿宋" w:hAnsi="仿宋" w:eastAsia="仿宋" w:cs="仿宋"/>
          <w:b/>
          <w:kern w:val="0"/>
          <w:sz w:val="36"/>
          <w:szCs w:val="36"/>
          <w:highlight w:val="none"/>
        </w:rPr>
      </w:pPr>
    </w:p>
    <w:p w14:paraId="2B832317">
      <w:pPr>
        <w:spacing w:line="360" w:lineRule="auto"/>
        <w:ind w:right="420" w:firstLine="3614" w:firstLineChars="1000"/>
        <w:rPr>
          <w:rFonts w:hint="eastAsia" w:ascii="仿宋" w:hAnsi="仿宋" w:eastAsia="仿宋" w:cs="仿宋"/>
          <w:b/>
          <w:kern w:val="0"/>
          <w:sz w:val="36"/>
          <w:szCs w:val="36"/>
          <w:highlight w:val="none"/>
        </w:rPr>
      </w:pPr>
    </w:p>
    <w:p w14:paraId="7C041E1F">
      <w:pPr>
        <w:spacing w:line="360" w:lineRule="auto"/>
        <w:ind w:right="420" w:firstLine="3614" w:firstLineChars="1000"/>
        <w:rPr>
          <w:rFonts w:hint="eastAsia" w:ascii="仿宋" w:hAnsi="仿宋" w:eastAsia="仿宋" w:cs="仿宋"/>
          <w:b/>
          <w:kern w:val="0"/>
          <w:sz w:val="36"/>
          <w:szCs w:val="36"/>
          <w:highlight w:val="none"/>
        </w:rPr>
      </w:pPr>
    </w:p>
    <w:p w14:paraId="44F92697">
      <w:pPr>
        <w:spacing w:line="360" w:lineRule="auto"/>
        <w:ind w:right="420" w:firstLine="3614" w:firstLineChars="1000"/>
        <w:rPr>
          <w:rFonts w:hint="eastAsia" w:ascii="仿宋" w:hAnsi="仿宋" w:eastAsia="仿宋" w:cs="仿宋"/>
          <w:b/>
          <w:kern w:val="0"/>
          <w:sz w:val="36"/>
          <w:szCs w:val="36"/>
          <w:highlight w:val="none"/>
        </w:rPr>
      </w:pPr>
    </w:p>
    <w:p w14:paraId="38749018">
      <w:pPr>
        <w:spacing w:line="360" w:lineRule="auto"/>
        <w:ind w:right="420" w:firstLine="3614" w:firstLineChars="1000"/>
        <w:rPr>
          <w:rFonts w:hint="eastAsia" w:ascii="仿宋" w:hAnsi="仿宋" w:eastAsia="仿宋" w:cs="仿宋"/>
          <w:b/>
          <w:kern w:val="0"/>
          <w:sz w:val="36"/>
          <w:szCs w:val="36"/>
          <w:highlight w:val="none"/>
        </w:rPr>
      </w:pPr>
    </w:p>
    <w:p w14:paraId="398A5E74">
      <w:pPr>
        <w:spacing w:line="360" w:lineRule="auto"/>
        <w:ind w:right="420" w:firstLine="3614" w:firstLineChars="1000"/>
        <w:rPr>
          <w:rFonts w:hint="eastAsia" w:ascii="仿宋" w:hAnsi="仿宋" w:eastAsia="仿宋" w:cs="仿宋"/>
          <w:b/>
          <w:kern w:val="0"/>
          <w:sz w:val="36"/>
          <w:szCs w:val="36"/>
          <w:highlight w:val="none"/>
        </w:rPr>
      </w:pPr>
    </w:p>
    <w:p w14:paraId="2C53AA7C">
      <w:pPr>
        <w:spacing w:line="360" w:lineRule="auto"/>
        <w:ind w:right="420" w:firstLine="3614" w:firstLineChars="1000"/>
        <w:rPr>
          <w:rFonts w:hint="eastAsia" w:ascii="仿宋" w:hAnsi="仿宋" w:eastAsia="仿宋" w:cs="仿宋"/>
          <w:b/>
          <w:kern w:val="0"/>
          <w:sz w:val="36"/>
          <w:szCs w:val="36"/>
          <w:highlight w:val="none"/>
        </w:rPr>
      </w:pPr>
    </w:p>
    <w:p w14:paraId="48A3B2C1">
      <w:pPr>
        <w:spacing w:line="360" w:lineRule="auto"/>
        <w:ind w:right="420" w:firstLine="3614" w:firstLineChars="1000"/>
        <w:rPr>
          <w:rFonts w:hint="eastAsia" w:ascii="仿宋" w:hAnsi="仿宋" w:eastAsia="仿宋" w:cs="仿宋"/>
          <w:b/>
          <w:kern w:val="0"/>
          <w:sz w:val="36"/>
          <w:szCs w:val="36"/>
          <w:highlight w:val="none"/>
        </w:rPr>
      </w:pPr>
    </w:p>
    <w:p w14:paraId="3B1B891A">
      <w:pPr>
        <w:spacing w:line="360" w:lineRule="auto"/>
        <w:ind w:right="420" w:firstLine="3614" w:firstLineChars="1000"/>
        <w:rPr>
          <w:rFonts w:hint="eastAsia" w:ascii="仿宋" w:hAnsi="仿宋" w:eastAsia="仿宋" w:cs="仿宋"/>
          <w:b/>
          <w:kern w:val="0"/>
          <w:sz w:val="36"/>
          <w:szCs w:val="36"/>
          <w:highlight w:val="none"/>
        </w:rPr>
      </w:pPr>
    </w:p>
    <w:p w14:paraId="2D35E971">
      <w:pPr>
        <w:spacing w:line="360" w:lineRule="auto"/>
        <w:ind w:right="420" w:firstLine="3614" w:firstLineChars="1000"/>
        <w:rPr>
          <w:rFonts w:hint="eastAsia" w:ascii="仿宋" w:hAnsi="仿宋" w:eastAsia="仿宋" w:cs="仿宋"/>
          <w:b/>
          <w:kern w:val="0"/>
          <w:sz w:val="36"/>
          <w:szCs w:val="36"/>
          <w:highlight w:val="none"/>
        </w:rPr>
      </w:pPr>
    </w:p>
    <w:p w14:paraId="32478F57">
      <w:pPr>
        <w:spacing w:line="360" w:lineRule="auto"/>
        <w:ind w:right="420" w:firstLine="3614" w:firstLineChars="1000"/>
        <w:rPr>
          <w:rFonts w:hint="eastAsia" w:ascii="仿宋" w:hAnsi="仿宋" w:eastAsia="仿宋" w:cs="仿宋"/>
          <w:b/>
          <w:kern w:val="0"/>
          <w:sz w:val="36"/>
          <w:szCs w:val="36"/>
          <w:highlight w:val="none"/>
        </w:rPr>
      </w:pPr>
    </w:p>
    <w:p w14:paraId="1D341B54">
      <w:pPr>
        <w:spacing w:line="360" w:lineRule="auto"/>
        <w:ind w:right="420" w:firstLine="3614" w:firstLineChars="1000"/>
        <w:rPr>
          <w:rFonts w:hint="eastAsia" w:ascii="仿宋" w:hAnsi="仿宋" w:eastAsia="仿宋" w:cs="仿宋"/>
          <w:b/>
          <w:kern w:val="0"/>
          <w:sz w:val="36"/>
          <w:szCs w:val="36"/>
          <w:highlight w:val="none"/>
        </w:rPr>
      </w:pPr>
    </w:p>
    <w:p w14:paraId="28487371">
      <w:pPr>
        <w:spacing w:line="360" w:lineRule="auto"/>
        <w:ind w:right="420" w:firstLine="3614" w:firstLineChars="1000"/>
        <w:rPr>
          <w:rFonts w:hint="eastAsia" w:ascii="仿宋" w:hAnsi="仿宋" w:eastAsia="仿宋" w:cs="仿宋"/>
          <w:b/>
          <w:kern w:val="0"/>
          <w:sz w:val="36"/>
          <w:szCs w:val="36"/>
          <w:highlight w:val="none"/>
        </w:rPr>
      </w:pPr>
    </w:p>
    <w:p w14:paraId="09E19315">
      <w:pPr>
        <w:pStyle w:val="2"/>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14:paraId="6E6CC67C">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7052DF7F">
      <w:pPr>
        <w:spacing w:line="360" w:lineRule="auto"/>
        <w:jc w:val="center"/>
        <w:rPr>
          <w:rFonts w:hint="eastAsia" w:ascii="仿宋" w:hAnsi="仿宋" w:eastAsia="仿宋" w:cs="仿宋"/>
          <w:b/>
          <w:spacing w:val="6"/>
          <w:sz w:val="32"/>
          <w:szCs w:val="32"/>
          <w:highlight w:val="none"/>
        </w:rPr>
      </w:pPr>
      <w:bookmarkStart w:id="513" w:name="OLE_LINK13"/>
      <w:bookmarkStart w:id="514" w:name="OLE_LINK14"/>
      <w:r>
        <w:rPr>
          <w:rFonts w:hint="eastAsia" w:ascii="仿宋" w:hAnsi="仿宋" w:eastAsia="仿宋" w:cs="仿宋"/>
          <w:b/>
          <w:spacing w:val="6"/>
          <w:sz w:val="32"/>
          <w:szCs w:val="32"/>
          <w:highlight w:val="none"/>
        </w:rPr>
        <w:t>残疾人福利性单位声明函</w:t>
      </w:r>
    </w:p>
    <w:bookmarkEnd w:id="513"/>
    <w:bookmarkEnd w:id="514"/>
    <w:p w14:paraId="18EA5BED">
      <w:pPr>
        <w:spacing w:line="360" w:lineRule="auto"/>
        <w:rPr>
          <w:rFonts w:hint="eastAsia" w:ascii="仿宋" w:hAnsi="仿宋" w:eastAsia="仿宋" w:cs="仿宋"/>
          <w:b/>
          <w:spacing w:val="6"/>
          <w:sz w:val="30"/>
          <w:szCs w:val="30"/>
          <w:highlight w:val="none"/>
        </w:rPr>
      </w:pPr>
    </w:p>
    <w:p w14:paraId="6FCD1A3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highlight w:val="none"/>
          <w:u w:val="single"/>
        </w:rPr>
        <w:t>(采购人)</w:t>
      </w:r>
      <w:r>
        <w:rPr>
          <w:rFonts w:hint="eastAsia" w:ascii="仿宋" w:hAnsi="仿宋" w:eastAsia="仿宋" w:cs="仿宋"/>
          <w:sz w:val="24"/>
          <w:highlight w:val="none"/>
        </w:rPr>
        <w:t>_单位的_</w:t>
      </w:r>
      <w:r>
        <w:rPr>
          <w:rFonts w:hint="eastAsia" w:ascii="仿宋" w:hAnsi="仿宋" w:eastAsia="仿宋" w:cs="仿宋"/>
          <w:sz w:val="24"/>
          <w:highlight w:val="none"/>
          <w:u w:val="single"/>
          <w:lang w:eastAsia="zh-CN"/>
        </w:rPr>
        <w:t>2025年余杭街道护校安园及交通疏导项目服务外包</w:t>
      </w:r>
      <w:r>
        <w:rPr>
          <w:rFonts w:hint="eastAsia" w:ascii="仿宋" w:hAnsi="仿宋" w:eastAsia="仿宋" w:cs="仿宋"/>
          <w:sz w:val="24"/>
          <w:highlight w:val="none"/>
        </w:rPr>
        <w:t>__项目采购活动提供本单位制造的货物（由本单位承担工程/提供服务），或者提供其他残疾人福利性单位制造的货物（不包括使用非残疾人福利性单位注册商标的货物）。</w:t>
      </w:r>
    </w:p>
    <w:p w14:paraId="40A7A83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6198B0F0">
      <w:pPr>
        <w:spacing w:line="360" w:lineRule="auto"/>
        <w:ind w:firstLine="480" w:firstLineChars="200"/>
        <w:rPr>
          <w:rFonts w:hint="eastAsia" w:ascii="仿宋" w:hAnsi="仿宋" w:eastAsia="仿宋" w:cs="仿宋"/>
          <w:sz w:val="24"/>
          <w:highlight w:val="none"/>
        </w:rPr>
      </w:pPr>
    </w:p>
    <w:p w14:paraId="2053B8C8">
      <w:pPr>
        <w:spacing w:line="360" w:lineRule="auto"/>
        <w:ind w:firstLine="480" w:firstLineChars="200"/>
        <w:rPr>
          <w:rFonts w:hint="eastAsia" w:ascii="仿宋" w:hAnsi="仿宋" w:eastAsia="仿宋" w:cs="仿宋"/>
          <w:sz w:val="24"/>
          <w:highlight w:val="none"/>
        </w:rPr>
      </w:pPr>
    </w:p>
    <w:p w14:paraId="4C49D8E8">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3D5A3A72">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19F47734">
      <w:pPr>
        <w:spacing w:line="360" w:lineRule="auto"/>
        <w:ind w:firstLine="480" w:firstLineChars="200"/>
        <w:rPr>
          <w:rFonts w:hint="eastAsia" w:ascii="仿宋" w:hAnsi="仿宋" w:eastAsia="仿宋" w:cs="仿宋"/>
          <w:sz w:val="24"/>
          <w:highlight w:val="none"/>
        </w:rPr>
      </w:pPr>
    </w:p>
    <w:p w14:paraId="765B2217">
      <w:pPr>
        <w:spacing w:line="360" w:lineRule="auto"/>
        <w:ind w:firstLine="420" w:firstLineChars="200"/>
        <w:rPr>
          <w:rFonts w:hint="eastAsia" w:ascii="仿宋" w:hAnsi="仿宋" w:eastAsia="仿宋" w:cs="仿宋"/>
          <w:highlight w:val="none"/>
        </w:rPr>
      </w:pPr>
    </w:p>
    <w:p w14:paraId="3191CDF7">
      <w:pPr>
        <w:spacing w:line="360" w:lineRule="auto"/>
        <w:ind w:firstLine="420" w:firstLineChars="200"/>
        <w:rPr>
          <w:rFonts w:hint="eastAsia" w:ascii="仿宋" w:hAnsi="仿宋" w:eastAsia="仿宋" w:cs="仿宋"/>
          <w:highlight w:val="none"/>
        </w:rPr>
      </w:pPr>
    </w:p>
    <w:p w14:paraId="33149273">
      <w:pPr>
        <w:spacing w:line="360" w:lineRule="auto"/>
        <w:ind w:firstLine="420" w:firstLineChars="200"/>
        <w:rPr>
          <w:rFonts w:hint="eastAsia" w:ascii="仿宋" w:hAnsi="仿宋" w:eastAsia="仿宋" w:cs="仿宋"/>
          <w:highlight w:val="none"/>
        </w:rPr>
      </w:pPr>
    </w:p>
    <w:p w14:paraId="56FB49EB">
      <w:pPr>
        <w:spacing w:line="360" w:lineRule="auto"/>
        <w:ind w:firstLine="420" w:firstLineChars="200"/>
        <w:rPr>
          <w:rFonts w:hint="eastAsia" w:ascii="仿宋" w:hAnsi="仿宋" w:eastAsia="仿宋" w:cs="仿宋"/>
          <w:highlight w:val="none"/>
        </w:rPr>
      </w:pPr>
    </w:p>
    <w:p w14:paraId="239E460E">
      <w:pPr>
        <w:spacing w:line="360" w:lineRule="auto"/>
        <w:rPr>
          <w:rFonts w:hint="eastAsia" w:ascii="仿宋" w:hAnsi="仿宋" w:eastAsia="仿宋" w:cs="仿宋"/>
          <w:b/>
          <w:sz w:val="24"/>
          <w:highlight w:val="none"/>
        </w:rPr>
      </w:pPr>
    </w:p>
    <w:p w14:paraId="2B334CE1">
      <w:pPr>
        <w:spacing w:line="360" w:lineRule="auto"/>
        <w:rPr>
          <w:rFonts w:hint="eastAsia" w:ascii="仿宋" w:hAnsi="仿宋" w:eastAsia="仿宋" w:cs="仿宋"/>
          <w:b/>
          <w:sz w:val="24"/>
          <w:highlight w:val="none"/>
        </w:rPr>
      </w:pPr>
    </w:p>
    <w:p w14:paraId="70F77A60">
      <w:pPr>
        <w:spacing w:line="360" w:lineRule="auto"/>
        <w:rPr>
          <w:rFonts w:hint="eastAsia" w:ascii="仿宋" w:hAnsi="仿宋" w:eastAsia="仿宋" w:cs="仿宋"/>
          <w:b/>
          <w:sz w:val="24"/>
          <w:highlight w:val="none"/>
        </w:rPr>
      </w:pPr>
    </w:p>
    <w:p w14:paraId="22E70503">
      <w:pPr>
        <w:spacing w:line="360" w:lineRule="auto"/>
        <w:rPr>
          <w:rFonts w:hint="eastAsia" w:ascii="仿宋" w:hAnsi="仿宋" w:eastAsia="仿宋" w:cs="仿宋"/>
          <w:b/>
          <w:sz w:val="24"/>
          <w:highlight w:val="none"/>
        </w:rPr>
      </w:pPr>
    </w:p>
    <w:p w14:paraId="62D0D429">
      <w:pPr>
        <w:spacing w:line="360" w:lineRule="auto"/>
        <w:rPr>
          <w:rFonts w:hint="eastAsia" w:ascii="仿宋" w:hAnsi="仿宋" w:eastAsia="仿宋" w:cs="仿宋"/>
          <w:b/>
          <w:sz w:val="24"/>
          <w:highlight w:val="none"/>
        </w:rPr>
      </w:pPr>
    </w:p>
    <w:p w14:paraId="3599B2D9">
      <w:pPr>
        <w:spacing w:line="360" w:lineRule="auto"/>
        <w:rPr>
          <w:rFonts w:hint="eastAsia" w:ascii="仿宋" w:hAnsi="仿宋" w:eastAsia="仿宋" w:cs="仿宋"/>
          <w:b/>
          <w:sz w:val="24"/>
          <w:highlight w:val="none"/>
        </w:rPr>
      </w:pPr>
    </w:p>
    <w:p w14:paraId="556F6A1F">
      <w:pPr>
        <w:spacing w:line="360" w:lineRule="auto"/>
        <w:rPr>
          <w:rFonts w:hint="eastAsia" w:ascii="仿宋" w:hAnsi="仿宋" w:eastAsia="仿宋" w:cs="仿宋"/>
          <w:b/>
          <w:sz w:val="24"/>
          <w:highlight w:val="none"/>
        </w:rPr>
      </w:pPr>
    </w:p>
    <w:p w14:paraId="60C69A72">
      <w:pPr>
        <w:spacing w:line="360" w:lineRule="auto"/>
        <w:rPr>
          <w:rFonts w:hint="eastAsia" w:ascii="仿宋" w:hAnsi="仿宋" w:eastAsia="仿宋" w:cs="仿宋"/>
          <w:b/>
          <w:sz w:val="24"/>
          <w:highlight w:val="none"/>
        </w:rPr>
      </w:pPr>
    </w:p>
    <w:p w14:paraId="6924EB06">
      <w:pPr>
        <w:spacing w:line="360" w:lineRule="auto"/>
        <w:rPr>
          <w:rFonts w:hint="eastAsia" w:ascii="仿宋" w:hAnsi="仿宋" w:eastAsia="仿宋" w:cs="仿宋"/>
          <w:b/>
          <w:sz w:val="24"/>
          <w:highlight w:val="none"/>
        </w:rPr>
      </w:pPr>
    </w:p>
    <w:p w14:paraId="7BB3A472">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19BF5CA0">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44DF5D5">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B464BB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52108D4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20D4EA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C39679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5965D69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E75863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628E01B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7DE9E4F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205A4ED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6A97B7D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CE1C68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35643048">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7E3F2FA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168876F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96773E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1A5F102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20B14B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47D3DF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49D7AFE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670E5400">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4C8EE2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26CCA6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68D8926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B7E66B9">
      <w:pPr>
        <w:spacing w:line="360" w:lineRule="auto"/>
        <w:jc w:val="center"/>
        <w:rPr>
          <w:rFonts w:hint="eastAsia" w:ascii="仿宋" w:hAnsi="仿宋" w:eastAsia="仿宋" w:cs="仿宋"/>
          <w:b/>
          <w:bCs/>
          <w:sz w:val="24"/>
          <w:highlight w:val="none"/>
        </w:rPr>
      </w:pPr>
    </w:p>
    <w:p w14:paraId="1CEEE7E0">
      <w:pPr>
        <w:spacing w:line="360" w:lineRule="auto"/>
        <w:rPr>
          <w:rFonts w:hint="eastAsia" w:ascii="仿宋" w:hAnsi="仿宋" w:eastAsia="仿宋" w:cs="仿宋"/>
          <w:b/>
          <w:sz w:val="24"/>
          <w:highlight w:val="none"/>
        </w:rPr>
      </w:pPr>
    </w:p>
    <w:p w14:paraId="1BB0DB8C">
      <w:pPr>
        <w:spacing w:line="360" w:lineRule="auto"/>
        <w:rPr>
          <w:rFonts w:hint="eastAsia" w:ascii="仿宋" w:hAnsi="仿宋" w:eastAsia="仿宋" w:cs="仿宋"/>
          <w:b/>
          <w:sz w:val="24"/>
          <w:highlight w:val="none"/>
        </w:rPr>
      </w:pPr>
    </w:p>
    <w:p w14:paraId="41941F5A">
      <w:pPr>
        <w:spacing w:line="360" w:lineRule="auto"/>
        <w:rPr>
          <w:rFonts w:hint="eastAsia" w:ascii="仿宋" w:hAnsi="仿宋" w:eastAsia="仿宋" w:cs="仿宋"/>
          <w:b/>
          <w:sz w:val="24"/>
          <w:highlight w:val="none"/>
        </w:rPr>
      </w:pPr>
    </w:p>
    <w:p w14:paraId="0525CBB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64520D5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55D010F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505E7D1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90F630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2DEDAA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55919D0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7F6B7382">
      <w:pPr>
        <w:widowControl/>
        <w:spacing w:line="360" w:lineRule="auto"/>
        <w:ind w:firstLine="600" w:firstLineChars="200"/>
        <w:jc w:val="left"/>
        <w:rPr>
          <w:rFonts w:hint="eastAsia" w:ascii="仿宋" w:hAnsi="仿宋" w:eastAsia="仿宋" w:cs="仿宋"/>
          <w:sz w:val="30"/>
          <w:szCs w:val="30"/>
          <w:highlight w:val="none"/>
        </w:rPr>
      </w:pPr>
    </w:p>
    <w:p w14:paraId="187E2338">
      <w:pPr>
        <w:spacing w:line="360" w:lineRule="auto"/>
        <w:jc w:val="center"/>
        <w:rPr>
          <w:rFonts w:hint="eastAsia" w:ascii="仿宋" w:hAnsi="仿宋" w:eastAsia="仿宋" w:cs="仿宋"/>
          <w:b/>
          <w:spacing w:val="6"/>
          <w:sz w:val="32"/>
          <w:szCs w:val="32"/>
          <w:highlight w:val="none"/>
        </w:rPr>
      </w:pPr>
    </w:p>
    <w:p w14:paraId="1B702F70">
      <w:pPr>
        <w:spacing w:line="360" w:lineRule="auto"/>
        <w:jc w:val="center"/>
        <w:rPr>
          <w:rFonts w:hint="eastAsia" w:ascii="仿宋" w:hAnsi="仿宋" w:eastAsia="仿宋" w:cs="仿宋"/>
          <w:b/>
          <w:spacing w:val="6"/>
          <w:sz w:val="32"/>
          <w:szCs w:val="32"/>
          <w:highlight w:val="none"/>
        </w:rPr>
      </w:pPr>
    </w:p>
    <w:p w14:paraId="015E56D7">
      <w:pPr>
        <w:spacing w:line="360" w:lineRule="auto"/>
        <w:jc w:val="center"/>
        <w:rPr>
          <w:rFonts w:hint="eastAsia" w:ascii="仿宋" w:hAnsi="仿宋" w:eastAsia="仿宋" w:cs="仿宋"/>
          <w:b/>
          <w:spacing w:val="6"/>
          <w:sz w:val="32"/>
          <w:szCs w:val="32"/>
          <w:highlight w:val="none"/>
        </w:rPr>
      </w:pPr>
    </w:p>
    <w:p w14:paraId="70416044">
      <w:pPr>
        <w:spacing w:line="360" w:lineRule="auto"/>
        <w:jc w:val="center"/>
        <w:rPr>
          <w:rFonts w:hint="eastAsia" w:ascii="仿宋" w:hAnsi="仿宋" w:eastAsia="仿宋" w:cs="仿宋"/>
          <w:b/>
          <w:spacing w:val="6"/>
          <w:sz w:val="32"/>
          <w:szCs w:val="32"/>
          <w:highlight w:val="none"/>
        </w:rPr>
      </w:pPr>
    </w:p>
    <w:p w14:paraId="2E6C62CC">
      <w:pPr>
        <w:spacing w:line="360" w:lineRule="auto"/>
        <w:jc w:val="center"/>
        <w:rPr>
          <w:rFonts w:hint="eastAsia" w:ascii="仿宋" w:hAnsi="仿宋" w:eastAsia="仿宋" w:cs="仿宋"/>
          <w:b/>
          <w:spacing w:val="6"/>
          <w:sz w:val="32"/>
          <w:szCs w:val="32"/>
          <w:highlight w:val="none"/>
        </w:rPr>
      </w:pPr>
    </w:p>
    <w:p w14:paraId="080462E8">
      <w:pPr>
        <w:spacing w:line="360" w:lineRule="auto"/>
        <w:jc w:val="center"/>
        <w:rPr>
          <w:rFonts w:hint="eastAsia" w:ascii="仿宋" w:hAnsi="仿宋" w:eastAsia="仿宋" w:cs="仿宋"/>
          <w:b/>
          <w:spacing w:val="6"/>
          <w:sz w:val="32"/>
          <w:szCs w:val="32"/>
          <w:highlight w:val="none"/>
        </w:rPr>
      </w:pPr>
    </w:p>
    <w:p w14:paraId="62E6D042">
      <w:pPr>
        <w:spacing w:line="360" w:lineRule="auto"/>
        <w:jc w:val="center"/>
        <w:rPr>
          <w:rFonts w:hint="eastAsia" w:ascii="仿宋" w:hAnsi="仿宋" w:eastAsia="仿宋" w:cs="仿宋"/>
          <w:b/>
          <w:spacing w:val="6"/>
          <w:sz w:val="32"/>
          <w:szCs w:val="32"/>
          <w:highlight w:val="none"/>
        </w:rPr>
      </w:pPr>
    </w:p>
    <w:p w14:paraId="293551A0">
      <w:pPr>
        <w:spacing w:line="360" w:lineRule="auto"/>
        <w:jc w:val="center"/>
        <w:rPr>
          <w:rFonts w:hint="eastAsia" w:ascii="仿宋" w:hAnsi="仿宋" w:eastAsia="仿宋" w:cs="仿宋"/>
          <w:b/>
          <w:spacing w:val="6"/>
          <w:sz w:val="32"/>
          <w:szCs w:val="32"/>
          <w:highlight w:val="none"/>
        </w:rPr>
      </w:pPr>
    </w:p>
    <w:p w14:paraId="0004E1F0">
      <w:pPr>
        <w:spacing w:line="360" w:lineRule="auto"/>
        <w:jc w:val="center"/>
        <w:rPr>
          <w:rFonts w:hint="eastAsia" w:ascii="仿宋" w:hAnsi="仿宋" w:eastAsia="仿宋" w:cs="仿宋"/>
          <w:b/>
          <w:spacing w:val="6"/>
          <w:sz w:val="32"/>
          <w:szCs w:val="32"/>
          <w:highlight w:val="none"/>
        </w:rPr>
      </w:pPr>
    </w:p>
    <w:p w14:paraId="6C21ACE9">
      <w:pPr>
        <w:spacing w:line="360" w:lineRule="auto"/>
        <w:jc w:val="center"/>
        <w:rPr>
          <w:rFonts w:hint="eastAsia" w:ascii="仿宋" w:hAnsi="仿宋" w:eastAsia="仿宋" w:cs="仿宋"/>
          <w:b/>
          <w:spacing w:val="6"/>
          <w:sz w:val="32"/>
          <w:szCs w:val="32"/>
          <w:highlight w:val="none"/>
        </w:rPr>
      </w:pPr>
    </w:p>
    <w:p w14:paraId="74632F39">
      <w:pPr>
        <w:spacing w:line="360" w:lineRule="auto"/>
        <w:jc w:val="center"/>
        <w:rPr>
          <w:rFonts w:hint="eastAsia" w:ascii="仿宋" w:hAnsi="仿宋" w:eastAsia="仿宋" w:cs="仿宋"/>
          <w:b/>
          <w:spacing w:val="6"/>
          <w:sz w:val="32"/>
          <w:szCs w:val="32"/>
          <w:highlight w:val="none"/>
        </w:rPr>
      </w:pPr>
    </w:p>
    <w:p w14:paraId="1FDB1046">
      <w:pPr>
        <w:spacing w:line="360" w:lineRule="auto"/>
        <w:jc w:val="center"/>
        <w:rPr>
          <w:rFonts w:hint="eastAsia" w:ascii="仿宋" w:hAnsi="仿宋" w:eastAsia="仿宋" w:cs="仿宋"/>
          <w:b/>
          <w:spacing w:val="6"/>
          <w:sz w:val="32"/>
          <w:szCs w:val="32"/>
          <w:highlight w:val="none"/>
        </w:rPr>
      </w:pPr>
    </w:p>
    <w:p w14:paraId="4471DF6A">
      <w:pPr>
        <w:spacing w:line="360" w:lineRule="auto"/>
        <w:jc w:val="left"/>
        <w:rPr>
          <w:rFonts w:hint="eastAsia" w:ascii="仿宋" w:hAnsi="仿宋" w:eastAsia="仿宋" w:cs="仿宋"/>
          <w:b/>
          <w:spacing w:val="6"/>
          <w:sz w:val="32"/>
          <w:szCs w:val="32"/>
          <w:highlight w:val="none"/>
        </w:rPr>
      </w:pPr>
    </w:p>
    <w:p w14:paraId="35513BF9">
      <w:pPr>
        <w:spacing w:line="360" w:lineRule="auto"/>
        <w:jc w:val="left"/>
        <w:rPr>
          <w:rFonts w:hint="eastAsia" w:ascii="仿宋" w:hAnsi="仿宋" w:eastAsia="仿宋" w:cs="仿宋"/>
          <w:b/>
          <w:spacing w:val="6"/>
          <w:sz w:val="32"/>
          <w:szCs w:val="32"/>
          <w:highlight w:val="none"/>
        </w:rPr>
      </w:pPr>
    </w:p>
    <w:p w14:paraId="55B15A38">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11B5903">
      <w:pPr>
        <w:spacing w:line="360" w:lineRule="auto"/>
        <w:jc w:val="center"/>
        <w:rPr>
          <w:rFonts w:hint="eastAsia" w:ascii="仿宋" w:hAnsi="仿宋" w:eastAsia="仿宋" w:cs="仿宋"/>
          <w:b/>
          <w:sz w:val="24"/>
          <w:highlight w:val="none"/>
        </w:rPr>
      </w:pPr>
    </w:p>
    <w:p w14:paraId="1D4ACEDE">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D4A3E6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2FFEFC0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5C68290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1877DA6">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852EF6E">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D7A9D3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CCDA41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73DDAF0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F0120F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50D3FB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19F0AC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36F789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22E23B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8D441C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F76078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3DA05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4F3C086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0F5E0E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21373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31CC64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0256967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3FD1AA7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AF766CD">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5C381C8B">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2118090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6F0A876">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799D67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7394428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7467776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3A1AE9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04B64B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8C7411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250F715">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0BC8D07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26A1ECC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7680A601">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F61CCD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31E46BB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3D379C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6CEDBDA">
      <w:pPr>
        <w:spacing w:line="360" w:lineRule="auto"/>
        <w:rPr>
          <w:rFonts w:hint="eastAsia" w:ascii="仿宋" w:hAnsi="仿宋" w:eastAsia="仿宋" w:cs="仿宋"/>
          <w:b/>
          <w:sz w:val="24"/>
          <w:highlight w:val="none"/>
        </w:rPr>
      </w:pPr>
    </w:p>
    <w:p w14:paraId="1C4818AA">
      <w:pPr>
        <w:spacing w:line="360" w:lineRule="auto"/>
        <w:rPr>
          <w:rFonts w:hint="eastAsia" w:ascii="仿宋" w:hAnsi="仿宋" w:eastAsia="仿宋" w:cs="仿宋"/>
          <w:b/>
          <w:sz w:val="24"/>
          <w:highlight w:val="none"/>
        </w:rPr>
      </w:pPr>
    </w:p>
    <w:p w14:paraId="58AFCB4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4DF0DFB9">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69205B7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36535EC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4FC871D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33A404D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16892C3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478EBF13">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19409C01">
      <w:pPr>
        <w:spacing w:line="360" w:lineRule="auto"/>
        <w:rPr>
          <w:rFonts w:hint="eastAsia" w:ascii="仿宋" w:hAnsi="仿宋" w:eastAsia="仿宋" w:cs="仿宋"/>
          <w:b/>
          <w:sz w:val="24"/>
          <w:highlight w:val="none"/>
        </w:rPr>
      </w:pPr>
    </w:p>
    <w:p w14:paraId="53CA7A18">
      <w:pPr>
        <w:autoSpaceDE w:val="0"/>
        <w:autoSpaceDN w:val="0"/>
        <w:jc w:val="center"/>
        <w:rPr>
          <w:rFonts w:hint="eastAsia" w:ascii="仿宋" w:hAnsi="仿宋" w:eastAsia="仿宋" w:cs="仿宋"/>
          <w:b/>
          <w:spacing w:val="6"/>
          <w:sz w:val="32"/>
          <w:szCs w:val="32"/>
          <w:highlight w:val="none"/>
        </w:rPr>
      </w:pPr>
    </w:p>
    <w:p w14:paraId="29618213">
      <w:pPr>
        <w:autoSpaceDE w:val="0"/>
        <w:autoSpaceDN w:val="0"/>
        <w:jc w:val="center"/>
        <w:rPr>
          <w:rFonts w:hint="eastAsia" w:ascii="仿宋" w:hAnsi="仿宋" w:eastAsia="仿宋" w:cs="仿宋"/>
          <w:b/>
          <w:spacing w:val="6"/>
          <w:sz w:val="32"/>
          <w:szCs w:val="32"/>
          <w:highlight w:val="none"/>
        </w:rPr>
      </w:pPr>
    </w:p>
    <w:p w14:paraId="3E095C8F">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11353D91">
      <w:pPr>
        <w:spacing w:line="360" w:lineRule="auto"/>
        <w:rPr>
          <w:rFonts w:hint="eastAsia" w:ascii="仿宋" w:hAnsi="仿宋" w:eastAsia="仿宋" w:cs="仿宋"/>
          <w:sz w:val="24"/>
          <w:highlight w:val="none"/>
          <w:u w:val="single"/>
        </w:rPr>
      </w:pPr>
    </w:p>
    <w:p w14:paraId="55208162">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杭州市余杭区人民政府余杭街道办事处、杭州天坤建设咨询有限公司：</w:t>
      </w:r>
    </w:p>
    <w:p w14:paraId="59DE0E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lang w:eastAsia="zh-CN"/>
        </w:rPr>
        <w:t>2025年余杭街道护校安园及交通疏导项目服务外包</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TKZXCG-2024-050</w:t>
      </w:r>
      <w:r>
        <w:rPr>
          <w:rFonts w:hint="eastAsia" w:ascii="仿宋" w:hAnsi="仿宋" w:eastAsia="仿宋" w:cs="仿宋"/>
          <w:sz w:val="24"/>
          <w:highlight w:val="non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23C2D4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C50CA02">
      <w:pPr>
        <w:spacing w:line="360" w:lineRule="auto"/>
        <w:ind w:firstLine="494"/>
        <w:rPr>
          <w:rFonts w:hint="eastAsia" w:ascii="仿宋" w:hAnsi="仿宋" w:eastAsia="仿宋" w:cs="仿宋"/>
          <w:sz w:val="24"/>
          <w:highlight w:val="none"/>
        </w:rPr>
      </w:pPr>
    </w:p>
    <w:p w14:paraId="1CD397CE">
      <w:pPr>
        <w:spacing w:line="360" w:lineRule="auto"/>
        <w:ind w:firstLine="494"/>
        <w:rPr>
          <w:rFonts w:hint="eastAsia" w:ascii="仿宋" w:hAnsi="仿宋" w:eastAsia="仿宋" w:cs="仿宋"/>
          <w:sz w:val="24"/>
          <w:highlight w:val="none"/>
        </w:rPr>
      </w:pPr>
    </w:p>
    <w:p w14:paraId="5FDA04DA">
      <w:pPr>
        <w:spacing w:line="360" w:lineRule="auto"/>
        <w:ind w:firstLine="494"/>
        <w:rPr>
          <w:rFonts w:hint="eastAsia" w:ascii="仿宋" w:hAnsi="仿宋" w:eastAsia="仿宋" w:cs="仿宋"/>
          <w:sz w:val="24"/>
          <w:highlight w:val="none"/>
        </w:rPr>
      </w:pPr>
    </w:p>
    <w:p w14:paraId="293F6DFB">
      <w:pPr>
        <w:spacing w:line="360" w:lineRule="auto"/>
        <w:ind w:firstLine="494"/>
        <w:rPr>
          <w:rFonts w:hint="eastAsia" w:ascii="仿宋" w:hAnsi="仿宋" w:eastAsia="仿宋" w:cs="仿宋"/>
          <w:sz w:val="24"/>
          <w:highlight w:val="none"/>
        </w:rPr>
      </w:pPr>
    </w:p>
    <w:p w14:paraId="5D9661D1">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4591AC38">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408CD7A">
      <w:pPr>
        <w:rPr>
          <w:rFonts w:hint="eastAsia" w:ascii="仿宋" w:hAnsi="仿宋" w:eastAsia="仿宋" w:cs="仿宋"/>
          <w:sz w:val="24"/>
          <w:highlight w:val="none"/>
        </w:rPr>
      </w:pPr>
      <w:r>
        <w:rPr>
          <w:rFonts w:hint="eastAsia" w:ascii="仿宋" w:hAnsi="仿宋" w:eastAsia="仿宋" w:cs="仿宋"/>
          <w:b/>
          <w:bCs/>
          <w:sz w:val="24"/>
          <w:highlight w:val="none"/>
        </w:rPr>
        <w:t>附：</w:t>
      </w:r>
    </w:p>
    <w:p w14:paraId="57A48FFD">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261C3740">
      <w:pPr>
        <w:autoSpaceDE w:val="0"/>
        <w:autoSpaceDN w:val="0"/>
        <w:jc w:val="center"/>
        <w:rPr>
          <w:rFonts w:hint="eastAsia" w:ascii="仿宋" w:hAnsi="仿宋" w:eastAsia="仿宋" w:cs="仿宋"/>
          <w:b/>
          <w:spacing w:val="6"/>
          <w:sz w:val="32"/>
          <w:szCs w:val="32"/>
          <w:highlight w:val="none"/>
        </w:rPr>
      </w:pPr>
    </w:p>
    <w:p w14:paraId="3D35B421">
      <w:pPr>
        <w:autoSpaceDE w:val="0"/>
        <w:autoSpaceDN w:val="0"/>
        <w:jc w:val="center"/>
        <w:rPr>
          <w:rFonts w:hint="eastAsia" w:ascii="仿宋" w:hAnsi="仿宋" w:eastAsia="仿宋" w:cs="仿宋"/>
          <w:b/>
          <w:spacing w:val="6"/>
          <w:sz w:val="32"/>
          <w:szCs w:val="32"/>
          <w:highlight w:val="none"/>
        </w:rPr>
      </w:pPr>
    </w:p>
    <w:p w14:paraId="4B064B8A">
      <w:pPr>
        <w:autoSpaceDE w:val="0"/>
        <w:autoSpaceDN w:val="0"/>
        <w:jc w:val="center"/>
        <w:rPr>
          <w:rFonts w:hint="eastAsia" w:ascii="仿宋" w:hAnsi="仿宋" w:eastAsia="仿宋" w:cs="仿宋"/>
          <w:b/>
          <w:spacing w:val="6"/>
          <w:sz w:val="32"/>
          <w:szCs w:val="32"/>
          <w:highlight w:val="none"/>
        </w:rPr>
      </w:pPr>
    </w:p>
    <w:p w14:paraId="5BB743AC">
      <w:pPr>
        <w:autoSpaceDE w:val="0"/>
        <w:autoSpaceDN w:val="0"/>
        <w:jc w:val="center"/>
        <w:rPr>
          <w:rFonts w:hint="eastAsia" w:ascii="仿宋" w:hAnsi="仿宋" w:eastAsia="仿宋" w:cs="仿宋"/>
          <w:b/>
          <w:spacing w:val="6"/>
          <w:sz w:val="32"/>
          <w:szCs w:val="32"/>
          <w:highlight w:val="none"/>
        </w:rPr>
      </w:pPr>
    </w:p>
    <w:p w14:paraId="3FBA8AD7">
      <w:pPr>
        <w:autoSpaceDE w:val="0"/>
        <w:autoSpaceDN w:val="0"/>
        <w:jc w:val="center"/>
        <w:rPr>
          <w:rFonts w:hint="eastAsia" w:ascii="仿宋" w:hAnsi="仿宋" w:eastAsia="仿宋" w:cs="仿宋"/>
          <w:b/>
          <w:spacing w:val="6"/>
          <w:sz w:val="32"/>
          <w:szCs w:val="32"/>
          <w:highlight w:val="none"/>
        </w:rPr>
      </w:pPr>
    </w:p>
    <w:p w14:paraId="4EE4C60F">
      <w:pPr>
        <w:autoSpaceDE w:val="0"/>
        <w:autoSpaceDN w:val="0"/>
        <w:jc w:val="center"/>
        <w:rPr>
          <w:rFonts w:hint="eastAsia" w:ascii="仿宋" w:hAnsi="仿宋" w:eastAsia="仿宋" w:cs="仿宋"/>
          <w:b/>
          <w:spacing w:val="6"/>
          <w:sz w:val="32"/>
          <w:szCs w:val="32"/>
          <w:highlight w:val="none"/>
        </w:rPr>
      </w:pPr>
    </w:p>
    <w:p w14:paraId="0C64DC43">
      <w:pPr>
        <w:autoSpaceDE w:val="0"/>
        <w:autoSpaceDN w:val="0"/>
        <w:jc w:val="center"/>
        <w:rPr>
          <w:rFonts w:hint="eastAsia" w:ascii="仿宋" w:hAnsi="仿宋" w:eastAsia="仿宋" w:cs="仿宋"/>
          <w:b/>
          <w:spacing w:val="6"/>
          <w:sz w:val="32"/>
          <w:szCs w:val="32"/>
          <w:highlight w:val="none"/>
        </w:rPr>
      </w:pPr>
    </w:p>
    <w:p w14:paraId="6C92C77F">
      <w:pPr>
        <w:autoSpaceDE w:val="0"/>
        <w:autoSpaceDN w:val="0"/>
        <w:jc w:val="center"/>
        <w:rPr>
          <w:rFonts w:hint="eastAsia" w:ascii="仿宋" w:hAnsi="仿宋" w:eastAsia="仿宋" w:cs="仿宋"/>
          <w:b/>
          <w:spacing w:val="6"/>
          <w:sz w:val="32"/>
          <w:szCs w:val="32"/>
          <w:highlight w:val="none"/>
        </w:rPr>
      </w:pPr>
    </w:p>
    <w:p w14:paraId="67E49C77">
      <w:pPr>
        <w:autoSpaceDE w:val="0"/>
        <w:autoSpaceDN w:val="0"/>
        <w:jc w:val="center"/>
        <w:rPr>
          <w:rFonts w:hint="eastAsia" w:ascii="仿宋" w:hAnsi="仿宋" w:eastAsia="仿宋" w:cs="仿宋"/>
          <w:b/>
          <w:spacing w:val="6"/>
          <w:sz w:val="32"/>
          <w:szCs w:val="32"/>
          <w:highlight w:val="none"/>
        </w:rPr>
      </w:pPr>
    </w:p>
    <w:p w14:paraId="581FB97C">
      <w:pPr>
        <w:autoSpaceDE w:val="0"/>
        <w:autoSpaceDN w:val="0"/>
        <w:jc w:val="center"/>
        <w:rPr>
          <w:rFonts w:hint="eastAsia" w:ascii="仿宋" w:hAnsi="仿宋" w:eastAsia="仿宋" w:cs="仿宋"/>
          <w:b/>
          <w:spacing w:val="6"/>
          <w:sz w:val="32"/>
          <w:szCs w:val="32"/>
          <w:highlight w:val="none"/>
        </w:rPr>
      </w:pPr>
    </w:p>
    <w:p w14:paraId="00A76739">
      <w:pPr>
        <w:autoSpaceDE w:val="0"/>
        <w:autoSpaceDN w:val="0"/>
        <w:jc w:val="center"/>
        <w:rPr>
          <w:rFonts w:hint="eastAsia" w:ascii="仿宋" w:hAnsi="仿宋" w:eastAsia="仿宋" w:cs="仿宋"/>
          <w:b/>
          <w:spacing w:val="6"/>
          <w:sz w:val="32"/>
          <w:szCs w:val="32"/>
          <w:highlight w:val="none"/>
        </w:rPr>
      </w:pPr>
    </w:p>
    <w:p w14:paraId="44F078EA">
      <w:pPr>
        <w:autoSpaceDE w:val="0"/>
        <w:autoSpaceDN w:val="0"/>
        <w:jc w:val="center"/>
        <w:rPr>
          <w:rFonts w:hint="eastAsia" w:ascii="仿宋" w:hAnsi="仿宋" w:eastAsia="仿宋" w:cs="仿宋"/>
          <w:b/>
          <w:spacing w:val="6"/>
          <w:sz w:val="32"/>
          <w:szCs w:val="32"/>
          <w:highlight w:val="none"/>
        </w:rPr>
      </w:pPr>
    </w:p>
    <w:p w14:paraId="7336AE9F">
      <w:pPr>
        <w:autoSpaceDE w:val="0"/>
        <w:autoSpaceDN w:val="0"/>
        <w:jc w:val="center"/>
        <w:rPr>
          <w:rFonts w:hint="eastAsia" w:ascii="仿宋" w:hAnsi="仿宋" w:eastAsia="仿宋" w:cs="仿宋"/>
          <w:b/>
          <w:spacing w:val="6"/>
          <w:sz w:val="32"/>
          <w:szCs w:val="32"/>
          <w:highlight w:val="none"/>
        </w:rPr>
      </w:pPr>
    </w:p>
    <w:p w14:paraId="45E2757F">
      <w:pPr>
        <w:autoSpaceDE w:val="0"/>
        <w:autoSpaceDN w:val="0"/>
        <w:jc w:val="center"/>
        <w:rPr>
          <w:rFonts w:hint="eastAsia" w:ascii="仿宋" w:hAnsi="仿宋" w:eastAsia="仿宋" w:cs="仿宋"/>
          <w:b/>
          <w:spacing w:val="6"/>
          <w:sz w:val="32"/>
          <w:szCs w:val="32"/>
          <w:highlight w:val="none"/>
        </w:rPr>
      </w:pPr>
    </w:p>
    <w:p w14:paraId="07E191E4">
      <w:pPr>
        <w:autoSpaceDE w:val="0"/>
        <w:autoSpaceDN w:val="0"/>
        <w:jc w:val="center"/>
        <w:rPr>
          <w:rFonts w:hint="eastAsia" w:ascii="仿宋" w:hAnsi="仿宋" w:eastAsia="仿宋" w:cs="仿宋"/>
          <w:b/>
          <w:spacing w:val="6"/>
          <w:sz w:val="32"/>
          <w:szCs w:val="32"/>
          <w:highlight w:val="none"/>
        </w:rPr>
      </w:pPr>
    </w:p>
    <w:p w14:paraId="534C7439">
      <w:pPr>
        <w:autoSpaceDE w:val="0"/>
        <w:autoSpaceDN w:val="0"/>
        <w:jc w:val="center"/>
        <w:rPr>
          <w:rFonts w:hint="eastAsia" w:ascii="仿宋" w:hAnsi="仿宋" w:eastAsia="仿宋" w:cs="仿宋"/>
          <w:b/>
          <w:spacing w:val="6"/>
          <w:sz w:val="32"/>
          <w:szCs w:val="32"/>
          <w:highlight w:val="none"/>
        </w:rPr>
      </w:pPr>
    </w:p>
    <w:p w14:paraId="77990FA1">
      <w:pPr>
        <w:autoSpaceDE w:val="0"/>
        <w:autoSpaceDN w:val="0"/>
        <w:jc w:val="center"/>
        <w:rPr>
          <w:rFonts w:hint="eastAsia" w:ascii="仿宋" w:hAnsi="仿宋" w:eastAsia="仿宋" w:cs="仿宋"/>
          <w:b/>
          <w:spacing w:val="6"/>
          <w:sz w:val="32"/>
          <w:szCs w:val="32"/>
          <w:highlight w:val="none"/>
        </w:rPr>
      </w:pPr>
    </w:p>
    <w:p w14:paraId="1E9D75A7">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14:paraId="1C11EB4A">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098C3DC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lang w:eastAsia="zh-CN"/>
        </w:rPr>
        <w:t>2025年余杭街道护校安园及交通疏导项目服务外包</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TKZXCG-2024-050</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投标。 </w:t>
      </w:r>
    </w:p>
    <w:p w14:paraId="32D44A2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0CA72F7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47D6467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649D41D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01B61A3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3D580B7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31C2593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2DE5563D">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515" w:name="_Hlk101131882"/>
      <w:r>
        <w:rPr>
          <w:rFonts w:hint="eastAsia" w:ascii="仿宋" w:hAnsi="仿宋" w:eastAsia="仿宋" w:cs="仿宋"/>
          <w:kern w:val="0"/>
          <w:sz w:val="24"/>
          <w:highlight w:val="none"/>
          <w:u w:val="single"/>
        </w:rPr>
        <w:t>联合体成员X,……</w:t>
      </w:r>
      <w:bookmarkEnd w:id="515"/>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516"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516"/>
      <w:r>
        <w:rPr>
          <w:rFonts w:hint="eastAsia" w:ascii="仿宋" w:hAnsi="仿宋" w:eastAsia="仿宋" w:cs="仿宋"/>
          <w:b/>
          <w:kern w:val="0"/>
          <w:sz w:val="24"/>
          <w:highlight w:val="none"/>
          <w:lang w:val="zh-CN"/>
        </w:rPr>
        <w:t>）</w:t>
      </w:r>
    </w:p>
    <w:p w14:paraId="0E9D3B29">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517"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517"/>
    </w:p>
    <w:p w14:paraId="73F5EAD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6D148FB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5AD006E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16CC21B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39F7233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045DDE1D">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0284744">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17AB870">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1299DAD2">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7FBB3518">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2EEA88C">
      <w:pPr>
        <w:autoSpaceDE w:val="0"/>
        <w:autoSpaceDN w:val="0"/>
        <w:jc w:val="center"/>
        <w:rPr>
          <w:rFonts w:hint="eastAsia" w:ascii="仿宋" w:hAnsi="仿宋" w:eastAsia="仿宋" w:cs="仿宋"/>
          <w:b/>
          <w:spacing w:val="6"/>
          <w:sz w:val="32"/>
          <w:szCs w:val="32"/>
          <w:highlight w:val="none"/>
        </w:rPr>
      </w:pPr>
    </w:p>
    <w:p w14:paraId="40DF2AB2">
      <w:pPr>
        <w:autoSpaceDE w:val="0"/>
        <w:autoSpaceDN w:val="0"/>
        <w:jc w:val="center"/>
        <w:rPr>
          <w:rFonts w:hint="eastAsia" w:ascii="仿宋" w:hAnsi="仿宋" w:eastAsia="仿宋" w:cs="仿宋"/>
          <w:b/>
          <w:spacing w:val="6"/>
          <w:sz w:val="32"/>
          <w:szCs w:val="32"/>
          <w:highlight w:val="none"/>
        </w:rPr>
      </w:pPr>
    </w:p>
    <w:p w14:paraId="24C8C33F">
      <w:pPr>
        <w:autoSpaceDE w:val="0"/>
        <w:autoSpaceDN w:val="0"/>
        <w:jc w:val="center"/>
        <w:rPr>
          <w:rFonts w:hint="eastAsia" w:ascii="仿宋" w:hAnsi="仿宋" w:eastAsia="仿宋" w:cs="仿宋"/>
          <w:b/>
          <w:spacing w:val="6"/>
          <w:sz w:val="32"/>
          <w:szCs w:val="32"/>
          <w:highlight w:val="none"/>
        </w:rPr>
      </w:pPr>
    </w:p>
    <w:p w14:paraId="2E1AD8A6">
      <w:pPr>
        <w:autoSpaceDE w:val="0"/>
        <w:autoSpaceDN w:val="0"/>
        <w:jc w:val="center"/>
        <w:rPr>
          <w:rFonts w:hint="eastAsia" w:ascii="仿宋" w:hAnsi="仿宋" w:eastAsia="仿宋" w:cs="仿宋"/>
          <w:b/>
          <w:spacing w:val="6"/>
          <w:sz w:val="32"/>
          <w:szCs w:val="32"/>
          <w:highlight w:val="none"/>
        </w:rPr>
      </w:pPr>
    </w:p>
    <w:p w14:paraId="685F6D37">
      <w:pPr>
        <w:autoSpaceDE w:val="0"/>
        <w:autoSpaceDN w:val="0"/>
        <w:jc w:val="center"/>
        <w:rPr>
          <w:rFonts w:hint="eastAsia" w:ascii="仿宋" w:hAnsi="仿宋" w:eastAsia="仿宋" w:cs="仿宋"/>
          <w:b/>
          <w:spacing w:val="6"/>
          <w:sz w:val="32"/>
          <w:szCs w:val="32"/>
          <w:highlight w:val="none"/>
        </w:rPr>
      </w:pPr>
    </w:p>
    <w:p w14:paraId="3E045C06">
      <w:pPr>
        <w:autoSpaceDE w:val="0"/>
        <w:autoSpaceDN w:val="0"/>
        <w:jc w:val="center"/>
        <w:rPr>
          <w:rFonts w:hint="eastAsia" w:ascii="仿宋" w:hAnsi="仿宋" w:eastAsia="仿宋" w:cs="仿宋"/>
          <w:b/>
          <w:spacing w:val="6"/>
          <w:sz w:val="32"/>
          <w:szCs w:val="32"/>
          <w:highlight w:val="none"/>
        </w:rPr>
      </w:pPr>
    </w:p>
    <w:p w14:paraId="4DA96ADF">
      <w:pPr>
        <w:autoSpaceDE w:val="0"/>
        <w:autoSpaceDN w:val="0"/>
        <w:jc w:val="center"/>
        <w:rPr>
          <w:rFonts w:hint="eastAsia" w:ascii="仿宋" w:hAnsi="仿宋" w:eastAsia="仿宋" w:cs="仿宋"/>
          <w:b/>
          <w:spacing w:val="6"/>
          <w:sz w:val="32"/>
          <w:szCs w:val="32"/>
          <w:highlight w:val="none"/>
        </w:rPr>
      </w:pPr>
    </w:p>
    <w:p w14:paraId="0017FDF9">
      <w:pPr>
        <w:autoSpaceDE w:val="0"/>
        <w:autoSpaceDN w:val="0"/>
        <w:jc w:val="center"/>
        <w:rPr>
          <w:rFonts w:hint="eastAsia" w:ascii="仿宋" w:hAnsi="仿宋" w:eastAsia="仿宋" w:cs="仿宋"/>
          <w:b/>
          <w:spacing w:val="6"/>
          <w:sz w:val="32"/>
          <w:szCs w:val="32"/>
          <w:highlight w:val="none"/>
        </w:rPr>
      </w:pPr>
    </w:p>
    <w:p w14:paraId="3FE3481F">
      <w:pPr>
        <w:autoSpaceDE w:val="0"/>
        <w:autoSpaceDN w:val="0"/>
        <w:jc w:val="center"/>
        <w:rPr>
          <w:rFonts w:hint="eastAsia" w:ascii="仿宋" w:hAnsi="仿宋" w:eastAsia="仿宋" w:cs="仿宋"/>
          <w:b/>
          <w:spacing w:val="6"/>
          <w:sz w:val="32"/>
          <w:szCs w:val="32"/>
          <w:highlight w:val="none"/>
        </w:rPr>
      </w:pPr>
    </w:p>
    <w:p w14:paraId="0A29A93B">
      <w:pPr>
        <w:autoSpaceDE w:val="0"/>
        <w:autoSpaceDN w:val="0"/>
        <w:jc w:val="center"/>
        <w:rPr>
          <w:rFonts w:hint="eastAsia" w:ascii="仿宋" w:hAnsi="仿宋" w:eastAsia="仿宋" w:cs="仿宋"/>
          <w:b/>
          <w:spacing w:val="6"/>
          <w:sz w:val="32"/>
          <w:szCs w:val="32"/>
          <w:highlight w:val="none"/>
        </w:rPr>
      </w:pPr>
    </w:p>
    <w:p w14:paraId="2434C053">
      <w:pPr>
        <w:autoSpaceDE w:val="0"/>
        <w:autoSpaceDN w:val="0"/>
        <w:jc w:val="center"/>
        <w:rPr>
          <w:rFonts w:hint="eastAsia" w:ascii="仿宋" w:hAnsi="仿宋" w:eastAsia="仿宋" w:cs="仿宋"/>
          <w:b/>
          <w:spacing w:val="6"/>
          <w:sz w:val="32"/>
          <w:szCs w:val="32"/>
          <w:highlight w:val="none"/>
        </w:rPr>
      </w:pPr>
    </w:p>
    <w:p w14:paraId="247ECB44">
      <w:pPr>
        <w:autoSpaceDE w:val="0"/>
        <w:autoSpaceDN w:val="0"/>
        <w:jc w:val="center"/>
        <w:rPr>
          <w:rFonts w:hint="eastAsia" w:ascii="仿宋" w:hAnsi="仿宋" w:eastAsia="仿宋" w:cs="仿宋"/>
          <w:b/>
          <w:spacing w:val="6"/>
          <w:sz w:val="32"/>
          <w:szCs w:val="32"/>
          <w:highlight w:val="none"/>
        </w:rPr>
      </w:pPr>
    </w:p>
    <w:p w14:paraId="4D3CFCF3">
      <w:pPr>
        <w:autoSpaceDE w:val="0"/>
        <w:autoSpaceDN w:val="0"/>
        <w:jc w:val="center"/>
        <w:rPr>
          <w:rFonts w:hint="eastAsia" w:ascii="仿宋" w:hAnsi="仿宋" w:eastAsia="仿宋" w:cs="仿宋"/>
          <w:b/>
          <w:spacing w:val="6"/>
          <w:sz w:val="32"/>
          <w:szCs w:val="32"/>
          <w:highlight w:val="none"/>
        </w:rPr>
      </w:pPr>
    </w:p>
    <w:p w14:paraId="62FE0E9C">
      <w:pPr>
        <w:autoSpaceDE w:val="0"/>
        <w:autoSpaceDN w:val="0"/>
        <w:jc w:val="center"/>
        <w:rPr>
          <w:rFonts w:hint="eastAsia" w:ascii="仿宋" w:hAnsi="仿宋" w:eastAsia="仿宋" w:cs="仿宋"/>
          <w:b/>
          <w:spacing w:val="6"/>
          <w:sz w:val="32"/>
          <w:szCs w:val="32"/>
          <w:highlight w:val="none"/>
        </w:rPr>
      </w:pPr>
    </w:p>
    <w:p w14:paraId="45A6DBCA">
      <w:pPr>
        <w:autoSpaceDE w:val="0"/>
        <w:autoSpaceDN w:val="0"/>
        <w:jc w:val="center"/>
        <w:rPr>
          <w:rFonts w:hint="eastAsia" w:ascii="仿宋" w:hAnsi="仿宋" w:eastAsia="仿宋" w:cs="仿宋"/>
          <w:b/>
          <w:spacing w:val="6"/>
          <w:sz w:val="32"/>
          <w:szCs w:val="32"/>
          <w:highlight w:val="none"/>
        </w:rPr>
      </w:pPr>
    </w:p>
    <w:p w14:paraId="004E44B2">
      <w:pPr>
        <w:autoSpaceDE w:val="0"/>
        <w:autoSpaceDN w:val="0"/>
        <w:jc w:val="center"/>
        <w:rPr>
          <w:rFonts w:hint="eastAsia" w:ascii="仿宋" w:hAnsi="仿宋" w:eastAsia="仿宋" w:cs="仿宋"/>
          <w:b/>
          <w:spacing w:val="6"/>
          <w:sz w:val="32"/>
          <w:szCs w:val="32"/>
          <w:highlight w:val="none"/>
        </w:rPr>
      </w:pPr>
    </w:p>
    <w:p w14:paraId="6760375C">
      <w:pPr>
        <w:autoSpaceDE w:val="0"/>
        <w:autoSpaceDN w:val="0"/>
        <w:jc w:val="center"/>
        <w:rPr>
          <w:rFonts w:hint="eastAsia" w:ascii="仿宋" w:hAnsi="仿宋" w:eastAsia="仿宋" w:cs="仿宋"/>
          <w:b/>
          <w:spacing w:val="6"/>
          <w:sz w:val="32"/>
          <w:szCs w:val="32"/>
          <w:highlight w:val="none"/>
        </w:rPr>
      </w:pPr>
    </w:p>
    <w:p w14:paraId="661EB31E">
      <w:pPr>
        <w:autoSpaceDE w:val="0"/>
        <w:autoSpaceDN w:val="0"/>
        <w:jc w:val="center"/>
        <w:rPr>
          <w:rFonts w:hint="eastAsia" w:ascii="仿宋" w:hAnsi="仿宋" w:eastAsia="仿宋" w:cs="仿宋"/>
          <w:b/>
          <w:spacing w:val="6"/>
          <w:sz w:val="32"/>
          <w:szCs w:val="32"/>
          <w:highlight w:val="none"/>
        </w:rPr>
      </w:pPr>
    </w:p>
    <w:p w14:paraId="4DF825E3">
      <w:pPr>
        <w:autoSpaceDE w:val="0"/>
        <w:autoSpaceDN w:val="0"/>
        <w:jc w:val="center"/>
        <w:rPr>
          <w:rFonts w:hint="eastAsia" w:ascii="仿宋" w:hAnsi="仿宋" w:eastAsia="仿宋" w:cs="仿宋"/>
          <w:b/>
          <w:spacing w:val="6"/>
          <w:sz w:val="32"/>
          <w:szCs w:val="32"/>
          <w:highlight w:val="none"/>
        </w:rPr>
      </w:pPr>
    </w:p>
    <w:p w14:paraId="0DE4203B">
      <w:pPr>
        <w:autoSpaceDE w:val="0"/>
        <w:autoSpaceDN w:val="0"/>
        <w:jc w:val="center"/>
        <w:rPr>
          <w:rFonts w:hint="eastAsia" w:ascii="仿宋" w:hAnsi="仿宋" w:eastAsia="仿宋" w:cs="仿宋"/>
          <w:b/>
          <w:spacing w:val="6"/>
          <w:sz w:val="32"/>
          <w:szCs w:val="32"/>
          <w:highlight w:val="none"/>
        </w:rPr>
      </w:pPr>
    </w:p>
    <w:p w14:paraId="35686855">
      <w:pPr>
        <w:autoSpaceDE w:val="0"/>
        <w:autoSpaceDN w:val="0"/>
        <w:jc w:val="center"/>
        <w:rPr>
          <w:rFonts w:hint="eastAsia" w:ascii="仿宋" w:hAnsi="仿宋" w:eastAsia="仿宋" w:cs="仿宋"/>
          <w:b/>
          <w:spacing w:val="6"/>
          <w:sz w:val="32"/>
          <w:szCs w:val="32"/>
          <w:highlight w:val="none"/>
        </w:rPr>
      </w:pPr>
    </w:p>
    <w:p w14:paraId="713C4F88">
      <w:pPr>
        <w:autoSpaceDE w:val="0"/>
        <w:autoSpaceDN w:val="0"/>
        <w:jc w:val="center"/>
        <w:rPr>
          <w:rFonts w:hint="eastAsia" w:ascii="仿宋" w:hAnsi="仿宋" w:eastAsia="仿宋" w:cs="仿宋"/>
          <w:b/>
          <w:spacing w:val="6"/>
          <w:sz w:val="32"/>
          <w:szCs w:val="32"/>
          <w:highlight w:val="none"/>
        </w:rPr>
      </w:pPr>
    </w:p>
    <w:p w14:paraId="57A3E053">
      <w:pPr>
        <w:autoSpaceDE w:val="0"/>
        <w:autoSpaceDN w:val="0"/>
        <w:jc w:val="center"/>
        <w:rPr>
          <w:rFonts w:hint="eastAsia" w:ascii="仿宋" w:hAnsi="仿宋" w:eastAsia="仿宋" w:cs="仿宋"/>
          <w:b/>
          <w:spacing w:val="6"/>
          <w:sz w:val="32"/>
          <w:szCs w:val="32"/>
          <w:highlight w:val="none"/>
        </w:rPr>
      </w:pPr>
    </w:p>
    <w:p w14:paraId="76E0DA2D">
      <w:pPr>
        <w:snapToGrid w:val="0"/>
        <w:spacing w:line="360" w:lineRule="auto"/>
        <w:ind w:firstLine="3666" w:firstLineChars="1100"/>
        <w:rPr>
          <w:rFonts w:hint="eastAsia" w:ascii="仿宋" w:hAnsi="仿宋" w:eastAsia="仿宋" w:cs="仿宋"/>
          <w:b/>
          <w:spacing w:val="6"/>
          <w:sz w:val="32"/>
          <w:szCs w:val="32"/>
          <w:highlight w:val="none"/>
        </w:rPr>
      </w:pPr>
    </w:p>
    <w:p w14:paraId="1B8F1B20">
      <w:pPr>
        <w:widowControl/>
        <w:adjustRightInd/>
        <w:jc w:val="left"/>
        <w:rPr>
          <w:rFonts w:hint="eastAsia" w:ascii="仿宋" w:hAnsi="仿宋" w:eastAsia="仿宋" w:cs="仿宋"/>
          <w:b/>
          <w:spacing w:val="6"/>
          <w:sz w:val="32"/>
          <w:szCs w:val="32"/>
          <w:highlight w:val="none"/>
        </w:rPr>
      </w:pPr>
    </w:p>
    <w:p w14:paraId="1AD65C49">
      <w:pPr>
        <w:snapToGrid w:val="0"/>
        <w:spacing w:line="360" w:lineRule="auto"/>
        <w:ind w:firstLine="3666" w:firstLineChars="1100"/>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14:paraId="6E6C4EE7">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25910C3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lang w:eastAsia="zh-CN"/>
        </w:rPr>
        <w:t>2025年余杭街道护校安园及交通疏导项目服务外包</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TKZXCG-2024-050</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7F5A3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62F0BAA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2175929C">
      <w:pPr>
        <w:pStyle w:val="3"/>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14:paraId="23BF4438">
      <w:pPr>
        <w:rPr>
          <w:rFonts w:hint="eastAsia" w:ascii="仿宋" w:hAnsi="仿宋" w:eastAsia="仿宋" w:cs="仿宋"/>
          <w:highlight w:val="none"/>
        </w:rPr>
      </w:pPr>
      <w:r>
        <w:rPr>
          <w:rFonts w:hint="eastAsia" w:ascii="仿宋" w:hAnsi="仿宋" w:eastAsia="仿宋" w:cs="仿宋"/>
          <w:highlight w:val="none"/>
          <w:lang w:val="zh-CN"/>
        </w:rPr>
        <w:t xml:space="preserve"> </w:t>
      </w:r>
    </w:p>
    <w:p w14:paraId="6F9CB15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32783458">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3B98938A">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000CF97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4F17E171">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24C5B2A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4BC3F96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6A7CF5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16A621E6">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B2D015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1653706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897FFE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38C34BC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03B6D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1D5C004A">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7A9AE831">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7CA7D474">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7663A8A4">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9491E41">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A59EA6D">
      <w:pPr>
        <w:autoSpaceDE w:val="0"/>
        <w:autoSpaceDN w:val="0"/>
        <w:jc w:val="center"/>
        <w:rPr>
          <w:rFonts w:hint="eastAsia" w:ascii="仿宋" w:hAnsi="仿宋" w:eastAsia="仿宋" w:cs="仿宋"/>
          <w:b/>
          <w:spacing w:val="6"/>
          <w:sz w:val="32"/>
          <w:szCs w:val="32"/>
          <w:highlight w:val="none"/>
        </w:rPr>
      </w:pPr>
    </w:p>
    <w:p w14:paraId="353EC71E">
      <w:pPr>
        <w:autoSpaceDE w:val="0"/>
        <w:autoSpaceDN w:val="0"/>
        <w:jc w:val="center"/>
        <w:rPr>
          <w:rFonts w:hint="eastAsia" w:ascii="仿宋" w:hAnsi="仿宋" w:eastAsia="仿宋" w:cs="仿宋"/>
          <w:b/>
          <w:spacing w:val="6"/>
          <w:sz w:val="32"/>
          <w:szCs w:val="32"/>
          <w:highlight w:val="none"/>
        </w:rPr>
      </w:pPr>
    </w:p>
    <w:p w14:paraId="4EFC930A">
      <w:pPr>
        <w:autoSpaceDE w:val="0"/>
        <w:autoSpaceDN w:val="0"/>
        <w:jc w:val="center"/>
        <w:rPr>
          <w:rFonts w:hint="eastAsia" w:ascii="仿宋" w:hAnsi="仿宋" w:eastAsia="仿宋" w:cs="仿宋"/>
          <w:b/>
          <w:spacing w:val="6"/>
          <w:sz w:val="32"/>
          <w:szCs w:val="32"/>
          <w:highlight w:val="none"/>
        </w:rPr>
      </w:pPr>
    </w:p>
    <w:p w14:paraId="720066A6">
      <w:pPr>
        <w:autoSpaceDE w:val="0"/>
        <w:autoSpaceDN w:val="0"/>
        <w:jc w:val="center"/>
        <w:rPr>
          <w:rFonts w:hint="eastAsia" w:ascii="仿宋" w:hAnsi="仿宋" w:eastAsia="仿宋" w:cs="仿宋"/>
          <w:b/>
          <w:spacing w:val="6"/>
          <w:sz w:val="32"/>
          <w:szCs w:val="32"/>
          <w:highlight w:val="none"/>
        </w:rPr>
      </w:pPr>
    </w:p>
    <w:p w14:paraId="7030FC2B">
      <w:pPr>
        <w:autoSpaceDE w:val="0"/>
        <w:autoSpaceDN w:val="0"/>
        <w:jc w:val="center"/>
        <w:rPr>
          <w:rFonts w:hint="eastAsia" w:ascii="仿宋" w:hAnsi="仿宋" w:eastAsia="仿宋" w:cs="仿宋"/>
          <w:b/>
          <w:spacing w:val="6"/>
          <w:sz w:val="32"/>
          <w:szCs w:val="32"/>
          <w:highlight w:val="none"/>
        </w:rPr>
      </w:pPr>
    </w:p>
    <w:p w14:paraId="5160A40E">
      <w:pPr>
        <w:autoSpaceDE w:val="0"/>
        <w:autoSpaceDN w:val="0"/>
        <w:jc w:val="center"/>
        <w:rPr>
          <w:rFonts w:hint="eastAsia" w:ascii="仿宋" w:hAnsi="仿宋" w:eastAsia="仿宋" w:cs="仿宋"/>
          <w:b/>
          <w:spacing w:val="6"/>
          <w:sz w:val="32"/>
          <w:szCs w:val="32"/>
          <w:highlight w:val="none"/>
        </w:rPr>
      </w:pPr>
    </w:p>
    <w:p w14:paraId="009A4B64">
      <w:pPr>
        <w:autoSpaceDE w:val="0"/>
        <w:autoSpaceDN w:val="0"/>
        <w:jc w:val="center"/>
        <w:rPr>
          <w:rFonts w:hint="eastAsia" w:ascii="仿宋" w:hAnsi="仿宋" w:eastAsia="仿宋" w:cs="仿宋"/>
          <w:b/>
          <w:spacing w:val="6"/>
          <w:sz w:val="32"/>
          <w:szCs w:val="32"/>
          <w:highlight w:val="none"/>
        </w:rPr>
      </w:pPr>
    </w:p>
    <w:p w14:paraId="4B6D39DC">
      <w:pPr>
        <w:autoSpaceDE w:val="0"/>
        <w:autoSpaceDN w:val="0"/>
        <w:jc w:val="center"/>
        <w:rPr>
          <w:rFonts w:hint="eastAsia" w:ascii="仿宋" w:hAnsi="仿宋" w:eastAsia="仿宋" w:cs="仿宋"/>
          <w:b/>
          <w:spacing w:val="6"/>
          <w:sz w:val="32"/>
          <w:szCs w:val="32"/>
          <w:highlight w:val="none"/>
        </w:rPr>
      </w:pPr>
    </w:p>
    <w:p w14:paraId="60EDB0D8">
      <w:pPr>
        <w:autoSpaceDE w:val="0"/>
        <w:autoSpaceDN w:val="0"/>
        <w:jc w:val="center"/>
        <w:rPr>
          <w:rFonts w:hint="eastAsia" w:ascii="仿宋" w:hAnsi="仿宋" w:eastAsia="仿宋" w:cs="仿宋"/>
          <w:b/>
          <w:spacing w:val="6"/>
          <w:sz w:val="32"/>
          <w:szCs w:val="32"/>
          <w:highlight w:val="none"/>
        </w:rPr>
      </w:pPr>
    </w:p>
    <w:p w14:paraId="00E01189">
      <w:pPr>
        <w:autoSpaceDE w:val="0"/>
        <w:autoSpaceDN w:val="0"/>
        <w:jc w:val="center"/>
        <w:rPr>
          <w:rFonts w:hint="eastAsia" w:ascii="仿宋" w:hAnsi="仿宋" w:eastAsia="仿宋" w:cs="仿宋"/>
          <w:b/>
          <w:spacing w:val="6"/>
          <w:sz w:val="32"/>
          <w:szCs w:val="32"/>
          <w:highlight w:val="none"/>
        </w:rPr>
      </w:pPr>
    </w:p>
    <w:p w14:paraId="68BC6E7E">
      <w:pPr>
        <w:autoSpaceDE w:val="0"/>
        <w:autoSpaceDN w:val="0"/>
        <w:jc w:val="center"/>
        <w:rPr>
          <w:rFonts w:hint="eastAsia" w:ascii="仿宋" w:hAnsi="仿宋" w:eastAsia="仿宋" w:cs="仿宋"/>
          <w:b/>
          <w:spacing w:val="6"/>
          <w:sz w:val="32"/>
          <w:szCs w:val="32"/>
          <w:highlight w:val="none"/>
        </w:rPr>
      </w:pPr>
    </w:p>
    <w:p w14:paraId="057482CC">
      <w:pPr>
        <w:autoSpaceDE w:val="0"/>
        <w:autoSpaceDN w:val="0"/>
        <w:jc w:val="center"/>
        <w:rPr>
          <w:rFonts w:hint="eastAsia" w:ascii="仿宋" w:hAnsi="仿宋" w:eastAsia="仿宋" w:cs="仿宋"/>
          <w:b/>
          <w:spacing w:val="6"/>
          <w:sz w:val="32"/>
          <w:szCs w:val="32"/>
          <w:highlight w:val="none"/>
        </w:rPr>
      </w:pPr>
    </w:p>
    <w:p w14:paraId="7A58BF5F">
      <w:pPr>
        <w:autoSpaceDE w:val="0"/>
        <w:autoSpaceDN w:val="0"/>
        <w:jc w:val="center"/>
        <w:rPr>
          <w:rFonts w:hint="eastAsia" w:ascii="仿宋" w:hAnsi="仿宋" w:eastAsia="仿宋" w:cs="仿宋"/>
          <w:b/>
          <w:spacing w:val="6"/>
          <w:sz w:val="32"/>
          <w:szCs w:val="32"/>
          <w:highlight w:val="none"/>
        </w:rPr>
      </w:pPr>
    </w:p>
    <w:p w14:paraId="4398F078">
      <w:pPr>
        <w:autoSpaceDE w:val="0"/>
        <w:autoSpaceDN w:val="0"/>
        <w:jc w:val="center"/>
        <w:rPr>
          <w:rFonts w:hint="eastAsia" w:ascii="仿宋" w:hAnsi="仿宋" w:eastAsia="仿宋" w:cs="仿宋"/>
          <w:b/>
          <w:spacing w:val="6"/>
          <w:sz w:val="32"/>
          <w:szCs w:val="32"/>
          <w:highlight w:val="none"/>
        </w:rPr>
      </w:pPr>
    </w:p>
    <w:p w14:paraId="3D2A09C1">
      <w:pPr>
        <w:autoSpaceDE w:val="0"/>
        <w:autoSpaceDN w:val="0"/>
        <w:jc w:val="center"/>
        <w:rPr>
          <w:rFonts w:hint="eastAsia" w:ascii="仿宋" w:hAnsi="仿宋" w:eastAsia="仿宋" w:cs="仿宋"/>
          <w:b/>
          <w:spacing w:val="6"/>
          <w:sz w:val="32"/>
          <w:szCs w:val="32"/>
          <w:highlight w:val="none"/>
        </w:rPr>
      </w:pPr>
    </w:p>
    <w:p w14:paraId="65CB5BE9">
      <w:pPr>
        <w:autoSpaceDE w:val="0"/>
        <w:autoSpaceDN w:val="0"/>
        <w:jc w:val="center"/>
        <w:rPr>
          <w:rFonts w:hint="eastAsia" w:ascii="仿宋" w:hAnsi="仿宋" w:eastAsia="仿宋" w:cs="仿宋"/>
          <w:b/>
          <w:spacing w:val="6"/>
          <w:sz w:val="32"/>
          <w:szCs w:val="32"/>
          <w:highlight w:val="none"/>
        </w:rPr>
      </w:pPr>
    </w:p>
    <w:p w14:paraId="33A537DC">
      <w:pPr>
        <w:autoSpaceDE w:val="0"/>
        <w:autoSpaceDN w:val="0"/>
        <w:jc w:val="center"/>
        <w:rPr>
          <w:rFonts w:hint="eastAsia" w:ascii="仿宋" w:hAnsi="仿宋" w:eastAsia="仿宋" w:cs="仿宋"/>
          <w:b/>
          <w:spacing w:val="6"/>
          <w:sz w:val="32"/>
          <w:szCs w:val="32"/>
          <w:highlight w:val="none"/>
        </w:rPr>
      </w:pPr>
    </w:p>
    <w:p w14:paraId="2DC4C0DD">
      <w:pPr>
        <w:autoSpaceDE w:val="0"/>
        <w:autoSpaceDN w:val="0"/>
        <w:jc w:val="center"/>
        <w:rPr>
          <w:rFonts w:hint="eastAsia" w:ascii="仿宋" w:hAnsi="仿宋" w:eastAsia="仿宋" w:cs="仿宋"/>
          <w:b/>
          <w:spacing w:val="6"/>
          <w:sz w:val="32"/>
          <w:szCs w:val="32"/>
          <w:highlight w:val="none"/>
        </w:rPr>
      </w:pPr>
    </w:p>
    <w:p w14:paraId="120DF467">
      <w:pPr>
        <w:autoSpaceDE w:val="0"/>
        <w:autoSpaceDN w:val="0"/>
        <w:jc w:val="center"/>
        <w:rPr>
          <w:rFonts w:hint="eastAsia" w:ascii="仿宋" w:hAnsi="仿宋" w:eastAsia="仿宋" w:cs="仿宋"/>
          <w:b/>
          <w:spacing w:val="6"/>
          <w:sz w:val="32"/>
          <w:szCs w:val="32"/>
          <w:highlight w:val="none"/>
        </w:rPr>
      </w:pPr>
    </w:p>
    <w:p w14:paraId="4B00BDA3">
      <w:pPr>
        <w:autoSpaceDE w:val="0"/>
        <w:autoSpaceDN w:val="0"/>
        <w:jc w:val="center"/>
        <w:rPr>
          <w:rFonts w:hint="eastAsia" w:ascii="仿宋" w:hAnsi="仿宋" w:eastAsia="仿宋" w:cs="仿宋"/>
          <w:b/>
          <w:spacing w:val="6"/>
          <w:sz w:val="32"/>
          <w:szCs w:val="32"/>
          <w:highlight w:val="none"/>
        </w:rPr>
      </w:pPr>
    </w:p>
    <w:p w14:paraId="15F7F075">
      <w:pPr>
        <w:autoSpaceDE w:val="0"/>
        <w:autoSpaceDN w:val="0"/>
        <w:jc w:val="center"/>
        <w:rPr>
          <w:rFonts w:hint="eastAsia" w:ascii="仿宋" w:hAnsi="仿宋" w:eastAsia="仿宋" w:cs="仿宋"/>
          <w:b/>
          <w:spacing w:val="6"/>
          <w:sz w:val="32"/>
          <w:szCs w:val="32"/>
          <w:highlight w:val="none"/>
        </w:rPr>
      </w:pPr>
    </w:p>
    <w:p w14:paraId="636A485E">
      <w:pPr>
        <w:autoSpaceDE w:val="0"/>
        <w:autoSpaceDN w:val="0"/>
        <w:jc w:val="center"/>
        <w:rPr>
          <w:rFonts w:hint="eastAsia" w:ascii="仿宋" w:hAnsi="仿宋" w:eastAsia="仿宋" w:cs="仿宋"/>
          <w:b/>
          <w:spacing w:val="6"/>
          <w:sz w:val="32"/>
          <w:szCs w:val="32"/>
          <w:highlight w:val="none"/>
        </w:rPr>
      </w:pPr>
    </w:p>
    <w:p w14:paraId="4122720F">
      <w:pPr>
        <w:autoSpaceDE w:val="0"/>
        <w:autoSpaceDN w:val="0"/>
        <w:jc w:val="center"/>
        <w:rPr>
          <w:rFonts w:hint="eastAsia" w:ascii="仿宋" w:hAnsi="仿宋" w:eastAsia="仿宋" w:cs="仿宋"/>
          <w:b/>
          <w:spacing w:val="6"/>
          <w:sz w:val="32"/>
          <w:szCs w:val="32"/>
          <w:highlight w:val="none"/>
        </w:rPr>
      </w:pPr>
    </w:p>
    <w:p w14:paraId="7225D4F8">
      <w:pPr>
        <w:autoSpaceDE w:val="0"/>
        <w:autoSpaceDN w:val="0"/>
        <w:jc w:val="center"/>
        <w:rPr>
          <w:rFonts w:hint="eastAsia" w:ascii="仿宋" w:hAnsi="仿宋" w:eastAsia="仿宋" w:cs="仿宋"/>
          <w:b/>
          <w:spacing w:val="6"/>
          <w:sz w:val="32"/>
          <w:szCs w:val="32"/>
          <w:highlight w:val="none"/>
        </w:rPr>
      </w:pPr>
    </w:p>
    <w:p w14:paraId="3B064A7D">
      <w:pPr>
        <w:autoSpaceDE w:val="0"/>
        <w:autoSpaceDN w:val="0"/>
        <w:jc w:val="center"/>
        <w:rPr>
          <w:rFonts w:hint="eastAsia" w:ascii="仿宋" w:hAnsi="仿宋" w:eastAsia="仿宋" w:cs="仿宋"/>
          <w:b/>
          <w:spacing w:val="6"/>
          <w:sz w:val="32"/>
          <w:szCs w:val="32"/>
          <w:highlight w:val="none"/>
        </w:rPr>
      </w:pPr>
    </w:p>
    <w:p w14:paraId="7BE1B09B">
      <w:pPr>
        <w:autoSpaceDE w:val="0"/>
        <w:autoSpaceDN w:val="0"/>
        <w:jc w:val="center"/>
        <w:rPr>
          <w:rFonts w:hint="eastAsia" w:ascii="仿宋" w:hAnsi="仿宋" w:eastAsia="仿宋" w:cs="仿宋"/>
          <w:b/>
          <w:spacing w:val="6"/>
          <w:sz w:val="32"/>
          <w:szCs w:val="32"/>
          <w:highlight w:val="none"/>
        </w:rPr>
      </w:pPr>
    </w:p>
    <w:p w14:paraId="302ADFDC">
      <w:pPr>
        <w:autoSpaceDE w:val="0"/>
        <w:autoSpaceDN w:val="0"/>
        <w:jc w:val="center"/>
        <w:rPr>
          <w:rFonts w:hint="eastAsia" w:ascii="仿宋" w:hAnsi="仿宋" w:eastAsia="仿宋" w:cs="仿宋"/>
          <w:b/>
          <w:spacing w:val="6"/>
          <w:sz w:val="32"/>
          <w:szCs w:val="32"/>
          <w:highlight w:val="none"/>
        </w:rPr>
      </w:pPr>
    </w:p>
    <w:p w14:paraId="67C88184">
      <w:pPr>
        <w:spacing w:line="360" w:lineRule="auto"/>
        <w:jc w:val="left"/>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附件7：中小企业声明函</w:t>
      </w:r>
    </w:p>
    <w:p w14:paraId="62E9FADF">
      <w:pPr>
        <w:spacing w:line="360" w:lineRule="auto"/>
        <w:jc w:val="center"/>
        <w:rPr>
          <w:rFonts w:hint="eastAsia" w:ascii="仿宋" w:hAnsi="仿宋" w:eastAsia="仿宋" w:cs="仿宋"/>
          <w:sz w:val="24"/>
          <w:highlight w:val="none"/>
          <w:u w:val="single"/>
        </w:rPr>
      </w:pPr>
    </w:p>
    <w:p w14:paraId="77EC7144">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5132CCC3">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杭州市余杭区人民政府余杭街道办事处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2025年余杭街道护校安园及交通疏导项目服务外包</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5B7197">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59A5C1A7">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 xml:space="preserve">（采购文件中明确的所属行业） </w:t>
      </w:r>
      <w:r>
        <w:rPr>
          <w:rFonts w:hint="eastAsia" w:ascii="仿宋" w:hAnsi="仿宋" w:eastAsia="仿宋" w:cs="仿宋"/>
          <w:sz w:val="24"/>
          <w:highlight w:val="none"/>
        </w:rPr>
        <w:t xml:space="preserve">；承建（承接）企业为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4300D08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43F8746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5FE86E0">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7D94E91">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42EFB31F">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1AAFB213">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1546E112">
      <w:pPr>
        <w:spacing w:line="360" w:lineRule="auto"/>
        <w:ind w:right="420"/>
        <w:rPr>
          <w:rFonts w:hint="eastAsia" w:ascii="仿宋" w:hAnsi="仿宋" w:eastAsia="仿宋" w:cs="仿宋"/>
          <w:sz w:val="24"/>
          <w:highlight w:val="none"/>
        </w:rPr>
      </w:pPr>
    </w:p>
    <w:p w14:paraId="3A39C559">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p>
    <w:p w14:paraId="690EAB2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5785C5E">
      <w:pPr>
        <w:spacing w:line="360" w:lineRule="auto"/>
        <w:ind w:right="420" w:firstLine="720" w:firstLineChars="3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EA77F2">
      <w:pPr>
        <w:pStyle w:val="3"/>
        <w:rPr>
          <w:rFonts w:hint="eastAsia" w:ascii="仿宋" w:hAnsi="仿宋" w:eastAsia="仿宋" w:cs="仿宋"/>
          <w:highlight w:val="none"/>
          <w:lang w:val="en-US"/>
        </w:rPr>
      </w:pPr>
    </w:p>
    <w:p w14:paraId="5CD5AC98">
      <w:pPr>
        <w:spacing w:line="360" w:lineRule="auto"/>
        <w:ind w:right="420"/>
        <w:rPr>
          <w:rFonts w:hint="eastAsia" w:ascii="仿宋" w:hAnsi="仿宋" w:eastAsia="仿宋" w:cs="仿宋"/>
          <w:highlight w:val="none"/>
        </w:rPr>
      </w:pPr>
    </w:p>
    <w:p w14:paraId="2BF56B2C">
      <w:pPr>
        <w:spacing w:line="360" w:lineRule="auto"/>
        <w:rPr>
          <w:rFonts w:hint="eastAsia" w:ascii="仿宋" w:hAnsi="仿宋" w:eastAsia="仿宋" w:cs="仿宋"/>
          <w:bCs/>
          <w:sz w:val="24"/>
          <w:highlight w:val="none"/>
        </w:rPr>
      </w:pPr>
    </w:p>
    <w:p w14:paraId="1C3EAD78">
      <w:pPr>
        <w:pStyle w:val="3"/>
        <w:rPr>
          <w:rFonts w:hint="eastAsia" w:ascii="仿宋" w:hAnsi="仿宋" w:eastAsia="仿宋" w:cs="仿宋"/>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3E22AAFF">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A495624">
            <w:pPr>
              <w:widowControl/>
              <w:jc w:val="center"/>
              <w:textAlignment w:val="bottom"/>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中小微行业划型标准规定</w:t>
            </w:r>
            <w:r>
              <w:rPr>
                <w:rFonts w:hint="eastAsia" w:ascii="仿宋" w:hAnsi="仿宋" w:eastAsia="仿宋" w:cs="仿宋"/>
                <w:b/>
                <w:kern w:val="0"/>
                <w:sz w:val="24"/>
                <w:highlight w:val="none"/>
              </w:rPr>
              <w:t>（根据工信部联企业〔2011〕300号制定）</w:t>
            </w:r>
          </w:p>
        </w:tc>
      </w:tr>
      <w:tr w14:paraId="1245D19E">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22E6C8A">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6D4EA7">
            <w:pPr>
              <w:widowControl/>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23DD0B">
            <w:pPr>
              <w:widowControl/>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07089A">
            <w:pPr>
              <w:widowControl/>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rPr>
              <w:t>微型企业</w:t>
            </w:r>
          </w:p>
        </w:tc>
      </w:tr>
      <w:tr w14:paraId="299AB3B6">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24E5B5B">
            <w:pPr>
              <w:rPr>
                <w:rFonts w:hint="eastAsia" w:ascii="仿宋" w:hAnsi="仿宋" w:eastAsia="仿宋" w:cs="仿宋"/>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B2F03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360CD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C98BAA">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867C0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D4D713">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CF9848">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A2604D">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6697F4">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0038D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资产总额Z（万元）</w:t>
            </w:r>
          </w:p>
        </w:tc>
      </w:tr>
      <w:tr w14:paraId="40B6AB3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A97142">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A7C2D9">
            <w:pPr>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49BC5A">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939EE1">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9FD897">
            <w:pPr>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76B715">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EBD59E">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21015D">
            <w:pPr>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522AD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692F9A">
            <w:pPr>
              <w:rPr>
                <w:rFonts w:hint="eastAsia" w:ascii="仿宋" w:hAnsi="仿宋" w:eastAsia="仿宋" w:cs="仿宋"/>
                <w:sz w:val="20"/>
                <w:highlight w:val="none"/>
              </w:rPr>
            </w:pPr>
          </w:p>
        </w:tc>
      </w:tr>
      <w:tr w14:paraId="1CC2307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16056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BAEAED">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452049">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0F51ED">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2D9D3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797616">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123407">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384C2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831A2A">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76D7E2">
            <w:pPr>
              <w:rPr>
                <w:rFonts w:hint="eastAsia" w:ascii="仿宋" w:hAnsi="仿宋" w:eastAsia="仿宋" w:cs="仿宋"/>
                <w:sz w:val="20"/>
                <w:highlight w:val="none"/>
              </w:rPr>
            </w:pPr>
          </w:p>
        </w:tc>
      </w:tr>
      <w:tr w14:paraId="5EE6998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1B61B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09F5DA">
            <w:pPr>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CE714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F7A902">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EA72B5">
            <w:pPr>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7CA842">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C1B21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CBA16B">
            <w:pPr>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6DE87B">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CF7A0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Z＜300</w:t>
            </w:r>
          </w:p>
        </w:tc>
      </w:tr>
      <w:tr w14:paraId="664DBEA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253723">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26BD8A">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8F366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E5B5B">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F858A3">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0FCA7C">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35B6D4">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6B292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491C0F">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2DB89E">
            <w:pPr>
              <w:rPr>
                <w:rFonts w:hint="eastAsia" w:ascii="仿宋" w:hAnsi="仿宋" w:eastAsia="仿宋" w:cs="仿宋"/>
                <w:sz w:val="20"/>
                <w:highlight w:val="none"/>
              </w:rPr>
            </w:pPr>
          </w:p>
        </w:tc>
      </w:tr>
      <w:tr w14:paraId="4730163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B3975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93AF2B">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08E36C">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580A0B">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6FEF92">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FA0E5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283A2D">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41989B">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C16C32">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4E205">
            <w:pPr>
              <w:rPr>
                <w:rFonts w:hint="eastAsia" w:ascii="仿宋" w:hAnsi="仿宋" w:eastAsia="仿宋" w:cs="仿宋"/>
                <w:sz w:val="20"/>
                <w:highlight w:val="none"/>
              </w:rPr>
            </w:pPr>
          </w:p>
        </w:tc>
      </w:tr>
      <w:tr w14:paraId="2A82AFF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5626CF">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9E18AC">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57C043">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1DFA16">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2D5075">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E0F2A8">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680713">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BB171A">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A5C519">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F26B15">
            <w:pPr>
              <w:rPr>
                <w:rFonts w:hint="eastAsia" w:ascii="仿宋" w:hAnsi="仿宋" w:eastAsia="仿宋" w:cs="仿宋"/>
                <w:sz w:val="20"/>
                <w:highlight w:val="none"/>
              </w:rPr>
            </w:pPr>
          </w:p>
        </w:tc>
      </w:tr>
      <w:tr w14:paraId="50AFA25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EFDECF">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E4C54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D11505">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BF42AB">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D1FAB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08A1F5">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AD59C2">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5F74BD">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A8860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7A862E">
            <w:pPr>
              <w:rPr>
                <w:rFonts w:hint="eastAsia" w:ascii="仿宋" w:hAnsi="仿宋" w:eastAsia="仿宋" w:cs="仿宋"/>
                <w:sz w:val="20"/>
                <w:highlight w:val="none"/>
              </w:rPr>
            </w:pPr>
          </w:p>
        </w:tc>
      </w:tr>
      <w:tr w14:paraId="3C031B0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5B7302">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7D18E2">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6AEFE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20C394">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503865">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BBAA8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0C6DFB">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6A31C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8B15E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46EF33">
            <w:pPr>
              <w:rPr>
                <w:rFonts w:hint="eastAsia" w:ascii="仿宋" w:hAnsi="仿宋" w:eastAsia="仿宋" w:cs="仿宋"/>
                <w:sz w:val="20"/>
                <w:highlight w:val="none"/>
              </w:rPr>
            </w:pPr>
          </w:p>
        </w:tc>
      </w:tr>
      <w:tr w14:paraId="62C93EC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90B006">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712FB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67258A">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4871D4">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5C76E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1284B4">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237D33">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256BD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8E4CCC">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F737F4">
            <w:pPr>
              <w:rPr>
                <w:rFonts w:hint="eastAsia" w:ascii="仿宋" w:hAnsi="仿宋" w:eastAsia="仿宋" w:cs="仿宋"/>
                <w:sz w:val="20"/>
                <w:highlight w:val="none"/>
              </w:rPr>
            </w:pPr>
          </w:p>
        </w:tc>
      </w:tr>
      <w:tr w14:paraId="684B5E6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82D38C">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63AD8A">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E1A9F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50D421">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23E81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B274C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A105DF">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F1448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42B07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8270EF">
            <w:pPr>
              <w:rPr>
                <w:rFonts w:hint="eastAsia" w:ascii="仿宋" w:hAnsi="仿宋" w:eastAsia="仿宋" w:cs="仿宋"/>
                <w:sz w:val="20"/>
                <w:highlight w:val="none"/>
              </w:rPr>
            </w:pPr>
          </w:p>
        </w:tc>
      </w:tr>
      <w:tr w14:paraId="6504B03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00C83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BB6BB6">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ECCD18">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A276F2">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845C4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4BB7AD">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B51323">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EB50A9">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D4A18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47A83E">
            <w:pPr>
              <w:rPr>
                <w:rFonts w:hint="eastAsia" w:ascii="仿宋" w:hAnsi="仿宋" w:eastAsia="仿宋" w:cs="仿宋"/>
                <w:sz w:val="20"/>
                <w:highlight w:val="none"/>
              </w:rPr>
            </w:pPr>
          </w:p>
        </w:tc>
      </w:tr>
      <w:tr w14:paraId="2B1CF78A">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EA6B9B">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A53D6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E82397">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54CDE7">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4EB06B">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B10AB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E95AE">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6B7CD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8D5F68">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A2E4E6">
            <w:pPr>
              <w:rPr>
                <w:rFonts w:hint="eastAsia" w:ascii="仿宋" w:hAnsi="仿宋" w:eastAsia="仿宋" w:cs="仿宋"/>
                <w:sz w:val="20"/>
                <w:highlight w:val="none"/>
              </w:rPr>
            </w:pPr>
          </w:p>
        </w:tc>
      </w:tr>
      <w:tr w14:paraId="6D7AAEE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363D2B">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9D06AE">
            <w:pPr>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E8428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39484D">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DBBD98">
            <w:pPr>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9019C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531042">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B40F25">
            <w:pPr>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B329DB">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C4F3E3">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Z＜2000</w:t>
            </w:r>
          </w:p>
        </w:tc>
      </w:tr>
      <w:tr w14:paraId="0D4FCAD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CBF71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6AA474">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BEBDB5">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8F42C2">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2F6D06">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CC473B">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021085">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104191">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0F5C16">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EFEF27">
            <w:pPr>
              <w:rPr>
                <w:rFonts w:hint="eastAsia" w:ascii="仿宋" w:hAnsi="仿宋" w:eastAsia="仿宋" w:cs="仿宋"/>
                <w:sz w:val="20"/>
                <w:highlight w:val="none"/>
              </w:rPr>
            </w:pPr>
          </w:p>
        </w:tc>
      </w:tr>
      <w:tr w14:paraId="6BE4EC6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8BC10C">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0F1D23">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48C1CD">
            <w:pPr>
              <w:rPr>
                <w:rFonts w:hint="eastAsia" w:ascii="仿宋" w:hAnsi="仿宋" w:eastAsia="仿宋" w:cs="仿宋"/>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5E5063">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A2FCA6">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923631">
            <w:pPr>
              <w:rPr>
                <w:rFonts w:hint="eastAsia" w:ascii="仿宋" w:hAnsi="仿宋" w:eastAsia="仿宋" w:cs="仿宋"/>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FB9163">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41CD2E">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24692D">
            <w:pPr>
              <w:rPr>
                <w:rFonts w:hint="eastAsia" w:ascii="仿宋" w:hAnsi="仿宋" w:eastAsia="仿宋" w:cs="仿宋"/>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7F014D">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Z＜100</w:t>
            </w:r>
          </w:p>
        </w:tc>
      </w:tr>
      <w:tr w14:paraId="11C323D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C58E5F8">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4BCE545">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3C760A3">
            <w:pPr>
              <w:rPr>
                <w:rFonts w:hint="eastAsia" w:ascii="仿宋" w:hAnsi="仿宋" w:eastAsia="仿宋" w:cs="仿宋"/>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6517451">
            <w:pPr>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0A43ED0">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B910F9D">
            <w:pPr>
              <w:rPr>
                <w:rFonts w:hint="eastAsia" w:ascii="仿宋" w:hAnsi="仿宋" w:eastAsia="仿宋" w:cs="仿宋"/>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F667D1E">
            <w:pPr>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282F35D">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C4F8614">
            <w:pPr>
              <w:rPr>
                <w:rFonts w:hint="eastAsia" w:ascii="仿宋" w:hAnsi="仿宋" w:eastAsia="仿宋" w:cs="仿宋"/>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CD7C3A8">
            <w:pPr>
              <w:rPr>
                <w:rFonts w:hint="eastAsia" w:ascii="仿宋" w:hAnsi="仿宋" w:eastAsia="仿宋" w:cs="仿宋"/>
                <w:sz w:val="20"/>
                <w:highlight w:val="none"/>
              </w:rPr>
            </w:pPr>
          </w:p>
        </w:tc>
      </w:tr>
      <w:tr w14:paraId="53DBC2DD">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576207D">
            <w:pPr>
              <w:widowControl/>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5F9EE1B">
      <w:pPr>
        <w:rPr>
          <w:rFonts w:hint="eastAsia" w:ascii="仿宋" w:hAnsi="仿宋" w:eastAsia="仿宋" w:cs="仿宋"/>
          <w:highlight w:val="none"/>
        </w:rPr>
        <w:sectPr>
          <w:pgSz w:w="16838" w:h="11906" w:orient="landscape"/>
          <w:pgMar w:top="1418" w:right="1276" w:bottom="1418" w:left="1247" w:header="851" w:footer="992" w:gutter="0"/>
          <w:cols w:space="720" w:num="1"/>
          <w:titlePg/>
          <w:docGrid w:linePitch="312" w:charSpace="0"/>
        </w:sectPr>
      </w:pPr>
    </w:p>
    <w:p w14:paraId="14BF17B6">
      <w:pPr>
        <w:spacing w:line="360" w:lineRule="auto"/>
        <w:jc w:val="left"/>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附件8（中标后提供）：</w:t>
      </w:r>
    </w:p>
    <w:p w14:paraId="78004250">
      <w:pPr>
        <w:jc w:val="center"/>
        <w:rPr>
          <w:rFonts w:hint="eastAsia" w:ascii="仿宋" w:hAnsi="仿宋" w:eastAsia="仿宋" w:cs="仿宋"/>
          <w:b/>
          <w:sz w:val="30"/>
          <w:szCs w:val="30"/>
          <w:highlight w:val="none"/>
        </w:rPr>
      </w:pPr>
    </w:p>
    <w:p w14:paraId="1F626A52">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承 诺 书</w:t>
      </w:r>
    </w:p>
    <w:p w14:paraId="1706A5F5">
      <w:pPr>
        <w:rPr>
          <w:rFonts w:hint="eastAsia" w:ascii="仿宋" w:hAnsi="仿宋" w:eastAsia="仿宋" w:cs="仿宋"/>
          <w:sz w:val="30"/>
          <w:szCs w:val="30"/>
          <w:highlight w:val="none"/>
        </w:rPr>
      </w:pPr>
    </w:p>
    <w:p w14:paraId="540FCBE9">
      <w:pPr>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 xml:space="preserve">杭州天坤建设咨询有限公司 </w:t>
      </w:r>
      <w:r>
        <w:rPr>
          <w:rFonts w:hint="eastAsia" w:ascii="仿宋" w:hAnsi="仿宋" w:eastAsia="仿宋" w:cs="仿宋"/>
          <w:sz w:val="30"/>
          <w:szCs w:val="30"/>
          <w:highlight w:val="none"/>
        </w:rPr>
        <w:t>：</w:t>
      </w:r>
    </w:p>
    <w:p w14:paraId="225AEEA1">
      <w:pPr>
        <w:spacing w:line="78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我单位参与投标的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2025年余杭街道护校安园及交通疏导项目服务外包</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有幸中标，考虑本项目备案事宜，故由我单位再提供加盖公章的纸质版投标文件一式三份（正本一份，副本二份）递交给招标代理机构备案。</w:t>
      </w:r>
    </w:p>
    <w:p w14:paraId="239F6A8E">
      <w:pPr>
        <w:spacing w:line="78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本公司承诺：</w:t>
      </w:r>
    </w:p>
    <w:p w14:paraId="0A706729">
      <w:pPr>
        <w:spacing w:line="78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本单位提交给招标代理机构备案的</w:t>
      </w:r>
      <w:r>
        <w:rPr>
          <w:rFonts w:hint="eastAsia" w:ascii="仿宋" w:hAnsi="仿宋" w:eastAsia="仿宋" w:cs="仿宋"/>
          <w:sz w:val="30"/>
          <w:szCs w:val="30"/>
          <w:highlight w:val="none"/>
          <w:u w:val="single"/>
        </w:rPr>
        <w:t>纸质版投标文件</w:t>
      </w:r>
      <w:r>
        <w:rPr>
          <w:rFonts w:hint="eastAsia" w:ascii="仿宋" w:hAnsi="仿宋" w:eastAsia="仿宋" w:cs="仿宋"/>
          <w:sz w:val="30"/>
          <w:szCs w:val="30"/>
          <w:highlight w:val="none"/>
        </w:rPr>
        <w:t>与</w:t>
      </w:r>
      <w:r>
        <w:rPr>
          <w:rFonts w:hint="eastAsia" w:ascii="仿宋" w:hAnsi="仿宋" w:eastAsia="仿宋" w:cs="仿宋"/>
          <w:sz w:val="30"/>
          <w:szCs w:val="30"/>
          <w:highlight w:val="none"/>
          <w:u w:val="single"/>
        </w:rPr>
        <w:t>电子投标文件</w:t>
      </w:r>
      <w:r>
        <w:rPr>
          <w:rFonts w:hint="eastAsia" w:ascii="仿宋" w:hAnsi="仿宋" w:eastAsia="仿宋" w:cs="仿宋"/>
          <w:sz w:val="30"/>
          <w:szCs w:val="30"/>
          <w:highlight w:val="none"/>
        </w:rPr>
        <w:t>内容均一致，如不一致导致的任何法律责任自负。特此承诺！</w:t>
      </w:r>
    </w:p>
    <w:p w14:paraId="01C4713F">
      <w:pPr>
        <w:spacing w:line="780" w:lineRule="exact"/>
        <w:ind w:firstLine="450" w:firstLineChars="150"/>
        <w:rPr>
          <w:rFonts w:hint="eastAsia" w:ascii="仿宋" w:hAnsi="仿宋" w:eastAsia="仿宋" w:cs="仿宋"/>
          <w:sz w:val="30"/>
          <w:szCs w:val="30"/>
          <w:highlight w:val="none"/>
        </w:rPr>
      </w:pPr>
    </w:p>
    <w:p w14:paraId="0BB49605">
      <w:pPr>
        <w:spacing w:line="780" w:lineRule="exact"/>
        <w:rPr>
          <w:rFonts w:hint="eastAsia" w:ascii="仿宋" w:hAnsi="仿宋" w:eastAsia="仿宋" w:cs="仿宋"/>
          <w:sz w:val="30"/>
          <w:szCs w:val="30"/>
          <w:highlight w:val="none"/>
        </w:rPr>
      </w:pPr>
    </w:p>
    <w:p w14:paraId="7C1DF282">
      <w:pPr>
        <w:spacing w:line="780" w:lineRule="exact"/>
        <w:rPr>
          <w:rFonts w:hint="eastAsia" w:ascii="仿宋" w:hAnsi="仿宋" w:eastAsia="仿宋" w:cs="仿宋"/>
          <w:sz w:val="30"/>
          <w:szCs w:val="30"/>
          <w:highlight w:val="none"/>
        </w:rPr>
      </w:pPr>
    </w:p>
    <w:p w14:paraId="0F2092D8">
      <w:pPr>
        <w:spacing w:line="78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投标人名称（盖公章）：</w:t>
      </w:r>
    </w:p>
    <w:p w14:paraId="0D39AE7B">
      <w:pPr>
        <w:spacing w:line="780" w:lineRule="exact"/>
        <w:ind w:firstLine="5850" w:firstLineChars="1950"/>
        <w:rPr>
          <w:rFonts w:hint="eastAsia"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年   月   日</w:t>
      </w:r>
    </w:p>
    <w:p w14:paraId="7A0CD07C">
      <w:pPr>
        <w:rPr>
          <w:rFonts w:hint="eastAsia" w:ascii="仿宋" w:hAnsi="仿宋" w:eastAsia="仿宋" w:cs="仿宋"/>
          <w:sz w:val="30"/>
          <w:szCs w:val="30"/>
          <w:highlight w:val="none"/>
        </w:rPr>
      </w:pPr>
    </w:p>
    <w:p w14:paraId="025D1060">
      <w:pPr>
        <w:spacing w:line="360" w:lineRule="auto"/>
        <w:rPr>
          <w:rFonts w:hint="eastAsia" w:ascii="仿宋" w:hAnsi="仿宋" w:eastAsia="仿宋" w:cs="仿宋"/>
          <w:bCs/>
          <w:sz w:val="24"/>
          <w:highlight w:val="none"/>
        </w:rPr>
      </w:pPr>
    </w:p>
    <w:p w14:paraId="7CD5F56F">
      <w:pPr>
        <w:pStyle w:val="3"/>
        <w:rPr>
          <w:rFonts w:hint="eastAsia" w:ascii="仿宋" w:hAnsi="仿宋" w:eastAsia="仿宋" w:cs="仿宋"/>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44FF">
    <w:pPr>
      <w:pStyle w:val="42"/>
      <w:jc w:val="both"/>
      <w:rPr>
        <w:rFonts w:ascii="仿宋_GB2312" w:eastAsia="仿宋_GB2312"/>
      </w:rPr>
    </w:pPr>
    <w:r>
      <w:drawing>
        <wp:inline distT="0" distB="0" distL="114300" distR="114300">
          <wp:extent cx="1943735" cy="170180"/>
          <wp:effectExtent l="0" t="0" r="12065" b="762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3FB9">
    <w:pPr>
      <w:pStyle w:val="42"/>
      <w:jc w:val="both"/>
      <w:rPr>
        <w:rFonts w:ascii="仿宋_GB2312" w:eastAsia="仿宋_GB2312"/>
      </w:rPr>
    </w:pPr>
    <w:r>
      <w:drawing>
        <wp:inline distT="0" distB="0" distL="114300" distR="114300">
          <wp:extent cx="1943735" cy="170180"/>
          <wp:effectExtent l="0" t="0" r="12065" b="7620"/>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0153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A246">
    <w:pPr>
      <w:pStyle w:val="42"/>
      <w:jc w:val="both"/>
      <w:rPr>
        <w:rFonts w:ascii="仿宋_GB2312" w:eastAsia="仿宋_GB2312"/>
        <w:szCs w:val="24"/>
      </w:rPr>
    </w:pPr>
    <w:r>
      <w:drawing>
        <wp:inline distT="0" distB="0" distL="114300" distR="114300">
          <wp:extent cx="1943735" cy="170180"/>
          <wp:effectExtent l="0" t="0" r="12065" b="7620"/>
          <wp:docPr id="3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CB05">
    <w:pPr>
      <w:pStyle w:val="42"/>
      <w:framePr w:wrap="around" w:vAnchor="text" w:hAnchor="margin" w:xAlign="right" w:y="1"/>
      <w:rPr>
        <w:rStyle w:val="73"/>
      </w:rPr>
    </w:pPr>
    <w:r>
      <w:fldChar w:fldCharType="begin"/>
    </w:r>
    <w:r>
      <w:rPr>
        <w:rStyle w:val="73"/>
      </w:rPr>
      <w:instrText xml:space="preserve">PAGE  </w:instrText>
    </w:r>
    <w:r>
      <w:fldChar w:fldCharType="end"/>
    </w:r>
  </w:p>
  <w:p w14:paraId="1C08EF9C">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F0F6">
    <w:pPr>
      <w:pStyle w:val="42"/>
      <w:jc w:val="both"/>
      <w:rPr>
        <w:rFonts w:ascii="仿宋_GB2312" w:eastAsia="仿宋_GB2312"/>
      </w:rPr>
    </w:pPr>
    <w:r>
      <w:drawing>
        <wp:inline distT="0" distB="0" distL="114300" distR="114300">
          <wp:extent cx="1943735" cy="170180"/>
          <wp:effectExtent l="0" t="0" r="12065" b="7620"/>
          <wp:docPr id="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31845147"/>
    <w:bookmarkStart w:id="519" w:name="_Toc91899912"/>
    <w:bookmarkStart w:id="520" w:name="_Toc3611018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AE5C">
    <w:pPr>
      <w:pStyle w:val="42"/>
      <w:framePr w:wrap="around" w:vAnchor="text" w:hAnchor="margin" w:xAlign="right" w:y="1"/>
      <w:rPr>
        <w:rStyle w:val="73"/>
      </w:rPr>
    </w:pPr>
    <w:r>
      <w:fldChar w:fldCharType="begin"/>
    </w:r>
    <w:r>
      <w:rPr>
        <w:rStyle w:val="73"/>
      </w:rPr>
      <w:instrText xml:space="preserve">PAGE  </w:instrText>
    </w:r>
    <w:r>
      <w:fldChar w:fldCharType="end"/>
    </w:r>
  </w:p>
  <w:p w14:paraId="4D5A8F0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B2B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020EB">
    <w:pPr>
      <w:pStyle w:val="4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4887AC6">
                          <w:pPr>
                            <w:pStyle w:val="42"/>
                            <w:rPr>
                              <w:rStyle w:val="73"/>
                              <w:rFonts w:ascii="仿宋" w:hAnsi="仿宋" w:eastAsia="仿宋" w:cs="仿宋"/>
                            </w:rPr>
                          </w:pPr>
                          <w:r>
                            <w:rPr>
                              <w:rStyle w:val="73"/>
                              <w:rFonts w:hint="eastAsia" w:ascii="仿宋" w:hAnsi="仿宋" w:eastAsia="仿宋" w:cs="仿宋"/>
                            </w:rPr>
                            <w:t xml:space="preserve">第 </w:t>
                          </w:r>
                          <w:r>
                            <w:rPr>
                              <w:rStyle w:val="73"/>
                              <w:rFonts w:hint="eastAsia" w:ascii="仿宋" w:hAnsi="仿宋" w:eastAsia="仿宋" w:cs="仿宋"/>
                            </w:rPr>
                            <w:fldChar w:fldCharType="begin"/>
                          </w:r>
                          <w:r>
                            <w:rPr>
                              <w:rStyle w:val="73"/>
                              <w:rFonts w:hint="eastAsia" w:ascii="仿宋" w:hAnsi="仿宋" w:eastAsia="仿宋" w:cs="仿宋"/>
                            </w:rPr>
                            <w:instrText xml:space="preserve"> PAGE  \* MERGEFORMAT </w:instrText>
                          </w:r>
                          <w:r>
                            <w:rPr>
                              <w:rStyle w:val="73"/>
                              <w:rFonts w:hint="eastAsia" w:ascii="仿宋" w:hAnsi="仿宋" w:eastAsia="仿宋" w:cs="仿宋"/>
                            </w:rPr>
                            <w:fldChar w:fldCharType="separate"/>
                          </w:r>
                          <w:r>
                            <w:rPr>
                              <w:rStyle w:val="73"/>
                              <w:rFonts w:hint="eastAsia" w:ascii="仿宋" w:hAnsi="仿宋" w:eastAsia="仿宋" w:cs="仿宋"/>
                            </w:rPr>
                            <w:t>27</w:t>
                          </w:r>
                          <w:r>
                            <w:rPr>
                              <w:rStyle w:val="73"/>
                              <w:rFonts w:hint="eastAsia" w:ascii="仿宋" w:hAnsi="仿宋" w:eastAsia="仿宋" w:cs="仿宋"/>
                            </w:rPr>
                            <w:fldChar w:fldCharType="end"/>
                          </w:r>
                          <w:r>
                            <w:rPr>
                              <w:rStyle w:val="73"/>
                              <w:rFonts w:hint="eastAsia" w:ascii="仿宋" w:hAnsi="仿宋" w:eastAsia="仿宋" w:cs="仿宋"/>
                            </w:rPr>
                            <w:t xml:space="preserve"> 页 共 </w:t>
                          </w:r>
                          <w:r>
                            <w:rPr>
                              <w:rStyle w:val="73"/>
                              <w:rFonts w:hint="eastAsia" w:ascii="仿宋" w:hAnsi="仿宋" w:eastAsia="仿宋" w:cs="仿宋"/>
                            </w:rPr>
                            <w:fldChar w:fldCharType="begin"/>
                          </w:r>
                          <w:r>
                            <w:rPr>
                              <w:rStyle w:val="73"/>
                              <w:rFonts w:hint="eastAsia" w:ascii="仿宋" w:hAnsi="仿宋" w:eastAsia="仿宋" w:cs="仿宋"/>
                            </w:rPr>
                            <w:instrText xml:space="preserve"> NUMPAGES  \* MERGEFORMAT </w:instrText>
                          </w:r>
                          <w:r>
                            <w:rPr>
                              <w:rStyle w:val="73"/>
                              <w:rFonts w:hint="eastAsia" w:ascii="仿宋" w:hAnsi="仿宋" w:eastAsia="仿宋" w:cs="仿宋"/>
                            </w:rPr>
                            <w:fldChar w:fldCharType="separate"/>
                          </w:r>
                          <w:r>
                            <w:rPr>
                              <w:rStyle w:val="73"/>
                              <w:rFonts w:hint="eastAsia" w:ascii="仿宋" w:hAnsi="仿宋" w:eastAsia="仿宋" w:cs="仿宋"/>
                            </w:rPr>
                            <w:t>107</w:t>
                          </w:r>
                          <w:r>
                            <w:rPr>
                              <w:rStyle w:val="73"/>
                              <w:rFonts w:hint="eastAsia" w:ascii="仿宋" w:hAnsi="仿宋" w:eastAsia="仿宋" w:cs="仿宋"/>
                            </w:rPr>
                            <w:fldChar w:fldCharType="end"/>
                          </w:r>
                          <w:r>
                            <w:rPr>
                              <w:rStyle w:val="73"/>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1kVmL0QEAAKcDAAAOAAAAAAAAAAEAIAAAACIB&#10;AABkcnMvZTJvRG9jLnhtbFBLBQYAAAAABgAGAFkBAABlBQAAAAA=&#10;">
              <v:fill on="f" focussize="0,0"/>
              <v:stroke on="f" weight="1.25pt"/>
              <v:imagedata o:title=""/>
              <o:lock v:ext="edit" aspectratio="f"/>
              <v:textbox inset="0mm,0mm,0mm,0mm" style="mso-fit-shape-to-text:t;">
                <w:txbxContent>
                  <w:p w14:paraId="64887AC6">
                    <w:pPr>
                      <w:pStyle w:val="42"/>
                      <w:rPr>
                        <w:rStyle w:val="73"/>
                        <w:rFonts w:ascii="仿宋" w:hAnsi="仿宋" w:eastAsia="仿宋" w:cs="仿宋"/>
                      </w:rPr>
                    </w:pPr>
                    <w:r>
                      <w:rPr>
                        <w:rStyle w:val="73"/>
                        <w:rFonts w:hint="eastAsia" w:ascii="仿宋" w:hAnsi="仿宋" w:eastAsia="仿宋" w:cs="仿宋"/>
                      </w:rPr>
                      <w:t xml:space="preserve">第 </w:t>
                    </w:r>
                    <w:r>
                      <w:rPr>
                        <w:rStyle w:val="73"/>
                        <w:rFonts w:hint="eastAsia" w:ascii="仿宋" w:hAnsi="仿宋" w:eastAsia="仿宋" w:cs="仿宋"/>
                      </w:rPr>
                      <w:fldChar w:fldCharType="begin"/>
                    </w:r>
                    <w:r>
                      <w:rPr>
                        <w:rStyle w:val="73"/>
                        <w:rFonts w:hint="eastAsia" w:ascii="仿宋" w:hAnsi="仿宋" w:eastAsia="仿宋" w:cs="仿宋"/>
                      </w:rPr>
                      <w:instrText xml:space="preserve"> PAGE  \* MERGEFORMAT </w:instrText>
                    </w:r>
                    <w:r>
                      <w:rPr>
                        <w:rStyle w:val="73"/>
                        <w:rFonts w:hint="eastAsia" w:ascii="仿宋" w:hAnsi="仿宋" w:eastAsia="仿宋" w:cs="仿宋"/>
                      </w:rPr>
                      <w:fldChar w:fldCharType="separate"/>
                    </w:r>
                    <w:r>
                      <w:rPr>
                        <w:rStyle w:val="73"/>
                        <w:rFonts w:hint="eastAsia" w:ascii="仿宋" w:hAnsi="仿宋" w:eastAsia="仿宋" w:cs="仿宋"/>
                      </w:rPr>
                      <w:t>27</w:t>
                    </w:r>
                    <w:r>
                      <w:rPr>
                        <w:rStyle w:val="73"/>
                        <w:rFonts w:hint="eastAsia" w:ascii="仿宋" w:hAnsi="仿宋" w:eastAsia="仿宋" w:cs="仿宋"/>
                      </w:rPr>
                      <w:fldChar w:fldCharType="end"/>
                    </w:r>
                    <w:r>
                      <w:rPr>
                        <w:rStyle w:val="73"/>
                        <w:rFonts w:hint="eastAsia" w:ascii="仿宋" w:hAnsi="仿宋" w:eastAsia="仿宋" w:cs="仿宋"/>
                      </w:rPr>
                      <w:t xml:space="preserve"> 页 共 </w:t>
                    </w:r>
                    <w:r>
                      <w:rPr>
                        <w:rStyle w:val="73"/>
                        <w:rFonts w:hint="eastAsia" w:ascii="仿宋" w:hAnsi="仿宋" w:eastAsia="仿宋" w:cs="仿宋"/>
                      </w:rPr>
                      <w:fldChar w:fldCharType="begin"/>
                    </w:r>
                    <w:r>
                      <w:rPr>
                        <w:rStyle w:val="73"/>
                        <w:rFonts w:hint="eastAsia" w:ascii="仿宋" w:hAnsi="仿宋" w:eastAsia="仿宋" w:cs="仿宋"/>
                      </w:rPr>
                      <w:instrText xml:space="preserve"> NUMPAGES  \* MERGEFORMAT </w:instrText>
                    </w:r>
                    <w:r>
                      <w:rPr>
                        <w:rStyle w:val="73"/>
                        <w:rFonts w:hint="eastAsia" w:ascii="仿宋" w:hAnsi="仿宋" w:eastAsia="仿宋" w:cs="仿宋"/>
                      </w:rPr>
                      <w:fldChar w:fldCharType="separate"/>
                    </w:r>
                    <w:r>
                      <w:rPr>
                        <w:rStyle w:val="73"/>
                        <w:rFonts w:hint="eastAsia" w:ascii="仿宋" w:hAnsi="仿宋" w:eastAsia="仿宋" w:cs="仿宋"/>
                      </w:rPr>
                      <w:t>107</w:t>
                    </w:r>
                    <w:r>
                      <w:rPr>
                        <w:rStyle w:val="73"/>
                        <w:rFonts w:hint="eastAsia" w:ascii="仿宋" w:hAnsi="仿宋" w:eastAsia="仿宋" w:cs="仿宋"/>
                      </w:rPr>
                      <w:fldChar w:fldCharType="end"/>
                    </w:r>
                    <w:r>
                      <w:rPr>
                        <w:rStyle w:val="73"/>
                        <w:rFonts w:hint="eastAsia" w:ascii="仿宋" w:hAnsi="仿宋" w:eastAsia="仿宋" w:cs="仿宋"/>
                      </w:rPr>
                      <w:t xml:space="preserve"> 页</w:t>
                    </w:r>
                  </w:p>
                </w:txbxContent>
              </v:textbox>
            </v:shape>
          </w:pict>
        </mc:Fallback>
      </mc:AlternateContent>
    </w:r>
  </w:p>
  <w:p w14:paraId="645B694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1B6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EA7DB6">
    <w:pPr>
      <w:rPr>
        <w:rFonts w:ascii="仿宋_GB2312" w:eastAsia="仿宋_GB2312"/>
      </w:rPr>
    </w:pPr>
    <w:r>
      <w:rPr>
        <w:sz w:val="18"/>
      </w:rPr>
      <w:drawing>
        <wp:inline distT="0" distB="0" distL="114300" distR="114300">
          <wp:extent cx="1943735" cy="170180"/>
          <wp:effectExtent l="0" t="0" r="12065" b="7620"/>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A11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1ADF7B">
    <w:pPr>
      <w:rPr>
        <w:rFonts w:ascii="仿宋_GB2312" w:eastAsia="仿宋_GB2312"/>
      </w:rPr>
    </w:pPr>
    <w:r>
      <w:rPr>
        <w:sz w:val="18"/>
      </w:rPr>
      <w:drawing>
        <wp:inline distT="0" distB="0" distL="114300" distR="114300">
          <wp:extent cx="1943735" cy="170180"/>
          <wp:effectExtent l="0" t="0" r="12065" b="7620"/>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C90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C6A6BF">
    <w:pPr>
      <w:rPr>
        <w:rFonts w:ascii="仿宋_GB2312" w:eastAsia="仿宋_GB2312"/>
      </w:rPr>
    </w:pPr>
    <w:r>
      <w:rPr>
        <w:sz w:val="18"/>
      </w:rPr>
      <w:drawing>
        <wp:inline distT="0" distB="0" distL="114300" distR="114300">
          <wp:extent cx="1943735" cy="170180"/>
          <wp:effectExtent l="0" t="0" r="12065" b="7620"/>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C1A6">
    <w:pPr>
      <w:pStyle w:val="42"/>
      <w:jc w:val="both"/>
      <w:rPr>
        <w:rFonts w:ascii="仿宋_GB2312" w:eastAsia="仿宋_GB2312"/>
      </w:rPr>
    </w:pPr>
    <w:r>
      <w:drawing>
        <wp:inline distT="0" distB="0" distL="114300" distR="114300">
          <wp:extent cx="1943735" cy="170180"/>
          <wp:effectExtent l="0" t="0" r="12065" b="7620"/>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D6B2A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067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7927F1">
    <w:pPr>
      <w:rPr>
        <w:rFonts w:ascii="仿宋_GB2312" w:eastAsia="仿宋_GB2312"/>
      </w:rPr>
    </w:pPr>
    <w:r>
      <w:rPr>
        <w:sz w:val="18"/>
      </w:rPr>
      <w:drawing>
        <wp:inline distT="0" distB="0" distL="114300" distR="114300">
          <wp:extent cx="1943735" cy="170180"/>
          <wp:effectExtent l="0" t="0" r="12065" b="7620"/>
          <wp:docPr id="2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pic:cNvPicPr>
                    <a:picLocks noChangeAspect="1"/>
                  </pic:cNvPicPr>
                </pic:nvPicPr>
                <pic:blipFill>
                  <a:blip r:embed="rId1">
                    <a:lum/>
                  </a:blip>
                  <a:stretch>
                    <a:fillRect/>
                  </a:stretch>
                </pic:blipFill>
                <pic:spPr>
                  <a:xfrm>
                    <a:off x="0" y="0"/>
                    <a:ext cx="1943735" cy="17018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F68B">
    <w:pPr>
      <w:pStyle w:val="43"/>
      <w:jc w:val="right"/>
    </w:pP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634D">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9AF7">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5CD8">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E4EEE">
    <w:pPr>
      <w:pStyle w:val="43"/>
      <w:pBdr>
        <w:bottom w:val="none" w:color="auto" w:sz="0" w:space="0"/>
      </w:pBdr>
      <w:jc w:val="both"/>
      <w:rPr>
        <w:u w:val="single"/>
      </w:rPr>
    </w:pPr>
  </w:p>
  <w:p w14:paraId="6F148DC8">
    <w:pPr>
      <w:pBdr>
        <w:bottom w:val="single" w:color="auto" w:sz="4" w:space="0"/>
      </w:pBdr>
      <w:jc w:val="right"/>
      <w:rPr>
        <w:sz w:val="18"/>
        <w:szCs w:val="18"/>
        <w:lang w:val="zh-CN"/>
      </w:rPr>
    </w:pPr>
  </w:p>
  <w:p w14:paraId="49805F87">
    <w:pPr>
      <w:pBdr>
        <w:bottom w:val="single" w:color="auto" w:sz="4" w:space="0"/>
      </w:pBdr>
      <w:jc w:val="right"/>
      <w:rPr>
        <w:u w:val="single"/>
      </w:rPr>
    </w:pPr>
    <w:r>
      <w:rPr>
        <w:rFonts w:hint="eastAsia"/>
      </w:rPr>
      <w:t xml:space="preserve"> </w:t>
    </w:r>
    <w:r>
      <w:rPr>
        <w:sz w:val="20"/>
        <w:szCs w:val="22"/>
      </w:rPr>
      <w:t>杭州市政府采购公开招标文件</w:t>
    </w:r>
  </w:p>
  <w:p w14:paraId="515C08B9">
    <w:pPr>
      <w:pStyle w:val="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4B0A">
    <w:pPr>
      <w:pStyle w:val="43"/>
      <w:rPr>
        <w:rFonts w:ascii="仿宋_GB2312" w:eastAsia="仿宋_GB2312"/>
        <w:b/>
        <w:i/>
        <w:u w:val="single"/>
      </w:rPr>
    </w:pPr>
    <w:r>
      <w:t></w:t>
    </w:r>
    <w:r>
      <w:rPr>
        <w:rFonts w:hint="eastAsia"/>
      </w:rPr>
      <w:t xml:space="preserve">                                                  </w:t>
    </w:r>
    <w:r>
      <w:t xml:space="preserve">             杭州市政府采购公开招标文件</w:t>
    </w:r>
  </w:p>
  <w:p w14:paraId="5CAB947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8E59">
    <w:pPr>
      <w:pStyle w:val="43"/>
    </w:pPr>
    <w:r>
      <w:t></w:t>
    </w:r>
    <w:r>
      <w:rPr>
        <w:rFonts w:hint="eastAsia"/>
      </w:rPr>
      <w:t xml:space="preserve">         </w:t>
    </w:r>
  </w:p>
  <w:p w14:paraId="15018F85">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CCE3">
    <w:pPr>
      <w:pStyle w:val="43"/>
      <w:rPr>
        <w:rFonts w:ascii="仿宋_GB2312" w:eastAsia="仿宋_GB2312"/>
        <w:b/>
        <w:i/>
        <w:u w:val="single"/>
      </w:rPr>
    </w:pPr>
    <w:r>
      <w:t></w:t>
    </w:r>
    <w:r>
      <w:rPr>
        <w:rFonts w:hint="eastAsia"/>
      </w:rPr>
      <w:t xml:space="preserve">                                                  </w:t>
    </w:r>
    <w:r>
      <w:t>杭州市政府采购公开招标文件</w:t>
    </w:r>
  </w:p>
  <w:p w14:paraId="1D9B318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0C63">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1ACA">
    <w:pPr>
      <w:pStyle w:val="43"/>
      <w:jc w:val="right"/>
      <w:rPr>
        <w:rFonts w:ascii="仿宋_GB2312" w:eastAsia="仿宋_GB2312"/>
        <w:b/>
        <w:i/>
        <w:u w:val="single"/>
      </w:rPr>
    </w:pPr>
    <w:r>
      <w:rPr>
        <w:rFonts w:hint="eastAsia"/>
      </w:rPr>
      <w:t xml:space="preserve">                                  </w:t>
    </w:r>
    <w:r>
      <w:t>杭州市政府采购公开招标文件</w:t>
    </w:r>
  </w:p>
  <w:p w14:paraId="6481D58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8DA43">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7CA55"/>
    <w:multiLevelType w:val="singleLevel"/>
    <w:tmpl w:val="9BF7CA55"/>
    <w:lvl w:ilvl="0" w:tentative="0">
      <w:start w:val="3"/>
      <w:numFmt w:val="chineseCounting"/>
      <w:suff w:val="space"/>
      <w:lvlText w:val="第%1部分"/>
      <w:lvlJc w:val="left"/>
      <w:rPr>
        <w:rFonts w:hint="eastAsia"/>
      </w:rPr>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EF0505D"/>
    <w:multiLevelType w:val="singleLevel"/>
    <w:tmpl w:val="5EF0505D"/>
    <w:lvl w:ilvl="0" w:tentative="0">
      <w:start w:val="2"/>
      <w:numFmt w:val="decimal"/>
      <w:suff w:val="nothing"/>
      <w:lvlText w:val="%1、"/>
      <w:lvlJc w:val="left"/>
    </w:lvl>
  </w:abstractNum>
  <w:abstractNum w:abstractNumId="5">
    <w:nsid w:val="762A5E80"/>
    <w:multiLevelType w:val="singleLevel"/>
    <w:tmpl w:val="762A5E80"/>
    <w:lvl w:ilvl="0" w:tentative="0">
      <w:start w:val="4"/>
      <w:numFmt w:val="chineseCounting"/>
      <w:suff w:val="nothing"/>
      <w:lvlText w:val="%1、"/>
      <w:lvlJc w:val="left"/>
      <w:pPr>
        <w:ind w:left="120" w:leftChars="0" w:firstLine="0" w:firstLineChars="0"/>
      </w:pPr>
      <w:rPr>
        <w:rFonts w:hint="eastAsia"/>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0BC"/>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017"/>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32"/>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97D"/>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4CD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77D4C"/>
    <w:rsid w:val="08044DE9"/>
    <w:rsid w:val="08061376"/>
    <w:rsid w:val="08452D77"/>
    <w:rsid w:val="086401F8"/>
    <w:rsid w:val="08751CAA"/>
    <w:rsid w:val="087E4C40"/>
    <w:rsid w:val="08A871D0"/>
    <w:rsid w:val="08D66AD6"/>
    <w:rsid w:val="08DA33A3"/>
    <w:rsid w:val="08E0715B"/>
    <w:rsid w:val="08E80F13"/>
    <w:rsid w:val="08FD1976"/>
    <w:rsid w:val="09335624"/>
    <w:rsid w:val="0944690F"/>
    <w:rsid w:val="09535675"/>
    <w:rsid w:val="095F057D"/>
    <w:rsid w:val="09642282"/>
    <w:rsid w:val="09733572"/>
    <w:rsid w:val="09772C16"/>
    <w:rsid w:val="098353B5"/>
    <w:rsid w:val="09A92330"/>
    <w:rsid w:val="09B06B87"/>
    <w:rsid w:val="09C13146"/>
    <w:rsid w:val="09CE10B7"/>
    <w:rsid w:val="09E04166"/>
    <w:rsid w:val="0A1641A0"/>
    <w:rsid w:val="0A1C0718"/>
    <w:rsid w:val="0A3E7710"/>
    <w:rsid w:val="0A5B7E63"/>
    <w:rsid w:val="0A780E00"/>
    <w:rsid w:val="0A800239"/>
    <w:rsid w:val="0AA374A5"/>
    <w:rsid w:val="0AAB7649"/>
    <w:rsid w:val="0ABC5606"/>
    <w:rsid w:val="0B30404E"/>
    <w:rsid w:val="0B4C6C14"/>
    <w:rsid w:val="0B547599"/>
    <w:rsid w:val="0B631A88"/>
    <w:rsid w:val="0B683D45"/>
    <w:rsid w:val="0B7F3F11"/>
    <w:rsid w:val="0B884417"/>
    <w:rsid w:val="0BD92B31"/>
    <w:rsid w:val="0BF6188C"/>
    <w:rsid w:val="0BF73C91"/>
    <w:rsid w:val="0C03505D"/>
    <w:rsid w:val="0C170175"/>
    <w:rsid w:val="0C324180"/>
    <w:rsid w:val="0C571A41"/>
    <w:rsid w:val="0C5C1171"/>
    <w:rsid w:val="0C5E1CBC"/>
    <w:rsid w:val="0C615B50"/>
    <w:rsid w:val="0C8445DA"/>
    <w:rsid w:val="0C87121B"/>
    <w:rsid w:val="0CC007F7"/>
    <w:rsid w:val="0CC617AC"/>
    <w:rsid w:val="0CE618DF"/>
    <w:rsid w:val="0CFE707A"/>
    <w:rsid w:val="0D063BDA"/>
    <w:rsid w:val="0D08375F"/>
    <w:rsid w:val="0D1206F0"/>
    <w:rsid w:val="0D184CFB"/>
    <w:rsid w:val="0D4A7419"/>
    <w:rsid w:val="0D577436"/>
    <w:rsid w:val="0D7B6B99"/>
    <w:rsid w:val="0D827401"/>
    <w:rsid w:val="0D84094E"/>
    <w:rsid w:val="0D8A00E9"/>
    <w:rsid w:val="0D8D589E"/>
    <w:rsid w:val="0DA01C73"/>
    <w:rsid w:val="0DCD29FE"/>
    <w:rsid w:val="0DD63300"/>
    <w:rsid w:val="0DF50604"/>
    <w:rsid w:val="0DF702FE"/>
    <w:rsid w:val="0E060E51"/>
    <w:rsid w:val="0E2F2B83"/>
    <w:rsid w:val="0E5604B2"/>
    <w:rsid w:val="0E6D5D79"/>
    <w:rsid w:val="0E76739A"/>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D2E4A"/>
    <w:rsid w:val="10097F2A"/>
    <w:rsid w:val="10646583"/>
    <w:rsid w:val="107D4B15"/>
    <w:rsid w:val="10824070"/>
    <w:rsid w:val="108A3C80"/>
    <w:rsid w:val="10C26171"/>
    <w:rsid w:val="10F33360"/>
    <w:rsid w:val="10FC16EA"/>
    <w:rsid w:val="110F1D40"/>
    <w:rsid w:val="11266F33"/>
    <w:rsid w:val="118963A1"/>
    <w:rsid w:val="11C6522A"/>
    <w:rsid w:val="11C709DC"/>
    <w:rsid w:val="11E104CC"/>
    <w:rsid w:val="11E20309"/>
    <w:rsid w:val="11F0333E"/>
    <w:rsid w:val="12255233"/>
    <w:rsid w:val="124F1D8E"/>
    <w:rsid w:val="12530213"/>
    <w:rsid w:val="126E07CE"/>
    <w:rsid w:val="127723A9"/>
    <w:rsid w:val="12862074"/>
    <w:rsid w:val="12883966"/>
    <w:rsid w:val="129E45B4"/>
    <w:rsid w:val="12D81596"/>
    <w:rsid w:val="13072A44"/>
    <w:rsid w:val="134E66DF"/>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F668ED"/>
    <w:rsid w:val="16A8729C"/>
    <w:rsid w:val="16B33777"/>
    <w:rsid w:val="16BC70A7"/>
    <w:rsid w:val="16C6339E"/>
    <w:rsid w:val="16EC77D2"/>
    <w:rsid w:val="171068E5"/>
    <w:rsid w:val="172F2D79"/>
    <w:rsid w:val="17557BEF"/>
    <w:rsid w:val="17B60D70"/>
    <w:rsid w:val="17D349C1"/>
    <w:rsid w:val="1830729E"/>
    <w:rsid w:val="185B3E0D"/>
    <w:rsid w:val="1870062C"/>
    <w:rsid w:val="18817102"/>
    <w:rsid w:val="18830A15"/>
    <w:rsid w:val="18852B28"/>
    <w:rsid w:val="188B5321"/>
    <w:rsid w:val="19932372"/>
    <w:rsid w:val="19A20DD5"/>
    <w:rsid w:val="19AE03F1"/>
    <w:rsid w:val="19F37F07"/>
    <w:rsid w:val="1A071A03"/>
    <w:rsid w:val="1A1F16AE"/>
    <w:rsid w:val="1A3B5C77"/>
    <w:rsid w:val="1A4542A2"/>
    <w:rsid w:val="1A984BAD"/>
    <w:rsid w:val="1AB8220E"/>
    <w:rsid w:val="1ACB23D8"/>
    <w:rsid w:val="1AE4166C"/>
    <w:rsid w:val="1AEE3BBF"/>
    <w:rsid w:val="1AF06CFB"/>
    <w:rsid w:val="1AF11B8D"/>
    <w:rsid w:val="1B11359C"/>
    <w:rsid w:val="1B2A271F"/>
    <w:rsid w:val="1B530544"/>
    <w:rsid w:val="1B713184"/>
    <w:rsid w:val="1BA209CF"/>
    <w:rsid w:val="1BB4777D"/>
    <w:rsid w:val="1BD75AB8"/>
    <w:rsid w:val="1C0459C2"/>
    <w:rsid w:val="1C1B3B4A"/>
    <w:rsid w:val="1C88086E"/>
    <w:rsid w:val="1CE42CE2"/>
    <w:rsid w:val="1CFC5477"/>
    <w:rsid w:val="1D266CE1"/>
    <w:rsid w:val="1D3963AF"/>
    <w:rsid w:val="1D6A673C"/>
    <w:rsid w:val="1D9247AE"/>
    <w:rsid w:val="1DB567EC"/>
    <w:rsid w:val="1DE75FFF"/>
    <w:rsid w:val="1DF51A98"/>
    <w:rsid w:val="1E3608EF"/>
    <w:rsid w:val="1E3D060F"/>
    <w:rsid w:val="1E3F7D2E"/>
    <w:rsid w:val="1E4134E4"/>
    <w:rsid w:val="1E5062B3"/>
    <w:rsid w:val="1E523514"/>
    <w:rsid w:val="1E714A66"/>
    <w:rsid w:val="1E802593"/>
    <w:rsid w:val="1E8B6156"/>
    <w:rsid w:val="1EA703CC"/>
    <w:rsid w:val="1EB7330C"/>
    <w:rsid w:val="1EDA3137"/>
    <w:rsid w:val="1EF26BE4"/>
    <w:rsid w:val="1F0A0FF3"/>
    <w:rsid w:val="1F550E6F"/>
    <w:rsid w:val="1F5771FF"/>
    <w:rsid w:val="1FD52DD5"/>
    <w:rsid w:val="1FE868A9"/>
    <w:rsid w:val="20034907"/>
    <w:rsid w:val="20173E4B"/>
    <w:rsid w:val="204E48BC"/>
    <w:rsid w:val="208921B3"/>
    <w:rsid w:val="20973DEB"/>
    <w:rsid w:val="20B26522"/>
    <w:rsid w:val="20B44310"/>
    <w:rsid w:val="20DA787E"/>
    <w:rsid w:val="211116EB"/>
    <w:rsid w:val="211E4A55"/>
    <w:rsid w:val="216133FC"/>
    <w:rsid w:val="21D56769"/>
    <w:rsid w:val="21E52EF3"/>
    <w:rsid w:val="21FB5D7B"/>
    <w:rsid w:val="22015E94"/>
    <w:rsid w:val="220B1C3D"/>
    <w:rsid w:val="221D1D20"/>
    <w:rsid w:val="22334A87"/>
    <w:rsid w:val="22BE6801"/>
    <w:rsid w:val="233500BF"/>
    <w:rsid w:val="23377FF7"/>
    <w:rsid w:val="236B425F"/>
    <w:rsid w:val="237D04CA"/>
    <w:rsid w:val="23836192"/>
    <w:rsid w:val="23901F29"/>
    <w:rsid w:val="239C0061"/>
    <w:rsid w:val="23A3635D"/>
    <w:rsid w:val="23B908A4"/>
    <w:rsid w:val="23E95BEF"/>
    <w:rsid w:val="23FD0064"/>
    <w:rsid w:val="245375B0"/>
    <w:rsid w:val="24642C0A"/>
    <w:rsid w:val="247A7590"/>
    <w:rsid w:val="24B11CC1"/>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769D8"/>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2439C"/>
    <w:rsid w:val="29F26D24"/>
    <w:rsid w:val="2A15033F"/>
    <w:rsid w:val="2A1662C1"/>
    <w:rsid w:val="2A1C7367"/>
    <w:rsid w:val="2A2815FA"/>
    <w:rsid w:val="2A6D6092"/>
    <w:rsid w:val="2A7D76B4"/>
    <w:rsid w:val="2AB32EED"/>
    <w:rsid w:val="2B437463"/>
    <w:rsid w:val="2B590E2A"/>
    <w:rsid w:val="2B7807EE"/>
    <w:rsid w:val="2BA50BF7"/>
    <w:rsid w:val="2BBF00EC"/>
    <w:rsid w:val="2BC37CFD"/>
    <w:rsid w:val="2BD5237F"/>
    <w:rsid w:val="2BE536CE"/>
    <w:rsid w:val="2BE758D9"/>
    <w:rsid w:val="2C09049E"/>
    <w:rsid w:val="2C0A653C"/>
    <w:rsid w:val="2C191F85"/>
    <w:rsid w:val="2CE82D6F"/>
    <w:rsid w:val="2D343236"/>
    <w:rsid w:val="2D9C1CAA"/>
    <w:rsid w:val="2DD15014"/>
    <w:rsid w:val="2DF72DE4"/>
    <w:rsid w:val="2E0220AF"/>
    <w:rsid w:val="2E4B082A"/>
    <w:rsid w:val="2E5D4E86"/>
    <w:rsid w:val="2E5D790B"/>
    <w:rsid w:val="2E853A7E"/>
    <w:rsid w:val="2E9A3C18"/>
    <w:rsid w:val="2EBB0FEE"/>
    <w:rsid w:val="2EC63002"/>
    <w:rsid w:val="2F0A6B38"/>
    <w:rsid w:val="2F5457A0"/>
    <w:rsid w:val="2F946CCB"/>
    <w:rsid w:val="2FD25781"/>
    <w:rsid w:val="2FDC745C"/>
    <w:rsid w:val="2FFD7934"/>
    <w:rsid w:val="30733ACD"/>
    <w:rsid w:val="308C3862"/>
    <w:rsid w:val="309379D8"/>
    <w:rsid w:val="30A270F7"/>
    <w:rsid w:val="30C860F3"/>
    <w:rsid w:val="30DF1478"/>
    <w:rsid w:val="30EC586F"/>
    <w:rsid w:val="314550B7"/>
    <w:rsid w:val="315405EA"/>
    <w:rsid w:val="31980702"/>
    <w:rsid w:val="319C6071"/>
    <w:rsid w:val="31AC537E"/>
    <w:rsid w:val="31E3679B"/>
    <w:rsid w:val="31E732FD"/>
    <w:rsid w:val="32517576"/>
    <w:rsid w:val="32AC3CB0"/>
    <w:rsid w:val="32B8554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CD5042"/>
    <w:rsid w:val="34FA6E12"/>
    <w:rsid w:val="354D7158"/>
    <w:rsid w:val="354D750C"/>
    <w:rsid w:val="358D5588"/>
    <w:rsid w:val="363A3B40"/>
    <w:rsid w:val="365302AE"/>
    <w:rsid w:val="36607A0A"/>
    <w:rsid w:val="366E227C"/>
    <w:rsid w:val="366F2E0D"/>
    <w:rsid w:val="367B6A5C"/>
    <w:rsid w:val="36A74ADA"/>
    <w:rsid w:val="36AD60D5"/>
    <w:rsid w:val="36B224F9"/>
    <w:rsid w:val="36EC0CC9"/>
    <w:rsid w:val="373F410B"/>
    <w:rsid w:val="375A7E56"/>
    <w:rsid w:val="376F3EFE"/>
    <w:rsid w:val="37D82760"/>
    <w:rsid w:val="37EE7094"/>
    <w:rsid w:val="38296C89"/>
    <w:rsid w:val="383002EB"/>
    <w:rsid w:val="38586797"/>
    <w:rsid w:val="38621244"/>
    <w:rsid w:val="38926DE1"/>
    <w:rsid w:val="38BC0149"/>
    <w:rsid w:val="38D87D1C"/>
    <w:rsid w:val="39157C9C"/>
    <w:rsid w:val="39636459"/>
    <w:rsid w:val="396B7F6C"/>
    <w:rsid w:val="39AB4ACB"/>
    <w:rsid w:val="39B417A9"/>
    <w:rsid w:val="39FC5695"/>
    <w:rsid w:val="3A006D8E"/>
    <w:rsid w:val="3A3651E5"/>
    <w:rsid w:val="3A451DB4"/>
    <w:rsid w:val="3A6A27F0"/>
    <w:rsid w:val="3A744481"/>
    <w:rsid w:val="3A8C7BEF"/>
    <w:rsid w:val="3A906246"/>
    <w:rsid w:val="3B2349B7"/>
    <w:rsid w:val="3B616CFF"/>
    <w:rsid w:val="3B6259F6"/>
    <w:rsid w:val="3B976654"/>
    <w:rsid w:val="3BC01EFC"/>
    <w:rsid w:val="3BCA786A"/>
    <w:rsid w:val="3BD31E2F"/>
    <w:rsid w:val="3BF15831"/>
    <w:rsid w:val="3C105946"/>
    <w:rsid w:val="3C1F24EE"/>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4398B"/>
    <w:rsid w:val="3E5A7334"/>
    <w:rsid w:val="3E7B5D6B"/>
    <w:rsid w:val="3E843E66"/>
    <w:rsid w:val="3E8F51FE"/>
    <w:rsid w:val="3E926F87"/>
    <w:rsid w:val="3E9A59DE"/>
    <w:rsid w:val="3EAF4836"/>
    <w:rsid w:val="3EC33DFA"/>
    <w:rsid w:val="3EE5023D"/>
    <w:rsid w:val="3EF94CDF"/>
    <w:rsid w:val="3F060E16"/>
    <w:rsid w:val="3F1D1096"/>
    <w:rsid w:val="3F2F0234"/>
    <w:rsid w:val="3F6363FE"/>
    <w:rsid w:val="3F756B8F"/>
    <w:rsid w:val="3F8B17BD"/>
    <w:rsid w:val="3F95482B"/>
    <w:rsid w:val="3FCA5070"/>
    <w:rsid w:val="4019356B"/>
    <w:rsid w:val="40592157"/>
    <w:rsid w:val="406E1CAE"/>
    <w:rsid w:val="40A0133A"/>
    <w:rsid w:val="40C31A53"/>
    <w:rsid w:val="40FF545D"/>
    <w:rsid w:val="410067C8"/>
    <w:rsid w:val="414A5DF0"/>
    <w:rsid w:val="418F0D2A"/>
    <w:rsid w:val="41D01505"/>
    <w:rsid w:val="42474939"/>
    <w:rsid w:val="424C3C57"/>
    <w:rsid w:val="42613FF3"/>
    <w:rsid w:val="42660D96"/>
    <w:rsid w:val="428667D2"/>
    <w:rsid w:val="42CD1CE0"/>
    <w:rsid w:val="42E1381E"/>
    <w:rsid w:val="42E74413"/>
    <w:rsid w:val="42ED6459"/>
    <w:rsid w:val="42FE58DD"/>
    <w:rsid w:val="430345BA"/>
    <w:rsid w:val="43174B3D"/>
    <w:rsid w:val="43420DB3"/>
    <w:rsid w:val="434B790E"/>
    <w:rsid w:val="434F2525"/>
    <w:rsid w:val="4360274F"/>
    <w:rsid w:val="43977AB6"/>
    <w:rsid w:val="43A3342B"/>
    <w:rsid w:val="43C77C27"/>
    <w:rsid w:val="43DE09EE"/>
    <w:rsid w:val="44002FAD"/>
    <w:rsid w:val="44315797"/>
    <w:rsid w:val="449101DD"/>
    <w:rsid w:val="44DE1391"/>
    <w:rsid w:val="451B225C"/>
    <w:rsid w:val="452410C9"/>
    <w:rsid w:val="45317DFB"/>
    <w:rsid w:val="456D3CE4"/>
    <w:rsid w:val="4579042C"/>
    <w:rsid w:val="457F0571"/>
    <w:rsid w:val="45851176"/>
    <w:rsid w:val="45C63B94"/>
    <w:rsid w:val="45EB5B53"/>
    <w:rsid w:val="460E7DA5"/>
    <w:rsid w:val="46214358"/>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57BE6"/>
    <w:rsid w:val="48FD4B4C"/>
    <w:rsid w:val="490A68E0"/>
    <w:rsid w:val="491055FE"/>
    <w:rsid w:val="492367D0"/>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34AEF"/>
    <w:rsid w:val="4B707271"/>
    <w:rsid w:val="4B9739F7"/>
    <w:rsid w:val="4BEE2503"/>
    <w:rsid w:val="4C245A30"/>
    <w:rsid w:val="4C2D3866"/>
    <w:rsid w:val="4C4E4740"/>
    <w:rsid w:val="4CB6685F"/>
    <w:rsid w:val="4CC367FE"/>
    <w:rsid w:val="4D077F3C"/>
    <w:rsid w:val="4D123355"/>
    <w:rsid w:val="4D2A3B31"/>
    <w:rsid w:val="4D312C52"/>
    <w:rsid w:val="4D905305"/>
    <w:rsid w:val="4D964A72"/>
    <w:rsid w:val="4D9C1254"/>
    <w:rsid w:val="4DF331B5"/>
    <w:rsid w:val="4E793892"/>
    <w:rsid w:val="4E800872"/>
    <w:rsid w:val="4E9F3FA2"/>
    <w:rsid w:val="4EC10E8D"/>
    <w:rsid w:val="4EC569ED"/>
    <w:rsid w:val="4ED50EA1"/>
    <w:rsid w:val="4EEC050C"/>
    <w:rsid w:val="4F104EC3"/>
    <w:rsid w:val="4F363A4C"/>
    <w:rsid w:val="4F47354A"/>
    <w:rsid w:val="4F911C54"/>
    <w:rsid w:val="4FE625E0"/>
    <w:rsid w:val="5010121D"/>
    <w:rsid w:val="5021480F"/>
    <w:rsid w:val="5026537D"/>
    <w:rsid w:val="50962ECB"/>
    <w:rsid w:val="50A42E38"/>
    <w:rsid w:val="50A4577F"/>
    <w:rsid w:val="50B73D1F"/>
    <w:rsid w:val="50BD5BC9"/>
    <w:rsid w:val="50C11EEE"/>
    <w:rsid w:val="50D67C2E"/>
    <w:rsid w:val="50E97CFC"/>
    <w:rsid w:val="50FA4028"/>
    <w:rsid w:val="510D65B7"/>
    <w:rsid w:val="511157AB"/>
    <w:rsid w:val="5142540C"/>
    <w:rsid w:val="518832C8"/>
    <w:rsid w:val="519D3C50"/>
    <w:rsid w:val="51A0432A"/>
    <w:rsid w:val="51A86090"/>
    <w:rsid w:val="51B7396D"/>
    <w:rsid w:val="522E4CC3"/>
    <w:rsid w:val="52422D40"/>
    <w:rsid w:val="5244713B"/>
    <w:rsid w:val="52615633"/>
    <w:rsid w:val="526F4DE4"/>
    <w:rsid w:val="52785AA2"/>
    <w:rsid w:val="52977FD4"/>
    <w:rsid w:val="52A25790"/>
    <w:rsid w:val="52A96B6F"/>
    <w:rsid w:val="52B45975"/>
    <w:rsid w:val="52D94AA4"/>
    <w:rsid w:val="52EA3A62"/>
    <w:rsid w:val="52F50BB8"/>
    <w:rsid w:val="53097272"/>
    <w:rsid w:val="53271D10"/>
    <w:rsid w:val="53544462"/>
    <w:rsid w:val="536D5C5D"/>
    <w:rsid w:val="5397158E"/>
    <w:rsid w:val="54013861"/>
    <w:rsid w:val="54487265"/>
    <w:rsid w:val="544D6070"/>
    <w:rsid w:val="54605E1E"/>
    <w:rsid w:val="547A528D"/>
    <w:rsid w:val="54B3506A"/>
    <w:rsid w:val="54CA0D16"/>
    <w:rsid w:val="54DD4057"/>
    <w:rsid w:val="54E7490F"/>
    <w:rsid w:val="550764A4"/>
    <w:rsid w:val="550B2BF6"/>
    <w:rsid w:val="55214EB5"/>
    <w:rsid w:val="55364EFD"/>
    <w:rsid w:val="554641E0"/>
    <w:rsid w:val="555D4828"/>
    <w:rsid w:val="55771099"/>
    <w:rsid w:val="557A4C8B"/>
    <w:rsid w:val="558931E1"/>
    <w:rsid w:val="55923347"/>
    <w:rsid w:val="55925180"/>
    <w:rsid w:val="55983B1B"/>
    <w:rsid w:val="55A8376B"/>
    <w:rsid w:val="55DC29B6"/>
    <w:rsid w:val="55DD4241"/>
    <w:rsid w:val="566B6D1E"/>
    <w:rsid w:val="569A6B8C"/>
    <w:rsid w:val="56D44689"/>
    <w:rsid w:val="56EE7D9F"/>
    <w:rsid w:val="57032A2C"/>
    <w:rsid w:val="570F5219"/>
    <w:rsid w:val="571F25D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124A"/>
    <w:rsid w:val="58917D2F"/>
    <w:rsid w:val="5894085C"/>
    <w:rsid w:val="58AE4F0C"/>
    <w:rsid w:val="58B85899"/>
    <w:rsid w:val="58E363A9"/>
    <w:rsid w:val="591D7961"/>
    <w:rsid w:val="595E1678"/>
    <w:rsid w:val="596D5BD4"/>
    <w:rsid w:val="597E3DD8"/>
    <w:rsid w:val="59F80043"/>
    <w:rsid w:val="5A09252F"/>
    <w:rsid w:val="5A0B2778"/>
    <w:rsid w:val="5A2A7C7B"/>
    <w:rsid w:val="5A3E2560"/>
    <w:rsid w:val="5A5D3B6E"/>
    <w:rsid w:val="5A637A76"/>
    <w:rsid w:val="5A6D33BA"/>
    <w:rsid w:val="5A724478"/>
    <w:rsid w:val="5A792B1F"/>
    <w:rsid w:val="5A874767"/>
    <w:rsid w:val="5AA85BE2"/>
    <w:rsid w:val="5AAC4417"/>
    <w:rsid w:val="5AAD6F28"/>
    <w:rsid w:val="5AD63A24"/>
    <w:rsid w:val="5B2E1A1D"/>
    <w:rsid w:val="5B843A1C"/>
    <w:rsid w:val="5B873E3F"/>
    <w:rsid w:val="5BB61A8C"/>
    <w:rsid w:val="5BFF43F5"/>
    <w:rsid w:val="5C001B87"/>
    <w:rsid w:val="5C02690E"/>
    <w:rsid w:val="5C196DA7"/>
    <w:rsid w:val="5C2A048C"/>
    <w:rsid w:val="5C80234E"/>
    <w:rsid w:val="5C8A680C"/>
    <w:rsid w:val="5D0C4701"/>
    <w:rsid w:val="5D0F0395"/>
    <w:rsid w:val="5D221076"/>
    <w:rsid w:val="5D397964"/>
    <w:rsid w:val="5D4F63BC"/>
    <w:rsid w:val="5D5A391C"/>
    <w:rsid w:val="5D5F10C0"/>
    <w:rsid w:val="5D731EE5"/>
    <w:rsid w:val="5D891B7B"/>
    <w:rsid w:val="5D8A0E0A"/>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129B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5136C5"/>
    <w:rsid w:val="62632286"/>
    <w:rsid w:val="62885958"/>
    <w:rsid w:val="62F40B65"/>
    <w:rsid w:val="62FC2CFE"/>
    <w:rsid w:val="63024505"/>
    <w:rsid w:val="635600A5"/>
    <w:rsid w:val="635B1DB5"/>
    <w:rsid w:val="63711FED"/>
    <w:rsid w:val="63880DDC"/>
    <w:rsid w:val="638D750D"/>
    <w:rsid w:val="63AC6CC0"/>
    <w:rsid w:val="63AE011A"/>
    <w:rsid w:val="64055776"/>
    <w:rsid w:val="64240056"/>
    <w:rsid w:val="643E143A"/>
    <w:rsid w:val="64417A07"/>
    <w:rsid w:val="64491666"/>
    <w:rsid w:val="648B6EEF"/>
    <w:rsid w:val="64BE066D"/>
    <w:rsid w:val="64C158BF"/>
    <w:rsid w:val="64CE2EAA"/>
    <w:rsid w:val="653C3090"/>
    <w:rsid w:val="65854376"/>
    <w:rsid w:val="658767BE"/>
    <w:rsid w:val="65892531"/>
    <w:rsid w:val="65B72B1A"/>
    <w:rsid w:val="65C14BBC"/>
    <w:rsid w:val="65C6352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75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8224D"/>
    <w:rsid w:val="6CCD38AE"/>
    <w:rsid w:val="6CCF5389"/>
    <w:rsid w:val="6D167928"/>
    <w:rsid w:val="6D26299B"/>
    <w:rsid w:val="6D3724E0"/>
    <w:rsid w:val="6D4772EC"/>
    <w:rsid w:val="6D894AD8"/>
    <w:rsid w:val="6D9078AF"/>
    <w:rsid w:val="6DA41013"/>
    <w:rsid w:val="6DAA3FEF"/>
    <w:rsid w:val="6DC0172B"/>
    <w:rsid w:val="6DCB690C"/>
    <w:rsid w:val="6DD41A5B"/>
    <w:rsid w:val="6DF43C2E"/>
    <w:rsid w:val="6DF51CA3"/>
    <w:rsid w:val="6E5B44BE"/>
    <w:rsid w:val="6E7F06E9"/>
    <w:rsid w:val="6E8335BD"/>
    <w:rsid w:val="6E8E12EF"/>
    <w:rsid w:val="6E972936"/>
    <w:rsid w:val="6ED446C5"/>
    <w:rsid w:val="6F2A7D94"/>
    <w:rsid w:val="6F8331F1"/>
    <w:rsid w:val="6FAE1A09"/>
    <w:rsid w:val="6FD75BF8"/>
    <w:rsid w:val="703025E3"/>
    <w:rsid w:val="707723D0"/>
    <w:rsid w:val="70F5661B"/>
    <w:rsid w:val="71360107"/>
    <w:rsid w:val="713B688E"/>
    <w:rsid w:val="71D43752"/>
    <w:rsid w:val="71F1796A"/>
    <w:rsid w:val="72005FE5"/>
    <w:rsid w:val="72154626"/>
    <w:rsid w:val="72262B5D"/>
    <w:rsid w:val="72283FF7"/>
    <w:rsid w:val="722E7212"/>
    <w:rsid w:val="723A0474"/>
    <w:rsid w:val="72530F55"/>
    <w:rsid w:val="725923E4"/>
    <w:rsid w:val="72864BF7"/>
    <w:rsid w:val="729023FC"/>
    <w:rsid w:val="738F0939"/>
    <w:rsid w:val="73C0646E"/>
    <w:rsid w:val="742222F5"/>
    <w:rsid w:val="74271853"/>
    <w:rsid w:val="74476126"/>
    <w:rsid w:val="74706664"/>
    <w:rsid w:val="747F3682"/>
    <w:rsid w:val="749C4185"/>
    <w:rsid w:val="75067759"/>
    <w:rsid w:val="752E6DCD"/>
    <w:rsid w:val="7551380D"/>
    <w:rsid w:val="75600BE5"/>
    <w:rsid w:val="7564475C"/>
    <w:rsid w:val="7583797F"/>
    <w:rsid w:val="75B87165"/>
    <w:rsid w:val="75D20F1D"/>
    <w:rsid w:val="75DA2C18"/>
    <w:rsid w:val="75F54412"/>
    <w:rsid w:val="76051CD8"/>
    <w:rsid w:val="761D08E0"/>
    <w:rsid w:val="765D347C"/>
    <w:rsid w:val="76826699"/>
    <w:rsid w:val="76C87133"/>
    <w:rsid w:val="76CD08D5"/>
    <w:rsid w:val="76DB4B92"/>
    <w:rsid w:val="77052AA4"/>
    <w:rsid w:val="77136511"/>
    <w:rsid w:val="77340A39"/>
    <w:rsid w:val="77351FD0"/>
    <w:rsid w:val="77472422"/>
    <w:rsid w:val="77694EF6"/>
    <w:rsid w:val="777F31F2"/>
    <w:rsid w:val="77D1700D"/>
    <w:rsid w:val="77EC04CC"/>
    <w:rsid w:val="783B2DA8"/>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32227"/>
    <w:rsid w:val="7B257FFD"/>
    <w:rsid w:val="7B273D20"/>
    <w:rsid w:val="7B343476"/>
    <w:rsid w:val="7B5A2978"/>
    <w:rsid w:val="7B5A7E4C"/>
    <w:rsid w:val="7B615190"/>
    <w:rsid w:val="7B667AF9"/>
    <w:rsid w:val="7B7468F8"/>
    <w:rsid w:val="7BEE0103"/>
    <w:rsid w:val="7C0A0FE4"/>
    <w:rsid w:val="7C254906"/>
    <w:rsid w:val="7C590818"/>
    <w:rsid w:val="7C5B7EE0"/>
    <w:rsid w:val="7C7C10F6"/>
    <w:rsid w:val="7C853BEA"/>
    <w:rsid w:val="7C881368"/>
    <w:rsid w:val="7CE27788"/>
    <w:rsid w:val="7D0C32F1"/>
    <w:rsid w:val="7D0F408D"/>
    <w:rsid w:val="7D491C6C"/>
    <w:rsid w:val="7D5429C0"/>
    <w:rsid w:val="7D680183"/>
    <w:rsid w:val="7D6E6D43"/>
    <w:rsid w:val="7D781D90"/>
    <w:rsid w:val="7D983FF8"/>
    <w:rsid w:val="7DA131A6"/>
    <w:rsid w:val="7DB57A34"/>
    <w:rsid w:val="7DCA43B9"/>
    <w:rsid w:val="7DE60973"/>
    <w:rsid w:val="7DEF0916"/>
    <w:rsid w:val="7E1E5218"/>
    <w:rsid w:val="7E7C44DE"/>
    <w:rsid w:val="7E9A4E1F"/>
    <w:rsid w:val="7EA7723A"/>
    <w:rsid w:val="7EF56FBB"/>
    <w:rsid w:val="7EF93557"/>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5"/>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4"/>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0"/>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0"/>
    <w:qFormat/>
    <w:uiPriority w:val="0"/>
    <w:pPr>
      <w:ind w:left="100" w:leftChars="2500"/>
    </w:pPr>
    <w:rPr>
      <w:rFonts w:ascii="宋体"/>
      <w:sz w:val="24"/>
      <w:szCs w:val="21"/>
      <w:lang w:val="zh-CN"/>
    </w:rPr>
  </w:style>
  <w:style w:type="paragraph" w:styleId="39">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0">
    <w:name w:val="endnote text"/>
    <w:basedOn w:val="1"/>
    <w:link w:val="941"/>
    <w:qFormat/>
    <w:uiPriority w:val="0"/>
    <w:rPr>
      <w:lang w:val="zh-CN"/>
    </w:rPr>
  </w:style>
  <w:style w:type="paragraph" w:styleId="41">
    <w:name w:val="Balloon Text"/>
    <w:basedOn w:val="1"/>
    <w:link w:val="717"/>
    <w:qFormat/>
    <w:uiPriority w:val="0"/>
    <w:rPr>
      <w:sz w:val="18"/>
      <w:szCs w:val="18"/>
    </w:rPr>
  </w:style>
  <w:style w:type="paragraph" w:styleId="42">
    <w:name w:val="footer"/>
    <w:basedOn w:val="1"/>
    <w:link w:val="892"/>
    <w:qFormat/>
    <w:uiPriority w:val="99"/>
    <w:pPr>
      <w:tabs>
        <w:tab w:val="center" w:pos="4153"/>
        <w:tab w:val="right" w:pos="8306"/>
      </w:tabs>
      <w:snapToGrid w:val="0"/>
      <w:jc w:val="left"/>
    </w:pPr>
    <w:rPr>
      <w:sz w:val="18"/>
      <w:szCs w:val="18"/>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next w:val="1"/>
    <w:link w:val="667"/>
    <w:qFormat/>
    <w:uiPriority w:val="0"/>
    <w:pPr>
      <w:snapToGrid w:val="0"/>
      <w:spacing w:before="240" w:after="480"/>
      <w:jc w:val="center"/>
    </w:pPr>
    <w:rPr>
      <w:rFonts w:ascii="Arial" w:hAnsi="Arial" w:eastAsia="隶书"/>
      <w:b/>
      <w:bCs/>
      <w:kern w:val="28"/>
      <w:sz w:val="44"/>
      <w:szCs w:val="32"/>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qFormat/>
    <w:uiPriority w:val="0"/>
    <w:rPr>
      <w:b/>
      <w:bCs/>
    </w:rPr>
  </w:style>
  <w:style w:type="paragraph" w:styleId="62">
    <w:name w:val="Body Text First Indent 2"/>
    <w:basedOn w:val="26"/>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5"/>
    <w:qFormat/>
    <w:uiPriority w:val="0"/>
    <w:pPr>
      <w:spacing w:before="156" w:line="360" w:lineRule="auto"/>
      <w:ind w:firstLine="510" w:firstLineChars="200"/>
    </w:pPr>
    <w:rPr>
      <w:sz w:val="24"/>
      <w:szCs w:val="20"/>
    </w:rPr>
  </w:style>
  <w:style w:type="paragraph" w:customStyle="1" w:styleId="87">
    <w:name w:val="无间隔1"/>
    <w:link w:val="673"/>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1"/>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6"/>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8"/>
    <w:qFormat/>
    <w:uiPriority w:val="0"/>
    <w:pPr>
      <w:adjustRightInd/>
      <w:spacing w:line="360" w:lineRule="auto"/>
      <w:ind w:firstLine="480" w:firstLineChars="200"/>
    </w:pPr>
    <w:rPr>
      <w:kern w:val="0"/>
      <w:sz w:val="24"/>
    </w:rPr>
  </w:style>
  <w:style w:type="paragraph" w:customStyle="1" w:styleId="99">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表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9"/>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1"/>
    <w:qFormat/>
    <w:uiPriority w:val="0"/>
    <w:pPr>
      <w:tabs>
        <w:tab w:val="left" w:pos="2356"/>
      </w:tabs>
    </w:pPr>
  </w:style>
  <w:style w:type="paragraph" w:customStyle="1" w:styleId="104">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4"/>
    <w:qFormat/>
    <w:uiPriority w:val="0"/>
    <w:pPr>
      <w:adjustRightInd/>
    </w:pPr>
    <w:rPr>
      <w:rFonts w:ascii="宋体" w:hAnsi="Courier New"/>
      <w:kern w:val="0"/>
      <w:sz w:val="20"/>
      <w:szCs w:val="20"/>
    </w:rPr>
  </w:style>
  <w:style w:type="paragraph" w:customStyle="1" w:styleId="107">
    <w:name w:val="正文说明"/>
    <w:basedOn w:val="1"/>
    <w:link w:val="846"/>
    <w:qFormat/>
    <w:uiPriority w:val="0"/>
    <w:pPr>
      <w:adjustRightInd/>
      <w:spacing w:line="360" w:lineRule="auto"/>
    </w:pPr>
    <w:rPr>
      <w:kern w:val="0"/>
      <w:sz w:val="24"/>
    </w:rPr>
  </w:style>
  <w:style w:type="paragraph" w:customStyle="1" w:styleId="108">
    <w:name w:val="Table Text"/>
    <w:basedOn w:val="1"/>
    <w:link w:val="852"/>
    <w:qFormat/>
    <w:uiPriority w:val="0"/>
    <w:pPr>
      <w:widowControl/>
      <w:spacing w:before="60" w:after="60"/>
      <w:jc w:val="left"/>
    </w:pPr>
    <w:rPr>
      <w:kern w:val="0"/>
      <w:sz w:val="24"/>
    </w:rPr>
  </w:style>
  <w:style w:type="paragraph" w:customStyle="1" w:styleId="109">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2"/>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spacing w:before="156" w:beforeLines="50" w:after="156" w:afterLines="50" w:line="400" w:lineRule="exact"/>
    </w:pPr>
    <w:rPr>
      <w:rFonts w:ascii="宋体" w:hAnsi="Courier New"/>
      <w:sz w:val="24"/>
    </w:rPr>
  </w:style>
  <w:style w:type="paragraph" w:customStyle="1" w:styleId="62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2">
    <w:name w:val="表格非标题文字 Char"/>
    <w:link w:val="81"/>
    <w:qFormat/>
    <w:uiPriority w:val="0"/>
    <w:rPr>
      <w:rFonts w:ascii="Futura Bk" w:hAnsi="Futura Bk"/>
      <w:kern w:val="2"/>
      <w:sz w:val="18"/>
      <w:szCs w:val="21"/>
      <w:lang w:val="en-US" w:eastAsia="zh-CN" w:bidi="ar-SA"/>
    </w:rPr>
  </w:style>
  <w:style w:type="character" w:customStyle="1" w:styleId="623">
    <w:name w:val="*正文 Char"/>
    <w:link w:val="82"/>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3"/>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4"/>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5"/>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文本首行缩进 2 字符"/>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6"/>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7"/>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8"/>
    <w:qFormat/>
    <w:uiPriority w:val="0"/>
    <w:rPr>
      <w:rFonts w:ascii="Arial" w:hAnsi="Arial" w:eastAsia="黑体"/>
      <w:b/>
      <w:bCs/>
      <w:kern w:val="2"/>
      <w:sz w:val="24"/>
      <w:szCs w:val="24"/>
    </w:rPr>
  </w:style>
  <w:style w:type="character" w:customStyle="1" w:styleId="681">
    <w:name w:val="纯文本 Char_0"/>
    <w:link w:val="88"/>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0"/>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1"/>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38"/>
    <w:qFormat/>
    <w:uiPriority w:val="0"/>
    <w:rPr>
      <w:rFonts w:ascii="宋体"/>
      <w:kern w:val="2"/>
      <w:sz w:val="24"/>
      <w:szCs w:val="21"/>
      <w:lang w:val="zh-CN"/>
    </w:rPr>
  </w:style>
  <w:style w:type="character" w:customStyle="1" w:styleId="711">
    <w:name w:val="标题 9 字符"/>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字符1"/>
    <w:link w:val="41"/>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2"/>
    <w:qFormat/>
    <w:locked/>
    <w:uiPriority w:val="0"/>
    <w:rPr>
      <w:rFonts w:ascii="Tahoma" w:hAnsi="Tahoma"/>
      <w:sz w:val="24"/>
      <w:szCs w:val="24"/>
    </w:rPr>
  </w:style>
  <w:style w:type="character" w:customStyle="1" w:styleId="721">
    <w:name w:val="正文缩进 字符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3"/>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2"/>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5"/>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6"/>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7"/>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8"/>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9"/>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0"/>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2"/>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58"/>
    <w:qFormat/>
    <w:uiPriority w:val="0"/>
    <w:rPr>
      <w:rFonts w:ascii="黑体" w:hAnsi="Courier New" w:eastAsia="黑体"/>
    </w:rPr>
  </w:style>
  <w:style w:type="character" w:customStyle="1" w:styleId="820">
    <w:name w:val="正文文本 2 字符1"/>
    <w:link w:val="57"/>
    <w:qFormat/>
    <w:uiPriority w:val="0"/>
    <w:rPr>
      <w:kern w:val="2"/>
      <w:sz w:val="21"/>
      <w:szCs w:val="24"/>
    </w:rPr>
  </w:style>
  <w:style w:type="character" w:customStyle="1" w:styleId="821">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9"/>
    <w:qFormat/>
    <w:uiPriority w:val="0"/>
    <w:rPr>
      <w:b/>
      <w:bCs/>
      <w:kern w:val="2"/>
      <w:sz w:val="24"/>
      <w:szCs w:val="24"/>
    </w:rPr>
  </w:style>
  <w:style w:type="character" w:customStyle="1" w:styleId="824">
    <w:name w:val="正文文本缩进 2 字符"/>
    <w:link w:val="39"/>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5"/>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6"/>
    <w:qFormat/>
    <w:uiPriority w:val="0"/>
    <w:rPr>
      <w:rFonts w:ascii="宋体" w:hAnsi="Courier New"/>
    </w:rPr>
  </w:style>
  <w:style w:type="character" w:customStyle="1" w:styleId="835">
    <w:name w:val="正文文本首行缩进 字符"/>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7"/>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8"/>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9"/>
    <w:qFormat/>
    <w:uiPriority w:val="99"/>
    <w:rPr>
      <w:kern w:val="2"/>
      <w:sz w:val="21"/>
      <w:szCs w:val="24"/>
    </w:rPr>
  </w:style>
  <w:style w:type="character" w:customStyle="1" w:styleId="857">
    <w:name w:val="签名 字符"/>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9"/>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0"/>
    <w:qFormat/>
    <w:uiPriority w:val="0"/>
    <w:rPr>
      <w:rFonts w:ascii="宋体"/>
    </w:rPr>
  </w:style>
  <w:style w:type="character" w:customStyle="1" w:styleId="868">
    <w:name w:val="标题 8 字符"/>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1"/>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2"/>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2"/>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3"/>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4"/>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5"/>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6"/>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7"/>
    <w:qFormat/>
    <w:uiPriority w:val="0"/>
    <w:rPr>
      <w:rFonts w:cs="宋体"/>
      <w:kern w:val="2"/>
      <w:sz w:val="24"/>
    </w:rPr>
  </w:style>
  <w:style w:type="character" w:customStyle="1" w:styleId="9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40"/>
    <w:qFormat/>
    <w:uiPriority w:val="0"/>
    <w:rPr>
      <w:kern w:val="2"/>
      <w:sz w:val="21"/>
      <w:szCs w:val="24"/>
      <w:lang w:val="zh-CN"/>
    </w:rPr>
  </w:style>
  <w:style w:type="character" w:customStyle="1" w:styleId="942">
    <w:name w:val="无间隔 Char"/>
    <w:link w:val="167"/>
    <w:qFormat/>
    <w:uiPriority w:val="99"/>
    <w:rPr>
      <w:kern w:val="2"/>
      <w:sz w:val="21"/>
      <w:szCs w:val="22"/>
    </w:rPr>
  </w:style>
  <w:style w:type="character" w:customStyle="1" w:styleId="943">
    <w:name w:val="标准文本 Char Char"/>
    <w:link w:val="606"/>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basedOn w:val="70"/>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Normal"/>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18683</Words>
  <Characters>19952</Characters>
  <Lines>453</Lines>
  <Paragraphs>127</Paragraphs>
  <TotalTime>14</TotalTime>
  <ScaleCrop>false</ScaleCrop>
  <LinksUpToDate>false</LinksUpToDate>
  <CharactersWithSpaces>20506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2023-10-13T01:14:00Z</dcterms:created>
  <dc:creator>玥</dc:creator>
  <cp:lastModifiedBy>杨杨</cp:lastModifiedBy>
  <cp:lastPrinted>2024-11-07T13:14:00Z</cp:lastPrinted>
  <dcterms:modified xsi:type="dcterms:W3CDTF">2024-11-11T02:44:53Z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5D42376695364FF7A8665C3BE61DBE49_13</vt:lpwstr>
  </property>
</Properties>
</file>