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9754">
      <w:pPr>
        <w:spacing w:line="360" w:lineRule="auto"/>
        <w:jc w:val="center"/>
        <w:rPr>
          <w:rFonts w:ascii="宋体" w:hAnsi="宋体" w:cs="宋体"/>
          <w:b/>
          <w:color w:val="auto"/>
          <w:sz w:val="24"/>
        </w:rPr>
      </w:pPr>
    </w:p>
    <w:p w14:paraId="43C8E002">
      <w:pPr>
        <w:spacing w:line="360" w:lineRule="auto"/>
        <w:jc w:val="center"/>
        <w:rPr>
          <w:rFonts w:ascii="宋体" w:hAnsi="宋体" w:cs="宋体"/>
          <w:b/>
          <w:color w:val="auto"/>
          <w:sz w:val="24"/>
        </w:rPr>
      </w:pPr>
    </w:p>
    <w:p w14:paraId="19CECDC7">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良渚港综合保护工程-瓶窑镇农污管网提升改造工程(长命嘉苑)</w:t>
      </w:r>
    </w:p>
    <w:p w14:paraId="4E2F2600">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24B120AA">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01498BD">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TKZXCG-2024-051</w:t>
      </w:r>
    </w:p>
    <w:p w14:paraId="5E178CB0">
      <w:pPr>
        <w:adjustRightInd/>
        <w:spacing w:line="360" w:lineRule="auto"/>
        <w:rPr>
          <w:rFonts w:ascii="宋体" w:hAnsi="宋体" w:cs="宋体"/>
          <w:color w:val="auto"/>
          <w:sz w:val="28"/>
          <w:szCs w:val="20"/>
        </w:rPr>
      </w:pPr>
    </w:p>
    <w:p w14:paraId="3ABD2642">
      <w:pPr>
        <w:spacing w:line="360" w:lineRule="auto"/>
        <w:jc w:val="both"/>
        <w:rPr>
          <w:rFonts w:hint="eastAsia" w:ascii="宋体" w:hAnsi="宋体" w:cs="宋体"/>
          <w:b/>
          <w:color w:val="auto"/>
          <w:sz w:val="44"/>
          <w:szCs w:val="44"/>
        </w:rPr>
      </w:pPr>
    </w:p>
    <w:p w14:paraId="381FCDAB">
      <w:pPr>
        <w:spacing w:line="360" w:lineRule="auto"/>
        <w:jc w:val="both"/>
        <w:rPr>
          <w:rFonts w:ascii="宋体" w:hAnsi="宋体" w:cs="宋体"/>
          <w:b/>
          <w:color w:val="auto"/>
          <w:sz w:val="44"/>
          <w:szCs w:val="44"/>
        </w:rPr>
      </w:pPr>
      <w:r>
        <w:rPr>
          <w:rFonts w:hint="eastAsia" w:ascii="宋体" w:hAnsi="宋体" w:cs="宋体"/>
          <w:b/>
          <w:color w:val="auto"/>
          <w:sz w:val="44"/>
          <w:szCs w:val="44"/>
        </w:rPr>
        <w:t xml:space="preserve"> </w:t>
      </w:r>
    </w:p>
    <w:p w14:paraId="4292B2BA">
      <w:pPr>
        <w:spacing w:line="360" w:lineRule="auto"/>
        <w:jc w:val="center"/>
        <w:rPr>
          <w:rFonts w:ascii="宋体" w:hAnsi="宋体" w:cs="宋体"/>
          <w:b/>
          <w:color w:val="auto"/>
          <w:sz w:val="44"/>
          <w:szCs w:val="44"/>
        </w:rPr>
      </w:pPr>
      <w:r>
        <w:rPr>
          <w:rFonts w:hint="eastAsia" w:ascii="仿宋" w:hAnsi="仿宋" w:eastAsia="仿宋" w:cs="仿宋"/>
          <w:b/>
          <w:color w:val="auto"/>
          <w:sz w:val="44"/>
          <w:szCs w:val="44"/>
        </w:rPr>
        <w:drawing>
          <wp:inline distT="0" distB="0" distL="114300" distR="114300">
            <wp:extent cx="4740910" cy="1256030"/>
            <wp:effectExtent l="0" t="0" r="2540" b="1270"/>
            <wp:docPr id="1" name="图片 1"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坤LOGO"/>
                    <pic:cNvPicPr>
                      <a:picLocks noChangeAspect="1"/>
                    </pic:cNvPicPr>
                  </pic:nvPicPr>
                  <pic:blipFill>
                    <a:blip r:embed="rId26"/>
                    <a:stretch>
                      <a:fillRect/>
                    </a:stretch>
                  </pic:blipFill>
                  <pic:spPr>
                    <a:xfrm>
                      <a:off x="0" y="0"/>
                      <a:ext cx="4740910" cy="1256030"/>
                    </a:xfrm>
                    <a:prstGeom prst="rect">
                      <a:avLst/>
                    </a:prstGeom>
                  </pic:spPr>
                </pic:pic>
              </a:graphicData>
            </a:graphic>
          </wp:inline>
        </w:drawing>
      </w:r>
    </w:p>
    <w:p w14:paraId="7DB22D39">
      <w:pPr>
        <w:spacing w:line="360" w:lineRule="auto"/>
        <w:jc w:val="center"/>
        <w:rPr>
          <w:rFonts w:ascii="宋体" w:hAnsi="宋体" w:cs="宋体"/>
          <w:color w:val="auto"/>
          <w:sz w:val="24"/>
        </w:rPr>
      </w:pPr>
    </w:p>
    <w:p w14:paraId="2F18CB57">
      <w:pPr>
        <w:spacing w:line="360" w:lineRule="auto"/>
        <w:rPr>
          <w:rFonts w:ascii="宋体" w:hAnsi="宋体" w:cs="宋体"/>
          <w:color w:val="auto"/>
          <w:sz w:val="32"/>
          <w:szCs w:val="32"/>
        </w:rPr>
      </w:pPr>
    </w:p>
    <w:p w14:paraId="59588543">
      <w:pPr>
        <w:spacing w:line="360" w:lineRule="auto"/>
        <w:rPr>
          <w:rFonts w:ascii="宋体" w:hAnsi="宋体" w:cs="宋体"/>
          <w:color w:val="auto"/>
          <w:sz w:val="32"/>
          <w:szCs w:val="32"/>
        </w:rPr>
      </w:pPr>
    </w:p>
    <w:p w14:paraId="3C307C2D">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采购人：</w:t>
      </w:r>
      <w:r>
        <w:rPr>
          <w:rFonts w:hint="eastAsia" w:ascii="宋体" w:hAnsi="宋体" w:cs="宋体"/>
          <w:color w:val="auto"/>
          <w:sz w:val="32"/>
          <w:szCs w:val="32"/>
          <w:lang w:eastAsia="zh-CN"/>
        </w:rPr>
        <w:t>杭州市余杭区瓶窑镇人民政府</w:t>
      </w:r>
    </w:p>
    <w:p w14:paraId="0041400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lang w:val="en-US" w:eastAsia="zh-CN"/>
        </w:rPr>
        <w:t>采购代理机构：</w:t>
      </w:r>
      <w:r>
        <w:rPr>
          <w:rFonts w:hint="eastAsia" w:ascii="宋体" w:hAnsi="宋体" w:cs="宋体"/>
          <w:bCs/>
          <w:color w:val="auto"/>
          <w:sz w:val="32"/>
          <w:szCs w:val="32"/>
          <w:lang w:eastAsia="zh-CN"/>
        </w:rPr>
        <w:t>杭州天坤建设咨询有限公司</w:t>
      </w:r>
    </w:p>
    <w:p w14:paraId="2AC7A2DB">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十一</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十五</w:t>
      </w:r>
      <w:r>
        <w:rPr>
          <w:rFonts w:hint="eastAsia" w:ascii="宋体" w:hAnsi="宋体" w:cs="宋体"/>
          <w:bCs/>
          <w:color w:val="auto"/>
          <w:sz w:val="32"/>
          <w:szCs w:val="32"/>
        </w:rPr>
        <w:t>日</w:t>
      </w:r>
    </w:p>
    <w:p w14:paraId="353D4A4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6D6D06AF">
      <w:pPr>
        <w:pStyle w:val="639"/>
        <w:rPr>
          <w:color w:val="auto"/>
        </w:rPr>
      </w:pPr>
    </w:p>
    <w:p w14:paraId="36DF1E43">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5E843E4">
      <w:pPr>
        <w:spacing w:line="360" w:lineRule="auto"/>
        <w:rPr>
          <w:rFonts w:ascii="宋体" w:hAnsi="宋体" w:cs="宋体"/>
          <w:color w:val="auto"/>
          <w:sz w:val="32"/>
          <w:szCs w:val="32"/>
        </w:rPr>
      </w:pPr>
    </w:p>
    <w:p w14:paraId="5C113661">
      <w:pPr>
        <w:spacing w:line="360" w:lineRule="auto"/>
        <w:rPr>
          <w:rFonts w:ascii="宋体" w:hAnsi="宋体" w:cs="宋体"/>
          <w:color w:val="auto"/>
          <w:sz w:val="32"/>
          <w:szCs w:val="32"/>
        </w:rPr>
      </w:pPr>
    </w:p>
    <w:p w14:paraId="3678BA9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70D354C">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63B8BE6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596380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6EE6F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DF328A3">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5F124D86">
      <w:pPr>
        <w:spacing w:line="360" w:lineRule="auto"/>
        <w:ind w:firstLine="549" w:firstLineChars="229"/>
        <w:rPr>
          <w:rFonts w:ascii="宋体" w:hAnsi="宋体" w:cs="宋体"/>
          <w:color w:val="auto"/>
          <w:sz w:val="24"/>
        </w:rPr>
      </w:pPr>
      <w:bookmarkStart w:id="1" w:name="_Hlt91233176"/>
      <w:bookmarkEnd w:id="1"/>
      <w:bookmarkStart w:id="2" w:name="_Toc91899869"/>
    </w:p>
    <w:p w14:paraId="75E7E472">
      <w:pPr>
        <w:spacing w:line="360" w:lineRule="auto"/>
        <w:ind w:firstLine="549" w:firstLineChars="229"/>
        <w:rPr>
          <w:rFonts w:ascii="宋体" w:hAnsi="宋体" w:cs="宋体"/>
          <w:color w:val="auto"/>
          <w:sz w:val="24"/>
        </w:rPr>
      </w:pPr>
    </w:p>
    <w:p w14:paraId="2665FE28">
      <w:pPr>
        <w:spacing w:line="360" w:lineRule="auto"/>
        <w:ind w:firstLine="549" w:firstLineChars="229"/>
        <w:rPr>
          <w:rFonts w:ascii="宋体" w:hAnsi="宋体" w:cs="宋体"/>
          <w:color w:val="auto"/>
          <w:sz w:val="24"/>
        </w:rPr>
      </w:pPr>
    </w:p>
    <w:p w14:paraId="4C664D55">
      <w:pPr>
        <w:spacing w:line="360" w:lineRule="auto"/>
        <w:ind w:firstLine="549" w:firstLineChars="229"/>
        <w:rPr>
          <w:rFonts w:ascii="宋体" w:hAnsi="宋体" w:cs="宋体"/>
          <w:color w:val="auto"/>
          <w:sz w:val="24"/>
        </w:rPr>
      </w:pPr>
    </w:p>
    <w:p w14:paraId="63BB9225">
      <w:pPr>
        <w:spacing w:line="360" w:lineRule="auto"/>
        <w:ind w:firstLine="549" w:firstLineChars="229"/>
        <w:rPr>
          <w:rFonts w:ascii="宋体" w:hAnsi="宋体" w:cs="宋体"/>
          <w:color w:val="auto"/>
          <w:sz w:val="24"/>
        </w:rPr>
      </w:pPr>
    </w:p>
    <w:p w14:paraId="41F1E566">
      <w:pPr>
        <w:spacing w:line="360" w:lineRule="auto"/>
        <w:ind w:firstLine="549" w:firstLineChars="229"/>
        <w:rPr>
          <w:rFonts w:ascii="宋体" w:hAnsi="宋体" w:cs="宋体"/>
          <w:color w:val="auto"/>
          <w:sz w:val="24"/>
        </w:rPr>
      </w:pPr>
    </w:p>
    <w:p w14:paraId="72875E7E">
      <w:pPr>
        <w:spacing w:line="360" w:lineRule="auto"/>
        <w:ind w:firstLine="549" w:firstLineChars="229"/>
        <w:rPr>
          <w:rFonts w:ascii="宋体" w:hAnsi="宋体" w:cs="宋体"/>
          <w:color w:val="auto"/>
          <w:sz w:val="24"/>
        </w:rPr>
      </w:pPr>
    </w:p>
    <w:p w14:paraId="05469E46">
      <w:pPr>
        <w:spacing w:line="360" w:lineRule="auto"/>
        <w:ind w:firstLine="549" w:firstLineChars="229"/>
        <w:rPr>
          <w:rFonts w:ascii="宋体" w:hAnsi="宋体" w:cs="宋体"/>
          <w:color w:val="auto"/>
          <w:sz w:val="24"/>
        </w:rPr>
      </w:pPr>
    </w:p>
    <w:p w14:paraId="37EE3508">
      <w:pPr>
        <w:spacing w:line="360" w:lineRule="auto"/>
        <w:ind w:firstLine="549" w:firstLineChars="229"/>
        <w:rPr>
          <w:rFonts w:ascii="宋体" w:hAnsi="宋体" w:cs="宋体"/>
          <w:color w:val="auto"/>
          <w:sz w:val="24"/>
        </w:rPr>
      </w:pPr>
    </w:p>
    <w:p w14:paraId="61196508">
      <w:pPr>
        <w:spacing w:line="360" w:lineRule="auto"/>
        <w:ind w:firstLine="549" w:firstLineChars="229"/>
        <w:rPr>
          <w:rFonts w:ascii="宋体" w:hAnsi="宋体" w:cs="宋体"/>
          <w:color w:val="auto"/>
          <w:sz w:val="24"/>
        </w:rPr>
      </w:pPr>
    </w:p>
    <w:p w14:paraId="1F13C27A">
      <w:pPr>
        <w:spacing w:line="360" w:lineRule="auto"/>
        <w:ind w:firstLine="549" w:firstLineChars="229"/>
        <w:rPr>
          <w:rFonts w:ascii="宋体" w:hAnsi="宋体" w:cs="宋体"/>
          <w:color w:val="auto"/>
          <w:sz w:val="24"/>
        </w:rPr>
      </w:pPr>
    </w:p>
    <w:p w14:paraId="4B0CB0FF">
      <w:pPr>
        <w:spacing w:line="360" w:lineRule="auto"/>
        <w:ind w:firstLine="549" w:firstLineChars="229"/>
        <w:rPr>
          <w:rFonts w:ascii="宋体" w:hAnsi="宋体" w:cs="宋体"/>
          <w:color w:val="auto"/>
          <w:sz w:val="24"/>
        </w:rPr>
      </w:pPr>
    </w:p>
    <w:p w14:paraId="2FCD7070">
      <w:pPr>
        <w:spacing w:line="360" w:lineRule="auto"/>
        <w:ind w:firstLine="549" w:firstLineChars="229"/>
        <w:rPr>
          <w:rFonts w:ascii="宋体" w:hAnsi="宋体" w:cs="宋体"/>
          <w:color w:val="auto"/>
          <w:sz w:val="24"/>
        </w:rPr>
      </w:pPr>
    </w:p>
    <w:p w14:paraId="0AB45F57">
      <w:pPr>
        <w:spacing w:line="360" w:lineRule="auto"/>
        <w:rPr>
          <w:rFonts w:ascii="宋体" w:hAnsi="宋体" w:cs="宋体"/>
          <w:color w:val="auto"/>
          <w:sz w:val="24"/>
        </w:rPr>
      </w:pPr>
    </w:p>
    <w:p w14:paraId="6A05ED3C">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26730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C693C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良渚港综合保护工程-瓶窑镇农污管网提升改造工程(长命嘉苑)</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82"/>
          <w:rFonts w:hint="eastAsia" w:ascii="宋体" w:hAnsi="宋体" w:eastAsia="宋体" w:cs="宋体"/>
          <w:snapToGrid/>
          <w:color w:val="auto"/>
          <w:kern w:val="2"/>
          <w:sz w:val="24"/>
          <w:szCs w:val="24"/>
        </w:rPr>
        <w:t>https://www.zcygov.cn/）获取（下载）招标文件，并于202</w:t>
      </w:r>
      <w:r>
        <w:rPr>
          <w:rStyle w:val="82"/>
          <w:rFonts w:hint="eastAsia" w:ascii="宋体" w:hAnsi="宋体" w:cs="宋体"/>
          <w:snapToGrid/>
          <w:color w:val="auto"/>
          <w:kern w:val="2"/>
          <w:sz w:val="24"/>
          <w:szCs w:val="24"/>
          <w:lang w:val="en-US" w:eastAsia="zh-CN"/>
        </w:rPr>
        <w:t>4</w:t>
      </w:r>
      <w:r>
        <w:rPr>
          <w:rStyle w:val="82"/>
          <w:rFonts w:hint="eastAsia" w:ascii="宋体" w:hAnsi="宋体" w:eastAsia="宋体" w:cs="宋体"/>
          <w:snapToGrid/>
          <w:color w:val="auto"/>
          <w:kern w:val="2"/>
          <w:sz w:val="24"/>
          <w:szCs w:val="24"/>
        </w:rPr>
        <w:t>年</w:t>
      </w:r>
      <w:r>
        <w:rPr>
          <w:rStyle w:val="82"/>
          <w:rFonts w:hint="eastAsia" w:ascii="宋体" w:hAnsi="宋体" w:cs="宋体"/>
          <w:snapToGrid/>
          <w:color w:val="auto"/>
          <w:kern w:val="2"/>
          <w:sz w:val="24"/>
          <w:szCs w:val="24"/>
          <w:lang w:val="en-US" w:eastAsia="zh-CN"/>
        </w:rPr>
        <w:t>12月11日14</w:t>
      </w:r>
      <w:r>
        <w:rPr>
          <w:rStyle w:val="82"/>
          <w:rFonts w:hint="eastAsia" w:ascii="宋体" w:hAnsi="宋体" w:eastAsia="宋体" w:cs="宋体"/>
          <w:snapToGrid/>
          <w:color w:val="auto"/>
          <w:kern w:val="2"/>
          <w:sz w:val="24"/>
          <w:szCs w:val="24"/>
        </w:rPr>
        <w:t>点</w:t>
      </w:r>
      <w:r>
        <w:rPr>
          <w:rStyle w:val="82"/>
          <w:rFonts w:hint="eastAsia" w:ascii="宋体" w:hAnsi="宋体" w:cs="宋体"/>
          <w:snapToGrid/>
          <w:color w:val="auto"/>
          <w:kern w:val="2"/>
          <w:sz w:val="24"/>
          <w:szCs w:val="24"/>
          <w:lang w:val="en-US" w:eastAsia="zh-CN"/>
        </w:rPr>
        <w:t>00</w:t>
      </w:r>
      <w:r>
        <w:rPr>
          <w:rStyle w:val="82"/>
          <w:rFonts w:hint="eastAsia" w:ascii="宋体" w:hAnsi="宋体" w:eastAsia="宋体" w:cs="宋体"/>
          <w:snapToGrid/>
          <w:color w:val="auto"/>
          <w:kern w:val="2"/>
          <w:sz w:val="24"/>
          <w:szCs w:val="24"/>
        </w:rPr>
        <w:t>分</w:t>
      </w:r>
      <w:r>
        <w:rPr>
          <w:rStyle w:val="82"/>
          <w:rFonts w:hint="eastAsia" w:ascii="宋体" w:hAnsi="宋体" w:eastAsia="宋体" w:cs="宋体"/>
          <w:bCs/>
          <w:snapToGrid/>
          <w:color w:val="auto"/>
          <w:kern w:val="2"/>
          <w:sz w:val="24"/>
          <w:szCs w:val="24"/>
        </w:rPr>
        <w:t>00秒</w:t>
      </w:r>
      <w:r>
        <w:rPr>
          <w:rStyle w:val="82"/>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909FA6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9BD8C7D">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TKZXCG-2024-051</w:t>
      </w:r>
    </w:p>
    <w:p w14:paraId="7FF3073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良渚港综合保护工程-瓶窑镇农污管网提升改造工程(长命嘉苑)</w:t>
      </w:r>
    </w:p>
    <w:p w14:paraId="62B1BE7C">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1000000</w:t>
      </w:r>
      <w:r>
        <w:rPr>
          <w:rFonts w:ascii="宋体" w:hAnsi="宋体" w:cs="宋体"/>
          <w:color w:val="auto"/>
          <w:sz w:val="24"/>
        </w:rPr>
        <w:t xml:space="preserve"> </w:t>
      </w:r>
    </w:p>
    <w:p w14:paraId="57F88AF9">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r>
        <w:rPr>
          <w:rFonts w:ascii="宋体" w:hAnsi="宋体" w:cs="宋体"/>
          <w:color w:val="auto"/>
          <w:sz w:val="24"/>
        </w:rPr>
        <w:t xml:space="preserve">  </w:t>
      </w:r>
    </w:p>
    <w:p w14:paraId="7D06D96A">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良渚港综合保护工程-瓶窑镇农污管网提升改造工程(长命嘉苑)</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AF596A7">
      <w:pPr>
        <w:pStyle w:val="137"/>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val="en-US" w:eastAsia="zh-CN"/>
        </w:rPr>
        <w:t>合同签订之日至2024年12月31日。</w:t>
      </w:r>
      <w:r>
        <w:rPr>
          <w:rFonts w:ascii="宋体" w:hAnsi="宋体" w:cs="宋体"/>
          <w:color w:val="auto"/>
        </w:rPr>
        <w:t xml:space="preserve"> </w:t>
      </w:r>
    </w:p>
    <w:p w14:paraId="71A79944">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6F26C1A">
      <w:pPr>
        <w:spacing w:line="360" w:lineRule="auto"/>
        <w:rPr>
          <w:rFonts w:ascii="宋体" w:hAnsi="宋体" w:cs="宋体"/>
          <w:b/>
          <w:color w:val="auto"/>
          <w:sz w:val="24"/>
        </w:rPr>
      </w:pPr>
      <w:r>
        <w:rPr>
          <w:rFonts w:hint="eastAsia" w:ascii="宋体" w:hAnsi="宋体" w:cs="宋体"/>
          <w:b/>
          <w:color w:val="auto"/>
          <w:sz w:val="24"/>
        </w:rPr>
        <w:t>二、申请人的资格要求：</w:t>
      </w:r>
    </w:p>
    <w:p w14:paraId="1E5986F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A26B2D8">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5B40DFD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07523F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CDEBCD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DE777C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BCBB0A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35534B95">
      <w:pPr>
        <w:rPr>
          <w:rFonts w:ascii="宋体" w:hAnsi="宋体" w:cs="宋体"/>
          <w:color w:val="auto"/>
        </w:rPr>
      </w:pPr>
    </w:p>
    <w:p w14:paraId="1A9397C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3B4F7A8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59475F8">
      <w:pPr>
        <w:spacing w:line="360" w:lineRule="auto"/>
        <w:ind w:firstLine="480" w:firstLineChars="200"/>
        <w:rPr>
          <w:rFonts w:hint="eastAsia" w:ascii="宋体" w:hAnsi="宋体" w:eastAsia="宋体" w:cs="宋体"/>
          <w:color w:val="auto"/>
          <w:sz w:val="24"/>
          <w:lang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w:t>
      </w:r>
    </w:p>
    <w:p w14:paraId="69E6371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C6041E">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3B9E9C5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12月11日</w:t>
      </w:r>
      <w:r>
        <w:rPr>
          <w:rFonts w:hint="eastAsia" w:ascii="宋体" w:hAnsi="宋体" w:cs="宋体"/>
          <w:color w:val="auto"/>
          <w:sz w:val="24"/>
        </w:rPr>
        <w:t>，每天上午00:00至12:00 ，下午12:00至23:59（北京时间，线上获取法定节假日均可，线下获取文件法定节假日除外）</w:t>
      </w:r>
    </w:p>
    <w:p w14:paraId="53CBDA94">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2789FD7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17870BD">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1B61A7C">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4C16161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12月11日14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D9D244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4623CE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11</w:t>
      </w:r>
      <w:bookmarkStart w:id="524" w:name="_GoBack"/>
      <w:bookmarkEnd w:id="524"/>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 xml:space="preserve"> 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14:paraId="20D023E3">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5E7DB03D">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B893F9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D472581">
      <w:pPr>
        <w:spacing w:line="360" w:lineRule="auto"/>
        <w:rPr>
          <w:rFonts w:ascii="宋体" w:hAnsi="宋体" w:cs="宋体"/>
          <w:b/>
          <w:color w:val="auto"/>
          <w:sz w:val="24"/>
        </w:rPr>
      </w:pPr>
      <w:r>
        <w:rPr>
          <w:rFonts w:hint="eastAsia" w:ascii="宋体" w:hAnsi="宋体" w:cs="宋体"/>
          <w:b/>
          <w:color w:val="auto"/>
          <w:sz w:val="24"/>
        </w:rPr>
        <w:t>六、其他补充事宜</w:t>
      </w:r>
    </w:p>
    <w:p w14:paraId="6392BFC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9FA6E4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41F5B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E509A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9F00C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CDD170E">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8C1869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杭州市余杭区瓶窑镇人民政府</w:t>
      </w:r>
      <w:r>
        <w:rPr>
          <w:rFonts w:hint="eastAsia" w:ascii="宋体" w:hAnsi="宋体" w:cs="宋体"/>
          <w:color w:val="auto"/>
          <w:sz w:val="24"/>
        </w:rPr>
        <w:t xml:space="preserve"> </w:t>
      </w:r>
    </w:p>
    <w:p w14:paraId="2972ABA5">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杭州市余杭区前程路28号</w:t>
      </w:r>
      <w:r>
        <w:rPr>
          <w:rFonts w:hint="eastAsia" w:ascii="宋体" w:hAnsi="宋体" w:cs="宋体"/>
          <w:color w:val="auto"/>
          <w:sz w:val="24"/>
        </w:rPr>
        <w:t xml:space="preserve">       </w:t>
      </w:r>
    </w:p>
    <w:p w14:paraId="38B498E3">
      <w:pPr>
        <w:spacing w:line="360" w:lineRule="auto"/>
        <w:ind w:firstLine="480"/>
        <w:rPr>
          <w:rFonts w:ascii="宋体" w:hAnsi="宋体" w:cs="宋体"/>
          <w:color w:val="auto"/>
          <w:sz w:val="24"/>
        </w:rPr>
      </w:pPr>
      <w:r>
        <w:rPr>
          <w:rFonts w:hint="eastAsia" w:ascii="宋体" w:hAnsi="宋体" w:cs="宋体"/>
          <w:color w:val="auto"/>
          <w:sz w:val="24"/>
        </w:rPr>
        <w:t>传    真： /</w:t>
      </w:r>
    </w:p>
    <w:p w14:paraId="67EB0029">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项目联系人（询问）：章正焰  </w:t>
      </w:r>
    </w:p>
    <w:p w14:paraId="180B981E">
      <w:pPr>
        <w:spacing w:line="360" w:lineRule="auto"/>
        <w:rPr>
          <w:rFonts w:ascii="宋体" w:hAnsi="宋体" w:cs="宋体"/>
          <w:color w:val="auto"/>
          <w:sz w:val="24"/>
        </w:rPr>
      </w:pPr>
      <w:r>
        <w:rPr>
          <w:rFonts w:hint="eastAsia" w:ascii="宋体" w:hAnsi="宋体" w:cs="宋体"/>
          <w:color w:val="auto"/>
          <w:sz w:val="24"/>
        </w:rPr>
        <w:t xml:space="preserve">    项目联系方式（询问）：0571-85258525 </w:t>
      </w:r>
    </w:p>
    <w:p w14:paraId="30520A5B">
      <w:pPr>
        <w:spacing w:line="360" w:lineRule="auto"/>
        <w:rPr>
          <w:rFonts w:ascii="宋体" w:hAnsi="宋体" w:cs="宋体"/>
          <w:color w:val="auto"/>
          <w:sz w:val="24"/>
        </w:rPr>
      </w:pPr>
      <w:r>
        <w:rPr>
          <w:rFonts w:hint="eastAsia" w:ascii="宋体" w:hAnsi="宋体" w:cs="宋体"/>
          <w:color w:val="auto"/>
          <w:sz w:val="24"/>
        </w:rPr>
        <w:t xml:space="preserve">    质疑联系人：章</w:t>
      </w:r>
      <w:r>
        <w:rPr>
          <w:rFonts w:hint="eastAsia" w:ascii="宋体" w:hAnsi="宋体" w:cs="宋体"/>
          <w:color w:val="auto"/>
          <w:sz w:val="24"/>
          <w:lang w:val="en-US" w:eastAsia="zh-CN"/>
        </w:rPr>
        <w:t>先生</w:t>
      </w:r>
      <w:r>
        <w:rPr>
          <w:rFonts w:hint="eastAsia" w:ascii="宋体" w:hAnsi="宋体" w:cs="宋体"/>
          <w:color w:val="auto"/>
          <w:sz w:val="24"/>
        </w:rPr>
        <w:t xml:space="preserve">  </w:t>
      </w:r>
    </w:p>
    <w:p w14:paraId="5B0E32DC">
      <w:pPr>
        <w:spacing w:line="360" w:lineRule="auto"/>
        <w:rPr>
          <w:rFonts w:hint="eastAsia" w:ascii="宋体" w:hAnsi="宋体" w:cs="宋体"/>
          <w:color w:val="auto"/>
          <w:sz w:val="24"/>
        </w:rPr>
      </w:pPr>
      <w:r>
        <w:rPr>
          <w:rFonts w:hint="eastAsia" w:ascii="宋体" w:hAnsi="宋体" w:cs="宋体"/>
          <w:color w:val="auto"/>
          <w:sz w:val="24"/>
        </w:rPr>
        <w:t xml:space="preserve">    质疑联系方式：0571-85258525 </w:t>
      </w:r>
    </w:p>
    <w:p w14:paraId="57AACC71">
      <w:pPr>
        <w:spacing w:line="360" w:lineRule="auto"/>
        <w:rPr>
          <w:rFonts w:ascii="宋体" w:hAnsi="宋体" w:cs="宋体"/>
          <w:color w:val="auto"/>
          <w:sz w:val="24"/>
        </w:rPr>
      </w:pPr>
      <w:r>
        <w:rPr>
          <w:rFonts w:hint="eastAsia" w:ascii="宋体" w:hAnsi="宋体" w:cs="宋体"/>
          <w:color w:val="auto"/>
          <w:sz w:val="24"/>
        </w:rPr>
        <w:t xml:space="preserve"> </w:t>
      </w:r>
    </w:p>
    <w:p w14:paraId="3807AE1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182EB60C">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杭州天坤建设咨询有限公司</w:t>
      </w:r>
    </w:p>
    <w:p w14:paraId="58426984">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浙江省杭州市余杭区余杭街道智溢路136号3号楼</w:t>
      </w:r>
      <w:r>
        <w:rPr>
          <w:rFonts w:hint="eastAsia" w:ascii="宋体" w:hAnsi="宋体" w:cs="宋体"/>
          <w:color w:val="auto"/>
          <w:sz w:val="24"/>
          <w:lang w:val="en-US" w:eastAsia="zh-CN"/>
        </w:rPr>
        <w:t>3楼</w:t>
      </w:r>
      <w:r>
        <w:rPr>
          <w:rFonts w:hint="eastAsia" w:ascii="宋体" w:hAnsi="宋体" w:cs="宋体"/>
          <w:color w:val="auto"/>
          <w:sz w:val="24"/>
          <w:lang w:eastAsia="zh-CN"/>
        </w:rPr>
        <w:t>。</w:t>
      </w:r>
    </w:p>
    <w:p w14:paraId="602EC0FE">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：杨杨</w:t>
      </w:r>
      <w:r>
        <w:rPr>
          <w:rFonts w:hint="eastAsia" w:ascii="宋体" w:hAnsi="宋体" w:cs="宋体"/>
          <w:color w:val="auto"/>
          <w:sz w:val="24"/>
          <w:lang w:val="en-US" w:eastAsia="zh-CN"/>
        </w:rPr>
        <w:t xml:space="preserve">         </w:t>
      </w:r>
    </w:p>
    <w:p w14:paraId="5DC25EB1">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项目联系方式（询问）：13735806559 </w:t>
      </w:r>
    </w:p>
    <w:p w14:paraId="4C5233A6">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eastAsia="zh-CN"/>
        </w:rPr>
        <w:t>：</w:t>
      </w:r>
      <w:r>
        <w:rPr>
          <w:rFonts w:hint="eastAsia" w:ascii="宋体" w:hAnsi="宋体" w:cs="宋体"/>
          <w:color w:val="auto"/>
          <w:sz w:val="24"/>
          <w:lang w:val="en-US" w:eastAsia="zh-CN"/>
        </w:rPr>
        <w:t>周</w:t>
      </w:r>
      <w:r>
        <w:rPr>
          <w:rFonts w:hint="eastAsia" w:ascii="宋体" w:hAnsi="宋体" w:cs="宋体"/>
          <w:color w:val="auto"/>
          <w:sz w:val="24"/>
          <w:lang w:eastAsia="zh-CN"/>
        </w:rPr>
        <w:t>先生</w:t>
      </w:r>
      <w:r>
        <w:rPr>
          <w:rFonts w:hint="eastAsia" w:ascii="宋体" w:hAnsi="宋体" w:cs="宋体"/>
          <w:color w:val="auto"/>
          <w:sz w:val="24"/>
          <w:lang w:val="en-US" w:eastAsia="zh-CN"/>
        </w:rPr>
        <w:t xml:space="preserve">               </w:t>
      </w:r>
    </w:p>
    <w:p w14:paraId="6FF3E24B">
      <w:pPr>
        <w:spacing w:line="360" w:lineRule="auto"/>
        <w:ind w:firstLine="480" w:firstLineChars="200"/>
        <w:rPr>
          <w:rFonts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15715740646</w:t>
      </w:r>
    </w:p>
    <w:p w14:paraId="31BC1EFE">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4793653F">
      <w:pPr>
        <w:spacing w:line="360" w:lineRule="auto"/>
        <w:rPr>
          <w:rFonts w:ascii="宋体" w:hAnsi="宋体" w:cs="宋体"/>
          <w:color w:val="auto"/>
          <w:sz w:val="24"/>
        </w:rPr>
      </w:pPr>
      <w:r>
        <w:rPr>
          <w:rFonts w:hint="eastAsia" w:ascii="宋体" w:hAnsi="宋体" w:cs="宋体"/>
          <w:color w:val="auto"/>
          <w:sz w:val="24"/>
        </w:rPr>
        <w:t xml:space="preserve">   名    称：杭州市</w:t>
      </w:r>
      <w:r>
        <w:rPr>
          <w:rFonts w:hint="eastAsia" w:ascii="宋体" w:hAnsi="宋体" w:cs="宋体"/>
          <w:color w:val="auto"/>
          <w:sz w:val="24"/>
          <w:lang w:val="en-US" w:eastAsia="zh-CN"/>
        </w:rPr>
        <w:t>余杭区财政局</w:t>
      </w:r>
      <w:r>
        <w:rPr>
          <w:rFonts w:hint="eastAsia" w:ascii="宋体" w:hAnsi="宋体" w:cs="宋体"/>
          <w:color w:val="auto"/>
          <w:sz w:val="24"/>
        </w:rPr>
        <w:t xml:space="preserve"> /浙江省政府采购行政裁决服务中心（杭州）</w:t>
      </w:r>
    </w:p>
    <w:p w14:paraId="7F8A37D8">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 xml:space="preserve">（快递仅限ems或顺丰） </w:t>
      </w:r>
    </w:p>
    <w:p w14:paraId="2CF5038B">
      <w:pPr>
        <w:spacing w:line="360" w:lineRule="auto"/>
        <w:rPr>
          <w:rFonts w:ascii="宋体" w:hAnsi="宋体" w:cs="宋体"/>
          <w:color w:val="auto"/>
          <w:sz w:val="24"/>
        </w:rPr>
      </w:pPr>
      <w:r>
        <w:rPr>
          <w:rFonts w:hint="eastAsia" w:ascii="宋体" w:hAnsi="宋体" w:cs="宋体"/>
          <w:color w:val="auto"/>
          <w:sz w:val="24"/>
        </w:rPr>
        <w:t xml:space="preserve">    传    真： /</w:t>
      </w:r>
    </w:p>
    <w:p w14:paraId="4FCA684E">
      <w:pPr>
        <w:spacing w:line="360" w:lineRule="auto"/>
        <w:rPr>
          <w:rFonts w:ascii="宋体" w:hAnsi="宋体" w:cs="宋体"/>
          <w:color w:val="auto"/>
          <w:sz w:val="24"/>
        </w:rPr>
      </w:pPr>
      <w:r>
        <w:rPr>
          <w:rFonts w:hint="eastAsia" w:ascii="宋体" w:hAnsi="宋体" w:cs="宋体"/>
          <w:color w:val="auto"/>
          <w:sz w:val="24"/>
        </w:rPr>
        <w:t xml:space="preserve">    联系人 ：朱女士</w:t>
      </w:r>
      <w:r>
        <w:rPr>
          <w:rFonts w:hint="eastAsia" w:ascii="宋体" w:hAnsi="宋体" w:cs="宋体"/>
          <w:color w:val="auto"/>
          <w:sz w:val="24"/>
          <w:lang w:val="en-US" w:eastAsia="zh-CN"/>
        </w:rPr>
        <w:t>/</w:t>
      </w:r>
      <w:r>
        <w:rPr>
          <w:rFonts w:hint="eastAsia" w:ascii="宋体" w:hAnsi="宋体" w:cs="宋体"/>
          <w:color w:val="auto"/>
          <w:sz w:val="24"/>
        </w:rPr>
        <w:t>王女士</w:t>
      </w:r>
    </w:p>
    <w:p w14:paraId="2BC86B6F">
      <w:pPr>
        <w:spacing w:line="360" w:lineRule="auto"/>
        <w:ind w:firstLine="480"/>
        <w:rPr>
          <w:rFonts w:hint="eastAsia" w:ascii="宋体" w:hAnsi="宋体" w:cs="宋体"/>
          <w:color w:val="auto"/>
          <w:sz w:val="24"/>
        </w:rPr>
      </w:pPr>
      <w:r>
        <w:rPr>
          <w:rFonts w:hint="eastAsia" w:ascii="宋体" w:hAnsi="宋体" w:cs="宋体"/>
          <w:color w:val="auto"/>
          <w:sz w:val="24"/>
        </w:rPr>
        <w:t>监督投诉电话：电话：0571-8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12CCC38F">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lang w:val="en-US" w:eastAsia="zh-CN"/>
        </w:rPr>
        <w:t>政策咨询：陈先生、厉先生，0571-89580460、89580456</w:t>
      </w:r>
    </w:p>
    <w:p w14:paraId="0436F353">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7EAE03C">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1A1FF24F">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7A8A7AAE">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7A3F8A99">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B853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A8DD0B">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BE0566">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CD32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76D6D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A17477">
            <w:pPr>
              <w:snapToGrid w:val="0"/>
              <w:spacing w:line="360" w:lineRule="auto"/>
              <w:jc w:val="center"/>
              <w:rPr>
                <w:rFonts w:ascii="宋体" w:hAnsi="宋体" w:cs="宋体"/>
                <w:color w:val="auto"/>
                <w:sz w:val="24"/>
              </w:rPr>
            </w:pPr>
          </w:p>
          <w:p w14:paraId="717B4408">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3D3918">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D9A717F">
            <w:pPr>
              <w:spacing w:line="360" w:lineRule="auto"/>
              <w:rPr>
                <w:rFonts w:ascii="宋体" w:hAnsi="宋体" w:cs="宋体"/>
                <w:color w:val="auto"/>
                <w:sz w:val="24"/>
              </w:rPr>
            </w:pPr>
            <w:r>
              <w:rPr>
                <w:rFonts w:hint="eastAsia" w:ascii="宋体" w:hAnsi="宋体" w:cs="宋体"/>
                <w:color w:val="auto"/>
                <w:sz w:val="24"/>
              </w:rPr>
              <w:t>服务类。</w:t>
            </w:r>
          </w:p>
        </w:tc>
      </w:tr>
      <w:tr w14:paraId="702D1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977E0C">
            <w:pPr>
              <w:snapToGrid w:val="0"/>
              <w:spacing w:line="360" w:lineRule="auto"/>
              <w:jc w:val="center"/>
              <w:rPr>
                <w:rFonts w:ascii="宋体" w:hAnsi="宋体" w:cs="宋体"/>
                <w:color w:val="auto"/>
                <w:sz w:val="24"/>
              </w:rPr>
            </w:pPr>
          </w:p>
          <w:p w14:paraId="45FF18B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CD4EE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6F953C">
            <w:pPr>
              <w:snapToGrid w:val="0"/>
              <w:spacing w:line="360" w:lineRule="auto"/>
              <w:rPr>
                <w:rFonts w:ascii="仿宋_GB2312" w:hAnsi="仿宋_GB2312" w:eastAsia="仿宋_GB2312" w:cs="仿宋_GB2312"/>
                <w:color w:val="auto"/>
                <w:spacing w:val="-7"/>
                <w:sz w:val="22"/>
                <w:szCs w:val="22"/>
                <w:lang w:eastAsia="zh-CN"/>
              </w:rPr>
            </w:pPr>
            <w:r>
              <w:rPr>
                <w:rFonts w:hint="eastAsia" w:ascii="宋体" w:hAnsi="宋体" w:cs="宋体"/>
                <w:color w:val="auto"/>
                <w:kern w:val="0"/>
                <w:sz w:val="22"/>
                <w:szCs w:val="22"/>
              </w:rPr>
              <w:t>（1）标的：</w:t>
            </w:r>
            <w:r>
              <w:rPr>
                <w:rFonts w:hint="eastAsia" w:ascii="宋体" w:hAnsi="宋体" w:cs="宋体"/>
                <w:color w:val="auto"/>
                <w:kern w:val="0"/>
                <w:sz w:val="22"/>
                <w:szCs w:val="22"/>
                <w:u w:val="single"/>
                <w:lang w:eastAsia="zh-CN"/>
              </w:rPr>
              <w:t>良渚港综合保护工程-瓶窑镇农污管网提升改造工程(长命嘉苑)</w:t>
            </w:r>
            <w:r>
              <w:rPr>
                <w:rFonts w:hint="eastAsia" w:ascii="宋体" w:hAnsi="宋体" w:cs="宋体"/>
                <w:color w:val="auto"/>
                <w:kern w:val="0"/>
                <w:sz w:val="22"/>
                <w:szCs w:val="22"/>
              </w:rPr>
              <w:t>，属于</w:t>
            </w:r>
            <w:r>
              <w:rPr>
                <w:rFonts w:hint="eastAsia" w:ascii="宋体" w:hAnsi="宋体" w:cs="宋体"/>
                <w:color w:val="auto"/>
                <w:kern w:val="0"/>
                <w:sz w:val="22"/>
                <w:szCs w:val="22"/>
                <w:u w:val="single"/>
                <w:lang w:eastAsia="zh-CN"/>
              </w:rPr>
              <w:t>其他未列明</w:t>
            </w:r>
            <w:r>
              <w:rPr>
                <w:rFonts w:hint="eastAsia" w:ascii="宋体" w:hAnsi="宋体" w:cs="宋体"/>
                <w:color w:val="auto"/>
                <w:kern w:val="0"/>
                <w:sz w:val="22"/>
                <w:szCs w:val="22"/>
              </w:rPr>
              <w:t>行业；</w:t>
            </w:r>
          </w:p>
          <w:p w14:paraId="7592F855">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196" w:firstLineChars="100"/>
              <w:textAlignment w:val="auto"/>
              <w:rPr>
                <w:rFonts w:ascii="仿宋_GB2312" w:hAnsi="仿宋_GB2312" w:eastAsia="仿宋_GB2312" w:cs="仿宋_GB2312"/>
                <w:color w:val="auto"/>
                <w:spacing w:val="-7"/>
                <w:sz w:val="21"/>
                <w:szCs w:val="21"/>
                <w:u w:val="single"/>
              </w:rPr>
            </w:pPr>
            <w:r>
              <w:rPr>
                <w:rFonts w:hint="eastAsia" w:ascii="仿宋_GB2312" w:hAnsi="仿宋_GB2312" w:eastAsia="仿宋_GB2312" w:cs="仿宋_GB2312"/>
                <w:color w:val="auto"/>
                <w:spacing w:val="-7"/>
                <w:sz w:val="21"/>
                <w:szCs w:val="21"/>
                <w:u w:val="single"/>
              </w:rPr>
              <w:drawing>
                <wp:inline distT="0" distB="0" distL="114300" distR="114300">
                  <wp:extent cx="3606800" cy="488315"/>
                  <wp:effectExtent l="0" t="0" r="12700" b="6985"/>
                  <wp:docPr id="10" name="图片 1" descr="1610946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610946438(1)"/>
                          <pic:cNvPicPr>
                            <a:picLocks noChangeAspect="1"/>
                          </pic:cNvPicPr>
                        </pic:nvPicPr>
                        <pic:blipFill>
                          <a:blip r:embed="rId27"/>
                          <a:stretch>
                            <a:fillRect/>
                          </a:stretch>
                        </pic:blipFill>
                        <pic:spPr>
                          <a:xfrm>
                            <a:off x="0" y="0"/>
                            <a:ext cx="3606800" cy="488315"/>
                          </a:xfrm>
                          <a:prstGeom prst="rect">
                            <a:avLst/>
                          </a:prstGeom>
                          <a:noFill/>
                          <a:ln>
                            <a:noFill/>
                          </a:ln>
                        </pic:spPr>
                      </pic:pic>
                    </a:graphicData>
                  </a:graphic>
                </wp:inline>
              </w:drawing>
            </w:r>
          </w:p>
          <w:p w14:paraId="2AC3A9BD">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10" w:firstLineChars="100"/>
              <w:textAlignment w:val="auto"/>
              <w:rPr>
                <w:rFonts w:hint="eastAsia" w:ascii="宋体" w:hAnsi="宋体" w:cs="宋体"/>
                <w:i w:val="0"/>
                <w:caps w:val="0"/>
                <w:color w:val="auto"/>
                <w:spacing w:val="0"/>
                <w:sz w:val="24"/>
                <w:szCs w:val="24"/>
                <w:shd w:val="clear" w:color="auto" w:fill="FFFFFF"/>
                <w:lang w:eastAsia="zh-CN"/>
              </w:rPr>
            </w:pPr>
            <w:r>
              <w:rPr>
                <w:rFonts w:ascii="Calibri" w:hAnsi="Calibri" w:eastAsia="宋体" w:cs="Times New Roman"/>
                <w:color w:val="auto"/>
                <w:kern w:val="2"/>
                <w:sz w:val="21"/>
                <w:szCs w:val="22"/>
                <w:lang w:val="en-US" w:eastAsia="zh-CN" w:bidi="ar-SA"/>
              </w:rPr>
              <w:drawing>
                <wp:inline distT="0" distB="0" distL="114300" distR="114300">
                  <wp:extent cx="3606165" cy="284480"/>
                  <wp:effectExtent l="0" t="0" r="1333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606165" cy="284480"/>
                          </a:xfrm>
                          <a:prstGeom prst="rect">
                            <a:avLst/>
                          </a:prstGeom>
                          <a:noFill/>
                          <a:ln>
                            <a:noFill/>
                          </a:ln>
                        </pic:spPr>
                      </pic:pic>
                    </a:graphicData>
                  </a:graphic>
                </wp:inline>
              </w:drawing>
            </w:r>
          </w:p>
          <w:p w14:paraId="6919149F">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说明：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1.大型、中型和小型企业须同时满足所列指标的下限，否则下划一档；微型企业只须满足所列指标中的一项即可。 　　</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2.附表中各行业的范围以《国民经济行业分类》（GB/T4754-2017）为准。    </w:t>
            </w:r>
          </w:p>
          <w:p w14:paraId="6EDE6E88">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1" w:firstLineChars="1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3.企业划分指标以现行统计制度为准。</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1）从业人员，是指期末从业人员数，没有期末从业人员数的，采用全年平均人员数代替。</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eastAsia="宋体" w:cs="宋体"/>
                <w:b/>
                <w:bCs/>
                <w:color w:val="auto"/>
                <w:sz w:val="22"/>
                <w:szCs w:val="22"/>
              </w:rPr>
              <w:br w:type="textWrapping"/>
            </w:r>
            <w:r>
              <w:rPr>
                <w:rFonts w:hint="eastAsia" w:ascii="宋体" w:hAnsi="宋体" w:eastAsia="宋体" w:cs="宋体"/>
                <w:b/>
                <w:bCs/>
                <w:color w:val="auto"/>
                <w:sz w:val="22"/>
                <w:szCs w:val="22"/>
              </w:rPr>
              <w:t> 3）资产总额，采用资产总计代替。</w:t>
            </w:r>
          </w:p>
          <w:p w14:paraId="13142641">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符合小微企业划分标准的个体工商户，视同小微企业。</w:t>
            </w:r>
          </w:p>
          <w:p w14:paraId="043DB507">
            <w:pPr>
              <w:pStyle w:val="958"/>
              <w:keepNext w:val="0"/>
              <w:keepLines w:val="0"/>
              <w:pageBreakBefore w:val="0"/>
              <w:widowControl w:val="0"/>
              <w:tabs>
                <w:tab w:val="left" w:pos="1070"/>
              </w:tabs>
              <w:kinsoku/>
              <w:wordWrap/>
              <w:overflowPunct/>
              <w:topLinePunct w:val="0"/>
              <w:autoSpaceDE/>
              <w:autoSpaceDN/>
              <w:bidi w:val="0"/>
              <w:spacing w:line="288" w:lineRule="auto"/>
              <w:ind w:right="52" w:firstLine="220" w:firstLineChars="1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(5)中</w:t>
            </w:r>
            <w:r>
              <w:rPr>
                <w:rFonts w:hint="eastAsia" w:ascii="宋体" w:hAnsi="宋体" w:eastAsia="宋体" w:cs="宋体"/>
                <w:color w:val="auto"/>
                <w:sz w:val="22"/>
                <w:szCs w:val="22"/>
                <w:lang w:eastAsia="zh-CN"/>
              </w:rPr>
              <w:t>小微企业参加政府采购活动，应当出具《中小企业声明函》。</w:t>
            </w:r>
          </w:p>
          <w:p w14:paraId="724CBB8A">
            <w:pPr>
              <w:pStyle w:val="3"/>
              <w:ind w:left="0" w:leftChars="0" w:firstLine="221" w:firstLineChars="100"/>
              <w:rPr>
                <w:rFonts w:ascii="宋体" w:hAnsi="宋体" w:eastAsia="宋体" w:cs="宋体"/>
                <w:color w:val="auto"/>
                <w:lang w:val="en-US"/>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lang w:eastAsia="zh-CN"/>
              </w:rPr>
              <w:t>监狱企业和残疾人福利性单位视同小型、微型企业， 按《财政部 司法部关于政府采购支持监狱企业发展有关问题的通知》(财库〔2014〕68 号)、《财政部民政部中国残疾人联合会关于促进残疾人就业政府采购政策的通知》（财库〔2017〕141号）的规定执行。</w:t>
            </w:r>
          </w:p>
        </w:tc>
      </w:tr>
      <w:tr w14:paraId="6B340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7" w:hRule="atLeast"/>
          <w:tblHeader/>
        </w:trPr>
        <w:tc>
          <w:tcPr>
            <w:tcW w:w="629" w:type="dxa"/>
            <w:tcBorders>
              <w:top w:val="single" w:color="auto" w:sz="4" w:space="0"/>
              <w:left w:val="single" w:color="auto" w:sz="4" w:space="0"/>
              <w:bottom w:val="single" w:color="auto" w:sz="4" w:space="0"/>
              <w:right w:val="single" w:color="auto" w:sz="4" w:space="0"/>
            </w:tcBorders>
          </w:tcPr>
          <w:p w14:paraId="6B6E38AD">
            <w:pPr>
              <w:snapToGrid w:val="0"/>
              <w:spacing w:line="360" w:lineRule="auto"/>
              <w:jc w:val="center"/>
              <w:rPr>
                <w:rFonts w:ascii="宋体" w:hAnsi="宋体" w:cs="宋体"/>
                <w:color w:val="auto"/>
                <w:sz w:val="24"/>
              </w:rPr>
            </w:pPr>
          </w:p>
          <w:p w14:paraId="41042FF4">
            <w:pPr>
              <w:snapToGrid w:val="0"/>
              <w:spacing w:line="360" w:lineRule="auto"/>
              <w:jc w:val="center"/>
              <w:rPr>
                <w:rFonts w:ascii="宋体" w:hAnsi="宋体" w:cs="宋体"/>
                <w:color w:val="auto"/>
                <w:sz w:val="24"/>
              </w:rPr>
            </w:pPr>
          </w:p>
          <w:p w14:paraId="077F490E">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B09C3EA">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0737CC">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14BADDD">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AA2C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2D86D">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7E5160">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4252576">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45A7AB3">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3995E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6" w:hRule="atLeast"/>
          <w:tblHeader/>
        </w:trPr>
        <w:tc>
          <w:tcPr>
            <w:tcW w:w="629" w:type="dxa"/>
            <w:tcBorders>
              <w:top w:val="single" w:color="auto" w:sz="4" w:space="0"/>
              <w:left w:val="single" w:color="auto" w:sz="4" w:space="0"/>
              <w:bottom w:val="single" w:color="auto" w:sz="4" w:space="0"/>
              <w:right w:val="single" w:color="auto" w:sz="4" w:space="0"/>
            </w:tcBorders>
          </w:tcPr>
          <w:p w14:paraId="20045799">
            <w:pPr>
              <w:snapToGrid w:val="0"/>
              <w:spacing w:line="360" w:lineRule="auto"/>
              <w:jc w:val="center"/>
              <w:rPr>
                <w:rFonts w:ascii="宋体" w:hAnsi="宋体" w:cs="宋体"/>
                <w:color w:val="auto"/>
                <w:sz w:val="24"/>
              </w:rPr>
            </w:pPr>
          </w:p>
          <w:p w14:paraId="19691AB4">
            <w:pPr>
              <w:snapToGrid w:val="0"/>
              <w:spacing w:line="360" w:lineRule="auto"/>
              <w:jc w:val="center"/>
              <w:rPr>
                <w:rFonts w:ascii="宋体" w:hAnsi="宋体" w:cs="宋体"/>
                <w:color w:val="auto"/>
                <w:sz w:val="24"/>
              </w:rPr>
            </w:pPr>
          </w:p>
          <w:p w14:paraId="433E4E4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A54F1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CF7E74">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67FF32C">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22EE6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379B34">
            <w:pPr>
              <w:snapToGrid w:val="0"/>
              <w:spacing w:line="360" w:lineRule="auto"/>
              <w:jc w:val="center"/>
              <w:rPr>
                <w:rFonts w:ascii="宋体" w:hAnsi="宋体" w:cs="宋体"/>
                <w:color w:val="auto"/>
                <w:sz w:val="24"/>
              </w:rPr>
            </w:pPr>
          </w:p>
          <w:p w14:paraId="712CCCA8">
            <w:pPr>
              <w:snapToGrid w:val="0"/>
              <w:spacing w:line="360" w:lineRule="auto"/>
              <w:jc w:val="center"/>
              <w:rPr>
                <w:rFonts w:ascii="宋体" w:hAnsi="宋体" w:cs="宋体"/>
                <w:color w:val="auto"/>
                <w:sz w:val="24"/>
              </w:rPr>
            </w:pPr>
          </w:p>
          <w:p w14:paraId="790F825A">
            <w:pPr>
              <w:snapToGrid w:val="0"/>
              <w:spacing w:line="360" w:lineRule="auto"/>
              <w:jc w:val="center"/>
              <w:rPr>
                <w:rFonts w:ascii="宋体" w:hAnsi="宋体" w:cs="宋体"/>
                <w:color w:val="auto"/>
                <w:sz w:val="24"/>
              </w:rPr>
            </w:pPr>
          </w:p>
          <w:p w14:paraId="3035CC14">
            <w:pPr>
              <w:snapToGrid w:val="0"/>
              <w:spacing w:line="360" w:lineRule="auto"/>
              <w:jc w:val="center"/>
              <w:rPr>
                <w:rFonts w:ascii="宋体" w:hAnsi="宋体" w:cs="宋体"/>
                <w:color w:val="auto"/>
                <w:sz w:val="24"/>
              </w:rPr>
            </w:pPr>
          </w:p>
          <w:p w14:paraId="0E67D47C">
            <w:pPr>
              <w:snapToGrid w:val="0"/>
              <w:spacing w:line="360" w:lineRule="auto"/>
              <w:jc w:val="center"/>
              <w:rPr>
                <w:rFonts w:ascii="宋体" w:hAnsi="宋体" w:cs="宋体"/>
                <w:color w:val="auto"/>
                <w:sz w:val="24"/>
              </w:rPr>
            </w:pPr>
          </w:p>
          <w:p w14:paraId="1FC4E8A8">
            <w:pPr>
              <w:snapToGrid w:val="0"/>
              <w:spacing w:line="360" w:lineRule="auto"/>
              <w:jc w:val="center"/>
              <w:rPr>
                <w:rFonts w:ascii="宋体" w:hAnsi="宋体" w:cs="宋体"/>
                <w:color w:val="auto"/>
                <w:sz w:val="24"/>
              </w:rPr>
            </w:pPr>
          </w:p>
          <w:p w14:paraId="258B570F">
            <w:pPr>
              <w:snapToGrid w:val="0"/>
              <w:spacing w:line="360" w:lineRule="auto"/>
              <w:jc w:val="center"/>
              <w:rPr>
                <w:rFonts w:ascii="宋体" w:hAnsi="宋体" w:cs="宋体"/>
                <w:color w:val="auto"/>
                <w:sz w:val="24"/>
              </w:rPr>
            </w:pPr>
          </w:p>
          <w:p w14:paraId="6AAFA12E">
            <w:pPr>
              <w:snapToGrid w:val="0"/>
              <w:spacing w:line="360" w:lineRule="auto"/>
              <w:jc w:val="center"/>
              <w:rPr>
                <w:rFonts w:ascii="宋体" w:hAnsi="宋体" w:cs="宋体"/>
                <w:color w:val="auto"/>
                <w:sz w:val="24"/>
              </w:rPr>
            </w:pPr>
          </w:p>
          <w:p w14:paraId="14838270">
            <w:pPr>
              <w:snapToGrid w:val="0"/>
              <w:spacing w:line="360" w:lineRule="auto"/>
              <w:jc w:val="center"/>
              <w:rPr>
                <w:rFonts w:ascii="宋体" w:hAnsi="宋体" w:cs="宋体"/>
                <w:color w:val="auto"/>
                <w:sz w:val="24"/>
              </w:rPr>
            </w:pPr>
          </w:p>
          <w:p w14:paraId="4BD0B85B">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BB8D079">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437B">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14516B57">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52D20D24">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4F844A56">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63804B3F">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49F73C9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B461E60">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4322415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5C2DD644">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5A5C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7EF4FFC">
            <w:pPr>
              <w:snapToGrid w:val="0"/>
              <w:spacing w:line="360" w:lineRule="auto"/>
              <w:jc w:val="center"/>
              <w:rPr>
                <w:rFonts w:ascii="宋体" w:hAnsi="宋体" w:cs="宋体"/>
                <w:color w:val="auto"/>
                <w:sz w:val="24"/>
              </w:rPr>
            </w:pPr>
          </w:p>
          <w:p w14:paraId="74BC531D">
            <w:pPr>
              <w:snapToGrid w:val="0"/>
              <w:spacing w:line="360" w:lineRule="auto"/>
              <w:jc w:val="center"/>
              <w:rPr>
                <w:rFonts w:ascii="宋体" w:hAnsi="宋体" w:cs="宋体"/>
                <w:color w:val="auto"/>
                <w:sz w:val="24"/>
              </w:rPr>
            </w:pPr>
          </w:p>
          <w:p w14:paraId="43EBE637">
            <w:pPr>
              <w:snapToGrid w:val="0"/>
              <w:spacing w:line="360" w:lineRule="auto"/>
              <w:jc w:val="center"/>
              <w:rPr>
                <w:rFonts w:ascii="宋体" w:hAnsi="宋体" w:cs="宋体"/>
                <w:color w:val="auto"/>
                <w:sz w:val="24"/>
              </w:rPr>
            </w:pPr>
          </w:p>
          <w:p w14:paraId="2504224F">
            <w:pPr>
              <w:snapToGrid w:val="0"/>
              <w:spacing w:line="360" w:lineRule="auto"/>
              <w:jc w:val="center"/>
              <w:rPr>
                <w:rFonts w:ascii="宋体" w:hAnsi="宋体" w:cs="宋体"/>
                <w:color w:val="auto"/>
                <w:sz w:val="24"/>
              </w:rPr>
            </w:pPr>
          </w:p>
          <w:p w14:paraId="605CC661">
            <w:pPr>
              <w:snapToGrid w:val="0"/>
              <w:spacing w:line="360" w:lineRule="auto"/>
              <w:jc w:val="center"/>
              <w:rPr>
                <w:rFonts w:ascii="宋体" w:hAnsi="宋体" w:cs="宋体"/>
                <w:color w:val="auto"/>
                <w:sz w:val="24"/>
              </w:rPr>
            </w:pPr>
          </w:p>
          <w:p w14:paraId="4148C9C0">
            <w:pPr>
              <w:snapToGrid w:val="0"/>
              <w:spacing w:line="360" w:lineRule="auto"/>
              <w:jc w:val="center"/>
              <w:rPr>
                <w:rFonts w:ascii="宋体" w:hAnsi="宋体" w:cs="宋体"/>
                <w:color w:val="auto"/>
                <w:sz w:val="24"/>
              </w:rPr>
            </w:pPr>
          </w:p>
          <w:p w14:paraId="441E1E00">
            <w:pPr>
              <w:snapToGrid w:val="0"/>
              <w:spacing w:line="360" w:lineRule="auto"/>
              <w:jc w:val="center"/>
              <w:rPr>
                <w:rFonts w:ascii="宋体" w:hAnsi="宋体" w:cs="宋体"/>
                <w:color w:val="auto"/>
                <w:sz w:val="24"/>
              </w:rPr>
            </w:pPr>
          </w:p>
          <w:p w14:paraId="134CDE08">
            <w:pPr>
              <w:snapToGrid w:val="0"/>
              <w:spacing w:line="360" w:lineRule="auto"/>
              <w:jc w:val="center"/>
              <w:rPr>
                <w:rFonts w:ascii="宋体" w:hAnsi="宋体" w:cs="宋体"/>
                <w:color w:val="auto"/>
                <w:sz w:val="24"/>
              </w:rPr>
            </w:pPr>
          </w:p>
          <w:p w14:paraId="6E655700">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3BE53A">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AEDAAB">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56A71E8C">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6BE6C9E">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6B83CA04">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1914487">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730D7266">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BFB06F2">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1453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16BC35C">
            <w:pPr>
              <w:snapToGrid w:val="0"/>
              <w:spacing w:line="360" w:lineRule="auto"/>
              <w:jc w:val="center"/>
              <w:rPr>
                <w:rFonts w:ascii="宋体" w:hAnsi="宋体" w:cs="宋体"/>
                <w:color w:val="auto"/>
                <w:sz w:val="24"/>
              </w:rPr>
            </w:pPr>
          </w:p>
          <w:p w14:paraId="34D80283">
            <w:pPr>
              <w:snapToGrid w:val="0"/>
              <w:spacing w:line="360" w:lineRule="auto"/>
              <w:jc w:val="center"/>
              <w:rPr>
                <w:rFonts w:ascii="宋体" w:hAnsi="宋体" w:cs="宋体"/>
                <w:color w:val="auto"/>
                <w:sz w:val="24"/>
              </w:rPr>
            </w:pPr>
          </w:p>
          <w:p w14:paraId="14A73AAB">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F281E2B">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D8CC8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5914A86">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2B2E6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01D8FDF">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4C7C4D4">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F033C5">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3B1A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3214A7">
            <w:pPr>
              <w:snapToGrid w:val="0"/>
              <w:spacing w:line="360" w:lineRule="auto"/>
              <w:jc w:val="center"/>
              <w:rPr>
                <w:rFonts w:ascii="宋体" w:hAnsi="宋体" w:cs="宋体"/>
                <w:color w:val="auto"/>
                <w:sz w:val="24"/>
              </w:rPr>
            </w:pPr>
          </w:p>
          <w:p w14:paraId="601C2FD4">
            <w:pPr>
              <w:snapToGrid w:val="0"/>
              <w:spacing w:line="360" w:lineRule="auto"/>
              <w:jc w:val="center"/>
              <w:rPr>
                <w:rFonts w:ascii="宋体" w:hAnsi="宋体" w:cs="宋体"/>
                <w:color w:val="auto"/>
                <w:sz w:val="24"/>
              </w:rPr>
            </w:pPr>
          </w:p>
          <w:p w14:paraId="7F12C8FF">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38C12E8">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F79CB">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726E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6CD4946">
            <w:pPr>
              <w:snapToGrid w:val="0"/>
              <w:spacing w:line="360" w:lineRule="auto"/>
              <w:jc w:val="center"/>
              <w:rPr>
                <w:rFonts w:ascii="宋体" w:hAnsi="宋体" w:cs="宋体"/>
                <w:color w:val="auto"/>
                <w:sz w:val="24"/>
              </w:rPr>
            </w:pPr>
          </w:p>
          <w:p w14:paraId="2C5DC600">
            <w:pPr>
              <w:snapToGrid w:val="0"/>
              <w:spacing w:line="360" w:lineRule="auto"/>
              <w:jc w:val="center"/>
              <w:rPr>
                <w:rFonts w:ascii="宋体" w:hAnsi="宋体" w:cs="宋体"/>
                <w:color w:val="auto"/>
                <w:sz w:val="24"/>
              </w:rPr>
            </w:pPr>
          </w:p>
          <w:p w14:paraId="75828616">
            <w:pPr>
              <w:snapToGrid w:val="0"/>
              <w:spacing w:line="360" w:lineRule="auto"/>
              <w:jc w:val="center"/>
              <w:rPr>
                <w:rFonts w:ascii="宋体" w:hAnsi="宋体" w:cs="宋体"/>
                <w:color w:val="auto"/>
                <w:sz w:val="24"/>
              </w:rPr>
            </w:pPr>
          </w:p>
          <w:p w14:paraId="4D592233">
            <w:pPr>
              <w:snapToGrid w:val="0"/>
              <w:spacing w:line="360" w:lineRule="auto"/>
              <w:jc w:val="center"/>
              <w:rPr>
                <w:rFonts w:ascii="宋体" w:hAnsi="宋体" w:cs="宋体"/>
                <w:color w:val="auto"/>
                <w:sz w:val="24"/>
              </w:rPr>
            </w:pPr>
          </w:p>
          <w:p w14:paraId="7CDEC3BC">
            <w:pPr>
              <w:snapToGrid w:val="0"/>
              <w:spacing w:line="360" w:lineRule="auto"/>
              <w:jc w:val="center"/>
              <w:rPr>
                <w:rFonts w:ascii="宋体" w:hAnsi="宋体" w:cs="宋体"/>
                <w:color w:val="auto"/>
                <w:sz w:val="24"/>
              </w:rPr>
            </w:pPr>
          </w:p>
          <w:p w14:paraId="2859821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243B5">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0F366">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52833D0F">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1CD15B2E">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499054D">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7FB520ED">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062F21C4">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1CE0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76A05E">
            <w:pPr>
              <w:snapToGrid w:val="0"/>
              <w:spacing w:line="360" w:lineRule="auto"/>
              <w:jc w:val="center"/>
              <w:rPr>
                <w:rFonts w:ascii="宋体" w:hAnsi="宋体" w:cs="宋体"/>
                <w:color w:val="auto"/>
                <w:sz w:val="24"/>
              </w:rPr>
            </w:pPr>
          </w:p>
          <w:p w14:paraId="6F593BB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6F86D052">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D47CAF5">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59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F3F9A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FC9C07">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64AF6">
            <w:pPr>
              <w:pStyle w:val="21"/>
              <w:spacing w:line="360" w:lineRule="auto"/>
              <w:rPr>
                <w:rFonts w:hAnsi="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highlight w:val="none"/>
                <w:u w:val="single"/>
              </w:rPr>
              <w:t>密封包装后</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sz w:val="24"/>
                <w:szCs w:val="24"/>
                <w:u w:val="single"/>
              </w:rPr>
              <w:t>在投标截止时间前直接提交或者以邮政快递方式递交备份投标文件1份</w:t>
            </w:r>
            <w:r>
              <w:rPr>
                <w:rFonts w:hint="eastAsia" w:ascii="宋体" w:hAnsi="宋体" w:eastAsia="宋体" w:cs="宋体"/>
                <w:color w:val="auto"/>
                <w:sz w:val="24"/>
                <w:szCs w:val="24"/>
                <w:u w:val="single"/>
                <w:lang w:eastAsia="zh-CN"/>
              </w:rPr>
              <w:t>。</w:t>
            </w:r>
            <w:r>
              <w:rPr>
                <w:rFonts w:hint="eastAsia" w:ascii="宋体" w:hAnsi="宋体" w:eastAsia="宋体" w:cs="宋体"/>
                <w:color w:val="auto"/>
                <w:kern w:val="28"/>
                <w:sz w:val="24"/>
                <w:szCs w:val="24"/>
                <w:highlight w:val="none"/>
                <w:u w:val="single"/>
              </w:rPr>
              <w:t>（建议邮寄形式</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u w:val="single"/>
              </w:rPr>
              <w:t>邮寄地址：</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杨杨，13735806559</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tc>
      </w:tr>
      <w:tr w14:paraId="5FB8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C895F74">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E0C80E1">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44BA97F">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53284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B66CFF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29D396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2848EB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B9430AB">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1767A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vAlign w:val="center"/>
          </w:tcPr>
          <w:p w14:paraId="3FB28FA4">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left w:val="single" w:color="000000" w:sz="2" w:space="0"/>
              <w:right w:val="single" w:color="000000" w:sz="8" w:space="0"/>
            </w:tcBorders>
            <w:vAlign w:val="center"/>
          </w:tcPr>
          <w:p w14:paraId="16457783">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6FF0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以中标价为收费基数进行计取</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p>
          <w:p w14:paraId="4E56A35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由中标人在领取中标通知书前支付给招标代理机构，各投标人应在投标报价中予以考虑，不单独列项报价。</w:t>
            </w:r>
          </w:p>
          <w:p w14:paraId="3B646DC3">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中标服务费的交纳方式：以转帐的形式支付；</w:t>
            </w:r>
          </w:p>
          <w:p w14:paraId="1C1585EE">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开户行名称：台州银行余杭凤新路小微企业专营支行；</w:t>
            </w:r>
          </w:p>
          <w:p w14:paraId="0D462D52">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帐号：550884964700015；</w:t>
            </w:r>
          </w:p>
          <w:p w14:paraId="757C3EFE">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收款单位（账户名称）：杭州天坤建设咨询有限公司；</w:t>
            </w:r>
          </w:p>
          <w:p w14:paraId="35C9A106">
            <w:pPr>
              <w:pStyle w:val="3"/>
              <w:ind w:left="433" w:leftChars="202" w:hanging="9" w:hangingChars="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中标单位需在领取中标通知书时缴纳中标服务费，缴</w:t>
            </w:r>
          </w:p>
          <w:p w14:paraId="2BD8BA58">
            <w:pPr>
              <w:pStyle w:val="3"/>
              <w:ind w:left="0" w:leftChars="0" w:firstLine="0" w:firstLineChars="0"/>
              <w:rPr>
                <w:rFonts w:hint="eastAsia" w:ascii="宋体" w:hAnsi="宋体" w:eastAsia="宋体" w:cs="宋体"/>
                <w:color w:val="auto"/>
                <w:kern w:val="0"/>
                <w:sz w:val="24"/>
              </w:rPr>
            </w:pPr>
            <w:r>
              <w:rPr>
                <w:rFonts w:hint="eastAsia" w:ascii="宋体" w:hAnsi="宋体" w:eastAsia="宋体" w:cs="宋体"/>
                <w:b w:val="0"/>
                <w:bCs w:val="0"/>
                <w:color w:val="auto"/>
                <w:kern w:val="2"/>
                <w:sz w:val="24"/>
                <w:szCs w:val="24"/>
                <w:lang w:val="en-US" w:eastAsia="zh-CN" w:bidi="ar-SA"/>
              </w:rPr>
              <w:t>纳时</w:t>
            </w:r>
            <w:r>
              <w:rPr>
                <w:rFonts w:hint="eastAsia" w:ascii="宋体" w:hAnsi="宋体" w:eastAsia="宋体" w:cs="宋体"/>
                <w:b w:val="0"/>
                <w:bCs w:val="0"/>
                <w:color w:val="auto"/>
                <w:kern w:val="2"/>
                <w:sz w:val="24"/>
                <w:szCs w:val="24"/>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29">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lang w:val="en-US" w:eastAsia="zh-CN" w:bidi="ar-SA"/>
              </w:rPr>
              <w:t>注明招标编号。</w:t>
            </w:r>
          </w:p>
        </w:tc>
      </w:tr>
      <w:tr w14:paraId="003F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0249B1F2">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43" w:type="dxa"/>
            <w:tcBorders>
              <w:left w:val="single" w:color="000000" w:sz="2" w:space="0"/>
              <w:bottom w:val="single" w:color="000000" w:sz="8" w:space="0"/>
              <w:right w:val="single" w:color="000000" w:sz="8" w:space="0"/>
            </w:tcBorders>
            <w:vAlign w:val="center"/>
          </w:tcPr>
          <w:p w14:paraId="058DE92A">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63D6F3">
            <w:pPr>
              <w:snapToGrid w:val="0"/>
              <w:spacing w:line="360" w:lineRule="auto"/>
              <w:ind w:firstLine="0" w:firstLineChars="0"/>
              <w:jc w:val="left"/>
              <w:rPr>
                <w:rFonts w:hint="eastAsia" w:ascii="宋体" w:hAnsi="宋体" w:eastAsia="宋体" w:cs="宋体"/>
                <w:color w:val="auto"/>
                <w:kern w:val="0"/>
                <w:sz w:val="24"/>
              </w:rPr>
            </w:pPr>
            <w:r>
              <w:rPr>
                <w:rFonts w:hint="eastAsia" w:ascii="宋体" w:hAnsi="宋体" w:eastAsia="宋体" w:cs="宋体"/>
                <w:b w:val="0"/>
                <w:bCs w:val="0"/>
                <w:color w:val="auto"/>
                <w:sz w:val="24"/>
                <w:szCs w:val="24"/>
                <w:highlight w:val="none"/>
                <w:lang w:val="en-US" w:eastAsia="zh-CN"/>
              </w:rPr>
              <w:t>中标单位在领取中标通知书时，提供承诺书和加盖公章的纸质版投标文件（正本一份，副本二份）。</w:t>
            </w:r>
          </w:p>
        </w:tc>
      </w:tr>
    </w:tbl>
    <w:p w14:paraId="4BBB1D07">
      <w:pPr>
        <w:snapToGrid w:val="0"/>
        <w:spacing w:line="360" w:lineRule="auto"/>
        <w:jc w:val="center"/>
        <w:rPr>
          <w:rFonts w:ascii="宋体" w:hAnsi="宋体" w:cs="宋体"/>
          <w:b/>
          <w:color w:val="auto"/>
          <w:sz w:val="32"/>
          <w:szCs w:val="20"/>
        </w:rPr>
      </w:pPr>
    </w:p>
    <w:bookmarkEnd w:id="10"/>
    <w:p w14:paraId="30BF3155">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5C31B8F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E8D947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3FED5F62">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1FD6D20">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FD1537E">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2D326869">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62BBB4C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06ABCC89">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1F3337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28E3F70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DA6B84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823FAF8">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D6D497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3E1B858">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139DCBEC">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76E9184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7E045B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415B80E">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0FC140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B4657">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ECB7134">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54FEA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46EE68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380D044">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37DD65CC">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0A365">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606BB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5CEA42B">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FACCB1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2DFF151">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2A58840">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DA417C2">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995A6F8">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73C361F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AF277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97F796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DE389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20A73E2F">
      <w:pPr>
        <w:pStyle w:val="21"/>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1B1D7FC">
      <w:pPr>
        <w:pStyle w:val="21"/>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C6DBF70">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1DA4D3">
      <w:pPr>
        <w:pStyle w:val="21"/>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DEF571E">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32F68D2">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5A1C656F">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4425369D">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418D979">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2AF6C91A">
      <w:pPr>
        <w:pStyle w:val="21"/>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BB673FB">
      <w:pPr>
        <w:pStyle w:val="21"/>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EAEF170">
      <w:pPr>
        <w:pStyle w:val="89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1D272EC">
      <w:pPr>
        <w:pStyle w:val="89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F83FFF7">
      <w:pPr>
        <w:pStyle w:val="89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EB5C273">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4CDF7CB">
      <w:pPr>
        <w:pStyle w:val="89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1EDFF31">
      <w:pPr>
        <w:pStyle w:val="89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1785D00">
      <w:pPr>
        <w:pStyle w:val="89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62EB0BB4">
      <w:pPr>
        <w:pStyle w:val="89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86CFE1F">
      <w:pPr>
        <w:pStyle w:val="89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CC03658">
      <w:pPr>
        <w:pStyle w:val="890"/>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11A0BC5C">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color w:val="auto"/>
          <w:highlight w:val="none"/>
          <w:lang w:eastAsia="zh-CN"/>
        </w:rPr>
        <w:t>杭州市上城区清泰街549号城建综合大楼11楼</w:t>
      </w:r>
      <w:r>
        <w:rPr>
          <w:rFonts w:hint="eastAsia"/>
          <w:color w:val="auto"/>
          <w:highlight w:val="none"/>
        </w:rPr>
        <w:t>（快递仅限ems或顺丰） ，收件人：朱女士、王女士，电话：</w:t>
      </w:r>
      <w:r>
        <w:rPr>
          <w:rFonts w:hint="eastAsia" w:ascii="宋体" w:hAnsi="宋体" w:cs="宋体"/>
          <w:color w:val="auto"/>
          <w:sz w:val="24"/>
        </w:rPr>
        <w:t>0571-8</w:t>
      </w:r>
      <w:r>
        <w:rPr>
          <w:rFonts w:hint="eastAsia" w:ascii="宋体" w:hAnsi="宋体" w:cs="宋体"/>
          <w:color w:val="auto"/>
          <w:sz w:val="24"/>
          <w:lang w:val="en-US" w:eastAsia="zh-CN"/>
        </w:rPr>
        <w:t>7227671,0571-87800218</w:t>
      </w:r>
      <w:r>
        <w:rPr>
          <w:rFonts w:hint="eastAsia"/>
          <w:color w:val="auto"/>
          <w:highlight w:val="none"/>
        </w:rPr>
        <w:t>。</w:t>
      </w:r>
    </w:p>
    <w:p w14:paraId="6317D74C">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8D442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FD4DFB3">
      <w:pPr>
        <w:pStyle w:val="890"/>
        <w:shd w:val="clear" w:color="auto" w:fill="FFFFFF"/>
        <w:snapToGrid w:val="0"/>
        <w:spacing w:after="240" w:afterAutospacing="0" w:line="360" w:lineRule="auto"/>
        <w:ind w:firstLine="400"/>
        <w:contextualSpacing/>
        <w:rPr>
          <w:rFonts w:hint="eastAsia"/>
          <w:color w:val="auto"/>
          <w:highlight w:val="none"/>
        </w:rPr>
      </w:pPr>
    </w:p>
    <w:p w14:paraId="55813ACF">
      <w:pPr>
        <w:pStyle w:val="890"/>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0DE710E9">
      <w:pPr>
        <w:pStyle w:val="137"/>
        <w:snapToGrid w:val="0"/>
        <w:spacing w:before="0"/>
        <w:ind w:firstLine="360"/>
        <w:rPr>
          <w:rFonts w:ascii="宋体" w:hAnsi="宋体" w:cs="宋体"/>
          <w:color w:val="auto"/>
          <w:sz w:val="18"/>
          <w:szCs w:val="18"/>
        </w:rPr>
      </w:pPr>
    </w:p>
    <w:p w14:paraId="365219B3">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D070567">
      <w:pPr>
        <w:pStyle w:val="21"/>
        <w:spacing w:line="360" w:lineRule="auto"/>
        <w:rPr>
          <w:rFonts w:hAnsi="宋体" w:cs="宋体"/>
          <w:b/>
          <w:color w:val="auto"/>
          <w:sz w:val="24"/>
          <w:szCs w:val="24"/>
        </w:rPr>
      </w:pPr>
      <w:r>
        <w:rPr>
          <w:rFonts w:hint="eastAsia" w:hAnsi="宋体" w:cs="宋体"/>
          <w:b/>
          <w:color w:val="auto"/>
          <w:sz w:val="24"/>
          <w:szCs w:val="24"/>
        </w:rPr>
        <w:t>5．招标文件的构成</w:t>
      </w:r>
    </w:p>
    <w:p w14:paraId="79141C4B">
      <w:pPr>
        <w:pStyle w:val="21"/>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51D6E42B">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8CCE005">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033DDF5B">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D25C6E5">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B67C80A">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4FF54D9D">
      <w:pPr>
        <w:pStyle w:val="21"/>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91B945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F396951">
      <w:pPr>
        <w:pStyle w:val="21"/>
        <w:spacing w:line="360" w:lineRule="auto"/>
        <w:rPr>
          <w:rFonts w:hAnsi="宋体" w:cs="宋体"/>
          <w:b/>
          <w:color w:val="auto"/>
          <w:sz w:val="24"/>
          <w:szCs w:val="24"/>
        </w:rPr>
      </w:pPr>
      <w:r>
        <w:rPr>
          <w:rFonts w:hint="eastAsia" w:hAnsi="宋体" w:cs="宋体"/>
          <w:b/>
          <w:color w:val="auto"/>
          <w:sz w:val="24"/>
          <w:szCs w:val="24"/>
        </w:rPr>
        <w:t>6. 招标文件的澄清、修改</w:t>
      </w:r>
    </w:p>
    <w:p w14:paraId="3AE2DC33">
      <w:pPr>
        <w:pStyle w:val="137"/>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C425025">
      <w:pPr>
        <w:pStyle w:val="137"/>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106B59">
      <w:pPr>
        <w:pStyle w:val="31"/>
        <w:rPr>
          <w:rFonts w:hAnsi="宋体" w:cs="宋体"/>
          <w:color w:val="auto"/>
          <w:sz w:val="18"/>
          <w:szCs w:val="18"/>
          <w:lang w:val="en-US"/>
        </w:rPr>
      </w:pPr>
      <w:r>
        <w:rPr>
          <w:rFonts w:hint="eastAsia" w:hAnsi="宋体" w:cs="宋体"/>
          <w:color w:val="auto"/>
          <w:szCs w:val="24"/>
          <w:lang w:val="en-US"/>
        </w:rPr>
        <w:t xml:space="preserve">    </w:t>
      </w:r>
    </w:p>
    <w:p w14:paraId="1A25BE4D">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632B10A6">
      <w:pPr>
        <w:pStyle w:val="21"/>
        <w:spacing w:line="360" w:lineRule="auto"/>
        <w:rPr>
          <w:rFonts w:hAnsi="宋体" w:cs="宋体"/>
          <w:b/>
          <w:color w:val="auto"/>
          <w:sz w:val="24"/>
          <w:szCs w:val="24"/>
        </w:rPr>
      </w:pPr>
      <w:r>
        <w:rPr>
          <w:rFonts w:hint="eastAsia" w:hAnsi="宋体" w:cs="宋体"/>
          <w:b/>
          <w:color w:val="auto"/>
          <w:sz w:val="24"/>
          <w:szCs w:val="24"/>
        </w:rPr>
        <w:t>7. 招标文件的获取</w:t>
      </w:r>
    </w:p>
    <w:p w14:paraId="548F690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1D66403">
      <w:pPr>
        <w:pStyle w:val="21"/>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9A39945">
      <w:pPr>
        <w:pStyle w:val="21"/>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31B4EC8">
      <w:pPr>
        <w:pStyle w:val="21"/>
        <w:spacing w:line="360" w:lineRule="auto"/>
        <w:rPr>
          <w:rFonts w:hAnsi="宋体" w:cs="宋体"/>
          <w:b/>
          <w:color w:val="auto"/>
          <w:szCs w:val="24"/>
        </w:rPr>
      </w:pPr>
      <w:r>
        <w:rPr>
          <w:rFonts w:hint="eastAsia" w:hAnsi="宋体" w:cs="宋体"/>
          <w:b/>
          <w:color w:val="auto"/>
          <w:kern w:val="28"/>
          <w:sz w:val="24"/>
          <w:szCs w:val="24"/>
        </w:rPr>
        <w:t>9.投标保证金</w:t>
      </w:r>
    </w:p>
    <w:p w14:paraId="406ED80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AE0D7FB">
      <w:pPr>
        <w:pStyle w:val="21"/>
        <w:spacing w:line="360" w:lineRule="auto"/>
        <w:rPr>
          <w:rFonts w:hAnsi="宋体" w:cs="宋体"/>
          <w:b/>
          <w:color w:val="auto"/>
          <w:sz w:val="24"/>
          <w:szCs w:val="24"/>
        </w:rPr>
      </w:pPr>
      <w:r>
        <w:rPr>
          <w:rFonts w:hint="eastAsia" w:hAnsi="宋体" w:cs="宋体"/>
          <w:b/>
          <w:color w:val="auto"/>
          <w:sz w:val="24"/>
          <w:szCs w:val="24"/>
        </w:rPr>
        <w:t>10. 投标文件的语言</w:t>
      </w:r>
    </w:p>
    <w:p w14:paraId="6176EA3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06A40871">
      <w:pPr>
        <w:pStyle w:val="21"/>
        <w:spacing w:line="360" w:lineRule="auto"/>
        <w:rPr>
          <w:rFonts w:hAnsi="宋体" w:cs="宋体"/>
          <w:b/>
          <w:color w:val="auto"/>
          <w:sz w:val="24"/>
          <w:szCs w:val="24"/>
        </w:rPr>
      </w:pPr>
      <w:r>
        <w:rPr>
          <w:rFonts w:hint="eastAsia" w:hAnsi="宋体" w:cs="宋体"/>
          <w:b/>
          <w:color w:val="auto"/>
          <w:sz w:val="24"/>
          <w:szCs w:val="24"/>
        </w:rPr>
        <w:t>11. 投标文件的组成</w:t>
      </w:r>
    </w:p>
    <w:p w14:paraId="4B35FF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D80AF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4597E1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68F3A1E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834F85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CF3894">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07D5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A43AD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3E4EE6D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95D8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520C9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948B0E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391D97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AD9F2A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D0C2AC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45CD9FA">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AE175DC">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7D4CD2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121EA4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134453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5CD65F5">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457FE68D">
      <w:pPr>
        <w:pStyle w:val="137"/>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595A1F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C13774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0AD6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D97659F">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126F1EEB">
      <w:pPr>
        <w:pStyle w:val="137"/>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8EBC209">
      <w:pPr>
        <w:pStyle w:val="137"/>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BB3FD1E">
      <w:pPr>
        <w:pStyle w:val="137"/>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3BE0474B">
      <w:pPr>
        <w:pStyle w:val="137"/>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E91E860">
      <w:pPr>
        <w:pStyle w:val="137"/>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2C3146">
      <w:pPr>
        <w:pStyle w:val="137"/>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11B5B03">
      <w:pPr>
        <w:pStyle w:val="137"/>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F33F550">
      <w:pPr>
        <w:pStyle w:val="21"/>
        <w:spacing w:line="360" w:lineRule="auto"/>
        <w:rPr>
          <w:rFonts w:hAnsi="宋体" w:cs="宋体"/>
          <w:b/>
          <w:color w:val="auto"/>
          <w:sz w:val="24"/>
          <w:szCs w:val="24"/>
        </w:rPr>
      </w:pPr>
      <w:r>
        <w:rPr>
          <w:rFonts w:hint="eastAsia" w:hAnsi="宋体" w:cs="宋体"/>
          <w:b/>
          <w:color w:val="auto"/>
          <w:sz w:val="24"/>
          <w:szCs w:val="24"/>
        </w:rPr>
        <w:t>15.备份投标文件</w:t>
      </w:r>
    </w:p>
    <w:p w14:paraId="18F0B5A0">
      <w:pPr>
        <w:pStyle w:val="21"/>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74CF5E3">
      <w:pPr>
        <w:pStyle w:val="21"/>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03CD9FA">
      <w:pPr>
        <w:pStyle w:val="21"/>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1AD2504">
      <w:pPr>
        <w:pStyle w:val="21"/>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043FF846">
      <w:pPr>
        <w:pStyle w:val="21"/>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B241805">
      <w:pPr>
        <w:pStyle w:val="137"/>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44C3F87">
      <w:pPr>
        <w:pStyle w:val="3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23B2152C">
      <w:pPr>
        <w:pStyle w:val="137"/>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694877A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30D61DB">
      <w:pPr>
        <w:pStyle w:val="137"/>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5B73B509">
      <w:pPr>
        <w:pStyle w:val="137"/>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799C5BE">
      <w:pPr>
        <w:pStyle w:val="137"/>
        <w:spacing w:before="0"/>
        <w:ind w:firstLine="643"/>
        <w:rPr>
          <w:rFonts w:ascii="宋体" w:hAnsi="宋体" w:cs="宋体"/>
          <w:b/>
          <w:color w:val="auto"/>
          <w:sz w:val="32"/>
        </w:rPr>
      </w:pPr>
    </w:p>
    <w:p w14:paraId="636AC1F0">
      <w:pPr>
        <w:pStyle w:val="137"/>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31594B2E">
      <w:pPr>
        <w:pStyle w:val="561"/>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2BB99C3D">
      <w:pPr>
        <w:pStyle w:val="561"/>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34FB18AC">
      <w:pPr>
        <w:pStyle w:val="561"/>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467D1D57">
      <w:pPr>
        <w:pStyle w:val="561"/>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DE89A8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F08BEE8">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E5A0B32">
      <w:pPr>
        <w:pStyle w:val="137"/>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69CD2FB0">
      <w:pPr>
        <w:pStyle w:val="137"/>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142AAE7">
      <w:pPr>
        <w:pStyle w:val="137"/>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642DFF6A">
      <w:pPr>
        <w:pStyle w:val="137"/>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43631A6">
      <w:pPr>
        <w:pStyle w:val="137"/>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6F122B1">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5DAEBBA3">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7EB67B0">
      <w:pPr>
        <w:pStyle w:val="137"/>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8230B1E">
      <w:pPr>
        <w:pStyle w:val="137"/>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4E639AE">
      <w:pPr>
        <w:pStyle w:val="137"/>
        <w:spacing w:before="0"/>
        <w:ind w:firstLine="0" w:firstLineChars="0"/>
        <w:rPr>
          <w:rFonts w:ascii="宋体" w:hAnsi="宋体" w:cs="宋体"/>
          <w:color w:val="auto"/>
          <w:kern w:val="0"/>
          <w:szCs w:val="24"/>
        </w:rPr>
      </w:pPr>
    </w:p>
    <w:p w14:paraId="3E912A0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444D98BB">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1D418384">
      <w:pPr>
        <w:spacing w:line="360" w:lineRule="auto"/>
        <w:rPr>
          <w:rFonts w:ascii="宋体" w:hAnsi="宋体" w:cs="宋体"/>
          <w:b/>
          <w:color w:val="auto"/>
          <w:sz w:val="24"/>
        </w:rPr>
      </w:pPr>
    </w:p>
    <w:p w14:paraId="2D7C231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43462CA0">
      <w:pPr>
        <w:pStyle w:val="32"/>
        <w:spacing w:line="360" w:lineRule="auto"/>
        <w:ind w:left="479" w:hanging="479" w:hangingChars="199"/>
        <w:rPr>
          <w:rFonts w:cs="宋体"/>
          <w:b/>
          <w:color w:val="auto"/>
        </w:rPr>
      </w:pPr>
      <w:r>
        <w:rPr>
          <w:rFonts w:hint="eastAsia" w:cs="宋体"/>
          <w:b/>
          <w:color w:val="auto"/>
        </w:rPr>
        <w:t>22. 确定中标供应商</w:t>
      </w:r>
    </w:p>
    <w:p w14:paraId="67815A58">
      <w:pPr>
        <w:pStyle w:val="137"/>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A6EED61">
      <w:pPr>
        <w:pStyle w:val="137"/>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37F25B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B63BD1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4D1DF0A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22648ED">
      <w:pPr>
        <w:pStyle w:val="137"/>
        <w:adjustRightInd w:val="0"/>
        <w:snapToGrid w:val="0"/>
        <w:spacing w:before="0"/>
        <w:ind w:firstLine="482" w:firstLineChars="200"/>
        <w:rPr>
          <w:rStyle w:val="84"/>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5CE58C9">
      <w:pPr>
        <w:pStyle w:val="86"/>
        <w:rPr>
          <w:color w:val="auto"/>
        </w:rPr>
      </w:pPr>
    </w:p>
    <w:p w14:paraId="4A8DF463">
      <w:pPr>
        <w:snapToGrid w:val="0"/>
        <w:spacing w:line="360" w:lineRule="auto"/>
        <w:ind w:left="120" w:leftChars="57" w:firstLine="482" w:firstLineChars="150"/>
        <w:jc w:val="center"/>
        <w:rPr>
          <w:rFonts w:ascii="宋体" w:hAnsi="宋体" w:cs="宋体"/>
          <w:b/>
          <w:color w:val="auto"/>
          <w:sz w:val="32"/>
        </w:rPr>
      </w:pPr>
    </w:p>
    <w:p w14:paraId="4007D7A0">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1A8315AE">
      <w:pPr>
        <w:pStyle w:val="3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345D46E">
      <w:pPr>
        <w:pStyle w:val="32"/>
        <w:spacing w:line="360" w:lineRule="auto"/>
        <w:ind w:left="479" w:hanging="479" w:hangingChars="199"/>
        <w:rPr>
          <w:rFonts w:cs="宋体"/>
          <w:b/>
          <w:color w:val="auto"/>
        </w:rPr>
      </w:pPr>
      <w:r>
        <w:rPr>
          <w:rFonts w:hint="eastAsia" w:cs="宋体"/>
          <w:b/>
          <w:color w:val="auto"/>
        </w:rPr>
        <w:t>25. 合同的签订</w:t>
      </w:r>
    </w:p>
    <w:p w14:paraId="2789CF0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E855277">
      <w:pPr>
        <w:pStyle w:val="137"/>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2CC11EC">
      <w:pPr>
        <w:pStyle w:val="137"/>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3DD14C09">
      <w:pPr>
        <w:pStyle w:val="137"/>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305EAB4D">
      <w:pPr>
        <w:pStyle w:val="137"/>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F9E5624">
      <w:pPr>
        <w:pStyle w:val="32"/>
        <w:spacing w:line="360" w:lineRule="auto"/>
        <w:ind w:left="479" w:hanging="479" w:hangingChars="199"/>
        <w:rPr>
          <w:rFonts w:cs="宋体"/>
          <w:b/>
          <w:color w:val="auto"/>
        </w:rPr>
      </w:pPr>
      <w:r>
        <w:rPr>
          <w:rFonts w:hint="eastAsia" w:cs="宋体"/>
          <w:b/>
          <w:color w:val="auto"/>
        </w:rPr>
        <w:t>26. 履约保证金</w:t>
      </w:r>
    </w:p>
    <w:p w14:paraId="43BE04A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B5D963F">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1B1F4D8">
      <w:pPr>
        <w:pStyle w:val="3"/>
        <w:rPr>
          <w:color w:val="auto"/>
          <w:highlight w:val="none"/>
        </w:rPr>
      </w:pPr>
      <w:r>
        <w:rPr>
          <w:rFonts w:ascii="宋体" w:hAnsi="宋体" w:eastAsia="宋体"/>
          <w:b/>
          <w:bCs/>
          <w:color w:val="auto"/>
          <w:sz w:val="24"/>
          <w:szCs w:val="32"/>
          <w:highlight w:val="none"/>
          <w:lang w:val="en-US"/>
        </w:rPr>
        <w:t>27.预付款</w:t>
      </w:r>
    </w:p>
    <w:p w14:paraId="66408B2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D11B110">
      <w:pPr>
        <w:rPr>
          <w:color w:val="auto"/>
        </w:rPr>
      </w:pPr>
    </w:p>
    <w:p w14:paraId="74BC7173">
      <w:pPr>
        <w:snapToGrid w:val="0"/>
        <w:spacing w:line="360" w:lineRule="auto"/>
        <w:ind w:firstLine="3357" w:firstLineChars="1045"/>
        <w:rPr>
          <w:rFonts w:ascii="宋体" w:hAnsi="宋体" w:cs="宋体"/>
          <w:b/>
          <w:color w:val="auto"/>
          <w:sz w:val="32"/>
        </w:rPr>
      </w:pPr>
    </w:p>
    <w:p w14:paraId="52FCA56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3C72965">
      <w:pPr>
        <w:pStyle w:val="137"/>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E2A43BE">
      <w:pPr>
        <w:pStyle w:val="137"/>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0A1333BD">
      <w:pPr>
        <w:pStyle w:val="137"/>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7B1E61A5">
      <w:pPr>
        <w:pStyle w:val="137"/>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62AD4C4">
      <w:pPr>
        <w:pStyle w:val="137"/>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69D7F0C">
      <w:pPr>
        <w:pStyle w:val="137"/>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45131CC">
      <w:pPr>
        <w:pStyle w:val="137"/>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1C3011">
      <w:pPr>
        <w:tabs>
          <w:tab w:val="left" w:pos="0"/>
        </w:tabs>
        <w:spacing w:line="360" w:lineRule="auto"/>
        <w:ind w:firstLine="480"/>
        <w:rPr>
          <w:rFonts w:ascii="宋体" w:hAnsi="宋体" w:cs="宋体"/>
          <w:color w:val="auto"/>
          <w:sz w:val="24"/>
        </w:rPr>
      </w:pPr>
    </w:p>
    <w:p w14:paraId="736BA31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FDB6983">
      <w:pPr>
        <w:pStyle w:val="32"/>
        <w:spacing w:line="360" w:lineRule="auto"/>
        <w:ind w:firstLine="0" w:firstLineChars="0"/>
        <w:rPr>
          <w:rFonts w:cs="宋体"/>
          <w:b/>
          <w:color w:val="auto"/>
        </w:rPr>
      </w:pPr>
      <w:r>
        <w:rPr>
          <w:rFonts w:hint="eastAsia" w:cs="宋体"/>
          <w:b/>
          <w:color w:val="auto"/>
        </w:rPr>
        <w:t>30.验收</w:t>
      </w:r>
    </w:p>
    <w:p w14:paraId="1A8E047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99CA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E5FDDA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29AC9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97F0E2B">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ADF9B51">
      <w:pPr>
        <w:pStyle w:val="86"/>
        <w:rPr>
          <w:color w:val="auto"/>
        </w:rPr>
      </w:pPr>
    </w:p>
    <w:bookmarkEnd w:id="13"/>
    <w:p w14:paraId="2E9B1F73">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403820"/>
      <w:bookmarkEnd w:id="16"/>
      <w:bookmarkStart w:id="17" w:name="_Hlt68073093"/>
      <w:bookmarkEnd w:id="17"/>
      <w:bookmarkStart w:id="18" w:name="_Hlt68057669"/>
      <w:bookmarkEnd w:id="18"/>
      <w:bookmarkStart w:id="19" w:name="_Hlt75236011"/>
      <w:bookmarkEnd w:id="19"/>
      <w:bookmarkStart w:id="20" w:name="_Hlt74707468"/>
      <w:bookmarkEnd w:id="20"/>
      <w:bookmarkStart w:id="21" w:name="_Hlt74730295"/>
      <w:bookmarkEnd w:id="21"/>
      <w:bookmarkStart w:id="22" w:name="_Hlt74729768"/>
      <w:bookmarkEnd w:id="22"/>
      <w:bookmarkStart w:id="23" w:name="_Hlt68072990"/>
      <w:bookmarkEnd w:id="23"/>
      <w:bookmarkStart w:id="24" w:name="_Hlt68072998"/>
      <w:bookmarkEnd w:id="24"/>
      <w:bookmarkStart w:id="25" w:name="_Hlt75236101"/>
      <w:bookmarkEnd w:id="25"/>
      <w:bookmarkStart w:id="26" w:name="_Hlt75236290"/>
      <w:bookmarkEnd w:id="26"/>
    </w:p>
    <w:bookmarkEnd w:id="11"/>
    <w:bookmarkEnd w:id="12"/>
    <w:p w14:paraId="475BC3A9">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B8BB4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为进一步推进杭州</w:t>
      </w:r>
      <w:r>
        <w:rPr>
          <w:rFonts w:hint="eastAsia" w:ascii="宋体" w:hAnsi="宋体" w:eastAsia="宋体" w:cs="宋体"/>
          <w:color w:val="auto"/>
          <w:spacing w:val="-24"/>
          <w:sz w:val="24"/>
          <w:szCs w:val="24"/>
        </w:rPr>
        <w:t>市</w:t>
      </w:r>
      <w:r>
        <w:rPr>
          <w:rFonts w:hint="eastAsia" w:ascii="宋体" w:hAnsi="宋体" w:eastAsia="宋体" w:cs="宋体"/>
          <w:color w:val="auto"/>
          <w:sz w:val="24"/>
          <w:szCs w:val="24"/>
        </w:rPr>
        <w:t>“污水零直排区</w:t>
      </w:r>
      <w:r>
        <w:rPr>
          <w:rFonts w:hint="eastAsia" w:ascii="宋体" w:hAnsi="宋体" w:eastAsia="宋体" w:cs="宋体"/>
          <w:color w:val="auto"/>
          <w:spacing w:val="-22"/>
          <w:sz w:val="24"/>
          <w:szCs w:val="24"/>
        </w:rPr>
        <w:t>”</w:t>
      </w:r>
      <w:r>
        <w:rPr>
          <w:rFonts w:hint="eastAsia" w:ascii="宋体" w:hAnsi="宋体" w:eastAsia="宋体" w:cs="宋体"/>
          <w:color w:val="auto"/>
          <w:sz w:val="24"/>
          <w:szCs w:val="24"/>
        </w:rPr>
        <w:t>建设</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规范和指导排水设施普查</w:t>
      </w:r>
      <w:r>
        <w:rPr>
          <w:rFonts w:hint="eastAsia" w:ascii="宋体" w:hAnsi="宋体" w:eastAsia="宋体" w:cs="宋体"/>
          <w:color w:val="auto"/>
          <w:spacing w:val="-22"/>
          <w:sz w:val="24"/>
          <w:szCs w:val="24"/>
        </w:rPr>
        <w:t>，</w:t>
      </w:r>
      <w:r>
        <w:rPr>
          <w:rFonts w:hint="eastAsia" w:ascii="宋体" w:hAnsi="宋体" w:eastAsia="宋体" w:cs="宋体"/>
          <w:color w:val="auto"/>
          <w:sz w:val="24"/>
          <w:szCs w:val="24"/>
        </w:rPr>
        <w:t>彻底查清污水源头</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设施情况</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雨污水排放情</w:t>
      </w:r>
      <w:r>
        <w:rPr>
          <w:rFonts w:hint="eastAsia" w:ascii="宋体" w:hAnsi="宋体" w:eastAsia="宋体" w:cs="宋体"/>
          <w:color w:val="auto"/>
          <w:spacing w:val="2"/>
          <w:sz w:val="24"/>
          <w:szCs w:val="24"/>
        </w:rPr>
        <w:t>况</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明确现状存在问题</w:t>
      </w:r>
      <w:r>
        <w:rPr>
          <w:rFonts w:hint="eastAsia" w:ascii="宋体" w:hAnsi="宋体" w:eastAsia="宋体" w:cs="宋体"/>
          <w:color w:val="auto"/>
          <w:spacing w:val="-24"/>
          <w:sz w:val="24"/>
          <w:szCs w:val="24"/>
        </w:rPr>
        <w:t>，</w:t>
      </w:r>
      <w:r>
        <w:rPr>
          <w:rFonts w:hint="eastAsia" w:ascii="宋体" w:hAnsi="宋体" w:cs="宋体"/>
          <w:color w:val="auto"/>
          <w:sz w:val="24"/>
          <w:szCs w:val="24"/>
          <w:lang w:val="en-US" w:eastAsia="zh-CN"/>
        </w:rPr>
        <w:t>现对区域内的小区进行</w:t>
      </w:r>
      <w:r>
        <w:rPr>
          <w:rFonts w:hint="eastAsia" w:ascii="宋体" w:hAnsi="宋体" w:eastAsia="宋体" w:cs="宋体"/>
          <w:color w:val="auto"/>
          <w:sz w:val="24"/>
          <w:szCs w:val="24"/>
        </w:rPr>
        <w:t>雨污水</w:t>
      </w:r>
      <w:r>
        <w:rPr>
          <w:rFonts w:hint="eastAsia" w:ascii="宋体" w:hAnsi="宋体" w:cs="宋体"/>
          <w:color w:val="auto"/>
          <w:sz w:val="24"/>
          <w:szCs w:val="24"/>
          <w:lang w:val="en-US" w:eastAsia="zh-CN"/>
        </w:rPr>
        <w:t>管道排查及测绘工作</w:t>
      </w:r>
      <w:r>
        <w:rPr>
          <w:rFonts w:hint="eastAsia" w:ascii="宋体" w:hAnsi="宋体" w:eastAsia="宋体" w:cs="宋体"/>
          <w:color w:val="auto"/>
          <w:sz w:val="24"/>
          <w:szCs w:val="24"/>
        </w:rPr>
        <w:t>。</w:t>
      </w:r>
      <w:bookmarkStart w:id="28" w:name="一、调查范围"/>
      <w:bookmarkEnd w:id="28"/>
    </w:p>
    <w:p w14:paraId="3E2AFE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调查范围</w:t>
      </w:r>
    </w:p>
    <w:p w14:paraId="777183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本次调查工作范</w:t>
      </w:r>
      <w:r>
        <w:rPr>
          <w:rFonts w:hint="eastAsia" w:ascii="宋体" w:hAnsi="宋体" w:eastAsia="宋体" w:cs="宋体"/>
          <w:color w:val="auto"/>
          <w:sz w:val="24"/>
          <w:szCs w:val="24"/>
          <w:lang w:val="en-US" w:eastAsia="zh-CN"/>
        </w:rPr>
        <w:t>围为</w:t>
      </w:r>
      <w:r>
        <w:rPr>
          <w:rFonts w:hint="eastAsia" w:ascii="宋体" w:hAnsi="宋体" w:cs="宋体"/>
          <w:color w:val="auto"/>
          <w:sz w:val="24"/>
          <w:szCs w:val="24"/>
          <w:lang w:val="en-US" w:eastAsia="zh-CN"/>
        </w:rPr>
        <w:t>长命嘉园</w:t>
      </w:r>
      <w:r>
        <w:rPr>
          <w:rFonts w:hint="eastAsia" w:ascii="宋体" w:hAnsi="宋体" w:eastAsia="宋体" w:cs="宋体"/>
          <w:color w:val="auto"/>
          <w:sz w:val="24"/>
          <w:szCs w:val="24"/>
          <w:lang w:val="en-US" w:eastAsia="zh-CN"/>
        </w:rPr>
        <w:t>小区的已有管道进行排查</w:t>
      </w:r>
      <w:r>
        <w:rPr>
          <w:rFonts w:hint="eastAsia" w:ascii="宋体" w:hAnsi="宋体" w:cs="宋体"/>
          <w:color w:val="auto"/>
          <w:sz w:val="24"/>
          <w:szCs w:val="24"/>
          <w:lang w:val="en-US" w:eastAsia="zh-CN"/>
        </w:rPr>
        <w:t>及测绘</w:t>
      </w:r>
      <w:r>
        <w:rPr>
          <w:rFonts w:hint="eastAsia" w:ascii="宋体" w:hAnsi="宋体" w:eastAsia="宋体" w:cs="宋体"/>
          <w:color w:val="auto"/>
          <w:sz w:val="24"/>
          <w:szCs w:val="24"/>
          <w:lang w:val="en-US" w:eastAsia="zh-CN"/>
        </w:rPr>
        <w:t>。</w:t>
      </w:r>
      <w:bookmarkStart w:id="29" w:name="二、调查内容"/>
      <w:bookmarkEnd w:id="29"/>
    </w:p>
    <w:p w14:paraId="1643D8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outlineLvl w:val="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、调查内容</w:t>
      </w:r>
    </w:p>
    <w:tbl>
      <w:tblPr>
        <w:tblStyle w:val="967"/>
        <w:tblW w:w="86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0"/>
        <w:gridCol w:w="2359"/>
        <w:gridCol w:w="4353"/>
        <w:gridCol w:w="590"/>
        <w:gridCol w:w="816"/>
      </w:tblGrid>
      <w:tr w14:paraId="7A2A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520" w:type="dxa"/>
            <w:vAlign w:val="center"/>
          </w:tcPr>
          <w:p w14:paraId="04906409">
            <w:pPr>
              <w:pStyle w:val="345"/>
              <w:spacing w:before="155" w:line="221" w:lineRule="auto"/>
              <w:jc w:val="center"/>
              <w:rPr>
                <w:color w:val="auto"/>
              </w:rPr>
            </w:pPr>
            <w:r>
              <w:rPr>
                <w:color w:val="auto"/>
                <w:spacing w:val="-4"/>
              </w:rPr>
              <w:t>序号</w:t>
            </w:r>
          </w:p>
        </w:tc>
        <w:tc>
          <w:tcPr>
            <w:tcW w:w="2359" w:type="dxa"/>
            <w:vAlign w:val="center"/>
          </w:tcPr>
          <w:p w14:paraId="128517F7">
            <w:pPr>
              <w:pStyle w:val="345"/>
              <w:spacing w:before="155" w:line="220" w:lineRule="auto"/>
              <w:jc w:val="center"/>
              <w:rPr>
                <w:color w:val="auto"/>
              </w:rPr>
            </w:pPr>
            <w:r>
              <w:rPr>
                <w:color w:val="auto"/>
                <w:spacing w:val="-3"/>
              </w:rPr>
              <w:t>项目名称</w:t>
            </w:r>
          </w:p>
        </w:tc>
        <w:tc>
          <w:tcPr>
            <w:tcW w:w="4353" w:type="dxa"/>
            <w:vAlign w:val="center"/>
          </w:tcPr>
          <w:p w14:paraId="7047D409">
            <w:pPr>
              <w:pStyle w:val="345"/>
              <w:spacing w:before="156" w:line="219" w:lineRule="auto"/>
              <w:jc w:val="center"/>
              <w:rPr>
                <w:color w:val="auto"/>
              </w:rPr>
            </w:pPr>
            <w:r>
              <w:rPr>
                <w:color w:val="auto"/>
                <w:spacing w:val="-2"/>
              </w:rPr>
              <w:t>项目特征描述</w:t>
            </w:r>
          </w:p>
        </w:tc>
        <w:tc>
          <w:tcPr>
            <w:tcW w:w="590" w:type="dxa"/>
            <w:vAlign w:val="center"/>
          </w:tcPr>
          <w:p w14:paraId="09353972">
            <w:pPr>
              <w:pStyle w:val="345"/>
              <w:spacing w:before="155" w:line="220" w:lineRule="auto"/>
              <w:jc w:val="center"/>
              <w:rPr>
                <w:color w:val="auto"/>
              </w:rPr>
            </w:pPr>
            <w:r>
              <w:rPr>
                <w:color w:val="auto"/>
                <w:spacing w:val="-5"/>
              </w:rPr>
              <w:t>单位</w:t>
            </w:r>
          </w:p>
        </w:tc>
        <w:tc>
          <w:tcPr>
            <w:tcW w:w="816" w:type="dxa"/>
            <w:vAlign w:val="center"/>
          </w:tcPr>
          <w:p w14:paraId="1A76ED01">
            <w:pPr>
              <w:pStyle w:val="345"/>
              <w:spacing w:before="155" w:line="220" w:lineRule="auto"/>
              <w:jc w:val="center"/>
              <w:rPr>
                <w:color w:val="auto"/>
              </w:rPr>
            </w:pPr>
            <w:r>
              <w:rPr>
                <w:color w:val="auto"/>
                <w:spacing w:val="-4"/>
              </w:rPr>
              <w:t>工程量</w:t>
            </w:r>
          </w:p>
        </w:tc>
      </w:tr>
      <w:tr w14:paraId="0E6D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520" w:type="dxa"/>
            <w:vAlign w:val="center"/>
          </w:tcPr>
          <w:p w14:paraId="0E52A9B3">
            <w:pPr>
              <w:pStyle w:val="345"/>
              <w:tabs>
                <w:tab w:val="center" w:pos="276"/>
              </w:tabs>
              <w:spacing w:before="116" w:line="184" w:lineRule="auto"/>
              <w:jc w:val="center"/>
              <w:rPr>
                <w:color w:val="auto"/>
              </w:rPr>
            </w:pPr>
            <w:r>
              <w:rPr>
                <w:color w:val="auto"/>
              </w:rPr>
              <w:t>1</w:t>
            </w:r>
          </w:p>
        </w:tc>
        <w:tc>
          <w:tcPr>
            <w:tcW w:w="2359" w:type="dxa"/>
            <w:vAlign w:val="center"/>
          </w:tcPr>
          <w:p w14:paraId="0A51EC9E">
            <w:pPr>
              <w:pStyle w:val="345"/>
              <w:spacing w:before="8" w:line="219" w:lineRule="auto"/>
              <w:ind w:left="33"/>
              <w:jc w:val="center"/>
              <w:rPr>
                <w:rFonts w:hint="eastAsia"/>
                <w:color w:val="auto"/>
                <w:spacing w:val="1"/>
                <w:lang w:val="en-US" w:eastAsia="zh-CN"/>
              </w:rPr>
            </w:pPr>
            <w:r>
              <w:rPr>
                <w:color w:val="auto"/>
                <w:spacing w:val="1"/>
              </w:rPr>
              <w:t>疏通 DN300管及以</w:t>
            </w:r>
            <w:r>
              <w:rPr>
                <w:rFonts w:hint="eastAsia"/>
                <w:color w:val="auto"/>
                <w:spacing w:val="1"/>
                <w:lang w:val="en-US" w:eastAsia="zh-CN"/>
              </w:rPr>
              <w:t>下</w:t>
            </w:r>
          </w:p>
        </w:tc>
        <w:tc>
          <w:tcPr>
            <w:tcW w:w="4353" w:type="dxa"/>
            <w:vAlign w:val="top"/>
          </w:tcPr>
          <w:p w14:paraId="359330F1">
            <w:pPr>
              <w:pStyle w:val="345"/>
              <w:spacing w:before="83" w:line="219" w:lineRule="auto"/>
              <w:ind w:left="41"/>
              <w:jc w:val="left"/>
              <w:rPr>
                <w:color w:val="auto"/>
              </w:rPr>
            </w:pPr>
            <w:r>
              <w:rPr>
                <w:color w:val="auto"/>
              </w:rPr>
              <w:t>高压冲洗车疏通 DN300 及以下雨污水管接户管，清理、外运、处置</w:t>
            </w:r>
          </w:p>
        </w:tc>
        <w:tc>
          <w:tcPr>
            <w:tcW w:w="590" w:type="dxa"/>
            <w:vAlign w:val="center"/>
          </w:tcPr>
          <w:p w14:paraId="1BB804B5">
            <w:pPr>
              <w:pStyle w:val="345"/>
              <w:spacing w:before="83" w:line="219" w:lineRule="auto"/>
              <w:jc w:val="center"/>
              <w:rPr>
                <w:color w:val="auto"/>
              </w:rPr>
            </w:pPr>
            <w:r>
              <w:rPr>
                <w:color w:val="auto"/>
              </w:rPr>
              <w:t>米</w:t>
            </w:r>
          </w:p>
        </w:tc>
        <w:tc>
          <w:tcPr>
            <w:tcW w:w="816" w:type="dxa"/>
            <w:vAlign w:val="center"/>
          </w:tcPr>
          <w:p w14:paraId="4BAE753A">
            <w:pPr>
              <w:pStyle w:val="345"/>
              <w:spacing w:before="117" w:line="183" w:lineRule="auto"/>
              <w:jc w:val="center"/>
              <w:rPr>
                <w:rFonts w:hint="default" w:eastAsia="宋体"/>
                <w:color w:val="auto"/>
                <w:lang w:val="en-US" w:eastAsia="zh-CN"/>
              </w:rPr>
            </w:pPr>
            <w:r>
              <w:rPr>
                <w:rFonts w:hint="eastAsia"/>
                <w:color w:val="auto"/>
                <w:spacing w:val="-3"/>
                <w:lang w:val="en-US" w:eastAsia="zh-CN"/>
              </w:rPr>
              <w:t>10605</w:t>
            </w:r>
          </w:p>
        </w:tc>
      </w:tr>
      <w:tr w14:paraId="550B4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20" w:type="dxa"/>
            <w:vAlign w:val="center"/>
          </w:tcPr>
          <w:p w14:paraId="7C27B866">
            <w:pPr>
              <w:pStyle w:val="345"/>
              <w:spacing w:before="120" w:line="183" w:lineRule="auto"/>
              <w:jc w:val="center"/>
              <w:rPr>
                <w:color w:val="auto"/>
              </w:rPr>
            </w:pPr>
            <w:r>
              <w:rPr>
                <w:color w:val="auto"/>
              </w:rPr>
              <w:t>2</w:t>
            </w:r>
          </w:p>
        </w:tc>
        <w:tc>
          <w:tcPr>
            <w:tcW w:w="2359" w:type="dxa"/>
            <w:vAlign w:val="center"/>
          </w:tcPr>
          <w:p w14:paraId="124BE6AA">
            <w:pPr>
              <w:pStyle w:val="345"/>
              <w:spacing w:before="8" w:line="219" w:lineRule="auto"/>
              <w:ind w:left="33"/>
              <w:jc w:val="center"/>
              <w:rPr>
                <w:color w:val="auto"/>
                <w:spacing w:val="1"/>
              </w:rPr>
            </w:pPr>
            <w:r>
              <w:rPr>
                <w:color w:val="auto"/>
                <w:spacing w:val="1"/>
              </w:rPr>
              <w:t>疏通 DN400管</w:t>
            </w:r>
          </w:p>
        </w:tc>
        <w:tc>
          <w:tcPr>
            <w:tcW w:w="4353" w:type="dxa"/>
            <w:vAlign w:val="top"/>
          </w:tcPr>
          <w:p w14:paraId="7880DDFF">
            <w:pPr>
              <w:pStyle w:val="345"/>
              <w:spacing w:before="86" w:line="219" w:lineRule="auto"/>
              <w:ind w:left="41"/>
              <w:jc w:val="left"/>
              <w:rPr>
                <w:color w:val="auto"/>
              </w:rPr>
            </w:pPr>
            <w:r>
              <w:rPr>
                <w:color w:val="auto"/>
              </w:rPr>
              <w:t>高压冲洗车疏通 DN400 及以下雨污水管接户管，清理、外运、处置</w:t>
            </w:r>
          </w:p>
        </w:tc>
        <w:tc>
          <w:tcPr>
            <w:tcW w:w="590" w:type="dxa"/>
            <w:vAlign w:val="center"/>
          </w:tcPr>
          <w:p w14:paraId="0755D7EE">
            <w:pPr>
              <w:pStyle w:val="345"/>
              <w:spacing w:before="86" w:line="219" w:lineRule="auto"/>
              <w:jc w:val="center"/>
              <w:rPr>
                <w:color w:val="auto"/>
              </w:rPr>
            </w:pPr>
            <w:r>
              <w:rPr>
                <w:color w:val="auto"/>
              </w:rPr>
              <w:t>米</w:t>
            </w:r>
          </w:p>
        </w:tc>
        <w:tc>
          <w:tcPr>
            <w:tcW w:w="816" w:type="dxa"/>
            <w:vAlign w:val="center"/>
          </w:tcPr>
          <w:p w14:paraId="7E870BA7">
            <w:pPr>
              <w:pStyle w:val="345"/>
              <w:spacing w:before="119" w:line="184" w:lineRule="auto"/>
              <w:jc w:val="center"/>
              <w:rPr>
                <w:rFonts w:hint="default" w:eastAsia="宋体"/>
                <w:color w:val="auto"/>
                <w:lang w:val="en-US" w:eastAsia="zh-CN"/>
              </w:rPr>
            </w:pPr>
            <w:r>
              <w:rPr>
                <w:rFonts w:hint="eastAsia"/>
                <w:color w:val="auto"/>
                <w:lang w:val="en-US" w:eastAsia="zh-CN"/>
              </w:rPr>
              <w:t>2046</w:t>
            </w:r>
          </w:p>
        </w:tc>
      </w:tr>
      <w:tr w14:paraId="245E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20" w:type="dxa"/>
            <w:vAlign w:val="center"/>
          </w:tcPr>
          <w:p w14:paraId="3C8B3803">
            <w:pPr>
              <w:pStyle w:val="345"/>
              <w:spacing w:before="139" w:line="183" w:lineRule="auto"/>
              <w:jc w:val="center"/>
              <w:rPr>
                <w:color w:val="auto"/>
              </w:rPr>
            </w:pPr>
            <w:r>
              <w:rPr>
                <w:color w:val="auto"/>
              </w:rPr>
              <w:t>3</w:t>
            </w:r>
          </w:p>
        </w:tc>
        <w:tc>
          <w:tcPr>
            <w:tcW w:w="2359" w:type="dxa"/>
            <w:vAlign w:val="center"/>
          </w:tcPr>
          <w:p w14:paraId="27B63886">
            <w:pPr>
              <w:pStyle w:val="345"/>
              <w:spacing w:before="8" w:line="219" w:lineRule="auto"/>
              <w:ind w:left="33"/>
              <w:jc w:val="center"/>
              <w:rPr>
                <w:color w:val="auto"/>
                <w:spacing w:val="1"/>
              </w:rPr>
            </w:pPr>
            <w:r>
              <w:rPr>
                <w:color w:val="auto"/>
                <w:spacing w:val="1"/>
              </w:rPr>
              <w:t>疏通 DN500管</w:t>
            </w:r>
          </w:p>
        </w:tc>
        <w:tc>
          <w:tcPr>
            <w:tcW w:w="4353" w:type="dxa"/>
            <w:vAlign w:val="top"/>
          </w:tcPr>
          <w:p w14:paraId="53392DEB">
            <w:pPr>
              <w:pStyle w:val="345"/>
              <w:spacing w:before="105" w:line="219" w:lineRule="auto"/>
              <w:ind w:left="41"/>
              <w:jc w:val="left"/>
              <w:rPr>
                <w:color w:val="auto"/>
              </w:rPr>
            </w:pPr>
            <w:r>
              <w:rPr>
                <w:color w:val="auto"/>
              </w:rPr>
              <w:t>高压冲洗车疏通 DN</w:t>
            </w:r>
            <w:r>
              <w:rPr>
                <w:rFonts w:hint="eastAsia"/>
                <w:color w:val="auto"/>
                <w:lang w:val="en-US" w:eastAsia="zh-CN"/>
              </w:rPr>
              <w:t>5</w:t>
            </w:r>
            <w:r>
              <w:rPr>
                <w:color w:val="auto"/>
              </w:rPr>
              <w:t>00 及以下雨污水管接户管，清理、外运、处置</w:t>
            </w:r>
          </w:p>
        </w:tc>
        <w:tc>
          <w:tcPr>
            <w:tcW w:w="590" w:type="dxa"/>
            <w:vAlign w:val="center"/>
          </w:tcPr>
          <w:p w14:paraId="4C3DD4DF">
            <w:pPr>
              <w:pStyle w:val="345"/>
              <w:spacing w:before="105" w:line="219" w:lineRule="auto"/>
              <w:jc w:val="center"/>
              <w:rPr>
                <w:color w:val="auto"/>
              </w:rPr>
            </w:pPr>
            <w:r>
              <w:rPr>
                <w:color w:val="auto"/>
              </w:rPr>
              <w:t>米</w:t>
            </w:r>
          </w:p>
        </w:tc>
        <w:tc>
          <w:tcPr>
            <w:tcW w:w="816" w:type="dxa"/>
            <w:vAlign w:val="center"/>
          </w:tcPr>
          <w:p w14:paraId="25D3ED08">
            <w:pPr>
              <w:pStyle w:val="345"/>
              <w:spacing w:before="139" w:line="183" w:lineRule="auto"/>
              <w:jc w:val="center"/>
              <w:rPr>
                <w:rFonts w:hint="default" w:eastAsia="宋体"/>
                <w:color w:val="auto"/>
                <w:lang w:val="en-US" w:eastAsia="zh-CN"/>
              </w:rPr>
            </w:pPr>
            <w:r>
              <w:rPr>
                <w:rFonts w:hint="eastAsia"/>
                <w:color w:val="auto"/>
                <w:spacing w:val="-6"/>
                <w:lang w:val="en-US" w:eastAsia="zh-CN"/>
              </w:rPr>
              <w:t>148</w:t>
            </w:r>
          </w:p>
        </w:tc>
      </w:tr>
      <w:tr w14:paraId="2CA0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520" w:type="dxa"/>
            <w:vAlign w:val="center"/>
          </w:tcPr>
          <w:p w14:paraId="32AA1BFB">
            <w:pPr>
              <w:pStyle w:val="345"/>
              <w:spacing w:before="181" w:line="183" w:lineRule="auto"/>
              <w:jc w:val="center"/>
              <w:rPr>
                <w:color w:val="auto"/>
              </w:rPr>
            </w:pPr>
            <w:r>
              <w:rPr>
                <w:color w:val="auto"/>
              </w:rPr>
              <w:t>4</w:t>
            </w:r>
          </w:p>
        </w:tc>
        <w:tc>
          <w:tcPr>
            <w:tcW w:w="2359" w:type="dxa"/>
            <w:vAlign w:val="center"/>
          </w:tcPr>
          <w:p w14:paraId="50560EC6">
            <w:pPr>
              <w:pStyle w:val="345"/>
              <w:spacing w:before="8" w:line="219" w:lineRule="auto"/>
              <w:ind w:left="33"/>
              <w:jc w:val="center"/>
              <w:rPr>
                <w:color w:val="auto"/>
                <w:spacing w:val="1"/>
              </w:rPr>
            </w:pPr>
            <w:r>
              <w:rPr>
                <w:color w:val="auto"/>
                <w:spacing w:val="1"/>
              </w:rPr>
              <w:t>疏通 DN600(含)-</w:t>
            </w:r>
          </w:p>
          <w:p w14:paraId="1B3C83AC">
            <w:pPr>
              <w:pStyle w:val="345"/>
              <w:spacing w:before="8" w:line="219" w:lineRule="auto"/>
              <w:ind w:left="33"/>
              <w:jc w:val="center"/>
              <w:rPr>
                <w:color w:val="auto"/>
                <w:spacing w:val="1"/>
              </w:rPr>
            </w:pPr>
            <w:r>
              <w:rPr>
                <w:color w:val="auto"/>
                <w:spacing w:val="1"/>
              </w:rPr>
              <w:t>DN1200</w:t>
            </w:r>
          </w:p>
        </w:tc>
        <w:tc>
          <w:tcPr>
            <w:tcW w:w="4353" w:type="dxa"/>
            <w:vAlign w:val="top"/>
          </w:tcPr>
          <w:p w14:paraId="25DE2B3C">
            <w:pPr>
              <w:pStyle w:val="345"/>
              <w:spacing w:before="147" w:line="219" w:lineRule="auto"/>
              <w:ind w:left="41"/>
              <w:jc w:val="left"/>
              <w:rPr>
                <w:color w:val="auto"/>
              </w:rPr>
            </w:pPr>
            <w:r>
              <w:rPr>
                <w:color w:val="auto"/>
              </w:rPr>
              <w:t>高压冲洗车疏通 DN600(含)一DN1200(不含)管，清理、外运、处置</w:t>
            </w:r>
          </w:p>
        </w:tc>
        <w:tc>
          <w:tcPr>
            <w:tcW w:w="590" w:type="dxa"/>
            <w:vAlign w:val="center"/>
          </w:tcPr>
          <w:p w14:paraId="3A61B3CF">
            <w:pPr>
              <w:pStyle w:val="345"/>
              <w:spacing w:before="147" w:line="219" w:lineRule="auto"/>
              <w:jc w:val="center"/>
              <w:rPr>
                <w:color w:val="auto"/>
              </w:rPr>
            </w:pPr>
            <w:r>
              <w:rPr>
                <w:color w:val="auto"/>
              </w:rPr>
              <w:t>米</w:t>
            </w:r>
          </w:p>
        </w:tc>
        <w:tc>
          <w:tcPr>
            <w:tcW w:w="816" w:type="dxa"/>
            <w:vAlign w:val="center"/>
          </w:tcPr>
          <w:p w14:paraId="784BF725">
            <w:pPr>
              <w:pStyle w:val="345"/>
              <w:spacing w:before="181" w:line="183" w:lineRule="auto"/>
              <w:jc w:val="center"/>
              <w:rPr>
                <w:rFonts w:hint="default" w:eastAsia="宋体"/>
                <w:color w:val="auto"/>
                <w:lang w:val="en-US" w:eastAsia="zh-CN"/>
              </w:rPr>
            </w:pPr>
            <w:r>
              <w:rPr>
                <w:rFonts w:hint="eastAsia"/>
                <w:color w:val="auto"/>
                <w:spacing w:val="-5"/>
                <w:lang w:val="en-US" w:eastAsia="zh-CN"/>
              </w:rPr>
              <w:t>287</w:t>
            </w:r>
          </w:p>
        </w:tc>
      </w:tr>
      <w:tr w14:paraId="3A1E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520" w:type="dxa"/>
            <w:vAlign w:val="center"/>
          </w:tcPr>
          <w:p w14:paraId="075B2D1F">
            <w:pPr>
              <w:pStyle w:val="345"/>
              <w:spacing w:before="233" w:line="182" w:lineRule="auto"/>
              <w:jc w:val="center"/>
              <w:rPr>
                <w:color w:val="auto"/>
              </w:rPr>
            </w:pPr>
            <w:r>
              <w:rPr>
                <w:color w:val="auto"/>
              </w:rPr>
              <w:t>5</w:t>
            </w:r>
          </w:p>
        </w:tc>
        <w:tc>
          <w:tcPr>
            <w:tcW w:w="2359" w:type="dxa"/>
            <w:vAlign w:val="center"/>
          </w:tcPr>
          <w:p w14:paraId="626BF81F">
            <w:pPr>
              <w:pStyle w:val="345"/>
              <w:spacing w:before="8" w:line="219" w:lineRule="auto"/>
              <w:ind w:left="33"/>
              <w:jc w:val="center"/>
              <w:rPr>
                <w:color w:val="auto"/>
                <w:spacing w:val="1"/>
              </w:rPr>
            </w:pPr>
            <w:r>
              <w:rPr>
                <w:color w:val="auto"/>
                <w:spacing w:val="1"/>
              </w:rPr>
              <w:t>清理窖井</w:t>
            </w:r>
          </w:p>
        </w:tc>
        <w:tc>
          <w:tcPr>
            <w:tcW w:w="4353" w:type="dxa"/>
            <w:vAlign w:val="top"/>
          </w:tcPr>
          <w:p w14:paraId="19EC531D">
            <w:pPr>
              <w:pStyle w:val="345"/>
              <w:spacing w:before="63" w:line="215" w:lineRule="auto"/>
              <w:ind w:left="35" w:right="93" w:firstLine="16"/>
              <w:jc w:val="left"/>
              <w:rPr>
                <w:rFonts w:hint="eastAsia" w:eastAsia="宋体"/>
                <w:color w:val="auto"/>
                <w:lang w:val="en-US" w:eastAsia="zh-CN"/>
              </w:rPr>
            </w:pPr>
            <w:r>
              <w:rPr>
                <w:color w:val="auto"/>
                <w:spacing w:val="-3"/>
              </w:rPr>
              <w:t>1、对象</w:t>
            </w:r>
            <w:r>
              <w:rPr>
                <w:color w:val="auto"/>
                <w:spacing w:val="-49"/>
              </w:rPr>
              <w:t xml:space="preserve"> </w:t>
            </w:r>
            <w:r>
              <w:rPr>
                <w:color w:val="auto"/>
                <w:spacing w:val="-3"/>
              </w:rPr>
              <w:t>:接户井，无井室的方井、圆井及雨水等，2、内容: 疏通、</w:t>
            </w:r>
            <w:r>
              <w:rPr>
                <w:color w:val="auto"/>
              </w:rPr>
              <w:t xml:space="preserve"> </w:t>
            </w:r>
            <w:r>
              <w:rPr>
                <w:color w:val="auto"/>
                <w:spacing w:val="-1"/>
              </w:rPr>
              <w:t>清理、外运、处昂</w:t>
            </w:r>
          </w:p>
        </w:tc>
        <w:tc>
          <w:tcPr>
            <w:tcW w:w="590" w:type="dxa"/>
            <w:vAlign w:val="center"/>
          </w:tcPr>
          <w:p w14:paraId="79070162">
            <w:pPr>
              <w:pStyle w:val="345"/>
              <w:spacing w:before="198" w:line="221" w:lineRule="auto"/>
              <w:jc w:val="center"/>
              <w:rPr>
                <w:color w:val="auto"/>
              </w:rPr>
            </w:pPr>
            <w:r>
              <w:rPr>
                <w:color w:val="auto"/>
              </w:rPr>
              <w:t>座</w:t>
            </w:r>
          </w:p>
        </w:tc>
        <w:tc>
          <w:tcPr>
            <w:tcW w:w="816" w:type="dxa"/>
            <w:vAlign w:val="center"/>
          </w:tcPr>
          <w:p w14:paraId="70FF5A98">
            <w:pPr>
              <w:pStyle w:val="345"/>
              <w:spacing w:before="233" w:line="182" w:lineRule="auto"/>
              <w:jc w:val="center"/>
              <w:rPr>
                <w:rFonts w:hint="default" w:eastAsia="宋体"/>
                <w:color w:val="auto"/>
                <w:lang w:val="en-US" w:eastAsia="zh-CN"/>
              </w:rPr>
            </w:pPr>
            <w:r>
              <w:rPr>
                <w:rFonts w:hint="eastAsia"/>
                <w:color w:val="auto"/>
                <w:spacing w:val="-5"/>
                <w:lang w:val="en-US" w:eastAsia="zh-CN"/>
              </w:rPr>
              <w:t>485</w:t>
            </w:r>
          </w:p>
        </w:tc>
      </w:tr>
      <w:tr w14:paraId="03D1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520" w:type="dxa"/>
            <w:vAlign w:val="center"/>
          </w:tcPr>
          <w:p w14:paraId="7F9EC3AE">
            <w:pPr>
              <w:pStyle w:val="345"/>
              <w:spacing w:before="143" w:line="183" w:lineRule="auto"/>
              <w:jc w:val="center"/>
              <w:rPr>
                <w:color w:val="auto"/>
              </w:rPr>
            </w:pPr>
            <w:r>
              <w:rPr>
                <w:color w:val="auto"/>
              </w:rPr>
              <w:t>6</w:t>
            </w:r>
          </w:p>
        </w:tc>
        <w:tc>
          <w:tcPr>
            <w:tcW w:w="2359" w:type="dxa"/>
            <w:vAlign w:val="center"/>
          </w:tcPr>
          <w:p w14:paraId="185BABAB">
            <w:pPr>
              <w:pStyle w:val="345"/>
              <w:spacing w:before="8" w:line="219" w:lineRule="auto"/>
              <w:ind w:left="33"/>
              <w:jc w:val="center"/>
              <w:rPr>
                <w:color w:val="auto"/>
                <w:spacing w:val="1"/>
              </w:rPr>
            </w:pPr>
            <w:r>
              <w:rPr>
                <w:color w:val="auto"/>
                <w:spacing w:val="1"/>
              </w:rPr>
              <w:t>清理窖井</w:t>
            </w:r>
          </w:p>
        </w:tc>
        <w:tc>
          <w:tcPr>
            <w:tcW w:w="4353" w:type="dxa"/>
            <w:vAlign w:val="top"/>
          </w:tcPr>
          <w:p w14:paraId="5A003B2B">
            <w:pPr>
              <w:pStyle w:val="345"/>
              <w:spacing w:before="109" w:line="219" w:lineRule="auto"/>
              <w:ind w:left="51"/>
              <w:jc w:val="left"/>
              <w:rPr>
                <w:color w:val="auto"/>
              </w:rPr>
            </w:pPr>
            <w:r>
              <w:rPr>
                <w:color w:val="auto"/>
                <w:spacing w:val="-2"/>
              </w:rPr>
              <w:t>1、对象</w:t>
            </w:r>
            <w:r>
              <w:rPr>
                <w:color w:val="auto"/>
                <w:spacing w:val="-49"/>
              </w:rPr>
              <w:t xml:space="preserve"> </w:t>
            </w:r>
            <w:r>
              <w:rPr>
                <w:color w:val="auto"/>
                <w:spacing w:val="-2"/>
              </w:rPr>
              <w:t>: 检查井，有井室的，2、内容疏通、清理、外运、处置</w:t>
            </w:r>
          </w:p>
        </w:tc>
        <w:tc>
          <w:tcPr>
            <w:tcW w:w="590" w:type="dxa"/>
            <w:vAlign w:val="center"/>
          </w:tcPr>
          <w:p w14:paraId="27D44099">
            <w:pPr>
              <w:pStyle w:val="345"/>
              <w:spacing w:before="109" w:line="221" w:lineRule="auto"/>
              <w:jc w:val="center"/>
              <w:rPr>
                <w:color w:val="auto"/>
              </w:rPr>
            </w:pPr>
            <w:r>
              <w:rPr>
                <w:color w:val="auto"/>
              </w:rPr>
              <w:t>座</w:t>
            </w:r>
          </w:p>
        </w:tc>
        <w:tc>
          <w:tcPr>
            <w:tcW w:w="816" w:type="dxa"/>
            <w:vAlign w:val="center"/>
          </w:tcPr>
          <w:p w14:paraId="6689E725">
            <w:pPr>
              <w:pStyle w:val="345"/>
              <w:spacing w:before="143" w:line="183" w:lineRule="auto"/>
              <w:jc w:val="center"/>
              <w:rPr>
                <w:rFonts w:hint="default" w:eastAsia="宋体"/>
                <w:color w:val="auto"/>
                <w:lang w:val="en-US" w:eastAsia="zh-CN"/>
              </w:rPr>
            </w:pPr>
            <w:r>
              <w:rPr>
                <w:rFonts w:hint="eastAsia"/>
                <w:color w:val="auto"/>
                <w:spacing w:val="-4"/>
                <w:lang w:val="en-US" w:eastAsia="zh-CN"/>
              </w:rPr>
              <w:t>1134</w:t>
            </w:r>
          </w:p>
        </w:tc>
      </w:tr>
      <w:tr w14:paraId="68B81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20" w:type="dxa"/>
            <w:vAlign w:val="center"/>
          </w:tcPr>
          <w:p w14:paraId="7EEC35B7">
            <w:pPr>
              <w:pStyle w:val="345"/>
              <w:spacing w:before="255" w:line="182" w:lineRule="auto"/>
              <w:jc w:val="center"/>
              <w:rPr>
                <w:color w:val="auto"/>
              </w:rPr>
            </w:pPr>
            <w:r>
              <w:rPr>
                <w:color w:val="auto"/>
              </w:rPr>
              <w:t>7</w:t>
            </w:r>
          </w:p>
        </w:tc>
        <w:tc>
          <w:tcPr>
            <w:tcW w:w="2359" w:type="dxa"/>
            <w:vAlign w:val="center"/>
          </w:tcPr>
          <w:p w14:paraId="07DA8026">
            <w:pPr>
              <w:pStyle w:val="345"/>
              <w:spacing w:before="8" w:line="219" w:lineRule="auto"/>
              <w:ind w:left="33"/>
              <w:jc w:val="center"/>
              <w:rPr>
                <w:color w:val="auto"/>
                <w:spacing w:val="1"/>
              </w:rPr>
            </w:pPr>
            <w:r>
              <w:rPr>
                <w:color w:val="auto"/>
                <w:spacing w:val="1"/>
              </w:rPr>
              <w:t>CCTV检测</w:t>
            </w:r>
          </w:p>
        </w:tc>
        <w:tc>
          <w:tcPr>
            <w:tcW w:w="4353" w:type="dxa"/>
            <w:vAlign w:val="top"/>
          </w:tcPr>
          <w:p w14:paraId="75A5E118">
            <w:pPr>
              <w:pStyle w:val="345"/>
              <w:spacing w:before="35" w:line="219" w:lineRule="auto"/>
              <w:ind w:left="35"/>
              <w:jc w:val="left"/>
              <w:rPr>
                <w:color w:val="auto"/>
              </w:rPr>
            </w:pPr>
            <w:r>
              <w:rPr>
                <w:color w:val="auto"/>
              </w:rPr>
              <w:t>包含施工方案及预算编制、现场安全维护、设备及人员进出场、</w:t>
            </w:r>
          </w:p>
          <w:p w14:paraId="483FD4E1">
            <w:pPr>
              <w:pStyle w:val="345"/>
              <w:spacing w:before="8" w:line="219" w:lineRule="auto"/>
              <w:ind w:left="33"/>
              <w:jc w:val="left"/>
              <w:rPr>
                <w:color w:val="auto"/>
              </w:rPr>
            </w:pPr>
            <w:r>
              <w:rPr>
                <w:color w:val="auto"/>
              </w:rPr>
              <w:t>CCTV</w:t>
            </w:r>
            <w:r>
              <w:rPr>
                <w:color w:val="auto"/>
                <w:spacing w:val="1"/>
              </w:rPr>
              <w:t xml:space="preserve"> 检测、管道封堵、管道通风、气体检测及施</w:t>
            </w:r>
            <w:r>
              <w:rPr>
                <w:color w:val="auto"/>
              </w:rPr>
              <w:t>工期间临时驳水等</w:t>
            </w:r>
          </w:p>
        </w:tc>
        <w:tc>
          <w:tcPr>
            <w:tcW w:w="590" w:type="dxa"/>
            <w:vAlign w:val="center"/>
          </w:tcPr>
          <w:p w14:paraId="2EAC8FAD">
            <w:pPr>
              <w:pStyle w:val="345"/>
              <w:spacing w:before="220" w:line="219" w:lineRule="auto"/>
              <w:jc w:val="center"/>
              <w:rPr>
                <w:color w:val="auto"/>
              </w:rPr>
            </w:pPr>
            <w:r>
              <w:rPr>
                <w:color w:val="auto"/>
              </w:rPr>
              <w:t>米</w:t>
            </w:r>
          </w:p>
        </w:tc>
        <w:tc>
          <w:tcPr>
            <w:tcW w:w="816" w:type="dxa"/>
            <w:vAlign w:val="center"/>
          </w:tcPr>
          <w:p w14:paraId="12DBD044">
            <w:pPr>
              <w:pStyle w:val="345"/>
              <w:spacing w:before="254" w:line="183" w:lineRule="auto"/>
              <w:jc w:val="center"/>
              <w:rPr>
                <w:rFonts w:hint="default" w:eastAsia="宋体"/>
                <w:color w:val="auto"/>
                <w:lang w:val="en-US" w:eastAsia="zh-CN"/>
              </w:rPr>
            </w:pPr>
            <w:r>
              <w:rPr>
                <w:rFonts w:hint="eastAsia"/>
                <w:color w:val="auto"/>
                <w:spacing w:val="-2"/>
                <w:lang w:val="en-US" w:eastAsia="zh-CN"/>
              </w:rPr>
              <w:t>7830</w:t>
            </w:r>
          </w:p>
        </w:tc>
      </w:tr>
      <w:tr w14:paraId="63F5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520" w:type="dxa"/>
            <w:vAlign w:val="center"/>
          </w:tcPr>
          <w:p w14:paraId="7F9DFC3D">
            <w:pPr>
              <w:pStyle w:val="345"/>
              <w:spacing w:before="267" w:line="183" w:lineRule="auto"/>
              <w:jc w:val="center"/>
              <w:rPr>
                <w:color w:val="auto"/>
              </w:rPr>
            </w:pPr>
            <w:r>
              <w:rPr>
                <w:color w:val="auto"/>
              </w:rPr>
              <w:t>8</w:t>
            </w:r>
          </w:p>
        </w:tc>
        <w:tc>
          <w:tcPr>
            <w:tcW w:w="2359" w:type="dxa"/>
            <w:vAlign w:val="center"/>
          </w:tcPr>
          <w:p w14:paraId="0032E64D">
            <w:pPr>
              <w:pStyle w:val="345"/>
              <w:spacing w:before="8" w:line="219" w:lineRule="auto"/>
              <w:ind w:left="33"/>
              <w:jc w:val="center"/>
              <w:rPr>
                <w:color w:val="auto"/>
                <w:spacing w:val="1"/>
              </w:rPr>
            </w:pPr>
            <w:r>
              <w:rPr>
                <w:color w:val="auto"/>
                <w:spacing w:val="1"/>
              </w:rPr>
              <w:t>QV检测</w:t>
            </w:r>
          </w:p>
        </w:tc>
        <w:tc>
          <w:tcPr>
            <w:tcW w:w="4353" w:type="dxa"/>
            <w:vAlign w:val="top"/>
          </w:tcPr>
          <w:p w14:paraId="222B82F1">
            <w:pPr>
              <w:pStyle w:val="345"/>
              <w:spacing w:line="220" w:lineRule="auto"/>
              <w:ind w:left="35" w:right="164"/>
              <w:jc w:val="left"/>
              <w:rPr>
                <w:color w:val="auto"/>
              </w:rPr>
            </w:pPr>
            <w:r>
              <w:rPr>
                <w:rFonts w:hint="eastAsia"/>
                <w:color w:val="auto"/>
                <w:spacing w:val="1"/>
                <w:position w:val="-1"/>
                <w:lang w:val="en-US" w:eastAsia="zh-CN"/>
              </w:rPr>
              <w:t>包含施工</w:t>
            </w:r>
            <w:r>
              <w:rPr>
                <w:color w:val="auto"/>
                <w:spacing w:val="1"/>
                <w:position w:val="-1"/>
              </w:rPr>
              <w:t>方案及预算编制、现场安全维护、设备及人员进出场、</w:t>
            </w:r>
            <w:r>
              <w:rPr>
                <w:color w:val="auto"/>
                <w:position w:val="-1"/>
              </w:rPr>
              <w:t>QV</w:t>
            </w:r>
            <w:r>
              <w:rPr>
                <w:color w:val="auto"/>
                <w:spacing w:val="1"/>
                <w:position w:val="-1"/>
              </w:rPr>
              <w:t xml:space="preserve"> </w:t>
            </w:r>
            <w:r>
              <w:rPr>
                <w:color w:val="auto"/>
                <w:spacing w:val="1"/>
              </w:rPr>
              <w:t>检测、管道封堵、管道通风、气体检测及施工</w:t>
            </w:r>
            <w:r>
              <w:rPr>
                <w:color w:val="auto"/>
              </w:rPr>
              <w:t>期间临时驳水等各项</w:t>
            </w:r>
          </w:p>
        </w:tc>
        <w:tc>
          <w:tcPr>
            <w:tcW w:w="590" w:type="dxa"/>
            <w:vAlign w:val="center"/>
          </w:tcPr>
          <w:p w14:paraId="520D85E9">
            <w:pPr>
              <w:pStyle w:val="345"/>
              <w:spacing w:before="233" w:line="219" w:lineRule="auto"/>
              <w:jc w:val="center"/>
              <w:rPr>
                <w:color w:val="auto"/>
              </w:rPr>
            </w:pPr>
            <w:r>
              <w:rPr>
                <w:color w:val="auto"/>
              </w:rPr>
              <w:t>米</w:t>
            </w:r>
          </w:p>
        </w:tc>
        <w:tc>
          <w:tcPr>
            <w:tcW w:w="816" w:type="dxa"/>
            <w:vAlign w:val="center"/>
          </w:tcPr>
          <w:p w14:paraId="68D99FB5">
            <w:pPr>
              <w:pStyle w:val="345"/>
              <w:spacing w:before="267" w:line="183" w:lineRule="auto"/>
              <w:jc w:val="center"/>
              <w:rPr>
                <w:rFonts w:hint="default" w:eastAsia="宋体"/>
                <w:color w:val="auto"/>
                <w:lang w:val="en-US" w:eastAsia="zh-CN"/>
              </w:rPr>
            </w:pPr>
            <w:r>
              <w:rPr>
                <w:rFonts w:hint="eastAsia"/>
                <w:color w:val="auto"/>
                <w:spacing w:val="-4"/>
                <w:lang w:val="en-US" w:eastAsia="zh-CN"/>
              </w:rPr>
              <w:t>5256</w:t>
            </w:r>
          </w:p>
        </w:tc>
      </w:tr>
      <w:tr w14:paraId="7DD9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520" w:type="dxa"/>
            <w:vAlign w:val="center"/>
          </w:tcPr>
          <w:p w14:paraId="1B649111">
            <w:pPr>
              <w:pStyle w:val="345"/>
              <w:spacing w:before="199" w:line="183" w:lineRule="auto"/>
              <w:jc w:val="center"/>
              <w:rPr>
                <w:color w:val="auto"/>
              </w:rPr>
            </w:pPr>
            <w:r>
              <w:rPr>
                <w:color w:val="auto"/>
              </w:rPr>
              <w:t>9</w:t>
            </w:r>
          </w:p>
        </w:tc>
        <w:tc>
          <w:tcPr>
            <w:tcW w:w="2359" w:type="dxa"/>
            <w:vAlign w:val="center"/>
          </w:tcPr>
          <w:p w14:paraId="0C6D6097">
            <w:pPr>
              <w:pStyle w:val="345"/>
              <w:spacing w:before="8" w:line="219" w:lineRule="auto"/>
              <w:ind w:left="33"/>
              <w:jc w:val="center"/>
              <w:rPr>
                <w:color w:val="auto"/>
                <w:spacing w:val="1"/>
              </w:rPr>
            </w:pPr>
            <w:r>
              <w:rPr>
                <w:color w:val="auto"/>
                <w:spacing w:val="1"/>
              </w:rPr>
              <w:t>清理化粪池</w:t>
            </w:r>
          </w:p>
        </w:tc>
        <w:tc>
          <w:tcPr>
            <w:tcW w:w="4353" w:type="dxa"/>
            <w:vAlign w:val="top"/>
          </w:tcPr>
          <w:p w14:paraId="0E359ADF">
            <w:pPr>
              <w:pStyle w:val="345"/>
              <w:spacing w:before="165" w:line="219" w:lineRule="auto"/>
              <w:ind w:left="36"/>
              <w:jc w:val="left"/>
              <w:rPr>
                <w:color w:val="auto"/>
              </w:rPr>
            </w:pPr>
            <w:r>
              <w:rPr>
                <w:color w:val="auto"/>
                <w:spacing w:val="2"/>
              </w:rPr>
              <w:t>化粪池冲洗稀释，吸污车吸污、外运处置;</w:t>
            </w:r>
          </w:p>
        </w:tc>
        <w:tc>
          <w:tcPr>
            <w:tcW w:w="590" w:type="dxa"/>
            <w:vAlign w:val="center"/>
          </w:tcPr>
          <w:p w14:paraId="4ABADE4C">
            <w:pPr>
              <w:pStyle w:val="345"/>
              <w:spacing w:before="165" w:line="221" w:lineRule="auto"/>
              <w:jc w:val="center"/>
              <w:rPr>
                <w:color w:val="auto"/>
              </w:rPr>
            </w:pPr>
            <w:r>
              <w:rPr>
                <w:color w:val="auto"/>
              </w:rPr>
              <w:t>座</w:t>
            </w:r>
          </w:p>
        </w:tc>
        <w:tc>
          <w:tcPr>
            <w:tcW w:w="816" w:type="dxa"/>
            <w:vAlign w:val="center"/>
          </w:tcPr>
          <w:p w14:paraId="56856926">
            <w:pPr>
              <w:pStyle w:val="345"/>
              <w:spacing w:before="199" w:line="183" w:lineRule="auto"/>
              <w:jc w:val="center"/>
              <w:rPr>
                <w:rFonts w:hint="default" w:eastAsia="宋体"/>
                <w:color w:val="auto"/>
                <w:lang w:val="en-US" w:eastAsia="zh-CN"/>
              </w:rPr>
            </w:pPr>
            <w:r>
              <w:rPr>
                <w:rFonts w:hint="eastAsia"/>
                <w:color w:val="auto"/>
                <w:lang w:val="en-US" w:eastAsia="zh-CN"/>
              </w:rPr>
              <w:t>173</w:t>
            </w:r>
          </w:p>
        </w:tc>
      </w:tr>
    </w:tbl>
    <w:p w14:paraId="41E1F0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1.范围内的排水户和已建排水设施。</w:t>
      </w:r>
    </w:p>
    <w:p w14:paraId="33A3FB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2.排水户调查包括：调查范围内所有排放污水（废水）的排水户，包括生活小区</w:t>
      </w:r>
      <w:r>
        <w:rPr>
          <w:rFonts w:hint="eastAsia" w:ascii="宋体" w:hAnsi="宋体" w:cs="宋体"/>
          <w:color w:val="auto"/>
          <w:sz w:val="24"/>
          <w:szCs w:val="24"/>
          <w:lang w:eastAsia="zh-CN"/>
        </w:rPr>
        <w:t>及同小区商铺</w:t>
      </w:r>
      <w:r>
        <w:rPr>
          <w:rFonts w:hint="eastAsia" w:ascii="宋体" w:hAnsi="宋体" w:eastAsia="宋体" w:cs="宋体"/>
          <w:color w:val="auto"/>
          <w:sz w:val="24"/>
          <w:szCs w:val="24"/>
        </w:rPr>
        <w:t>等。</w:t>
      </w:r>
    </w:p>
    <w:p w14:paraId="58B00C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3.已建排水设施调查包括：各类排水口、排水管道（渠）及检查井、截流设施（井、泵）埋设情况、各类缺陷及雨污混接情况调查。</w:t>
      </w:r>
    </w:p>
    <w:p w14:paraId="2064D2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b/>
          <w:bCs/>
          <w:color w:val="auto"/>
          <w:sz w:val="24"/>
          <w:szCs w:val="24"/>
        </w:rPr>
      </w:pPr>
      <w:bookmarkStart w:id="30" w:name="三、调查要求"/>
      <w:bookmarkEnd w:id="30"/>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、调查要求</w:t>
      </w:r>
    </w:p>
    <w:p w14:paraId="79C2E0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1.排水户调查要查清排放的地理位置、排水性质、水量、出口管径、管底标高、受纳水体或管道、内部现状排水设施情况等信息。</w:t>
      </w:r>
    </w:p>
    <w:p w14:paraId="328729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已建排水设施调查要查清排水设施情况，包括平面位置、埋深、走向、管材、管径、长度、水流方向、坡度、管道状况、埋设年代、权属单位等。重点查清现状存在问题，包括管道缺陷、雨污合流情况、ft水混接情况、截流井设置情况、河水倒灌情况等，查清生活小区阳台水排放情况。</w:t>
      </w:r>
    </w:p>
    <w:p w14:paraId="04733B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3.各类生活小区纳入排水户调查统计范畴，其内部排水设施纳入已建排水设施调查。</w:t>
      </w:r>
    </w:p>
    <w:p w14:paraId="54BB15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b/>
          <w:bCs/>
          <w:color w:val="auto"/>
          <w:sz w:val="24"/>
          <w:szCs w:val="24"/>
        </w:rPr>
      </w:pPr>
      <w:bookmarkStart w:id="31" w:name="四、调查方法"/>
      <w:bookmarkEnd w:id="31"/>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、调查方法</w:t>
      </w:r>
    </w:p>
    <w:p w14:paraId="43C0A2C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1.各类排水户调查</w:t>
      </w:r>
    </w:p>
    <w:p w14:paraId="4FD741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一是对已登记的排水许可用户资料进行梳理，收集现有排水户的具体名单、位置、水量、行业性质等，并进行现场调查核实。</w:t>
      </w:r>
    </w:p>
    <w:p w14:paraId="28D023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二是对尚无资料的排水户开展入户调查，查看内部排水设施情况、排水规模、与市政接管（预留井）位置等。</w:t>
      </w:r>
    </w:p>
    <w:p w14:paraId="220D528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上述两种情况均要填写排水户普查登记表（附件 1），并收集排水设施图纸等。</w:t>
      </w:r>
    </w:p>
    <w:p w14:paraId="74717F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2.已建排水设施调查</w:t>
      </w:r>
    </w:p>
    <w:p w14:paraId="4375354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一是对现有排水管网资料进行整理，通过向政府有关部门、设计施工单位调查了解，收集调查范围内的排水系统资料，包括施工图、竣工图及相关技术说明资料。</w:t>
      </w:r>
    </w:p>
    <w:p w14:paraId="404EC2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二是开展现场调查，对已有相关资料的排水设施进行复核，查看图纸资料与现场情况是否一致，有出入的要注明并更正；没有现存资料的排水设施，要开展专业探查（可采用 CCTV 等检测手段），并形成调查资料；现场调查可以自查或者委托第三方调查；对不清楚是否存在排水管道的，采用物探等手段进行明确，确保查准且真实可靠。</w:t>
      </w:r>
    </w:p>
    <w:p w14:paraId="4EE593D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b/>
          <w:bCs/>
          <w:color w:val="auto"/>
          <w:sz w:val="24"/>
          <w:szCs w:val="24"/>
        </w:rPr>
      </w:pPr>
      <w:bookmarkStart w:id="32" w:name="五、调查成果"/>
      <w:bookmarkEnd w:id="32"/>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、调查成果</w:t>
      </w:r>
    </w:p>
    <w:p w14:paraId="0B0012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1.各类排水户调查成果包括排水户普查登记表（附件 1）、排水户统计表（附件 2）、现状排水平面图</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中标单位绘制</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14:paraId="2E0F23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2.已建排水设施调查成果包括设施量清单、排水设施问题清单表（附件 4）、现状排水平面图（</w:t>
      </w:r>
      <w:r>
        <w:rPr>
          <w:rFonts w:hint="eastAsia" w:ascii="宋体" w:hAnsi="宋体" w:cs="宋体"/>
          <w:color w:val="auto"/>
          <w:sz w:val="24"/>
          <w:szCs w:val="24"/>
          <w:lang w:val="en-US" w:eastAsia="zh-CN"/>
        </w:rPr>
        <w:t>中标单位绘制</w:t>
      </w:r>
      <w:r>
        <w:rPr>
          <w:rFonts w:hint="eastAsia" w:ascii="宋体" w:hAnsi="宋体" w:eastAsia="宋体" w:cs="宋体"/>
          <w:color w:val="auto"/>
          <w:sz w:val="24"/>
          <w:szCs w:val="24"/>
        </w:rPr>
        <w:t>）；需形成调查报告。</w:t>
      </w:r>
    </w:p>
    <w:p w14:paraId="67C7FD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3.各类调查资料需满足管网信息化建设要求。</w:t>
      </w:r>
    </w:p>
    <w:p w14:paraId="6A8DF6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lang w:val="en-US" w:eastAsia="zh-CN"/>
        </w:rPr>
        <w:t>、服务内容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长命嘉园</w:t>
      </w:r>
      <w:r>
        <w:rPr>
          <w:rFonts w:hint="eastAsia" w:ascii="宋体" w:hAnsi="宋体" w:eastAsia="宋体" w:cs="宋体"/>
          <w:color w:val="auto"/>
          <w:sz w:val="24"/>
          <w:szCs w:val="24"/>
          <w:lang w:val="en-US" w:eastAsia="zh-CN"/>
        </w:rPr>
        <w:t>小区的已有管道</w:t>
      </w:r>
      <w:r>
        <w:rPr>
          <w:rFonts w:hint="eastAsia" w:ascii="宋体" w:hAnsi="宋体" w:eastAsia="宋体" w:cs="宋体"/>
          <w:color w:val="auto"/>
          <w:sz w:val="24"/>
          <w:szCs w:val="24"/>
        </w:rPr>
        <w:t>（各类排水户和已建排水设施调查）完成调查成果（四表一图）。</w:t>
      </w:r>
    </w:p>
    <w:p w14:paraId="423023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七</w:t>
      </w:r>
      <w:r>
        <w:rPr>
          <w:rFonts w:hint="eastAsia" w:ascii="宋体" w:hAnsi="宋体" w:eastAsia="宋体" w:cs="宋体"/>
          <w:b/>
          <w:bCs/>
          <w:color w:val="auto"/>
          <w:sz w:val="24"/>
          <w:szCs w:val="24"/>
          <w:lang w:val="en-US" w:eastAsia="zh-CN"/>
        </w:rPr>
        <w:t>、质量标准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应当遵守有关法律、法规和工程建设强制性标准的规定的相关要求，所提交的报告须真实有效，依法承担相应责任。</w:t>
      </w:r>
    </w:p>
    <w:p w14:paraId="2331078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lang w:val="en-US" w:eastAsia="zh-CN"/>
        </w:rPr>
        <w:t>、工程量的确认与工程价款结算方</w:t>
      </w:r>
      <w:r>
        <w:rPr>
          <w:rFonts w:hint="eastAsia" w:ascii="宋体" w:hAnsi="宋体" w:eastAsia="宋体" w:cs="宋体"/>
          <w:b/>
          <w:bCs/>
          <w:color w:val="auto"/>
          <w:sz w:val="24"/>
          <w:szCs w:val="24"/>
        </w:rPr>
        <w:t>式以属地镇街签订合同为准</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工程量按实结算，但最终结算金额不超过本项目的最高限价（即100万元）。</w:t>
      </w:r>
    </w:p>
    <w:p w14:paraId="66F789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105" w:leftChars="50" w:firstLine="482" w:firstLineChars="200"/>
        <w:jc w:val="both"/>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九、服务费用的支付</w:t>
      </w:r>
    </w:p>
    <w:p w14:paraId="3626AB77">
      <w:pPr>
        <w:pStyle w:val="968"/>
        <w:spacing w:line="360" w:lineRule="auto"/>
        <w:ind w:firstLine="480" w:firstLineChars="200"/>
        <w:rPr>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）付款方式：提交排查成果</w:t>
      </w:r>
      <w:r>
        <w:rPr>
          <w:rFonts w:hint="eastAsia" w:cs="Times New Roman"/>
          <w:color w:val="auto"/>
          <w:sz w:val="24"/>
          <w:szCs w:val="24"/>
          <w:highlight w:val="none"/>
          <w:lang w:val="en-US" w:eastAsia="zh-CN"/>
        </w:rPr>
        <w:t>报告</w:t>
      </w:r>
      <w:r>
        <w:rPr>
          <w:rFonts w:hint="default" w:ascii="Times New Roman" w:hAnsi="Times New Roman" w:eastAsia="宋体" w:cs="Times New Roman"/>
          <w:color w:val="auto"/>
          <w:sz w:val="24"/>
          <w:szCs w:val="24"/>
          <w:highlight w:val="none"/>
          <w:lang w:eastAsia="zh-CN"/>
        </w:rPr>
        <w:t>后支付</w:t>
      </w:r>
      <w:r>
        <w:rPr>
          <w:rFonts w:hint="eastAsia" w:cs="Times New Roman"/>
          <w:color w:val="auto"/>
          <w:sz w:val="24"/>
          <w:szCs w:val="24"/>
          <w:highlight w:val="none"/>
          <w:lang w:val="en-US" w:eastAsia="zh-CN"/>
        </w:rPr>
        <w:t>至</w:t>
      </w:r>
      <w:r>
        <w:rPr>
          <w:rFonts w:hint="default" w:ascii="Times New Roman" w:hAnsi="Times New Roman" w:eastAsia="宋体" w:cs="Times New Roman"/>
          <w:color w:val="auto"/>
          <w:sz w:val="24"/>
          <w:szCs w:val="24"/>
          <w:highlight w:val="none"/>
          <w:lang w:eastAsia="zh-CN"/>
        </w:rPr>
        <w:t>合同价的</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0%；提交</w:t>
      </w:r>
      <w:r>
        <w:rPr>
          <w:rFonts w:hint="eastAsia"/>
          <w:color w:val="auto"/>
          <w:sz w:val="24"/>
          <w:szCs w:val="24"/>
          <w:highlight w:val="none"/>
          <w:lang w:eastAsia="zh-CN"/>
        </w:rPr>
        <w:t>验收台账并审计完成后</w:t>
      </w:r>
      <w:r>
        <w:rPr>
          <w:rFonts w:hint="eastAsia"/>
          <w:color w:val="auto"/>
          <w:sz w:val="24"/>
          <w:szCs w:val="24"/>
          <w:highlight w:val="none"/>
          <w:lang w:val="en-US" w:eastAsia="zh-CN"/>
        </w:rPr>
        <w:t>按审计价</w:t>
      </w:r>
      <w:r>
        <w:rPr>
          <w:rFonts w:hint="eastAsia"/>
          <w:color w:val="auto"/>
          <w:sz w:val="24"/>
          <w:szCs w:val="24"/>
          <w:highlight w:val="none"/>
          <w:lang w:eastAsia="zh-CN"/>
        </w:rPr>
        <w:t>付清余款。</w:t>
      </w:r>
    </w:p>
    <w:p w14:paraId="468EECED">
      <w:pPr>
        <w:pStyle w:val="968"/>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每次</w:t>
      </w:r>
      <w:r>
        <w:rPr>
          <w:rFonts w:hint="eastAsia" w:ascii="宋体" w:hAnsi="宋体"/>
          <w:bCs/>
          <w:color w:val="auto"/>
          <w:sz w:val="24"/>
          <w:highlight w:val="none"/>
        </w:rPr>
        <w:t>付款前，承包人应向发包人提供相应付款金额的增值税金发票。</w:t>
      </w:r>
    </w:p>
    <w:p w14:paraId="28194E27">
      <w:pPr>
        <w:pStyle w:val="968"/>
        <w:spacing w:line="360" w:lineRule="auto"/>
        <w:ind w:firstLine="480" w:firstLineChars="200"/>
        <w:rPr>
          <w:rFonts w:hint="eastAsia"/>
          <w:color w:val="auto"/>
          <w:sz w:val="24"/>
          <w:szCs w:val="24"/>
          <w:highlight w:val="none"/>
          <w:lang w:val="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30日历天</w:t>
      </w:r>
      <w:r>
        <w:rPr>
          <w:rFonts w:hint="eastAsia"/>
          <w:color w:val="auto"/>
          <w:sz w:val="24"/>
          <w:szCs w:val="24"/>
          <w:highlight w:val="none"/>
          <w:lang w:val="zh-CN"/>
        </w:rPr>
        <w:t>（</w:t>
      </w:r>
      <w:r>
        <w:rPr>
          <w:rFonts w:hint="eastAsia"/>
          <w:color w:val="auto"/>
          <w:sz w:val="24"/>
          <w:szCs w:val="24"/>
          <w:highlight w:val="none"/>
          <w:lang w:val="en-US" w:eastAsia="zh-CN"/>
        </w:rPr>
        <w:t>服务期结束，需无偿配合施工单位至本项目彻底完工，并参与竣工验收出具台账，具体配合内容以采购人指令为主</w:t>
      </w:r>
      <w:r>
        <w:rPr>
          <w:rFonts w:hint="eastAsia"/>
          <w:color w:val="auto"/>
          <w:sz w:val="24"/>
          <w:szCs w:val="24"/>
          <w:highlight w:val="none"/>
          <w:lang w:val="zh-CN"/>
        </w:rPr>
        <w:t>）。</w:t>
      </w:r>
    </w:p>
    <w:p w14:paraId="5EE95FCD">
      <w:pPr>
        <w:rPr>
          <w:rFonts w:ascii="宋体" w:hAnsi="宋体" w:cs="宋体"/>
          <w:snapToGrid w:val="0"/>
          <w:color w:val="auto"/>
          <w:kern w:val="0"/>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color w:val="auto"/>
          <w:sz w:val="24"/>
          <w:szCs w:val="24"/>
          <w:highlight w:val="none"/>
        </w:rPr>
        <w:t>若发包人要求承包人提供附加服务，有关事宜双方协商解决。</w:t>
      </w:r>
    </w:p>
    <w:p w14:paraId="0E6109E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3286"/>
      <w:bookmarkEnd w:id="33"/>
      <w:bookmarkStart w:id="34" w:name="_Toc184314444"/>
      <w:bookmarkEnd w:id="34"/>
      <w:bookmarkStart w:id="35" w:name="_Toc184313252"/>
      <w:bookmarkEnd w:id="35"/>
      <w:bookmarkStart w:id="36" w:name="_Toc184310306"/>
      <w:bookmarkEnd w:id="36"/>
      <w:bookmarkStart w:id="37" w:name="_Toc184313301"/>
      <w:bookmarkEnd w:id="37"/>
      <w:bookmarkStart w:id="38" w:name="_Toc184310323"/>
      <w:bookmarkEnd w:id="38"/>
      <w:bookmarkStart w:id="39" w:name="_Toc184312131"/>
      <w:bookmarkEnd w:id="39"/>
      <w:bookmarkStart w:id="40" w:name="_Toc184308074"/>
      <w:bookmarkEnd w:id="40"/>
      <w:bookmarkStart w:id="41" w:name="_Toc184310273"/>
      <w:bookmarkEnd w:id="41"/>
      <w:bookmarkStart w:id="42" w:name="_Toc184313291"/>
      <w:bookmarkEnd w:id="42"/>
      <w:bookmarkStart w:id="43" w:name="_Toc184310328"/>
      <w:bookmarkEnd w:id="43"/>
      <w:bookmarkStart w:id="44" w:name="_Toc184308070"/>
      <w:bookmarkEnd w:id="44"/>
      <w:bookmarkStart w:id="45" w:name="_Toc184310319"/>
      <w:bookmarkEnd w:id="45"/>
      <w:bookmarkStart w:id="46" w:name="_Toc184308048"/>
      <w:bookmarkEnd w:id="46"/>
      <w:bookmarkStart w:id="47" w:name="_Toc184314471"/>
      <w:bookmarkEnd w:id="47"/>
      <w:bookmarkStart w:id="48" w:name="_Toc184313280"/>
      <w:bookmarkEnd w:id="48"/>
      <w:bookmarkStart w:id="49" w:name="_Toc184314445"/>
      <w:bookmarkEnd w:id="49"/>
      <w:bookmarkStart w:id="50" w:name="_Toc184312134"/>
      <w:bookmarkEnd w:id="50"/>
      <w:bookmarkStart w:id="51" w:name="_Toc184313299"/>
      <w:bookmarkEnd w:id="51"/>
      <w:bookmarkStart w:id="52" w:name="_Toc184313266"/>
      <w:bookmarkEnd w:id="52"/>
      <w:bookmarkStart w:id="53" w:name="_Toc184308064"/>
      <w:bookmarkEnd w:id="53"/>
      <w:bookmarkStart w:id="54" w:name="_Toc184308039"/>
      <w:bookmarkEnd w:id="54"/>
      <w:bookmarkStart w:id="55" w:name="_Toc184314452"/>
      <w:bookmarkEnd w:id="55"/>
      <w:bookmarkStart w:id="56" w:name="_Toc184310292"/>
      <w:bookmarkEnd w:id="56"/>
      <w:bookmarkStart w:id="57" w:name="_Toc184312114"/>
      <w:bookmarkEnd w:id="57"/>
      <w:bookmarkStart w:id="58" w:name="_Toc184312088"/>
      <w:bookmarkEnd w:id="58"/>
      <w:bookmarkStart w:id="59" w:name="_Toc184312070"/>
      <w:bookmarkEnd w:id="59"/>
      <w:bookmarkStart w:id="60" w:name="_Toc184312112"/>
      <w:bookmarkEnd w:id="60"/>
      <w:bookmarkStart w:id="61" w:name="_Toc184313288"/>
      <w:bookmarkEnd w:id="61"/>
      <w:bookmarkStart w:id="62" w:name="_Toc184310340"/>
      <w:bookmarkEnd w:id="62"/>
      <w:bookmarkStart w:id="63" w:name="_Toc184308090"/>
      <w:bookmarkEnd w:id="63"/>
      <w:bookmarkStart w:id="64" w:name="_Toc184314460"/>
      <w:bookmarkEnd w:id="64"/>
      <w:bookmarkStart w:id="65" w:name="_Toc184308055"/>
      <w:bookmarkEnd w:id="65"/>
      <w:bookmarkStart w:id="66" w:name="_Toc184313269"/>
      <w:bookmarkEnd w:id="66"/>
      <w:bookmarkStart w:id="67" w:name="_Toc184310329"/>
      <w:bookmarkEnd w:id="67"/>
      <w:bookmarkStart w:id="68" w:name="_Toc184312081"/>
      <w:bookmarkEnd w:id="68"/>
      <w:bookmarkStart w:id="69" w:name="_Toc184308095"/>
      <w:bookmarkEnd w:id="69"/>
      <w:bookmarkStart w:id="70" w:name="_Toc184314479"/>
      <w:bookmarkEnd w:id="70"/>
      <w:bookmarkStart w:id="71" w:name="_Toc184312079"/>
      <w:bookmarkEnd w:id="71"/>
      <w:bookmarkStart w:id="72" w:name="_Toc184313292"/>
      <w:bookmarkEnd w:id="72"/>
      <w:bookmarkStart w:id="73" w:name="_Toc184308068"/>
      <w:bookmarkEnd w:id="73"/>
      <w:bookmarkStart w:id="74" w:name="_Toc184312103"/>
      <w:bookmarkEnd w:id="74"/>
      <w:bookmarkStart w:id="75" w:name="_Toc184310285"/>
      <w:bookmarkEnd w:id="75"/>
      <w:bookmarkStart w:id="76" w:name="_Toc184308086"/>
      <w:bookmarkEnd w:id="76"/>
      <w:bookmarkStart w:id="77" w:name="_Toc184310330"/>
      <w:bookmarkEnd w:id="77"/>
      <w:bookmarkStart w:id="78" w:name="_Toc184313250"/>
      <w:bookmarkEnd w:id="78"/>
      <w:bookmarkStart w:id="79" w:name="_Toc184314411"/>
      <w:bookmarkEnd w:id="79"/>
      <w:bookmarkStart w:id="80" w:name="_Toc184310283"/>
      <w:bookmarkEnd w:id="80"/>
      <w:bookmarkStart w:id="81" w:name="_Toc184312067"/>
      <w:bookmarkEnd w:id="81"/>
      <w:bookmarkStart w:id="82" w:name="_Toc184310305"/>
      <w:bookmarkEnd w:id="82"/>
      <w:bookmarkStart w:id="83" w:name="_Toc184308092"/>
      <w:bookmarkEnd w:id="83"/>
      <w:bookmarkStart w:id="84" w:name="_Toc184312138"/>
      <w:bookmarkEnd w:id="84"/>
      <w:bookmarkStart w:id="85" w:name="_Toc184313239"/>
      <w:bookmarkEnd w:id="85"/>
      <w:bookmarkStart w:id="86" w:name="_Toc184310324"/>
      <w:bookmarkEnd w:id="86"/>
      <w:bookmarkStart w:id="87" w:name="_Toc184314448"/>
      <w:bookmarkEnd w:id="87"/>
      <w:bookmarkStart w:id="88" w:name="_Toc184308049"/>
      <w:bookmarkEnd w:id="88"/>
      <w:bookmarkStart w:id="89" w:name="_Toc184312104"/>
      <w:bookmarkEnd w:id="89"/>
      <w:bookmarkStart w:id="90" w:name="_Toc184313306"/>
      <w:bookmarkEnd w:id="90"/>
      <w:bookmarkStart w:id="91" w:name="_Toc184308043"/>
      <w:bookmarkEnd w:id="91"/>
      <w:bookmarkStart w:id="92" w:name="_Toc184312120"/>
      <w:bookmarkEnd w:id="92"/>
      <w:bookmarkStart w:id="93" w:name="_Toc184313246"/>
      <w:bookmarkEnd w:id="93"/>
      <w:bookmarkStart w:id="94" w:name="_Toc184313273"/>
      <w:bookmarkEnd w:id="94"/>
      <w:bookmarkStart w:id="95" w:name="_Toc184314432"/>
      <w:bookmarkEnd w:id="95"/>
      <w:bookmarkStart w:id="96" w:name="_Toc184308078"/>
      <w:bookmarkEnd w:id="96"/>
      <w:bookmarkStart w:id="97" w:name="_Toc184313287"/>
      <w:bookmarkEnd w:id="97"/>
      <w:bookmarkStart w:id="98" w:name="_Toc184313279"/>
      <w:bookmarkEnd w:id="98"/>
      <w:bookmarkStart w:id="99" w:name="_Toc184310280"/>
      <w:bookmarkEnd w:id="99"/>
      <w:bookmarkStart w:id="100" w:name="_Toc184313305"/>
      <w:bookmarkEnd w:id="100"/>
      <w:bookmarkStart w:id="101" w:name="_Toc184313240"/>
      <w:bookmarkEnd w:id="101"/>
      <w:bookmarkStart w:id="102" w:name="_Toc184308089"/>
      <w:bookmarkEnd w:id="102"/>
      <w:bookmarkStart w:id="103" w:name="_Toc184312129"/>
      <w:bookmarkEnd w:id="103"/>
      <w:bookmarkStart w:id="104" w:name="_Toc184314476"/>
      <w:bookmarkEnd w:id="104"/>
      <w:bookmarkStart w:id="105" w:name="_Toc184313293"/>
      <w:bookmarkEnd w:id="105"/>
      <w:bookmarkStart w:id="106" w:name="_Toc184308103"/>
      <w:bookmarkEnd w:id="106"/>
      <w:bookmarkStart w:id="107" w:name="_Toc184313277"/>
      <w:bookmarkEnd w:id="107"/>
      <w:bookmarkStart w:id="108" w:name="_Toc184314421"/>
      <w:bookmarkEnd w:id="108"/>
      <w:bookmarkStart w:id="109" w:name="_Toc184310342"/>
      <w:bookmarkEnd w:id="109"/>
      <w:bookmarkStart w:id="110" w:name="_Toc184313307"/>
      <w:bookmarkEnd w:id="110"/>
      <w:bookmarkStart w:id="111" w:name="_Toc184310287"/>
      <w:bookmarkEnd w:id="111"/>
      <w:bookmarkStart w:id="112" w:name="_Toc184313259"/>
      <w:bookmarkEnd w:id="112"/>
      <w:bookmarkStart w:id="113" w:name="_Toc184314429"/>
      <w:bookmarkEnd w:id="113"/>
      <w:bookmarkStart w:id="114" w:name="_Toc184312084"/>
      <w:bookmarkEnd w:id="114"/>
      <w:bookmarkStart w:id="115" w:name="_Toc184313262"/>
      <w:bookmarkEnd w:id="115"/>
      <w:bookmarkStart w:id="116" w:name="_Toc184314430"/>
      <w:bookmarkEnd w:id="116"/>
      <w:bookmarkStart w:id="117" w:name="_Toc184310314"/>
      <w:bookmarkEnd w:id="117"/>
      <w:bookmarkStart w:id="118" w:name="_Toc184312097"/>
      <w:bookmarkEnd w:id="118"/>
      <w:bookmarkStart w:id="119" w:name="_Toc184312078"/>
      <w:bookmarkEnd w:id="119"/>
      <w:bookmarkStart w:id="120" w:name="_Toc184314420"/>
      <w:bookmarkEnd w:id="120"/>
      <w:bookmarkStart w:id="121" w:name="_Toc184314417"/>
      <w:bookmarkEnd w:id="121"/>
      <w:bookmarkStart w:id="122" w:name="_Toc184310337"/>
      <w:bookmarkEnd w:id="122"/>
      <w:bookmarkStart w:id="123" w:name="_Toc184310310"/>
      <w:bookmarkEnd w:id="123"/>
      <w:bookmarkStart w:id="124" w:name="_Toc184312075"/>
      <w:bookmarkEnd w:id="124"/>
      <w:bookmarkStart w:id="125" w:name="_Toc184314478"/>
      <w:bookmarkEnd w:id="125"/>
      <w:bookmarkStart w:id="126" w:name="_Toc184312139"/>
      <w:bookmarkEnd w:id="126"/>
      <w:bookmarkStart w:id="127" w:name="_Toc184312072"/>
      <w:bookmarkEnd w:id="127"/>
      <w:bookmarkStart w:id="128" w:name="_Toc184310341"/>
      <w:bookmarkEnd w:id="128"/>
      <w:bookmarkStart w:id="129" w:name="_Toc184308094"/>
      <w:bookmarkEnd w:id="129"/>
      <w:bookmarkStart w:id="130" w:name="_Toc184308040"/>
      <w:bookmarkEnd w:id="130"/>
      <w:bookmarkStart w:id="131" w:name="_Toc184312090"/>
      <w:bookmarkEnd w:id="131"/>
      <w:bookmarkStart w:id="132" w:name="_Toc184308066"/>
      <w:bookmarkEnd w:id="132"/>
      <w:bookmarkStart w:id="133" w:name="_Toc184314453"/>
      <w:bookmarkEnd w:id="133"/>
      <w:bookmarkStart w:id="134" w:name="_Toc184313297"/>
      <w:bookmarkEnd w:id="134"/>
      <w:bookmarkStart w:id="135" w:name="_Toc184310327"/>
      <w:bookmarkEnd w:id="135"/>
      <w:bookmarkStart w:id="136" w:name="_Toc184308104"/>
      <w:bookmarkEnd w:id="136"/>
      <w:bookmarkStart w:id="137" w:name="_Toc184312135"/>
      <w:bookmarkEnd w:id="137"/>
      <w:bookmarkStart w:id="138" w:name="_Toc184310296"/>
      <w:bookmarkEnd w:id="138"/>
      <w:bookmarkStart w:id="139" w:name="_Toc184312110"/>
      <w:bookmarkEnd w:id="139"/>
      <w:bookmarkStart w:id="140" w:name="_Toc184308076"/>
      <w:bookmarkEnd w:id="140"/>
      <w:bookmarkStart w:id="141" w:name="_Toc184314422"/>
      <w:bookmarkEnd w:id="141"/>
      <w:bookmarkStart w:id="142" w:name="_Toc184310298"/>
      <w:bookmarkEnd w:id="142"/>
      <w:bookmarkStart w:id="143" w:name="_Toc184308054"/>
      <w:bookmarkEnd w:id="143"/>
      <w:bookmarkStart w:id="144" w:name="_Toc184314482"/>
      <w:bookmarkEnd w:id="144"/>
      <w:bookmarkStart w:id="145" w:name="_Toc184310312"/>
      <w:bookmarkEnd w:id="145"/>
      <w:bookmarkStart w:id="146" w:name="_Toc184314454"/>
      <w:bookmarkEnd w:id="146"/>
      <w:bookmarkStart w:id="147" w:name="_Toc184308047"/>
      <w:bookmarkEnd w:id="147"/>
      <w:bookmarkStart w:id="148" w:name="_Toc184310293"/>
      <w:bookmarkEnd w:id="148"/>
      <w:bookmarkStart w:id="149" w:name="_Toc184314451"/>
      <w:bookmarkEnd w:id="149"/>
      <w:bookmarkStart w:id="150" w:name="_Toc184308053"/>
      <w:bookmarkEnd w:id="150"/>
      <w:bookmarkStart w:id="151" w:name="_Toc184313251"/>
      <w:bookmarkEnd w:id="151"/>
      <w:bookmarkStart w:id="152" w:name="_Toc184312099"/>
      <w:bookmarkEnd w:id="152"/>
      <w:bookmarkStart w:id="153" w:name="_Toc184308044"/>
      <w:bookmarkEnd w:id="153"/>
      <w:bookmarkStart w:id="154" w:name="_Toc184314418"/>
      <w:bookmarkEnd w:id="154"/>
      <w:bookmarkStart w:id="155" w:name="_Toc184313242"/>
      <w:bookmarkEnd w:id="155"/>
      <w:bookmarkStart w:id="156" w:name="_Toc184314425"/>
      <w:bookmarkEnd w:id="156"/>
      <w:bookmarkStart w:id="157" w:name="_Toc184314458"/>
      <w:bookmarkEnd w:id="157"/>
      <w:bookmarkStart w:id="158" w:name="_Toc184308085"/>
      <w:bookmarkEnd w:id="158"/>
      <w:bookmarkStart w:id="159" w:name="_Toc184308042"/>
      <w:bookmarkEnd w:id="159"/>
      <w:bookmarkStart w:id="160" w:name="_Toc184310278"/>
      <w:bookmarkEnd w:id="160"/>
      <w:bookmarkStart w:id="161" w:name="_Toc184308057"/>
      <w:bookmarkEnd w:id="161"/>
      <w:bookmarkStart w:id="162" w:name="_Toc184312137"/>
      <w:bookmarkEnd w:id="162"/>
      <w:bookmarkStart w:id="163" w:name="_Toc184312105"/>
      <w:bookmarkEnd w:id="163"/>
      <w:bookmarkStart w:id="164" w:name="_Toc184308062"/>
      <w:bookmarkEnd w:id="164"/>
      <w:bookmarkStart w:id="165" w:name="_Toc184313238"/>
      <w:bookmarkEnd w:id="165"/>
      <w:bookmarkStart w:id="166" w:name="_Toc184312076"/>
      <w:bookmarkEnd w:id="166"/>
      <w:bookmarkStart w:id="167" w:name="_Toc184312091"/>
      <w:bookmarkEnd w:id="167"/>
      <w:bookmarkStart w:id="168" w:name="_Toc184312119"/>
      <w:bookmarkEnd w:id="168"/>
      <w:bookmarkStart w:id="169" w:name="_Toc184312115"/>
      <w:bookmarkEnd w:id="169"/>
      <w:bookmarkStart w:id="170" w:name="_Toc184310343"/>
      <w:bookmarkEnd w:id="170"/>
      <w:bookmarkStart w:id="171" w:name="_Toc184310290"/>
      <w:bookmarkEnd w:id="171"/>
      <w:bookmarkStart w:id="172" w:name="_Toc184312086"/>
      <w:bookmarkEnd w:id="172"/>
      <w:bookmarkStart w:id="173" w:name="_Toc184310288"/>
      <w:bookmarkEnd w:id="173"/>
      <w:bookmarkStart w:id="174" w:name="_Toc184310274"/>
      <w:bookmarkEnd w:id="174"/>
      <w:bookmarkStart w:id="175" w:name="_Toc184312096"/>
      <w:bookmarkEnd w:id="175"/>
      <w:bookmarkStart w:id="176" w:name="_Toc184310335"/>
      <w:bookmarkEnd w:id="176"/>
      <w:bookmarkStart w:id="177" w:name="_Toc184308106"/>
      <w:bookmarkEnd w:id="177"/>
      <w:bookmarkStart w:id="178" w:name="_Toc184314477"/>
      <w:bookmarkEnd w:id="178"/>
      <w:bookmarkStart w:id="179" w:name="_Toc184310299"/>
      <w:bookmarkEnd w:id="179"/>
      <w:bookmarkStart w:id="180" w:name="_Toc184314419"/>
      <w:bookmarkEnd w:id="180"/>
      <w:bookmarkStart w:id="181" w:name="_Toc184314433"/>
      <w:bookmarkEnd w:id="181"/>
      <w:bookmarkStart w:id="182" w:name="_Toc184308100"/>
      <w:bookmarkEnd w:id="182"/>
      <w:bookmarkStart w:id="183" w:name="_Toc184314480"/>
      <w:bookmarkEnd w:id="183"/>
      <w:bookmarkStart w:id="184" w:name="_Toc184308069"/>
      <w:bookmarkEnd w:id="184"/>
      <w:bookmarkStart w:id="185" w:name="_Toc184314463"/>
      <w:bookmarkEnd w:id="185"/>
      <w:bookmarkStart w:id="186" w:name="_Toc184310331"/>
      <w:bookmarkEnd w:id="186"/>
      <w:bookmarkStart w:id="187" w:name="_Toc184314470"/>
      <w:bookmarkEnd w:id="187"/>
      <w:bookmarkStart w:id="188" w:name="_Toc184314462"/>
      <w:bookmarkEnd w:id="188"/>
      <w:bookmarkStart w:id="189" w:name="_Toc184312093"/>
      <w:bookmarkEnd w:id="189"/>
      <w:bookmarkStart w:id="190" w:name="_Toc184310289"/>
      <w:bookmarkEnd w:id="190"/>
      <w:bookmarkStart w:id="191" w:name="_Toc184308102"/>
      <w:bookmarkEnd w:id="191"/>
      <w:bookmarkStart w:id="192" w:name="_Toc184312109"/>
      <w:bookmarkEnd w:id="192"/>
      <w:bookmarkStart w:id="193" w:name="_Toc184308059"/>
      <w:bookmarkEnd w:id="193"/>
      <w:bookmarkStart w:id="194" w:name="_Toc184313276"/>
      <w:bookmarkEnd w:id="194"/>
      <w:bookmarkStart w:id="195" w:name="_Toc184312132"/>
      <w:bookmarkEnd w:id="195"/>
      <w:bookmarkStart w:id="196" w:name="_Toc184312124"/>
      <w:bookmarkEnd w:id="196"/>
      <w:bookmarkStart w:id="197" w:name="_Toc184314435"/>
      <w:bookmarkEnd w:id="197"/>
      <w:bookmarkStart w:id="198" w:name="_Toc184310286"/>
      <w:bookmarkEnd w:id="198"/>
      <w:bookmarkStart w:id="199" w:name="_Toc184313285"/>
      <w:bookmarkEnd w:id="199"/>
      <w:bookmarkStart w:id="200" w:name="_Toc184308051"/>
      <w:bookmarkEnd w:id="200"/>
      <w:bookmarkStart w:id="201" w:name="_Toc184312071"/>
      <w:bookmarkEnd w:id="201"/>
      <w:bookmarkStart w:id="202" w:name="_Toc184312136"/>
      <w:bookmarkEnd w:id="202"/>
      <w:bookmarkStart w:id="203" w:name="_Toc184314481"/>
      <w:bookmarkEnd w:id="203"/>
      <w:bookmarkStart w:id="204" w:name="_Toc184312080"/>
      <w:bookmarkEnd w:id="204"/>
      <w:bookmarkStart w:id="205" w:name="_Toc184312087"/>
      <w:bookmarkEnd w:id="205"/>
      <w:bookmarkStart w:id="206" w:name="_Toc184308098"/>
      <w:bookmarkEnd w:id="206"/>
      <w:bookmarkStart w:id="207" w:name="_Toc184314427"/>
      <w:bookmarkEnd w:id="207"/>
      <w:bookmarkStart w:id="208" w:name="_Toc184312127"/>
      <w:bookmarkEnd w:id="208"/>
      <w:bookmarkStart w:id="209" w:name="_Toc184314467"/>
      <w:bookmarkEnd w:id="209"/>
      <w:bookmarkStart w:id="210" w:name="_Toc184314465"/>
      <w:bookmarkEnd w:id="210"/>
      <w:bookmarkStart w:id="211" w:name="_Toc184314439"/>
      <w:bookmarkEnd w:id="211"/>
      <w:bookmarkStart w:id="212" w:name="_Toc184314449"/>
      <w:bookmarkEnd w:id="212"/>
      <w:bookmarkStart w:id="213" w:name="_Toc184308071"/>
      <w:bookmarkEnd w:id="213"/>
      <w:bookmarkStart w:id="214" w:name="_Toc184308093"/>
      <w:bookmarkEnd w:id="214"/>
      <w:bookmarkStart w:id="215" w:name="_Toc184313290"/>
      <w:bookmarkEnd w:id="215"/>
      <w:bookmarkStart w:id="216" w:name="_Toc184308084"/>
      <w:bookmarkEnd w:id="216"/>
      <w:bookmarkStart w:id="217" w:name="_Toc184310294"/>
      <w:bookmarkEnd w:id="217"/>
      <w:bookmarkStart w:id="218" w:name="_Toc184314415"/>
      <w:bookmarkEnd w:id="218"/>
      <w:bookmarkStart w:id="219" w:name="_Toc184314459"/>
      <w:bookmarkEnd w:id="219"/>
      <w:bookmarkStart w:id="220" w:name="_Toc184312068"/>
      <w:bookmarkEnd w:id="220"/>
      <w:bookmarkStart w:id="221" w:name="_Toc184308083"/>
      <w:bookmarkEnd w:id="221"/>
      <w:bookmarkStart w:id="222" w:name="_Toc184313289"/>
      <w:bookmarkEnd w:id="222"/>
      <w:bookmarkStart w:id="223" w:name="_Toc184308087"/>
      <w:bookmarkEnd w:id="223"/>
      <w:bookmarkStart w:id="224" w:name="_Toc184308099"/>
      <w:bookmarkEnd w:id="224"/>
      <w:bookmarkStart w:id="225" w:name="_Toc184310332"/>
      <w:bookmarkEnd w:id="225"/>
      <w:bookmarkStart w:id="226" w:name="_Toc184314450"/>
      <w:bookmarkEnd w:id="226"/>
      <w:bookmarkStart w:id="227" w:name="_Toc184312122"/>
      <w:bookmarkEnd w:id="227"/>
      <w:bookmarkStart w:id="228" w:name="_Toc184314443"/>
      <w:bookmarkEnd w:id="228"/>
      <w:bookmarkStart w:id="229" w:name="_Toc184314474"/>
      <w:bookmarkEnd w:id="229"/>
      <w:bookmarkStart w:id="230" w:name="_Toc184312111"/>
      <w:bookmarkEnd w:id="230"/>
      <w:bookmarkStart w:id="231" w:name="_Toc184314469"/>
      <w:bookmarkEnd w:id="231"/>
      <w:bookmarkStart w:id="232" w:name="_Toc184310303"/>
      <w:bookmarkEnd w:id="232"/>
      <w:bookmarkStart w:id="233" w:name="_Toc184310322"/>
      <w:bookmarkEnd w:id="233"/>
      <w:bookmarkStart w:id="234" w:name="_Toc184308045"/>
      <w:bookmarkEnd w:id="234"/>
      <w:bookmarkStart w:id="235" w:name="_Toc184313278"/>
      <w:bookmarkEnd w:id="235"/>
      <w:bookmarkStart w:id="236" w:name="_Toc184312107"/>
      <w:bookmarkEnd w:id="236"/>
      <w:bookmarkStart w:id="237" w:name="_Toc184313309"/>
      <w:bookmarkEnd w:id="237"/>
      <w:bookmarkStart w:id="238" w:name="_Toc184314438"/>
      <w:bookmarkEnd w:id="238"/>
      <w:bookmarkStart w:id="239" w:name="_Toc184314455"/>
      <w:bookmarkEnd w:id="239"/>
      <w:bookmarkStart w:id="240" w:name="_Toc184313284"/>
      <w:bookmarkEnd w:id="240"/>
      <w:bookmarkStart w:id="241" w:name="_Toc184310295"/>
      <w:bookmarkEnd w:id="241"/>
      <w:bookmarkStart w:id="242" w:name="_Toc184308037"/>
      <w:bookmarkEnd w:id="242"/>
      <w:bookmarkStart w:id="243" w:name="_Toc184313303"/>
      <w:bookmarkEnd w:id="243"/>
      <w:bookmarkStart w:id="244" w:name="_Toc184310301"/>
      <w:bookmarkEnd w:id="244"/>
      <w:bookmarkStart w:id="245" w:name="_Toc184312121"/>
      <w:bookmarkEnd w:id="245"/>
      <w:bookmarkStart w:id="246" w:name="_Toc184313304"/>
      <w:bookmarkEnd w:id="246"/>
      <w:bookmarkStart w:id="247" w:name="_Toc184312089"/>
      <w:bookmarkEnd w:id="247"/>
      <w:bookmarkStart w:id="248" w:name="_Toc184312128"/>
      <w:bookmarkEnd w:id="248"/>
      <w:bookmarkStart w:id="249" w:name="_Toc184314426"/>
      <w:bookmarkEnd w:id="249"/>
      <w:bookmarkStart w:id="250" w:name="_Toc184313310"/>
      <w:bookmarkEnd w:id="250"/>
      <w:bookmarkStart w:id="251" w:name="_Toc184308082"/>
      <w:bookmarkEnd w:id="251"/>
      <w:bookmarkStart w:id="252" w:name="_Toc184312126"/>
      <w:bookmarkEnd w:id="252"/>
      <w:bookmarkStart w:id="253" w:name="_Toc184312125"/>
      <w:bookmarkEnd w:id="253"/>
      <w:bookmarkStart w:id="254" w:name="_Toc184314437"/>
      <w:bookmarkEnd w:id="254"/>
      <w:bookmarkStart w:id="255" w:name="_Toc184314410"/>
      <w:bookmarkEnd w:id="255"/>
      <w:bookmarkStart w:id="256" w:name="_Toc184313270"/>
      <w:bookmarkEnd w:id="256"/>
      <w:bookmarkStart w:id="257" w:name="_Toc184312100"/>
      <w:bookmarkEnd w:id="257"/>
      <w:bookmarkStart w:id="258" w:name="_Toc184314464"/>
      <w:bookmarkEnd w:id="258"/>
      <w:bookmarkStart w:id="259" w:name="_Toc184313260"/>
      <w:bookmarkEnd w:id="259"/>
      <w:bookmarkStart w:id="260" w:name="_Toc184310291"/>
      <w:bookmarkEnd w:id="260"/>
      <w:bookmarkStart w:id="261" w:name="_Toc184314436"/>
      <w:bookmarkEnd w:id="261"/>
      <w:bookmarkStart w:id="262" w:name="_Toc184308081"/>
      <w:bookmarkEnd w:id="262"/>
      <w:bookmarkStart w:id="263" w:name="_Toc184310281"/>
      <w:bookmarkEnd w:id="263"/>
      <w:bookmarkStart w:id="264" w:name="_Toc184308073"/>
      <w:bookmarkEnd w:id="264"/>
      <w:bookmarkStart w:id="265" w:name="_Toc184313256"/>
      <w:bookmarkEnd w:id="265"/>
      <w:bookmarkStart w:id="266" w:name="_Toc184312069"/>
      <w:bookmarkEnd w:id="266"/>
      <w:bookmarkStart w:id="267" w:name="_Toc184314428"/>
      <w:bookmarkEnd w:id="267"/>
      <w:bookmarkStart w:id="268" w:name="_Toc184308072"/>
      <w:bookmarkEnd w:id="268"/>
      <w:bookmarkStart w:id="269" w:name="_Toc184308058"/>
      <w:bookmarkEnd w:id="269"/>
      <w:bookmarkStart w:id="270" w:name="_Toc184313254"/>
      <w:bookmarkEnd w:id="270"/>
      <w:bookmarkStart w:id="271" w:name="_Toc184312083"/>
      <w:bookmarkEnd w:id="271"/>
      <w:bookmarkStart w:id="272" w:name="_Toc184314413"/>
      <w:bookmarkEnd w:id="272"/>
      <w:bookmarkStart w:id="273" w:name="_Toc184310276"/>
      <w:bookmarkEnd w:id="273"/>
      <w:bookmarkStart w:id="274" w:name="_Toc184313267"/>
      <w:bookmarkEnd w:id="274"/>
      <w:bookmarkStart w:id="275" w:name="_Toc184308050"/>
      <w:bookmarkEnd w:id="275"/>
      <w:bookmarkStart w:id="276" w:name="_Toc184313245"/>
      <w:bookmarkEnd w:id="276"/>
      <w:bookmarkStart w:id="277" w:name="_Toc184308061"/>
      <w:bookmarkEnd w:id="277"/>
      <w:bookmarkStart w:id="278" w:name="_Toc184312095"/>
      <w:bookmarkEnd w:id="278"/>
      <w:bookmarkStart w:id="279" w:name="_Toc184313263"/>
      <w:bookmarkEnd w:id="279"/>
      <w:bookmarkStart w:id="280" w:name="_Toc184313243"/>
      <w:bookmarkEnd w:id="280"/>
      <w:bookmarkStart w:id="281" w:name="_Toc184308052"/>
      <w:bookmarkEnd w:id="281"/>
      <w:bookmarkStart w:id="282" w:name="_Toc184312118"/>
      <w:bookmarkEnd w:id="282"/>
      <w:bookmarkStart w:id="283" w:name="_Toc184314472"/>
      <w:bookmarkEnd w:id="283"/>
      <w:bookmarkStart w:id="284" w:name="_Toc184308088"/>
      <w:bookmarkEnd w:id="284"/>
      <w:bookmarkStart w:id="285" w:name="_Toc184313258"/>
      <w:bookmarkEnd w:id="285"/>
      <w:bookmarkStart w:id="286" w:name="_Toc184310321"/>
      <w:bookmarkEnd w:id="286"/>
      <w:bookmarkStart w:id="287" w:name="_Toc184314468"/>
      <w:bookmarkEnd w:id="287"/>
      <w:bookmarkStart w:id="288" w:name="_Toc184312082"/>
      <w:bookmarkEnd w:id="288"/>
      <w:bookmarkStart w:id="289" w:name="_Toc184308091"/>
      <w:bookmarkEnd w:id="289"/>
      <w:bookmarkStart w:id="290" w:name="_Toc184312108"/>
      <w:bookmarkEnd w:id="290"/>
      <w:bookmarkStart w:id="291" w:name="_Toc184313274"/>
      <w:bookmarkEnd w:id="291"/>
      <w:bookmarkStart w:id="292" w:name="_Toc184310338"/>
      <w:bookmarkEnd w:id="292"/>
      <w:bookmarkStart w:id="293" w:name="_Toc184312077"/>
      <w:bookmarkEnd w:id="293"/>
      <w:bookmarkStart w:id="294" w:name="_Toc184308105"/>
      <w:bookmarkEnd w:id="294"/>
      <w:bookmarkStart w:id="295" w:name="_Toc184314466"/>
      <w:bookmarkEnd w:id="295"/>
      <w:bookmarkStart w:id="296" w:name="_Toc184313241"/>
      <w:bookmarkEnd w:id="296"/>
      <w:bookmarkStart w:id="297" w:name="_Toc184314441"/>
      <w:bookmarkEnd w:id="297"/>
      <w:bookmarkStart w:id="298" w:name="_Toc184310344"/>
      <w:bookmarkEnd w:id="298"/>
      <w:bookmarkStart w:id="299" w:name="_Toc184308041"/>
      <w:bookmarkEnd w:id="299"/>
      <w:bookmarkStart w:id="300" w:name="_Toc184313298"/>
      <w:bookmarkEnd w:id="300"/>
      <w:bookmarkStart w:id="301" w:name="_Toc184313271"/>
      <w:bookmarkEnd w:id="301"/>
      <w:bookmarkStart w:id="302" w:name="_Toc184310333"/>
      <w:bookmarkEnd w:id="302"/>
      <w:bookmarkStart w:id="303" w:name="_Toc184310308"/>
      <w:bookmarkEnd w:id="303"/>
      <w:bookmarkStart w:id="304" w:name="_Toc184310336"/>
      <w:bookmarkEnd w:id="304"/>
      <w:bookmarkStart w:id="305" w:name="_Toc184310317"/>
      <w:bookmarkEnd w:id="305"/>
      <w:bookmarkStart w:id="306" w:name="_Toc184314434"/>
      <w:bookmarkEnd w:id="306"/>
      <w:bookmarkStart w:id="307" w:name="_Toc184314461"/>
      <w:bookmarkEnd w:id="307"/>
      <w:bookmarkStart w:id="308" w:name="_Toc184313253"/>
      <w:bookmarkEnd w:id="308"/>
      <w:bookmarkStart w:id="309" w:name="_Toc184312098"/>
      <w:bookmarkEnd w:id="309"/>
      <w:bookmarkStart w:id="310" w:name="_Toc184310307"/>
      <w:bookmarkEnd w:id="310"/>
      <w:bookmarkStart w:id="311" w:name="_Toc184310275"/>
      <w:bookmarkEnd w:id="311"/>
      <w:bookmarkStart w:id="312" w:name="_Toc184312102"/>
      <w:bookmarkEnd w:id="312"/>
      <w:bookmarkStart w:id="313" w:name="_Toc184312113"/>
      <w:bookmarkEnd w:id="313"/>
      <w:bookmarkStart w:id="314" w:name="_Toc184308038"/>
      <w:bookmarkEnd w:id="314"/>
      <w:bookmarkStart w:id="315" w:name="_Toc184314446"/>
      <w:bookmarkEnd w:id="315"/>
      <w:bookmarkStart w:id="316" w:name="_Toc184310316"/>
      <w:bookmarkEnd w:id="316"/>
      <w:bookmarkStart w:id="317" w:name="_Toc184310326"/>
      <w:bookmarkEnd w:id="317"/>
      <w:bookmarkStart w:id="318" w:name="_Toc184308077"/>
      <w:bookmarkEnd w:id="318"/>
      <w:bookmarkStart w:id="319" w:name="_Toc184312101"/>
      <w:bookmarkEnd w:id="319"/>
      <w:bookmarkStart w:id="320" w:name="_Toc184314431"/>
      <w:bookmarkEnd w:id="320"/>
      <w:bookmarkStart w:id="321" w:name="_Toc184314412"/>
      <w:bookmarkEnd w:id="321"/>
      <w:bookmarkStart w:id="322" w:name="_Toc184313265"/>
      <w:bookmarkEnd w:id="322"/>
      <w:bookmarkStart w:id="323" w:name="_Toc184308065"/>
      <w:bookmarkEnd w:id="323"/>
      <w:bookmarkStart w:id="324" w:name="_Toc184310334"/>
      <w:bookmarkEnd w:id="324"/>
      <w:bookmarkStart w:id="325" w:name="_Toc184310302"/>
      <w:bookmarkEnd w:id="325"/>
      <w:bookmarkStart w:id="326" w:name="_Toc184310282"/>
      <w:bookmarkEnd w:id="326"/>
      <w:bookmarkStart w:id="327" w:name="_Toc184308036"/>
      <w:bookmarkEnd w:id="327"/>
      <w:bookmarkStart w:id="328" w:name="_Toc184312073"/>
      <w:bookmarkEnd w:id="328"/>
      <w:bookmarkStart w:id="329" w:name="_Toc184314442"/>
      <w:bookmarkEnd w:id="329"/>
      <w:bookmarkStart w:id="330" w:name="_Toc184313283"/>
      <w:bookmarkEnd w:id="330"/>
      <w:bookmarkStart w:id="331" w:name="_Toc184312130"/>
      <w:bookmarkEnd w:id="331"/>
      <w:bookmarkStart w:id="332" w:name="_Toc184308097"/>
      <w:bookmarkEnd w:id="332"/>
      <w:bookmarkStart w:id="333" w:name="_Toc184308056"/>
      <w:bookmarkEnd w:id="333"/>
      <w:bookmarkStart w:id="334" w:name="_Toc184312106"/>
      <w:bookmarkEnd w:id="334"/>
      <w:bookmarkStart w:id="335" w:name="_Toc184314416"/>
      <w:bookmarkEnd w:id="335"/>
      <w:bookmarkStart w:id="336" w:name="_Toc184308075"/>
      <w:bookmarkEnd w:id="336"/>
      <w:bookmarkStart w:id="337" w:name="_Toc184310304"/>
      <w:bookmarkEnd w:id="337"/>
      <w:bookmarkStart w:id="338" w:name="_Toc184312074"/>
      <w:bookmarkEnd w:id="338"/>
      <w:bookmarkStart w:id="339" w:name="_Toc184314414"/>
      <w:bookmarkEnd w:id="339"/>
      <w:bookmarkStart w:id="340" w:name="_Toc184314457"/>
      <w:bookmarkEnd w:id="340"/>
      <w:bookmarkStart w:id="341" w:name="_Toc184310315"/>
      <w:bookmarkEnd w:id="341"/>
      <w:bookmarkStart w:id="342" w:name="_Toc184313281"/>
      <w:bookmarkEnd w:id="342"/>
      <w:bookmarkStart w:id="343" w:name="_Toc184308101"/>
      <w:bookmarkEnd w:id="343"/>
      <w:bookmarkStart w:id="344" w:name="_Toc184310320"/>
      <w:bookmarkEnd w:id="344"/>
      <w:bookmarkStart w:id="345" w:name="_Toc184308067"/>
      <w:bookmarkEnd w:id="345"/>
      <w:bookmarkStart w:id="346" w:name="_Toc184308107"/>
      <w:bookmarkEnd w:id="346"/>
      <w:bookmarkStart w:id="347" w:name="_Toc184313249"/>
      <w:bookmarkEnd w:id="347"/>
      <w:bookmarkStart w:id="348" w:name="_Toc184313294"/>
      <w:bookmarkEnd w:id="348"/>
      <w:bookmarkStart w:id="349" w:name="_Toc184313300"/>
      <w:bookmarkEnd w:id="349"/>
      <w:bookmarkStart w:id="350" w:name="_Toc184313268"/>
      <w:bookmarkEnd w:id="350"/>
      <w:bookmarkStart w:id="351" w:name="_Toc184313248"/>
      <w:bookmarkEnd w:id="351"/>
      <w:bookmarkStart w:id="352" w:name="_Toc184312085"/>
      <w:bookmarkEnd w:id="352"/>
      <w:bookmarkStart w:id="353" w:name="_Toc184313255"/>
      <w:bookmarkEnd w:id="353"/>
      <w:bookmarkStart w:id="354" w:name="_Toc184310339"/>
      <w:bookmarkEnd w:id="354"/>
      <w:bookmarkStart w:id="355" w:name="_Toc184312092"/>
      <w:bookmarkEnd w:id="355"/>
      <w:bookmarkStart w:id="356" w:name="_Toc184312123"/>
      <w:bookmarkEnd w:id="356"/>
      <w:bookmarkStart w:id="357" w:name="_Toc184314440"/>
      <w:bookmarkEnd w:id="357"/>
      <w:bookmarkStart w:id="358" w:name="_Toc184310277"/>
      <w:bookmarkEnd w:id="358"/>
      <w:bookmarkStart w:id="359" w:name="_Toc184308108"/>
      <w:bookmarkEnd w:id="359"/>
      <w:bookmarkStart w:id="360" w:name="_Toc184313282"/>
      <w:bookmarkEnd w:id="360"/>
      <w:bookmarkStart w:id="361" w:name="_Toc184314475"/>
      <w:bookmarkEnd w:id="361"/>
      <w:bookmarkStart w:id="362" w:name="_Toc184312133"/>
      <w:bookmarkEnd w:id="362"/>
      <w:bookmarkStart w:id="363" w:name="_Toc184310318"/>
      <w:bookmarkEnd w:id="363"/>
      <w:bookmarkStart w:id="364" w:name="_Toc184308096"/>
      <w:bookmarkEnd w:id="364"/>
      <w:bookmarkStart w:id="365" w:name="_Toc184313247"/>
      <w:bookmarkEnd w:id="365"/>
      <w:bookmarkStart w:id="366" w:name="_Toc184314473"/>
      <w:bookmarkEnd w:id="366"/>
      <w:bookmarkStart w:id="367" w:name="_Toc184310313"/>
      <w:bookmarkEnd w:id="367"/>
      <w:bookmarkStart w:id="368" w:name="_Toc184310309"/>
      <w:bookmarkEnd w:id="368"/>
      <w:bookmarkStart w:id="369" w:name="_Toc184308063"/>
      <w:bookmarkEnd w:id="369"/>
      <w:bookmarkStart w:id="370" w:name="_Toc184308046"/>
      <w:bookmarkEnd w:id="370"/>
      <w:bookmarkStart w:id="371" w:name="_Toc184313272"/>
      <w:bookmarkEnd w:id="371"/>
      <w:bookmarkStart w:id="372" w:name="_Toc184310284"/>
      <w:bookmarkEnd w:id="372"/>
      <w:bookmarkStart w:id="373" w:name="_Toc184310311"/>
      <w:bookmarkEnd w:id="373"/>
      <w:bookmarkStart w:id="374" w:name="_Toc184313296"/>
      <w:bookmarkEnd w:id="374"/>
      <w:bookmarkStart w:id="375" w:name="_Toc184313275"/>
      <w:bookmarkEnd w:id="375"/>
      <w:bookmarkStart w:id="376" w:name="_Toc184313295"/>
      <w:bookmarkEnd w:id="376"/>
      <w:bookmarkStart w:id="377" w:name="_Toc184314447"/>
      <w:bookmarkEnd w:id="377"/>
      <w:bookmarkStart w:id="378" w:name="_Toc184310325"/>
      <w:bookmarkEnd w:id="378"/>
      <w:bookmarkStart w:id="379" w:name="_Toc184313302"/>
      <w:bookmarkEnd w:id="379"/>
      <w:bookmarkStart w:id="380" w:name="_Toc184310279"/>
      <w:bookmarkEnd w:id="380"/>
      <w:bookmarkStart w:id="381" w:name="_Toc184310297"/>
      <w:bookmarkEnd w:id="381"/>
      <w:bookmarkStart w:id="382" w:name="_Toc184314424"/>
      <w:bookmarkEnd w:id="382"/>
      <w:bookmarkStart w:id="383" w:name="_Toc184313257"/>
      <w:bookmarkEnd w:id="383"/>
      <w:bookmarkStart w:id="384" w:name="_Toc184314456"/>
      <w:bookmarkEnd w:id="384"/>
      <w:bookmarkStart w:id="385" w:name="_Toc184312116"/>
      <w:bookmarkEnd w:id="385"/>
      <w:bookmarkStart w:id="386" w:name="_Toc184310300"/>
      <w:bookmarkEnd w:id="386"/>
      <w:bookmarkStart w:id="387" w:name="_Toc184313244"/>
      <w:bookmarkEnd w:id="387"/>
      <w:bookmarkStart w:id="388" w:name="_Toc184313261"/>
      <w:bookmarkEnd w:id="388"/>
      <w:bookmarkStart w:id="389" w:name="_Toc184314423"/>
      <w:bookmarkEnd w:id="389"/>
      <w:bookmarkStart w:id="390" w:name="_Toc184310272"/>
      <w:bookmarkEnd w:id="390"/>
      <w:bookmarkStart w:id="391" w:name="_Toc184308080"/>
      <w:bookmarkEnd w:id="391"/>
      <w:bookmarkStart w:id="392" w:name="_Toc184308060"/>
      <w:bookmarkEnd w:id="392"/>
      <w:bookmarkStart w:id="393" w:name="_Toc184313308"/>
      <w:bookmarkEnd w:id="393"/>
      <w:bookmarkStart w:id="394" w:name="_Toc184308079"/>
      <w:bookmarkEnd w:id="394"/>
      <w:bookmarkStart w:id="395" w:name="_Toc184312117"/>
      <w:bookmarkEnd w:id="395"/>
      <w:bookmarkStart w:id="396" w:name="_Toc184312094"/>
      <w:bookmarkEnd w:id="396"/>
      <w:bookmarkStart w:id="397" w:name="_Toc184313264"/>
      <w:bookmarkEnd w:id="397"/>
      <w:r>
        <w:rPr>
          <w:rFonts w:hint="eastAsia" w:ascii="宋体" w:hAnsi="宋体" w:cs="宋体"/>
          <w:b/>
          <w:color w:val="auto"/>
          <w:sz w:val="36"/>
          <w:szCs w:val="36"/>
          <w:highlight w:val="none"/>
        </w:rPr>
        <w:t>评标办法</w:t>
      </w:r>
    </w:p>
    <w:p w14:paraId="07348BED">
      <w:pPr>
        <w:adjustRightInd/>
        <w:spacing w:line="360" w:lineRule="auto"/>
        <w:jc w:val="center"/>
        <w:outlineLvl w:val="0"/>
        <w:rPr>
          <w:rFonts w:hint="eastAsia" w:ascii="仿宋" w:hAnsi="仿宋" w:eastAsia="仿宋" w:cs="仿宋_GB2312"/>
          <w:b/>
          <w:color w:val="auto"/>
          <w:sz w:val="36"/>
          <w:szCs w:val="20"/>
        </w:rPr>
      </w:pPr>
      <w:r>
        <w:rPr>
          <w:rFonts w:hint="eastAsia" w:ascii="仿宋" w:hAnsi="仿宋" w:eastAsia="仿宋" w:cs="仿宋_GB2312"/>
          <w:b/>
          <w:color w:val="auto"/>
          <w:sz w:val="36"/>
          <w:szCs w:val="20"/>
        </w:rPr>
        <w:t>评标办法前附表</w:t>
      </w:r>
    </w:p>
    <w:p w14:paraId="21C5B2A8">
      <w:pPr>
        <w:pStyle w:val="673"/>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各投标人的综合得分为：投标价格得分+</w:t>
      </w:r>
      <w:r>
        <w:rPr>
          <w:rFonts w:hint="eastAsia" w:ascii="宋体" w:hAnsi="宋体" w:cs="宋体"/>
          <w:bCs/>
          <w:color w:val="auto"/>
          <w:sz w:val="24"/>
          <w:szCs w:val="24"/>
          <w:highlight w:val="none"/>
          <w:lang w:val="en-US" w:eastAsia="zh-CN"/>
        </w:rPr>
        <w:t>商务技术</w:t>
      </w:r>
      <w:r>
        <w:rPr>
          <w:rFonts w:hint="eastAsia" w:ascii="宋体" w:hAnsi="宋体" w:eastAsia="宋体" w:cs="宋体"/>
          <w:bCs/>
          <w:color w:val="auto"/>
          <w:sz w:val="24"/>
          <w:szCs w:val="24"/>
          <w:highlight w:val="none"/>
        </w:rPr>
        <w:t>得分之和，总和为100分，其中：投标价格得分</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r>
        <w:rPr>
          <w:rFonts w:hint="eastAsia" w:ascii="宋体" w:hAnsi="宋体" w:cs="宋体"/>
          <w:bCs/>
          <w:color w:val="auto"/>
          <w:sz w:val="24"/>
          <w:szCs w:val="24"/>
          <w:highlight w:val="none"/>
          <w:lang w:eastAsia="zh-CN"/>
        </w:rPr>
        <w:t>商务技术</w:t>
      </w:r>
      <w:r>
        <w:rPr>
          <w:rFonts w:hint="eastAsia" w:ascii="宋体" w:hAnsi="宋体" w:eastAsia="宋体" w:cs="宋体"/>
          <w:bCs/>
          <w:color w:val="auto"/>
          <w:sz w:val="24"/>
          <w:szCs w:val="24"/>
          <w:highlight w:val="none"/>
        </w:rPr>
        <w:t>得分</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rPr>
        <w:t>分。</w:t>
      </w:r>
    </w:p>
    <w:p w14:paraId="693A28EE">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商务技术</w:t>
      </w:r>
      <w:r>
        <w:rPr>
          <w:rFonts w:hint="eastAsia" w:ascii="宋体" w:hAnsi="宋体" w:eastAsia="宋体" w:cs="宋体"/>
          <w:color w:val="auto"/>
          <w:kern w:val="0"/>
          <w:sz w:val="24"/>
          <w:szCs w:val="24"/>
        </w:rPr>
        <w:t>分</w:t>
      </w:r>
      <w:r>
        <w:rPr>
          <w:rFonts w:hint="eastAsia" w:ascii="宋体" w:hAnsi="宋体" w:cs="宋体"/>
          <w:color w:val="auto"/>
          <w:kern w:val="0"/>
          <w:sz w:val="24"/>
          <w:szCs w:val="24"/>
          <w:lang w:val="en-US" w:eastAsia="zh-CN"/>
        </w:rPr>
        <w:t>90</w:t>
      </w:r>
      <w:r>
        <w:rPr>
          <w:rFonts w:hint="eastAsia" w:ascii="宋体" w:hAnsi="宋体" w:eastAsia="宋体" w:cs="宋体"/>
          <w:color w:val="auto"/>
          <w:kern w:val="0"/>
          <w:sz w:val="24"/>
          <w:szCs w:val="24"/>
        </w:rPr>
        <w:t>分</w:t>
      </w:r>
    </w:p>
    <w:p w14:paraId="155B498B">
      <w:pPr>
        <w:pStyle w:val="673"/>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该评分分值由评标委员会根据评审情况在分值范围内独立打分（具体分值设定详见表格），小数点后保留一位小数。每个投标人的最终技术分为评标委员会打分的算术平均值（小数点后保留二位小数，第三位四舍五入）。</w:t>
      </w:r>
    </w:p>
    <w:tbl>
      <w:tblPr>
        <w:tblStyle w:val="68"/>
        <w:tblpPr w:leftFromText="180" w:rightFromText="180" w:vertAnchor="text" w:horzAnchor="page" w:tblpX="1031" w:tblpY="126"/>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750"/>
        <w:gridCol w:w="825"/>
        <w:gridCol w:w="2056"/>
      </w:tblGrid>
      <w:tr w14:paraId="082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4" w:type="dxa"/>
            <w:vAlign w:val="center"/>
          </w:tcPr>
          <w:p w14:paraId="2F86EFA7">
            <w:pPr>
              <w:spacing w:line="360" w:lineRule="auto"/>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6750" w:type="dxa"/>
            <w:vAlign w:val="center"/>
          </w:tcPr>
          <w:p w14:paraId="7DC38476">
            <w:pPr>
              <w:spacing w:line="360" w:lineRule="auto"/>
              <w:ind w:firstLine="1560" w:firstLineChars="650"/>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评标标准</w:t>
            </w:r>
          </w:p>
        </w:tc>
        <w:tc>
          <w:tcPr>
            <w:tcW w:w="825" w:type="dxa"/>
            <w:vAlign w:val="center"/>
          </w:tcPr>
          <w:p w14:paraId="31095A9D">
            <w:pPr>
              <w:spacing w:line="360" w:lineRule="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权重</w:t>
            </w:r>
          </w:p>
        </w:tc>
        <w:tc>
          <w:tcPr>
            <w:tcW w:w="2056" w:type="dxa"/>
          </w:tcPr>
          <w:p w14:paraId="0C4ABC6E">
            <w:pPr>
              <w:spacing w:line="360" w:lineRule="auto"/>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14:paraId="2AB8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55" w:type="dxa"/>
            <w:gridSpan w:val="4"/>
            <w:vAlign w:val="center"/>
          </w:tcPr>
          <w:p w14:paraId="71076800">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商务分（</w:t>
            </w:r>
            <w:r>
              <w:rPr>
                <w:rFonts w:hint="eastAsia" w:ascii="宋体" w:hAnsi="宋体" w:cs="宋体"/>
                <w:color w:val="auto"/>
                <w:sz w:val="24"/>
                <w:szCs w:val="24"/>
                <w:lang w:val="en-US" w:eastAsia="zh-CN"/>
              </w:rPr>
              <w:t>57</w:t>
            </w:r>
            <w:r>
              <w:rPr>
                <w:rFonts w:hint="eastAsia" w:ascii="宋体" w:hAnsi="宋体" w:eastAsia="宋体" w:cs="宋体"/>
                <w:color w:val="auto"/>
                <w:sz w:val="24"/>
                <w:szCs w:val="24"/>
              </w:rPr>
              <w:t>分）</w:t>
            </w:r>
          </w:p>
        </w:tc>
      </w:tr>
      <w:tr w14:paraId="30BF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07E452B">
            <w:pPr>
              <w:spacing w:line="360" w:lineRule="auto"/>
              <w:ind w:firstLine="360" w:firstLineChars="15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750" w:type="dxa"/>
            <w:vAlign w:val="center"/>
          </w:tcPr>
          <w:p w14:paraId="4B3AA4F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投标人具有质量管理体系认证、环境管理体系认证、</w:t>
            </w:r>
            <w:r>
              <w:rPr>
                <w:rFonts w:hint="eastAsia" w:ascii="宋体" w:hAnsi="宋体" w:eastAsia="宋体" w:cs="宋体"/>
                <w:color w:val="auto"/>
                <w:sz w:val="24"/>
                <w:szCs w:val="24"/>
                <w:lang w:eastAsia="zh-CN"/>
              </w:rPr>
              <w:t>职业健康安全管理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有1个得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分，本项最多得</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投标文件中提供</w:t>
            </w:r>
            <w:r>
              <w:rPr>
                <w:rFonts w:hint="eastAsia" w:ascii="宋体" w:hAnsi="宋体" w:eastAsia="宋体" w:cs="宋体"/>
                <w:b/>
                <w:bCs/>
                <w:color w:val="auto"/>
                <w:sz w:val="24"/>
                <w:szCs w:val="24"/>
              </w:rPr>
              <w:t>有效期内的证书</w:t>
            </w:r>
            <w:r>
              <w:rPr>
                <w:rFonts w:hint="eastAsia" w:ascii="宋体" w:hAnsi="宋体" w:eastAsia="宋体" w:cs="宋体"/>
                <w:b/>
                <w:bCs/>
                <w:color w:val="auto"/>
                <w:sz w:val="24"/>
                <w:szCs w:val="24"/>
                <w:lang w:eastAsia="zh-CN"/>
              </w:rPr>
              <w:t>复印件</w:t>
            </w:r>
            <w:r>
              <w:rPr>
                <w:rFonts w:hint="eastAsia" w:ascii="宋体" w:hAnsi="宋体" w:eastAsia="宋体" w:cs="宋体"/>
                <w:b/>
                <w:bCs/>
                <w:color w:val="auto"/>
                <w:sz w:val="24"/>
                <w:szCs w:val="24"/>
                <w:lang w:val="en-US" w:eastAsia="zh-CN"/>
              </w:rPr>
              <w:t>并加盖公章</w:t>
            </w:r>
            <w:r>
              <w:rPr>
                <w:rFonts w:hint="eastAsia" w:ascii="宋体" w:hAnsi="宋体" w:eastAsia="宋体" w:cs="宋体"/>
                <w:b/>
                <w:bCs/>
                <w:color w:val="auto"/>
                <w:sz w:val="24"/>
                <w:szCs w:val="24"/>
              </w:rPr>
              <w:t>，否则不得分）</w:t>
            </w:r>
          </w:p>
        </w:tc>
        <w:tc>
          <w:tcPr>
            <w:tcW w:w="825" w:type="dxa"/>
            <w:vAlign w:val="center"/>
          </w:tcPr>
          <w:p w14:paraId="22B5ADE9">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p>
        </w:tc>
        <w:tc>
          <w:tcPr>
            <w:tcW w:w="2056" w:type="dxa"/>
            <w:vAlign w:val="center"/>
          </w:tcPr>
          <w:p w14:paraId="08314011">
            <w:pPr>
              <w:spacing w:line="360" w:lineRule="auto"/>
              <w:jc w:val="center"/>
              <w:outlineLvl w:val="0"/>
              <w:rPr>
                <w:rFonts w:hint="eastAsia" w:ascii="宋体" w:hAnsi="宋体" w:eastAsia="宋体" w:cs="宋体"/>
                <w:color w:val="auto"/>
                <w:sz w:val="24"/>
                <w:szCs w:val="24"/>
                <w:lang w:val="en-US" w:eastAsia="zh-CN"/>
              </w:rPr>
            </w:pPr>
          </w:p>
        </w:tc>
      </w:tr>
      <w:tr w14:paraId="3902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CE82759">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750" w:type="dxa"/>
            <w:vAlign w:val="center"/>
          </w:tcPr>
          <w:p w14:paraId="171FF20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主要设备的配备：投标人须具备CCTV管道检测设备、封堵气囊（大于等于DN</w:t>
            </w:r>
            <w:r>
              <w:rPr>
                <w:rFonts w:hint="eastAsia" w:ascii="宋体" w:hAnsi="宋体" w:eastAsia="宋体" w:cs="宋体"/>
                <w:color w:val="auto"/>
                <w:sz w:val="24"/>
                <w:szCs w:val="24"/>
                <w:lang w:val="en-US" w:eastAsia="zh-CN"/>
              </w:rPr>
              <w:t>600</w:t>
            </w:r>
            <w:r>
              <w:rPr>
                <w:rFonts w:hint="eastAsia" w:ascii="宋体" w:hAnsi="宋体" w:eastAsia="宋体" w:cs="宋体"/>
                <w:color w:val="auto"/>
                <w:sz w:val="24"/>
                <w:szCs w:val="24"/>
              </w:rPr>
              <w:t>）、气体检测仪、隔离式空气呼吸器、</w:t>
            </w:r>
            <w:r>
              <w:rPr>
                <w:rFonts w:hint="eastAsia" w:ascii="宋体" w:hAnsi="宋体" w:eastAsia="宋体" w:cs="宋体"/>
                <w:color w:val="auto"/>
                <w:sz w:val="24"/>
                <w:szCs w:val="24"/>
                <w:lang w:val="en-US" w:eastAsia="zh-CN"/>
              </w:rPr>
              <w:t>排水泵（排水量≥200m³/h）、</w:t>
            </w:r>
            <w:r>
              <w:rPr>
                <w:rFonts w:hint="eastAsia" w:ascii="宋体" w:hAnsi="宋体" w:eastAsia="宋体" w:cs="宋体"/>
                <w:color w:val="auto"/>
                <w:sz w:val="24"/>
                <w:szCs w:val="24"/>
              </w:rPr>
              <w:t>管道冲洗疏通车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吸污净化车4吨以上</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设备齐全的得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分，每少一类扣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分扣完为止。每增加1套CCTV管道检测设备</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加1分、最多加3分。每增加</w:t>
            </w:r>
            <w:r>
              <w:rPr>
                <w:rFonts w:hint="eastAsia" w:ascii="宋体" w:hAnsi="宋体" w:eastAsia="宋体" w:cs="宋体"/>
                <w:color w:val="auto"/>
                <w:sz w:val="24"/>
                <w:szCs w:val="24"/>
              </w:rPr>
              <w:t>管道冲洗疏通车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吸污净化车的加1分最多加4分</w:t>
            </w:r>
            <w:r>
              <w:rPr>
                <w:rFonts w:hint="eastAsia" w:ascii="宋体" w:hAnsi="宋体" w:eastAsia="宋体" w:cs="宋体"/>
                <w:color w:val="auto"/>
                <w:sz w:val="24"/>
                <w:szCs w:val="24"/>
              </w:rPr>
              <w:t>，本项目最高得</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分。</w:t>
            </w:r>
          </w:p>
          <w:p w14:paraId="63F7138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提供设备购置发票复印件</w:t>
            </w:r>
            <w:r>
              <w:rPr>
                <w:rFonts w:hint="eastAsia" w:ascii="宋体" w:hAnsi="宋体" w:eastAsia="宋体" w:cs="宋体"/>
                <w:b/>
                <w:bCs/>
                <w:color w:val="auto"/>
                <w:sz w:val="24"/>
                <w:szCs w:val="24"/>
                <w:lang w:val="en-US" w:eastAsia="zh-CN"/>
              </w:rPr>
              <w:t>并加盖公章</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其中</w:t>
            </w:r>
            <w:r>
              <w:rPr>
                <w:rFonts w:hint="eastAsia" w:ascii="宋体" w:hAnsi="宋体" w:eastAsia="宋体" w:cs="宋体"/>
                <w:b/>
                <w:bCs/>
                <w:color w:val="auto"/>
                <w:sz w:val="24"/>
                <w:szCs w:val="24"/>
              </w:rPr>
              <w:t>管道冲洗疏通车、</w:t>
            </w:r>
            <w:r>
              <w:rPr>
                <w:rFonts w:hint="eastAsia" w:ascii="宋体" w:hAnsi="宋体" w:eastAsia="宋体" w:cs="宋体"/>
                <w:b/>
                <w:bCs/>
                <w:color w:val="auto"/>
                <w:sz w:val="24"/>
                <w:szCs w:val="24"/>
                <w:lang w:val="en-US" w:eastAsia="zh-CN"/>
              </w:rPr>
              <w:t>吸污</w:t>
            </w:r>
            <w:r>
              <w:rPr>
                <w:rFonts w:hint="eastAsia" w:ascii="宋体" w:hAnsi="宋体" w:eastAsia="宋体" w:cs="宋体"/>
                <w:b/>
                <w:bCs/>
                <w:color w:val="auto"/>
                <w:sz w:val="24"/>
                <w:szCs w:val="24"/>
              </w:rPr>
              <w:t>净化车须同时提供购置发票复印件和车辆行驶证复印件或车辆登记证复印件</w:t>
            </w:r>
            <w:r>
              <w:rPr>
                <w:rFonts w:hint="eastAsia" w:ascii="宋体" w:hAnsi="宋体" w:eastAsia="宋体" w:cs="宋体"/>
                <w:b/>
                <w:bCs/>
                <w:color w:val="auto"/>
                <w:sz w:val="24"/>
                <w:szCs w:val="24"/>
                <w:lang w:val="en-US" w:eastAsia="zh-CN"/>
              </w:rPr>
              <w:t>并加盖公章</w:t>
            </w:r>
            <w:r>
              <w:rPr>
                <w:rFonts w:hint="eastAsia" w:ascii="宋体" w:hAnsi="宋体" w:eastAsia="宋体" w:cs="宋体"/>
                <w:b/>
                <w:bCs/>
                <w:color w:val="auto"/>
                <w:sz w:val="24"/>
                <w:szCs w:val="24"/>
              </w:rPr>
              <w:t>，否则不得分</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如租赁，提供该</w:t>
            </w:r>
            <w:r>
              <w:rPr>
                <w:rFonts w:hint="eastAsia" w:ascii="宋体" w:hAnsi="宋体" w:eastAsia="宋体" w:cs="宋体"/>
                <w:b/>
                <w:bCs/>
                <w:color w:val="auto"/>
                <w:sz w:val="24"/>
                <w:szCs w:val="24"/>
                <w:lang w:val="en-US" w:eastAsia="zh-CN"/>
              </w:rPr>
              <w:t>租赁合同，</w:t>
            </w:r>
            <w:r>
              <w:rPr>
                <w:rFonts w:hint="eastAsia" w:ascii="宋体" w:hAnsi="宋体" w:eastAsia="宋体" w:cs="宋体"/>
                <w:b/>
                <w:bCs/>
                <w:color w:val="auto"/>
                <w:sz w:val="24"/>
                <w:szCs w:val="24"/>
              </w:rPr>
              <w:t>承诺书内容</w:t>
            </w:r>
            <w:r>
              <w:rPr>
                <w:rFonts w:hint="eastAsia" w:ascii="宋体" w:hAnsi="宋体" w:eastAsia="宋体" w:cs="宋体"/>
                <w:b/>
                <w:bCs/>
                <w:color w:val="auto"/>
                <w:sz w:val="24"/>
                <w:szCs w:val="24"/>
                <w:lang w:val="en-US" w:eastAsia="zh-CN"/>
              </w:rPr>
              <w:t>中其租赁期限不得少于1年</w:t>
            </w:r>
            <w:r>
              <w:rPr>
                <w:rFonts w:hint="eastAsia" w:ascii="宋体" w:hAnsi="宋体" w:eastAsia="宋体" w:cs="宋体"/>
                <w:b/>
                <w:bCs/>
                <w:color w:val="auto"/>
                <w:sz w:val="24"/>
                <w:szCs w:val="24"/>
              </w:rPr>
              <w:t>，未承诺或不提供不得分）。</w:t>
            </w:r>
          </w:p>
        </w:tc>
        <w:tc>
          <w:tcPr>
            <w:tcW w:w="825" w:type="dxa"/>
            <w:vAlign w:val="center"/>
          </w:tcPr>
          <w:p w14:paraId="48F2DD1F">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14</w:t>
            </w:r>
          </w:p>
        </w:tc>
        <w:tc>
          <w:tcPr>
            <w:tcW w:w="2056" w:type="dxa"/>
            <w:vAlign w:val="center"/>
          </w:tcPr>
          <w:p w14:paraId="477AB839">
            <w:pPr>
              <w:spacing w:line="360" w:lineRule="auto"/>
              <w:jc w:val="center"/>
              <w:outlineLvl w:val="0"/>
              <w:rPr>
                <w:rFonts w:hint="eastAsia" w:ascii="宋体" w:hAnsi="宋体" w:eastAsia="宋体" w:cs="宋体"/>
                <w:color w:val="auto"/>
                <w:sz w:val="24"/>
                <w:szCs w:val="24"/>
                <w:lang w:val="en-US" w:eastAsia="zh-CN"/>
              </w:rPr>
            </w:pPr>
          </w:p>
        </w:tc>
      </w:tr>
      <w:tr w14:paraId="57E5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09C47F6">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750" w:type="dxa"/>
            <w:vAlign w:val="center"/>
          </w:tcPr>
          <w:p w14:paraId="38FD41A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项目负责人具备</w:t>
            </w:r>
            <w:r>
              <w:rPr>
                <w:rFonts w:hint="eastAsia" w:ascii="宋体" w:hAnsi="宋体" w:eastAsia="宋体" w:cs="宋体"/>
                <w:color w:val="auto"/>
                <w:sz w:val="24"/>
                <w:szCs w:val="24"/>
                <w:lang w:val="en-US" w:eastAsia="zh-CN"/>
              </w:rPr>
              <w:t>二级注册建造师（市政工程专业）证书的得3分，一级注册建造师（市政工程专业）证书的得5分，不重复计分</w:t>
            </w:r>
            <w:r>
              <w:rPr>
                <w:rFonts w:hint="eastAsia" w:ascii="宋体" w:hAnsi="宋体" w:eastAsia="宋体" w:cs="宋体"/>
                <w:color w:val="auto"/>
                <w:sz w:val="24"/>
                <w:szCs w:val="24"/>
              </w:rPr>
              <w:t>没有不得分。</w:t>
            </w:r>
            <w:r>
              <w:rPr>
                <w:rFonts w:hint="eastAsia" w:ascii="宋体" w:hAnsi="宋体" w:eastAsia="宋体" w:cs="宋体"/>
                <w:b/>
                <w:bCs/>
                <w:color w:val="auto"/>
                <w:sz w:val="24"/>
                <w:szCs w:val="24"/>
                <w:lang w:eastAsia="zh-CN"/>
              </w:rPr>
              <w:t>（投标文件提供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lang w:eastAsia="zh-CN"/>
              </w:rPr>
              <w:t>证书复印件</w:t>
            </w:r>
            <w:r>
              <w:rPr>
                <w:rFonts w:hint="eastAsia" w:ascii="宋体" w:hAnsi="宋体" w:eastAsia="宋体" w:cs="宋体"/>
                <w:b/>
                <w:bCs/>
                <w:color w:val="auto"/>
                <w:sz w:val="24"/>
                <w:szCs w:val="24"/>
                <w:lang w:val="en-US" w:eastAsia="zh-CN"/>
              </w:rPr>
              <w:t>并加盖公章和本单位为其缴纳的</w:t>
            </w:r>
            <w:r>
              <w:rPr>
                <w:rFonts w:hint="eastAsia" w:ascii="宋体" w:hAnsi="宋体" w:eastAsia="宋体" w:cs="宋体"/>
                <w:b/>
                <w:bCs/>
                <w:color w:val="auto"/>
                <w:sz w:val="24"/>
                <w:szCs w:val="24"/>
                <w:lang w:eastAsia="zh-CN"/>
              </w:rPr>
              <w:t>近</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个月的</w:t>
            </w:r>
            <w:r>
              <w:rPr>
                <w:rFonts w:hint="eastAsia" w:ascii="宋体" w:hAnsi="宋体" w:eastAsia="宋体" w:cs="宋体"/>
                <w:b/>
                <w:bCs/>
                <w:color w:val="auto"/>
                <w:sz w:val="24"/>
                <w:szCs w:val="24"/>
                <w:lang w:val="en-US" w:eastAsia="zh-CN"/>
              </w:rPr>
              <w:t>本单位</w:t>
            </w:r>
            <w:r>
              <w:rPr>
                <w:rFonts w:hint="eastAsia" w:ascii="宋体" w:hAnsi="宋体" w:eastAsia="宋体" w:cs="宋体"/>
                <w:b/>
                <w:bCs/>
                <w:color w:val="auto"/>
                <w:sz w:val="24"/>
                <w:szCs w:val="24"/>
                <w:lang w:eastAsia="zh-CN"/>
              </w:rPr>
              <w:t>社保证明材料，</w:t>
            </w:r>
            <w:r>
              <w:rPr>
                <w:rFonts w:hint="eastAsia" w:ascii="宋体" w:hAnsi="宋体" w:eastAsia="宋体" w:cs="宋体"/>
                <w:b/>
                <w:bCs/>
                <w:color w:val="auto"/>
                <w:sz w:val="24"/>
                <w:szCs w:val="24"/>
                <w:lang w:val="en-US" w:eastAsia="zh-CN"/>
              </w:rPr>
              <w:t>否</w:t>
            </w:r>
            <w:r>
              <w:rPr>
                <w:rFonts w:hint="eastAsia" w:ascii="宋体" w:hAnsi="宋体" w:eastAsia="宋体" w:cs="宋体"/>
                <w:b/>
                <w:bCs/>
                <w:color w:val="auto"/>
                <w:sz w:val="24"/>
                <w:szCs w:val="24"/>
                <w:lang w:eastAsia="zh-CN"/>
              </w:rPr>
              <w:t>则不得分</w:t>
            </w:r>
            <w:r>
              <w:rPr>
                <w:rFonts w:hint="eastAsia" w:ascii="宋体" w:hAnsi="宋体" w:eastAsia="宋体" w:cs="宋体"/>
                <w:b/>
                <w:bCs/>
                <w:color w:val="auto"/>
                <w:sz w:val="24"/>
                <w:szCs w:val="24"/>
                <w:lang w:val="en-US" w:eastAsia="zh-CN"/>
              </w:rPr>
              <w:t>）</w:t>
            </w:r>
          </w:p>
        </w:tc>
        <w:tc>
          <w:tcPr>
            <w:tcW w:w="825" w:type="dxa"/>
            <w:vAlign w:val="center"/>
          </w:tcPr>
          <w:p w14:paraId="0D8C183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p>
        </w:tc>
        <w:tc>
          <w:tcPr>
            <w:tcW w:w="2056" w:type="dxa"/>
            <w:vAlign w:val="center"/>
          </w:tcPr>
          <w:p w14:paraId="0F466F68">
            <w:pPr>
              <w:spacing w:line="360" w:lineRule="auto"/>
              <w:jc w:val="center"/>
              <w:outlineLvl w:val="0"/>
              <w:rPr>
                <w:rFonts w:hint="eastAsia" w:ascii="宋体" w:hAnsi="宋体" w:eastAsia="宋体" w:cs="宋体"/>
                <w:color w:val="auto"/>
                <w:sz w:val="24"/>
                <w:szCs w:val="24"/>
                <w:lang w:val="en-US" w:eastAsia="zh-CN"/>
              </w:rPr>
            </w:pPr>
          </w:p>
        </w:tc>
      </w:tr>
      <w:tr w14:paraId="2AC0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24" w:type="dxa"/>
            <w:vAlign w:val="center"/>
          </w:tcPr>
          <w:p w14:paraId="03033307">
            <w:pPr>
              <w:spacing w:line="360" w:lineRule="auto"/>
              <w:ind w:firstLine="360" w:firstLineChars="150"/>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750" w:type="dxa"/>
            <w:vAlign w:val="center"/>
          </w:tcPr>
          <w:p w14:paraId="0B246C17">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项目技术负责人具备中级工程师职称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得2分，具备高级工程师</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得4分。</w:t>
            </w:r>
            <w:r>
              <w:rPr>
                <w:rFonts w:hint="eastAsia" w:ascii="宋体" w:hAnsi="宋体" w:cs="宋体"/>
                <w:color w:val="auto"/>
                <w:sz w:val="24"/>
                <w:szCs w:val="24"/>
                <w:lang w:val="en-US" w:eastAsia="zh-CN"/>
              </w:rPr>
              <w:t>不重复计分</w:t>
            </w:r>
            <w:r>
              <w:rPr>
                <w:rFonts w:hint="eastAsia" w:ascii="宋体" w:hAnsi="宋体" w:eastAsia="宋体" w:cs="宋体"/>
                <w:color w:val="auto"/>
                <w:sz w:val="24"/>
                <w:szCs w:val="24"/>
                <w:lang w:val="en-US" w:eastAsia="zh-CN"/>
              </w:rPr>
              <w:t>没有职称不得分。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投标文件提供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lang w:eastAsia="zh-CN"/>
              </w:rPr>
              <w:t>证书复印件</w:t>
            </w:r>
            <w:r>
              <w:rPr>
                <w:rFonts w:hint="eastAsia" w:ascii="宋体" w:hAnsi="宋体" w:eastAsia="宋体" w:cs="宋体"/>
                <w:b/>
                <w:bCs/>
                <w:color w:val="auto"/>
                <w:sz w:val="24"/>
                <w:szCs w:val="24"/>
                <w:lang w:val="en-US" w:eastAsia="zh-CN"/>
              </w:rPr>
              <w:t>并加盖公章</w:t>
            </w:r>
            <w:r>
              <w:rPr>
                <w:rFonts w:hint="eastAsia" w:ascii="宋体" w:hAnsi="宋体" w:cs="宋体"/>
                <w:b/>
                <w:bCs/>
                <w:color w:val="auto"/>
                <w:sz w:val="24"/>
                <w:szCs w:val="24"/>
                <w:lang w:val="en-US" w:eastAsia="zh-CN"/>
              </w:rPr>
              <w:t>和本单位为其缴纳的</w:t>
            </w:r>
            <w:r>
              <w:rPr>
                <w:rFonts w:hint="eastAsia" w:ascii="宋体" w:hAnsi="宋体" w:eastAsia="宋体" w:cs="宋体"/>
                <w:b/>
                <w:bCs/>
                <w:color w:val="auto"/>
                <w:sz w:val="24"/>
                <w:szCs w:val="24"/>
                <w:lang w:eastAsia="zh-CN"/>
              </w:rPr>
              <w:t>近</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个月的</w:t>
            </w:r>
            <w:r>
              <w:rPr>
                <w:rFonts w:hint="eastAsia" w:ascii="宋体" w:hAnsi="宋体" w:eastAsia="宋体" w:cs="宋体"/>
                <w:b/>
                <w:bCs/>
                <w:color w:val="auto"/>
                <w:sz w:val="24"/>
                <w:szCs w:val="24"/>
                <w:lang w:val="en-US" w:eastAsia="zh-CN"/>
              </w:rPr>
              <w:t>本单位</w:t>
            </w:r>
            <w:r>
              <w:rPr>
                <w:rFonts w:hint="eastAsia" w:ascii="宋体" w:hAnsi="宋体" w:eastAsia="宋体" w:cs="宋体"/>
                <w:b/>
                <w:bCs/>
                <w:color w:val="auto"/>
                <w:sz w:val="24"/>
                <w:szCs w:val="24"/>
                <w:lang w:eastAsia="zh-CN"/>
              </w:rPr>
              <w:t>社保证明材料，</w:t>
            </w:r>
            <w:r>
              <w:rPr>
                <w:rFonts w:hint="eastAsia" w:ascii="宋体" w:hAnsi="宋体" w:eastAsia="宋体" w:cs="宋体"/>
                <w:b/>
                <w:bCs/>
                <w:color w:val="auto"/>
                <w:sz w:val="24"/>
                <w:szCs w:val="24"/>
                <w:lang w:val="en-US" w:eastAsia="zh-CN"/>
              </w:rPr>
              <w:t>否</w:t>
            </w:r>
            <w:r>
              <w:rPr>
                <w:rFonts w:hint="eastAsia" w:ascii="宋体" w:hAnsi="宋体" w:eastAsia="宋体" w:cs="宋体"/>
                <w:b/>
                <w:bCs/>
                <w:color w:val="auto"/>
                <w:sz w:val="24"/>
                <w:szCs w:val="24"/>
                <w:lang w:eastAsia="zh-CN"/>
              </w:rPr>
              <w:t>则不得分</w:t>
            </w:r>
            <w:r>
              <w:rPr>
                <w:rFonts w:hint="eastAsia" w:ascii="宋体" w:hAnsi="宋体" w:eastAsia="宋体" w:cs="宋体"/>
                <w:color w:val="auto"/>
                <w:sz w:val="24"/>
                <w:szCs w:val="24"/>
                <w:lang w:val="en-US" w:eastAsia="zh-CN"/>
              </w:rPr>
              <w:t>）</w:t>
            </w:r>
          </w:p>
        </w:tc>
        <w:tc>
          <w:tcPr>
            <w:tcW w:w="825" w:type="dxa"/>
            <w:vAlign w:val="center"/>
          </w:tcPr>
          <w:p w14:paraId="26D1D6F8">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4</w:t>
            </w:r>
          </w:p>
        </w:tc>
        <w:tc>
          <w:tcPr>
            <w:tcW w:w="2056" w:type="dxa"/>
          </w:tcPr>
          <w:p w14:paraId="6E22E538">
            <w:pPr>
              <w:spacing w:line="360" w:lineRule="auto"/>
              <w:outlineLvl w:val="0"/>
              <w:rPr>
                <w:rFonts w:hint="eastAsia" w:ascii="宋体" w:hAnsi="宋体" w:eastAsia="宋体" w:cs="宋体"/>
                <w:color w:val="auto"/>
                <w:sz w:val="24"/>
                <w:szCs w:val="24"/>
              </w:rPr>
            </w:pPr>
          </w:p>
        </w:tc>
      </w:tr>
      <w:tr w14:paraId="4A3F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316DF93A">
            <w:pPr>
              <w:spacing w:line="360" w:lineRule="auto"/>
              <w:ind w:firstLine="360" w:firstLineChars="150"/>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750" w:type="dxa"/>
            <w:vAlign w:val="center"/>
          </w:tcPr>
          <w:p w14:paraId="6D587CE8">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项目班子：拟派人员配备齐全（包括技术负责人、施工员、质检员、安全员、资料员、造价师（二级及以上）的得6分，少一个扣1分，扣完为止。</w:t>
            </w:r>
          </w:p>
          <w:p w14:paraId="2DF55624">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eastAsia="zh-CN"/>
              </w:rPr>
              <w:t>投标文件提供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lang w:eastAsia="zh-CN"/>
              </w:rPr>
              <w:t>证书复印件</w:t>
            </w:r>
            <w:r>
              <w:rPr>
                <w:rFonts w:hint="eastAsia" w:ascii="宋体" w:hAnsi="宋体" w:eastAsia="宋体" w:cs="宋体"/>
                <w:b/>
                <w:bCs/>
                <w:color w:val="auto"/>
                <w:sz w:val="24"/>
                <w:szCs w:val="24"/>
                <w:lang w:val="en-US" w:eastAsia="zh-CN"/>
              </w:rPr>
              <w:t>并加盖公章</w:t>
            </w:r>
            <w:r>
              <w:rPr>
                <w:rFonts w:hint="eastAsia" w:ascii="宋体" w:hAnsi="宋体" w:cs="宋体"/>
                <w:b/>
                <w:bCs/>
                <w:color w:val="auto"/>
                <w:sz w:val="24"/>
                <w:szCs w:val="24"/>
                <w:lang w:val="en-US" w:eastAsia="zh-CN"/>
              </w:rPr>
              <w:t>和本单位为其缴纳的</w:t>
            </w:r>
            <w:r>
              <w:rPr>
                <w:rFonts w:hint="eastAsia" w:ascii="宋体" w:hAnsi="宋体" w:eastAsia="宋体" w:cs="宋体"/>
                <w:b/>
                <w:bCs/>
                <w:color w:val="auto"/>
                <w:sz w:val="24"/>
                <w:szCs w:val="24"/>
                <w:lang w:eastAsia="zh-CN"/>
              </w:rPr>
              <w:t>近</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个月的</w:t>
            </w:r>
            <w:r>
              <w:rPr>
                <w:rFonts w:hint="eastAsia" w:ascii="宋体" w:hAnsi="宋体" w:eastAsia="宋体" w:cs="宋体"/>
                <w:b/>
                <w:bCs/>
                <w:color w:val="auto"/>
                <w:sz w:val="24"/>
                <w:szCs w:val="24"/>
                <w:lang w:val="en-US" w:eastAsia="zh-CN"/>
              </w:rPr>
              <w:t>本单位</w:t>
            </w:r>
            <w:r>
              <w:rPr>
                <w:rFonts w:hint="eastAsia" w:ascii="宋体" w:hAnsi="宋体" w:eastAsia="宋体" w:cs="宋体"/>
                <w:b/>
                <w:bCs/>
                <w:color w:val="auto"/>
                <w:sz w:val="24"/>
                <w:szCs w:val="24"/>
                <w:lang w:eastAsia="zh-CN"/>
              </w:rPr>
              <w:t>社保证明材料，</w:t>
            </w:r>
            <w:r>
              <w:rPr>
                <w:rFonts w:hint="eastAsia" w:ascii="宋体" w:hAnsi="宋体" w:eastAsia="宋体" w:cs="宋体"/>
                <w:b/>
                <w:bCs/>
                <w:color w:val="auto"/>
                <w:sz w:val="24"/>
                <w:szCs w:val="24"/>
                <w:lang w:val="en-US" w:eastAsia="zh-CN"/>
              </w:rPr>
              <w:t>否</w:t>
            </w:r>
            <w:r>
              <w:rPr>
                <w:rFonts w:hint="eastAsia" w:ascii="宋体" w:hAnsi="宋体" w:eastAsia="宋体" w:cs="宋体"/>
                <w:b/>
                <w:bCs/>
                <w:color w:val="auto"/>
                <w:sz w:val="24"/>
                <w:szCs w:val="24"/>
                <w:lang w:eastAsia="zh-CN"/>
              </w:rPr>
              <w:t>则不得分</w:t>
            </w:r>
            <w:r>
              <w:rPr>
                <w:rFonts w:hint="eastAsia" w:ascii="宋体" w:hAnsi="宋体" w:eastAsia="宋体" w:cs="宋体"/>
                <w:color w:val="auto"/>
                <w:sz w:val="24"/>
                <w:szCs w:val="24"/>
                <w:lang w:val="en-US" w:eastAsia="zh-CN"/>
              </w:rPr>
              <w:t>）</w:t>
            </w:r>
          </w:p>
        </w:tc>
        <w:tc>
          <w:tcPr>
            <w:tcW w:w="825" w:type="dxa"/>
            <w:vAlign w:val="center"/>
          </w:tcPr>
          <w:p w14:paraId="723F7740">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6</w:t>
            </w:r>
          </w:p>
        </w:tc>
        <w:tc>
          <w:tcPr>
            <w:tcW w:w="2056" w:type="dxa"/>
          </w:tcPr>
          <w:p w14:paraId="7B94DDFF">
            <w:pPr>
              <w:spacing w:line="360" w:lineRule="auto"/>
              <w:outlineLvl w:val="0"/>
              <w:rPr>
                <w:rFonts w:hint="eastAsia" w:ascii="宋体" w:hAnsi="宋体" w:eastAsia="宋体" w:cs="宋体"/>
                <w:color w:val="auto"/>
                <w:sz w:val="24"/>
                <w:szCs w:val="24"/>
              </w:rPr>
            </w:pPr>
          </w:p>
        </w:tc>
      </w:tr>
      <w:tr w14:paraId="1295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45E139D5">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750" w:type="dxa"/>
            <w:vAlign w:val="center"/>
          </w:tcPr>
          <w:p w14:paraId="454D42A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月1日以来</w:t>
            </w:r>
            <w:r>
              <w:rPr>
                <w:rFonts w:hint="eastAsia" w:ascii="宋体" w:hAnsi="宋体" w:eastAsia="宋体" w:cs="宋体"/>
                <w:color w:val="auto"/>
                <w:sz w:val="24"/>
                <w:szCs w:val="24"/>
                <w:lang w:eastAsia="zh-CN"/>
              </w:rPr>
              <w:t>具</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排水</w:t>
            </w:r>
            <w:r>
              <w:rPr>
                <w:rFonts w:hint="eastAsia" w:ascii="宋体" w:hAnsi="宋体" w:eastAsia="宋体" w:cs="宋体"/>
                <w:color w:val="auto"/>
                <w:sz w:val="24"/>
                <w:szCs w:val="24"/>
              </w:rPr>
              <w:t>管道</w:t>
            </w:r>
            <w:r>
              <w:rPr>
                <w:rFonts w:hint="eastAsia" w:ascii="宋体" w:hAnsi="宋体" w:eastAsia="宋体" w:cs="宋体"/>
                <w:color w:val="auto"/>
                <w:sz w:val="24"/>
                <w:szCs w:val="24"/>
                <w:lang w:val="en-US" w:eastAsia="zh-CN"/>
              </w:rPr>
              <w:t>维保（或养护）类</w:t>
            </w:r>
            <w:r>
              <w:rPr>
                <w:rFonts w:hint="eastAsia" w:ascii="宋体" w:hAnsi="宋体" w:eastAsia="宋体" w:cs="宋体"/>
                <w:color w:val="auto"/>
                <w:sz w:val="24"/>
                <w:szCs w:val="24"/>
              </w:rPr>
              <w:t>业绩的每个得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 （</w:t>
            </w:r>
            <w:r>
              <w:rPr>
                <w:rFonts w:hint="eastAsia" w:ascii="宋体" w:hAnsi="宋体" w:eastAsia="宋体" w:cs="宋体"/>
                <w:b/>
                <w:bCs/>
                <w:color w:val="auto"/>
                <w:sz w:val="24"/>
                <w:szCs w:val="24"/>
                <w:lang w:val="en-US" w:eastAsia="zh-CN"/>
              </w:rPr>
              <w:t>投标文件中必须</w:t>
            </w:r>
            <w:r>
              <w:rPr>
                <w:rFonts w:hint="eastAsia" w:ascii="宋体" w:hAnsi="宋体" w:eastAsia="宋体" w:cs="宋体"/>
                <w:b/>
                <w:bCs/>
                <w:color w:val="auto"/>
                <w:sz w:val="24"/>
                <w:szCs w:val="24"/>
              </w:rPr>
              <w:t>提供合同</w:t>
            </w:r>
            <w:r>
              <w:rPr>
                <w:rFonts w:hint="eastAsia" w:ascii="宋体" w:hAnsi="宋体" w:eastAsia="宋体" w:cs="宋体"/>
                <w:b/>
                <w:bCs/>
                <w:color w:val="auto"/>
                <w:sz w:val="24"/>
                <w:szCs w:val="24"/>
                <w:lang w:val="en-US" w:eastAsia="zh-CN"/>
              </w:rPr>
              <w:t>复印件并加盖公章，否</w:t>
            </w:r>
            <w:r>
              <w:rPr>
                <w:rFonts w:hint="eastAsia" w:ascii="宋体" w:hAnsi="宋体" w:eastAsia="宋体" w:cs="宋体"/>
                <w:b/>
                <w:bCs/>
                <w:color w:val="auto"/>
                <w:sz w:val="24"/>
                <w:szCs w:val="24"/>
              </w:rPr>
              <w:t>则不得分</w:t>
            </w:r>
            <w:r>
              <w:rPr>
                <w:rFonts w:hint="eastAsia" w:ascii="宋体" w:hAnsi="宋体" w:eastAsia="宋体" w:cs="宋体"/>
                <w:color w:val="auto"/>
                <w:sz w:val="24"/>
                <w:szCs w:val="24"/>
              </w:rPr>
              <w:t>）</w:t>
            </w:r>
          </w:p>
        </w:tc>
        <w:tc>
          <w:tcPr>
            <w:tcW w:w="825" w:type="dxa"/>
            <w:vAlign w:val="center"/>
          </w:tcPr>
          <w:p w14:paraId="0C73F25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w:t>
            </w:r>
          </w:p>
        </w:tc>
        <w:tc>
          <w:tcPr>
            <w:tcW w:w="2056" w:type="dxa"/>
          </w:tcPr>
          <w:p w14:paraId="584A1329">
            <w:pPr>
              <w:spacing w:line="360" w:lineRule="auto"/>
              <w:outlineLvl w:val="0"/>
              <w:rPr>
                <w:rFonts w:hint="eastAsia" w:ascii="宋体" w:hAnsi="宋体" w:eastAsia="宋体" w:cs="宋体"/>
                <w:color w:val="auto"/>
                <w:sz w:val="24"/>
                <w:szCs w:val="24"/>
              </w:rPr>
            </w:pPr>
          </w:p>
        </w:tc>
      </w:tr>
      <w:tr w14:paraId="23F0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6880770B">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750" w:type="dxa"/>
            <w:vAlign w:val="center"/>
          </w:tcPr>
          <w:p w14:paraId="1BD0472B">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20</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 xml:space="preserve"> 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月1日起至今（ 以获奖文件或获奖证书时间为准,投标文件中须提供获奖文件或获奖证书复印件） 获得的</w:t>
            </w:r>
            <w:r>
              <w:rPr>
                <w:rFonts w:hint="eastAsia" w:ascii="宋体" w:hAnsi="宋体" w:eastAsia="宋体" w:cs="宋体"/>
                <w:color w:val="auto"/>
                <w:sz w:val="24"/>
                <w:szCs w:val="24"/>
                <w:lang w:val="en-US" w:eastAsia="zh-CN"/>
              </w:rPr>
              <w:t>区级</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lang w:val="en-US" w:eastAsia="zh-CN"/>
              </w:rPr>
              <w:t>以上（包括）</w:t>
            </w:r>
            <w:r>
              <w:rPr>
                <w:rFonts w:hint="eastAsia" w:ascii="宋体" w:hAnsi="宋体" w:eastAsia="宋体" w:cs="宋体"/>
                <w:color w:val="auto"/>
                <w:sz w:val="24"/>
                <w:szCs w:val="24"/>
              </w:rPr>
              <w:t>行政主管部门通报</w:t>
            </w:r>
            <w:r>
              <w:rPr>
                <w:rFonts w:hint="eastAsia" w:ascii="宋体" w:hAnsi="宋体" w:eastAsia="宋体" w:cs="宋体"/>
                <w:color w:val="auto"/>
                <w:sz w:val="24"/>
                <w:szCs w:val="24"/>
                <w:lang w:val="en-US" w:eastAsia="zh-CN"/>
              </w:rPr>
              <w:t>相关工程</w:t>
            </w:r>
            <w:r>
              <w:rPr>
                <w:rFonts w:hint="eastAsia" w:ascii="宋体" w:hAnsi="宋体" w:eastAsia="宋体" w:cs="宋体"/>
                <w:color w:val="auto"/>
                <w:sz w:val="24"/>
                <w:szCs w:val="24"/>
              </w:rPr>
              <w:t>表彰的</w:t>
            </w:r>
            <w:r>
              <w:rPr>
                <w:rFonts w:hint="eastAsia" w:ascii="宋体" w:hAnsi="宋体" w:eastAsia="宋体" w:cs="宋体"/>
                <w:color w:val="auto"/>
                <w:sz w:val="24"/>
                <w:szCs w:val="24"/>
                <w:lang w:val="en-US" w:eastAsia="zh-CN"/>
              </w:rPr>
              <w:t>每个</w:t>
            </w:r>
            <w:r>
              <w:rPr>
                <w:rFonts w:hint="eastAsia" w:ascii="宋体" w:hAnsi="宋体" w:eastAsia="宋体" w:cs="宋体"/>
                <w:color w:val="auto"/>
                <w:sz w:val="24"/>
                <w:szCs w:val="24"/>
              </w:rPr>
              <w:t xml:space="preserve">得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共4分。</w:t>
            </w:r>
          </w:p>
        </w:tc>
        <w:tc>
          <w:tcPr>
            <w:tcW w:w="825" w:type="dxa"/>
            <w:vAlign w:val="center"/>
          </w:tcPr>
          <w:p w14:paraId="2BBC0BC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2056" w:type="dxa"/>
          </w:tcPr>
          <w:p w14:paraId="6649EB06">
            <w:pPr>
              <w:spacing w:line="360" w:lineRule="auto"/>
              <w:outlineLvl w:val="0"/>
              <w:rPr>
                <w:rFonts w:hint="eastAsia" w:ascii="宋体" w:hAnsi="宋体" w:eastAsia="宋体" w:cs="宋体"/>
                <w:color w:val="auto"/>
                <w:sz w:val="24"/>
                <w:szCs w:val="24"/>
              </w:rPr>
            </w:pPr>
          </w:p>
        </w:tc>
      </w:tr>
      <w:tr w14:paraId="6FCA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10311395">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750" w:type="dxa"/>
            <w:vAlign w:val="center"/>
          </w:tcPr>
          <w:p w14:paraId="1FDE49B3">
            <w:pPr>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管理车辆的配备： 企业须具备抢修</w:t>
            </w:r>
            <w:r>
              <w:rPr>
                <w:rFonts w:hint="eastAsia" w:ascii="宋体" w:hAnsi="宋体" w:cs="宋体"/>
                <w:color w:val="auto"/>
                <w:sz w:val="24"/>
                <w:szCs w:val="24"/>
                <w:lang w:val="en-US" w:eastAsia="zh-CN"/>
              </w:rPr>
              <w:t>和</w:t>
            </w:r>
            <w:r>
              <w:rPr>
                <w:rFonts w:hint="eastAsia" w:ascii="宋体" w:hAnsi="宋体" w:eastAsia="宋体" w:cs="宋体"/>
                <w:color w:val="auto"/>
                <w:sz w:val="24"/>
                <w:szCs w:val="24"/>
                <w:lang w:val="en-US" w:eastAsia="zh-CN"/>
              </w:rPr>
              <w:t>巡逻</w:t>
            </w:r>
            <w:r>
              <w:rPr>
                <w:rFonts w:hint="eastAsia" w:ascii="宋体" w:hAnsi="宋体" w:eastAsia="宋体" w:cs="宋体"/>
                <w:color w:val="auto"/>
                <w:sz w:val="24"/>
                <w:szCs w:val="24"/>
              </w:rPr>
              <w:t>车辆</w:t>
            </w:r>
            <w:r>
              <w:rPr>
                <w:rFonts w:hint="eastAsia" w:ascii="宋体" w:hAnsi="宋体" w:cs="宋体"/>
                <w:color w:val="auto"/>
                <w:sz w:val="24"/>
                <w:szCs w:val="24"/>
                <w:lang w:val="en-US" w:eastAsia="zh-CN"/>
              </w:rPr>
              <w:t>各1</w:t>
            </w:r>
            <w:r>
              <w:rPr>
                <w:rFonts w:hint="eastAsia" w:ascii="宋体" w:hAnsi="宋体" w:eastAsia="宋体" w:cs="宋体"/>
                <w:color w:val="auto"/>
                <w:sz w:val="24"/>
                <w:szCs w:val="24"/>
              </w:rPr>
              <w:t>（ 含）辆以内</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 1 分；</w:t>
            </w:r>
            <w:r>
              <w:rPr>
                <w:rFonts w:hint="eastAsia" w:ascii="宋体" w:hAnsi="宋体" w:cs="宋体"/>
                <w:color w:val="auto"/>
                <w:sz w:val="24"/>
                <w:szCs w:val="24"/>
                <w:lang w:val="en-US" w:eastAsia="zh-CN"/>
              </w:rPr>
              <w:t>各2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（含）辆</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 </w:t>
            </w:r>
            <w:r>
              <w:rPr>
                <w:rFonts w:hint="eastAsia" w:ascii="宋体" w:hAnsi="宋体" w:cs="宋体"/>
                <w:color w:val="auto"/>
                <w:sz w:val="24"/>
                <w:szCs w:val="24"/>
                <w:lang w:val="en-US" w:eastAsia="zh-CN"/>
              </w:rPr>
              <w:t>各4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（含） 辆</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各5</w:t>
            </w:r>
            <w:r>
              <w:rPr>
                <w:rFonts w:hint="eastAsia" w:ascii="宋体" w:hAnsi="宋体" w:eastAsia="宋体" w:cs="宋体"/>
                <w:color w:val="auto"/>
                <w:sz w:val="24"/>
                <w:szCs w:val="24"/>
              </w:rPr>
              <w:t>辆以上</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 xml:space="preserve">得6分。 </w:t>
            </w:r>
            <w:r>
              <w:rPr>
                <w:rFonts w:hint="eastAsia" w:ascii="宋体" w:hAnsi="宋体" w:eastAsia="宋体" w:cs="宋体"/>
                <w:b/>
                <w:bCs/>
                <w:color w:val="auto"/>
                <w:sz w:val="24"/>
                <w:szCs w:val="24"/>
              </w:rPr>
              <w:t>投标文件中须提供车辆购置发票复印件（ 须同时提供装载车辆和设备的合照及车辆行驶证复印件</w:t>
            </w:r>
            <w:r>
              <w:rPr>
                <w:rFonts w:hint="eastAsia" w:ascii="宋体" w:hAnsi="宋体" w:cs="宋体"/>
                <w:b/>
                <w:bCs/>
                <w:color w:val="auto"/>
                <w:sz w:val="24"/>
                <w:szCs w:val="24"/>
                <w:lang w:eastAsia="zh-CN"/>
              </w:rPr>
              <w:t>）</w:t>
            </w:r>
          </w:p>
        </w:tc>
        <w:tc>
          <w:tcPr>
            <w:tcW w:w="825" w:type="dxa"/>
            <w:vAlign w:val="center"/>
          </w:tcPr>
          <w:p w14:paraId="575CD08A">
            <w:pPr>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6</w:t>
            </w:r>
          </w:p>
        </w:tc>
        <w:tc>
          <w:tcPr>
            <w:tcW w:w="2056" w:type="dxa"/>
          </w:tcPr>
          <w:p w14:paraId="2C1D966F">
            <w:pPr>
              <w:spacing w:line="360" w:lineRule="auto"/>
              <w:outlineLvl w:val="0"/>
              <w:rPr>
                <w:rFonts w:hint="eastAsia" w:ascii="宋体" w:hAnsi="宋体" w:eastAsia="宋体" w:cs="宋体"/>
                <w:color w:val="auto"/>
                <w:sz w:val="24"/>
                <w:szCs w:val="24"/>
              </w:rPr>
            </w:pPr>
          </w:p>
        </w:tc>
      </w:tr>
      <w:tr w14:paraId="239B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455" w:type="dxa"/>
            <w:gridSpan w:val="4"/>
            <w:vAlign w:val="center"/>
          </w:tcPr>
          <w:p w14:paraId="19EBB890">
            <w:pPr>
              <w:spacing w:line="360" w:lineRule="auto"/>
              <w:jc w:val="both"/>
              <w:outlineLvl w:val="0"/>
              <w:rPr>
                <w:rFonts w:hint="eastAsia" w:ascii="宋体" w:hAnsi="宋体" w:eastAsia="宋体" w:cs="宋体"/>
                <w:color w:val="auto"/>
                <w:sz w:val="24"/>
                <w:szCs w:val="24"/>
              </w:rPr>
            </w:pPr>
            <w:r>
              <w:rPr>
                <w:rFonts w:hint="eastAsia" w:ascii="宋体" w:hAnsi="宋体" w:eastAsia="宋体" w:cs="宋体"/>
                <w:color w:val="auto"/>
                <w:sz w:val="24"/>
                <w:szCs w:val="24"/>
              </w:rPr>
              <w:t>技术分（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0分）</w:t>
            </w:r>
          </w:p>
        </w:tc>
      </w:tr>
      <w:tr w14:paraId="265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04C74824">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6750" w:type="dxa"/>
            <w:vAlign w:val="center"/>
          </w:tcPr>
          <w:p w14:paraId="2F3E4B1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lang w:val="en-US" w:eastAsia="zh-CN"/>
              </w:rPr>
              <w:t>管理制度是否切实可行，内容详尽充实，科学合理、具有针对性及可操作性</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分，基本合理的得2分，不合理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4129CDD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c>
          <w:tcPr>
            <w:tcW w:w="2056" w:type="dxa"/>
          </w:tcPr>
          <w:p w14:paraId="0AA0B462">
            <w:pPr>
              <w:spacing w:line="360" w:lineRule="auto"/>
              <w:outlineLvl w:val="0"/>
              <w:rPr>
                <w:rFonts w:hint="eastAsia" w:ascii="宋体" w:hAnsi="宋体" w:eastAsia="宋体" w:cs="宋体"/>
                <w:color w:val="auto"/>
                <w:sz w:val="24"/>
                <w:szCs w:val="24"/>
              </w:rPr>
            </w:pPr>
          </w:p>
        </w:tc>
      </w:tr>
      <w:tr w14:paraId="6BCC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1694C78C">
            <w:pPr>
              <w:spacing w:line="360" w:lineRule="auto"/>
              <w:ind w:firstLine="360" w:firstLineChars="150"/>
              <w:jc w:val="left"/>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750" w:type="dxa"/>
            <w:vAlign w:val="center"/>
          </w:tcPr>
          <w:p w14:paraId="249CA104">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质量、安全、文明施工保证措施是否切实可行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内容详尽充实，科学合理、具有针对性及可操作性的</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Style w:val="969"/>
                <w:rFonts w:hint="eastAsia" w:ascii="宋体" w:hAnsi="宋体" w:eastAsia="宋体" w:cs="宋体"/>
                <w:color w:val="auto"/>
                <w:kern w:val="2"/>
                <w:sz w:val="24"/>
                <w:szCs w:val="24"/>
                <w:highlight w:val="none"/>
                <w:lang w:val="en-US" w:eastAsia="zh-CN" w:bidi="ar-SA"/>
              </w:rPr>
              <w:t>。</w:t>
            </w:r>
          </w:p>
        </w:tc>
        <w:tc>
          <w:tcPr>
            <w:tcW w:w="825" w:type="dxa"/>
            <w:vAlign w:val="center"/>
          </w:tcPr>
          <w:p w14:paraId="04F783D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p>
        </w:tc>
        <w:tc>
          <w:tcPr>
            <w:tcW w:w="2056" w:type="dxa"/>
          </w:tcPr>
          <w:p w14:paraId="042FB9B3">
            <w:pPr>
              <w:spacing w:line="360" w:lineRule="auto"/>
              <w:outlineLvl w:val="0"/>
              <w:rPr>
                <w:rFonts w:hint="eastAsia" w:ascii="宋体" w:hAnsi="宋体" w:eastAsia="宋体" w:cs="宋体"/>
                <w:color w:val="auto"/>
                <w:sz w:val="24"/>
                <w:szCs w:val="24"/>
              </w:rPr>
            </w:pPr>
          </w:p>
        </w:tc>
      </w:tr>
      <w:tr w14:paraId="62DA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317C35D9">
            <w:pPr>
              <w:spacing w:line="360" w:lineRule="auto"/>
              <w:ind w:firstLine="360" w:firstLineChars="150"/>
              <w:jc w:val="left"/>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6750" w:type="dxa"/>
            <w:vAlign w:val="center"/>
          </w:tcPr>
          <w:p w14:paraId="3228898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应急预案：投标人建立服务保障应急预案，应急预案对实施</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rPr>
              <w:t>可能遇到的问题及其应对措施的具体考虑情况，保障工作时效和质量的具体方案，响应机制及应急过程的组织和联系机制的合理性、有效性等进行比较打分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6339FBB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p>
        </w:tc>
        <w:tc>
          <w:tcPr>
            <w:tcW w:w="2056" w:type="dxa"/>
          </w:tcPr>
          <w:p w14:paraId="4621FF89">
            <w:pPr>
              <w:spacing w:line="360" w:lineRule="auto"/>
              <w:outlineLvl w:val="0"/>
              <w:rPr>
                <w:rFonts w:hint="eastAsia" w:ascii="宋体" w:hAnsi="宋体" w:eastAsia="宋体" w:cs="宋体"/>
                <w:color w:val="auto"/>
                <w:sz w:val="24"/>
                <w:szCs w:val="24"/>
              </w:rPr>
            </w:pPr>
          </w:p>
        </w:tc>
      </w:tr>
      <w:tr w14:paraId="6427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2296F3A1">
            <w:pPr>
              <w:spacing w:line="360" w:lineRule="auto"/>
              <w:ind w:firstLine="360" w:firstLineChars="150"/>
              <w:jc w:val="left"/>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750" w:type="dxa"/>
            <w:vAlign w:val="center"/>
          </w:tcPr>
          <w:p w14:paraId="203EA07A">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针对</w:t>
            </w:r>
            <w:r>
              <w:rPr>
                <w:rFonts w:hint="eastAsia" w:ascii="宋体" w:hAnsi="宋体" w:eastAsia="宋体" w:cs="宋体"/>
                <w:color w:val="auto"/>
                <w:sz w:val="24"/>
                <w:szCs w:val="24"/>
                <w:lang w:val="en-US" w:eastAsia="zh-CN"/>
              </w:rPr>
              <w:t>维护</w:t>
            </w:r>
            <w:r>
              <w:rPr>
                <w:rFonts w:hint="eastAsia" w:ascii="宋体" w:hAnsi="宋体" w:eastAsia="宋体" w:cs="宋体"/>
                <w:color w:val="auto"/>
                <w:sz w:val="24"/>
                <w:szCs w:val="24"/>
              </w:rPr>
              <w:t>质量标准的具体工作描述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内容详尽充实，科学合理、具有针对性及可操作性</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577FBC2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2056" w:type="dxa"/>
          </w:tcPr>
          <w:p w14:paraId="70B4483E">
            <w:pPr>
              <w:spacing w:line="360" w:lineRule="auto"/>
              <w:outlineLvl w:val="0"/>
              <w:rPr>
                <w:rFonts w:hint="eastAsia" w:ascii="宋体" w:hAnsi="宋体" w:eastAsia="宋体" w:cs="宋体"/>
                <w:color w:val="auto"/>
                <w:sz w:val="24"/>
                <w:szCs w:val="24"/>
              </w:rPr>
            </w:pPr>
          </w:p>
        </w:tc>
      </w:tr>
      <w:tr w14:paraId="140F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11A82075">
            <w:pPr>
              <w:spacing w:line="360" w:lineRule="auto"/>
              <w:ind w:firstLine="360" w:firstLineChars="150"/>
              <w:jc w:val="left"/>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6750" w:type="dxa"/>
            <w:vAlign w:val="center"/>
          </w:tcPr>
          <w:p w14:paraId="770010D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资料管理方案：资料的整理归档方案是否符合相关规范要求。达到项目预定要求，科学合理、具有针对性及可操作性</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7385547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2056" w:type="dxa"/>
          </w:tcPr>
          <w:p w14:paraId="345FAD51">
            <w:pPr>
              <w:spacing w:line="360" w:lineRule="auto"/>
              <w:outlineLvl w:val="0"/>
              <w:rPr>
                <w:rFonts w:hint="eastAsia" w:ascii="宋体" w:hAnsi="宋体" w:eastAsia="宋体" w:cs="宋体"/>
                <w:color w:val="auto"/>
                <w:sz w:val="24"/>
                <w:szCs w:val="24"/>
                <w:lang w:val="en-US"/>
              </w:rPr>
            </w:pPr>
          </w:p>
        </w:tc>
      </w:tr>
      <w:tr w14:paraId="6645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0EE59701">
            <w:pPr>
              <w:spacing w:line="360" w:lineRule="auto"/>
              <w:ind w:firstLine="360" w:firstLineChars="150"/>
              <w:jc w:val="left"/>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6750" w:type="dxa"/>
            <w:vAlign w:val="center"/>
          </w:tcPr>
          <w:p w14:paraId="184F563B">
            <w:pPr>
              <w:pStyle w:val="19"/>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具体方案及重点难点的分析处理是否科学、合理、有针对性，内容详尽充实，科学合理、具有针对性及可操作性</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6F3404E2">
            <w:pPr>
              <w:spacing w:line="360" w:lineRule="auto"/>
              <w:jc w:val="center"/>
              <w:textAlignment w:val="baseline"/>
              <w:rPr>
                <w:rFonts w:hint="eastAsia" w:ascii="宋体" w:hAnsi="宋体" w:eastAsia="宋体" w:cs="宋体"/>
                <w:color w:val="auto"/>
                <w:sz w:val="24"/>
                <w:szCs w:val="24"/>
                <w:lang w:val="en-US" w:eastAsia="zh-CN"/>
              </w:rPr>
            </w:pPr>
            <w:r>
              <w:rPr>
                <w:rStyle w:val="969"/>
                <w:rFonts w:hint="eastAsia" w:ascii="宋体" w:hAnsi="宋体" w:eastAsia="宋体" w:cs="宋体"/>
                <w:color w:val="auto"/>
                <w:sz w:val="24"/>
                <w:szCs w:val="24"/>
              </w:rPr>
              <w:t>0-</w:t>
            </w:r>
            <w:r>
              <w:rPr>
                <w:rStyle w:val="969"/>
                <w:rFonts w:hint="eastAsia" w:ascii="宋体" w:hAnsi="宋体" w:cs="宋体"/>
                <w:color w:val="auto"/>
                <w:sz w:val="24"/>
                <w:szCs w:val="24"/>
                <w:lang w:val="en-US"/>
              </w:rPr>
              <w:t>5</w:t>
            </w:r>
          </w:p>
        </w:tc>
        <w:tc>
          <w:tcPr>
            <w:tcW w:w="2056" w:type="dxa"/>
          </w:tcPr>
          <w:p w14:paraId="04A85BC7">
            <w:pPr>
              <w:spacing w:line="360" w:lineRule="auto"/>
              <w:outlineLvl w:val="0"/>
              <w:rPr>
                <w:rFonts w:hint="eastAsia" w:ascii="宋体" w:hAnsi="宋体" w:eastAsia="宋体" w:cs="宋体"/>
                <w:color w:val="auto"/>
                <w:sz w:val="24"/>
                <w:szCs w:val="24"/>
                <w:lang w:val="en-US"/>
              </w:rPr>
            </w:pPr>
          </w:p>
        </w:tc>
      </w:tr>
      <w:tr w14:paraId="09BD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3AC409C4">
            <w:pPr>
              <w:spacing w:line="360" w:lineRule="auto"/>
              <w:ind w:firstLine="360" w:firstLineChars="150"/>
              <w:jc w:val="left"/>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6750" w:type="dxa"/>
            <w:vAlign w:val="center"/>
          </w:tcPr>
          <w:p w14:paraId="55DB5AC4">
            <w:pPr>
              <w:pStyle w:val="19"/>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维护</w:t>
            </w:r>
            <w:r>
              <w:rPr>
                <w:rFonts w:hint="eastAsia" w:ascii="宋体" w:hAnsi="宋体" w:eastAsia="宋体" w:cs="宋体"/>
                <w:color w:val="auto"/>
                <w:sz w:val="24"/>
                <w:szCs w:val="24"/>
              </w:rPr>
              <w:t>巡查机制是否切实可行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内容详尽充实，科学合理、具有针对性及可操作性</w:t>
            </w:r>
            <w:r>
              <w:rPr>
                <w:rFonts w:hint="eastAsia" w:ascii="宋体" w:hAnsi="宋体" w:cs="宋体"/>
                <w:color w:val="auto"/>
                <w:sz w:val="24"/>
                <w:szCs w:val="24"/>
                <w:lang w:val="en-US" w:eastAsia="zh-CN"/>
              </w:rPr>
              <w:t>综合评分</w:t>
            </w:r>
            <w:r>
              <w:rPr>
                <w:rFonts w:hint="eastAsia" w:ascii="宋体" w:hAnsi="宋体" w:eastAsia="宋体" w:cs="宋体"/>
                <w:color w:val="auto"/>
                <w:sz w:val="24"/>
                <w:szCs w:val="24"/>
                <w:lang w:val="en-US" w:eastAsia="zh-CN"/>
              </w:rPr>
              <w:t>。合理的得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10C398EF">
            <w:pPr>
              <w:spacing w:line="360" w:lineRule="auto"/>
              <w:jc w:val="center"/>
              <w:textAlignment w:val="baseline"/>
              <w:rPr>
                <w:rStyle w:val="969"/>
                <w:rFonts w:hint="default" w:ascii="宋体" w:hAnsi="宋体" w:eastAsia="宋体" w:cs="宋体"/>
                <w:color w:val="auto"/>
                <w:sz w:val="24"/>
                <w:szCs w:val="24"/>
                <w:lang w:val="en-US"/>
              </w:rPr>
            </w:pPr>
            <w:r>
              <w:rPr>
                <w:rStyle w:val="969"/>
                <w:rFonts w:hint="eastAsia" w:ascii="宋体" w:hAnsi="宋体" w:cs="宋体"/>
                <w:color w:val="auto"/>
                <w:sz w:val="24"/>
                <w:szCs w:val="24"/>
                <w:lang w:val="en-US"/>
              </w:rPr>
              <w:t>0-5</w:t>
            </w:r>
          </w:p>
        </w:tc>
        <w:tc>
          <w:tcPr>
            <w:tcW w:w="2056" w:type="dxa"/>
          </w:tcPr>
          <w:p w14:paraId="3B9769FC">
            <w:pPr>
              <w:spacing w:line="360" w:lineRule="auto"/>
              <w:outlineLvl w:val="0"/>
              <w:rPr>
                <w:rFonts w:hint="eastAsia" w:ascii="宋体" w:hAnsi="宋体" w:eastAsia="宋体" w:cs="宋体"/>
                <w:color w:val="auto"/>
                <w:sz w:val="24"/>
                <w:szCs w:val="24"/>
                <w:lang w:val="en-US"/>
              </w:rPr>
            </w:pPr>
          </w:p>
        </w:tc>
      </w:tr>
      <w:tr w14:paraId="1ADF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24" w:type="dxa"/>
            <w:vAlign w:val="center"/>
          </w:tcPr>
          <w:p w14:paraId="5ED1696B">
            <w:pPr>
              <w:spacing w:line="360" w:lineRule="auto"/>
              <w:ind w:firstLine="360" w:firstLineChars="150"/>
              <w:jc w:val="left"/>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16</w:t>
            </w:r>
          </w:p>
        </w:tc>
        <w:tc>
          <w:tcPr>
            <w:tcW w:w="6750" w:type="dxa"/>
            <w:vAlign w:val="center"/>
          </w:tcPr>
          <w:p w14:paraId="7B9C39C3">
            <w:pPr>
              <w:pStyle w:val="19"/>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针对本项目特点及招标需求相关要求，编制完善的合理化建议，内容详尽充实，科学合理、具有针对性及可操作性。合理的得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分，基本合理的得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分，不合理</w:t>
            </w:r>
            <w:r>
              <w:rPr>
                <w:rFonts w:hint="eastAsia" w:ascii="宋体" w:hAnsi="宋体" w:cs="宋体"/>
                <w:color w:val="auto"/>
                <w:sz w:val="24"/>
                <w:szCs w:val="24"/>
                <w:lang w:val="en-US" w:eastAsia="zh-CN"/>
              </w:rPr>
              <w:t>得1分，</w:t>
            </w:r>
            <w:r>
              <w:rPr>
                <w:rFonts w:hint="eastAsia" w:ascii="宋体" w:hAnsi="宋体" w:eastAsia="宋体" w:cs="宋体"/>
                <w:color w:val="auto"/>
                <w:sz w:val="24"/>
                <w:szCs w:val="24"/>
                <w:lang w:val="en-US" w:eastAsia="zh-CN"/>
              </w:rPr>
              <w:t>缺项</w:t>
            </w:r>
            <w:r>
              <w:rPr>
                <w:rFonts w:hint="eastAsia" w:ascii="宋体" w:hAnsi="宋体" w:cs="宋体"/>
                <w:color w:val="auto"/>
                <w:sz w:val="24"/>
                <w:szCs w:val="24"/>
                <w:lang w:val="en-US" w:eastAsia="zh-CN"/>
              </w:rPr>
              <w:t>不得分</w:t>
            </w:r>
            <w:r>
              <w:rPr>
                <w:rFonts w:hint="eastAsia" w:ascii="宋体" w:hAnsi="宋体" w:eastAsia="宋体" w:cs="宋体"/>
                <w:color w:val="auto"/>
                <w:sz w:val="24"/>
                <w:szCs w:val="24"/>
                <w:lang w:val="en-US" w:eastAsia="zh-CN"/>
              </w:rPr>
              <w:t>。</w:t>
            </w:r>
          </w:p>
        </w:tc>
        <w:tc>
          <w:tcPr>
            <w:tcW w:w="825" w:type="dxa"/>
            <w:vAlign w:val="center"/>
          </w:tcPr>
          <w:p w14:paraId="2E03DCF4">
            <w:pPr>
              <w:spacing w:line="360" w:lineRule="auto"/>
              <w:jc w:val="center"/>
              <w:textAlignment w:val="baseline"/>
              <w:rPr>
                <w:rStyle w:val="969"/>
                <w:rFonts w:hint="default" w:ascii="宋体" w:hAnsi="宋体" w:eastAsia="宋体" w:cs="宋体"/>
                <w:color w:val="auto"/>
                <w:sz w:val="24"/>
                <w:szCs w:val="24"/>
                <w:lang w:val="en-US"/>
              </w:rPr>
            </w:pPr>
            <w:r>
              <w:rPr>
                <w:rStyle w:val="969"/>
                <w:rFonts w:hint="eastAsia" w:ascii="宋体" w:hAnsi="宋体" w:cs="宋体"/>
                <w:color w:val="auto"/>
                <w:sz w:val="24"/>
                <w:szCs w:val="24"/>
                <w:lang w:val="en-US"/>
              </w:rPr>
              <w:t>0-5</w:t>
            </w:r>
          </w:p>
        </w:tc>
        <w:tc>
          <w:tcPr>
            <w:tcW w:w="2056" w:type="dxa"/>
          </w:tcPr>
          <w:p w14:paraId="20532631">
            <w:pPr>
              <w:spacing w:line="360" w:lineRule="auto"/>
              <w:outlineLvl w:val="0"/>
              <w:rPr>
                <w:rFonts w:hint="eastAsia" w:ascii="宋体" w:hAnsi="宋体" w:eastAsia="宋体" w:cs="宋体"/>
                <w:color w:val="auto"/>
                <w:sz w:val="24"/>
                <w:szCs w:val="24"/>
                <w:lang w:val="en-US"/>
              </w:rPr>
            </w:pPr>
          </w:p>
        </w:tc>
      </w:tr>
    </w:tbl>
    <w:p w14:paraId="53888E7C">
      <w:pPr>
        <w:pStyle w:val="32"/>
        <w:numPr>
          <w:ilvl w:val="0"/>
          <w:numId w:val="1"/>
        </w:numPr>
        <w:rPr>
          <w:rFonts w:hint="eastAsia" w:cs="宋体"/>
          <w:color w:val="auto"/>
          <w:sz w:val="24"/>
          <w:szCs w:val="24"/>
          <w:lang w:val="en-US" w:eastAsia="zh-CN"/>
        </w:rPr>
      </w:pPr>
      <w:r>
        <w:rPr>
          <w:rFonts w:hint="eastAsia" w:cs="宋体"/>
          <w:color w:val="auto"/>
          <w:sz w:val="24"/>
          <w:szCs w:val="24"/>
          <w:lang w:val="en-US" w:eastAsia="zh-CN"/>
        </w:rPr>
        <w:t>价格分10分</w:t>
      </w:r>
    </w:p>
    <w:p w14:paraId="6EE7C3C0">
      <w:pPr>
        <w:snapToGrid w:val="0"/>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价格分（</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0分）采用低价优先法计算，即满足</w:t>
      </w:r>
      <w:r>
        <w:rPr>
          <w:rFonts w:hint="eastAsia" w:ascii="宋体" w:hAnsi="宋体" w:eastAsia="宋体" w:cs="宋体"/>
          <w:b w:val="0"/>
          <w:bCs/>
          <w:color w:val="auto"/>
          <w:sz w:val="24"/>
          <w:szCs w:val="24"/>
          <w:lang w:eastAsia="zh-CN"/>
        </w:rPr>
        <w:t>采购文件</w:t>
      </w:r>
      <w:r>
        <w:rPr>
          <w:rFonts w:hint="eastAsia" w:ascii="宋体" w:hAnsi="宋体" w:eastAsia="宋体" w:cs="宋体"/>
          <w:b w:val="0"/>
          <w:bCs/>
          <w:color w:val="auto"/>
          <w:sz w:val="24"/>
          <w:szCs w:val="24"/>
        </w:rPr>
        <w:t>要求且投标价格最低的投标报价为评标基准价，其他</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的价格分按照下列公式计算：</w:t>
      </w:r>
    </w:p>
    <w:p w14:paraId="1E43C800">
      <w:pPr>
        <w:snapToGrid w:val="0"/>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价格分=（评标基准价/投标报价）×10%×100；</w:t>
      </w:r>
    </w:p>
    <w:p w14:paraId="3F44106D">
      <w:pPr>
        <w:snapToGrid w:val="0"/>
        <w:spacing w:line="360" w:lineRule="auto"/>
        <w:rPr>
          <w:rFonts w:ascii="宋体" w:hAnsi="宋体" w:cs="宋体"/>
          <w:b/>
          <w:color w:val="auto"/>
          <w:sz w:val="24"/>
          <w:highlight w:val="none"/>
        </w:rPr>
      </w:pPr>
      <w:r>
        <w:rPr>
          <w:rFonts w:hint="eastAsia" w:ascii="宋体" w:hAnsi="宋体" w:eastAsia="宋体" w:cs="宋体"/>
          <w:b w:val="0"/>
          <w:bCs/>
          <w:color w:val="auto"/>
          <w:sz w:val="24"/>
          <w:szCs w:val="24"/>
          <w:lang w:val="en-US" w:eastAsia="zh-CN"/>
        </w:rPr>
        <w:t>评标过程中，不得去掉报价中的最高报价和最低报价。</w:t>
      </w:r>
      <w:r>
        <w:rPr>
          <w:rFonts w:hint="eastAsia" w:ascii="宋体" w:hAnsi="宋体" w:cs="宋体"/>
          <w:color w:val="auto"/>
          <w:sz w:val="24"/>
          <w:highlight w:val="none"/>
        </w:rPr>
        <w:t> </w:t>
      </w:r>
    </w:p>
    <w:p w14:paraId="640B569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521DF7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EB9A50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D0047F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937340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26C30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985E8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31A69C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C54233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F1E6D43">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9FBA157">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7A95B0">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F792504">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A569E53">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4F078B0">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250F54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816C82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DC6D0D9">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65DED2">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A25B00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790DB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E0B50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57BA5D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72EEB0D">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EAF4D7">
      <w:pPr>
        <w:pStyle w:val="3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1E28F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D7863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9670A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90FDD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20E9D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8208D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EF1D6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B92B0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E75A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4FCC3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1D8956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2D256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7A89B75">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34A7CC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C12C9B2">
      <w:pPr>
        <w:pStyle w:val="3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066154B">
      <w:pPr>
        <w:pStyle w:val="3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91C43EC">
      <w:pPr>
        <w:pStyle w:val="32"/>
        <w:snapToGrid w:val="0"/>
        <w:spacing w:line="360" w:lineRule="auto"/>
        <w:rPr>
          <w:rFonts w:cs="宋体"/>
          <w:color w:val="auto"/>
          <w:highlight w:val="none"/>
        </w:rPr>
      </w:pPr>
      <w:r>
        <w:rPr>
          <w:rFonts w:hint="eastAsia" w:cs="宋体"/>
          <w:color w:val="auto"/>
          <w:highlight w:val="none"/>
        </w:rPr>
        <w:t>5.2出现影响采购公正的违法、违规行为的；</w:t>
      </w:r>
    </w:p>
    <w:p w14:paraId="3117ABA4">
      <w:pPr>
        <w:pStyle w:val="3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26F10D0">
      <w:pPr>
        <w:pStyle w:val="32"/>
        <w:snapToGrid w:val="0"/>
        <w:spacing w:line="360" w:lineRule="auto"/>
        <w:rPr>
          <w:rFonts w:cs="宋体"/>
          <w:color w:val="auto"/>
          <w:highlight w:val="none"/>
        </w:rPr>
      </w:pPr>
      <w:r>
        <w:rPr>
          <w:rFonts w:hint="eastAsia" w:cs="宋体"/>
          <w:color w:val="auto"/>
          <w:highlight w:val="none"/>
        </w:rPr>
        <w:t>5.4因重大变故，采购任务取消的。</w:t>
      </w:r>
    </w:p>
    <w:p w14:paraId="45AD4ECA">
      <w:pPr>
        <w:pStyle w:val="3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58A31F9">
      <w:pPr>
        <w:pStyle w:val="3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EEE9161">
      <w:pPr>
        <w:pStyle w:val="3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A770162">
      <w:pPr>
        <w:pStyle w:val="3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9DD9ACB">
      <w:pPr>
        <w:pStyle w:val="3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4B3FC0">
      <w:pPr>
        <w:pStyle w:val="3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2C02CD5">
      <w:pPr>
        <w:pStyle w:val="3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37E5D1E">
      <w:pPr>
        <w:pStyle w:val="32"/>
        <w:snapToGrid w:val="0"/>
        <w:spacing w:line="360" w:lineRule="auto"/>
        <w:rPr>
          <w:rFonts w:cs="宋体"/>
          <w:color w:val="auto"/>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3F9793D">
      <w:pPr>
        <w:pStyle w:val="32"/>
        <w:snapToGrid w:val="0"/>
        <w:spacing w:line="360" w:lineRule="auto"/>
        <w:ind w:firstLine="0" w:firstLineChars="0"/>
        <w:rPr>
          <w:rFonts w:cs="宋体"/>
          <w:color w:val="auto"/>
        </w:rPr>
      </w:pPr>
    </w:p>
    <w:bookmarkEnd w:id="27"/>
    <w:p w14:paraId="12E8ED67">
      <w:pPr>
        <w:spacing w:line="360" w:lineRule="auto"/>
        <w:ind w:left="720" w:leftChars="343" w:firstLine="1084" w:firstLineChars="300"/>
        <w:outlineLvl w:val="0"/>
        <w:rPr>
          <w:rFonts w:ascii="宋体" w:hAnsi="宋体" w:cs="宋体"/>
          <w:b/>
          <w:color w:val="auto"/>
          <w:sz w:val="36"/>
          <w:szCs w:val="36"/>
        </w:rPr>
      </w:pPr>
      <w:bookmarkStart w:id="398" w:name="第五部分"/>
      <w:bookmarkStart w:id="399" w:name="_Toc86217003"/>
    </w:p>
    <w:p w14:paraId="5508D39D">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6D369BE8">
      <w:pPr>
        <w:spacing w:line="360" w:lineRule="auto"/>
        <w:ind w:left="720" w:leftChars="343" w:firstLine="1084" w:firstLineChars="300"/>
        <w:outlineLvl w:val="0"/>
        <w:rPr>
          <w:rFonts w:ascii="宋体" w:hAnsi="宋体" w:cs="宋体"/>
          <w:b/>
          <w:color w:val="auto"/>
          <w:sz w:val="36"/>
          <w:szCs w:val="36"/>
        </w:rPr>
      </w:pPr>
    </w:p>
    <w:p w14:paraId="57A2F97A">
      <w:pPr>
        <w:widowControl/>
        <w:adjustRightInd/>
        <w:jc w:val="left"/>
        <w:rPr>
          <w:rFonts w:ascii="宋体" w:hAnsi="宋体" w:cs="宋体"/>
          <w:b/>
          <w:color w:val="auto"/>
          <w:sz w:val="36"/>
          <w:szCs w:val="36"/>
        </w:rPr>
      </w:pPr>
    </w:p>
    <w:p w14:paraId="7198F450">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093D9630">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A13BCA9">
      <w:pPr>
        <w:spacing w:line="480" w:lineRule="auto"/>
        <w:jc w:val="center"/>
        <w:rPr>
          <w:rFonts w:ascii="宋体" w:hAnsi="宋体" w:cs="宋体"/>
          <w:b/>
          <w:color w:val="auto"/>
          <w:sz w:val="28"/>
          <w:szCs w:val="28"/>
        </w:rPr>
      </w:pPr>
    </w:p>
    <w:p w14:paraId="47D17610">
      <w:pPr>
        <w:spacing w:line="480" w:lineRule="auto"/>
        <w:jc w:val="center"/>
        <w:rPr>
          <w:rFonts w:ascii="宋体" w:hAnsi="宋体" w:cs="宋体"/>
          <w:b/>
          <w:color w:val="auto"/>
          <w:sz w:val="24"/>
        </w:rPr>
      </w:pPr>
    </w:p>
    <w:p w14:paraId="23491B2C">
      <w:pPr>
        <w:spacing w:line="480" w:lineRule="auto"/>
        <w:jc w:val="center"/>
        <w:rPr>
          <w:rFonts w:ascii="宋体" w:hAnsi="宋体" w:cs="宋体"/>
          <w:b/>
          <w:color w:val="auto"/>
          <w:sz w:val="24"/>
        </w:rPr>
      </w:pPr>
    </w:p>
    <w:p w14:paraId="08189EC4">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723DDB8">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513BF18C">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76729CBA">
      <w:pPr>
        <w:spacing w:before="120" w:line="22" w:lineRule="atLeast"/>
        <w:rPr>
          <w:rFonts w:ascii="宋体" w:hAnsi="宋体" w:cs="宋体"/>
          <w:color w:val="auto"/>
          <w:sz w:val="24"/>
        </w:rPr>
      </w:pPr>
    </w:p>
    <w:p w14:paraId="12E9B7B5">
      <w:pPr>
        <w:pStyle w:val="3"/>
        <w:rPr>
          <w:color w:val="auto"/>
        </w:rPr>
      </w:pPr>
    </w:p>
    <w:p w14:paraId="5FF53E3B">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2EDD2694">
      <w:pPr>
        <w:pStyle w:val="601"/>
        <w:spacing w:before="120" w:line="22" w:lineRule="atLeast"/>
        <w:rPr>
          <w:rFonts w:ascii="宋体" w:hAnsi="宋体" w:eastAsia="宋体" w:cs="宋体"/>
          <w:color w:val="auto"/>
          <w:szCs w:val="24"/>
        </w:rPr>
      </w:pPr>
    </w:p>
    <w:p w14:paraId="6F80409B">
      <w:pPr>
        <w:pStyle w:val="601"/>
        <w:spacing w:before="120" w:line="22" w:lineRule="atLeast"/>
        <w:rPr>
          <w:rFonts w:ascii="宋体" w:hAnsi="宋体" w:eastAsia="宋体" w:cs="宋体"/>
          <w:color w:val="auto"/>
          <w:szCs w:val="24"/>
        </w:rPr>
      </w:pPr>
    </w:p>
    <w:p w14:paraId="2B3D5D1F">
      <w:pPr>
        <w:rPr>
          <w:rFonts w:ascii="宋体" w:hAnsi="宋体" w:cs="宋体"/>
          <w:color w:val="auto"/>
          <w:sz w:val="24"/>
        </w:rPr>
      </w:pPr>
    </w:p>
    <w:p w14:paraId="55C2B6E6">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F5866E1">
      <w:pPr>
        <w:spacing w:before="120" w:line="22" w:lineRule="atLeast"/>
        <w:rPr>
          <w:rFonts w:ascii="宋体" w:hAnsi="宋体" w:cs="宋体"/>
          <w:color w:val="auto"/>
          <w:sz w:val="24"/>
        </w:rPr>
      </w:pPr>
    </w:p>
    <w:p w14:paraId="29929B16">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1995BD3E">
      <w:pPr>
        <w:spacing w:before="120" w:line="22" w:lineRule="atLeast"/>
        <w:rPr>
          <w:rFonts w:ascii="宋体" w:hAnsi="宋体" w:cs="宋体"/>
          <w:color w:val="auto"/>
          <w:sz w:val="24"/>
        </w:rPr>
      </w:pPr>
    </w:p>
    <w:p w14:paraId="29B8E1B4">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D682573">
      <w:pPr>
        <w:spacing w:before="120" w:line="22" w:lineRule="atLeast"/>
        <w:rPr>
          <w:rFonts w:ascii="宋体" w:hAnsi="宋体" w:cs="宋体"/>
          <w:color w:val="auto"/>
          <w:sz w:val="24"/>
        </w:rPr>
      </w:pPr>
    </w:p>
    <w:p w14:paraId="4A42F4F5">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77A4720">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45CE03F2">
      <w:pPr>
        <w:rPr>
          <w:rFonts w:ascii="宋体" w:hAnsi="宋体" w:cs="宋体"/>
          <w:b/>
          <w:color w:val="auto"/>
          <w:sz w:val="24"/>
        </w:rPr>
      </w:pPr>
    </w:p>
    <w:p w14:paraId="7ED007CA">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杭州市余杭区瓶窑镇人民政府</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良渚港综合保护工程-瓶窑镇农污管网提升改造工程(长命嘉苑)</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31ADBB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杭州市余杭区瓶窑镇人民政府</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3E6DB15">
      <w:pPr>
        <w:spacing w:line="560" w:lineRule="exact"/>
        <w:ind w:firstLine="482" w:firstLineChars="200"/>
        <w:outlineLvl w:val="0"/>
        <w:rPr>
          <w:rFonts w:ascii="宋体" w:hAnsi="宋体"/>
          <w:color w:val="auto"/>
          <w:sz w:val="24"/>
        </w:rPr>
      </w:pPr>
      <w:bookmarkStart w:id="400" w:name="_Toc15367"/>
      <w:bookmarkStart w:id="401" w:name="_Toc20421"/>
      <w:bookmarkStart w:id="402" w:name="_Toc19273"/>
      <w:bookmarkStart w:id="403" w:name="_Toc28855"/>
      <w:bookmarkStart w:id="404" w:name="_Toc22967"/>
      <w:r>
        <w:rPr>
          <w:rFonts w:ascii="宋体" w:hAnsi="宋体"/>
          <w:b/>
          <w:color w:val="auto"/>
          <w:sz w:val="24"/>
        </w:rPr>
        <w:t xml:space="preserve">1.1 </w:t>
      </w:r>
      <w:r>
        <w:rPr>
          <w:rFonts w:hint="eastAsia" w:ascii="宋体" w:hAnsi="宋体"/>
          <w:b/>
          <w:color w:val="auto"/>
          <w:sz w:val="24"/>
        </w:rPr>
        <w:t>合同组成部分</w:t>
      </w:r>
      <w:bookmarkEnd w:id="400"/>
      <w:bookmarkEnd w:id="401"/>
      <w:bookmarkEnd w:id="402"/>
      <w:bookmarkEnd w:id="403"/>
      <w:bookmarkEnd w:id="404"/>
    </w:p>
    <w:p w14:paraId="11A71B41">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435A47">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C74CD86">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E7300FB">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02CE864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DEB0191">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DFD8CC4">
      <w:pPr>
        <w:spacing w:line="560" w:lineRule="exact"/>
        <w:ind w:firstLine="482" w:firstLineChars="200"/>
        <w:outlineLvl w:val="0"/>
        <w:rPr>
          <w:rFonts w:ascii="宋体" w:hAnsi="宋体"/>
          <w:b/>
          <w:color w:val="auto"/>
          <w:sz w:val="24"/>
        </w:rPr>
      </w:pPr>
      <w:bookmarkStart w:id="405" w:name="_Toc6311"/>
      <w:bookmarkStart w:id="406" w:name="_Toc6773"/>
      <w:bookmarkStart w:id="407" w:name="_Toc22185"/>
      <w:bookmarkStart w:id="408" w:name="_Toc2918"/>
      <w:bookmarkStart w:id="409" w:name="_Toc18585"/>
      <w:r>
        <w:rPr>
          <w:rFonts w:ascii="宋体" w:hAnsi="宋体"/>
          <w:b/>
          <w:color w:val="auto"/>
          <w:sz w:val="24"/>
        </w:rPr>
        <w:t xml:space="preserve">1.2 </w:t>
      </w:r>
      <w:r>
        <w:rPr>
          <w:rFonts w:hint="eastAsia" w:ascii="宋体" w:hAnsi="宋体"/>
          <w:b/>
          <w:color w:val="auto"/>
          <w:sz w:val="24"/>
        </w:rPr>
        <w:t>标的</w:t>
      </w:r>
      <w:bookmarkEnd w:id="405"/>
      <w:bookmarkEnd w:id="406"/>
      <w:bookmarkEnd w:id="407"/>
      <w:bookmarkEnd w:id="408"/>
      <w:bookmarkEnd w:id="409"/>
    </w:p>
    <w:p w14:paraId="51076A2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72407A6">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434DDC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76A86E67">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CEA368C">
      <w:pPr>
        <w:pStyle w:val="96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6284AD7D">
      <w:pPr>
        <w:spacing w:line="560" w:lineRule="exact"/>
        <w:ind w:firstLine="480" w:firstLineChars="200"/>
        <w:rPr>
          <w:rFonts w:ascii="宋体" w:hAnsi="宋体" w:cs="宋体"/>
          <w:color w:val="auto"/>
          <w:sz w:val="24"/>
          <w:u w:val="single"/>
        </w:rPr>
      </w:pPr>
      <w:bookmarkStart w:id="410" w:name="_Toc13918"/>
      <w:bookmarkStart w:id="411" w:name="_Toc1386"/>
      <w:bookmarkStart w:id="412" w:name="_Toc5635"/>
      <w:bookmarkStart w:id="413" w:name="_Toc21124"/>
      <w:bookmarkStart w:id="414"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5106373">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5F7ECC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4FBB9D11">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10"/>
      <w:bookmarkEnd w:id="411"/>
      <w:bookmarkEnd w:id="412"/>
      <w:bookmarkEnd w:id="413"/>
      <w:bookmarkEnd w:id="414"/>
    </w:p>
    <w:p w14:paraId="5068EE5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1C5CE40">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F9333F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E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74B59266">
            <w:pPr>
              <w:pStyle w:val="325"/>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39803AE">
            <w:pPr>
              <w:pStyle w:val="325"/>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15AC78D">
            <w:pPr>
              <w:pStyle w:val="325"/>
              <w:spacing w:line="560" w:lineRule="exact"/>
              <w:jc w:val="center"/>
              <w:rPr>
                <w:rFonts w:hAnsi="宋体"/>
                <w:color w:val="auto"/>
                <w:sz w:val="24"/>
                <w:szCs w:val="24"/>
              </w:rPr>
            </w:pPr>
            <w:r>
              <w:rPr>
                <w:rFonts w:hAnsi="宋体"/>
                <w:color w:val="auto"/>
                <w:sz w:val="24"/>
                <w:szCs w:val="24"/>
              </w:rPr>
              <w:t>分项价格</w:t>
            </w:r>
          </w:p>
        </w:tc>
      </w:tr>
      <w:tr w14:paraId="7D03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7B3247">
            <w:pPr>
              <w:pStyle w:val="325"/>
              <w:spacing w:line="560" w:lineRule="exact"/>
              <w:ind w:firstLine="200"/>
              <w:jc w:val="center"/>
              <w:rPr>
                <w:rFonts w:hAnsi="宋体"/>
                <w:color w:val="auto"/>
                <w:sz w:val="24"/>
                <w:szCs w:val="24"/>
              </w:rPr>
            </w:pPr>
          </w:p>
        </w:tc>
        <w:tc>
          <w:tcPr>
            <w:tcW w:w="3402" w:type="dxa"/>
            <w:vAlign w:val="center"/>
          </w:tcPr>
          <w:p w14:paraId="1DF12D96">
            <w:pPr>
              <w:pStyle w:val="325"/>
              <w:spacing w:line="560" w:lineRule="exact"/>
              <w:ind w:firstLine="200"/>
              <w:jc w:val="center"/>
              <w:rPr>
                <w:rFonts w:hAnsi="宋体"/>
                <w:color w:val="auto"/>
                <w:sz w:val="24"/>
                <w:szCs w:val="24"/>
              </w:rPr>
            </w:pPr>
          </w:p>
        </w:tc>
        <w:tc>
          <w:tcPr>
            <w:tcW w:w="2552" w:type="dxa"/>
            <w:vAlign w:val="center"/>
          </w:tcPr>
          <w:p w14:paraId="04F5CA1A">
            <w:pPr>
              <w:pStyle w:val="325"/>
              <w:spacing w:line="560" w:lineRule="exact"/>
              <w:ind w:firstLine="200"/>
              <w:jc w:val="center"/>
              <w:rPr>
                <w:rFonts w:hAnsi="宋体"/>
                <w:color w:val="auto"/>
                <w:sz w:val="24"/>
                <w:szCs w:val="24"/>
              </w:rPr>
            </w:pPr>
          </w:p>
        </w:tc>
      </w:tr>
      <w:tr w14:paraId="52AA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DE0EB2">
            <w:pPr>
              <w:pStyle w:val="325"/>
              <w:spacing w:line="560" w:lineRule="exact"/>
              <w:ind w:firstLine="200"/>
              <w:jc w:val="center"/>
              <w:rPr>
                <w:rFonts w:hAnsi="宋体"/>
                <w:color w:val="auto"/>
                <w:sz w:val="24"/>
                <w:szCs w:val="24"/>
              </w:rPr>
            </w:pPr>
          </w:p>
        </w:tc>
        <w:tc>
          <w:tcPr>
            <w:tcW w:w="3402" w:type="dxa"/>
            <w:vAlign w:val="center"/>
          </w:tcPr>
          <w:p w14:paraId="371FC1CD">
            <w:pPr>
              <w:pStyle w:val="325"/>
              <w:spacing w:line="560" w:lineRule="exact"/>
              <w:ind w:firstLine="200"/>
              <w:jc w:val="center"/>
              <w:rPr>
                <w:rFonts w:hAnsi="宋体"/>
                <w:color w:val="auto"/>
                <w:sz w:val="24"/>
                <w:szCs w:val="24"/>
              </w:rPr>
            </w:pPr>
          </w:p>
        </w:tc>
        <w:tc>
          <w:tcPr>
            <w:tcW w:w="2552" w:type="dxa"/>
            <w:vAlign w:val="center"/>
          </w:tcPr>
          <w:p w14:paraId="7979603F">
            <w:pPr>
              <w:pStyle w:val="325"/>
              <w:spacing w:line="560" w:lineRule="exact"/>
              <w:ind w:firstLine="200"/>
              <w:jc w:val="center"/>
              <w:rPr>
                <w:rFonts w:hAnsi="宋体"/>
                <w:color w:val="auto"/>
                <w:sz w:val="24"/>
                <w:szCs w:val="24"/>
              </w:rPr>
            </w:pPr>
          </w:p>
        </w:tc>
      </w:tr>
      <w:tr w14:paraId="56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1CD9E6">
            <w:pPr>
              <w:pStyle w:val="325"/>
              <w:spacing w:line="560" w:lineRule="exact"/>
              <w:ind w:firstLine="200"/>
              <w:jc w:val="center"/>
              <w:rPr>
                <w:rFonts w:hAnsi="宋体"/>
                <w:color w:val="auto"/>
                <w:sz w:val="24"/>
                <w:szCs w:val="24"/>
              </w:rPr>
            </w:pPr>
          </w:p>
        </w:tc>
        <w:tc>
          <w:tcPr>
            <w:tcW w:w="3402" w:type="dxa"/>
            <w:vAlign w:val="center"/>
          </w:tcPr>
          <w:p w14:paraId="7E3A19E7">
            <w:pPr>
              <w:pStyle w:val="325"/>
              <w:spacing w:line="560" w:lineRule="exact"/>
              <w:ind w:firstLine="200"/>
              <w:jc w:val="center"/>
              <w:rPr>
                <w:rFonts w:hAnsi="宋体"/>
                <w:color w:val="auto"/>
                <w:sz w:val="24"/>
                <w:szCs w:val="24"/>
              </w:rPr>
            </w:pPr>
          </w:p>
        </w:tc>
        <w:tc>
          <w:tcPr>
            <w:tcW w:w="2552" w:type="dxa"/>
            <w:vAlign w:val="center"/>
          </w:tcPr>
          <w:p w14:paraId="33B6E1AB">
            <w:pPr>
              <w:pStyle w:val="325"/>
              <w:spacing w:line="560" w:lineRule="exact"/>
              <w:ind w:firstLine="200"/>
              <w:jc w:val="center"/>
              <w:rPr>
                <w:rFonts w:hAnsi="宋体"/>
                <w:color w:val="auto"/>
                <w:sz w:val="24"/>
                <w:szCs w:val="24"/>
              </w:rPr>
            </w:pPr>
          </w:p>
        </w:tc>
      </w:tr>
      <w:tr w14:paraId="10F4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7D7364A">
            <w:pPr>
              <w:pStyle w:val="325"/>
              <w:spacing w:line="560" w:lineRule="exact"/>
              <w:ind w:firstLine="200"/>
              <w:jc w:val="center"/>
              <w:rPr>
                <w:rFonts w:hAnsi="宋体"/>
                <w:color w:val="auto"/>
                <w:sz w:val="24"/>
                <w:szCs w:val="24"/>
              </w:rPr>
            </w:pPr>
          </w:p>
        </w:tc>
        <w:tc>
          <w:tcPr>
            <w:tcW w:w="3402" w:type="dxa"/>
            <w:vAlign w:val="center"/>
          </w:tcPr>
          <w:p w14:paraId="4565EDA5">
            <w:pPr>
              <w:pStyle w:val="325"/>
              <w:spacing w:line="560" w:lineRule="exact"/>
              <w:ind w:firstLine="200"/>
              <w:jc w:val="center"/>
              <w:rPr>
                <w:rFonts w:hAnsi="宋体"/>
                <w:color w:val="auto"/>
                <w:sz w:val="24"/>
                <w:szCs w:val="24"/>
              </w:rPr>
            </w:pPr>
          </w:p>
        </w:tc>
        <w:tc>
          <w:tcPr>
            <w:tcW w:w="2552" w:type="dxa"/>
            <w:vAlign w:val="center"/>
          </w:tcPr>
          <w:p w14:paraId="4BB1B1F8">
            <w:pPr>
              <w:pStyle w:val="325"/>
              <w:spacing w:line="560" w:lineRule="exact"/>
              <w:ind w:firstLine="200"/>
              <w:jc w:val="center"/>
              <w:rPr>
                <w:rFonts w:hAnsi="宋体"/>
                <w:color w:val="auto"/>
                <w:sz w:val="24"/>
                <w:szCs w:val="24"/>
              </w:rPr>
            </w:pPr>
          </w:p>
        </w:tc>
      </w:tr>
      <w:tr w14:paraId="7304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B8B3EC">
            <w:pPr>
              <w:pStyle w:val="325"/>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6BCED08">
            <w:pPr>
              <w:pStyle w:val="325"/>
              <w:spacing w:line="560" w:lineRule="exact"/>
              <w:ind w:firstLine="200"/>
              <w:jc w:val="center"/>
              <w:rPr>
                <w:rFonts w:hAnsi="宋体"/>
                <w:color w:val="auto"/>
                <w:sz w:val="24"/>
                <w:szCs w:val="24"/>
              </w:rPr>
            </w:pPr>
          </w:p>
        </w:tc>
      </w:tr>
    </w:tbl>
    <w:p w14:paraId="6CD40BCD">
      <w:pPr>
        <w:spacing w:line="560" w:lineRule="exact"/>
        <w:ind w:firstLine="480" w:firstLineChars="200"/>
        <w:rPr>
          <w:rFonts w:ascii="宋体" w:hAnsi="宋体"/>
          <w:color w:val="auto"/>
          <w:sz w:val="24"/>
        </w:rPr>
      </w:pPr>
      <w:bookmarkStart w:id="415" w:name="_Toc30158"/>
      <w:bookmarkStart w:id="416" w:name="_Toc3654"/>
      <w:bookmarkStart w:id="417" w:name="_Toc26916"/>
      <w:bookmarkStart w:id="418" w:name="_Toc30506"/>
      <w:bookmarkStart w:id="419"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555FB0FA">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5"/>
    <w:bookmarkEnd w:id="416"/>
    <w:bookmarkEnd w:id="417"/>
    <w:bookmarkEnd w:id="418"/>
    <w:bookmarkEnd w:id="419"/>
    <w:p w14:paraId="13626D05">
      <w:pPr>
        <w:pStyle w:val="961"/>
        <w:spacing w:before="0" w:beforeAutospacing="0" w:after="0" w:afterAutospacing="0" w:line="360" w:lineRule="auto"/>
        <w:ind w:firstLine="480"/>
        <w:rPr>
          <w:b/>
          <w:color w:val="auto"/>
        </w:rPr>
      </w:pPr>
      <w:bookmarkStart w:id="420" w:name="_Toc22618"/>
      <w:bookmarkStart w:id="421" w:name="_Toc10340"/>
      <w:bookmarkStart w:id="422" w:name="_Toc1814"/>
      <w:bookmarkStart w:id="423" w:name="_Toc3625"/>
      <w:bookmarkStart w:id="424" w:name="_Toc31421"/>
      <w:bookmarkStart w:id="425" w:name="_Toc8772"/>
      <w:bookmarkStart w:id="426" w:name="_Toc4760"/>
      <w:bookmarkStart w:id="427" w:name="_Toc11108"/>
      <w:r>
        <w:rPr>
          <w:rFonts w:hint="eastAsia"/>
          <w:b/>
          <w:color w:val="auto"/>
        </w:rPr>
        <w:t>1.4履约保证金</w:t>
      </w:r>
    </w:p>
    <w:p w14:paraId="5881E243">
      <w:pPr>
        <w:pStyle w:val="961"/>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838C79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F38999E">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DEAB6C7">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9EFD2C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32F7167A">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20"/>
      <w:bookmarkEnd w:id="421"/>
      <w:bookmarkEnd w:id="422"/>
      <w:r>
        <w:rPr>
          <w:rFonts w:hint="eastAsia" w:ascii="宋体" w:hAnsi="宋体" w:cs="宋体"/>
          <w:b/>
          <w:color w:val="auto"/>
          <w:sz w:val="24"/>
        </w:rPr>
        <w:t>预付款</w:t>
      </w:r>
    </w:p>
    <w:p w14:paraId="7BD16A64">
      <w:pPr>
        <w:pStyle w:val="961"/>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4AAC46E">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B0B7C32">
      <w:pPr>
        <w:pStyle w:val="961"/>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2D2AA39">
      <w:pPr>
        <w:pStyle w:val="961"/>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9872154">
      <w:pPr>
        <w:pStyle w:val="961"/>
        <w:spacing w:before="0" w:beforeAutospacing="0" w:after="0" w:afterAutospacing="0" w:line="360" w:lineRule="auto"/>
        <w:ind w:firstLine="480"/>
        <w:rPr>
          <w:b/>
          <w:bCs/>
          <w:color w:val="auto"/>
        </w:rPr>
      </w:pPr>
      <w:r>
        <w:rPr>
          <w:rFonts w:hint="eastAsia"/>
          <w:b/>
          <w:bCs/>
          <w:color w:val="auto"/>
        </w:rPr>
        <w:t>1.6资金支付</w:t>
      </w:r>
    </w:p>
    <w:p w14:paraId="53858058">
      <w:pPr>
        <w:pStyle w:val="96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D10692D">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34B28D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23"/>
      <w:bookmarkEnd w:id="424"/>
      <w:bookmarkEnd w:id="425"/>
      <w:bookmarkEnd w:id="426"/>
      <w:bookmarkEnd w:id="427"/>
    </w:p>
    <w:p w14:paraId="2249D366">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A9D1D5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D7D968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9D62987">
      <w:pPr>
        <w:spacing w:line="560" w:lineRule="exact"/>
        <w:ind w:firstLine="480" w:firstLineChars="200"/>
        <w:outlineLvl w:val="0"/>
        <w:rPr>
          <w:rFonts w:ascii="宋体" w:hAnsi="宋体"/>
          <w:bCs/>
          <w:color w:val="auto"/>
          <w:sz w:val="24"/>
        </w:rPr>
      </w:pPr>
      <w:bookmarkStart w:id="428" w:name="_Toc5698"/>
      <w:bookmarkStart w:id="429" w:name="_Toc2375"/>
      <w:bookmarkStart w:id="430" w:name="_Toc3079"/>
      <w:bookmarkStart w:id="431" w:name="_Toc24662"/>
      <w:bookmarkStart w:id="432" w:name="_Toc8586"/>
      <w:r>
        <w:rPr>
          <w:rFonts w:hint="eastAsia" w:ascii="宋体" w:hAnsi="宋体"/>
          <w:bCs/>
          <w:color w:val="auto"/>
          <w:sz w:val="24"/>
        </w:rPr>
        <w:t>1.7.4若服务</w:t>
      </w:r>
      <w:r>
        <w:rPr>
          <w:rFonts w:hint="eastAsia"/>
          <w:bCs/>
          <w:color w:val="auto"/>
          <w:sz w:val="24"/>
        </w:rPr>
        <w:t>涉及货物的，则货物的：</w:t>
      </w:r>
    </w:p>
    <w:p w14:paraId="69B09CAF">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F26DC7E">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612077E7">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63D5575">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8"/>
      <w:bookmarkEnd w:id="429"/>
      <w:bookmarkEnd w:id="430"/>
      <w:bookmarkEnd w:id="431"/>
      <w:bookmarkEnd w:id="432"/>
    </w:p>
    <w:p w14:paraId="34FA3F9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708C0A6">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EC7604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164ECE3">
      <w:pPr>
        <w:spacing w:line="560" w:lineRule="exact"/>
        <w:ind w:firstLine="480" w:firstLineChars="200"/>
        <w:rPr>
          <w:rFonts w:ascii="宋体" w:hAnsi="宋体" w:cs="宋体"/>
          <w:color w:val="auto"/>
          <w:sz w:val="24"/>
        </w:rPr>
      </w:pPr>
      <w:bookmarkStart w:id="433" w:name="_Toc18683"/>
      <w:bookmarkStart w:id="434" w:name="_Toc30329"/>
      <w:bookmarkStart w:id="435" w:name="_Toc32454"/>
      <w:bookmarkStart w:id="436" w:name="_Toc26807"/>
      <w:bookmarkStart w:id="437"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E0D0D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27476F">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2A01278">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33"/>
    <w:bookmarkEnd w:id="434"/>
    <w:bookmarkEnd w:id="435"/>
    <w:bookmarkEnd w:id="436"/>
    <w:bookmarkEnd w:id="437"/>
    <w:p w14:paraId="52152362">
      <w:pPr>
        <w:spacing w:line="560" w:lineRule="exact"/>
        <w:ind w:firstLine="482" w:firstLineChars="200"/>
        <w:outlineLvl w:val="0"/>
        <w:rPr>
          <w:rFonts w:ascii="宋体" w:hAnsi="宋体" w:cs="宋体"/>
          <w:b/>
          <w:color w:val="auto"/>
          <w:sz w:val="24"/>
        </w:rPr>
      </w:pPr>
      <w:bookmarkStart w:id="438" w:name="_Toc15583"/>
      <w:bookmarkStart w:id="439" w:name="_Toc28375"/>
      <w:bookmarkStart w:id="440" w:name="_Toc16021"/>
      <w:r>
        <w:rPr>
          <w:rFonts w:hint="eastAsia" w:ascii="宋体" w:hAnsi="宋体" w:cs="宋体"/>
          <w:b/>
          <w:color w:val="auto"/>
          <w:sz w:val="24"/>
        </w:rPr>
        <w:t>1.9合同争议的解决</w:t>
      </w:r>
      <w:bookmarkEnd w:id="438"/>
      <w:bookmarkEnd w:id="439"/>
      <w:bookmarkEnd w:id="440"/>
    </w:p>
    <w:p w14:paraId="155E90A0">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3567DB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61C3B1A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0ADEB7AE">
      <w:pPr>
        <w:spacing w:line="560" w:lineRule="exact"/>
        <w:ind w:firstLine="482" w:firstLineChars="200"/>
        <w:outlineLvl w:val="0"/>
        <w:rPr>
          <w:rFonts w:ascii="宋体" w:hAnsi="宋体" w:cs="宋体"/>
          <w:b/>
          <w:color w:val="auto"/>
          <w:sz w:val="24"/>
        </w:rPr>
      </w:pPr>
      <w:bookmarkStart w:id="441" w:name="_Toc11173"/>
      <w:bookmarkStart w:id="442" w:name="_Toc15322"/>
      <w:bookmarkStart w:id="443" w:name="_Toc7245"/>
      <w:r>
        <w:rPr>
          <w:rFonts w:hint="eastAsia" w:ascii="宋体" w:hAnsi="宋体" w:cs="宋体"/>
          <w:b/>
          <w:color w:val="auto"/>
          <w:sz w:val="24"/>
        </w:rPr>
        <w:t>2.0 合同生效</w:t>
      </w:r>
      <w:bookmarkEnd w:id="441"/>
      <w:bookmarkEnd w:id="442"/>
      <w:bookmarkEnd w:id="443"/>
    </w:p>
    <w:p w14:paraId="58A6D7F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727C0B2A">
      <w:pPr>
        <w:autoSpaceDE w:val="0"/>
        <w:autoSpaceDN w:val="0"/>
        <w:spacing w:line="560" w:lineRule="exact"/>
        <w:rPr>
          <w:rFonts w:ascii="宋体" w:hAnsi="宋体"/>
          <w:color w:val="auto"/>
          <w:sz w:val="24"/>
          <w:lang w:val="zh-CN"/>
        </w:rPr>
      </w:pPr>
    </w:p>
    <w:p w14:paraId="51BF9E3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E327A7B">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20B31BFB">
      <w:pPr>
        <w:autoSpaceDE w:val="0"/>
        <w:autoSpaceDN w:val="0"/>
        <w:spacing w:line="560" w:lineRule="exact"/>
        <w:rPr>
          <w:rFonts w:ascii="宋体" w:hAnsi="宋体"/>
          <w:color w:val="auto"/>
          <w:sz w:val="24"/>
          <w:lang w:val="zh-CN"/>
        </w:rPr>
      </w:pPr>
    </w:p>
    <w:p w14:paraId="10006345">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228F153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0E32059">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4374B1C">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FC7A83B">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5EA5876">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76EC4A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B9E1CFA">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DB8D7B6">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74252E4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79DD01B">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5672FBD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17C657AF">
      <w:pPr>
        <w:widowControl/>
        <w:spacing w:line="560" w:lineRule="exact"/>
        <w:jc w:val="left"/>
        <w:rPr>
          <w:rFonts w:ascii="宋体" w:hAnsi="宋体"/>
          <w:b/>
          <w:color w:val="auto"/>
          <w:sz w:val="24"/>
        </w:rPr>
      </w:pPr>
    </w:p>
    <w:p w14:paraId="00C07BC8">
      <w:pPr>
        <w:widowControl/>
        <w:adjustRightInd/>
        <w:jc w:val="left"/>
        <w:rPr>
          <w:rFonts w:ascii="宋体" w:hAnsi="宋体"/>
          <w:b/>
          <w:color w:val="auto"/>
          <w:sz w:val="24"/>
        </w:rPr>
      </w:pPr>
      <w:r>
        <w:rPr>
          <w:rFonts w:ascii="宋体" w:hAnsi="宋体"/>
          <w:b/>
          <w:color w:val="auto"/>
        </w:rPr>
        <w:br w:type="page"/>
      </w:r>
    </w:p>
    <w:p w14:paraId="55E55561">
      <w:pPr>
        <w:pStyle w:val="704"/>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74308356">
      <w:pPr>
        <w:spacing w:line="560" w:lineRule="exact"/>
        <w:ind w:firstLine="482" w:firstLineChars="200"/>
        <w:outlineLvl w:val="0"/>
        <w:rPr>
          <w:rFonts w:ascii="宋体" w:hAnsi="宋体"/>
          <w:b/>
          <w:color w:val="auto"/>
          <w:sz w:val="24"/>
        </w:rPr>
      </w:pPr>
      <w:bookmarkStart w:id="444" w:name="_Toc5228"/>
      <w:bookmarkStart w:id="445" w:name="_Toc31297"/>
      <w:bookmarkStart w:id="446" w:name="_Toc14021"/>
      <w:bookmarkStart w:id="447" w:name="_Toc19680"/>
      <w:bookmarkStart w:id="448" w:name="_Toc25079"/>
      <w:r>
        <w:rPr>
          <w:rFonts w:ascii="宋体" w:hAnsi="宋体"/>
          <w:b/>
          <w:color w:val="auto"/>
          <w:sz w:val="24"/>
        </w:rPr>
        <w:t>2.1 定义</w:t>
      </w:r>
      <w:bookmarkEnd w:id="444"/>
      <w:bookmarkEnd w:id="445"/>
      <w:bookmarkEnd w:id="446"/>
      <w:bookmarkEnd w:id="447"/>
      <w:bookmarkEnd w:id="448"/>
    </w:p>
    <w:p w14:paraId="7C66250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51E9D1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408CB515">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500BF52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4EE0AA6B">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68670B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1A48F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3493433">
      <w:pPr>
        <w:spacing w:line="560" w:lineRule="exact"/>
        <w:ind w:firstLine="482" w:firstLineChars="200"/>
        <w:outlineLvl w:val="0"/>
        <w:rPr>
          <w:rFonts w:ascii="宋体" w:hAnsi="宋体"/>
          <w:b/>
          <w:color w:val="auto"/>
          <w:sz w:val="24"/>
        </w:rPr>
      </w:pPr>
      <w:bookmarkStart w:id="449" w:name="_Toc31402"/>
      <w:bookmarkStart w:id="450" w:name="_Toc16752"/>
      <w:bookmarkStart w:id="451" w:name="_Toc23289"/>
      <w:bookmarkStart w:id="452" w:name="_Toc19539"/>
      <w:bookmarkStart w:id="453" w:name="_Toc3769"/>
      <w:r>
        <w:rPr>
          <w:rFonts w:ascii="宋体" w:hAnsi="宋体"/>
          <w:b/>
          <w:color w:val="auto"/>
          <w:sz w:val="24"/>
        </w:rPr>
        <w:t>2.2 技术规范</w:t>
      </w:r>
      <w:bookmarkEnd w:id="449"/>
      <w:bookmarkEnd w:id="450"/>
      <w:bookmarkEnd w:id="451"/>
      <w:bookmarkEnd w:id="452"/>
      <w:bookmarkEnd w:id="453"/>
    </w:p>
    <w:p w14:paraId="3C8FA3EB">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05F1E0E6">
      <w:pPr>
        <w:spacing w:line="560" w:lineRule="exact"/>
        <w:ind w:firstLine="482" w:firstLineChars="200"/>
        <w:outlineLvl w:val="0"/>
        <w:rPr>
          <w:rFonts w:ascii="宋体" w:hAnsi="宋体"/>
          <w:b/>
          <w:color w:val="auto"/>
          <w:sz w:val="24"/>
        </w:rPr>
      </w:pPr>
      <w:bookmarkStart w:id="454" w:name="_Toc12412"/>
      <w:bookmarkStart w:id="455" w:name="_Toc9161"/>
      <w:bookmarkStart w:id="456" w:name="_Toc13673"/>
      <w:bookmarkStart w:id="457" w:name="_Toc4133"/>
      <w:bookmarkStart w:id="458" w:name="_Toc27945"/>
      <w:r>
        <w:rPr>
          <w:rFonts w:ascii="宋体" w:hAnsi="宋体"/>
          <w:b/>
          <w:color w:val="auto"/>
          <w:sz w:val="24"/>
        </w:rPr>
        <w:t>2.3 知识产权</w:t>
      </w:r>
      <w:bookmarkEnd w:id="454"/>
      <w:bookmarkEnd w:id="455"/>
      <w:bookmarkEnd w:id="456"/>
      <w:bookmarkEnd w:id="457"/>
      <w:bookmarkEnd w:id="458"/>
    </w:p>
    <w:p w14:paraId="0342139D">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AB1E25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B07C4B7">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A94618B">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2FF918B2">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2980FD7A">
      <w:pPr>
        <w:spacing w:line="560" w:lineRule="exact"/>
        <w:ind w:firstLine="482" w:firstLineChars="200"/>
        <w:outlineLvl w:val="0"/>
        <w:rPr>
          <w:rFonts w:ascii="宋体" w:hAnsi="宋体"/>
          <w:b/>
          <w:color w:val="auto"/>
          <w:sz w:val="24"/>
        </w:rPr>
      </w:pPr>
      <w:bookmarkStart w:id="459" w:name="_Toc32670"/>
      <w:bookmarkStart w:id="460" w:name="_Toc31233"/>
      <w:bookmarkStart w:id="461" w:name="_Toc22011"/>
      <w:bookmarkStart w:id="462" w:name="_Toc15447"/>
      <w:bookmarkStart w:id="463" w:name="_Toc26555"/>
      <w:r>
        <w:rPr>
          <w:rFonts w:ascii="宋体" w:hAnsi="宋体"/>
          <w:b/>
          <w:color w:val="auto"/>
          <w:sz w:val="24"/>
        </w:rPr>
        <w:t>2.5 结算方式和付款条件</w:t>
      </w:r>
      <w:bookmarkEnd w:id="459"/>
      <w:bookmarkEnd w:id="460"/>
      <w:bookmarkEnd w:id="461"/>
      <w:bookmarkEnd w:id="462"/>
      <w:bookmarkEnd w:id="463"/>
    </w:p>
    <w:p w14:paraId="6CE764E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7F08DA8">
      <w:pPr>
        <w:spacing w:line="560" w:lineRule="exact"/>
        <w:ind w:firstLine="482" w:firstLineChars="200"/>
        <w:outlineLvl w:val="0"/>
        <w:rPr>
          <w:rFonts w:ascii="宋体" w:hAnsi="宋体"/>
          <w:b/>
          <w:color w:val="auto"/>
          <w:sz w:val="24"/>
        </w:rPr>
      </w:pPr>
      <w:bookmarkStart w:id="464" w:name="_Toc18990"/>
      <w:bookmarkStart w:id="465" w:name="_Toc13154"/>
      <w:bookmarkStart w:id="466" w:name="_Toc16163"/>
      <w:bookmarkStart w:id="467" w:name="_Toc30507"/>
      <w:bookmarkStart w:id="468" w:name="_Toc13467"/>
      <w:r>
        <w:rPr>
          <w:rFonts w:ascii="宋体" w:hAnsi="宋体"/>
          <w:b/>
          <w:color w:val="auto"/>
          <w:sz w:val="24"/>
        </w:rPr>
        <w:t>2.6 技术资料和保密义务</w:t>
      </w:r>
      <w:bookmarkEnd w:id="464"/>
      <w:bookmarkEnd w:id="465"/>
      <w:bookmarkEnd w:id="466"/>
      <w:bookmarkEnd w:id="467"/>
      <w:bookmarkEnd w:id="468"/>
    </w:p>
    <w:p w14:paraId="7BE8D755">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552BC8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4A583D8">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3F30FFDD">
      <w:pPr>
        <w:spacing w:line="560" w:lineRule="exact"/>
        <w:ind w:firstLine="482" w:firstLineChars="200"/>
        <w:outlineLvl w:val="0"/>
        <w:rPr>
          <w:rFonts w:ascii="宋体" w:hAnsi="宋体"/>
          <w:b/>
          <w:color w:val="auto"/>
          <w:sz w:val="24"/>
        </w:rPr>
      </w:pPr>
      <w:bookmarkStart w:id="469" w:name="_Toc19069"/>
      <w:r>
        <w:rPr>
          <w:rFonts w:ascii="宋体" w:hAnsi="宋体"/>
          <w:b/>
          <w:color w:val="auto"/>
          <w:sz w:val="24"/>
        </w:rPr>
        <w:t xml:space="preserve">2.7 </w:t>
      </w:r>
      <w:r>
        <w:rPr>
          <w:rFonts w:hint="eastAsia" w:ascii="宋体" w:hAnsi="宋体"/>
          <w:b/>
          <w:color w:val="auto"/>
          <w:sz w:val="24"/>
        </w:rPr>
        <w:t>质量保证</w:t>
      </w:r>
      <w:bookmarkEnd w:id="469"/>
    </w:p>
    <w:p w14:paraId="7369AD28">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663F37B5">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7E01A2F">
      <w:pPr>
        <w:spacing w:line="560" w:lineRule="exact"/>
        <w:ind w:firstLine="482" w:firstLineChars="200"/>
        <w:outlineLvl w:val="0"/>
        <w:rPr>
          <w:rFonts w:ascii="宋体" w:hAnsi="宋体"/>
          <w:b/>
          <w:color w:val="auto"/>
          <w:sz w:val="24"/>
        </w:rPr>
      </w:pPr>
      <w:bookmarkStart w:id="470" w:name="_Toc22267"/>
      <w:r>
        <w:rPr>
          <w:rFonts w:ascii="宋体" w:hAnsi="宋体"/>
          <w:b/>
          <w:color w:val="auto"/>
          <w:sz w:val="24"/>
        </w:rPr>
        <w:t xml:space="preserve">2.8 </w:t>
      </w:r>
      <w:r>
        <w:rPr>
          <w:rFonts w:hint="eastAsia" w:ascii="宋体" w:hAnsi="宋体"/>
          <w:b/>
          <w:color w:val="auto"/>
          <w:sz w:val="24"/>
        </w:rPr>
        <w:t>延迟履行</w:t>
      </w:r>
      <w:bookmarkEnd w:id="470"/>
    </w:p>
    <w:p w14:paraId="79BFF8DF">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BB850CE">
      <w:pPr>
        <w:spacing w:line="560" w:lineRule="exact"/>
        <w:ind w:firstLine="482" w:firstLineChars="200"/>
        <w:outlineLvl w:val="0"/>
        <w:rPr>
          <w:rFonts w:ascii="宋体" w:hAnsi="宋体"/>
          <w:b/>
          <w:color w:val="auto"/>
          <w:sz w:val="24"/>
        </w:rPr>
      </w:pPr>
      <w:bookmarkStart w:id="471" w:name="_Toc10611"/>
      <w:r>
        <w:rPr>
          <w:rFonts w:ascii="宋体" w:hAnsi="宋体"/>
          <w:b/>
          <w:color w:val="auto"/>
          <w:sz w:val="24"/>
        </w:rPr>
        <w:t xml:space="preserve">2.9 </w:t>
      </w:r>
      <w:r>
        <w:rPr>
          <w:rFonts w:hint="eastAsia" w:ascii="宋体" w:hAnsi="宋体"/>
          <w:b/>
          <w:color w:val="auto"/>
          <w:sz w:val="24"/>
        </w:rPr>
        <w:t>合同变更</w:t>
      </w:r>
      <w:bookmarkEnd w:id="471"/>
    </w:p>
    <w:p w14:paraId="617DE730">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42C2D49">
      <w:pPr>
        <w:spacing w:line="560" w:lineRule="exact"/>
        <w:ind w:firstLine="482" w:firstLineChars="200"/>
        <w:outlineLvl w:val="0"/>
        <w:rPr>
          <w:rFonts w:ascii="宋体" w:hAnsi="宋体"/>
          <w:b/>
          <w:color w:val="auto"/>
          <w:sz w:val="24"/>
        </w:rPr>
      </w:pPr>
      <w:bookmarkStart w:id="472" w:name="_Toc42"/>
      <w:bookmarkStart w:id="473" w:name="_Toc21830"/>
      <w:bookmarkStart w:id="474" w:name="_Toc26689"/>
      <w:bookmarkStart w:id="475" w:name="_Toc10663"/>
      <w:bookmarkStart w:id="476" w:name="_Toc23368"/>
      <w:r>
        <w:rPr>
          <w:rFonts w:ascii="宋体" w:hAnsi="宋体"/>
          <w:b/>
          <w:color w:val="auto"/>
          <w:sz w:val="24"/>
        </w:rPr>
        <w:t>2.10 合同转让和分包</w:t>
      </w:r>
      <w:bookmarkEnd w:id="472"/>
      <w:bookmarkEnd w:id="473"/>
      <w:bookmarkEnd w:id="474"/>
      <w:bookmarkEnd w:id="475"/>
      <w:bookmarkEnd w:id="476"/>
    </w:p>
    <w:p w14:paraId="15DFD1AE">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36161343">
      <w:pPr>
        <w:spacing w:line="560" w:lineRule="exact"/>
        <w:ind w:firstLine="482" w:firstLineChars="200"/>
        <w:outlineLvl w:val="0"/>
        <w:rPr>
          <w:rFonts w:ascii="宋体" w:hAnsi="宋体"/>
          <w:b/>
          <w:color w:val="auto"/>
          <w:sz w:val="24"/>
        </w:rPr>
      </w:pPr>
      <w:bookmarkStart w:id="477" w:name="_Toc14371"/>
      <w:bookmarkStart w:id="478" w:name="_Toc26633"/>
      <w:bookmarkStart w:id="479" w:name="_Toc4720"/>
      <w:bookmarkStart w:id="480" w:name="_Toc25571"/>
      <w:bookmarkStart w:id="481" w:name="_Toc32494"/>
      <w:r>
        <w:rPr>
          <w:rFonts w:ascii="宋体" w:hAnsi="宋体"/>
          <w:b/>
          <w:color w:val="auto"/>
          <w:sz w:val="24"/>
        </w:rPr>
        <w:t>2.11 不可抗力</w:t>
      </w:r>
      <w:bookmarkEnd w:id="477"/>
      <w:bookmarkEnd w:id="478"/>
      <w:bookmarkEnd w:id="479"/>
      <w:bookmarkEnd w:id="480"/>
      <w:bookmarkEnd w:id="481"/>
    </w:p>
    <w:p w14:paraId="3CF7F318">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5038328A">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7AB449C2">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1B832F72">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616F2EB8">
      <w:pPr>
        <w:spacing w:line="560" w:lineRule="exact"/>
        <w:ind w:firstLine="482" w:firstLineChars="200"/>
        <w:outlineLvl w:val="0"/>
        <w:rPr>
          <w:rFonts w:ascii="宋体" w:hAnsi="宋体"/>
          <w:b/>
          <w:color w:val="auto"/>
          <w:sz w:val="24"/>
        </w:rPr>
      </w:pPr>
      <w:bookmarkStart w:id="482" w:name="_Toc14115"/>
      <w:bookmarkStart w:id="483" w:name="_Toc3638"/>
      <w:bookmarkStart w:id="484" w:name="_Toc23854"/>
      <w:bookmarkStart w:id="485" w:name="_Toc24465"/>
      <w:bookmarkStart w:id="486" w:name="_Toc25783"/>
      <w:r>
        <w:rPr>
          <w:rFonts w:ascii="宋体" w:hAnsi="宋体"/>
          <w:b/>
          <w:color w:val="auto"/>
          <w:sz w:val="24"/>
        </w:rPr>
        <w:t>2.12 税费</w:t>
      </w:r>
      <w:bookmarkEnd w:id="482"/>
      <w:bookmarkEnd w:id="483"/>
      <w:bookmarkEnd w:id="484"/>
      <w:bookmarkEnd w:id="485"/>
      <w:bookmarkEnd w:id="486"/>
    </w:p>
    <w:p w14:paraId="579C838C">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68EEC015">
      <w:pPr>
        <w:spacing w:line="560" w:lineRule="exact"/>
        <w:ind w:firstLine="482" w:firstLineChars="200"/>
        <w:outlineLvl w:val="0"/>
        <w:rPr>
          <w:rFonts w:ascii="宋体" w:hAnsi="宋体"/>
          <w:b/>
          <w:color w:val="auto"/>
          <w:sz w:val="24"/>
        </w:rPr>
      </w:pPr>
      <w:bookmarkStart w:id="487" w:name="_Toc25525"/>
      <w:bookmarkStart w:id="488" w:name="_Toc30105"/>
      <w:bookmarkStart w:id="489" w:name="_Toc7315"/>
      <w:bookmarkStart w:id="490" w:name="_Toc26883"/>
      <w:bookmarkStart w:id="491" w:name="_Toc14814"/>
      <w:r>
        <w:rPr>
          <w:rFonts w:ascii="宋体" w:hAnsi="宋体"/>
          <w:b/>
          <w:color w:val="auto"/>
          <w:sz w:val="24"/>
        </w:rPr>
        <w:t>2.13 乙方破产</w:t>
      </w:r>
      <w:bookmarkEnd w:id="487"/>
      <w:bookmarkEnd w:id="488"/>
      <w:bookmarkEnd w:id="489"/>
      <w:bookmarkEnd w:id="490"/>
      <w:bookmarkEnd w:id="491"/>
    </w:p>
    <w:p w14:paraId="26759BEA">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0309933">
      <w:pPr>
        <w:spacing w:line="560" w:lineRule="exact"/>
        <w:ind w:firstLine="482" w:firstLineChars="200"/>
        <w:outlineLvl w:val="0"/>
        <w:rPr>
          <w:rFonts w:ascii="宋体" w:hAnsi="宋体"/>
          <w:b/>
          <w:color w:val="auto"/>
          <w:sz w:val="24"/>
        </w:rPr>
      </w:pPr>
      <w:bookmarkStart w:id="492" w:name="_Toc23323"/>
      <w:bookmarkStart w:id="493" w:name="_Toc1123"/>
      <w:bookmarkStart w:id="494" w:name="_Toc2016"/>
      <w:r>
        <w:rPr>
          <w:rFonts w:ascii="宋体" w:hAnsi="宋体"/>
          <w:b/>
          <w:color w:val="auto"/>
          <w:sz w:val="24"/>
        </w:rPr>
        <w:t>2.14 合同中止、终止</w:t>
      </w:r>
      <w:bookmarkEnd w:id="492"/>
      <w:bookmarkEnd w:id="493"/>
      <w:bookmarkEnd w:id="494"/>
    </w:p>
    <w:p w14:paraId="0CF129C7">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0037A5">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B767474">
      <w:pPr>
        <w:spacing w:line="560" w:lineRule="exact"/>
        <w:ind w:firstLine="482" w:firstLineChars="200"/>
        <w:outlineLvl w:val="0"/>
        <w:rPr>
          <w:rFonts w:ascii="宋体" w:hAnsi="宋体"/>
          <w:b/>
          <w:color w:val="auto"/>
          <w:sz w:val="24"/>
        </w:rPr>
      </w:pPr>
      <w:bookmarkStart w:id="495" w:name="_Toc14525"/>
      <w:bookmarkStart w:id="496" w:name="_Toc17363"/>
      <w:bookmarkStart w:id="497" w:name="_Toc1969"/>
      <w:r>
        <w:rPr>
          <w:rFonts w:ascii="宋体" w:hAnsi="宋体"/>
          <w:b/>
          <w:color w:val="auto"/>
          <w:sz w:val="24"/>
        </w:rPr>
        <w:t>2.15 检验和验收</w:t>
      </w:r>
      <w:bookmarkEnd w:id="495"/>
      <w:bookmarkEnd w:id="496"/>
      <w:bookmarkEnd w:id="497"/>
    </w:p>
    <w:p w14:paraId="3543A45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4D6512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8C82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0E71F1A2">
      <w:pPr>
        <w:spacing w:line="560" w:lineRule="exact"/>
        <w:ind w:firstLine="482" w:firstLineChars="200"/>
        <w:outlineLvl w:val="0"/>
        <w:rPr>
          <w:rFonts w:ascii="宋体" w:hAnsi="宋体"/>
          <w:b/>
          <w:color w:val="auto"/>
          <w:sz w:val="24"/>
        </w:rPr>
      </w:pPr>
      <w:bookmarkStart w:id="498" w:name="_Toc25198"/>
      <w:bookmarkStart w:id="499" w:name="_Toc9808"/>
      <w:bookmarkStart w:id="500" w:name="_Toc31892"/>
      <w:bookmarkStart w:id="501" w:name="_Toc12666"/>
      <w:bookmarkStart w:id="502" w:name="_Toc2308"/>
      <w:r>
        <w:rPr>
          <w:rFonts w:ascii="宋体" w:hAnsi="宋体"/>
          <w:b/>
          <w:color w:val="auto"/>
          <w:sz w:val="24"/>
        </w:rPr>
        <w:t>2.16 通知和送达</w:t>
      </w:r>
      <w:bookmarkEnd w:id="498"/>
      <w:bookmarkEnd w:id="499"/>
      <w:bookmarkEnd w:id="500"/>
      <w:bookmarkEnd w:id="501"/>
      <w:bookmarkEnd w:id="502"/>
    </w:p>
    <w:p w14:paraId="0E180D7F">
      <w:pPr>
        <w:spacing w:line="560" w:lineRule="exact"/>
        <w:ind w:firstLine="480" w:firstLineChars="200"/>
        <w:rPr>
          <w:rFonts w:ascii="宋体" w:hAnsi="宋体"/>
          <w:color w:val="auto"/>
          <w:sz w:val="24"/>
        </w:rPr>
      </w:pPr>
      <w:bookmarkStart w:id="503" w:name="_Toc27674"/>
      <w:bookmarkStart w:id="504"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85C0081">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503"/>
      <w:bookmarkEnd w:id="504"/>
    </w:p>
    <w:p w14:paraId="7F7F3AFB">
      <w:pPr>
        <w:spacing w:line="560" w:lineRule="exact"/>
        <w:ind w:firstLine="482" w:firstLineChars="200"/>
        <w:outlineLvl w:val="0"/>
        <w:rPr>
          <w:rFonts w:ascii="宋体" w:hAnsi="宋体"/>
          <w:b/>
          <w:color w:val="auto"/>
          <w:sz w:val="24"/>
        </w:rPr>
      </w:pPr>
      <w:bookmarkStart w:id="505" w:name="_Toc5063"/>
      <w:bookmarkStart w:id="506" w:name="_Toc12254"/>
      <w:bookmarkStart w:id="507" w:name="_Toc27644"/>
      <w:bookmarkStart w:id="508" w:name="_Toc28906"/>
      <w:bookmarkStart w:id="509"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5"/>
      <w:bookmarkEnd w:id="506"/>
      <w:bookmarkEnd w:id="507"/>
      <w:bookmarkEnd w:id="508"/>
      <w:bookmarkEnd w:id="509"/>
    </w:p>
    <w:p w14:paraId="4984BEC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F80B656">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674EC503">
      <w:pPr>
        <w:spacing w:line="560" w:lineRule="exact"/>
        <w:ind w:firstLine="482" w:firstLineChars="200"/>
        <w:outlineLvl w:val="0"/>
        <w:rPr>
          <w:rFonts w:ascii="宋体" w:hAnsi="宋体" w:cs="宋体"/>
          <w:b/>
          <w:color w:val="auto"/>
          <w:sz w:val="24"/>
        </w:rPr>
      </w:pPr>
      <w:bookmarkStart w:id="510" w:name="_Toc4355"/>
      <w:bookmarkStart w:id="511" w:name="_Toc18540"/>
      <w:bookmarkStart w:id="512" w:name="_Toc30599"/>
      <w:r>
        <w:rPr>
          <w:rFonts w:hint="eastAsia" w:ascii="宋体" w:hAnsi="宋体" w:cs="宋体"/>
          <w:b/>
          <w:color w:val="auto"/>
          <w:sz w:val="24"/>
        </w:rPr>
        <w:t>2.18 计量单位</w:t>
      </w:r>
      <w:bookmarkEnd w:id="510"/>
      <w:bookmarkEnd w:id="511"/>
      <w:bookmarkEnd w:id="512"/>
    </w:p>
    <w:p w14:paraId="10365B6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FAEC3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E5F5C4C">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3F618C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3" w:name="_Toc331685784"/>
      <w:r>
        <w:rPr>
          <w:rFonts w:hint="eastAsia" w:ascii="宋体" w:hAnsi="宋体" w:cs="宋体"/>
          <w:b/>
          <w:color w:val="auto"/>
          <w:sz w:val="24"/>
        </w:rPr>
        <w:t xml:space="preserve"> </w:t>
      </w:r>
      <w:bookmarkEnd w:id="513"/>
      <w:r>
        <w:rPr>
          <w:rFonts w:hint="eastAsia" w:ascii="宋体" w:hAnsi="宋体" w:cs="宋体"/>
          <w:b/>
          <w:color w:val="auto"/>
          <w:sz w:val="24"/>
        </w:rPr>
        <w:t>第三部分  合同专用条款</w:t>
      </w:r>
    </w:p>
    <w:p w14:paraId="2C678E8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E38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C7E9E4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705CB76B">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DF2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393C57">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33FBF1A1">
            <w:pPr>
              <w:spacing w:line="360" w:lineRule="auto"/>
              <w:rPr>
                <w:rFonts w:ascii="宋体" w:hAnsi="宋体" w:cs="宋体"/>
                <w:color w:val="auto"/>
                <w:sz w:val="24"/>
              </w:rPr>
            </w:pPr>
          </w:p>
        </w:tc>
      </w:tr>
      <w:tr w14:paraId="166BC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FD285E">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2DB166F3">
            <w:pPr>
              <w:spacing w:line="360" w:lineRule="auto"/>
              <w:rPr>
                <w:rFonts w:ascii="宋体" w:hAnsi="宋体" w:cs="宋体"/>
                <w:color w:val="auto"/>
                <w:sz w:val="24"/>
              </w:rPr>
            </w:pPr>
          </w:p>
        </w:tc>
      </w:tr>
      <w:tr w14:paraId="610E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8CC1F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13B7880C">
            <w:pPr>
              <w:spacing w:line="360" w:lineRule="auto"/>
              <w:rPr>
                <w:rFonts w:ascii="宋体" w:hAnsi="宋体" w:cs="宋体"/>
                <w:color w:val="auto"/>
                <w:sz w:val="24"/>
              </w:rPr>
            </w:pPr>
          </w:p>
        </w:tc>
      </w:tr>
      <w:tr w14:paraId="4A38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30C7C6">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13050605">
            <w:pPr>
              <w:spacing w:line="360" w:lineRule="auto"/>
              <w:rPr>
                <w:rFonts w:ascii="宋体" w:hAnsi="宋体" w:cs="宋体"/>
                <w:color w:val="auto"/>
                <w:sz w:val="24"/>
              </w:rPr>
            </w:pPr>
          </w:p>
        </w:tc>
      </w:tr>
      <w:tr w14:paraId="3E5E1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11986A">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BABE47A">
            <w:pPr>
              <w:spacing w:line="360" w:lineRule="auto"/>
              <w:rPr>
                <w:rFonts w:ascii="宋体" w:hAnsi="宋体" w:cs="宋体"/>
                <w:color w:val="auto"/>
                <w:sz w:val="24"/>
              </w:rPr>
            </w:pPr>
          </w:p>
        </w:tc>
      </w:tr>
      <w:tr w14:paraId="20E7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415616">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252FCD39">
            <w:pPr>
              <w:spacing w:line="360" w:lineRule="auto"/>
              <w:rPr>
                <w:rFonts w:ascii="宋体" w:hAnsi="宋体" w:cs="宋体"/>
                <w:color w:val="auto"/>
                <w:sz w:val="24"/>
              </w:rPr>
            </w:pPr>
          </w:p>
        </w:tc>
      </w:tr>
      <w:tr w14:paraId="20597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69D11E">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7EFA6D36">
            <w:pPr>
              <w:spacing w:line="360" w:lineRule="auto"/>
              <w:rPr>
                <w:rFonts w:ascii="宋体" w:hAnsi="宋体" w:cs="宋体"/>
                <w:color w:val="auto"/>
                <w:sz w:val="24"/>
              </w:rPr>
            </w:pPr>
          </w:p>
        </w:tc>
      </w:tr>
      <w:tr w14:paraId="43EA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2D0E7AF">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6EDB52BE">
            <w:pPr>
              <w:spacing w:line="360" w:lineRule="auto"/>
              <w:rPr>
                <w:rFonts w:ascii="宋体" w:hAnsi="宋体" w:cs="宋体"/>
                <w:color w:val="auto"/>
                <w:sz w:val="24"/>
              </w:rPr>
            </w:pPr>
          </w:p>
        </w:tc>
      </w:tr>
      <w:tr w14:paraId="16B58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14CCCA">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35038A9">
            <w:pPr>
              <w:spacing w:line="360" w:lineRule="auto"/>
              <w:rPr>
                <w:rFonts w:ascii="宋体" w:hAnsi="宋体" w:cs="宋体"/>
                <w:color w:val="auto"/>
                <w:sz w:val="24"/>
              </w:rPr>
            </w:pPr>
          </w:p>
        </w:tc>
      </w:tr>
      <w:tr w14:paraId="616FA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530D1">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5A8FB0E2">
            <w:pPr>
              <w:spacing w:line="360" w:lineRule="auto"/>
              <w:rPr>
                <w:rFonts w:ascii="宋体" w:hAnsi="宋体" w:cs="宋体"/>
                <w:color w:val="auto"/>
                <w:sz w:val="24"/>
              </w:rPr>
            </w:pPr>
          </w:p>
        </w:tc>
      </w:tr>
      <w:tr w14:paraId="4259A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DC241">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0285328">
            <w:pPr>
              <w:spacing w:line="360" w:lineRule="auto"/>
              <w:rPr>
                <w:rFonts w:ascii="宋体" w:hAnsi="宋体" w:cs="宋体"/>
                <w:color w:val="auto"/>
                <w:sz w:val="24"/>
              </w:rPr>
            </w:pPr>
          </w:p>
        </w:tc>
      </w:tr>
      <w:tr w14:paraId="193DC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113DA3">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10899B65">
            <w:pPr>
              <w:spacing w:line="360" w:lineRule="auto"/>
              <w:rPr>
                <w:rFonts w:ascii="宋体" w:hAnsi="宋体" w:cs="宋体"/>
                <w:color w:val="auto"/>
                <w:sz w:val="24"/>
              </w:rPr>
            </w:pPr>
          </w:p>
        </w:tc>
      </w:tr>
      <w:tr w14:paraId="29848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76042A">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5E66BD91">
            <w:pPr>
              <w:spacing w:line="360" w:lineRule="auto"/>
              <w:rPr>
                <w:rFonts w:ascii="宋体" w:hAnsi="宋体" w:cs="宋体"/>
                <w:color w:val="auto"/>
                <w:sz w:val="24"/>
              </w:rPr>
            </w:pPr>
          </w:p>
        </w:tc>
      </w:tr>
      <w:tr w14:paraId="61D1B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8F39FC">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2F895A19">
            <w:pPr>
              <w:spacing w:line="360" w:lineRule="auto"/>
              <w:rPr>
                <w:rFonts w:ascii="宋体" w:hAnsi="宋体" w:cs="宋体"/>
                <w:color w:val="auto"/>
                <w:sz w:val="24"/>
              </w:rPr>
            </w:pPr>
          </w:p>
        </w:tc>
      </w:tr>
      <w:tr w14:paraId="15C3D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25C8C">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481B7479">
            <w:pPr>
              <w:spacing w:line="360" w:lineRule="auto"/>
              <w:rPr>
                <w:rFonts w:ascii="宋体" w:hAnsi="宋体" w:cs="宋体"/>
                <w:color w:val="auto"/>
                <w:sz w:val="24"/>
              </w:rPr>
            </w:pPr>
          </w:p>
        </w:tc>
      </w:tr>
      <w:tr w14:paraId="5674D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A1B10D">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1A093D1F">
            <w:pPr>
              <w:spacing w:line="360" w:lineRule="auto"/>
              <w:ind w:left="-420" w:leftChars="-200" w:right="-420" w:rightChars="-200" w:firstLine="480" w:firstLineChars="200"/>
              <w:rPr>
                <w:rFonts w:ascii="宋体" w:hAnsi="宋体" w:cs="宋体"/>
                <w:color w:val="auto"/>
                <w:sz w:val="24"/>
              </w:rPr>
            </w:pPr>
          </w:p>
        </w:tc>
      </w:tr>
      <w:tr w14:paraId="75D57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6A233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582FBBCF">
            <w:pPr>
              <w:spacing w:line="360" w:lineRule="auto"/>
              <w:ind w:left="-420" w:leftChars="-200" w:right="-420" w:rightChars="-200" w:firstLine="480" w:firstLineChars="200"/>
              <w:rPr>
                <w:rFonts w:ascii="宋体" w:hAnsi="宋体" w:cs="宋体"/>
                <w:color w:val="auto"/>
                <w:sz w:val="24"/>
              </w:rPr>
            </w:pPr>
          </w:p>
        </w:tc>
      </w:tr>
      <w:tr w14:paraId="6648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BC023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5168D53">
            <w:pPr>
              <w:spacing w:line="360" w:lineRule="auto"/>
              <w:rPr>
                <w:rFonts w:ascii="宋体" w:hAnsi="宋体" w:cs="宋体"/>
                <w:color w:val="auto"/>
                <w:sz w:val="24"/>
              </w:rPr>
            </w:pPr>
          </w:p>
        </w:tc>
      </w:tr>
      <w:tr w14:paraId="10F3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7473B8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B40344C">
            <w:pPr>
              <w:spacing w:line="360" w:lineRule="auto"/>
              <w:rPr>
                <w:rFonts w:ascii="宋体" w:hAnsi="宋体" w:cs="宋体"/>
                <w:color w:val="auto"/>
                <w:sz w:val="24"/>
              </w:rPr>
            </w:pPr>
          </w:p>
        </w:tc>
      </w:tr>
      <w:tr w14:paraId="1F4C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FFC80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7D17A20">
            <w:pPr>
              <w:spacing w:line="360" w:lineRule="auto"/>
              <w:rPr>
                <w:rFonts w:ascii="宋体" w:hAnsi="宋体" w:cs="宋体"/>
                <w:color w:val="auto"/>
                <w:sz w:val="24"/>
              </w:rPr>
            </w:pPr>
          </w:p>
        </w:tc>
      </w:tr>
      <w:tr w14:paraId="4D492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AAC4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FDEFB30">
            <w:pPr>
              <w:spacing w:line="360" w:lineRule="auto"/>
              <w:rPr>
                <w:rFonts w:ascii="宋体" w:hAnsi="宋体" w:cs="宋体"/>
                <w:color w:val="auto"/>
                <w:sz w:val="24"/>
              </w:rPr>
            </w:pPr>
          </w:p>
        </w:tc>
      </w:tr>
      <w:tr w14:paraId="3C79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E1F933">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12424B37">
            <w:pPr>
              <w:spacing w:line="360" w:lineRule="auto"/>
              <w:rPr>
                <w:rFonts w:ascii="宋体" w:hAnsi="宋体" w:cs="宋体"/>
                <w:color w:val="auto"/>
                <w:sz w:val="24"/>
              </w:rPr>
            </w:pPr>
          </w:p>
        </w:tc>
      </w:tr>
    </w:tbl>
    <w:p w14:paraId="3FA8C013">
      <w:pPr>
        <w:spacing w:line="360" w:lineRule="auto"/>
        <w:ind w:left="-420" w:leftChars="-200" w:right="-420" w:rightChars="-200" w:firstLine="480" w:firstLineChars="200"/>
        <w:rPr>
          <w:rFonts w:ascii="宋体" w:hAnsi="宋体" w:cs="宋体"/>
          <w:color w:val="auto"/>
          <w:sz w:val="24"/>
        </w:rPr>
      </w:pPr>
    </w:p>
    <w:p w14:paraId="12C44063">
      <w:pPr>
        <w:spacing w:line="360" w:lineRule="auto"/>
        <w:ind w:left="-420" w:leftChars="-200" w:right="-420" w:rightChars="-200" w:firstLine="480" w:firstLineChars="200"/>
        <w:jc w:val="center"/>
        <w:outlineLvl w:val="0"/>
        <w:rPr>
          <w:rFonts w:ascii="宋体" w:hAnsi="宋体" w:cs="宋体"/>
          <w:color w:val="auto"/>
          <w:sz w:val="24"/>
        </w:rPr>
      </w:pPr>
    </w:p>
    <w:p w14:paraId="4E08601D">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4607AFAC">
      <w:pPr>
        <w:spacing w:line="360" w:lineRule="auto"/>
        <w:jc w:val="center"/>
        <w:outlineLvl w:val="0"/>
        <w:rPr>
          <w:rFonts w:ascii="宋体" w:hAnsi="宋体" w:cs="宋体"/>
          <w:b/>
          <w:color w:val="auto"/>
          <w:kern w:val="0"/>
          <w:sz w:val="36"/>
          <w:szCs w:val="36"/>
        </w:rPr>
      </w:pPr>
    </w:p>
    <w:p w14:paraId="41163FB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7315E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57C8720">
      <w:pPr>
        <w:spacing w:line="360" w:lineRule="auto"/>
        <w:jc w:val="center"/>
        <w:outlineLvl w:val="0"/>
        <w:rPr>
          <w:rFonts w:ascii="宋体" w:hAnsi="宋体" w:cs="宋体"/>
          <w:b/>
          <w:color w:val="auto"/>
          <w:kern w:val="0"/>
          <w:sz w:val="36"/>
          <w:szCs w:val="36"/>
        </w:rPr>
      </w:pPr>
    </w:p>
    <w:p w14:paraId="77913D11">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2A268C2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C3B7EE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A9FB498">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2549EE11">
      <w:pPr>
        <w:snapToGrid w:val="0"/>
        <w:spacing w:line="360" w:lineRule="auto"/>
        <w:ind w:firstLine="480" w:firstLineChars="200"/>
        <w:rPr>
          <w:rFonts w:ascii="宋体" w:hAnsi="宋体" w:cs="宋体"/>
          <w:color w:val="auto"/>
          <w:sz w:val="24"/>
        </w:rPr>
      </w:pPr>
    </w:p>
    <w:p w14:paraId="01A0A69E">
      <w:pPr>
        <w:spacing w:line="360" w:lineRule="auto"/>
        <w:ind w:firstLine="480" w:firstLineChars="200"/>
        <w:rPr>
          <w:rFonts w:ascii="宋体" w:hAnsi="宋体" w:cs="宋体"/>
          <w:color w:val="auto"/>
          <w:sz w:val="24"/>
        </w:rPr>
      </w:pPr>
    </w:p>
    <w:p w14:paraId="5B98BBD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42BE6103">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14:paraId="1784C25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】政府采购活动，郑重承诺：</w:t>
      </w:r>
    </w:p>
    <w:p w14:paraId="5E9C704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9D01F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916BE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0B0B1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5FD2B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37B61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924D6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621E5E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652A9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FB612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7E9CA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288355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B93AD1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F50D86D">
      <w:pPr>
        <w:snapToGrid w:val="0"/>
        <w:spacing w:line="360" w:lineRule="auto"/>
        <w:ind w:right="480"/>
        <w:jc w:val="center"/>
        <w:rPr>
          <w:rFonts w:ascii="宋体" w:hAnsi="宋体" w:cs="宋体"/>
          <w:b/>
          <w:color w:val="auto"/>
          <w:kern w:val="0"/>
          <w:sz w:val="32"/>
          <w:szCs w:val="32"/>
        </w:rPr>
      </w:pPr>
    </w:p>
    <w:p w14:paraId="25261C09">
      <w:pPr>
        <w:snapToGrid w:val="0"/>
        <w:spacing w:line="360" w:lineRule="auto"/>
        <w:ind w:right="480"/>
        <w:jc w:val="center"/>
        <w:rPr>
          <w:rFonts w:ascii="宋体" w:hAnsi="宋体" w:cs="宋体"/>
          <w:b/>
          <w:color w:val="auto"/>
          <w:kern w:val="0"/>
          <w:sz w:val="32"/>
          <w:szCs w:val="32"/>
        </w:rPr>
      </w:pPr>
    </w:p>
    <w:p w14:paraId="1462DE4C">
      <w:pPr>
        <w:snapToGrid w:val="0"/>
        <w:spacing w:line="360" w:lineRule="auto"/>
        <w:ind w:right="480"/>
        <w:jc w:val="center"/>
        <w:rPr>
          <w:rFonts w:ascii="宋体" w:hAnsi="宋体" w:cs="宋体"/>
          <w:b/>
          <w:color w:val="auto"/>
          <w:kern w:val="0"/>
          <w:sz w:val="32"/>
          <w:szCs w:val="32"/>
        </w:rPr>
      </w:pPr>
    </w:p>
    <w:p w14:paraId="0DAE00E0">
      <w:pPr>
        <w:rPr>
          <w:rFonts w:ascii="宋体" w:hAnsi="宋体" w:cs="宋体"/>
          <w:color w:val="auto"/>
        </w:rPr>
      </w:pPr>
    </w:p>
    <w:p w14:paraId="112E5D63">
      <w:pPr>
        <w:snapToGrid w:val="0"/>
        <w:spacing w:line="360" w:lineRule="auto"/>
        <w:ind w:right="480"/>
        <w:jc w:val="center"/>
        <w:rPr>
          <w:rFonts w:ascii="宋体" w:hAnsi="宋体" w:cs="宋体"/>
          <w:b/>
          <w:color w:val="auto"/>
          <w:kern w:val="0"/>
          <w:sz w:val="32"/>
          <w:szCs w:val="32"/>
        </w:rPr>
      </w:pPr>
    </w:p>
    <w:p w14:paraId="27DC8784">
      <w:pPr>
        <w:snapToGrid w:val="0"/>
        <w:spacing w:line="360" w:lineRule="auto"/>
        <w:ind w:right="480"/>
        <w:jc w:val="center"/>
        <w:rPr>
          <w:rFonts w:ascii="宋体" w:hAnsi="宋体" w:cs="宋体"/>
          <w:b/>
          <w:color w:val="auto"/>
          <w:kern w:val="0"/>
          <w:sz w:val="32"/>
          <w:szCs w:val="32"/>
        </w:rPr>
      </w:pPr>
    </w:p>
    <w:p w14:paraId="727CBCEE">
      <w:pPr>
        <w:snapToGrid w:val="0"/>
        <w:spacing w:line="360" w:lineRule="auto"/>
        <w:ind w:right="480"/>
        <w:jc w:val="center"/>
        <w:rPr>
          <w:rFonts w:ascii="宋体" w:hAnsi="宋体" w:cs="宋体"/>
          <w:b/>
          <w:color w:val="auto"/>
          <w:kern w:val="0"/>
          <w:sz w:val="32"/>
          <w:szCs w:val="32"/>
        </w:rPr>
      </w:pPr>
    </w:p>
    <w:p w14:paraId="525DE67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4A47F0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D3543A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3C61590">
      <w:pPr>
        <w:snapToGrid w:val="0"/>
        <w:spacing w:line="360" w:lineRule="auto"/>
        <w:ind w:right="480"/>
        <w:jc w:val="center"/>
        <w:rPr>
          <w:rFonts w:ascii="宋体" w:hAnsi="宋体" w:cs="宋体"/>
          <w:b/>
          <w:color w:val="auto"/>
          <w:kern w:val="0"/>
          <w:sz w:val="32"/>
          <w:szCs w:val="32"/>
        </w:rPr>
      </w:pPr>
    </w:p>
    <w:p w14:paraId="1306285D">
      <w:pPr>
        <w:snapToGrid w:val="0"/>
        <w:spacing w:line="360" w:lineRule="auto"/>
        <w:ind w:right="480"/>
        <w:jc w:val="center"/>
        <w:rPr>
          <w:rFonts w:ascii="宋体" w:hAnsi="宋体" w:cs="宋体"/>
          <w:b/>
          <w:color w:val="auto"/>
          <w:kern w:val="0"/>
          <w:sz w:val="32"/>
          <w:szCs w:val="32"/>
        </w:rPr>
      </w:pPr>
    </w:p>
    <w:p w14:paraId="6BAC7367">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D6E3F47">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DA74C3A">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63AFDDC0">
      <w:pPr>
        <w:widowControl/>
        <w:spacing w:line="360" w:lineRule="auto"/>
        <w:ind w:firstLine="480"/>
        <w:jc w:val="left"/>
        <w:rPr>
          <w:rFonts w:ascii="宋体" w:hAnsi="宋体" w:cs="宋体"/>
          <w:color w:val="auto"/>
          <w:sz w:val="24"/>
        </w:rPr>
      </w:pPr>
    </w:p>
    <w:p w14:paraId="3AC6E5EF">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219CAC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4E33D59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C26E6DE">
      <w:pPr>
        <w:widowControl/>
        <w:spacing w:line="360" w:lineRule="auto"/>
        <w:ind w:left="150"/>
        <w:jc w:val="center"/>
        <w:rPr>
          <w:rFonts w:ascii="宋体" w:hAnsi="宋体" w:cs="宋体"/>
          <w:b/>
          <w:color w:val="auto"/>
          <w:kern w:val="0"/>
          <w:sz w:val="32"/>
          <w:szCs w:val="32"/>
        </w:rPr>
      </w:pPr>
    </w:p>
    <w:p w14:paraId="1CB278B3">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58F7FF8">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19B885A3">
      <w:pPr>
        <w:rPr>
          <w:rFonts w:ascii="宋体" w:hAnsi="宋体" w:cs="宋体"/>
          <w:color w:val="auto"/>
        </w:rPr>
      </w:pPr>
    </w:p>
    <w:p w14:paraId="1565A03E">
      <w:pPr>
        <w:snapToGrid w:val="0"/>
        <w:spacing w:line="360" w:lineRule="auto"/>
        <w:ind w:right="480"/>
        <w:jc w:val="center"/>
        <w:rPr>
          <w:rFonts w:ascii="宋体" w:hAnsi="宋体" w:cs="宋体"/>
          <w:b/>
          <w:color w:val="auto"/>
          <w:kern w:val="0"/>
          <w:sz w:val="32"/>
          <w:szCs w:val="32"/>
        </w:rPr>
      </w:pPr>
    </w:p>
    <w:p w14:paraId="5B5ADD9A">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6963C549">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188E596">
      <w:pPr>
        <w:spacing w:line="360" w:lineRule="auto"/>
        <w:jc w:val="center"/>
        <w:outlineLvl w:val="0"/>
        <w:rPr>
          <w:rFonts w:ascii="宋体" w:hAnsi="宋体" w:cs="宋体"/>
          <w:b/>
          <w:color w:val="auto"/>
          <w:kern w:val="0"/>
          <w:sz w:val="24"/>
        </w:rPr>
      </w:pPr>
    </w:p>
    <w:p w14:paraId="70E2C02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7F358D0">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7FC430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13572D43">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F03220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14EAC8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76D0B7D">
      <w:pPr>
        <w:snapToGrid w:val="0"/>
        <w:spacing w:line="360" w:lineRule="auto"/>
        <w:jc w:val="center"/>
        <w:rPr>
          <w:rFonts w:ascii="宋体" w:hAnsi="宋体" w:cs="宋体"/>
          <w:b/>
          <w:color w:val="auto"/>
          <w:kern w:val="0"/>
          <w:sz w:val="32"/>
          <w:szCs w:val="32"/>
          <w:lang w:val="zh-CN"/>
        </w:rPr>
      </w:pPr>
    </w:p>
    <w:p w14:paraId="071A5BF1">
      <w:pPr>
        <w:snapToGrid w:val="0"/>
        <w:spacing w:line="360" w:lineRule="auto"/>
        <w:jc w:val="center"/>
        <w:rPr>
          <w:rFonts w:ascii="宋体" w:hAnsi="宋体" w:cs="宋体"/>
          <w:b/>
          <w:color w:val="auto"/>
          <w:kern w:val="0"/>
          <w:sz w:val="32"/>
          <w:szCs w:val="32"/>
          <w:lang w:val="zh-CN"/>
        </w:rPr>
      </w:pPr>
    </w:p>
    <w:p w14:paraId="016F2A8B">
      <w:pPr>
        <w:snapToGrid w:val="0"/>
        <w:spacing w:line="360" w:lineRule="auto"/>
        <w:jc w:val="center"/>
        <w:rPr>
          <w:rFonts w:ascii="宋体" w:hAnsi="宋体" w:cs="宋体"/>
          <w:b/>
          <w:color w:val="auto"/>
          <w:kern w:val="0"/>
          <w:sz w:val="32"/>
          <w:szCs w:val="32"/>
          <w:lang w:val="zh-CN"/>
        </w:rPr>
      </w:pPr>
    </w:p>
    <w:p w14:paraId="25F5CE95">
      <w:pPr>
        <w:snapToGrid w:val="0"/>
        <w:spacing w:line="360" w:lineRule="auto"/>
        <w:jc w:val="center"/>
        <w:rPr>
          <w:rFonts w:ascii="宋体" w:hAnsi="宋体" w:cs="宋体"/>
          <w:b/>
          <w:color w:val="auto"/>
          <w:kern w:val="0"/>
          <w:sz w:val="32"/>
          <w:szCs w:val="32"/>
          <w:lang w:val="zh-CN"/>
        </w:rPr>
      </w:pPr>
    </w:p>
    <w:p w14:paraId="6BBB33DE">
      <w:pPr>
        <w:snapToGrid w:val="0"/>
        <w:spacing w:line="360" w:lineRule="auto"/>
        <w:jc w:val="center"/>
        <w:rPr>
          <w:rFonts w:ascii="宋体" w:hAnsi="宋体" w:cs="宋体"/>
          <w:b/>
          <w:color w:val="auto"/>
          <w:kern w:val="0"/>
          <w:sz w:val="32"/>
          <w:szCs w:val="32"/>
          <w:lang w:val="zh-CN"/>
        </w:rPr>
      </w:pPr>
    </w:p>
    <w:p w14:paraId="7F6559CE">
      <w:pPr>
        <w:snapToGrid w:val="0"/>
        <w:spacing w:line="360" w:lineRule="auto"/>
        <w:jc w:val="center"/>
        <w:rPr>
          <w:rFonts w:ascii="宋体" w:hAnsi="宋体" w:cs="宋体"/>
          <w:b/>
          <w:color w:val="auto"/>
          <w:kern w:val="0"/>
          <w:sz w:val="32"/>
          <w:szCs w:val="32"/>
          <w:lang w:val="zh-CN"/>
        </w:rPr>
      </w:pPr>
    </w:p>
    <w:p w14:paraId="5A0EED68">
      <w:pPr>
        <w:snapToGrid w:val="0"/>
        <w:spacing w:line="360" w:lineRule="auto"/>
        <w:jc w:val="center"/>
        <w:rPr>
          <w:rFonts w:ascii="宋体" w:hAnsi="宋体" w:cs="宋体"/>
          <w:b/>
          <w:color w:val="auto"/>
          <w:kern w:val="0"/>
          <w:sz w:val="32"/>
          <w:szCs w:val="32"/>
          <w:lang w:val="zh-CN"/>
        </w:rPr>
      </w:pPr>
    </w:p>
    <w:p w14:paraId="0DB20BB0">
      <w:pPr>
        <w:snapToGrid w:val="0"/>
        <w:spacing w:line="360" w:lineRule="auto"/>
        <w:jc w:val="center"/>
        <w:rPr>
          <w:rFonts w:ascii="宋体" w:hAnsi="宋体" w:cs="宋体"/>
          <w:b/>
          <w:color w:val="auto"/>
          <w:kern w:val="0"/>
          <w:sz w:val="32"/>
          <w:szCs w:val="32"/>
          <w:lang w:val="zh-CN"/>
        </w:rPr>
      </w:pPr>
    </w:p>
    <w:p w14:paraId="38FDE74E">
      <w:pPr>
        <w:snapToGrid w:val="0"/>
        <w:spacing w:line="360" w:lineRule="auto"/>
        <w:jc w:val="center"/>
        <w:rPr>
          <w:rFonts w:ascii="宋体" w:hAnsi="宋体" w:cs="宋体"/>
          <w:b/>
          <w:color w:val="auto"/>
          <w:kern w:val="0"/>
          <w:sz w:val="32"/>
          <w:szCs w:val="32"/>
          <w:lang w:val="zh-CN"/>
        </w:rPr>
      </w:pPr>
    </w:p>
    <w:p w14:paraId="591F93F2">
      <w:pPr>
        <w:snapToGrid w:val="0"/>
        <w:spacing w:line="360" w:lineRule="auto"/>
        <w:jc w:val="center"/>
        <w:rPr>
          <w:rFonts w:ascii="宋体" w:hAnsi="宋体" w:cs="宋体"/>
          <w:b/>
          <w:color w:val="auto"/>
          <w:kern w:val="0"/>
          <w:sz w:val="32"/>
          <w:szCs w:val="32"/>
          <w:lang w:val="zh-CN"/>
        </w:rPr>
      </w:pPr>
    </w:p>
    <w:p w14:paraId="089CF30E">
      <w:pPr>
        <w:snapToGrid w:val="0"/>
        <w:spacing w:line="360" w:lineRule="auto"/>
        <w:jc w:val="center"/>
        <w:rPr>
          <w:rFonts w:ascii="宋体" w:hAnsi="宋体" w:cs="宋体"/>
          <w:b/>
          <w:color w:val="auto"/>
          <w:kern w:val="0"/>
          <w:sz w:val="32"/>
          <w:szCs w:val="32"/>
          <w:lang w:val="zh-CN"/>
        </w:rPr>
      </w:pPr>
    </w:p>
    <w:p w14:paraId="10D7BF89">
      <w:pPr>
        <w:snapToGrid w:val="0"/>
        <w:spacing w:line="360" w:lineRule="auto"/>
        <w:jc w:val="center"/>
        <w:rPr>
          <w:rFonts w:ascii="宋体" w:hAnsi="宋体" w:cs="宋体"/>
          <w:b/>
          <w:color w:val="auto"/>
          <w:kern w:val="0"/>
          <w:sz w:val="32"/>
          <w:szCs w:val="32"/>
          <w:lang w:val="zh-CN"/>
        </w:rPr>
      </w:pPr>
    </w:p>
    <w:p w14:paraId="373F2349">
      <w:pPr>
        <w:rPr>
          <w:rFonts w:ascii="宋体" w:hAnsi="宋体" w:cs="宋体"/>
          <w:b/>
          <w:color w:val="auto"/>
          <w:kern w:val="0"/>
          <w:sz w:val="32"/>
          <w:szCs w:val="32"/>
          <w:lang w:val="zh-CN"/>
        </w:rPr>
      </w:pPr>
    </w:p>
    <w:p w14:paraId="0565DE0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211960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F5AE488">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sz w:val="24"/>
        </w:rPr>
        <w:t>：</w:t>
      </w:r>
    </w:p>
    <w:p w14:paraId="557350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】招标的有关活动，并对此项目进行投标。为此：</w:t>
      </w:r>
    </w:p>
    <w:p w14:paraId="5EC5350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E6B40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23EC1B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5E0826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9186D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4" w:name="_Hlk101257010"/>
      <w:r>
        <w:rPr>
          <w:rFonts w:hint="eastAsia" w:ascii="宋体" w:hAnsi="宋体" w:cs="宋体"/>
          <w:color w:val="auto"/>
          <w:sz w:val="24"/>
        </w:rPr>
        <w:t>（如果有)</w:t>
      </w:r>
      <w:bookmarkEnd w:id="514"/>
      <w:r>
        <w:rPr>
          <w:rFonts w:hint="eastAsia" w:ascii="宋体" w:hAnsi="宋体" w:cs="宋体"/>
          <w:snapToGrid w:val="0"/>
          <w:color w:val="auto"/>
          <w:kern w:val="28"/>
          <w:sz w:val="24"/>
          <w:szCs w:val="20"/>
        </w:rPr>
        <w:t>；</w:t>
      </w:r>
    </w:p>
    <w:p w14:paraId="15C1E5E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22976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03F3C62B">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C8941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5328D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C36643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8925B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868FB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2A8262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15280C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3244B4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924DD7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B1CC89C">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53C88B5A">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3C2799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48B61A25">
      <w:pPr>
        <w:pStyle w:val="86"/>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337489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E5BDBA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C77F2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6A02F6A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7E2F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3EE6B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6F6918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CB3F36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13BAA64">
      <w:pPr>
        <w:snapToGrid w:val="0"/>
        <w:spacing w:line="360" w:lineRule="auto"/>
        <w:ind w:left="420" w:leftChars="200" w:firstLine="4200" w:firstLineChars="1750"/>
        <w:rPr>
          <w:rFonts w:ascii="宋体" w:hAnsi="宋体" w:cs="宋体"/>
          <w:color w:val="auto"/>
          <w:kern w:val="0"/>
          <w:sz w:val="24"/>
          <w:u w:val="single"/>
        </w:rPr>
      </w:pPr>
    </w:p>
    <w:p w14:paraId="380ABE0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E6EA6B">
      <w:pPr>
        <w:snapToGrid w:val="0"/>
        <w:spacing w:line="360" w:lineRule="auto"/>
        <w:jc w:val="center"/>
        <w:rPr>
          <w:rFonts w:ascii="宋体" w:hAnsi="宋体" w:cs="宋体"/>
          <w:b/>
          <w:color w:val="auto"/>
          <w:kern w:val="0"/>
          <w:sz w:val="32"/>
          <w:szCs w:val="32"/>
        </w:rPr>
      </w:pPr>
    </w:p>
    <w:p w14:paraId="5A4F8684">
      <w:pPr>
        <w:snapToGrid w:val="0"/>
        <w:spacing w:line="360" w:lineRule="auto"/>
        <w:rPr>
          <w:rFonts w:ascii="宋体" w:hAnsi="宋体" w:cs="宋体"/>
          <w:color w:val="auto"/>
          <w:sz w:val="24"/>
        </w:rPr>
      </w:pPr>
    </w:p>
    <w:p w14:paraId="28B932FA">
      <w:pPr>
        <w:jc w:val="center"/>
        <w:rPr>
          <w:rFonts w:ascii="宋体" w:hAnsi="宋体" w:cs="宋体"/>
          <w:b/>
          <w:color w:val="auto"/>
          <w:kern w:val="0"/>
          <w:sz w:val="32"/>
          <w:szCs w:val="32"/>
        </w:rPr>
      </w:pPr>
    </w:p>
    <w:p w14:paraId="33883EC6">
      <w:pPr>
        <w:jc w:val="center"/>
        <w:rPr>
          <w:rFonts w:ascii="宋体" w:hAnsi="宋体" w:cs="宋体"/>
          <w:b/>
          <w:color w:val="auto"/>
          <w:kern w:val="0"/>
          <w:sz w:val="32"/>
          <w:szCs w:val="32"/>
        </w:rPr>
      </w:pPr>
    </w:p>
    <w:p w14:paraId="6627B977">
      <w:pPr>
        <w:jc w:val="center"/>
        <w:rPr>
          <w:rFonts w:ascii="宋体" w:hAnsi="宋体" w:cs="宋体"/>
          <w:b/>
          <w:color w:val="auto"/>
          <w:kern w:val="0"/>
          <w:sz w:val="32"/>
          <w:szCs w:val="32"/>
        </w:rPr>
      </w:pPr>
    </w:p>
    <w:p w14:paraId="71372784">
      <w:pPr>
        <w:jc w:val="center"/>
        <w:rPr>
          <w:rFonts w:ascii="宋体" w:hAnsi="宋体" w:cs="宋体"/>
          <w:b/>
          <w:color w:val="auto"/>
          <w:kern w:val="0"/>
          <w:sz w:val="32"/>
          <w:szCs w:val="32"/>
        </w:rPr>
      </w:pPr>
    </w:p>
    <w:p w14:paraId="15FF182D">
      <w:pPr>
        <w:jc w:val="center"/>
        <w:rPr>
          <w:rFonts w:ascii="宋体" w:hAnsi="宋体" w:cs="宋体"/>
          <w:b/>
          <w:color w:val="auto"/>
          <w:kern w:val="0"/>
          <w:sz w:val="32"/>
          <w:szCs w:val="32"/>
        </w:rPr>
      </w:pPr>
    </w:p>
    <w:p w14:paraId="255178CB">
      <w:pPr>
        <w:jc w:val="center"/>
        <w:rPr>
          <w:rFonts w:ascii="宋体" w:hAnsi="宋体" w:cs="宋体"/>
          <w:b/>
          <w:color w:val="auto"/>
          <w:kern w:val="0"/>
          <w:sz w:val="32"/>
          <w:szCs w:val="32"/>
        </w:rPr>
      </w:pPr>
    </w:p>
    <w:p w14:paraId="2E85E057">
      <w:pPr>
        <w:jc w:val="center"/>
        <w:rPr>
          <w:rFonts w:ascii="宋体" w:hAnsi="宋体" w:cs="宋体"/>
          <w:b/>
          <w:color w:val="auto"/>
          <w:kern w:val="0"/>
          <w:sz w:val="32"/>
          <w:szCs w:val="32"/>
        </w:rPr>
      </w:pPr>
    </w:p>
    <w:p w14:paraId="3E55D8F4">
      <w:pPr>
        <w:jc w:val="center"/>
        <w:rPr>
          <w:rFonts w:ascii="宋体" w:hAnsi="宋体" w:cs="宋体"/>
          <w:b/>
          <w:color w:val="auto"/>
          <w:kern w:val="0"/>
          <w:sz w:val="32"/>
          <w:szCs w:val="32"/>
        </w:rPr>
      </w:pPr>
    </w:p>
    <w:p w14:paraId="3D83E693">
      <w:pPr>
        <w:jc w:val="center"/>
        <w:rPr>
          <w:rFonts w:ascii="宋体" w:hAnsi="宋体" w:cs="宋体"/>
          <w:b/>
          <w:color w:val="auto"/>
          <w:kern w:val="0"/>
          <w:sz w:val="32"/>
          <w:szCs w:val="32"/>
        </w:rPr>
      </w:pPr>
    </w:p>
    <w:p w14:paraId="5756038C">
      <w:pPr>
        <w:jc w:val="center"/>
        <w:rPr>
          <w:rFonts w:ascii="宋体" w:hAnsi="宋体" w:cs="宋体"/>
          <w:b/>
          <w:color w:val="auto"/>
          <w:kern w:val="0"/>
          <w:sz w:val="32"/>
          <w:szCs w:val="32"/>
        </w:rPr>
      </w:pPr>
    </w:p>
    <w:p w14:paraId="18A62E8B">
      <w:pPr>
        <w:jc w:val="center"/>
        <w:rPr>
          <w:rFonts w:ascii="宋体" w:hAnsi="宋体" w:cs="宋体"/>
          <w:b/>
          <w:color w:val="auto"/>
          <w:kern w:val="0"/>
          <w:sz w:val="32"/>
          <w:szCs w:val="32"/>
        </w:rPr>
      </w:pPr>
    </w:p>
    <w:p w14:paraId="44C160F7">
      <w:pPr>
        <w:jc w:val="center"/>
        <w:rPr>
          <w:rFonts w:ascii="宋体" w:hAnsi="宋体" w:cs="宋体"/>
          <w:b/>
          <w:color w:val="auto"/>
          <w:kern w:val="0"/>
          <w:sz w:val="32"/>
          <w:szCs w:val="32"/>
        </w:rPr>
      </w:pPr>
    </w:p>
    <w:p w14:paraId="7E88EEEB">
      <w:pPr>
        <w:jc w:val="center"/>
        <w:rPr>
          <w:rFonts w:ascii="宋体" w:hAnsi="宋体" w:cs="宋体"/>
          <w:b/>
          <w:color w:val="auto"/>
          <w:kern w:val="0"/>
          <w:sz w:val="32"/>
          <w:szCs w:val="32"/>
        </w:rPr>
      </w:pPr>
    </w:p>
    <w:p w14:paraId="02A5CDE7">
      <w:pPr>
        <w:jc w:val="center"/>
        <w:rPr>
          <w:rFonts w:ascii="宋体" w:hAnsi="宋体" w:cs="宋体"/>
          <w:b/>
          <w:color w:val="auto"/>
          <w:kern w:val="0"/>
          <w:sz w:val="32"/>
          <w:szCs w:val="32"/>
        </w:rPr>
      </w:pPr>
    </w:p>
    <w:p w14:paraId="2B93099E">
      <w:pPr>
        <w:jc w:val="center"/>
        <w:rPr>
          <w:rFonts w:ascii="宋体" w:hAnsi="宋体" w:cs="宋体"/>
          <w:b/>
          <w:color w:val="auto"/>
          <w:kern w:val="0"/>
          <w:sz w:val="32"/>
          <w:szCs w:val="32"/>
        </w:rPr>
      </w:pPr>
    </w:p>
    <w:p w14:paraId="7A28AC94">
      <w:pPr>
        <w:jc w:val="center"/>
        <w:rPr>
          <w:rFonts w:ascii="宋体" w:hAnsi="宋体" w:cs="宋体"/>
          <w:b/>
          <w:color w:val="auto"/>
          <w:kern w:val="0"/>
          <w:sz w:val="32"/>
          <w:szCs w:val="32"/>
        </w:rPr>
      </w:pPr>
    </w:p>
    <w:p w14:paraId="52FCFEF9">
      <w:pPr>
        <w:jc w:val="center"/>
        <w:rPr>
          <w:rFonts w:ascii="宋体" w:hAnsi="宋体" w:cs="宋体"/>
          <w:b/>
          <w:color w:val="auto"/>
          <w:kern w:val="0"/>
          <w:sz w:val="32"/>
          <w:szCs w:val="32"/>
        </w:rPr>
      </w:pPr>
    </w:p>
    <w:p w14:paraId="313BDC09">
      <w:pPr>
        <w:jc w:val="center"/>
        <w:rPr>
          <w:rFonts w:ascii="宋体" w:hAnsi="宋体" w:cs="宋体"/>
          <w:b/>
          <w:color w:val="auto"/>
          <w:kern w:val="0"/>
          <w:sz w:val="32"/>
          <w:szCs w:val="32"/>
        </w:rPr>
      </w:pPr>
    </w:p>
    <w:p w14:paraId="5463D7AE">
      <w:pPr>
        <w:jc w:val="center"/>
        <w:rPr>
          <w:rFonts w:ascii="宋体" w:hAnsi="宋体" w:cs="宋体"/>
          <w:b/>
          <w:color w:val="auto"/>
          <w:kern w:val="0"/>
          <w:sz w:val="32"/>
          <w:szCs w:val="32"/>
        </w:rPr>
      </w:pPr>
    </w:p>
    <w:p w14:paraId="4FEC6FFF">
      <w:pPr>
        <w:jc w:val="center"/>
        <w:rPr>
          <w:rFonts w:ascii="宋体" w:hAnsi="宋体" w:cs="宋体"/>
          <w:b/>
          <w:color w:val="auto"/>
          <w:kern w:val="0"/>
          <w:sz w:val="32"/>
          <w:szCs w:val="32"/>
        </w:rPr>
      </w:pPr>
    </w:p>
    <w:p w14:paraId="378D3FA8">
      <w:pPr>
        <w:pStyle w:val="3"/>
        <w:rPr>
          <w:color w:val="auto"/>
          <w:lang w:val="en-US"/>
        </w:rPr>
      </w:pPr>
    </w:p>
    <w:p w14:paraId="5B29E834">
      <w:pPr>
        <w:jc w:val="center"/>
        <w:rPr>
          <w:rFonts w:ascii="宋体" w:hAnsi="宋体" w:cs="宋体"/>
          <w:b/>
          <w:color w:val="auto"/>
          <w:kern w:val="0"/>
          <w:sz w:val="32"/>
          <w:szCs w:val="32"/>
        </w:rPr>
      </w:pPr>
    </w:p>
    <w:p w14:paraId="34DE0AD0">
      <w:pPr>
        <w:jc w:val="center"/>
        <w:rPr>
          <w:rFonts w:ascii="宋体" w:hAnsi="宋体" w:cs="宋体"/>
          <w:b/>
          <w:color w:val="auto"/>
          <w:kern w:val="0"/>
          <w:sz w:val="32"/>
          <w:szCs w:val="32"/>
        </w:rPr>
      </w:pPr>
    </w:p>
    <w:p w14:paraId="6EBE0846">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046C62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01F6EBE">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E07430D">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362CD68B">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1323D04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569C59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9B43B8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4BC8FB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FE16EC0">
      <w:pPr>
        <w:snapToGrid w:val="0"/>
        <w:spacing w:line="360" w:lineRule="auto"/>
        <w:rPr>
          <w:rFonts w:ascii="宋体" w:hAnsi="宋体" w:cs="宋体"/>
          <w:color w:val="auto"/>
          <w:sz w:val="24"/>
        </w:rPr>
      </w:pPr>
    </w:p>
    <w:p w14:paraId="0C50245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03F5CEF7">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72C977E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A57CC0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AFD138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6F6720">
      <w:pPr>
        <w:jc w:val="center"/>
        <w:rPr>
          <w:rFonts w:ascii="宋体" w:hAnsi="宋体" w:cs="宋体"/>
          <w:b/>
          <w:color w:val="auto"/>
          <w:kern w:val="0"/>
          <w:sz w:val="32"/>
          <w:szCs w:val="32"/>
        </w:rPr>
      </w:pPr>
    </w:p>
    <w:p w14:paraId="2287D967">
      <w:pPr>
        <w:rPr>
          <w:rFonts w:ascii="宋体" w:hAnsi="宋体" w:cs="宋体"/>
          <w:color w:val="auto"/>
        </w:rPr>
      </w:pPr>
    </w:p>
    <w:p w14:paraId="41C873D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2C07A5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3768A6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5E0D4B3">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76BB1AB">
      <w:pPr>
        <w:autoSpaceDE w:val="0"/>
        <w:autoSpaceDN w:val="0"/>
        <w:spacing w:line="360" w:lineRule="auto"/>
        <w:jc w:val="center"/>
        <w:rPr>
          <w:rFonts w:ascii="宋体" w:hAnsi="宋体" w:cs="宋体"/>
          <w:b/>
          <w:color w:val="auto"/>
          <w:kern w:val="0"/>
          <w:sz w:val="32"/>
          <w:szCs w:val="32"/>
          <w:lang w:val="zh-CN"/>
        </w:rPr>
      </w:pPr>
    </w:p>
    <w:p w14:paraId="14CAA562">
      <w:pPr>
        <w:autoSpaceDE w:val="0"/>
        <w:autoSpaceDN w:val="0"/>
        <w:spacing w:line="360" w:lineRule="auto"/>
        <w:jc w:val="center"/>
        <w:rPr>
          <w:rFonts w:ascii="宋体" w:hAnsi="宋体" w:cs="宋体"/>
          <w:b/>
          <w:color w:val="auto"/>
          <w:kern w:val="0"/>
          <w:sz w:val="32"/>
          <w:szCs w:val="32"/>
          <w:lang w:val="zh-CN"/>
        </w:rPr>
      </w:pPr>
    </w:p>
    <w:p w14:paraId="583B640D">
      <w:pPr>
        <w:autoSpaceDE w:val="0"/>
        <w:autoSpaceDN w:val="0"/>
        <w:spacing w:line="360" w:lineRule="auto"/>
        <w:jc w:val="center"/>
        <w:rPr>
          <w:rFonts w:ascii="宋体" w:hAnsi="宋体" w:cs="宋体"/>
          <w:b/>
          <w:color w:val="auto"/>
          <w:kern w:val="0"/>
          <w:sz w:val="32"/>
          <w:szCs w:val="32"/>
          <w:lang w:val="zh-CN"/>
        </w:rPr>
      </w:pPr>
    </w:p>
    <w:p w14:paraId="33056AD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3F4DB3C">
      <w:pPr>
        <w:pStyle w:val="155"/>
        <w:spacing w:line="360" w:lineRule="auto"/>
        <w:rPr>
          <w:rFonts w:hAnsi="宋体" w:cs="宋体"/>
          <w:bCs/>
          <w:color w:val="auto"/>
          <w:sz w:val="24"/>
        </w:rPr>
      </w:pPr>
      <w:r>
        <w:rPr>
          <w:rFonts w:hint="eastAsia" w:hAnsi="宋体" w:cs="宋体"/>
          <w:bCs/>
          <w:color w:val="auto"/>
          <w:sz w:val="24"/>
        </w:rPr>
        <w:t>身份证件扫描件：</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B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E061BB">
            <w:pPr>
              <w:pStyle w:val="155"/>
              <w:adjustRightInd w:val="0"/>
              <w:spacing w:line="360" w:lineRule="auto"/>
              <w:rPr>
                <w:rFonts w:hAnsi="宋体" w:cs="宋体"/>
                <w:bCs/>
                <w:color w:val="auto"/>
                <w:sz w:val="24"/>
              </w:rPr>
            </w:pPr>
            <w:r>
              <w:rPr>
                <w:rFonts w:hint="eastAsia" w:hAnsi="宋体" w:cs="宋体"/>
                <w:bCs/>
                <w:color w:val="auto"/>
                <w:sz w:val="24"/>
              </w:rPr>
              <w:t>正面：                                 反面：</w:t>
            </w:r>
          </w:p>
          <w:p w14:paraId="526CCCC7">
            <w:pPr>
              <w:pStyle w:val="155"/>
              <w:adjustRightInd w:val="0"/>
              <w:spacing w:line="360" w:lineRule="auto"/>
              <w:rPr>
                <w:rFonts w:hAnsi="宋体" w:cs="宋体"/>
                <w:bCs/>
                <w:color w:val="auto"/>
                <w:sz w:val="24"/>
              </w:rPr>
            </w:pPr>
          </w:p>
        </w:tc>
      </w:tr>
    </w:tbl>
    <w:p w14:paraId="64B9991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6A3EDB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9EB2FD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2B33DC">
      <w:pPr>
        <w:jc w:val="center"/>
        <w:rPr>
          <w:rFonts w:ascii="宋体" w:hAnsi="宋体" w:cs="宋体"/>
          <w:b/>
          <w:color w:val="auto"/>
          <w:kern w:val="0"/>
          <w:sz w:val="32"/>
          <w:szCs w:val="32"/>
        </w:rPr>
      </w:pPr>
    </w:p>
    <w:p w14:paraId="0913607B">
      <w:pPr>
        <w:jc w:val="center"/>
        <w:rPr>
          <w:rFonts w:ascii="宋体" w:hAnsi="宋体" w:cs="宋体"/>
          <w:b/>
          <w:color w:val="auto"/>
          <w:kern w:val="0"/>
          <w:sz w:val="32"/>
          <w:szCs w:val="32"/>
        </w:rPr>
      </w:pPr>
    </w:p>
    <w:p w14:paraId="47CCD630">
      <w:pPr>
        <w:jc w:val="center"/>
        <w:rPr>
          <w:rFonts w:ascii="宋体" w:hAnsi="宋体" w:cs="宋体"/>
          <w:b/>
          <w:color w:val="auto"/>
          <w:kern w:val="0"/>
          <w:sz w:val="32"/>
          <w:szCs w:val="32"/>
        </w:rPr>
      </w:pPr>
    </w:p>
    <w:p w14:paraId="2295B02B">
      <w:pPr>
        <w:jc w:val="center"/>
        <w:rPr>
          <w:rFonts w:ascii="宋体" w:hAnsi="宋体" w:cs="宋体"/>
          <w:b/>
          <w:color w:val="auto"/>
          <w:kern w:val="0"/>
          <w:sz w:val="32"/>
          <w:szCs w:val="32"/>
        </w:rPr>
      </w:pPr>
    </w:p>
    <w:p w14:paraId="77796B0E">
      <w:pPr>
        <w:jc w:val="center"/>
        <w:rPr>
          <w:rFonts w:ascii="宋体" w:hAnsi="宋体" w:cs="宋体"/>
          <w:b/>
          <w:color w:val="auto"/>
          <w:kern w:val="0"/>
          <w:sz w:val="32"/>
          <w:szCs w:val="32"/>
        </w:rPr>
      </w:pPr>
    </w:p>
    <w:p w14:paraId="77D5A075">
      <w:pPr>
        <w:jc w:val="center"/>
        <w:rPr>
          <w:rFonts w:ascii="宋体" w:hAnsi="宋体" w:cs="宋体"/>
          <w:b/>
          <w:color w:val="auto"/>
          <w:kern w:val="0"/>
          <w:sz w:val="32"/>
          <w:szCs w:val="32"/>
        </w:rPr>
      </w:pPr>
    </w:p>
    <w:p w14:paraId="757CB9FD">
      <w:pPr>
        <w:jc w:val="center"/>
        <w:rPr>
          <w:rFonts w:ascii="宋体" w:hAnsi="宋体" w:cs="宋体"/>
          <w:b/>
          <w:color w:val="auto"/>
          <w:kern w:val="0"/>
          <w:sz w:val="32"/>
          <w:szCs w:val="32"/>
        </w:rPr>
      </w:pPr>
    </w:p>
    <w:p w14:paraId="5D30AAE1">
      <w:pPr>
        <w:jc w:val="center"/>
        <w:rPr>
          <w:rFonts w:ascii="宋体" w:hAnsi="宋体" w:cs="宋体"/>
          <w:b/>
          <w:color w:val="auto"/>
          <w:kern w:val="0"/>
          <w:sz w:val="32"/>
          <w:szCs w:val="32"/>
        </w:rPr>
      </w:pPr>
    </w:p>
    <w:p w14:paraId="218D876B">
      <w:pPr>
        <w:jc w:val="center"/>
        <w:rPr>
          <w:rFonts w:ascii="宋体" w:hAnsi="宋体" w:cs="宋体"/>
          <w:b/>
          <w:color w:val="auto"/>
          <w:kern w:val="0"/>
          <w:sz w:val="32"/>
          <w:szCs w:val="32"/>
        </w:rPr>
      </w:pPr>
    </w:p>
    <w:p w14:paraId="3483ACD3">
      <w:pPr>
        <w:snapToGrid w:val="0"/>
        <w:spacing w:line="360" w:lineRule="auto"/>
        <w:ind w:right="480"/>
        <w:jc w:val="center"/>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92FD7A1">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04D0EF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B8B3076">
      <w:pPr>
        <w:snapToGrid w:val="0"/>
        <w:spacing w:line="360" w:lineRule="auto"/>
        <w:rPr>
          <w:rFonts w:ascii="宋体" w:hAnsi="宋体" w:cs="宋体"/>
          <w:color w:val="auto"/>
          <w:kern w:val="0"/>
          <w:sz w:val="24"/>
        </w:rPr>
      </w:pPr>
    </w:p>
    <w:p w14:paraId="1CBEA3C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436DF85">
      <w:pPr>
        <w:jc w:val="center"/>
        <w:rPr>
          <w:rFonts w:ascii="宋体" w:hAnsi="宋体" w:cs="宋体"/>
          <w:b/>
          <w:color w:val="auto"/>
          <w:kern w:val="0"/>
          <w:sz w:val="32"/>
          <w:szCs w:val="32"/>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55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2B7F7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7C697A06">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F995AF3">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99AE1B0">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0A9CC73">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5A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DFAA26">
            <w:pPr>
              <w:jc w:val="center"/>
              <w:rPr>
                <w:rFonts w:ascii="宋体" w:hAnsi="宋体" w:cs="宋体"/>
                <w:color w:val="auto"/>
                <w:sz w:val="24"/>
              </w:rPr>
            </w:pPr>
            <w:r>
              <w:rPr>
                <w:rFonts w:hint="eastAsia" w:ascii="宋体" w:hAnsi="宋体" w:cs="宋体"/>
                <w:color w:val="auto"/>
                <w:sz w:val="24"/>
              </w:rPr>
              <w:t>1</w:t>
            </w:r>
          </w:p>
        </w:tc>
        <w:tc>
          <w:tcPr>
            <w:tcW w:w="4991" w:type="dxa"/>
          </w:tcPr>
          <w:p w14:paraId="2B45CE5C">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428AB55">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8177694">
            <w:pPr>
              <w:rPr>
                <w:rFonts w:ascii="宋体" w:hAnsi="宋体" w:cs="宋体"/>
                <w:color w:val="auto"/>
                <w:sz w:val="24"/>
              </w:rPr>
            </w:pPr>
          </w:p>
          <w:p w14:paraId="294AA21F">
            <w:pPr>
              <w:rPr>
                <w:rFonts w:ascii="宋体" w:hAnsi="宋体" w:cs="宋体"/>
                <w:color w:val="auto"/>
                <w:sz w:val="24"/>
              </w:rPr>
            </w:pPr>
            <w:r>
              <w:rPr>
                <w:rFonts w:hint="eastAsia" w:ascii="宋体" w:hAnsi="宋体" w:cs="宋体"/>
                <w:color w:val="auto"/>
                <w:sz w:val="24"/>
              </w:rPr>
              <w:t>见投标文件</w:t>
            </w:r>
          </w:p>
          <w:p w14:paraId="3793EC34">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76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63A5C">
            <w:pPr>
              <w:jc w:val="center"/>
              <w:rPr>
                <w:rFonts w:ascii="宋体" w:hAnsi="宋体" w:cs="宋体"/>
                <w:color w:val="auto"/>
                <w:sz w:val="24"/>
              </w:rPr>
            </w:pPr>
            <w:r>
              <w:rPr>
                <w:rFonts w:hint="eastAsia" w:ascii="宋体" w:hAnsi="宋体" w:cs="宋体"/>
                <w:color w:val="auto"/>
                <w:sz w:val="24"/>
              </w:rPr>
              <w:t>2</w:t>
            </w:r>
          </w:p>
        </w:tc>
        <w:tc>
          <w:tcPr>
            <w:tcW w:w="4991" w:type="dxa"/>
          </w:tcPr>
          <w:p w14:paraId="1F83885F">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2F605CFE">
            <w:pPr>
              <w:rPr>
                <w:rFonts w:ascii="宋体" w:hAnsi="宋体" w:cs="宋体"/>
                <w:color w:val="auto"/>
                <w:sz w:val="24"/>
              </w:rPr>
            </w:pPr>
            <w:r>
              <w:rPr>
                <w:rFonts w:hint="eastAsia" w:ascii="宋体" w:hAnsi="宋体" w:cs="宋体"/>
                <w:color w:val="auto"/>
                <w:sz w:val="24"/>
              </w:rPr>
              <w:t>投标函</w:t>
            </w:r>
          </w:p>
        </w:tc>
        <w:tc>
          <w:tcPr>
            <w:tcW w:w="1418" w:type="dxa"/>
          </w:tcPr>
          <w:p w14:paraId="05778F1A">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853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BBB52">
            <w:pPr>
              <w:jc w:val="center"/>
              <w:rPr>
                <w:rFonts w:ascii="宋体" w:hAnsi="宋体" w:cs="宋体"/>
                <w:color w:val="auto"/>
                <w:sz w:val="24"/>
              </w:rPr>
            </w:pPr>
            <w:r>
              <w:rPr>
                <w:rFonts w:hint="eastAsia" w:ascii="宋体" w:hAnsi="宋体" w:cs="宋体"/>
                <w:color w:val="auto"/>
                <w:sz w:val="24"/>
              </w:rPr>
              <w:t>3</w:t>
            </w:r>
          </w:p>
        </w:tc>
        <w:tc>
          <w:tcPr>
            <w:tcW w:w="4991" w:type="dxa"/>
          </w:tcPr>
          <w:p w14:paraId="6FA1C54C">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7D836432">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D385D11">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1031BF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5C90669">
      <w:pPr>
        <w:jc w:val="center"/>
        <w:rPr>
          <w:rFonts w:ascii="宋体" w:hAnsi="宋体" w:cs="宋体"/>
          <w:b/>
          <w:color w:val="auto"/>
          <w:kern w:val="0"/>
          <w:sz w:val="32"/>
          <w:szCs w:val="32"/>
        </w:rPr>
      </w:pPr>
    </w:p>
    <w:p w14:paraId="294D4814">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234067BF">
      <w:pPr>
        <w:jc w:val="center"/>
        <w:rPr>
          <w:rFonts w:ascii="宋体" w:hAnsi="宋体" w:cs="宋体"/>
          <w:b/>
          <w:color w:val="auto"/>
          <w:kern w:val="0"/>
          <w:sz w:val="32"/>
          <w:szCs w:val="32"/>
        </w:rPr>
      </w:pPr>
    </w:p>
    <w:p w14:paraId="7107E538">
      <w:pPr>
        <w:jc w:val="center"/>
        <w:rPr>
          <w:rFonts w:ascii="宋体" w:hAnsi="宋体" w:cs="宋体"/>
          <w:b/>
          <w:color w:val="auto"/>
          <w:kern w:val="0"/>
          <w:sz w:val="32"/>
          <w:szCs w:val="32"/>
        </w:rPr>
      </w:pPr>
    </w:p>
    <w:p w14:paraId="73190DAF">
      <w:pPr>
        <w:jc w:val="center"/>
        <w:rPr>
          <w:rFonts w:ascii="宋体" w:hAnsi="宋体" w:cs="宋体"/>
          <w:b/>
          <w:color w:val="auto"/>
          <w:kern w:val="0"/>
          <w:sz w:val="32"/>
          <w:szCs w:val="32"/>
        </w:rPr>
      </w:pPr>
    </w:p>
    <w:p w14:paraId="44B0645B">
      <w:pPr>
        <w:jc w:val="center"/>
        <w:rPr>
          <w:rFonts w:ascii="宋体" w:hAnsi="宋体" w:cs="宋体"/>
          <w:b/>
          <w:color w:val="auto"/>
          <w:kern w:val="0"/>
          <w:sz w:val="32"/>
          <w:szCs w:val="32"/>
        </w:rPr>
      </w:pPr>
    </w:p>
    <w:p w14:paraId="3B6750BB">
      <w:pPr>
        <w:jc w:val="center"/>
        <w:rPr>
          <w:rFonts w:ascii="宋体" w:hAnsi="宋体" w:cs="宋体"/>
          <w:b/>
          <w:color w:val="auto"/>
          <w:kern w:val="0"/>
          <w:sz w:val="32"/>
          <w:szCs w:val="32"/>
        </w:rPr>
      </w:pPr>
    </w:p>
    <w:p w14:paraId="0116E452">
      <w:pPr>
        <w:jc w:val="center"/>
        <w:rPr>
          <w:rFonts w:ascii="宋体" w:hAnsi="宋体" w:cs="宋体"/>
          <w:b/>
          <w:color w:val="auto"/>
          <w:kern w:val="0"/>
          <w:sz w:val="32"/>
          <w:szCs w:val="32"/>
        </w:rPr>
      </w:pPr>
    </w:p>
    <w:p w14:paraId="29AD4191">
      <w:pPr>
        <w:jc w:val="center"/>
        <w:rPr>
          <w:rFonts w:ascii="宋体" w:hAnsi="宋体" w:cs="宋体"/>
          <w:b/>
          <w:color w:val="auto"/>
          <w:kern w:val="0"/>
          <w:sz w:val="32"/>
          <w:szCs w:val="32"/>
        </w:rPr>
      </w:pPr>
    </w:p>
    <w:p w14:paraId="0DAB8F89">
      <w:pPr>
        <w:jc w:val="center"/>
        <w:rPr>
          <w:rFonts w:ascii="宋体" w:hAnsi="宋体" w:cs="宋体"/>
          <w:b/>
          <w:color w:val="auto"/>
          <w:kern w:val="0"/>
          <w:sz w:val="32"/>
          <w:szCs w:val="32"/>
        </w:rPr>
      </w:pPr>
    </w:p>
    <w:p w14:paraId="3AEB6A73">
      <w:pPr>
        <w:jc w:val="center"/>
        <w:rPr>
          <w:rFonts w:ascii="宋体" w:hAnsi="宋体" w:cs="宋体"/>
          <w:b/>
          <w:color w:val="auto"/>
          <w:kern w:val="0"/>
          <w:sz w:val="32"/>
          <w:szCs w:val="32"/>
        </w:rPr>
      </w:pPr>
    </w:p>
    <w:p w14:paraId="28F99E09">
      <w:pPr>
        <w:jc w:val="center"/>
        <w:rPr>
          <w:rFonts w:ascii="宋体" w:hAnsi="宋体" w:cs="宋体"/>
          <w:b/>
          <w:color w:val="auto"/>
          <w:kern w:val="0"/>
          <w:sz w:val="32"/>
          <w:szCs w:val="32"/>
        </w:rPr>
      </w:pPr>
    </w:p>
    <w:p w14:paraId="1AF751D6">
      <w:pPr>
        <w:jc w:val="center"/>
        <w:rPr>
          <w:rFonts w:ascii="宋体" w:hAnsi="宋体" w:cs="宋体"/>
          <w:b/>
          <w:color w:val="auto"/>
          <w:kern w:val="0"/>
          <w:sz w:val="32"/>
          <w:szCs w:val="32"/>
        </w:rPr>
      </w:pPr>
    </w:p>
    <w:p w14:paraId="5EBD7D12">
      <w:pPr>
        <w:jc w:val="center"/>
        <w:rPr>
          <w:rFonts w:ascii="宋体" w:hAnsi="宋体" w:cs="宋体"/>
          <w:b/>
          <w:color w:val="auto"/>
          <w:kern w:val="0"/>
          <w:sz w:val="32"/>
          <w:szCs w:val="32"/>
        </w:rPr>
      </w:pPr>
    </w:p>
    <w:p w14:paraId="634F7A9C">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98BB9B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37F51613">
      <w:pPr>
        <w:jc w:val="center"/>
        <w:rPr>
          <w:rFonts w:ascii="宋体" w:hAnsi="宋体" w:cs="宋体"/>
          <w:b/>
          <w:color w:val="auto"/>
          <w:kern w:val="0"/>
          <w:sz w:val="32"/>
          <w:szCs w:val="32"/>
        </w:rPr>
      </w:pPr>
    </w:p>
    <w:p w14:paraId="1A1D0D68">
      <w:pPr>
        <w:jc w:val="center"/>
        <w:rPr>
          <w:rFonts w:ascii="宋体" w:hAnsi="宋体" w:cs="宋体"/>
          <w:b/>
          <w:color w:val="auto"/>
          <w:kern w:val="0"/>
          <w:sz w:val="32"/>
          <w:szCs w:val="32"/>
        </w:rPr>
      </w:pPr>
    </w:p>
    <w:p w14:paraId="08ADB789">
      <w:pPr>
        <w:jc w:val="center"/>
        <w:rPr>
          <w:rFonts w:ascii="宋体" w:hAnsi="宋体" w:cs="宋体"/>
          <w:b/>
          <w:color w:val="auto"/>
          <w:kern w:val="0"/>
          <w:sz w:val="32"/>
          <w:szCs w:val="32"/>
        </w:rPr>
      </w:pPr>
    </w:p>
    <w:p w14:paraId="7AF09159">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43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0D5CA9">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727CD0">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79E57B95">
            <w:pPr>
              <w:spacing w:line="360" w:lineRule="auto"/>
              <w:jc w:val="center"/>
              <w:rPr>
                <w:rFonts w:ascii="宋体" w:hAnsi="宋体" w:cs="宋体"/>
                <w:b/>
                <w:color w:val="auto"/>
                <w:sz w:val="24"/>
              </w:rPr>
            </w:pPr>
          </w:p>
          <w:p w14:paraId="35D9B632">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9980E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1CB77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117E4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DEA5902">
            <w:pPr>
              <w:spacing w:line="360" w:lineRule="auto"/>
              <w:jc w:val="center"/>
              <w:rPr>
                <w:rFonts w:ascii="宋体" w:hAnsi="宋体" w:cs="宋体"/>
                <w:b/>
                <w:color w:val="auto"/>
                <w:sz w:val="24"/>
              </w:rPr>
            </w:pPr>
          </w:p>
          <w:p w14:paraId="20902A1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F7BEA4C">
            <w:pPr>
              <w:spacing w:line="360" w:lineRule="auto"/>
              <w:jc w:val="center"/>
              <w:rPr>
                <w:rFonts w:ascii="宋体" w:hAnsi="宋体" w:cs="宋体"/>
                <w:b/>
                <w:color w:val="auto"/>
                <w:sz w:val="24"/>
              </w:rPr>
            </w:pPr>
          </w:p>
        </w:tc>
      </w:tr>
      <w:tr w14:paraId="6F4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260DB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D7A92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DEE9E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61E18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A7B8B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5C4CBA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D555E9">
            <w:pPr>
              <w:spacing w:line="360" w:lineRule="auto"/>
              <w:jc w:val="center"/>
              <w:rPr>
                <w:rFonts w:ascii="宋体" w:hAnsi="宋体" w:cs="宋体"/>
                <w:color w:val="auto"/>
                <w:sz w:val="24"/>
              </w:rPr>
            </w:pPr>
          </w:p>
        </w:tc>
      </w:tr>
      <w:tr w14:paraId="30B1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E5E2A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CACD6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CAF25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8B024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5E8DD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8195B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543409B">
            <w:pPr>
              <w:spacing w:line="360" w:lineRule="auto"/>
              <w:jc w:val="center"/>
              <w:rPr>
                <w:rFonts w:ascii="宋体" w:hAnsi="宋体" w:cs="宋体"/>
                <w:color w:val="auto"/>
                <w:sz w:val="24"/>
              </w:rPr>
            </w:pPr>
          </w:p>
        </w:tc>
      </w:tr>
      <w:tr w14:paraId="4D1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EDF8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9733E">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485EEE">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C4686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02F42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CBDED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8DB02D">
            <w:pPr>
              <w:spacing w:line="360" w:lineRule="auto"/>
              <w:jc w:val="center"/>
              <w:rPr>
                <w:rFonts w:ascii="宋体" w:hAnsi="宋体" w:cs="宋体"/>
                <w:color w:val="auto"/>
                <w:sz w:val="24"/>
              </w:rPr>
            </w:pPr>
          </w:p>
        </w:tc>
      </w:tr>
    </w:tbl>
    <w:p w14:paraId="095655E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6344D49">
      <w:pPr>
        <w:jc w:val="center"/>
        <w:rPr>
          <w:rFonts w:ascii="宋体" w:hAnsi="宋体" w:cs="宋体"/>
          <w:b/>
          <w:color w:val="auto"/>
          <w:kern w:val="0"/>
          <w:sz w:val="32"/>
          <w:szCs w:val="32"/>
        </w:rPr>
      </w:pPr>
    </w:p>
    <w:p w14:paraId="5BE01EFB">
      <w:pPr>
        <w:jc w:val="center"/>
        <w:rPr>
          <w:rFonts w:ascii="宋体" w:hAnsi="宋体" w:cs="宋体"/>
          <w:b/>
          <w:color w:val="auto"/>
          <w:kern w:val="0"/>
          <w:sz w:val="32"/>
          <w:szCs w:val="32"/>
        </w:rPr>
      </w:pPr>
    </w:p>
    <w:p w14:paraId="03CF0E3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17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C37B93">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EC23B42">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5D564B7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19AFA4D8">
            <w:pPr>
              <w:jc w:val="center"/>
              <w:rPr>
                <w:rFonts w:ascii="宋体" w:hAnsi="宋体" w:cs="宋体"/>
                <w:b/>
                <w:bCs/>
                <w:color w:val="auto"/>
                <w:sz w:val="24"/>
              </w:rPr>
            </w:pPr>
            <w:r>
              <w:rPr>
                <w:rFonts w:hint="eastAsia" w:ascii="宋体" w:hAnsi="宋体" w:cs="宋体"/>
                <w:b/>
                <w:bCs/>
                <w:color w:val="auto"/>
                <w:sz w:val="24"/>
              </w:rPr>
              <w:t>偏离说明</w:t>
            </w:r>
          </w:p>
        </w:tc>
      </w:tr>
      <w:tr w14:paraId="322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38197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B593115">
            <w:pPr>
              <w:jc w:val="center"/>
              <w:rPr>
                <w:rFonts w:ascii="宋体" w:hAnsi="宋体" w:cs="宋体"/>
                <w:b/>
                <w:color w:val="auto"/>
                <w:kern w:val="0"/>
                <w:sz w:val="32"/>
                <w:szCs w:val="32"/>
              </w:rPr>
            </w:pPr>
          </w:p>
        </w:tc>
        <w:tc>
          <w:tcPr>
            <w:tcW w:w="3546" w:type="dxa"/>
          </w:tcPr>
          <w:p w14:paraId="21891740">
            <w:pPr>
              <w:jc w:val="center"/>
              <w:rPr>
                <w:rFonts w:ascii="宋体" w:hAnsi="宋体" w:cs="宋体"/>
                <w:b/>
                <w:color w:val="auto"/>
                <w:kern w:val="0"/>
                <w:sz w:val="32"/>
                <w:szCs w:val="32"/>
              </w:rPr>
            </w:pPr>
          </w:p>
        </w:tc>
        <w:tc>
          <w:tcPr>
            <w:tcW w:w="1276" w:type="dxa"/>
          </w:tcPr>
          <w:p w14:paraId="24CFC885">
            <w:pPr>
              <w:jc w:val="center"/>
              <w:rPr>
                <w:rFonts w:ascii="宋体" w:hAnsi="宋体" w:cs="宋体"/>
                <w:b/>
                <w:color w:val="auto"/>
                <w:kern w:val="0"/>
                <w:sz w:val="32"/>
                <w:szCs w:val="32"/>
              </w:rPr>
            </w:pPr>
          </w:p>
        </w:tc>
      </w:tr>
      <w:tr w14:paraId="23A5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29DB8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8C322E6">
            <w:pPr>
              <w:jc w:val="center"/>
              <w:rPr>
                <w:rFonts w:ascii="宋体" w:hAnsi="宋体" w:cs="宋体"/>
                <w:b/>
                <w:color w:val="auto"/>
                <w:kern w:val="0"/>
                <w:sz w:val="32"/>
                <w:szCs w:val="32"/>
              </w:rPr>
            </w:pPr>
          </w:p>
        </w:tc>
        <w:tc>
          <w:tcPr>
            <w:tcW w:w="3546" w:type="dxa"/>
          </w:tcPr>
          <w:p w14:paraId="1478929F">
            <w:pPr>
              <w:jc w:val="center"/>
              <w:rPr>
                <w:rFonts w:ascii="宋体" w:hAnsi="宋体" w:cs="宋体"/>
                <w:b/>
                <w:color w:val="auto"/>
                <w:kern w:val="0"/>
                <w:sz w:val="32"/>
                <w:szCs w:val="32"/>
              </w:rPr>
            </w:pPr>
          </w:p>
        </w:tc>
        <w:tc>
          <w:tcPr>
            <w:tcW w:w="1276" w:type="dxa"/>
          </w:tcPr>
          <w:p w14:paraId="438EAEFC">
            <w:pPr>
              <w:jc w:val="center"/>
              <w:rPr>
                <w:rFonts w:ascii="宋体" w:hAnsi="宋体" w:cs="宋体"/>
                <w:b/>
                <w:color w:val="auto"/>
                <w:kern w:val="0"/>
                <w:sz w:val="32"/>
                <w:szCs w:val="32"/>
              </w:rPr>
            </w:pPr>
          </w:p>
        </w:tc>
      </w:tr>
      <w:tr w14:paraId="5FF1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F2DF0D">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16D6E51">
            <w:pPr>
              <w:jc w:val="center"/>
              <w:rPr>
                <w:rFonts w:ascii="宋体" w:hAnsi="宋体" w:cs="宋体"/>
                <w:b/>
                <w:color w:val="auto"/>
                <w:kern w:val="0"/>
                <w:sz w:val="32"/>
                <w:szCs w:val="32"/>
              </w:rPr>
            </w:pPr>
          </w:p>
        </w:tc>
        <w:tc>
          <w:tcPr>
            <w:tcW w:w="3546" w:type="dxa"/>
          </w:tcPr>
          <w:p w14:paraId="64A43CD9">
            <w:pPr>
              <w:jc w:val="center"/>
              <w:rPr>
                <w:rFonts w:ascii="宋体" w:hAnsi="宋体" w:cs="宋体"/>
                <w:b/>
                <w:color w:val="auto"/>
                <w:kern w:val="0"/>
                <w:sz w:val="32"/>
                <w:szCs w:val="32"/>
              </w:rPr>
            </w:pPr>
          </w:p>
        </w:tc>
        <w:tc>
          <w:tcPr>
            <w:tcW w:w="1276" w:type="dxa"/>
          </w:tcPr>
          <w:p w14:paraId="6A31F1FA">
            <w:pPr>
              <w:jc w:val="center"/>
              <w:rPr>
                <w:rFonts w:ascii="宋体" w:hAnsi="宋体" w:cs="宋体"/>
                <w:b/>
                <w:color w:val="auto"/>
                <w:kern w:val="0"/>
                <w:sz w:val="32"/>
                <w:szCs w:val="32"/>
              </w:rPr>
            </w:pPr>
          </w:p>
        </w:tc>
      </w:tr>
    </w:tbl>
    <w:p w14:paraId="772199EA">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11BDE0E0">
      <w:pPr>
        <w:jc w:val="center"/>
        <w:rPr>
          <w:rFonts w:ascii="宋体" w:hAnsi="宋体" w:cs="宋体"/>
          <w:b/>
          <w:color w:val="auto"/>
          <w:kern w:val="0"/>
          <w:sz w:val="32"/>
          <w:szCs w:val="32"/>
        </w:rPr>
      </w:pPr>
    </w:p>
    <w:p w14:paraId="67C4E2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248361">
      <w:pPr>
        <w:ind w:firstLine="1911" w:firstLineChars="595"/>
        <w:rPr>
          <w:rFonts w:ascii="宋体" w:hAnsi="宋体" w:cs="宋体"/>
          <w:b/>
          <w:bCs/>
          <w:color w:val="auto"/>
          <w:sz w:val="32"/>
          <w:szCs w:val="32"/>
        </w:rPr>
      </w:pPr>
    </w:p>
    <w:p w14:paraId="6BCA87BB">
      <w:pPr>
        <w:ind w:firstLine="1911" w:firstLineChars="595"/>
        <w:rPr>
          <w:rFonts w:ascii="宋体" w:hAnsi="宋体" w:cs="宋体"/>
          <w:b/>
          <w:bCs/>
          <w:color w:val="auto"/>
          <w:sz w:val="32"/>
          <w:szCs w:val="32"/>
        </w:rPr>
      </w:pPr>
    </w:p>
    <w:p w14:paraId="642DF717">
      <w:pPr>
        <w:ind w:firstLine="1911" w:firstLineChars="595"/>
        <w:rPr>
          <w:rFonts w:ascii="宋体" w:hAnsi="宋体" w:cs="宋体"/>
          <w:b/>
          <w:bCs/>
          <w:color w:val="auto"/>
          <w:sz w:val="32"/>
          <w:szCs w:val="32"/>
        </w:rPr>
      </w:pPr>
    </w:p>
    <w:p w14:paraId="61BBDDA6">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AAC464E">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DE81AE2">
      <w:pPr>
        <w:snapToGrid w:val="0"/>
        <w:spacing w:line="360" w:lineRule="auto"/>
        <w:rPr>
          <w:rFonts w:ascii="宋体" w:hAnsi="宋体" w:cs="宋体"/>
          <w:color w:val="auto"/>
          <w:sz w:val="24"/>
        </w:rPr>
      </w:pPr>
    </w:p>
    <w:p w14:paraId="56EB37B7">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037631F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D95481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3F036FE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C7C7F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7BFC2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D6D009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503720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7A8151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685DFB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978EF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131701E">
      <w:pPr>
        <w:autoSpaceDE w:val="0"/>
        <w:autoSpaceDN w:val="0"/>
        <w:spacing w:line="360" w:lineRule="auto"/>
        <w:ind w:left="2"/>
        <w:jc w:val="left"/>
        <w:rPr>
          <w:rFonts w:ascii="宋体" w:hAnsi="宋体" w:cs="宋体"/>
          <w:color w:val="auto"/>
          <w:kern w:val="0"/>
          <w:sz w:val="24"/>
          <w:lang w:val="zh-CN"/>
        </w:rPr>
      </w:pPr>
    </w:p>
    <w:p w14:paraId="5C650123">
      <w:pPr>
        <w:autoSpaceDE w:val="0"/>
        <w:autoSpaceDN w:val="0"/>
        <w:spacing w:line="360" w:lineRule="auto"/>
        <w:ind w:left="2"/>
        <w:jc w:val="left"/>
        <w:rPr>
          <w:rFonts w:ascii="宋体" w:hAnsi="宋体" w:cs="宋体"/>
          <w:color w:val="auto"/>
          <w:kern w:val="0"/>
          <w:sz w:val="24"/>
          <w:lang w:val="zh-CN"/>
        </w:rPr>
      </w:pPr>
    </w:p>
    <w:p w14:paraId="49151407">
      <w:pPr>
        <w:autoSpaceDE w:val="0"/>
        <w:autoSpaceDN w:val="0"/>
        <w:spacing w:line="360" w:lineRule="auto"/>
        <w:ind w:left="2"/>
        <w:jc w:val="left"/>
        <w:rPr>
          <w:rFonts w:ascii="宋体" w:hAnsi="宋体" w:cs="宋体"/>
          <w:color w:val="auto"/>
          <w:kern w:val="0"/>
          <w:sz w:val="24"/>
          <w:lang w:val="zh-CN"/>
        </w:rPr>
      </w:pPr>
    </w:p>
    <w:p w14:paraId="527BBF7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BF9236C">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D31FF7">
      <w:pPr>
        <w:spacing w:line="360" w:lineRule="auto"/>
        <w:jc w:val="center"/>
        <w:rPr>
          <w:rFonts w:ascii="宋体" w:hAnsi="宋体" w:cs="宋体"/>
          <w:b/>
          <w:bCs/>
          <w:color w:val="auto"/>
          <w:sz w:val="24"/>
        </w:rPr>
      </w:pPr>
    </w:p>
    <w:p w14:paraId="3F1315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9696E0D">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FD348A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D5C239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6288980">
      <w:pPr>
        <w:spacing w:line="360" w:lineRule="auto"/>
        <w:jc w:val="center"/>
        <w:outlineLvl w:val="0"/>
        <w:rPr>
          <w:rFonts w:ascii="宋体" w:hAnsi="宋体" w:cs="宋体"/>
          <w:b/>
          <w:color w:val="auto"/>
          <w:kern w:val="0"/>
          <w:sz w:val="36"/>
          <w:szCs w:val="36"/>
        </w:rPr>
      </w:pPr>
    </w:p>
    <w:p w14:paraId="35964F17">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0F9073C9">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569E15FB">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EEA849E">
      <w:pPr>
        <w:pStyle w:val="86"/>
        <w:rPr>
          <w:rFonts w:hint="eastAsia"/>
          <w:color w:val="auto"/>
        </w:rPr>
      </w:pPr>
    </w:p>
    <w:p w14:paraId="69F655FE">
      <w:pPr>
        <w:pStyle w:val="86"/>
        <w:rPr>
          <w:color w:val="auto"/>
        </w:rPr>
      </w:pPr>
    </w:p>
    <w:p w14:paraId="2D491222">
      <w:pPr>
        <w:snapToGrid w:val="0"/>
        <w:spacing w:line="360" w:lineRule="auto"/>
        <w:ind w:right="480"/>
        <w:jc w:val="center"/>
        <w:rPr>
          <w:rFonts w:ascii="宋体" w:hAnsi="宋体" w:cs="宋体"/>
          <w:b/>
          <w:color w:val="auto"/>
          <w:kern w:val="0"/>
          <w:sz w:val="32"/>
          <w:szCs w:val="32"/>
        </w:rPr>
      </w:pPr>
    </w:p>
    <w:p w14:paraId="118BBB2E">
      <w:pPr>
        <w:snapToGrid w:val="0"/>
        <w:spacing w:line="360" w:lineRule="auto"/>
        <w:ind w:right="480"/>
        <w:jc w:val="center"/>
        <w:rPr>
          <w:rFonts w:ascii="宋体" w:hAnsi="宋体" w:cs="宋体"/>
          <w:b/>
          <w:color w:val="auto"/>
          <w:kern w:val="0"/>
          <w:sz w:val="32"/>
          <w:szCs w:val="32"/>
        </w:rPr>
      </w:pPr>
    </w:p>
    <w:p w14:paraId="702DA6C4">
      <w:pPr>
        <w:snapToGrid w:val="0"/>
        <w:spacing w:line="360" w:lineRule="auto"/>
        <w:ind w:right="480"/>
        <w:jc w:val="center"/>
        <w:rPr>
          <w:rFonts w:ascii="宋体" w:hAnsi="宋体" w:cs="宋体"/>
          <w:b/>
          <w:color w:val="auto"/>
          <w:kern w:val="0"/>
          <w:sz w:val="32"/>
          <w:szCs w:val="32"/>
        </w:rPr>
      </w:pPr>
    </w:p>
    <w:p w14:paraId="5498E71C">
      <w:pPr>
        <w:snapToGrid w:val="0"/>
        <w:spacing w:line="360" w:lineRule="auto"/>
        <w:ind w:right="480"/>
        <w:jc w:val="center"/>
        <w:rPr>
          <w:rFonts w:ascii="宋体" w:hAnsi="宋体" w:cs="宋体"/>
          <w:b/>
          <w:color w:val="auto"/>
          <w:kern w:val="0"/>
          <w:sz w:val="32"/>
          <w:szCs w:val="32"/>
        </w:rPr>
      </w:pPr>
    </w:p>
    <w:p w14:paraId="0B2B320F">
      <w:pPr>
        <w:snapToGrid w:val="0"/>
        <w:spacing w:line="360" w:lineRule="auto"/>
        <w:ind w:right="480"/>
        <w:jc w:val="center"/>
        <w:rPr>
          <w:rFonts w:ascii="宋体" w:hAnsi="宋体" w:cs="宋体"/>
          <w:b/>
          <w:color w:val="auto"/>
          <w:kern w:val="0"/>
          <w:sz w:val="32"/>
          <w:szCs w:val="32"/>
        </w:rPr>
      </w:pPr>
    </w:p>
    <w:p w14:paraId="3DE063E7">
      <w:pPr>
        <w:snapToGrid w:val="0"/>
        <w:spacing w:line="360" w:lineRule="auto"/>
        <w:ind w:right="480"/>
        <w:jc w:val="center"/>
        <w:rPr>
          <w:rFonts w:ascii="宋体" w:hAnsi="宋体" w:cs="宋体"/>
          <w:b/>
          <w:color w:val="auto"/>
          <w:kern w:val="0"/>
          <w:sz w:val="32"/>
          <w:szCs w:val="32"/>
        </w:rPr>
      </w:pPr>
    </w:p>
    <w:p w14:paraId="3498DD1A">
      <w:pPr>
        <w:snapToGrid w:val="0"/>
        <w:spacing w:line="360" w:lineRule="auto"/>
        <w:ind w:right="480"/>
        <w:jc w:val="center"/>
        <w:rPr>
          <w:rFonts w:ascii="宋体" w:hAnsi="宋体" w:cs="宋体"/>
          <w:b/>
          <w:color w:val="auto"/>
          <w:kern w:val="0"/>
          <w:sz w:val="32"/>
          <w:szCs w:val="32"/>
        </w:rPr>
      </w:pPr>
    </w:p>
    <w:p w14:paraId="7BC6FA2B">
      <w:pPr>
        <w:snapToGrid w:val="0"/>
        <w:spacing w:line="360" w:lineRule="auto"/>
        <w:ind w:right="480"/>
        <w:jc w:val="center"/>
        <w:rPr>
          <w:rFonts w:ascii="宋体" w:hAnsi="宋体" w:cs="宋体"/>
          <w:b/>
          <w:color w:val="auto"/>
          <w:kern w:val="0"/>
          <w:sz w:val="32"/>
          <w:szCs w:val="32"/>
        </w:rPr>
      </w:pPr>
    </w:p>
    <w:p w14:paraId="20090F35">
      <w:pPr>
        <w:snapToGrid w:val="0"/>
        <w:spacing w:line="360" w:lineRule="auto"/>
        <w:ind w:right="480"/>
        <w:jc w:val="center"/>
        <w:rPr>
          <w:rFonts w:ascii="宋体" w:hAnsi="宋体" w:cs="宋体"/>
          <w:b/>
          <w:color w:val="auto"/>
          <w:kern w:val="0"/>
          <w:sz w:val="32"/>
          <w:szCs w:val="32"/>
        </w:rPr>
      </w:pPr>
    </w:p>
    <w:p w14:paraId="23C7F314">
      <w:pPr>
        <w:snapToGrid w:val="0"/>
        <w:spacing w:line="360" w:lineRule="auto"/>
        <w:ind w:right="480"/>
        <w:jc w:val="center"/>
        <w:rPr>
          <w:rFonts w:ascii="宋体" w:hAnsi="宋体" w:cs="宋体"/>
          <w:b/>
          <w:color w:val="auto"/>
          <w:kern w:val="0"/>
          <w:sz w:val="32"/>
          <w:szCs w:val="32"/>
        </w:rPr>
      </w:pPr>
    </w:p>
    <w:p w14:paraId="2DAADE11">
      <w:pPr>
        <w:snapToGrid w:val="0"/>
        <w:spacing w:line="360" w:lineRule="auto"/>
        <w:ind w:right="480"/>
        <w:jc w:val="center"/>
        <w:rPr>
          <w:rFonts w:ascii="宋体" w:hAnsi="宋体" w:cs="宋体"/>
          <w:b/>
          <w:color w:val="auto"/>
          <w:kern w:val="0"/>
          <w:sz w:val="32"/>
          <w:szCs w:val="32"/>
        </w:rPr>
      </w:pPr>
    </w:p>
    <w:p w14:paraId="6EE00F82">
      <w:pPr>
        <w:snapToGrid w:val="0"/>
        <w:spacing w:line="360" w:lineRule="auto"/>
        <w:ind w:right="480"/>
        <w:jc w:val="center"/>
        <w:rPr>
          <w:rFonts w:ascii="宋体" w:hAnsi="宋体" w:cs="宋体"/>
          <w:b/>
          <w:color w:val="auto"/>
          <w:kern w:val="0"/>
          <w:sz w:val="32"/>
          <w:szCs w:val="32"/>
        </w:rPr>
      </w:pPr>
    </w:p>
    <w:p w14:paraId="1F5883D8">
      <w:pPr>
        <w:snapToGrid w:val="0"/>
        <w:spacing w:line="360" w:lineRule="auto"/>
        <w:ind w:right="480"/>
        <w:jc w:val="center"/>
        <w:rPr>
          <w:rFonts w:ascii="宋体" w:hAnsi="宋体" w:cs="宋体"/>
          <w:b/>
          <w:color w:val="auto"/>
          <w:kern w:val="0"/>
          <w:sz w:val="32"/>
          <w:szCs w:val="32"/>
        </w:rPr>
      </w:pPr>
    </w:p>
    <w:p w14:paraId="5CB6C56B">
      <w:pPr>
        <w:snapToGrid w:val="0"/>
        <w:spacing w:line="360" w:lineRule="auto"/>
        <w:ind w:right="480"/>
        <w:jc w:val="center"/>
        <w:rPr>
          <w:rFonts w:ascii="宋体" w:hAnsi="宋体" w:cs="宋体"/>
          <w:b/>
          <w:color w:val="auto"/>
          <w:kern w:val="0"/>
          <w:sz w:val="32"/>
          <w:szCs w:val="32"/>
        </w:rPr>
      </w:pPr>
    </w:p>
    <w:p w14:paraId="40913765">
      <w:pPr>
        <w:snapToGrid w:val="0"/>
        <w:spacing w:line="360" w:lineRule="auto"/>
        <w:ind w:right="480"/>
        <w:jc w:val="center"/>
        <w:rPr>
          <w:rFonts w:ascii="宋体" w:hAnsi="宋体" w:cs="宋体"/>
          <w:b/>
          <w:color w:val="auto"/>
          <w:kern w:val="0"/>
          <w:sz w:val="32"/>
          <w:szCs w:val="32"/>
        </w:rPr>
      </w:pPr>
    </w:p>
    <w:p w14:paraId="00FA68A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93311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67F372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杭州市余杭区瓶窑镇人民政府</w:t>
      </w:r>
      <w:r>
        <w:rPr>
          <w:rFonts w:hint="eastAsia" w:ascii="宋体" w:hAnsi="宋体" w:cs="宋体"/>
          <w:color w:val="auto"/>
          <w:sz w:val="24"/>
        </w:rPr>
        <w:t>、</w:t>
      </w:r>
      <w:r>
        <w:rPr>
          <w:rFonts w:hint="eastAsia" w:ascii="宋体" w:hAnsi="宋体" w:cs="宋体"/>
          <w:color w:val="auto"/>
          <w:sz w:val="24"/>
          <w:lang w:eastAsia="zh-CN"/>
        </w:rPr>
        <w:t>杭州天坤建设咨询有限公司</w:t>
      </w:r>
      <w:r>
        <w:rPr>
          <w:rFonts w:hint="eastAsia" w:ascii="宋体" w:hAnsi="宋体" w:cs="宋体"/>
          <w:color w:val="auto"/>
          <w:kern w:val="0"/>
          <w:sz w:val="24"/>
          <w:lang w:val="zh-CN"/>
        </w:rPr>
        <w:t>：</w:t>
      </w:r>
    </w:p>
    <w:p w14:paraId="5010C35F">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kern w:val="0"/>
          <w:sz w:val="24"/>
          <w:lang w:val="zh-CN"/>
        </w:rPr>
        <w:t>【招标编号：</w:t>
      </w:r>
      <w:r>
        <w:rPr>
          <w:rFonts w:hint="eastAsia" w:ascii="宋体" w:hAnsi="宋体" w:cs="宋体"/>
          <w:color w:val="auto"/>
          <w:sz w:val="24"/>
          <w:lang w:eastAsia="zh-CN"/>
        </w:rPr>
        <w:t>TKZXCG-2024-051</w:t>
      </w:r>
      <w:r>
        <w:rPr>
          <w:rFonts w:hint="eastAsia" w:ascii="宋体" w:hAnsi="宋体" w:cs="宋体"/>
          <w:color w:val="auto"/>
          <w:sz w:val="24"/>
        </w:rPr>
        <w:t>】的实施</w:t>
      </w:r>
      <w:r>
        <w:rPr>
          <w:rFonts w:hint="eastAsia" w:ascii="宋体" w:hAnsi="宋体" w:cs="宋体"/>
          <w:color w:val="auto"/>
          <w:kern w:val="0"/>
          <w:sz w:val="24"/>
          <w:lang w:val="zh-CN"/>
        </w:rPr>
        <w:t>。</w:t>
      </w:r>
    </w:p>
    <w:p w14:paraId="2C60B3B4">
      <w:pPr>
        <w:shd w:val="clear" w:color="auto" w:fill="FFFFFF"/>
        <w:snapToGrid w:val="0"/>
        <w:spacing w:line="360" w:lineRule="auto"/>
        <w:ind w:firstLine="3990" w:firstLineChars="1656"/>
        <w:rPr>
          <w:rFonts w:hint="eastAsia" w:ascii="宋体" w:hAnsi="宋体" w:cs="宋体"/>
          <w:b/>
          <w:bCs/>
          <w:color w:val="auto"/>
          <w:kern w:val="0"/>
          <w:sz w:val="24"/>
          <w:lang w:val="zh-CN"/>
        </w:rPr>
      </w:pPr>
      <w:r>
        <w:rPr>
          <w:rFonts w:hint="eastAsia" w:ascii="宋体" w:hAnsi="宋体" w:cs="宋体"/>
          <w:b/>
          <w:bCs/>
          <w:color w:val="auto"/>
          <w:kern w:val="0"/>
          <w:sz w:val="24"/>
          <w:lang w:val="zh-CN"/>
        </w:rPr>
        <w:t>开标一览表</w:t>
      </w:r>
    </w:p>
    <w:tbl>
      <w:tblPr>
        <w:tblStyle w:val="68"/>
        <w:tblW w:w="97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830"/>
        <w:gridCol w:w="2265"/>
        <w:gridCol w:w="3360"/>
        <w:gridCol w:w="1160"/>
      </w:tblGrid>
      <w:tr w14:paraId="2245E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tblHeader/>
          <w:jc w:val="center"/>
        </w:trPr>
        <w:tc>
          <w:tcPr>
            <w:tcW w:w="1162" w:type="dxa"/>
            <w:tcBorders>
              <w:right w:val="single" w:color="auto" w:sz="4" w:space="0"/>
            </w:tcBorders>
            <w:vAlign w:val="center"/>
          </w:tcPr>
          <w:p w14:paraId="58A16646">
            <w:pPr>
              <w:spacing w:before="0" w:beforeAutospacing="0" w:after="0" w:afterAutospacing="0" w:line="360" w:lineRule="auto"/>
              <w:ind w:left="0" w:leftChars="0" w:right="0"/>
              <w:jc w:val="center"/>
              <w:rPr>
                <w:rFonts w:hint="eastAsia" w:ascii="宋体" w:hAnsi="宋体" w:eastAsia="宋体" w:cs="Times New Roman"/>
                <w:b/>
                <w:bCs/>
                <w:color w:val="auto"/>
                <w:kern w:val="2"/>
                <w:sz w:val="24"/>
                <w:szCs w:val="22"/>
                <w:lang w:val="en-US" w:eastAsia="zh-CN" w:bidi="ar-SA"/>
              </w:rPr>
            </w:pPr>
            <w:r>
              <w:rPr>
                <w:rFonts w:hint="eastAsia" w:ascii="宋体" w:hAnsi="宋体" w:cs="Times New Roman"/>
                <w:b/>
                <w:bCs/>
                <w:color w:val="auto"/>
                <w:kern w:val="2"/>
                <w:sz w:val="24"/>
                <w:szCs w:val="22"/>
                <w:lang w:eastAsia="zh-CN"/>
              </w:rPr>
              <w:t>序号</w:t>
            </w:r>
          </w:p>
        </w:tc>
        <w:tc>
          <w:tcPr>
            <w:tcW w:w="1830" w:type="dxa"/>
            <w:tcBorders>
              <w:right w:val="single" w:color="auto" w:sz="4" w:space="0"/>
            </w:tcBorders>
            <w:vAlign w:val="center"/>
          </w:tcPr>
          <w:p w14:paraId="2ABFD812">
            <w:pPr>
              <w:spacing w:before="0" w:beforeAutospacing="0" w:after="0" w:afterAutospacing="0" w:line="360" w:lineRule="auto"/>
              <w:ind w:left="0" w:right="0"/>
              <w:jc w:val="center"/>
              <w:rPr>
                <w:rFonts w:ascii="宋体" w:hAnsi="宋体" w:cs="Times New Roman"/>
                <w:b/>
                <w:bCs/>
                <w:color w:val="auto"/>
                <w:kern w:val="2"/>
                <w:sz w:val="24"/>
                <w:szCs w:val="22"/>
              </w:rPr>
            </w:pPr>
            <w:r>
              <w:rPr>
                <w:rFonts w:hint="eastAsia" w:ascii="宋体" w:hAnsi="宋体" w:cs="Times New Roman"/>
                <w:b/>
                <w:bCs/>
                <w:color w:val="auto"/>
                <w:kern w:val="2"/>
                <w:sz w:val="24"/>
                <w:szCs w:val="22"/>
                <w:lang w:eastAsia="zh-CN"/>
              </w:rPr>
              <w:t>项目</w:t>
            </w:r>
            <w:r>
              <w:rPr>
                <w:rFonts w:hint="eastAsia" w:ascii="宋体" w:hAnsi="宋体" w:cs="Times New Roman"/>
                <w:b/>
                <w:bCs/>
                <w:color w:val="auto"/>
                <w:kern w:val="2"/>
                <w:sz w:val="24"/>
                <w:szCs w:val="22"/>
              </w:rPr>
              <w:t>名称</w:t>
            </w:r>
          </w:p>
        </w:tc>
        <w:tc>
          <w:tcPr>
            <w:tcW w:w="2265" w:type="dxa"/>
            <w:tcBorders>
              <w:left w:val="single" w:color="auto" w:sz="4" w:space="0"/>
              <w:right w:val="single" w:color="auto" w:sz="4" w:space="0"/>
            </w:tcBorders>
            <w:vAlign w:val="center"/>
          </w:tcPr>
          <w:p w14:paraId="5F3A0BE5">
            <w:pPr>
              <w:spacing w:before="0" w:beforeAutospacing="0" w:after="0" w:afterAutospacing="0" w:line="360" w:lineRule="auto"/>
              <w:ind w:left="0" w:right="0"/>
              <w:jc w:val="center"/>
              <w:rPr>
                <w:rFonts w:hint="default" w:ascii="宋体" w:hAnsi="宋体" w:eastAsia="宋体" w:cs="Times New Roman"/>
                <w:b/>
                <w:bCs/>
                <w:color w:val="auto"/>
                <w:kern w:val="2"/>
                <w:sz w:val="24"/>
                <w:szCs w:val="22"/>
                <w:lang w:val="en-US" w:eastAsia="zh-CN"/>
              </w:rPr>
            </w:pPr>
            <w:r>
              <w:rPr>
                <w:rFonts w:hint="eastAsia" w:ascii="宋体" w:hAnsi="宋体" w:cs="Times New Roman"/>
                <w:b/>
                <w:bCs/>
                <w:color w:val="auto"/>
                <w:kern w:val="2"/>
                <w:sz w:val="24"/>
                <w:szCs w:val="22"/>
                <w:lang w:val="en-US" w:eastAsia="zh-CN"/>
              </w:rPr>
              <w:t>服务内容</w:t>
            </w:r>
          </w:p>
        </w:tc>
        <w:tc>
          <w:tcPr>
            <w:tcW w:w="3360" w:type="dxa"/>
            <w:tcBorders>
              <w:left w:val="single" w:color="auto" w:sz="4" w:space="0"/>
              <w:right w:val="single" w:color="auto" w:sz="4" w:space="0"/>
            </w:tcBorders>
            <w:vAlign w:val="center"/>
          </w:tcPr>
          <w:p w14:paraId="3A0EE7B8">
            <w:pPr>
              <w:spacing w:before="0" w:beforeAutospacing="0" w:after="0" w:afterAutospacing="0" w:line="360" w:lineRule="auto"/>
              <w:ind w:left="0" w:right="0"/>
              <w:jc w:val="center"/>
              <w:rPr>
                <w:rFonts w:hint="default" w:ascii="宋体" w:hAnsi="宋体" w:eastAsia="宋体" w:cs="Times New Roman"/>
                <w:b/>
                <w:bCs/>
                <w:color w:val="auto"/>
                <w:kern w:val="2"/>
                <w:sz w:val="24"/>
                <w:szCs w:val="22"/>
                <w:lang w:val="en-US" w:eastAsia="zh-CN"/>
              </w:rPr>
            </w:pPr>
            <w:r>
              <w:rPr>
                <w:rFonts w:hint="eastAsia" w:ascii="宋体" w:hAnsi="宋体" w:cs="Times New Roman"/>
                <w:b/>
                <w:bCs/>
                <w:color w:val="auto"/>
                <w:kern w:val="2"/>
                <w:sz w:val="24"/>
                <w:szCs w:val="22"/>
                <w:lang w:val="en-US" w:eastAsia="zh-CN"/>
              </w:rPr>
              <w:t>投标总</w:t>
            </w:r>
            <w:r>
              <w:rPr>
                <w:rFonts w:hint="eastAsia" w:ascii="宋体" w:hAnsi="宋体" w:cs="Times New Roman"/>
                <w:b/>
                <w:bCs/>
                <w:color w:val="auto"/>
                <w:kern w:val="2"/>
                <w:sz w:val="24"/>
                <w:szCs w:val="22"/>
                <w:lang w:eastAsia="zh-CN"/>
              </w:rPr>
              <w:t>价报价</w:t>
            </w:r>
          </w:p>
        </w:tc>
        <w:tc>
          <w:tcPr>
            <w:tcW w:w="1160" w:type="dxa"/>
            <w:tcBorders>
              <w:left w:val="single" w:color="auto" w:sz="4" w:space="0"/>
              <w:right w:val="single" w:color="auto" w:sz="4" w:space="0"/>
            </w:tcBorders>
            <w:vAlign w:val="center"/>
          </w:tcPr>
          <w:p w14:paraId="44670D86">
            <w:pPr>
              <w:spacing w:before="0" w:beforeAutospacing="0" w:after="0" w:afterAutospacing="0" w:line="360" w:lineRule="auto"/>
              <w:ind w:left="0" w:right="0"/>
              <w:jc w:val="center"/>
              <w:rPr>
                <w:rFonts w:hint="eastAsia" w:ascii="宋体" w:hAnsi="宋体" w:eastAsia="宋体" w:cs="Times New Roman"/>
                <w:b/>
                <w:bCs/>
                <w:color w:val="auto"/>
                <w:kern w:val="2"/>
                <w:sz w:val="24"/>
                <w:szCs w:val="22"/>
                <w:lang w:eastAsia="zh-CN"/>
              </w:rPr>
            </w:pPr>
            <w:r>
              <w:rPr>
                <w:rFonts w:hint="eastAsia" w:ascii="宋体" w:hAnsi="宋体" w:cs="Times New Roman"/>
                <w:b/>
                <w:bCs/>
                <w:color w:val="auto"/>
                <w:kern w:val="2"/>
                <w:sz w:val="24"/>
                <w:szCs w:val="22"/>
                <w:lang w:eastAsia="zh-CN"/>
              </w:rPr>
              <w:t>备注</w:t>
            </w:r>
          </w:p>
        </w:tc>
      </w:tr>
      <w:tr w14:paraId="181D5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6" w:hRule="atLeast"/>
          <w:jc w:val="center"/>
        </w:trPr>
        <w:tc>
          <w:tcPr>
            <w:tcW w:w="1162" w:type="dxa"/>
            <w:tcBorders>
              <w:right w:val="single" w:color="auto" w:sz="4" w:space="0"/>
            </w:tcBorders>
            <w:vAlign w:val="center"/>
          </w:tcPr>
          <w:p w14:paraId="57511423">
            <w:pPr>
              <w:pStyle w:val="32"/>
              <w:spacing w:before="0" w:beforeAutospacing="0" w:after="0" w:afterAutospacing="0"/>
              <w:ind w:left="0" w:leftChars="0" w:right="0" w:firstLine="0" w:firstLineChars="0"/>
              <w:jc w:val="center"/>
              <w:rPr>
                <w:rFonts w:hint="default" w:ascii="Calibri" w:hAnsi="Calibri" w:eastAsia="宋体" w:cs="Times New Roman"/>
                <w:b w:val="0"/>
                <w:bCs w:val="0"/>
                <w:color w:val="auto"/>
                <w:kern w:val="2"/>
                <w:sz w:val="21"/>
                <w:szCs w:val="22"/>
                <w:lang w:val="en-US" w:eastAsia="zh-CN"/>
              </w:rPr>
            </w:pPr>
            <w:r>
              <w:rPr>
                <w:rFonts w:hint="eastAsia" w:ascii="Calibri" w:hAnsi="Calibri" w:eastAsia="宋体" w:cs="Times New Roman"/>
                <w:b w:val="0"/>
                <w:bCs w:val="0"/>
                <w:color w:val="auto"/>
                <w:kern w:val="2"/>
                <w:sz w:val="21"/>
                <w:szCs w:val="22"/>
                <w:lang w:val="en-US" w:eastAsia="zh-CN"/>
              </w:rPr>
              <w:t>1</w:t>
            </w:r>
          </w:p>
          <w:p w14:paraId="326569B8">
            <w:pPr>
              <w:spacing w:before="0" w:beforeAutospacing="0" w:after="0" w:afterAutospacing="0" w:line="360" w:lineRule="auto"/>
              <w:ind w:left="0" w:leftChars="0" w:right="0"/>
              <w:jc w:val="center"/>
              <w:rPr>
                <w:rFonts w:hint="eastAsia" w:ascii="宋体" w:hAnsi="宋体" w:eastAsia="宋体" w:cs="Times New Roman"/>
                <w:b w:val="0"/>
                <w:bCs w:val="0"/>
                <w:color w:val="auto"/>
                <w:kern w:val="2"/>
                <w:sz w:val="24"/>
                <w:szCs w:val="22"/>
                <w:lang w:val="en-US" w:eastAsia="zh-CN" w:bidi="ar-SA"/>
              </w:rPr>
            </w:pPr>
          </w:p>
        </w:tc>
        <w:tc>
          <w:tcPr>
            <w:tcW w:w="1830" w:type="dxa"/>
            <w:tcBorders>
              <w:right w:val="single" w:color="auto" w:sz="4" w:space="0"/>
            </w:tcBorders>
            <w:vAlign w:val="center"/>
          </w:tcPr>
          <w:p w14:paraId="37BAB32F">
            <w:pPr>
              <w:spacing w:before="0" w:beforeAutospacing="0" w:after="0" w:afterAutospacing="0" w:line="360" w:lineRule="auto"/>
              <w:ind w:left="0" w:right="0"/>
              <w:jc w:val="center"/>
              <w:rPr>
                <w:rFonts w:hint="eastAsia" w:ascii="宋体" w:hAnsi="宋体" w:cs="Times New Roman"/>
                <w:color w:val="auto"/>
                <w:kern w:val="2"/>
                <w:sz w:val="24"/>
                <w:szCs w:val="22"/>
              </w:rPr>
            </w:pPr>
            <w:r>
              <w:rPr>
                <w:rFonts w:hint="eastAsia" w:ascii="宋体" w:hAnsi="宋体" w:cs="Times New Roman"/>
                <w:color w:val="auto"/>
                <w:kern w:val="2"/>
                <w:sz w:val="24"/>
                <w:szCs w:val="22"/>
                <w:lang w:val="en-US" w:eastAsia="zh-CN"/>
              </w:rPr>
              <w:t xml:space="preserve">良渚港综合保护工程-瓶窑镇农污管网提升改造工程(长命嘉苑) </w:t>
            </w:r>
          </w:p>
        </w:tc>
        <w:tc>
          <w:tcPr>
            <w:tcW w:w="2265" w:type="dxa"/>
            <w:tcBorders>
              <w:left w:val="single" w:color="auto" w:sz="4" w:space="0"/>
              <w:right w:val="single" w:color="auto" w:sz="4" w:space="0"/>
            </w:tcBorders>
            <w:vAlign w:val="center"/>
          </w:tcPr>
          <w:p w14:paraId="5F0EA7A8">
            <w:pPr>
              <w:spacing w:before="0" w:beforeAutospacing="0" w:after="0" w:afterAutospacing="0" w:line="360" w:lineRule="auto"/>
              <w:ind w:left="0" w:right="0"/>
              <w:jc w:val="center"/>
              <w:rPr>
                <w:rFonts w:hint="eastAsia"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响应招标文件要求</w:t>
            </w:r>
            <w:r>
              <w:rPr>
                <w:rFonts w:hint="eastAsia" w:ascii="宋体" w:hAnsi="宋体" w:cs="Times New Roman"/>
                <w:color w:val="auto"/>
                <w:kern w:val="2"/>
                <w:sz w:val="24"/>
                <w:szCs w:val="22"/>
                <w:lang w:val="en-US" w:eastAsia="zh-CN"/>
              </w:rPr>
              <w:t>；</w:t>
            </w:r>
          </w:p>
        </w:tc>
        <w:tc>
          <w:tcPr>
            <w:tcW w:w="3360" w:type="dxa"/>
            <w:tcBorders>
              <w:left w:val="single" w:color="auto" w:sz="4" w:space="0"/>
              <w:right w:val="single" w:color="auto" w:sz="4" w:space="0"/>
            </w:tcBorders>
            <w:vAlign w:val="center"/>
          </w:tcPr>
          <w:p w14:paraId="50E2BC65">
            <w:pPr>
              <w:spacing w:before="0" w:beforeAutospacing="0" w:after="0" w:afterAutospacing="0" w:line="360" w:lineRule="auto"/>
              <w:ind w:left="0" w:right="0"/>
              <w:rPr>
                <w:rFonts w:hint="eastAsia" w:ascii="宋体" w:hAnsi="宋体" w:cs="Times New Roman"/>
                <w:color w:val="auto"/>
                <w:kern w:val="2"/>
                <w:sz w:val="24"/>
                <w:szCs w:val="22"/>
                <w:lang w:val="en-US" w:eastAsia="zh-CN"/>
              </w:rPr>
            </w:pPr>
            <w:r>
              <w:rPr>
                <w:rFonts w:hint="eastAsia" w:ascii="宋体" w:hAnsi="宋体" w:cs="Times New Roman"/>
                <w:color w:val="auto"/>
                <w:kern w:val="2"/>
                <w:sz w:val="24"/>
                <w:szCs w:val="22"/>
                <w:lang w:val="en-US" w:eastAsia="zh-CN"/>
              </w:rPr>
              <w:t>小写：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r>
              <w:rPr>
                <w:rFonts w:hint="eastAsia" w:ascii="宋体" w:hAnsi="宋体" w:cs="Times New Roman"/>
                <w:color w:val="auto"/>
                <w:kern w:val="2"/>
                <w:sz w:val="24"/>
                <w:szCs w:val="22"/>
                <w:lang w:val="en-US" w:eastAsia="zh-CN"/>
              </w:rPr>
              <w:t xml:space="preserve">            </w:t>
            </w:r>
          </w:p>
          <w:p w14:paraId="4B3FAB50">
            <w:pPr>
              <w:spacing w:before="0" w:beforeAutospacing="0" w:after="0" w:afterAutospacing="0" w:line="360" w:lineRule="auto"/>
              <w:ind w:left="0" w:right="0"/>
              <w:rPr>
                <w:rFonts w:hint="default" w:ascii="宋体" w:hAnsi="宋体" w:eastAsia="宋体" w:cs="Times New Roman"/>
                <w:color w:val="auto"/>
                <w:kern w:val="2"/>
                <w:sz w:val="24"/>
                <w:szCs w:val="22"/>
                <w:lang w:val="en-US" w:eastAsia="zh-CN"/>
              </w:rPr>
            </w:pPr>
            <w:r>
              <w:rPr>
                <w:rFonts w:hint="eastAsia" w:ascii="宋体" w:hAnsi="宋体" w:cs="Times New Roman"/>
                <w:color w:val="auto"/>
                <w:kern w:val="2"/>
                <w:sz w:val="24"/>
                <w:szCs w:val="22"/>
              </w:rPr>
              <w:t>大写：</w:t>
            </w:r>
            <w:r>
              <w:rPr>
                <w:rFonts w:hint="eastAsia" w:ascii="宋体" w:hAnsi="宋体" w:cs="Times New Roman"/>
                <w:color w:val="auto"/>
                <w:kern w:val="2"/>
                <w:sz w:val="24"/>
                <w:szCs w:val="22"/>
                <w:u w:val="single"/>
                <w:lang w:val="en-US" w:eastAsia="zh-CN"/>
              </w:rPr>
              <w:t xml:space="preserve">              </w:t>
            </w:r>
            <w:r>
              <w:rPr>
                <w:rFonts w:hint="eastAsia" w:ascii="宋体" w:hAnsi="宋体" w:cs="Times New Roman"/>
                <w:color w:val="auto"/>
                <w:kern w:val="2"/>
                <w:sz w:val="24"/>
                <w:szCs w:val="22"/>
                <w:lang w:eastAsia="zh-CN"/>
              </w:rPr>
              <w:t>元。</w:t>
            </w:r>
          </w:p>
        </w:tc>
        <w:tc>
          <w:tcPr>
            <w:tcW w:w="1160" w:type="dxa"/>
            <w:tcBorders>
              <w:left w:val="single" w:color="auto" w:sz="4" w:space="0"/>
              <w:right w:val="single" w:color="auto" w:sz="4" w:space="0"/>
            </w:tcBorders>
            <w:vAlign w:val="center"/>
          </w:tcPr>
          <w:p w14:paraId="0F2DFA5A">
            <w:pPr>
              <w:spacing w:before="0" w:beforeAutospacing="0" w:after="0" w:afterAutospacing="0" w:line="360" w:lineRule="auto"/>
              <w:ind w:left="0" w:right="0"/>
              <w:rPr>
                <w:rFonts w:hint="eastAsia" w:ascii="宋体" w:hAnsi="宋体" w:eastAsia="宋体" w:cs="Times New Roman"/>
                <w:color w:val="auto"/>
                <w:kern w:val="2"/>
                <w:sz w:val="24"/>
                <w:szCs w:val="22"/>
                <w:lang w:eastAsia="zh-CN"/>
              </w:rPr>
            </w:pPr>
          </w:p>
        </w:tc>
      </w:tr>
    </w:tbl>
    <w:p w14:paraId="30B45208">
      <w:pPr>
        <w:shd w:val="clear" w:color="auto" w:fill="FFFFFF"/>
        <w:snapToGrid w:val="0"/>
        <w:spacing w:line="360" w:lineRule="auto"/>
        <w:ind w:firstLine="480"/>
        <w:rPr>
          <w:rFonts w:hint="eastAsia" w:ascii="宋体" w:hAnsi="宋体" w:cs="宋体"/>
          <w:color w:val="auto"/>
          <w:kern w:val="0"/>
          <w:sz w:val="24"/>
          <w:lang w:val="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lang w:val="zh-CN"/>
        </w:rPr>
        <w:t>本投标文件及其所附文件涵盖了我方要约的全部内容。</w:t>
      </w:r>
    </w:p>
    <w:p w14:paraId="1A4E1949">
      <w:pPr>
        <w:spacing w:line="360" w:lineRule="auto"/>
        <w:ind w:left="-2" w:leftChars="-1" w:firstLine="482" w:firstLineChars="20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注：</w:t>
      </w:r>
    </w:p>
    <w:p w14:paraId="343A51B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8EBE0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1529B20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49D5945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24653A">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13C451AE">
      <w:pPr>
        <w:pStyle w:val="695"/>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08B99EF8">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8D2ECF6">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8F251D5">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54983861">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7857FCAB">
      <w:pPr>
        <w:pStyle w:val="86"/>
        <w:rPr>
          <w:rFonts w:hint="eastAsia" w:ascii="宋体" w:hAnsi="宋体" w:cs="宋体"/>
          <w:b/>
          <w:color w:val="auto"/>
          <w:sz w:val="24"/>
        </w:rPr>
      </w:pPr>
    </w:p>
    <w:p w14:paraId="6FA18B93">
      <w:pPr>
        <w:pStyle w:val="86"/>
        <w:rPr>
          <w:rFonts w:hint="eastAsia" w:ascii="宋体" w:hAnsi="宋体" w:cs="宋体"/>
          <w:b/>
          <w:color w:val="auto"/>
          <w:sz w:val="24"/>
        </w:rPr>
      </w:pPr>
    </w:p>
    <w:p w14:paraId="2F624B13">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384B94B1">
      <w:pPr>
        <w:spacing w:line="360" w:lineRule="auto"/>
        <w:ind w:right="420" w:firstLine="3614" w:firstLineChars="1000"/>
        <w:rPr>
          <w:rFonts w:ascii="宋体" w:hAnsi="宋体" w:cs="宋体"/>
          <w:b/>
          <w:color w:val="auto"/>
          <w:kern w:val="0"/>
          <w:sz w:val="36"/>
          <w:szCs w:val="36"/>
        </w:rPr>
      </w:pPr>
    </w:p>
    <w:p w14:paraId="71BA43A0">
      <w:pPr>
        <w:spacing w:line="360" w:lineRule="auto"/>
        <w:ind w:right="420" w:firstLine="3614" w:firstLineChars="1000"/>
        <w:rPr>
          <w:rFonts w:ascii="宋体" w:hAnsi="宋体" w:cs="宋体"/>
          <w:b/>
          <w:color w:val="auto"/>
          <w:kern w:val="0"/>
          <w:sz w:val="36"/>
          <w:szCs w:val="36"/>
        </w:rPr>
      </w:pPr>
    </w:p>
    <w:p w14:paraId="17AF1794">
      <w:pPr>
        <w:spacing w:line="360" w:lineRule="auto"/>
        <w:ind w:right="420" w:firstLine="3614" w:firstLineChars="1000"/>
        <w:rPr>
          <w:rFonts w:ascii="宋体" w:hAnsi="宋体" w:cs="宋体"/>
          <w:b/>
          <w:color w:val="auto"/>
          <w:kern w:val="0"/>
          <w:sz w:val="36"/>
          <w:szCs w:val="36"/>
        </w:rPr>
      </w:pPr>
    </w:p>
    <w:p w14:paraId="6C40E884">
      <w:pPr>
        <w:spacing w:line="360" w:lineRule="auto"/>
        <w:ind w:right="420" w:firstLine="3614" w:firstLineChars="1000"/>
        <w:rPr>
          <w:rFonts w:ascii="宋体" w:hAnsi="宋体" w:cs="宋体"/>
          <w:b/>
          <w:color w:val="auto"/>
          <w:kern w:val="0"/>
          <w:sz w:val="36"/>
          <w:szCs w:val="36"/>
        </w:rPr>
      </w:pPr>
    </w:p>
    <w:p w14:paraId="635EACF2">
      <w:pPr>
        <w:spacing w:line="360" w:lineRule="auto"/>
        <w:ind w:right="420" w:firstLine="3614" w:firstLineChars="1000"/>
        <w:rPr>
          <w:rFonts w:ascii="宋体" w:hAnsi="宋体" w:cs="宋体"/>
          <w:b/>
          <w:color w:val="auto"/>
          <w:kern w:val="0"/>
          <w:sz w:val="36"/>
          <w:szCs w:val="36"/>
        </w:rPr>
      </w:pPr>
    </w:p>
    <w:p w14:paraId="54077CF5">
      <w:pPr>
        <w:spacing w:line="360" w:lineRule="auto"/>
        <w:ind w:right="420" w:firstLine="3614" w:firstLineChars="1000"/>
        <w:rPr>
          <w:rFonts w:ascii="宋体" w:hAnsi="宋体" w:cs="宋体"/>
          <w:b/>
          <w:color w:val="auto"/>
          <w:kern w:val="0"/>
          <w:sz w:val="36"/>
          <w:szCs w:val="36"/>
        </w:rPr>
      </w:pPr>
    </w:p>
    <w:p w14:paraId="2DA62912">
      <w:pPr>
        <w:spacing w:line="360" w:lineRule="auto"/>
        <w:ind w:right="420" w:firstLine="3614" w:firstLineChars="1000"/>
        <w:rPr>
          <w:rFonts w:ascii="宋体" w:hAnsi="宋体" w:cs="宋体"/>
          <w:b/>
          <w:color w:val="auto"/>
          <w:kern w:val="0"/>
          <w:sz w:val="36"/>
          <w:szCs w:val="36"/>
        </w:rPr>
      </w:pPr>
    </w:p>
    <w:p w14:paraId="6C1442F8">
      <w:pPr>
        <w:spacing w:line="360" w:lineRule="auto"/>
        <w:ind w:right="420" w:firstLine="3614" w:firstLineChars="1000"/>
        <w:rPr>
          <w:rFonts w:ascii="宋体" w:hAnsi="宋体" w:cs="宋体"/>
          <w:b/>
          <w:color w:val="auto"/>
          <w:kern w:val="0"/>
          <w:sz w:val="36"/>
          <w:szCs w:val="36"/>
        </w:rPr>
      </w:pPr>
    </w:p>
    <w:p w14:paraId="6A35E637">
      <w:pPr>
        <w:spacing w:line="360" w:lineRule="auto"/>
        <w:ind w:right="420" w:firstLine="3614" w:firstLineChars="1000"/>
        <w:rPr>
          <w:rFonts w:ascii="宋体" w:hAnsi="宋体" w:cs="宋体"/>
          <w:b/>
          <w:color w:val="auto"/>
          <w:kern w:val="0"/>
          <w:sz w:val="36"/>
          <w:szCs w:val="36"/>
        </w:rPr>
      </w:pPr>
    </w:p>
    <w:p w14:paraId="45ED633B">
      <w:pPr>
        <w:spacing w:line="360" w:lineRule="auto"/>
        <w:ind w:right="420" w:firstLine="3614" w:firstLineChars="1000"/>
        <w:rPr>
          <w:rFonts w:ascii="宋体" w:hAnsi="宋体" w:cs="宋体"/>
          <w:b/>
          <w:color w:val="auto"/>
          <w:kern w:val="0"/>
          <w:sz w:val="36"/>
          <w:szCs w:val="36"/>
        </w:rPr>
      </w:pPr>
    </w:p>
    <w:p w14:paraId="18C99729">
      <w:pPr>
        <w:spacing w:line="360" w:lineRule="auto"/>
        <w:ind w:right="420"/>
        <w:rPr>
          <w:rFonts w:ascii="宋体" w:hAnsi="宋体" w:cs="宋体"/>
          <w:b/>
          <w:color w:val="auto"/>
          <w:kern w:val="0"/>
          <w:sz w:val="36"/>
          <w:szCs w:val="36"/>
        </w:rPr>
      </w:pPr>
    </w:p>
    <w:p w14:paraId="4F50840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79A8F10">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3411BF5">
      <w:pPr>
        <w:spacing w:line="360" w:lineRule="auto"/>
        <w:jc w:val="center"/>
        <w:rPr>
          <w:rFonts w:ascii="宋体" w:hAnsi="宋体" w:cs="宋体"/>
          <w:b/>
          <w:color w:val="auto"/>
          <w:spacing w:val="6"/>
          <w:sz w:val="32"/>
          <w:szCs w:val="32"/>
        </w:rPr>
      </w:pPr>
      <w:bookmarkStart w:id="515" w:name="OLE_LINK13"/>
      <w:bookmarkStart w:id="516" w:name="OLE_LINK14"/>
      <w:r>
        <w:rPr>
          <w:rFonts w:hint="eastAsia" w:ascii="宋体" w:hAnsi="宋体" w:cs="宋体"/>
          <w:b/>
          <w:color w:val="auto"/>
          <w:spacing w:val="6"/>
          <w:sz w:val="32"/>
          <w:szCs w:val="32"/>
        </w:rPr>
        <w:t>残疾人福利性单位声明函</w:t>
      </w:r>
    </w:p>
    <w:bookmarkEnd w:id="515"/>
    <w:bookmarkEnd w:id="516"/>
    <w:p w14:paraId="262305CF">
      <w:pPr>
        <w:spacing w:line="360" w:lineRule="auto"/>
        <w:rPr>
          <w:rFonts w:ascii="宋体" w:hAnsi="宋体" w:cs="宋体"/>
          <w:b/>
          <w:color w:val="auto"/>
          <w:spacing w:val="6"/>
          <w:sz w:val="30"/>
          <w:szCs w:val="30"/>
        </w:rPr>
      </w:pPr>
    </w:p>
    <w:p w14:paraId="69CFCC5D">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良渚港综合保护工程-瓶窑镇农污管网提升改造工程(长命嘉苑)</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1F6A12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6D95626">
      <w:pPr>
        <w:spacing w:line="360" w:lineRule="auto"/>
        <w:ind w:firstLine="480" w:firstLineChars="200"/>
        <w:rPr>
          <w:rFonts w:ascii="宋体" w:hAnsi="宋体" w:cs="宋体"/>
          <w:color w:val="auto"/>
          <w:sz w:val="24"/>
        </w:rPr>
      </w:pPr>
    </w:p>
    <w:p w14:paraId="049DF9CE">
      <w:pPr>
        <w:spacing w:line="360" w:lineRule="auto"/>
        <w:ind w:firstLine="480" w:firstLineChars="200"/>
        <w:rPr>
          <w:rFonts w:ascii="宋体" w:hAnsi="宋体" w:cs="宋体"/>
          <w:color w:val="auto"/>
          <w:sz w:val="24"/>
        </w:rPr>
      </w:pPr>
    </w:p>
    <w:p w14:paraId="223DAC3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1BA0CE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9E9EF85">
      <w:pPr>
        <w:spacing w:line="360" w:lineRule="auto"/>
        <w:ind w:firstLine="480" w:firstLineChars="200"/>
        <w:rPr>
          <w:rFonts w:ascii="宋体" w:hAnsi="宋体" w:cs="宋体"/>
          <w:color w:val="auto"/>
          <w:sz w:val="24"/>
        </w:rPr>
      </w:pPr>
    </w:p>
    <w:p w14:paraId="796E583E">
      <w:pPr>
        <w:spacing w:line="360" w:lineRule="auto"/>
        <w:ind w:firstLine="420" w:firstLineChars="200"/>
        <w:rPr>
          <w:rFonts w:ascii="宋体" w:hAnsi="宋体" w:cs="宋体"/>
          <w:color w:val="auto"/>
        </w:rPr>
      </w:pPr>
    </w:p>
    <w:p w14:paraId="5A5B976E">
      <w:pPr>
        <w:spacing w:line="360" w:lineRule="auto"/>
        <w:ind w:firstLine="420" w:firstLineChars="200"/>
        <w:rPr>
          <w:rFonts w:ascii="宋体" w:hAnsi="宋体" w:cs="宋体"/>
          <w:color w:val="auto"/>
        </w:rPr>
      </w:pPr>
    </w:p>
    <w:p w14:paraId="292DB77F">
      <w:pPr>
        <w:spacing w:line="360" w:lineRule="auto"/>
        <w:ind w:firstLine="420" w:firstLineChars="200"/>
        <w:rPr>
          <w:rFonts w:ascii="宋体" w:hAnsi="宋体" w:cs="宋体"/>
          <w:color w:val="auto"/>
        </w:rPr>
      </w:pPr>
    </w:p>
    <w:p w14:paraId="10A47074">
      <w:pPr>
        <w:spacing w:line="360" w:lineRule="auto"/>
        <w:ind w:firstLine="420" w:firstLineChars="200"/>
        <w:rPr>
          <w:rFonts w:ascii="宋体" w:hAnsi="宋体" w:cs="宋体"/>
          <w:color w:val="auto"/>
        </w:rPr>
      </w:pPr>
    </w:p>
    <w:p w14:paraId="0F43C726">
      <w:pPr>
        <w:spacing w:line="360" w:lineRule="auto"/>
        <w:rPr>
          <w:rFonts w:ascii="宋体" w:hAnsi="宋体" w:cs="宋体"/>
          <w:b/>
          <w:color w:val="auto"/>
          <w:sz w:val="24"/>
        </w:rPr>
      </w:pPr>
    </w:p>
    <w:p w14:paraId="532B3FEE">
      <w:pPr>
        <w:spacing w:line="360" w:lineRule="auto"/>
        <w:rPr>
          <w:rFonts w:ascii="宋体" w:hAnsi="宋体" w:cs="宋体"/>
          <w:b/>
          <w:color w:val="auto"/>
          <w:sz w:val="24"/>
        </w:rPr>
      </w:pPr>
    </w:p>
    <w:p w14:paraId="3B97D97C">
      <w:pPr>
        <w:spacing w:line="360" w:lineRule="auto"/>
        <w:rPr>
          <w:rFonts w:ascii="宋体" w:hAnsi="宋体" w:cs="宋体"/>
          <w:b/>
          <w:color w:val="auto"/>
          <w:sz w:val="24"/>
        </w:rPr>
      </w:pPr>
    </w:p>
    <w:p w14:paraId="63752585">
      <w:pPr>
        <w:spacing w:line="360" w:lineRule="auto"/>
        <w:rPr>
          <w:rFonts w:ascii="宋体" w:hAnsi="宋体" w:cs="宋体"/>
          <w:b/>
          <w:color w:val="auto"/>
          <w:sz w:val="24"/>
        </w:rPr>
      </w:pPr>
    </w:p>
    <w:p w14:paraId="5AC7F8C5">
      <w:pPr>
        <w:spacing w:line="360" w:lineRule="auto"/>
        <w:rPr>
          <w:rFonts w:ascii="宋体" w:hAnsi="宋体" w:cs="宋体"/>
          <w:b/>
          <w:color w:val="auto"/>
          <w:sz w:val="24"/>
        </w:rPr>
      </w:pPr>
    </w:p>
    <w:p w14:paraId="0E367BD4">
      <w:pPr>
        <w:spacing w:line="360" w:lineRule="auto"/>
        <w:rPr>
          <w:rFonts w:ascii="宋体" w:hAnsi="宋体" w:cs="宋体"/>
          <w:b/>
          <w:color w:val="auto"/>
          <w:sz w:val="24"/>
        </w:rPr>
      </w:pPr>
    </w:p>
    <w:p w14:paraId="67042FBB">
      <w:pPr>
        <w:spacing w:line="360" w:lineRule="auto"/>
        <w:rPr>
          <w:rFonts w:ascii="宋体" w:hAnsi="宋体" w:cs="宋体"/>
          <w:b/>
          <w:color w:val="auto"/>
          <w:sz w:val="24"/>
        </w:rPr>
      </w:pPr>
    </w:p>
    <w:p w14:paraId="1BF5C820">
      <w:pPr>
        <w:spacing w:line="360" w:lineRule="auto"/>
        <w:rPr>
          <w:rFonts w:ascii="宋体" w:hAnsi="宋体" w:cs="宋体"/>
          <w:b/>
          <w:color w:val="auto"/>
          <w:sz w:val="24"/>
        </w:rPr>
      </w:pPr>
    </w:p>
    <w:p w14:paraId="24A83E6C">
      <w:pPr>
        <w:spacing w:line="360" w:lineRule="auto"/>
        <w:rPr>
          <w:rFonts w:ascii="宋体" w:hAnsi="宋体" w:cs="宋体"/>
          <w:b/>
          <w:color w:val="auto"/>
          <w:sz w:val="24"/>
        </w:rPr>
      </w:pPr>
    </w:p>
    <w:p w14:paraId="2244267C">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B33147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37451EE">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7604575">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1D32BB4">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2FE3D16">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A7BA4D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D5896BC">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7C562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238D18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F4A95E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E86E58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F498B9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75B22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920AA83">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C0ECB5">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7EEA850">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06DC6C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58C4D4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5CCD02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7199F3">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6EA93821">
      <w:pPr>
        <w:snapToGrid w:val="0"/>
        <w:spacing w:line="360" w:lineRule="auto"/>
        <w:rPr>
          <w:rFonts w:ascii="宋体" w:hAnsi="宋体" w:cs="宋体"/>
          <w:color w:val="auto"/>
          <w:sz w:val="24"/>
        </w:rPr>
      </w:pPr>
      <w:r>
        <w:rPr>
          <w:rFonts w:hint="eastAsia" w:ascii="宋体" w:hAnsi="宋体" w:cs="宋体"/>
          <w:color w:val="auto"/>
          <w:sz w:val="24"/>
        </w:rPr>
        <w:t>……</w:t>
      </w:r>
    </w:p>
    <w:p w14:paraId="3B9981E7">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FC8B0E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6D94245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338F274D">
      <w:pPr>
        <w:spacing w:line="360" w:lineRule="auto"/>
        <w:rPr>
          <w:rFonts w:ascii="宋体" w:hAnsi="宋体" w:cs="宋体"/>
          <w:color w:val="auto"/>
          <w:sz w:val="24"/>
        </w:rPr>
      </w:pPr>
      <w:r>
        <w:rPr>
          <w:rFonts w:hint="eastAsia" w:ascii="宋体" w:hAnsi="宋体" w:cs="宋体"/>
          <w:color w:val="auto"/>
          <w:sz w:val="24"/>
        </w:rPr>
        <w:t xml:space="preserve">日期：    </w:t>
      </w:r>
    </w:p>
    <w:p w14:paraId="0CAD491E">
      <w:pPr>
        <w:spacing w:line="360" w:lineRule="auto"/>
        <w:jc w:val="center"/>
        <w:rPr>
          <w:rFonts w:ascii="宋体" w:hAnsi="宋体" w:cs="宋体"/>
          <w:b/>
          <w:bCs/>
          <w:color w:val="auto"/>
          <w:sz w:val="24"/>
        </w:rPr>
      </w:pPr>
    </w:p>
    <w:p w14:paraId="1314320F">
      <w:pPr>
        <w:spacing w:line="360" w:lineRule="auto"/>
        <w:rPr>
          <w:rFonts w:ascii="宋体" w:hAnsi="宋体" w:cs="宋体"/>
          <w:b/>
          <w:color w:val="auto"/>
          <w:sz w:val="24"/>
        </w:rPr>
      </w:pPr>
    </w:p>
    <w:p w14:paraId="26AA6A9E">
      <w:pPr>
        <w:spacing w:line="360" w:lineRule="auto"/>
        <w:rPr>
          <w:rFonts w:ascii="宋体" w:hAnsi="宋体" w:cs="宋体"/>
          <w:b/>
          <w:color w:val="auto"/>
          <w:sz w:val="24"/>
        </w:rPr>
      </w:pPr>
    </w:p>
    <w:p w14:paraId="73B7F9F5">
      <w:pPr>
        <w:spacing w:line="360" w:lineRule="auto"/>
        <w:rPr>
          <w:rFonts w:ascii="宋体" w:hAnsi="宋体" w:cs="宋体"/>
          <w:b/>
          <w:color w:val="auto"/>
          <w:sz w:val="24"/>
        </w:rPr>
      </w:pPr>
    </w:p>
    <w:p w14:paraId="3D102866">
      <w:pPr>
        <w:spacing w:line="360" w:lineRule="auto"/>
        <w:rPr>
          <w:rFonts w:ascii="宋体" w:hAnsi="宋体" w:cs="宋体"/>
          <w:b/>
          <w:color w:val="auto"/>
          <w:sz w:val="24"/>
        </w:rPr>
      </w:pPr>
      <w:r>
        <w:rPr>
          <w:rFonts w:hint="eastAsia" w:ascii="宋体" w:hAnsi="宋体" w:cs="宋体"/>
          <w:b/>
          <w:color w:val="auto"/>
          <w:sz w:val="24"/>
        </w:rPr>
        <w:t>质疑函制作说明：</w:t>
      </w:r>
    </w:p>
    <w:p w14:paraId="07CC1B9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FCD981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3F484DA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8DDC2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BA8974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21F5F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366FED31">
      <w:pPr>
        <w:widowControl/>
        <w:spacing w:line="360" w:lineRule="auto"/>
        <w:ind w:firstLine="600" w:firstLineChars="200"/>
        <w:jc w:val="left"/>
        <w:rPr>
          <w:rFonts w:ascii="宋体" w:hAnsi="宋体" w:cs="宋体"/>
          <w:color w:val="auto"/>
          <w:sz w:val="30"/>
          <w:szCs w:val="30"/>
        </w:rPr>
      </w:pPr>
    </w:p>
    <w:p w14:paraId="7E09DF66">
      <w:pPr>
        <w:spacing w:line="360" w:lineRule="auto"/>
        <w:jc w:val="center"/>
        <w:rPr>
          <w:rFonts w:ascii="宋体" w:hAnsi="宋体" w:cs="宋体"/>
          <w:b/>
          <w:color w:val="auto"/>
          <w:spacing w:val="6"/>
          <w:sz w:val="32"/>
          <w:szCs w:val="32"/>
        </w:rPr>
      </w:pPr>
    </w:p>
    <w:p w14:paraId="64C62325">
      <w:pPr>
        <w:spacing w:line="360" w:lineRule="auto"/>
        <w:jc w:val="center"/>
        <w:rPr>
          <w:rFonts w:ascii="宋体" w:hAnsi="宋体" w:cs="宋体"/>
          <w:b/>
          <w:color w:val="auto"/>
          <w:spacing w:val="6"/>
          <w:sz w:val="32"/>
          <w:szCs w:val="32"/>
        </w:rPr>
      </w:pPr>
    </w:p>
    <w:p w14:paraId="6FFC0E4D">
      <w:pPr>
        <w:spacing w:line="360" w:lineRule="auto"/>
        <w:jc w:val="center"/>
        <w:rPr>
          <w:rFonts w:ascii="宋体" w:hAnsi="宋体" w:cs="宋体"/>
          <w:b/>
          <w:color w:val="auto"/>
          <w:spacing w:val="6"/>
          <w:sz w:val="32"/>
          <w:szCs w:val="32"/>
        </w:rPr>
      </w:pPr>
    </w:p>
    <w:p w14:paraId="0F9F5109">
      <w:pPr>
        <w:spacing w:line="360" w:lineRule="auto"/>
        <w:jc w:val="center"/>
        <w:rPr>
          <w:rFonts w:ascii="宋体" w:hAnsi="宋体" w:cs="宋体"/>
          <w:b/>
          <w:color w:val="auto"/>
          <w:spacing w:val="6"/>
          <w:sz w:val="32"/>
          <w:szCs w:val="32"/>
        </w:rPr>
      </w:pPr>
    </w:p>
    <w:p w14:paraId="768C3A04">
      <w:pPr>
        <w:spacing w:line="360" w:lineRule="auto"/>
        <w:jc w:val="center"/>
        <w:rPr>
          <w:rFonts w:ascii="宋体" w:hAnsi="宋体" w:cs="宋体"/>
          <w:b/>
          <w:color w:val="auto"/>
          <w:spacing w:val="6"/>
          <w:sz w:val="32"/>
          <w:szCs w:val="32"/>
        </w:rPr>
      </w:pPr>
    </w:p>
    <w:p w14:paraId="4A59C62A">
      <w:pPr>
        <w:spacing w:line="360" w:lineRule="auto"/>
        <w:jc w:val="center"/>
        <w:rPr>
          <w:rFonts w:ascii="宋体" w:hAnsi="宋体" w:cs="宋体"/>
          <w:b/>
          <w:color w:val="auto"/>
          <w:spacing w:val="6"/>
          <w:sz w:val="32"/>
          <w:szCs w:val="32"/>
        </w:rPr>
      </w:pPr>
    </w:p>
    <w:p w14:paraId="05E34C8A">
      <w:pPr>
        <w:spacing w:line="360" w:lineRule="auto"/>
        <w:jc w:val="center"/>
        <w:rPr>
          <w:rFonts w:ascii="宋体" w:hAnsi="宋体" w:cs="宋体"/>
          <w:b/>
          <w:color w:val="auto"/>
          <w:spacing w:val="6"/>
          <w:sz w:val="32"/>
          <w:szCs w:val="32"/>
        </w:rPr>
      </w:pPr>
    </w:p>
    <w:p w14:paraId="05B3B4A2">
      <w:pPr>
        <w:spacing w:line="360" w:lineRule="auto"/>
        <w:jc w:val="center"/>
        <w:rPr>
          <w:rFonts w:ascii="宋体" w:hAnsi="宋体" w:cs="宋体"/>
          <w:b/>
          <w:color w:val="auto"/>
          <w:spacing w:val="6"/>
          <w:sz w:val="32"/>
          <w:szCs w:val="32"/>
        </w:rPr>
      </w:pPr>
    </w:p>
    <w:p w14:paraId="201D91CF">
      <w:pPr>
        <w:spacing w:line="360" w:lineRule="auto"/>
        <w:jc w:val="center"/>
        <w:rPr>
          <w:rFonts w:ascii="宋体" w:hAnsi="宋体" w:cs="宋体"/>
          <w:b/>
          <w:color w:val="auto"/>
          <w:spacing w:val="6"/>
          <w:sz w:val="32"/>
          <w:szCs w:val="32"/>
        </w:rPr>
      </w:pPr>
    </w:p>
    <w:p w14:paraId="0E1522C7">
      <w:pPr>
        <w:spacing w:line="360" w:lineRule="auto"/>
        <w:jc w:val="center"/>
        <w:rPr>
          <w:rFonts w:ascii="宋体" w:hAnsi="宋体" w:cs="宋体"/>
          <w:b/>
          <w:color w:val="auto"/>
          <w:spacing w:val="6"/>
          <w:sz w:val="32"/>
          <w:szCs w:val="32"/>
        </w:rPr>
      </w:pPr>
    </w:p>
    <w:p w14:paraId="46552904">
      <w:pPr>
        <w:spacing w:line="360" w:lineRule="auto"/>
        <w:jc w:val="center"/>
        <w:rPr>
          <w:rFonts w:ascii="宋体" w:hAnsi="宋体" w:cs="宋体"/>
          <w:b/>
          <w:color w:val="auto"/>
          <w:spacing w:val="6"/>
          <w:sz w:val="32"/>
          <w:szCs w:val="32"/>
        </w:rPr>
      </w:pPr>
    </w:p>
    <w:p w14:paraId="5E4C1494">
      <w:pPr>
        <w:spacing w:line="360" w:lineRule="auto"/>
        <w:jc w:val="center"/>
        <w:rPr>
          <w:rFonts w:ascii="宋体" w:hAnsi="宋体" w:cs="宋体"/>
          <w:b/>
          <w:color w:val="auto"/>
          <w:spacing w:val="6"/>
          <w:sz w:val="32"/>
          <w:szCs w:val="32"/>
        </w:rPr>
      </w:pPr>
    </w:p>
    <w:p w14:paraId="6F20E3A0">
      <w:pPr>
        <w:spacing w:line="360" w:lineRule="auto"/>
        <w:jc w:val="left"/>
        <w:rPr>
          <w:rFonts w:ascii="宋体" w:hAnsi="宋体" w:cs="宋体"/>
          <w:b/>
          <w:color w:val="auto"/>
          <w:spacing w:val="6"/>
          <w:sz w:val="32"/>
          <w:szCs w:val="32"/>
        </w:rPr>
      </w:pPr>
    </w:p>
    <w:p w14:paraId="5D5473DF">
      <w:pPr>
        <w:spacing w:line="360" w:lineRule="auto"/>
        <w:jc w:val="left"/>
        <w:rPr>
          <w:rFonts w:ascii="宋体" w:hAnsi="宋体" w:cs="宋体"/>
          <w:b/>
          <w:color w:val="auto"/>
          <w:spacing w:val="6"/>
          <w:sz w:val="32"/>
          <w:szCs w:val="32"/>
        </w:rPr>
      </w:pPr>
    </w:p>
    <w:p w14:paraId="34A00A2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7D7450F7">
      <w:pPr>
        <w:spacing w:line="360" w:lineRule="auto"/>
        <w:jc w:val="center"/>
        <w:rPr>
          <w:rFonts w:ascii="宋体" w:hAnsi="宋体" w:cs="宋体"/>
          <w:b/>
          <w:color w:val="auto"/>
          <w:sz w:val="24"/>
        </w:rPr>
      </w:pPr>
    </w:p>
    <w:p w14:paraId="0B221D0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4130EBC">
      <w:pPr>
        <w:spacing w:line="360" w:lineRule="auto"/>
        <w:rPr>
          <w:rFonts w:ascii="宋体" w:hAnsi="宋体" w:cs="宋体"/>
          <w:color w:val="auto"/>
          <w:sz w:val="24"/>
        </w:rPr>
      </w:pPr>
      <w:r>
        <w:rPr>
          <w:rFonts w:hint="eastAsia" w:ascii="宋体" w:hAnsi="宋体" w:cs="宋体"/>
          <w:color w:val="auto"/>
          <w:sz w:val="24"/>
        </w:rPr>
        <w:t>一、投诉相关主体基本情况</w:t>
      </w:r>
    </w:p>
    <w:p w14:paraId="49B28B78">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1F4889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9B0AE18">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A3F24F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5357854">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01EE9E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E597E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80E90D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AB8ED2">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CD1247">
      <w:pPr>
        <w:spacing w:line="360" w:lineRule="auto"/>
        <w:rPr>
          <w:rFonts w:ascii="宋体" w:hAnsi="宋体" w:cs="宋体"/>
          <w:color w:val="auto"/>
          <w:sz w:val="24"/>
        </w:rPr>
      </w:pPr>
      <w:r>
        <w:rPr>
          <w:rFonts w:hint="eastAsia" w:ascii="宋体" w:hAnsi="宋体" w:cs="宋体"/>
          <w:color w:val="auto"/>
          <w:sz w:val="24"/>
        </w:rPr>
        <w:t>被投诉人2</w:t>
      </w:r>
    </w:p>
    <w:p w14:paraId="0DDB4485">
      <w:pPr>
        <w:spacing w:line="360" w:lineRule="auto"/>
        <w:rPr>
          <w:rFonts w:ascii="宋体" w:hAnsi="宋体" w:cs="宋体"/>
          <w:color w:val="auto"/>
          <w:sz w:val="24"/>
          <w:u w:val="dotted"/>
        </w:rPr>
      </w:pPr>
      <w:r>
        <w:rPr>
          <w:rFonts w:hint="eastAsia" w:ascii="宋体" w:hAnsi="宋体" w:cs="宋体"/>
          <w:color w:val="auto"/>
          <w:sz w:val="24"/>
        </w:rPr>
        <w:t>……</w:t>
      </w:r>
    </w:p>
    <w:p w14:paraId="56DEC36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ABB86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E1DAF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28CF38">
      <w:pPr>
        <w:spacing w:line="360" w:lineRule="auto"/>
        <w:rPr>
          <w:rFonts w:ascii="宋体" w:hAnsi="宋体" w:cs="宋体"/>
          <w:color w:val="auto"/>
          <w:sz w:val="24"/>
        </w:rPr>
      </w:pPr>
      <w:r>
        <w:rPr>
          <w:rFonts w:hint="eastAsia" w:ascii="宋体" w:hAnsi="宋体" w:cs="宋体"/>
          <w:color w:val="auto"/>
          <w:sz w:val="24"/>
        </w:rPr>
        <w:t>二、投诉项目基本情况</w:t>
      </w:r>
    </w:p>
    <w:p w14:paraId="0A6A7863">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F38F17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E4F08D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4D4B2B">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E71B33">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E6B01A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108EE94">
      <w:pPr>
        <w:spacing w:line="360" w:lineRule="auto"/>
        <w:rPr>
          <w:rFonts w:ascii="宋体" w:hAnsi="宋体" w:cs="宋体"/>
          <w:color w:val="auto"/>
          <w:sz w:val="24"/>
        </w:rPr>
      </w:pPr>
      <w:r>
        <w:rPr>
          <w:rFonts w:hint="eastAsia" w:ascii="宋体" w:hAnsi="宋体" w:cs="宋体"/>
          <w:color w:val="auto"/>
          <w:sz w:val="24"/>
        </w:rPr>
        <w:t>三、质疑基本情况</w:t>
      </w:r>
    </w:p>
    <w:p w14:paraId="6C0671A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CD48E7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98CE3E9">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6225BB9C">
      <w:pPr>
        <w:spacing w:line="360" w:lineRule="auto"/>
        <w:rPr>
          <w:rFonts w:ascii="宋体" w:hAnsi="宋体" w:cs="宋体"/>
          <w:color w:val="auto"/>
          <w:sz w:val="24"/>
        </w:rPr>
      </w:pPr>
      <w:r>
        <w:rPr>
          <w:rFonts w:hint="eastAsia" w:ascii="宋体" w:hAnsi="宋体" w:cs="宋体"/>
          <w:color w:val="auto"/>
          <w:sz w:val="24"/>
        </w:rPr>
        <w:t>四、投诉事项具体内容</w:t>
      </w:r>
    </w:p>
    <w:p w14:paraId="340FB8D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1712A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143560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4469797">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485816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7A0FB4">
      <w:pPr>
        <w:spacing w:line="360" w:lineRule="auto"/>
        <w:rPr>
          <w:rFonts w:ascii="宋体" w:hAnsi="宋体" w:cs="宋体"/>
          <w:color w:val="auto"/>
          <w:sz w:val="24"/>
        </w:rPr>
      </w:pPr>
      <w:r>
        <w:rPr>
          <w:rFonts w:hint="eastAsia" w:ascii="宋体" w:hAnsi="宋体" w:cs="宋体"/>
          <w:color w:val="auto"/>
          <w:sz w:val="24"/>
        </w:rPr>
        <w:t>投诉事项2</w:t>
      </w:r>
    </w:p>
    <w:p w14:paraId="0D6B33B3">
      <w:pPr>
        <w:spacing w:line="360" w:lineRule="auto"/>
        <w:rPr>
          <w:rFonts w:ascii="宋体" w:hAnsi="宋体" w:cs="宋体"/>
          <w:color w:val="auto"/>
          <w:sz w:val="24"/>
          <w:u w:val="dotted"/>
        </w:rPr>
      </w:pPr>
      <w:r>
        <w:rPr>
          <w:rFonts w:hint="eastAsia" w:ascii="宋体" w:hAnsi="宋体" w:cs="宋体"/>
          <w:color w:val="auto"/>
          <w:sz w:val="24"/>
        </w:rPr>
        <w:t>……</w:t>
      </w:r>
    </w:p>
    <w:p w14:paraId="1C17BB15">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61904ED">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A59E9CA">
      <w:pPr>
        <w:spacing w:line="360" w:lineRule="auto"/>
        <w:rPr>
          <w:rFonts w:ascii="宋体" w:hAnsi="宋体" w:cs="宋体"/>
          <w:color w:val="auto"/>
          <w:sz w:val="24"/>
          <w:u w:val="single"/>
        </w:rPr>
      </w:pPr>
      <w:r>
        <w:rPr>
          <w:rFonts w:hint="eastAsia" w:ascii="宋体" w:hAnsi="宋体" w:cs="宋体"/>
          <w:color w:val="auto"/>
          <w:sz w:val="24"/>
        </w:rPr>
        <w:t xml:space="preserve">                                                                                                    </w:t>
      </w:r>
    </w:p>
    <w:p w14:paraId="088C4C3F">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8F787E5">
      <w:pPr>
        <w:spacing w:line="360" w:lineRule="auto"/>
        <w:rPr>
          <w:rFonts w:ascii="宋体" w:hAnsi="宋体" w:cs="宋体"/>
          <w:color w:val="auto"/>
          <w:sz w:val="24"/>
        </w:rPr>
      </w:pPr>
      <w:r>
        <w:rPr>
          <w:rFonts w:hint="eastAsia" w:ascii="宋体" w:hAnsi="宋体" w:cs="宋体"/>
          <w:color w:val="auto"/>
          <w:sz w:val="24"/>
        </w:rPr>
        <w:t xml:space="preserve">日期：    </w:t>
      </w:r>
    </w:p>
    <w:p w14:paraId="1D9F4123">
      <w:pPr>
        <w:spacing w:line="360" w:lineRule="auto"/>
        <w:rPr>
          <w:rFonts w:ascii="宋体" w:hAnsi="宋体" w:cs="宋体"/>
          <w:b/>
          <w:color w:val="auto"/>
          <w:sz w:val="24"/>
        </w:rPr>
      </w:pPr>
    </w:p>
    <w:p w14:paraId="092B1C18">
      <w:pPr>
        <w:spacing w:line="360" w:lineRule="auto"/>
        <w:rPr>
          <w:rFonts w:ascii="宋体" w:hAnsi="宋体" w:cs="宋体"/>
          <w:b/>
          <w:color w:val="auto"/>
          <w:sz w:val="24"/>
        </w:rPr>
      </w:pPr>
    </w:p>
    <w:p w14:paraId="7D9E4F57">
      <w:pPr>
        <w:spacing w:line="360" w:lineRule="auto"/>
        <w:rPr>
          <w:rFonts w:ascii="宋体" w:hAnsi="宋体" w:cs="宋体"/>
          <w:b/>
          <w:color w:val="auto"/>
          <w:sz w:val="24"/>
        </w:rPr>
      </w:pPr>
      <w:r>
        <w:rPr>
          <w:rFonts w:hint="eastAsia" w:ascii="宋体" w:hAnsi="宋体" w:cs="宋体"/>
          <w:b/>
          <w:color w:val="auto"/>
          <w:sz w:val="24"/>
        </w:rPr>
        <w:t>投诉书制作说明：</w:t>
      </w:r>
    </w:p>
    <w:p w14:paraId="4D37D1F3">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1D4C4A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802FD0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150D7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5AFA5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512201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724754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73D55BE">
      <w:pPr>
        <w:spacing w:line="360" w:lineRule="auto"/>
        <w:rPr>
          <w:rFonts w:ascii="宋体" w:hAnsi="宋体" w:cs="宋体"/>
          <w:b/>
          <w:color w:val="auto"/>
          <w:sz w:val="24"/>
        </w:rPr>
      </w:pPr>
    </w:p>
    <w:p w14:paraId="07F43256">
      <w:pPr>
        <w:autoSpaceDE w:val="0"/>
        <w:autoSpaceDN w:val="0"/>
        <w:jc w:val="center"/>
        <w:rPr>
          <w:rFonts w:ascii="宋体" w:hAnsi="宋体" w:cs="宋体"/>
          <w:b/>
          <w:color w:val="auto"/>
          <w:spacing w:val="6"/>
          <w:sz w:val="32"/>
          <w:szCs w:val="32"/>
        </w:rPr>
      </w:pPr>
    </w:p>
    <w:p w14:paraId="185DD21D">
      <w:pPr>
        <w:autoSpaceDE w:val="0"/>
        <w:autoSpaceDN w:val="0"/>
        <w:jc w:val="center"/>
        <w:rPr>
          <w:rFonts w:ascii="宋体" w:hAnsi="宋体" w:cs="宋体"/>
          <w:b/>
          <w:color w:val="auto"/>
          <w:spacing w:val="6"/>
          <w:sz w:val="32"/>
          <w:szCs w:val="32"/>
        </w:rPr>
      </w:pPr>
    </w:p>
    <w:p w14:paraId="305CB99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5862508">
      <w:pPr>
        <w:spacing w:line="360" w:lineRule="auto"/>
        <w:rPr>
          <w:rFonts w:ascii="宋体" w:hAnsi="宋体" w:cs="宋体"/>
          <w:color w:val="auto"/>
          <w:sz w:val="24"/>
          <w:u w:val="single"/>
        </w:rPr>
      </w:pPr>
    </w:p>
    <w:p w14:paraId="74A671B2">
      <w:pPr>
        <w:spacing w:line="360" w:lineRule="auto"/>
        <w:rPr>
          <w:rFonts w:ascii="宋体" w:hAnsi="宋体" w:cs="宋体"/>
          <w:color w:val="auto"/>
          <w:sz w:val="24"/>
        </w:rPr>
      </w:pPr>
      <w:r>
        <w:rPr>
          <w:rFonts w:hint="eastAsia" w:ascii="宋体" w:hAnsi="宋体" w:cs="宋体"/>
          <w:color w:val="auto"/>
          <w:sz w:val="24"/>
          <w:u w:val="single"/>
          <w:lang w:eastAsia="zh-CN"/>
        </w:rPr>
        <w:t>杭州市余杭区瓶窑镇人民政府</w:t>
      </w:r>
      <w:r>
        <w:rPr>
          <w:rFonts w:hint="eastAsia" w:ascii="宋体" w:hAnsi="宋体" w:cs="宋体"/>
          <w:color w:val="auto"/>
          <w:sz w:val="24"/>
          <w:u w:val="single"/>
        </w:rPr>
        <w:t>、</w:t>
      </w:r>
      <w:r>
        <w:rPr>
          <w:rFonts w:hint="eastAsia" w:ascii="宋体" w:hAnsi="宋体" w:cs="宋体"/>
          <w:color w:val="auto"/>
          <w:sz w:val="24"/>
          <w:u w:val="single"/>
          <w:lang w:eastAsia="zh-CN"/>
        </w:rPr>
        <w:t>杭州天坤建设咨询有限公司</w:t>
      </w:r>
      <w:r>
        <w:rPr>
          <w:rFonts w:hint="eastAsia" w:ascii="宋体" w:hAnsi="宋体" w:cs="宋体"/>
          <w:color w:val="auto"/>
          <w:sz w:val="24"/>
          <w:u w:val="single"/>
        </w:rPr>
        <w:t>：</w:t>
      </w:r>
    </w:p>
    <w:p w14:paraId="7C06020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FF3D2B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8B6932F">
      <w:pPr>
        <w:spacing w:line="360" w:lineRule="auto"/>
        <w:ind w:firstLine="494"/>
        <w:rPr>
          <w:rFonts w:ascii="宋体" w:hAnsi="宋体" w:cs="宋体"/>
          <w:color w:val="auto"/>
          <w:sz w:val="24"/>
        </w:rPr>
      </w:pPr>
    </w:p>
    <w:p w14:paraId="3546BF15">
      <w:pPr>
        <w:spacing w:line="360" w:lineRule="auto"/>
        <w:ind w:firstLine="494"/>
        <w:rPr>
          <w:rFonts w:ascii="宋体" w:hAnsi="宋体" w:cs="宋体"/>
          <w:color w:val="auto"/>
          <w:sz w:val="24"/>
        </w:rPr>
      </w:pPr>
    </w:p>
    <w:p w14:paraId="47615532">
      <w:pPr>
        <w:spacing w:line="360" w:lineRule="auto"/>
        <w:ind w:firstLine="494"/>
        <w:rPr>
          <w:rFonts w:ascii="宋体" w:hAnsi="宋体" w:cs="宋体"/>
          <w:color w:val="auto"/>
          <w:sz w:val="24"/>
        </w:rPr>
      </w:pPr>
    </w:p>
    <w:p w14:paraId="4422757C">
      <w:pPr>
        <w:spacing w:line="360" w:lineRule="auto"/>
        <w:ind w:firstLine="494"/>
        <w:rPr>
          <w:rFonts w:ascii="宋体" w:hAnsi="宋体" w:cs="宋体"/>
          <w:color w:val="auto"/>
          <w:sz w:val="24"/>
        </w:rPr>
      </w:pPr>
    </w:p>
    <w:p w14:paraId="7579303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098E00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9A3D23A">
      <w:pPr>
        <w:rPr>
          <w:rFonts w:ascii="宋体" w:hAnsi="宋体" w:cs="宋体"/>
          <w:color w:val="auto"/>
          <w:sz w:val="24"/>
        </w:rPr>
      </w:pPr>
      <w:r>
        <w:rPr>
          <w:rFonts w:hint="eastAsia" w:ascii="宋体" w:hAnsi="宋体" w:cs="宋体"/>
          <w:b/>
          <w:bCs/>
          <w:color w:val="auto"/>
          <w:sz w:val="24"/>
        </w:rPr>
        <w:t>附：</w:t>
      </w:r>
    </w:p>
    <w:p w14:paraId="6E5A56A6">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C72805E">
      <w:pPr>
        <w:autoSpaceDE w:val="0"/>
        <w:autoSpaceDN w:val="0"/>
        <w:jc w:val="center"/>
        <w:rPr>
          <w:rFonts w:ascii="宋体" w:hAnsi="宋体" w:cs="宋体"/>
          <w:b/>
          <w:color w:val="auto"/>
          <w:spacing w:val="6"/>
          <w:sz w:val="32"/>
          <w:szCs w:val="32"/>
        </w:rPr>
      </w:pPr>
    </w:p>
    <w:p w14:paraId="72267F58">
      <w:pPr>
        <w:autoSpaceDE w:val="0"/>
        <w:autoSpaceDN w:val="0"/>
        <w:jc w:val="center"/>
        <w:rPr>
          <w:rFonts w:ascii="宋体" w:hAnsi="宋体" w:cs="宋体"/>
          <w:b/>
          <w:color w:val="auto"/>
          <w:spacing w:val="6"/>
          <w:sz w:val="32"/>
          <w:szCs w:val="32"/>
        </w:rPr>
      </w:pPr>
    </w:p>
    <w:p w14:paraId="63B9C754">
      <w:pPr>
        <w:autoSpaceDE w:val="0"/>
        <w:autoSpaceDN w:val="0"/>
        <w:jc w:val="center"/>
        <w:rPr>
          <w:rFonts w:ascii="宋体" w:hAnsi="宋体" w:cs="宋体"/>
          <w:b/>
          <w:color w:val="auto"/>
          <w:spacing w:val="6"/>
          <w:sz w:val="32"/>
          <w:szCs w:val="32"/>
        </w:rPr>
      </w:pPr>
    </w:p>
    <w:p w14:paraId="72C124F0">
      <w:pPr>
        <w:autoSpaceDE w:val="0"/>
        <w:autoSpaceDN w:val="0"/>
        <w:jc w:val="center"/>
        <w:rPr>
          <w:rFonts w:ascii="宋体" w:hAnsi="宋体" w:cs="宋体"/>
          <w:b/>
          <w:color w:val="auto"/>
          <w:spacing w:val="6"/>
          <w:sz w:val="32"/>
          <w:szCs w:val="32"/>
        </w:rPr>
      </w:pPr>
    </w:p>
    <w:p w14:paraId="3EF84879">
      <w:pPr>
        <w:autoSpaceDE w:val="0"/>
        <w:autoSpaceDN w:val="0"/>
        <w:jc w:val="center"/>
        <w:rPr>
          <w:rFonts w:ascii="宋体" w:hAnsi="宋体" w:cs="宋体"/>
          <w:b/>
          <w:color w:val="auto"/>
          <w:spacing w:val="6"/>
          <w:sz w:val="32"/>
          <w:szCs w:val="32"/>
        </w:rPr>
      </w:pPr>
    </w:p>
    <w:p w14:paraId="1D3BA417">
      <w:pPr>
        <w:autoSpaceDE w:val="0"/>
        <w:autoSpaceDN w:val="0"/>
        <w:jc w:val="center"/>
        <w:rPr>
          <w:rFonts w:ascii="宋体" w:hAnsi="宋体" w:cs="宋体"/>
          <w:b/>
          <w:color w:val="auto"/>
          <w:spacing w:val="6"/>
          <w:sz w:val="32"/>
          <w:szCs w:val="32"/>
        </w:rPr>
      </w:pPr>
    </w:p>
    <w:p w14:paraId="3640CBDF">
      <w:pPr>
        <w:autoSpaceDE w:val="0"/>
        <w:autoSpaceDN w:val="0"/>
        <w:jc w:val="center"/>
        <w:rPr>
          <w:rFonts w:ascii="宋体" w:hAnsi="宋体" w:cs="宋体"/>
          <w:b/>
          <w:color w:val="auto"/>
          <w:spacing w:val="6"/>
          <w:sz w:val="32"/>
          <w:szCs w:val="32"/>
        </w:rPr>
      </w:pPr>
    </w:p>
    <w:p w14:paraId="1498B956">
      <w:pPr>
        <w:autoSpaceDE w:val="0"/>
        <w:autoSpaceDN w:val="0"/>
        <w:jc w:val="center"/>
        <w:rPr>
          <w:rFonts w:ascii="宋体" w:hAnsi="宋体" w:cs="宋体"/>
          <w:b/>
          <w:color w:val="auto"/>
          <w:spacing w:val="6"/>
          <w:sz w:val="32"/>
          <w:szCs w:val="32"/>
        </w:rPr>
      </w:pPr>
    </w:p>
    <w:p w14:paraId="2501A585">
      <w:pPr>
        <w:autoSpaceDE w:val="0"/>
        <w:autoSpaceDN w:val="0"/>
        <w:jc w:val="center"/>
        <w:rPr>
          <w:rFonts w:ascii="宋体" w:hAnsi="宋体" w:cs="宋体"/>
          <w:b/>
          <w:color w:val="auto"/>
          <w:spacing w:val="6"/>
          <w:sz w:val="32"/>
          <w:szCs w:val="32"/>
        </w:rPr>
      </w:pPr>
    </w:p>
    <w:p w14:paraId="73EAF3F8">
      <w:pPr>
        <w:autoSpaceDE w:val="0"/>
        <w:autoSpaceDN w:val="0"/>
        <w:jc w:val="center"/>
        <w:rPr>
          <w:rFonts w:ascii="宋体" w:hAnsi="宋体" w:cs="宋体"/>
          <w:b/>
          <w:color w:val="auto"/>
          <w:spacing w:val="6"/>
          <w:sz w:val="32"/>
          <w:szCs w:val="32"/>
        </w:rPr>
      </w:pPr>
    </w:p>
    <w:p w14:paraId="6EAE7B50">
      <w:pPr>
        <w:autoSpaceDE w:val="0"/>
        <w:autoSpaceDN w:val="0"/>
        <w:jc w:val="center"/>
        <w:rPr>
          <w:rFonts w:ascii="宋体" w:hAnsi="宋体" w:cs="宋体"/>
          <w:b/>
          <w:color w:val="auto"/>
          <w:spacing w:val="6"/>
          <w:sz w:val="32"/>
          <w:szCs w:val="32"/>
        </w:rPr>
      </w:pPr>
    </w:p>
    <w:p w14:paraId="33D5B53B">
      <w:pPr>
        <w:autoSpaceDE w:val="0"/>
        <w:autoSpaceDN w:val="0"/>
        <w:jc w:val="center"/>
        <w:rPr>
          <w:rFonts w:ascii="宋体" w:hAnsi="宋体" w:cs="宋体"/>
          <w:b/>
          <w:color w:val="auto"/>
          <w:spacing w:val="6"/>
          <w:sz w:val="32"/>
          <w:szCs w:val="32"/>
        </w:rPr>
      </w:pPr>
    </w:p>
    <w:p w14:paraId="00CE48E7">
      <w:pPr>
        <w:autoSpaceDE w:val="0"/>
        <w:autoSpaceDN w:val="0"/>
        <w:jc w:val="center"/>
        <w:rPr>
          <w:rFonts w:ascii="宋体" w:hAnsi="宋体" w:cs="宋体"/>
          <w:b/>
          <w:color w:val="auto"/>
          <w:spacing w:val="6"/>
          <w:sz w:val="32"/>
          <w:szCs w:val="32"/>
        </w:rPr>
      </w:pPr>
    </w:p>
    <w:p w14:paraId="78E71259">
      <w:pPr>
        <w:autoSpaceDE w:val="0"/>
        <w:autoSpaceDN w:val="0"/>
        <w:jc w:val="center"/>
        <w:rPr>
          <w:rFonts w:ascii="宋体" w:hAnsi="宋体" w:cs="宋体"/>
          <w:b/>
          <w:color w:val="auto"/>
          <w:spacing w:val="6"/>
          <w:sz w:val="32"/>
          <w:szCs w:val="32"/>
        </w:rPr>
      </w:pPr>
    </w:p>
    <w:p w14:paraId="4CA87EE8">
      <w:pPr>
        <w:autoSpaceDE w:val="0"/>
        <w:autoSpaceDN w:val="0"/>
        <w:jc w:val="center"/>
        <w:rPr>
          <w:rFonts w:ascii="宋体" w:hAnsi="宋体" w:cs="宋体"/>
          <w:b/>
          <w:color w:val="auto"/>
          <w:spacing w:val="6"/>
          <w:sz w:val="32"/>
          <w:szCs w:val="32"/>
        </w:rPr>
      </w:pPr>
    </w:p>
    <w:p w14:paraId="2F58E06C">
      <w:pPr>
        <w:autoSpaceDE w:val="0"/>
        <w:autoSpaceDN w:val="0"/>
        <w:jc w:val="center"/>
        <w:rPr>
          <w:rFonts w:ascii="宋体" w:hAnsi="宋体" w:cs="宋体"/>
          <w:b/>
          <w:color w:val="auto"/>
          <w:spacing w:val="6"/>
          <w:sz w:val="32"/>
          <w:szCs w:val="32"/>
        </w:rPr>
      </w:pPr>
    </w:p>
    <w:p w14:paraId="35476F88">
      <w:pPr>
        <w:autoSpaceDE w:val="0"/>
        <w:autoSpaceDN w:val="0"/>
        <w:jc w:val="center"/>
        <w:rPr>
          <w:rFonts w:ascii="宋体" w:hAnsi="宋体" w:cs="宋体"/>
          <w:b/>
          <w:color w:val="auto"/>
          <w:spacing w:val="6"/>
          <w:sz w:val="32"/>
          <w:szCs w:val="32"/>
        </w:rPr>
      </w:pPr>
    </w:p>
    <w:p w14:paraId="6C861DA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550E1AF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FD633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23457D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A2F713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585FC9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FA3BD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B2AE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3183B8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ED1D7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A0E2C7B">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7"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7"/>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8"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8"/>
      <w:r>
        <w:rPr>
          <w:rFonts w:hint="eastAsia" w:ascii="宋体" w:hAnsi="宋体" w:cs="宋体"/>
          <w:b/>
          <w:color w:val="auto"/>
          <w:kern w:val="0"/>
          <w:sz w:val="24"/>
          <w:lang w:val="zh-CN"/>
        </w:rPr>
        <w:t>）</w:t>
      </w:r>
    </w:p>
    <w:p w14:paraId="76821DD4">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9"/>
    </w:p>
    <w:p w14:paraId="64221A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E79BE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B29D9D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F16A8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386D4CD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3291429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F2875B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D60EFAB">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BB2932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7179F6B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C3F4692">
      <w:pPr>
        <w:autoSpaceDE w:val="0"/>
        <w:autoSpaceDN w:val="0"/>
        <w:jc w:val="center"/>
        <w:rPr>
          <w:rFonts w:ascii="宋体" w:hAnsi="宋体" w:cs="宋体"/>
          <w:b/>
          <w:color w:val="auto"/>
          <w:spacing w:val="6"/>
          <w:sz w:val="32"/>
          <w:szCs w:val="32"/>
        </w:rPr>
      </w:pPr>
    </w:p>
    <w:p w14:paraId="71234537">
      <w:pPr>
        <w:autoSpaceDE w:val="0"/>
        <w:autoSpaceDN w:val="0"/>
        <w:jc w:val="center"/>
        <w:rPr>
          <w:rFonts w:ascii="宋体" w:hAnsi="宋体" w:cs="宋体"/>
          <w:b/>
          <w:color w:val="auto"/>
          <w:spacing w:val="6"/>
          <w:sz w:val="32"/>
          <w:szCs w:val="32"/>
        </w:rPr>
      </w:pPr>
    </w:p>
    <w:p w14:paraId="607C47D5">
      <w:pPr>
        <w:autoSpaceDE w:val="0"/>
        <w:autoSpaceDN w:val="0"/>
        <w:jc w:val="center"/>
        <w:rPr>
          <w:rFonts w:ascii="宋体" w:hAnsi="宋体" w:cs="宋体"/>
          <w:b/>
          <w:color w:val="auto"/>
          <w:spacing w:val="6"/>
          <w:sz w:val="32"/>
          <w:szCs w:val="32"/>
        </w:rPr>
      </w:pPr>
    </w:p>
    <w:p w14:paraId="3290C213">
      <w:pPr>
        <w:autoSpaceDE w:val="0"/>
        <w:autoSpaceDN w:val="0"/>
        <w:jc w:val="center"/>
        <w:rPr>
          <w:rFonts w:ascii="宋体" w:hAnsi="宋体" w:cs="宋体"/>
          <w:b/>
          <w:color w:val="auto"/>
          <w:spacing w:val="6"/>
          <w:sz w:val="32"/>
          <w:szCs w:val="32"/>
        </w:rPr>
      </w:pPr>
    </w:p>
    <w:p w14:paraId="3D4CB87C">
      <w:pPr>
        <w:autoSpaceDE w:val="0"/>
        <w:autoSpaceDN w:val="0"/>
        <w:jc w:val="center"/>
        <w:rPr>
          <w:rFonts w:ascii="宋体" w:hAnsi="宋体" w:cs="宋体"/>
          <w:b/>
          <w:color w:val="auto"/>
          <w:spacing w:val="6"/>
          <w:sz w:val="32"/>
          <w:szCs w:val="32"/>
        </w:rPr>
      </w:pPr>
    </w:p>
    <w:p w14:paraId="79C238BB">
      <w:pPr>
        <w:autoSpaceDE w:val="0"/>
        <w:autoSpaceDN w:val="0"/>
        <w:jc w:val="center"/>
        <w:rPr>
          <w:rFonts w:ascii="宋体" w:hAnsi="宋体" w:cs="宋体"/>
          <w:b/>
          <w:color w:val="auto"/>
          <w:spacing w:val="6"/>
          <w:sz w:val="32"/>
          <w:szCs w:val="32"/>
        </w:rPr>
      </w:pPr>
    </w:p>
    <w:p w14:paraId="6B5E3CD4">
      <w:pPr>
        <w:autoSpaceDE w:val="0"/>
        <w:autoSpaceDN w:val="0"/>
        <w:jc w:val="center"/>
        <w:rPr>
          <w:rFonts w:ascii="宋体" w:hAnsi="宋体" w:cs="宋体"/>
          <w:b/>
          <w:color w:val="auto"/>
          <w:spacing w:val="6"/>
          <w:sz w:val="32"/>
          <w:szCs w:val="32"/>
        </w:rPr>
      </w:pPr>
    </w:p>
    <w:p w14:paraId="287C5EF7">
      <w:pPr>
        <w:autoSpaceDE w:val="0"/>
        <w:autoSpaceDN w:val="0"/>
        <w:jc w:val="center"/>
        <w:rPr>
          <w:rFonts w:ascii="宋体" w:hAnsi="宋体" w:cs="宋体"/>
          <w:b/>
          <w:color w:val="auto"/>
          <w:spacing w:val="6"/>
          <w:sz w:val="32"/>
          <w:szCs w:val="32"/>
        </w:rPr>
      </w:pPr>
    </w:p>
    <w:p w14:paraId="040E2E5C">
      <w:pPr>
        <w:autoSpaceDE w:val="0"/>
        <w:autoSpaceDN w:val="0"/>
        <w:jc w:val="center"/>
        <w:rPr>
          <w:rFonts w:ascii="宋体" w:hAnsi="宋体" w:cs="宋体"/>
          <w:b/>
          <w:color w:val="auto"/>
          <w:spacing w:val="6"/>
          <w:sz w:val="32"/>
          <w:szCs w:val="32"/>
        </w:rPr>
      </w:pPr>
    </w:p>
    <w:p w14:paraId="1FABA20F">
      <w:pPr>
        <w:autoSpaceDE w:val="0"/>
        <w:autoSpaceDN w:val="0"/>
        <w:jc w:val="center"/>
        <w:rPr>
          <w:rFonts w:ascii="宋体" w:hAnsi="宋体" w:cs="宋体"/>
          <w:b/>
          <w:color w:val="auto"/>
          <w:spacing w:val="6"/>
          <w:sz w:val="32"/>
          <w:szCs w:val="32"/>
        </w:rPr>
      </w:pPr>
    </w:p>
    <w:p w14:paraId="3A1268E8">
      <w:pPr>
        <w:autoSpaceDE w:val="0"/>
        <w:autoSpaceDN w:val="0"/>
        <w:jc w:val="center"/>
        <w:rPr>
          <w:rFonts w:ascii="宋体" w:hAnsi="宋体" w:cs="宋体"/>
          <w:b/>
          <w:color w:val="auto"/>
          <w:spacing w:val="6"/>
          <w:sz w:val="32"/>
          <w:szCs w:val="32"/>
        </w:rPr>
      </w:pPr>
    </w:p>
    <w:p w14:paraId="74F7413A">
      <w:pPr>
        <w:autoSpaceDE w:val="0"/>
        <w:autoSpaceDN w:val="0"/>
        <w:jc w:val="center"/>
        <w:rPr>
          <w:rFonts w:ascii="宋体" w:hAnsi="宋体" w:cs="宋体"/>
          <w:b/>
          <w:color w:val="auto"/>
          <w:spacing w:val="6"/>
          <w:sz w:val="32"/>
          <w:szCs w:val="32"/>
        </w:rPr>
      </w:pPr>
    </w:p>
    <w:p w14:paraId="19FFBD45">
      <w:pPr>
        <w:autoSpaceDE w:val="0"/>
        <w:autoSpaceDN w:val="0"/>
        <w:jc w:val="center"/>
        <w:rPr>
          <w:rFonts w:ascii="宋体" w:hAnsi="宋体" w:cs="宋体"/>
          <w:b/>
          <w:color w:val="auto"/>
          <w:spacing w:val="6"/>
          <w:sz w:val="32"/>
          <w:szCs w:val="32"/>
        </w:rPr>
      </w:pPr>
    </w:p>
    <w:p w14:paraId="5640A088">
      <w:pPr>
        <w:autoSpaceDE w:val="0"/>
        <w:autoSpaceDN w:val="0"/>
        <w:jc w:val="center"/>
        <w:rPr>
          <w:rFonts w:ascii="宋体" w:hAnsi="宋体" w:cs="宋体"/>
          <w:b/>
          <w:color w:val="auto"/>
          <w:spacing w:val="6"/>
          <w:sz w:val="32"/>
          <w:szCs w:val="32"/>
        </w:rPr>
      </w:pPr>
    </w:p>
    <w:p w14:paraId="0DCD121E">
      <w:pPr>
        <w:autoSpaceDE w:val="0"/>
        <w:autoSpaceDN w:val="0"/>
        <w:jc w:val="center"/>
        <w:rPr>
          <w:rFonts w:ascii="宋体" w:hAnsi="宋体" w:cs="宋体"/>
          <w:b/>
          <w:color w:val="auto"/>
          <w:spacing w:val="6"/>
          <w:sz w:val="32"/>
          <w:szCs w:val="32"/>
        </w:rPr>
      </w:pPr>
    </w:p>
    <w:p w14:paraId="368CE106">
      <w:pPr>
        <w:autoSpaceDE w:val="0"/>
        <w:autoSpaceDN w:val="0"/>
        <w:jc w:val="center"/>
        <w:rPr>
          <w:rFonts w:ascii="宋体" w:hAnsi="宋体" w:cs="宋体"/>
          <w:b/>
          <w:color w:val="auto"/>
          <w:spacing w:val="6"/>
          <w:sz w:val="32"/>
          <w:szCs w:val="32"/>
        </w:rPr>
      </w:pPr>
    </w:p>
    <w:p w14:paraId="224BFEAB">
      <w:pPr>
        <w:autoSpaceDE w:val="0"/>
        <w:autoSpaceDN w:val="0"/>
        <w:jc w:val="center"/>
        <w:rPr>
          <w:rFonts w:ascii="宋体" w:hAnsi="宋体" w:cs="宋体"/>
          <w:b/>
          <w:color w:val="auto"/>
          <w:spacing w:val="6"/>
          <w:sz w:val="32"/>
          <w:szCs w:val="32"/>
        </w:rPr>
      </w:pPr>
    </w:p>
    <w:p w14:paraId="142093F6">
      <w:pPr>
        <w:autoSpaceDE w:val="0"/>
        <w:autoSpaceDN w:val="0"/>
        <w:jc w:val="center"/>
        <w:rPr>
          <w:rFonts w:ascii="宋体" w:hAnsi="宋体" w:cs="宋体"/>
          <w:b/>
          <w:color w:val="auto"/>
          <w:spacing w:val="6"/>
          <w:sz w:val="32"/>
          <w:szCs w:val="32"/>
        </w:rPr>
      </w:pPr>
    </w:p>
    <w:p w14:paraId="628B1232">
      <w:pPr>
        <w:autoSpaceDE w:val="0"/>
        <w:autoSpaceDN w:val="0"/>
        <w:jc w:val="center"/>
        <w:rPr>
          <w:rFonts w:ascii="宋体" w:hAnsi="宋体" w:cs="宋体"/>
          <w:b/>
          <w:color w:val="auto"/>
          <w:spacing w:val="6"/>
          <w:sz w:val="32"/>
          <w:szCs w:val="32"/>
        </w:rPr>
      </w:pPr>
    </w:p>
    <w:p w14:paraId="19A0676D">
      <w:pPr>
        <w:autoSpaceDE w:val="0"/>
        <w:autoSpaceDN w:val="0"/>
        <w:jc w:val="center"/>
        <w:rPr>
          <w:rFonts w:ascii="宋体" w:hAnsi="宋体" w:cs="宋体"/>
          <w:b/>
          <w:color w:val="auto"/>
          <w:spacing w:val="6"/>
          <w:sz w:val="32"/>
          <w:szCs w:val="32"/>
        </w:rPr>
      </w:pPr>
    </w:p>
    <w:p w14:paraId="449C2ADF">
      <w:pPr>
        <w:autoSpaceDE w:val="0"/>
        <w:autoSpaceDN w:val="0"/>
        <w:jc w:val="center"/>
        <w:rPr>
          <w:rFonts w:ascii="宋体" w:hAnsi="宋体" w:cs="宋体"/>
          <w:b/>
          <w:color w:val="auto"/>
          <w:spacing w:val="6"/>
          <w:sz w:val="32"/>
          <w:szCs w:val="32"/>
        </w:rPr>
      </w:pPr>
    </w:p>
    <w:p w14:paraId="7B4EBE9E">
      <w:pPr>
        <w:autoSpaceDE w:val="0"/>
        <w:autoSpaceDN w:val="0"/>
        <w:jc w:val="center"/>
        <w:rPr>
          <w:rFonts w:ascii="宋体" w:hAnsi="宋体" w:cs="宋体"/>
          <w:b/>
          <w:color w:val="auto"/>
          <w:spacing w:val="6"/>
          <w:sz w:val="32"/>
          <w:szCs w:val="32"/>
        </w:rPr>
      </w:pPr>
    </w:p>
    <w:p w14:paraId="247B50AA">
      <w:pPr>
        <w:autoSpaceDE w:val="0"/>
        <w:autoSpaceDN w:val="0"/>
        <w:jc w:val="center"/>
        <w:rPr>
          <w:rFonts w:ascii="宋体" w:hAnsi="宋体" w:cs="宋体"/>
          <w:b/>
          <w:color w:val="auto"/>
          <w:spacing w:val="6"/>
          <w:sz w:val="32"/>
          <w:szCs w:val="32"/>
        </w:rPr>
      </w:pPr>
    </w:p>
    <w:p w14:paraId="256F1031">
      <w:pPr>
        <w:snapToGrid w:val="0"/>
        <w:spacing w:line="360" w:lineRule="auto"/>
        <w:ind w:firstLine="3666" w:firstLineChars="1100"/>
        <w:rPr>
          <w:rFonts w:ascii="宋体" w:hAnsi="宋体" w:cs="宋体"/>
          <w:b/>
          <w:color w:val="auto"/>
          <w:spacing w:val="6"/>
          <w:sz w:val="32"/>
          <w:szCs w:val="32"/>
        </w:rPr>
      </w:pPr>
    </w:p>
    <w:p w14:paraId="4F87CAE7">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6443BA38">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31322EA">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18668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良渚港综合保护工程-瓶窑镇农污管网提升改造工程(长命嘉苑)</w:t>
      </w:r>
      <w:r>
        <w:rPr>
          <w:rFonts w:hint="eastAsia" w:ascii="宋体" w:hAnsi="宋体" w:cs="宋体"/>
          <w:color w:val="auto"/>
          <w:sz w:val="24"/>
        </w:rPr>
        <w:t>【招标编号：</w:t>
      </w:r>
      <w:r>
        <w:rPr>
          <w:rFonts w:hint="eastAsia" w:ascii="宋体" w:hAnsi="宋体" w:cs="宋体"/>
          <w:color w:val="auto"/>
          <w:sz w:val="24"/>
          <w:lang w:eastAsia="zh-CN"/>
        </w:rPr>
        <w:t>TKZXCG-2024-051</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D205C2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06B2842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08014D3">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AAD9353">
      <w:pPr>
        <w:rPr>
          <w:color w:val="auto"/>
        </w:rPr>
      </w:pPr>
      <w:r>
        <w:rPr>
          <w:rFonts w:hint="eastAsia"/>
          <w:color w:val="auto"/>
          <w:lang w:val="zh-CN"/>
        </w:rPr>
        <w:t xml:space="preserve"> </w:t>
      </w:r>
    </w:p>
    <w:p w14:paraId="68E713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08D246F">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6BC45EA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AB781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4C8177E">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53AD1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BDB4D66">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39F00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A606617">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A5C842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66883F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28EE48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05787E4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E3EB6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0D73C54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6497DA8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755AF0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628690F">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B2B128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664E8C">
      <w:pPr>
        <w:autoSpaceDE w:val="0"/>
        <w:autoSpaceDN w:val="0"/>
        <w:jc w:val="center"/>
        <w:rPr>
          <w:rFonts w:ascii="宋体" w:hAnsi="宋体" w:cs="宋体"/>
          <w:b/>
          <w:color w:val="auto"/>
          <w:spacing w:val="6"/>
          <w:sz w:val="32"/>
          <w:szCs w:val="32"/>
        </w:rPr>
      </w:pPr>
    </w:p>
    <w:p w14:paraId="437613BB">
      <w:pPr>
        <w:autoSpaceDE w:val="0"/>
        <w:autoSpaceDN w:val="0"/>
        <w:jc w:val="center"/>
        <w:rPr>
          <w:rFonts w:ascii="宋体" w:hAnsi="宋体" w:cs="宋体"/>
          <w:b/>
          <w:color w:val="auto"/>
          <w:spacing w:val="6"/>
          <w:sz w:val="32"/>
          <w:szCs w:val="32"/>
        </w:rPr>
      </w:pPr>
    </w:p>
    <w:p w14:paraId="267DB0C4">
      <w:pPr>
        <w:autoSpaceDE w:val="0"/>
        <w:autoSpaceDN w:val="0"/>
        <w:jc w:val="center"/>
        <w:rPr>
          <w:rFonts w:ascii="宋体" w:hAnsi="宋体" w:cs="宋体"/>
          <w:b/>
          <w:color w:val="auto"/>
          <w:spacing w:val="6"/>
          <w:sz w:val="32"/>
          <w:szCs w:val="32"/>
        </w:rPr>
      </w:pPr>
    </w:p>
    <w:p w14:paraId="16B139AA">
      <w:pPr>
        <w:autoSpaceDE w:val="0"/>
        <w:autoSpaceDN w:val="0"/>
        <w:jc w:val="center"/>
        <w:rPr>
          <w:rFonts w:ascii="宋体" w:hAnsi="宋体" w:cs="宋体"/>
          <w:b/>
          <w:color w:val="auto"/>
          <w:spacing w:val="6"/>
          <w:sz w:val="32"/>
          <w:szCs w:val="32"/>
        </w:rPr>
      </w:pPr>
    </w:p>
    <w:p w14:paraId="39744477">
      <w:pPr>
        <w:autoSpaceDE w:val="0"/>
        <w:autoSpaceDN w:val="0"/>
        <w:jc w:val="center"/>
        <w:rPr>
          <w:rFonts w:ascii="宋体" w:hAnsi="宋体" w:cs="宋体"/>
          <w:b/>
          <w:color w:val="auto"/>
          <w:spacing w:val="6"/>
          <w:sz w:val="32"/>
          <w:szCs w:val="32"/>
        </w:rPr>
      </w:pPr>
    </w:p>
    <w:p w14:paraId="0F8E7090">
      <w:pPr>
        <w:autoSpaceDE w:val="0"/>
        <w:autoSpaceDN w:val="0"/>
        <w:jc w:val="center"/>
        <w:rPr>
          <w:rFonts w:ascii="宋体" w:hAnsi="宋体" w:cs="宋体"/>
          <w:b/>
          <w:color w:val="auto"/>
          <w:spacing w:val="6"/>
          <w:sz w:val="32"/>
          <w:szCs w:val="32"/>
        </w:rPr>
      </w:pPr>
    </w:p>
    <w:p w14:paraId="23925F73">
      <w:pPr>
        <w:autoSpaceDE w:val="0"/>
        <w:autoSpaceDN w:val="0"/>
        <w:jc w:val="center"/>
        <w:rPr>
          <w:rFonts w:ascii="宋体" w:hAnsi="宋体" w:cs="宋体"/>
          <w:b/>
          <w:color w:val="auto"/>
          <w:spacing w:val="6"/>
          <w:sz w:val="32"/>
          <w:szCs w:val="32"/>
        </w:rPr>
      </w:pPr>
    </w:p>
    <w:p w14:paraId="31BB412A">
      <w:pPr>
        <w:autoSpaceDE w:val="0"/>
        <w:autoSpaceDN w:val="0"/>
        <w:jc w:val="center"/>
        <w:rPr>
          <w:rFonts w:ascii="宋体" w:hAnsi="宋体" w:cs="宋体"/>
          <w:b/>
          <w:color w:val="auto"/>
          <w:spacing w:val="6"/>
          <w:sz w:val="32"/>
          <w:szCs w:val="32"/>
        </w:rPr>
      </w:pPr>
    </w:p>
    <w:p w14:paraId="02BD25FD">
      <w:pPr>
        <w:autoSpaceDE w:val="0"/>
        <w:autoSpaceDN w:val="0"/>
        <w:jc w:val="center"/>
        <w:rPr>
          <w:rFonts w:ascii="宋体" w:hAnsi="宋体" w:cs="宋体"/>
          <w:b/>
          <w:color w:val="auto"/>
          <w:spacing w:val="6"/>
          <w:sz w:val="32"/>
          <w:szCs w:val="32"/>
        </w:rPr>
      </w:pPr>
    </w:p>
    <w:p w14:paraId="41332FCD">
      <w:pPr>
        <w:autoSpaceDE w:val="0"/>
        <w:autoSpaceDN w:val="0"/>
        <w:jc w:val="center"/>
        <w:rPr>
          <w:rFonts w:ascii="宋体" w:hAnsi="宋体" w:cs="宋体"/>
          <w:b/>
          <w:color w:val="auto"/>
          <w:spacing w:val="6"/>
          <w:sz w:val="32"/>
          <w:szCs w:val="32"/>
        </w:rPr>
      </w:pPr>
    </w:p>
    <w:p w14:paraId="22D69A0E">
      <w:pPr>
        <w:autoSpaceDE w:val="0"/>
        <w:autoSpaceDN w:val="0"/>
        <w:jc w:val="center"/>
        <w:rPr>
          <w:rFonts w:ascii="宋体" w:hAnsi="宋体" w:cs="宋体"/>
          <w:b/>
          <w:color w:val="auto"/>
          <w:spacing w:val="6"/>
          <w:sz w:val="32"/>
          <w:szCs w:val="32"/>
        </w:rPr>
      </w:pPr>
    </w:p>
    <w:p w14:paraId="065793E0">
      <w:pPr>
        <w:autoSpaceDE w:val="0"/>
        <w:autoSpaceDN w:val="0"/>
        <w:jc w:val="center"/>
        <w:rPr>
          <w:rFonts w:ascii="宋体" w:hAnsi="宋体" w:cs="宋体"/>
          <w:b/>
          <w:color w:val="auto"/>
          <w:spacing w:val="6"/>
          <w:sz w:val="32"/>
          <w:szCs w:val="32"/>
        </w:rPr>
      </w:pPr>
    </w:p>
    <w:p w14:paraId="04D8D814">
      <w:pPr>
        <w:autoSpaceDE w:val="0"/>
        <w:autoSpaceDN w:val="0"/>
        <w:jc w:val="center"/>
        <w:rPr>
          <w:rFonts w:ascii="宋体" w:hAnsi="宋体" w:cs="宋体"/>
          <w:b/>
          <w:color w:val="auto"/>
          <w:spacing w:val="6"/>
          <w:sz w:val="32"/>
          <w:szCs w:val="32"/>
        </w:rPr>
      </w:pPr>
    </w:p>
    <w:p w14:paraId="43E0F925">
      <w:pPr>
        <w:autoSpaceDE w:val="0"/>
        <w:autoSpaceDN w:val="0"/>
        <w:jc w:val="center"/>
        <w:rPr>
          <w:rFonts w:ascii="宋体" w:hAnsi="宋体" w:cs="宋体"/>
          <w:b/>
          <w:color w:val="auto"/>
          <w:spacing w:val="6"/>
          <w:sz w:val="32"/>
          <w:szCs w:val="32"/>
        </w:rPr>
      </w:pPr>
    </w:p>
    <w:p w14:paraId="08837578">
      <w:pPr>
        <w:autoSpaceDE w:val="0"/>
        <w:autoSpaceDN w:val="0"/>
        <w:jc w:val="center"/>
        <w:rPr>
          <w:rFonts w:ascii="宋体" w:hAnsi="宋体" w:cs="宋体"/>
          <w:b/>
          <w:color w:val="auto"/>
          <w:spacing w:val="6"/>
          <w:sz w:val="32"/>
          <w:szCs w:val="32"/>
        </w:rPr>
      </w:pPr>
    </w:p>
    <w:p w14:paraId="5B6DF333">
      <w:pPr>
        <w:autoSpaceDE w:val="0"/>
        <w:autoSpaceDN w:val="0"/>
        <w:jc w:val="center"/>
        <w:rPr>
          <w:rFonts w:ascii="宋体" w:hAnsi="宋体" w:cs="宋体"/>
          <w:b/>
          <w:color w:val="auto"/>
          <w:spacing w:val="6"/>
          <w:sz w:val="32"/>
          <w:szCs w:val="32"/>
        </w:rPr>
      </w:pPr>
    </w:p>
    <w:p w14:paraId="5C50693F">
      <w:pPr>
        <w:autoSpaceDE w:val="0"/>
        <w:autoSpaceDN w:val="0"/>
        <w:jc w:val="center"/>
        <w:rPr>
          <w:rFonts w:ascii="宋体" w:hAnsi="宋体" w:cs="宋体"/>
          <w:b/>
          <w:color w:val="auto"/>
          <w:spacing w:val="6"/>
          <w:sz w:val="32"/>
          <w:szCs w:val="32"/>
        </w:rPr>
      </w:pPr>
    </w:p>
    <w:p w14:paraId="536B4060">
      <w:pPr>
        <w:autoSpaceDE w:val="0"/>
        <w:autoSpaceDN w:val="0"/>
        <w:jc w:val="center"/>
        <w:rPr>
          <w:rFonts w:ascii="宋体" w:hAnsi="宋体" w:cs="宋体"/>
          <w:b/>
          <w:color w:val="auto"/>
          <w:spacing w:val="6"/>
          <w:sz w:val="32"/>
          <w:szCs w:val="32"/>
        </w:rPr>
      </w:pPr>
    </w:p>
    <w:p w14:paraId="518A7716">
      <w:pPr>
        <w:autoSpaceDE w:val="0"/>
        <w:autoSpaceDN w:val="0"/>
        <w:jc w:val="center"/>
        <w:rPr>
          <w:rFonts w:ascii="宋体" w:hAnsi="宋体" w:cs="宋体"/>
          <w:b/>
          <w:color w:val="auto"/>
          <w:spacing w:val="6"/>
          <w:sz w:val="32"/>
          <w:szCs w:val="32"/>
        </w:rPr>
      </w:pPr>
    </w:p>
    <w:p w14:paraId="2B1B2106">
      <w:pPr>
        <w:autoSpaceDE w:val="0"/>
        <w:autoSpaceDN w:val="0"/>
        <w:jc w:val="center"/>
        <w:rPr>
          <w:rFonts w:ascii="宋体" w:hAnsi="宋体" w:cs="宋体"/>
          <w:b/>
          <w:color w:val="auto"/>
          <w:spacing w:val="6"/>
          <w:sz w:val="32"/>
          <w:szCs w:val="32"/>
        </w:rPr>
      </w:pPr>
    </w:p>
    <w:p w14:paraId="54E11191">
      <w:pPr>
        <w:autoSpaceDE w:val="0"/>
        <w:autoSpaceDN w:val="0"/>
        <w:jc w:val="center"/>
        <w:rPr>
          <w:rFonts w:ascii="宋体" w:hAnsi="宋体" w:cs="宋体"/>
          <w:b/>
          <w:color w:val="auto"/>
          <w:spacing w:val="6"/>
          <w:sz w:val="32"/>
          <w:szCs w:val="32"/>
        </w:rPr>
      </w:pPr>
    </w:p>
    <w:p w14:paraId="26D0CBA7">
      <w:pPr>
        <w:autoSpaceDE w:val="0"/>
        <w:autoSpaceDN w:val="0"/>
        <w:jc w:val="center"/>
        <w:rPr>
          <w:rFonts w:ascii="宋体" w:hAnsi="宋体" w:cs="宋体"/>
          <w:b/>
          <w:color w:val="auto"/>
          <w:spacing w:val="6"/>
          <w:sz w:val="32"/>
          <w:szCs w:val="32"/>
        </w:rPr>
      </w:pPr>
    </w:p>
    <w:p w14:paraId="1DAAFB76">
      <w:pPr>
        <w:autoSpaceDE w:val="0"/>
        <w:autoSpaceDN w:val="0"/>
        <w:jc w:val="center"/>
        <w:rPr>
          <w:rFonts w:ascii="宋体" w:hAnsi="宋体" w:cs="宋体"/>
          <w:b/>
          <w:color w:val="auto"/>
          <w:spacing w:val="6"/>
          <w:sz w:val="32"/>
          <w:szCs w:val="32"/>
        </w:rPr>
      </w:pPr>
    </w:p>
    <w:p w14:paraId="20D2924B">
      <w:pPr>
        <w:autoSpaceDE w:val="0"/>
        <w:autoSpaceDN w:val="0"/>
        <w:jc w:val="center"/>
        <w:rPr>
          <w:rFonts w:ascii="宋体" w:hAnsi="宋体" w:cs="宋体"/>
          <w:b/>
          <w:color w:val="auto"/>
          <w:spacing w:val="6"/>
          <w:sz w:val="32"/>
          <w:szCs w:val="32"/>
        </w:rPr>
      </w:pPr>
    </w:p>
    <w:p w14:paraId="3E067752">
      <w:pPr>
        <w:autoSpaceDE w:val="0"/>
        <w:autoSpaceDN w:val="0"/>
        <w:jc w:val="center"/>
        <w:rPr>
          <w:rFonts w:ascii="宋体" w:hAnsi="宋体" w:cs="宋体"/>
          <w:b/>
          <w:color w:val="auto"/>
          <w:spacing w:val="6"/>
          <w:sz w:val="32"/>
          <w:szCs w:val="32"/>
        </w:rPr>
      </w:pPr>
    </w:p>
    <w:p w14:paraId="13B7A154">
      <w:pPr>
        <w:autoSpaceDE w:val="0"/>
        <w:autoSpaceDN w:val="0"/>
        <w:jc w:val="center"/>
        <w:rPr>
          <w:rFonts w:ascii="宋体" w:hAnsi="宋体" w:cs="宋体"/>
          <w:b/>
          <w:color w:val="auto"/>
          <w:spacing w:val="6"/>
          <w:sz w:val="32"/>
          <w:szCs w:val="32"/>
        </w:rPr>
      </w:pPr>
    </w:p>
    <w:p w14:paraId="7B55C196">
      <w:pPr>
        <w:autoSpaceDE w:val="0"/>
        <w:autoSpaceDN w:val="0"/>
        <w:jc w:val="center"/>
        <w:rPr>
          <w:rFonts w:ascii="宋体" w:hAnsi="宋体" w:cs="宋体"/>
          <w:b/>
          <w:color w:val="auto"/>
          <w:spacing w:val="6"/>
          <w:sz w:val="32"/>
          <w:szCs w:val="32"/>
        </w:rPr>
      </w:pPr>
    </w:p>
    <w:p w14:paraId="714B9651">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448BCAB6">
      <w:pPr>
        <w:spacing w:line="360" w:lineRule="auto"/>
        <w:jc w:val="center"/>
        <w:rPr>
          <w:rFonts w:ascii="宋体" w:hAnsi="宋体" w:cs="宋体"/>
          <w:color w:val="auto"/>
          <w:sz w:val="24"/>
          <w:u w:val="single"/>
        </w:rPr>
      </w:pPr>
    </w:p>
    <w:p w14:paraId="4348AC1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7BDEF98">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杭州市余杭区瓶窑镇人民政府</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良渚港综合保护工程-瓶窑镇农污管网提升改造工程(长命嘉苑)</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w:t>
      </w:r>
      <w:r>
        <w:rPr>
          <w:rFonts w:hint="eastAsia" w:ascii="宋体" w:hAnsi="宋体" w:cs="宋体"/>
          <w:color w:val="auto"/>
          <w:sz w:val="24"/>
          <w:lang w:eastAsia="zh-CN"/>
        </w:rPr>
        <w:t>，</w:t>
      </w:r>
      <w:r>
        <w:rPr>
          <w:rFonts w:hint="eastAsia" w:ascii="宋体" w:hAnsi="宋体" w:cs="宋体"/>
          <w:color w:val="auto"/>
          <w:sz w:val="24"/>
          <w:lang w:val="en-US" w:eastAsia="zh-CN"/>
        </w:rPr>
        <w:t>即提供服务的人员为中小企业依照《中华人民共和国劳动合同法》订立劳动合同的从业人员</w:t>
      </w:r>
      <w:r>
        <w:rPr>
          <w:rFonts w:hint="eastAsia" w:ascii="宋体" w:hAnsi="宋体" w:cs="宋体"/>
          <w:color w:val="auto"/>
          <w:sz w:val="24"/>
        </w:rPr>
        <w:t>）。相关企业（含联合体中的中小企业、签订分包意向协议的中小企业）的具体情况如下：</w:t>
      </w:r>
    </w:p>
    <w:p w14:paraId="68573C8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10FEE8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2B516BE">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0F920D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E9E6C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146423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2E6454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3D65872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8BB9F7D">
      <w:pPr>
        <w:spacing w:line="360" w:lineRule="auto"/>
        <w:ind w:right="420"/>
        <w:rPr>
          <w:rFonts w:ascii="宋体" w:hAnsi="宋体" w:cs="宋体"/>
          <w:color w:val="auto"/>
          <w:sz w:val="24"/>
        </w:rPr>
      </w:pPr>
    </w:p>
    <w:p w14:paraId="65CCDEC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9019D7B">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8F7C36">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523193">
      <w:pPr>
        <w:pStyle w:val="3"/>
        <w:rPr>
          <w:rFonts w:ascii="宋体" w:hAnsi="宋体" w:eastAsia="宋体" w:cs="宋体"/>
          <w:color w:val="auto"/>
          <w:lang w:val="en-US"/>
        </w:rPr>
      </w:pPr>
    </w:p>
    <w:p w14:paraId="7F3661FE">
      <w:pPr>
        <w:spacing w:line="360" w:lineRule="auto"/>
        <w:ind w:right="420"/>
        <w:rPr>
          <w:rFonts w:ascii="宋体" w:hAnsi="宋体" w:cs="宋体"/>
          <w:color w:val="auto"/>
        </w:rPr>
      </w:pPr>
    </w:p>
    <w:p w14:paraId="24A02B92">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
    <w:altName w:val="Times New Roman"/>
    <w:panose1 w:val="020B0604020202020204"/>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43DC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BB2F">
    <w:pPr>
      <w:pStyle w:val="4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576">
    <w:pPr>
      <w:pStyle w:val="46"/>
      <w:framePr w:wrap="around" w:vAnchor="text" w:hAnchor="margin" w:xAlign="right" w:y="1"/>
      <w:rPr>
        <w:rStyle w:val="78"/>
      </w:rPr>
    </w:pPr>
    <w:r>
      <w:fldChar w:fldCharType="begin"/>
    </w:r>
    <w:r>
      <w:rPr>
        <w:rStyle w:val="78"/>
      </w:rPr>
      <w:instrText xml:space="preserve">PAGE  </w:instrText>
    </w:r>
    <w:r>
      <w:fldChar w:fldCharType="end"/>
    </w:r>
  </w:p>
  <w:p w14:paraId="10633394">
    <w:pPr>
      <w:pStyle w:val="4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1A03">
    <w:pPr>
      <w:pStyle w:val="4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0" w:name="_Toc131845147"/>
    <w:bookmarkStart w:id="521" w:name="_Toc164085800"/>
    <w:bookmarkStart w:id="522" w:name="_Toc91899912"/>
    <w:bookmarkStart w:id="523" w:name="_Toc36110187"/>
    <w:r>
      <w:rPr>
        <w:rFonts w:hint="eastAsia" w:ascii="仿宋_GB2312" w:eastAsia="仿宋_GB2312"/>
        <w:kern w:val="0"/>
        <w:szCs w:val="21"/>
      </w:rPr>
      <w:t xml:space="preserve"> 页</w:t>
    </w:r>
    <w:bookmarkEnd w:id="520"/>
    <w:bookmarkEnd w:id="521"/>
    <w:bookmarkEnd w:id="522"/>
    <w:bookmarkEnd w:id="52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DBB0">
    <w:pPr>
      <w:pStyle w:val="46"/>
      <w:framePr w:wrap="around" w:vAnchor="text" w:hAnchor="margin" w:xAlign="right" w:y="1"/>
      <w:rPr>
        <w:rStyle w:val="78"/>
      </w:rPr>
    </w:pPr>
    <w:r>
      <w:fldChar w:fldCharType="begin"/>
    </w:r>
    <w:r>
      <w:rPr>
        <w:rStyle w:val="78"/>
      </w:rPr>
      <w:instrText xml:space="preserve">PAGE  </w:instrText>
    </w:r>
    <w:r>
      <w:fldChar w:fldCharType="end"/>
    </w:r>
  </w:p>
  <w:p w14:paraId="26C4D140">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B28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FEC">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8B865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9BE0D">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B3FB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E8E0">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21C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F31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B6E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FD8F">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0D30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0D15">
    <w:pPr>
      <w:pStyle w:val="4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B54BA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1882">
    <w:pPr>
      <w:pStyle w:val="47"/>
      <w:pBdr>
        <w:bottom w:val="single" w:color="auto" w:sz="6" w:space="4"/>
      </w:pBdr>
      <w:jc w:val="right"/>
    </w:pPr>
    <w:r>
      <w:t></w:t>
    </w:r>
    <w:r>
      <w:rPr>
        <w:rFonts w:hint="eastAsia"/>
      </w:rPr>
      <w:t xml:space="preserve">             </w:t>
    </w:r>
    <w:r>
      <w:t>杭州市政府采购公开招标文件</w:t>
    </w:r>
  </w:p>
  <w:p w14:paraId="7B561C50">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973E">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1FA">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D9BB">
    <w:pPr>
      <w:pStyle w:val="47"/>
      <w:rPr>
        <w:rFonts w:ascii="仿宋_GB2312" w:eastAsia="仿宋_GB2312"/>
        <w:b/>
        <w:i/>
        <w:u w:val="single"/>
      </w:rPr>
    </w:pPr>
    <w:r>
      <w:t></w:t>
    </w:r>
    <w:r>
      <w:rPr>
        <w:rFonts w:hint="eastAsia"/>
      </w:rPr>
      <w:t xml:space="preserve">                                                  </w:t>
    </w:r>
    <w:r>
      <w:t xml:space="preserve">             杭州市政府采购公开招标文件</w:t>
    </w:r>
  </w:p>
  <w:p w14:paraId="0CB7863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798">
    <w:pPr>
      <w:pStyle w:val="47"/>
    </w:pPr>
    <w:r>
      <w:t></w:t>
    </w:r>
    <w:r>
      <w:rPr>
        <w:rFonts w:hint="eastAsia"/>
      </w:rPr>
      <w:t xml:space="preserve">         </w:t>
    </w:r>
  </w:p>
  <w:p w14:paraId="7AB1064B">
    <w:pPr>
      <w:pStyle w:val="47"/>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5E25">
    <w:pPr>
      <w:pStyle w:val="47"/>
      <w:rPr>
        <w:rFonts w:ascii="仿宋_GB2312" w:eastAsia="仿宋_GB2312"/>
        <w:b/>
        <w:i/>
        <w:u w:val="single"/>
      </w:rPr>
    </w:pPr>
    <w:r>
      <w:t></w:t>
    </w:r>
    <w:r>
      <w:rPr>
        <w:rFonts w:hint="eastAsia"/>
      </w:rPr>
      <w:t xml:space="preserve">                                                  </w:t>
    </w:r>
    <w:r>
      <w:t>杭州市政府采购公开招标文件</w:t>
    </w:r>
  </w:p>
  <w:p w14:paraId="4422B54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AA2D">
    <w:pPr>
      <w:pStyle w:val="4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0E284">
    <w:pPr>
      <w:pStyle w:val="47"/>
      <w:jc w:val="right"/>
      <w:rPr>
        <w:rFonts w:ascii="仿宋_GB2312" w:eastAsia="仿宋_GB2312"/>
        <w:b/>
        <w:i/>
        <w:u w:val="single"/>
      </w:rPr>
    </w:pPr>
    <w:r>
      <w:rPr>
        <w:rFonts w:hint="eastAsia"/>
      </w:rPr>
      <w:t xml:space="preserve">                                  </w:t>
    </w:r>
    <w:r>
      <w:t>杭州市政府采购公开招标文件</w:t>
    </w:r>
  </w:p>
  <w:p w14:paraId="77103D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BE3B">
    <w:pPr>
      <w:pStyle w:val="47"/>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265C">
    <w:pPr>
      <w:pStyle w:val="47"/>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AA05B"/>
    <w:multiLevelType w:val="singleLevel"/>
    <w:tmpl w:val="FD3AA05B"/>
    <w:lvl w:ilvl="0" w:tentative="0">
      <w:start w:val="2"/>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37E14"/>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005C0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72A3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325278"/>
    <w:rsid w:val="42474939"/>
    <w:rsid w:val="424C3C57"/>
    <w:rsid w:val="42613FF3"/>
    <w:rsid w:val="42660D96"/>
    <w:rsid w:val="428667D2"/>
    <w:rsid w:val="42CD1CE0"/>
    <w:rsid w:val="42E1381E"/>
    <w:rsid w:val="42ED6459"/>
    <w:rsid w:val="42FE58DD"/>
    <w:rsid w:val="43174B3D"/>
    <w:rsid w:val="434B790E"/>
    <w:rsid w:val="4360274F"/>
    <w:rsid w:val="43977AB6"/>
    <w:rsid w:val="439C7192"/>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A1D0E"/>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32E31"/>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936B5"/>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7C360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next w:val="20"/>
    <w:link w:val="349"/>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1"/>
    <w:qFormat/>
    <w:uiPriority w:val="0"/>
    <w:rPr>
      <w:rFonts w:ascii="宋体" w:hAnsi="Courier New" w:cs="Arial"/>
      <w:snapToGrid w:val="0"/>
      <w:szCs w:val="21"/>
    </w:rPr>
  </w:style>
  <w:style w:type="paragraph" w:styleId="22">
    <w:name w:val="Body Text 2"/>
    <w:basedOn w:val="1"/>
    <w:next w:val="23"/>
    <w:link w:val="307"/>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next w:val="26"/>
    <w:qFormat/>
    <w:uiPriority w:val="34"/>
    <w:pPr>
      <w:spacing w:line="360" w:lineRule="auto"/>
      <w:ind w:firstLine="200" w:firstLineChars="200"/>
    </w:pPr>
    <w:rPr>
      <w:rFonts w:eastAsia="楷体_GB2312" w:cs="Lucida Sans"/>
      <w:sz w:val="24"/>
    </w:rPr>
  </w:style>
  <w:style w:type="paragraph" w:customStyle="1" w:styleId="26">
    <w:name w:val="Char"/>
    <w:basedOn w:val="1"/>
    <w:next w:val="27"/>
    <w:qFormat/>
    <w:uiPriority w:val="0"/>
    <w:rPr>
      <w:rFonts w:ascii="仿宋_GB2312" w:eastAsia="仿宋_GB2312"/>
      <w:b/>
      <w:sz w:val="32"/>
      <w:szCs w:val="32"/>
    </w:rPr>
  </w:style>
  <w:style w:type="paragraph" w:customStyle="1" w:styleId="27">
    <w:name w:val="p0"/>
    <w:basedOn w:val="1"/>
    <w:qFormat/>
    <w:uiPriority w:val="0"/>
    <w:pPr>
      <w:widowControl/>
      <w:adjustRightInd/>
    </w:pPr>
    <w:rPr>
      <w:kern w:val="0"/>
      <w:szCs w:val="21"/>
    </w:rPr>
  </w:style>
  <w:style w:type="paragraph" w:styleId="28">
    <w:name w:val="Salutation"/>
    <w:basedOn w:val="1"/>
    <w:next w:val="1"/>
    <w:link w:val="303"/>
    <w:qFormat/>
    <w:uiPriority w:val="0"/>
    <w:rPr>
      <w:rFonts w:ascii="仿宋_GB2312" w:eastAsia="仿宋_GB2312"/>
      <w:sz w:val="28"/>
      <w:szCs w:val="20"/>
    </w:rPr>
  </w:style>
  <w:style w:type="paragraph" w:styleId="29">
    <w:name w:val="Body Text 3"/>
    <w:basedOn w:val="1"/>
    <w:link w:val="335"/>
    <w:qFormat/>
    <w:uiPriority w:val="0"/>
    <w:pPr>
      <w:jc w:val="center"/>
    </w:pPr>
    <w:rPr>
      <w:szCs w:val="20"/>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w:basedOn w:val="1"/>
    <w:link w:val="435"/>
    <w:qFormat/>
    <w:uiPriority w:val="0"/>
    <w:pPr>
      <w:autoSpaceDE w:val="0"/>
      <w:autoSpaceDN w:val="0"/>
      <w:spacing w:line="360" w:lineRule="auto"/>
    </w:pPr>
    <w:rPr>
      <w:rFonts w:ascii="宋体" w:hAnsi="Arial" w:cs="Arial"/>
      <w:snapToGrid w:val="0"/>
      <w:sz w:val="24"/>
      <w:szCs w:val="21"/>
      <w:lang w:val="zh-CN"/>
    </w:rPr>
  </w:style>
  <w:style w:type="paragraph" w:styleId="32">
    <w:name w:val="Body Text Indent"/>
    <w:basedOn w:val="1"/>
    <w:next w:val="1"/>
    <w:link w:val="270"/>
    <w:qFormat/>
    <w:uiPriority w:val="0"/>
    <w:pPr>
      <w:spacing w:line="480" w:lineRule="exact"/>
      <w:ind w:firstLine="480" w:firstLineChars="200"/>
    </w:pPr>
    <w:rPr>
      <w:rFonts w:ascii="宋体" w:hAnsi="宋体"/>
      <w:sz w:val="24"/>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187"/>
    <w:qFormat/>
    <w:uiPriority w:val="0"/>
    <w:pPr>
      <w:ind w:left="100" w:leftChars="2500"/>
    </w:pPr>
    <w:rPr>
      <w:rFonts w:ascii="宋体"/>
      <w:sz w:val="24"/>
      <w:szCs w:val="21"/>
      <w:lang w:val="zh-CN"/>
    </w:rPr>
  </w:style>
  <w:style w:type="paragraph" w:styleId="43">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4">
    <w:name w:val="endnote text"/>
    <w:basedOn w:val="1"/>
    <w:link w:val="933"/>
    <w:qFormat/>
    <w:uiPriority w:val="0"/>
    <w:rPr>
      <w:lang w:val="zh-CN"/>
    </w:rPr>
  </w:style>
  <w:style w:type="paragraph" w:styleId="45">
    <w:name w:val="Balloon Text"/>
    <w:basedOn w:val="1"/>
    <w:link w:val="194"/>
    <w:qFormat/>
    <w:uiPriority w:val="0"/>
    <w:rPr>
      <w:sz w:val="18"/>
      <w:szCs w:val="18"/>
    </w:rPr>
  </w:style>
  <w:style w:type="paragraph" w:styleId="46">
    <w:name w:val="footer"/>
    <w:basedOn w:val="1"/>
    <w:link w:val="388"/>
    <w:qFormat/>
    <w:uiPriority w:val="99"/>
    <w:pPr>
      <w:tabs>
        <w:tab w:val="center" w:pos="4153"/>
        <w:tab w:val="right" w:pos="8306"/>
      </w:tabs>
      <w:snapToGrid w:val="0"/>
      <w:jc w:val="left"/>
    </w:pPr>
    <w:rPr>
      <w:sz w:val="18"/>
      <w:szCs w:val="18"/>
    </w:rPr>
  </w:style>
  <w:style w:type="paragraph" w:styleId="47">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qFormat/>
    <w:uiPriority w:val="0"/>
  </w:style>
  <w:style w:type="paragraph" w:styleId="50">
    <w:name w:val="toc 4"/>
    <w:basedOn w:val="1"/>
    <w:next w:val="1"/>
    <w:qFormat/>
    <w:uiPriority w:val="0"/>
    <w:pPr>
      <w:ind w:left="1260" w:leftChars="600"/>
    </w:pPr>
  </w:style>
  <w:style w:type="paragraph" w:styleId="51">
    <w:name w:val="index heading"/>
    <w:basedOn w:val="1"/>
    <w:next w:val="52"/>
    <w:qFormat/>
    <w:uiPriority w:val="0"/>
    <w:pPr>
      <w:adjustRightInd/>
      <w:ind w:firstLine="200" w:firstLineChars="200"/>
    </w:pPr>
  </w:style>
  <w:style w:type="paragraph" w:styleId="52">
    <w:name w:val="index 1"/>
    <w:basedOn w:val="1"/>
    <w:next w:val="1"/>
    <w:qFormat/>
    <w:uiPriority w:val="0"/>
    <w:pPr>
      <w:adjustRightInd/>
      <w:spacing w:line="360" w:lineRule="auto"/>
      <w:ind w:firstLine="200" w:firstLineChars="200"/>
      <w:jc w:val="center"/>
    </w:pPr>
    <w:rPr>
      <w:sz w:val="24"/>
      <w:szCs w:val="20"/>
    </w:rPr>
  </w:style>
  <w:style w:type="paragraph" w:styleId="53">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qFormat/>
    <w:uiPriority w:val="0"/>
    <w:pPr>
      <w:tabs>
        <w:tab w:val="left" w:pos="902"/>
      </w:tabs>
      <w:adjustRightInd/>
      <w:spacing w:line="400" w:lineRule="exact"/>
      <w:ind w:left="902" w:hanging="420"/>
    </w:pPr>
    <w:rPr>
      <w:sz w:val="24"/>
      <w:szCs w:val="20"/>
    </w:rPr>
  </w:style>
  <w:style w:type="paragraph" w:styleId="55">
    <w:name w:val="List"/>
    <w:basedOn w:val="1"/>
    <w:qFormat/>
    <w:uiPriority w:val="0"/>
    <w:pPr>
      <w:ind w:left="200" w:hanging="200" w:hangingChars="200"/>
    </w:pPr>
  </w:style>
  <w:style w:type="paragraph" w:styleId="56">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7">
    <w:name w:val="toc 6"/>
    <w:basedOn w:val="1"/>
    <w:next w:val="1"/>
    <w:qFormat/>
    <w:uiPriority w:val="0"/>
    <w:pPr>
      <w:ind w:left="2100" w:leftChars="1000"/>
    </w:p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80"/>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02"/>
    <w:qFormat/>
    <w:uiPriority w:val="0"/>
    <w:rPr>
      <w:b/>
      <w:bCs/>
    </w:rPr>
  </w:style>
  <w:style w:type="paragraph" w:styleId="66">
    <w:name w:val="Body Text First Indent"/>
    <w:basedOn w:val="31"/>
    <w:link w:val="326"/>
    <w:qFormat/>
    <w:uiPriority w:val="0"/>
    <w:pPr>
      <w:ind w:firstLine="420"/>
    </w:pPr>
    <w:rPr>
      <w:rFonts w:hAnsi="Calibri" w:cs="Times New Roman"/>
      <w:snapToGrid/>
      <w:szCs w:val="20"/>
    </w:rPr>
  </w:style>
  <w:style w:type="paragraph" w:styleId="67">
    <w:name w:val="Body Text First Indent 2"/>
    <w:basedOn w:val="32"/>
    <w:link w:val="127"/>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正文文本首行缩进 2"/>
    <w:basedOn w:val="32"/>
    <w:qFormat/>
    <w:uiPriority w:val="99"/>
    <w:pPr>
      <w:spacing w:line="200" w:lineRule="atLeast"/>
      <w:ind w:firstLine="420"/>
    </w:pPr>
    <w:rPr>
      <w:rFonts w:ascii="宋体" w:hAnsi="Courier New"/>
      <w:spacing w:val="-4"/>
      <w:sz w:val="1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5"/>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7"/>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5"/>
    <w:qFormat/>
    <w:uiPriority w:val="0"/>
    <w:rPr>
      <w:rFonts w:ascii="Arial" w:hAnsi="Arial" w:eastAsia="黑体" w:cs="Arial"/>
      <w:snapToGrid w:val="0"/>
      <w:kern w:val="0"/>
      <w:szCs w:val="21"/>
    </w:rPr>
  </w:style>
  <w:style w:type="character" w:customStyle="1" w:styleId="131">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3"/>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2"/>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5"/>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5"/>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7"/>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5"/>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32"/>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4"/>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8"/>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2"/>
    <w:qFormat/>
    <w:uiPriority w:val="0"/>
    <w:rPr>
      <w:rFonts w:ascii="黑体" w:hAnsi="Courier New" w:eastAsia="黑体"/>
    </w:rPr>
  </w:style>
  <w:style w:type="character" w:customStyle="1" w:styleId="307">
    <w:name w:val="正文文本 2 Char1"/>
    <w:link w:val="22"/>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9"/>
    <w:qFormat/>
    <w:uiPriority w:val="0"/>
    <w:rPr>
      <w:b/>
      <w:bCs/>
      <w:kern w:val="2"/>
      <w:sz w:val="24"/>
      <w:szCs w:val="24"/>
    </w:rPr>
  </w:style>
  <w:style w:type="character" w:customStyle="1" w:styleId="313">
    <w:name w:val="正文文本缩进 2 Char"/>
    <w:link w:val="43"/>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6"/>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9"/>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48"/>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9"/>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6"/>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7"/>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5"/>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1"/>
    <w:qFormat/>
    <w:uiPriority w:val="0"/>
    <w:rPr>
      <w:rFonts w:ascii="宋体" w:hAnsi="Arial" w:eastAsia="宋体" w:cs="Arial"/>
      <w:snapToGrid w:val="0"/>
      <w:kern w:val="2"/>
      <w:sz w:val="24"/>
      <w:szCs w:val="21"/>
      <w:lang w:val="zh-CN" w:eastAsia="zh-CN" w:bidi="ar-SA"/>
    </w:rPr>
  </w:style>
  <w:style w:type="character" w:customStyle="1" w:styleId="436">
    <w:name w:val="gray6"/>
    <w:basedOn w:val="75"/>
    <w:qFormat/>
    <w:uiPriority w:val="0"/>
    <w:rPr>
      <w:rFonts w:ascii="Arial" w:hAnsi="Arial" w:eastAsia="黑体" w:cs="Arial"/>
      <w:snapToGrid w:val="0"/>
      <w:kern w:val="0"/>
      <w:szCs w:val="21"/>
    </w:rPr>
  </w:style>
  <w:style w:type="character" w:customStyle="1" w:styleId="437">
    <w:name w:val="hui"/>
    <w:basedOn w:val="75"/>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4"/>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2"/>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3"/>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1"/>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9"/>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1"/>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9"/>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3"/>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8"/>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4"/>
    <w:qFormat/>
    <w:uiPriority w:val="0"/>
    <w:rPr>
      <w:kern w:val="2"/>
      <w:sz w:val="21"/>
      <w:szCs w:val="24"/>
      <w:lang w:val="zh-CN"/>
    </w:rPr>
  </w:style>
  <w:style w:type="character" w:customStyle="1" w:styleId="934">
    <w:name w:val="无间隔 Char"/>
    <w:link w:val="488"/>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 Spacing1"/>
    <w:qFormat/>
    <w:uiPriority w:val="0"/>
    <w:rPr>
      <w:rFonts w:ascii="Times New Roman" w:hAnsi="Times New Roman" w:eastAsia="??" w:cs="宋体"/>
      <w:sz w:val="22"/>
      <w:szCs w:val="22"/>
      <w:lang w:val="en-US" w:eastAsia="en-US" w:bidi="ar-SA"/>
    </w:rPr>
  </w:style>
  <w:style w:type="table" w:customStyle="1" w:styleId="967">
    <w:name w:val="Table Normal"/>
    <w:semiHidden/>
    <w:unhideWhenUsed/>
    <w:qFormat/>
    <w:uiPriority w:val="0"/>
    <w:tblPr>
      <w:tblCellMar>
        <w:top w:w="0" w:type="dxa"/>
        <w:left w:w="0" w:type="dxa"/>
        <w:bottom w:w="0" w:type="dxa"/>
        <w:right w:w="0" w:type="dxa"/>
      </w:tblCellMar>
    </w:tblPr>
  </w:style>
  <w:style w:type="paragraph" w:customStyle="1" w:styleId="96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9">
    <w:name w:val="NormalCharacter"/>
    <w:semiHidden/>
    <w:qFormat/>
    <w:uiPriority w:val="0"/>
    <w:rPr>
      <w:rFonts w:ascii="等线" w:hAnsi="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22896</Words>
  <Characters>24488</Characters>
  <Lines>281</Lines>
  <Paragraphs>79</Paragraphs>
  <TotalTime>2</TotalTime>
  <ScaleCrop>false</ScaleCrop>
  <LinksUpToDate>false</LinksUpToDate>
  <CharactersWithSpaces>25498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杨杨</cp:lastModifiedBy>
  <cp:lastPrinted>2021-12-27T11:06:00Z</cp:lastPrinted>
  <dcterms:modified xsi:type="dcterms:W3CDTF">2024-11-18T01:59:07Z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71BDAAF211794A0C97FB53A62AEB51A0_13</vt:lpwstr>
  </property>
</Properties>
</file>