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宋体"/>
          <w:b/>
          <w:color w:val="auto"/>
          <w:sz w:val="24"/>
        </w:rPr>
      </w:pPr>
    </w:p>
    <w:p>
      <w:pPr>
        <w:adjustRightInd/>
        <w:spacing w:line="360" w:lineRule="auto"/>
        <w:jc w:val="center"/>
        <w:rPr>
          <w:rFonts w:ascii="仿宋" w:hAnsi="仿宋" w:eastAsia="仿宋" w:cs="仿宋_GB2312"/>
          <w:b/>
          <w:color w:val="auto"/>
          <w:sz w:val="48"/>
          <w:szCs w:val="48"/>
        </w:rPr>
      </w:pPr>
    </w:p>
    <w:p>
      <w:pPr>
        <w:adjustRightInd/>
        <w:spacing w:line="360" w:lineRule="auto"/>
        <w:jc w:val="center"/>
        <w:rPr>
          <w:rFonts w:hint="eastAsia" w:ascii="仿宋" w:hAnsi="仿宋" w:eastAsia="仿宋" w:cs="仿宋_GB2312"/>
          <w:b/>
          <w:color w:val="auto"/>
          <w:sz w:val="48"/>
          <w:szCs w:val="48"/>
          <w:lang w:eastAsia="zh-CN"/>
        </w:rPr>
      </w:pPr>
      <w:r>
        <w:rPr>
          <w:rFonts w:hint="eastAsia" w:ascii="仿宋" w:hAnsi="仿宋" w:eastAsia="仿宋" w:cs="仿宋_GB2312"/>
          <w:b/>
          <w:color w:val="auto"/>
          <w:sz w:val="48"/>
          <w:szCs w:val="48"/>
          <w:lang w:eastAsia="zh-CN"/>
        </w:rPr>
        <w:t>2025年临平区文化馆镇街分馆社会化运营管理项目</w:t>
      </w:r>
    </w:p>
    <w:p>
      <w:pPr>
        <w:adjustRightInd/>
        <w:spacing w:line="360" w:lineRule="auto"/>
        <w:jc w:val="center"/>
        <w:rPr>
          <w:rFonts w:ascii="仿宋" w:hAnsi="仿宋" w:eastAsia="仿宋" w:cs="仿宋_GB2312"/>
          <w:b/>
          <w:color w:val="auto"/>
          <w:sz w:val="48"/>
          <w:szCs w:val="48"/>
        </w:rPr>
      </w:pPr>
      <w:r>
        <w:rPr>
          <w:rFonts w:hint="eastAsia" w:ascii="仿宋" w:hAnsi="仿宋" w:eastAsia="仿宋" w:cs="仿宋_GB2312"/>
          <w:b/>
          <w:color w:val="auto"/>
          <w:sz w:val="48"/>
          <w:szCs w:val="48"/>
        </w:rPr>
        <w:t xml:space="preserve">招标文件 </w:t>
      </w:r>
    </w:p>
    <w:p>
      <w:pPr>
        <w:adjustRightInd/>
        <w:spacing w:line="360" w:lineRule="auto"/>
        <w:jc w:val="center"/>
        <w:rPr>
          <w:rFonts w:ascii="仿宋" w:hAnsi="仿宋" w:eastAsia="仿宋" w:cs="宋体"/>
          <w:b/>
          <w:color w:val="auto"/>
          <w:sz w:val="44"/>
          <w:szCs w:val="44"/>
        </w:rPr>
      </w:pPr>
      <w:r>
        <w:rPr>
          <w:rFonts w:hint="eastAsia" w:ascii="仿宋" w:hAnsi="仿宋" w:eastAsia="仿宋" w:cs="宋体"/>
          <w:b/>
          <w:color w:val="auto"/>
          <w:sz w:val="44"/>
          <w:szCs w:val="44"/>
        </w:rPr>
        <w:t xml:space="preserve"> （电子招投标）</w:t>
      </w:r>
    </w:p>
    <w:p>
      <w:pPr>
        <w:snapToGrid w:val="0"/>
        <w:spacing w:line="360" w:lineRule="auto"/>
        <w:jc w:val="center"/>
        <w:rPr>
          <w:rFonts w:ascii="仿宋" w:hAnsi="仿宋" w:eastAsia="仿宋" w:cs="仿宋_GB2312"/>
          <w:b/>
          <w:color w:val="auto"/>
          <w:sz w:val="32"/>
          <w:szCs w:val="32"/>
        </w:rPr>
      </w:pPr>
      <w:r>
        <w:rPr>
          <w:rFonts w:hint="eastAsia" w:ascii="仿宋" w:hAnsi="仿宋" w:eastAsia="仿宋" w:cs="仿宋_GB2312"/>
          <w:b/>
          <w:color w:val="auto"/>
          <w:sz w:val="32"/>
          <w:szCs w:val="32"/>
        </w:rPr>
        <w:t>编号</w:t>
      </w:r>
      <w:r>
        <w:rPr>
          <w:rFonts w:hint="eastAsia" w:ascii="仿宋" w:hAnsi="仿宋" w:eastAsia="仿宋" w:cs="仿宋_GB2312"/>
          <w:b/>
          <w:color w:val="000000" w:themeColor="text1"/>
          <w:sz w:val="32"/>
          <w:szCs w:val="32"/>
          <w14:textFill>
            <w14:solidFill>
              <w14:schemeClr w14:val="tx1"/>
            </w14:solidFill>
          </w14:textFill>
        </w:rPr>
        <w:t>:（</w:t>
      </w:r>
      <w:r>
        <w:rPr>
          <w:rFonts w:hint="eastAsia" w:ascii="仿宋" w:hAnsi="仿宋" w:eastAsia="仿宋" w:cs="仿宋_GB2312"/>
          <w:b/>
          <w:color w:val="000000" w:themeColor="text1"/>
          <w:sz w:val="32"/>
          <w:szCs w:val="32"/>
          <w:lang w:eastAsia="zh-CN"/>
          <w14:textFill>
            <w14:solidFill>
              <w14:schemeClr w14:val="tx1"/>
            </w14:solidFill>
          </w14:textFill>
        </w:rPr>
        <w:t>TYZFCG2024-086</w:t>
      </w:r>
      <w:r>
        <w:rPr>
          <w:rFonts w:hint="eastAsia" w:ascii="仿宋" w:hAnsi="仿宋" w:eastAsia="仿宋" w:cs="仿宋_GB2312"/>
          <w:b/>
          <w:color w:val="000000" w:themeColor="text1"/>
          <w:sz w:val="32"/>
          <w:szCs w:val="32"/>
          <w14:textFill>
            <w14:solidFill>
              <w14:schemeClr w14:val="tx1"/>
            </w14:solidFill>
          </w14:textFill>
        </w:rPr>
        <w:t>）</w:t>
      </w:r>
    </w:p>
    <w:p>
      <w:pPr>
        <w:pStyle w:val="5"/>
        <w:rPr>
          <w:color w:val="auto"/>
          <w:lang w:val="en-US"/>
        </w:rPr>
      </w:pPr>
    </w:p>
    <w:p>
      <w:pPr>
        <w:rPr>
          <w:color w:val="auto"/>
        </w:rPr>
      </w:pPr>
    </w:p>
    <w:p>
      <w:pPr>
        <w:adjustRightInd/>
        <w:spacing w:line="360" w:lineRule="auto"/>
        <w:jc w:val="center"/>
        <w:rPr>
          <w:rFonts w:ascii="仿宋" w:hAnsi="仿宋" w:eastAsia="仿宋" w:cs="宋体"/>
          <w:color w:val="auto"/>
          <w:sz w:val="28"/>
          <w:szCs w:val="20"/>
        </w:rPr>
      </w:pPr>
      <w:r>
        <w:rPr>
          <w:rFonts w:ascii="仿宋" w:hAnsi="仿宋" w:eastAsia="仿宋" w:cs="宋体"/>
          <w:color w:val="auto"/>
          <w:sz w:val="28"/>
          <w:szCs w:val="20"/>
        </w:rPr>
        <w:drawing>
          <wp:inline distT="0" distB="0" distL="0" distR="0">
            <wp:extent cx="817245" cy="647700"/>
            <wp:effectExtent l="19050" t="0" r="1464" b="0"/>
            <wp:docPr id="1" name="图片 5" descr="C:\Users\WIT\Documents\WeChat Files\qiliangming0430\FileStorage\Temp\82f10debb43934f77b1cd72cdbc9c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Users\WIT\Documents\WeChat Files\qiliangming0430\FileStorage\Temp\82f10debb43934f77b1cd72cdbc9c6f.png"/>
                    <pic:cNvPicPr>
                      <a:picLocks noChangeAspect="1" noChangeArrowheads="1"/>
                    </pic:cNvPicPr>
                  </pic:nvPicPr>
                  <pic:blipFill>
                    <a:blip r:embed="rId26" cstate="print"/>
                    <a:srcRect/>
                    <a:stretch>
                      <a:fillRect/>
                    </a:stretch>
                  </pic:blipFill>
                  <pic:spPr>
                    <a:xfrm>
                      <a:off x="0" y="0"/>
                      <a:ext cx="817686" cy="648000"/>
                    </a:xfrm>
                    <a:prstGeom prst="rect">
                      <a:avLst/>
                    </a:prstGeom>
                    <a:noFill/>
                    <a:ln w="9525">
                      <a:noFill/>
                      <a:miter lim="800000"/>
                      <a:headEnd/>
                      <a:tailEnd/>
                    </a:ln>
                  </pic:spPr>
                </pic:pic>
              </a:graphicData>
            </a:graphic>
          </wp:inline>
        </w:drawing>
      </w:r>
    </w:p>
    <w:p>
      <w:pPr>
        <w:spacing w:line="360" w:lineRule="auto"/>
        <w:jc w:val="center"/>
        <w:rPr>
          <w:rFonts w:ascii="仿宋" w:hAnsi="仿宋" w:eastAsia="仿宋" w:cs="宋体"/>
          <w:color w:val="auto"/>
          <w:sz w:val="24"/>
        </w:rPr>
      </w:pPr>
    </w:p>
    <w:p>
      <w:pPr>
        <w:snapToGrid w:val="0"/>
        <w:spacing w:line="360" w:lineRule="auto"/>
        <w:jc w:val="center"/>
        <w:rPr>
          <w:rFonts w:ascii="仿宋" w:hAnsi="仿宋" w:eastAsia="仿宋" w:cs="仿宋_GB2312"/>
          <w:color w:val="auto"/>
          <w:sz w:val="32"/>
          <w:szCs w:val="32"/>
        </w:rPr>
      </w:pPr>
      <w:r>
        <w:rPr>
          <w:rFonts w:hint="eastAsia" w:ascii="仿宋" w:hAnsi="仿宋" w:eastAsia="仿宋" w:cs="仿宋_GB2312"/>
          <w:color w:val="auto"/>
          <w:sz w:val="32"/>
          <w:szCs w:val="32"/>
        </w:rPr>
        <w:drawing>
          <wp:inline distT="0" distB="0" distL="0" distR="0">
            <wp:extent cx="3380740" cy="539750"/>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7"/>
                    <a:srcRect/>
                    <a:stretch>
                      <a:fillRect/>
                    </a:stretch>
                  </pic:blipFill>
                  <pic:spPr>
                    <a:xfrm>
                      <a:off x="0" y="0"/>
                      <a:ext cx="3381341" cy="540000"/>
                    </a:xfrm>
                    <a:prstGeom prst="rect">
                      <a:avLst/>
                    </a:prstGeom>
                    <a:noFill/>
                    <a:ln w="9525">
                      <a:noFill/>
                      <a:miter lim="800000"/>
                      <a:headEnd/>
                      <a:tailEnd/>
                    </a:ln>
                  </pic:spPr>
                </pic:pic>
              </a:graphicData>
            </a:graphic>
          </wp:inline>
        </w:drawing>
      </w:r>
    </w:p>
    <w:p>
      <w:pPr>
        <w:adjustRightInd/>
        <w:spacing w:line="360" w:lineRule="auto"/>
        <w:jc w:val="center"/>
        <w:rPr>
          <w:rFonts w:ascii="仿宋" w:hAnsi="仿宋" w:eastAsia="仿宋" w:cs="宋体"/>
          <w:color w:val="auto"/>
          <w:sz w:val="28"/>
          <w:szCs w:val="20"/>
        </w:rPr>
      </w:pPr>
    </w:p>
    <w:p>
      <w:pPr>
        <w:spacing w:line="360" w:lineRule="auto"/>
        <w:jc w:val="center"/>
        <w:rPr>
          <w:rFonts w:ascii="仿宋" w:hAnsi="仿宋" w:eastAsia="仿宋" w:cs="宋体"/>
          <w:b/>
          <w:color w:val="auto"/>
          <w:sz w:val="44"/>
          <w:szCs w:val="44"/>
        </w:rPr>
      </w:pPr>
    </w:p>
    <w:p>
      <w:pPr>
        <w:spacing w:line="360" w:lineRule="auto"/>
        <w:jc w:val="center"/>
        <w:rPr>
          <w:rFonts w:ascii="仿宋" w:hAnsi="仿宋" w:eastAsia="仿宋" w:cs="宋体"/>
          <w:color w:val="auto"/>
          <w:sz w:val="24"/>
        </w:rPr>
      </w:pPr>
    </w:p>
    <w:p>
      <w:pPr>
        <w:spacing w:line="360" w:lineRule="auto"/>
        <w:jc w:val="center"/>
        <w:rPr>
          <w:rFonts w:ascii="仿宋" w:hAnsi="仿宋" w:eastAsia="仿宋" w:cs="宋体"/>
          <w:color w:val="auto"/>
          <w:sz w:val="24"/>
        </w:rPr>
      </w:pPr>
    </w:p>
    <w:p>
      <w:pPr>
        <w:snapToGrid w:val="0"/>
        <w:spacing w:line="360" w:lineRule="auto"/>
        <w:jc w:val="center"/>
        <w:rPr>
          <w:rFonts w:ascii="仿宋" w:hAnsi="仿宋" w:eastAsia="仿宋" w:cs="仿宋_GB2312"/>
          <w:color w:val="auto"/>
          <w:sz w:val="32"/>
          <w:szCs w:val="32"/>
        </w:rPr>
      </w:pPr>
      <w:r>
        <w:rPr>
          <w:rFonts w:hint="eastAsia" w:ascii="仿宋" w:hAnsi="仿宋" w:eastAsia="仿宋" w:cs="仿宋_GB2312"/>
          <w:color w:val="auto"/>
          <w:sz w:val="32"/>
          <w:szCs w:val="32"/>
        </w:rPr>
        <w:t>采购人：</w:t>
      </w:r>
      <w:r>
        <w:rPr>
          <w:rFonts w:hint="eastAsia" w:ascii="仿宋" w:hAnsi="仿宋" w:eastAsia="仿宋" w:cs="仿宋_GB2312"/>
          <w:color w:val="auto"/>
          <w:sz w:val="32"/>
          <w:szCs w:val="32"/>
          <w:lang w:eastAsia="zh-CN"/>
        </w:rPr>
        <w:t>杭州市临平区文化馆</w:t>
      </w:r>
      <w:r>
        <w:rPr>
          <w:rFonts w:hint="eastAsia" w:ascii="仿宋" w:hAnsi="仿宋" w:eastAsia="仿宋" w:cs="仿宋_GB2312"/>
          <w:color w:val="auto"/>
          <w:sz w:val="32"/>
          <w:szCs w:val="32"/>
        </w:rPr>
        <w:t xml:space="preserve"> </w:t>
      </w:r>
    </w:p>
    <w:p>
      <w:pPr>
        <w:snapToGrid w:val="0"/>
        <w:spacing w:line="360" w:lineRule="auto"/>
        <w:jc w:val="center"/>
        <w:rPr>
          <w:rFonts w:ascii="仿宋" w:hAnsi="仿宋" w:eastAsia="仿宋" w:cs="仿宋_GB2312"/>
          <w:bCs/>
          <w:color w:val="auto"/>
          <w:sz w:val="32"/>
          <w:szCs w:val="32"/>
        </w:rPr>
      </w:pPr>
      <w:r>
        <w:rPr>
          <w:rFonts w:hint="eastAsia" w:ascii="仿宋" w:hAnsi="仿宋" w:eastAsia="仿宋" w:cs="仿宋_GB2312"/>
          <w:bCs/>
          <w:color w:val="auto"/>
          <w:sz w:val="32"/>
          <w:szCs w:val="32"/>
        </w:rPr>
        <w:t>采购代理机构：天阳建设管理有限公司</w:t>
      </w:r>
    </w:p>
    <w:p>
      <w:pPr>
        <w:snapToGrid w:val="0"/>
        <w:spacing w:line="360" w:lineRule="auto"/>
        <w:jc w:val="center"/>
        <w:rPr>
          <w:rFonts w:ascii="仿宋" w:hAnsi="仿宋" w:eastAsia="仿宋" w:cs="仿宋_GB2312"/>
          <w:bCs/>
          <w:color w:val="auto"/>
          <w:sz w:val="32"/>
          <w:szCs w:val="32"/>
        </w:rPr>
      </w:pPr>
      <w:r>
        <w:rPr>
          <w:rFonts w:hint="eastAsia" w:ascii="仿宋" w:hAnsi="仿宋" w:eastAsia="仿宋" w:cs="仿宋_GB2312"/>
          <w:bCs/>
          <w:color w:val="auto"/>
          <w:sz w:val="32"/>
          <w:szCs w:val="32"/>
        </w:rPr>
        <w:t>二</w:t>
      </w:r>
      <w:r>
        <w:rPr>
          <w:rFonts w:hint="eastAsia" w:ascii="仿宋" w:hAnsi="仿宋" w:eastAsia="仿宋" w:cs="宋体"/>
          <w:bCs/>
          <w:color w:val="auto"/>
          <w:sz w:val="32"/>
          <w:szCs w:val="32"/>
        </w:rPr>
        <w:t>〇</w:t>
      </w:r>
      <w:r>
        <w:rPr>
          <w:rFonts w:hint="eastAsia" w:ascii="仿宋" w:hAnsi="仿宋" w:eastAsia="仿宋" w:cs="仿宋_GB2312"/>
          <w:bCs/>
          <w:color w:val="auto"/>
          <w:sz w:val="32"/>
          <w:szCs w:val="32"/>
        </w:rPr>
        <w:t>二四年</w:t>
      </w:r>
      <w:r>
        <w:rPr>
          <w:rFonts w:hint="eastAsia" w:ascii="仿宋" w:hAnsi="仿宋" w:eastAsia="仿宋" w:cs="仿宋_GB2312"/>
          <w:bCs/>
          <w:color w:val="auto"/>
          <w:sz w:val="32"/>
          <w:szCs w:val="32"/>
          <w:lang w:val="en-US" w:eastAsia="zh-CN"/>
        </w:rPr>
        <w:t>十一</w:t>
      </w:r>
      <w:r>
        <w:rPr>
          <w:rFonts w:hint="eastAsia" w:ascii="仿宋" w:hAnsi="仿宋" w:eastAsia="仿宋" w:cs="仿宋_GB2312"/>
          <w:bCs/>
          <w:color w:val="auto"/>
          <w:sz w:val="32"/>
          <w:szCs w:val="32"/>
        </w:rPr>
        <w:t>月</w:t>
      </w:r>
      <w:r>
        <w:rPr>
          <w:rFonts w:hint="eastAsia" w:ascii="仿宋" w:hAnsi="仿宋" w:eastAsia="仿宋" w:cs="仿宋_GB2312"/>
          <w:bCs/>
          <w:color w:val="auto"/>
          <w:sz w:val="32"/>
          <w:szCs w:val="32"/>
          <w:lang w:val="en-US" w:eastAsia="zh-CN"/>
        </w:rPr>
        <w:t>十一</w:t>
      </w:r>
      <w:r>
        <w:rPr>
          <w:rFonts w:hint="eastAsia" w:ascii="仿宋" w:hAnsi="仿宋" w:eastAsia="仿宋" w:cs="仿宋_GB2312"/>
          <w:bCs/>
          <w:color w:val="auto"/>
          <w:sz w:val="32"/>
          <w:szCs w:val="32"/>
        </w:rPr>
        <w:t>日</w:t>
      </w:r>
    </w:p>
    <w:p>
      <w:pPr>
        <w:spacing w:line="360" w:lineRule="auto"/>
        <w:jc w:val="center"/>
        <w:rPr>
          <w:rFonts w:ascii="仿宋" w:hAnsi="仿宋" w:eastAsia="仿宋" w:cs="宋体"/>
          <w:color w:val="auto"/>
          <w:sz w:val="24"/>
        </w:rPr>
      </w:pPr>
      <w:r>
        <w:rPr>
          <w:rFonts w:hint="eastAsia" w:ascii="仿宋" w:hAnsi="仿宋" w:eastAsia="仿宋" w:cs="宋体"/>
          <w:color w:val="auto"/>
          <w:sz w:val="24"/>
        </w:rPr>
        <w:br w:type="page"/>
      </w:r>
      <w:bookmarkStart w:id="0" w:name="_Hlt67893495"/>
      <w:bookmarkEnd w:id="0"/>
    </w:p>
    <w:p>
      <w:pPr>
        <w:spacing w:line="360" w:lineRule="auto"/>
        <w:jc w:val="center"/>
        <w:rPr>
          <w:rFonts w:ascii="仿宋" w:hAnsi="仿宋" w:eastAsia="仿宋" w:cs="宋体"/>
          <w:b/>
          <w:color w:val="auto"/>
          <w:sz w:val="48"/>
          <w:szCs w:val="48"/>
        </w:rPr>
      </w:pPr>
      <w:r>
        <w:rPr>
          <w:rFonts w:hint="eastAsia" w:ascii="仿宋" w:hAnsi="仿宋" w:eastAsia="仿宋" w:cs="宋体"/>
          <w:b/>
          <w:color w:val="auto"/>
          <w:sz w:val="48"/>
          <w:szCs w:val="48"/>
        </w:rPr>
        <w:t>目  录</w:t>
      </w:r>
    </w:p>
    <w:p>
      <w:pPr>
        <w:spacing w:line="360" w:lineRule="auto"/>
        <w:rPr>
          <w:rFonts w:ascii="仿宋" w:hAnsi="仿宋" w:eastAsia="仿宋" w:cs="宋体"/>
          <w:color w:val="auto"/>
          <w:sz w:val="32"/>
          <w:szCs w:val="32"/>
        </w:rPr>
      </w:pPr>
    </w:p>
    <w:p>
      <w:pPr>
        <w:spacing w:line="360" w:lineRule="auto"/>
        <w:rPr>
          <w:rFonts w:ascii="仿宋" w:hAnsi="仿宋" w:eastAsia="仿宋" w:cs="宋体"/>
          <w:color w:val="auto"/>
          <w:sz w:val="32"/>
          <w:szCs w:val="32"/>
        </w:rPr>
      </w:pPr>
    </w:p>
    <w:p>
      <w:pPr>
        <w:spacing w:line="360" w:lineRule="auto"/>
        <w:ind w:firstLine="1280" w:firstLineChars="400"/>
        <w:rPr>
          <w:rFonts w:ascii="仿宋" w:hAnsi="仿宋" w:eastAsia="仿宋" w:cs="宋体"/>
          <w:color w:val="auto"/>
          <w:sz w:val="32"/>
          <w:szCs w:val="32"/>
        </w:rPr>
      </w:pPr>
      <w:r>
        <w:rPr>
          <w:rFonts w:hint="eastAsia" w:ascii="仿宋" w:hAnsi="仿宋" w:eastAsia="仿宋" w:cs="宋体"/>
          <w:color w:val="auto"/>
          <w:sz w:val="32"/>
          <w:szCs w:val="32"/>
        </w:rPr>
        <w:t>第一部分      招标公告</w:t>
      </w:r>
    </w:p>
    <w:p>
      <w:pPr>
        <w:spacing w:line="360" w:lineRule="auto"/>
        <w:ind w:firstLine="1280" w:firstLineChars="400"/>
        <w:rPr>
          <w:rFonts w:ascii="仿宋" w:hAnsi="仿宋" w:eastAsia="仿宋" w:cs="宋体"/>
          <w:color w:val="auto"/>
          <w:sz w:val="32"/>
          <w:szCs w:val="32"/>
        </w:rPr>
      </w:pPr>
      <w:r>
        <w:rPr>
          <w:rFonts w:hint="eastAsia" w:ascii="仿宋" w:hAnsi="仿宋" w:eastAsia="仿宋" w:cs="宋体"/>
          <w:color w:val="auto"/>
          <w:sz w:val="32"/>
          <w:szCs w:val="32"/>
        </w:rPr>
        <w:t>第二部分      投标人须知</w:t>
      </w:r>
    </w:p>
    <w:p>
      <w:pPr>
        <w:spacing w:line="360" w:lineRule="auto"/>
        <w:ind w:firstLine="1280" w:firstLineChars="400"/>
        <w:rPr>
          <w:rFonts w:ascii="仿宋" w:hAnsi="仿宋" w:eastAsia="仿宋" w:cs="宋体"/>
          <w:color w:val="auto"/>
          <w:sz w:val="32"/>
          <w:szCs w:val="32"/>
        </w:rPr>
      </w:pPr>
      <w:r>
        <w:rPr>
          <w:rFonts w:hint="eastAsia" w:ascii="仿宋" w:hAnsi="仿宋" w:eastAsia="仿宋" w:cs="宋体"/>
          <w:color w:val="auto"/>
          <w:sz w:val="32"/>
          <w:szCs w:val="32"/>
        </w:rPr>
        <w:t>第三部分      采购需求</w:t>
      </w:r>
    </w:p>
    <w:p>
      <w:pPr>
        <w:spacing w:line="360" w:lineRule="auto"/>
        <w:ind w:firstLine="1280" w:firstLineChars="400"/>
        <w:rPr>
          <w:rFonts w:ascii="仿宋" w:hAnsi="仿宋" w:eastAsia="仿宋" w:cs="宋体"/>
          <w:color w:val="auto"/>
          <w:sz w:val="32"/>
          <w:szCs w:val="32"/>
        </w:rPr>
      </w:pPr>
      <w:r>
        <w:rPr>
          <w:rFonts w:hint="eastAsia" w:ascii="仿宋" w:hAnsi="仿宋" w:eastAsia="仿宋" w:cs="宋体"/>
          <w:color w:val="auto"/>
          <w:sz w:val="32"/>
          <w:szCs w:val="32"/>
        </w:rPr>
        <w:t>第四部分      评标办法</w:t>
      </w:r>
    </w:p>
    <w:p>
      <w:pPr>
        <w:spacing w:line="360" w:lineRule="auto"/>
        <w:ind w:firstLine="1280" w:firstLineChars="400"/>
        <w:rPr>
          <w:rFonts w:ascii="仿宋" w:hAnsi="仿宋" w:eastAsia="仿宋" w:cs="宋体"/>
          <w:color w:val="auto"/>
          <w:sz w:val="32"/>
          <w:szCs w:val="32"/>
        </w:rPr>
      </w:pPr>
      <w:r>
        <w:rPr>
          <w:rFonts w:hint="eastAsia" w:ascii="仿宋" w:hAnsi="仿宋" w:eastAsia="仿宋" w:cs="宋体"/>
          <w:color w:val="auto"/>
          <w:sz w:val="32"/>
          <w:szCs w:val="32"/>
        </w:rPr>
        <w:t>第五部分      拟签订的合同文本</w:t>
      </w:r>
    </w:p>
    <w:p>
      <w:pPr>
        <w:spacing w:line="360" w:lineRule="auto"/>
        <w:ind w:firstLine="1280" w:firstLineChars="400"/>
        <w:rPr>
          <w:rFonts w:ascii="仿宋" w:hAnsi="仿宋" w:eastAsia="仿宋" w:cs="宋体"/>
          <w:color w:val="auto"/>
          <w:sz w:val="32"/>
          <w:szCs w:val="32"/>
        </w:rPr>
      </w:pPr>
      <w:r>
        <w:rPr>
          <w:rFonts w:hint="eastAsia" w:ascii="仿宋" w:hAnsi="仿宋" w:eastAsia="仿宋" w:cs="宋体"/>
          <w:color w:val="auto"/>
          <w:sz w:val="32"/>
          <w:szCs w:val="32"/>
        </w:rPr>
        <w:t>第六部分      应提交的有关格式范例</w:t>
      </w:r>
    </w:p>
    <w:p>
      <w:pPr>
        <w:spacing w:line="360" w:lineRule="auto"/>
        <w:ind w:firstLine="549" w:firstLineChars="229"/>
        <w:rPr>
          <w:rFonts w:ascii="仿宋" w:hAnsi="仿宋" w:eastAsia="仿宋" w:cs="宋体"/>
          <w:color w:val="auto"/>
          <w:sz w:val="24"/>
        </w:rPr>
      </w:pPr>
      <w:bookmarkStart w:id="1" w:name="_Hlt91233176"/>
      <w:bookmarkEnd w:id="1"/>
      <w:bookmarkStart w:id="2" w:name="_Toc91899869"/>
    </w:p>
    <w:p>
      <w:pPr>
        <w:spacing w:line="360" w:lineRule="auto"/>
        <w:ind w:firstLine="549" w:firstLineChars="229"/>
        <w:rPr>
          <w:rFonts w:ascii="仿宋" w:hAnsi="仿宋" w:eastAsia="仿宋" w:cs="宋体"/>
          <w:color w:val="auto"/>
          <w:sz w:val="24"/>
        </w:rPr>
      </w:pPr>
    </w:p>
    <w:p>
      <w:pPr>
        <w:spacing w:line="360" w:lineRule="auto"/>
        <w:ind w:firstLine="549" w:firstLineChars="229"/>
        <w:rPr>
          <w:rFonts w:ascii="仿宋" w:hAnsi="仿宋" w:eastAsia="仿宋" w:cs="宋体"/>
          <w:color w:val="auto"/>
          <w:sz w:val="24"/>
        </w:rPr>
      </w:pPr>
    </w:p>
    <w:p>
      <w:pPr>
        <w:spacing w:line="360" w:lineRule="auto"/>
        <w:ind w:firstLine="549" w:firstLineChars="229"/>
        <w:rPr>
          <w:rFonts w:ascii="仿宋" w:hAnsi="仿宋" w:eastAsia="仿宋" w:cs="宋体"/>
          <w:color w:val="auto"/>
          <w:sz w:val="24"/>
        </w:rPr>
      </w:pPr>
    </w:p>
    <w:p>
      <w:pPr>
        <w:spacing w:line="360" w:lineRule="auto"/>
        <w:ind w:firstLine="549" w:firstLineChars="229"/>
        <w:rPr>
          <w:rFonts w:ascii="仿宋" w:hAnsi="仿宋" w:eastAsia="仿宋" w:cs="宋体"/>
          <w:color w:val="auto"/>
          <w:sz w:val="24"/>
        </w:rPr>
      </w:pPr>
    </w:p>
    <w:p>
      <w:pPr>
        <w:spacing w:line="360" w:lineRule="auto"/>
        <w:ind w:firstLine="549" w:firstLineChars="229"/>
        <w:rPr>
          <w:rFonts w:ascii="仿宋" w:hAnsi="仿宋" w:eastAsia="仿宋" w:cs="宋体"/>
          <w:color w:val="auto"/>
          <w:sz w:val="24"/>
        </w:rPr>
      </w:pPr>
    </w:p>
    <w:p>
      <w:pPr>
        <w:spacing w:line="360" w:lineRule="auto"/>
        <w:ind w:firstLine="549" w:firstLineChars="229"/>
        <w:rPr>
          <w:rFonts w:ascii="仿宋" w:hAnsi="仿宋" w:eastAsia="仿宋" w:cs="宋体"/>
          <w:color w:val="auto"/>
          <w:sz w:val="24"/>
        </w:rPr>
      </w:pPr>
    </w:p>
    <w:p>
      <w:pPr>
        <w:spacing w:line="360" w:lineRule="auto"/>
        <w:ind w:firstLine="549" w:firstLineChars="229"/>
        <w:rPr>
          <w:rFonts w:ascii="仿宋" w:hAnsi="仿宋" w:eastAsia="仿宋" w:cs="宋体"/>
          <w:color w:val="auto"/>
          <w:sz w:val="24"/>
        </w:rPr>
      </w:pPr>
    </w:p>
    <w:p>
      <w:pPr>
        <w:spacing w:line="360" w:lineRule="auto"/>
        <w:ind w:firstLine="549" w:firstLineChars="229"/>
        <w:rPr>
          <w:rFonts w:ascii="仿宋" w:hAnsi="仿宋" w:eastAsia="仿宋" w:cs="宋体"/>
          <w:color w:val="auto"/>
          <w:sz w:val="24"/>
        </w:rPr>
      </w:pPr>
    </w:p>
    <w:p>
      <w:pPr>
        <w:spacing w:line="360" w:lineRule="auto"/>
        <w:ind w:firstLine="549" w:firstLineChars="229"/>
        <w:rPr>
          <w:rFonts w:ascii="仿宋" w:hAnsi="仿宋" w:eastAsia="仿宋" w:cs="宋体"/>
          <w:color w:val="auto"/>
          <w:sz w:val="24"/>
        </w:rPr>
      </w:pPr>
    </w:p>
    <w:p>
      <w:pPr>
        <w:spacing w:line="360" w:lineRule="auto"/>
        <w:ind w:firstLine="549" w:firstLineChars="229"/>
        <w:rPr>
          <w:rFonts w:ascii="仿宋" w:hAnsi="仿宋" w:eastAsia="仿宋" w:cs="宋体"/>
          <w:color w:val="auto"/>
          <w:sz w:val="24"/>
        </w:rPr>
      </w:pPr>
    </w:p>
    <w:p>
      <w:pPr>
        <w:spacing w:line="360" w:lineRule="auto"/>
        <w:ind w:firstLine="549" w:firstLineChars="229"/>
        <w:rPr>
          <w:rFonts w:ascii="仿宋" w:hAnsi="仿宋" w:eastAsia="仿宋" w:cs="宋体"/>
          <w:color w:val="auto"/>
          <w:sz w:val="24"/>
        </w:rPr>
      </w:pPr>
    </w:p>
    <w:p>
      <w:pPr>
        <w:spacing w:line="360" w:lineRule="auto"/>
        <w:ind w:firstLine="549" w:firstLineChars="229"/>
        <w:rPr>
          <w:rFonts w:ascii="仿宋" w:hAnsi="仿宋" w:eastAsia="仿宋" w:cs="宋体"/>
          <w:color w:val="auto"/>
          <w:sz w:val="24"/>
        </w:rPr>
      </w:pPr>
    </w:p>
    <w:p>
      <w:pPr>
        <w:spacing w:line="360" w:lineRule="auto"/>
        <w:rPr>
          <w:rFonts w:ascii="仿宋" w:hAnsi="仿宋" w:eastAsia="仿宋" w:cs="宋体"/>
          <w:color w:val="auto"/>
          <w:sz w:val="24"/>
        </w:rPr>
      </w:pPr>
    </w:p>
    <w:p>
      <w:pPr>
        <w:adjustRightInd/>
        <w:spacing w:line="360" w:lineRule="auto"/>
        <w:jc w:val="center"/>
        <w:outlineLvl w:val="0"/>
        <w:rPr>
          <w:rFonts w:ascii="仿宋" w:hAnsi="仿宋" w:eastAsia="仿宋" w:cs="宋体"/>
          <w:b/>
          <w:color w:val="auto"/>
          <w:sz w:val="36"/>
          <w:szCs w:val="20"/>
        </w:rPr>
      </w:pPr>
      <w:bookmarkStart w:id="3" w:name="第一部分"/>
      <w:r>
        <w:rPr>
          <w:rFonts w:hint="eastAsia" w:ascii="仿宋" w:hAnsi="仿宋" w:eastAsia="仿宋" w:cs="宋体"/>
          <w:b/>
          <w:color w:val="auto"/>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宋体"/>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auto"/>
          <w:sz w:val="24"/>
          <w:u w:val="single"/>
        </w:rPr>
      </w:pPr>
      <w:r>
        <w:rPr>
          <w:rFonts w:hint="eastAsia" w:ascii="仿宋" w:hAnsi="仿宋" w:eastAsia="仿宋" w:cs="仿宋_GB2312"/>
          <w:color w:val="auto"/>
          <w:sz w:val="24"/>
          <w:u w:val="single"/>
          <w:lang w:eastAsia="zh-CN"/>
        </w:rPr>
        <w:t>2025年临平区文化馆镇街分馆社会化运营管理项目</w:t>
      </w:r>
      <w:r>
        <w:rPr>
          <w:rFonts w:hint="eastAsia" w:ascii="仿宋" w:hAnsi="仿宋" w:eastAsia="仿宋"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hint="eastAsia" w:ascii="仿宋" w:hAnsi="仿宋" w:eastAsia="仿宋" w:cs="宋体"/>
          <w:color w:val="auto"/>
          <w:kern w:val="2"/>
          <w:sz w:val="24"/>
          <w:szCs w:val="24"/>
        </w:rPr>
        <w:t>https://www.zcygov.cn/）获取（下载）招标文件，并于2024年</w:t>
      </w:r>
      <w:r>
        <w:rPr>
          <w:rStyle w:val="76"/>
          <w:rFonts w:hint="eastAsia" w:ascii="仿宋" w:hAnsi="仿宋" w:eastAsia="仿宋" w:cs="宋体"/>
          <w:color w:val="auto"/>
          <w:kern w:val="2"/>
          <w:sz w:val="24"/>
          <w:szCs w:val="24"/>
          <w:lang w:val="en-US" w:eastAsia="zh-CN"/>
        </w:rPr>
        <w:t>12</w:t>
      </w:r>
      <w:r>
        <w:rPr>
          <w:rStyle w:val="76"/>
          <w:rFonts w:hint="eastAsia" w:ascii="仿宋" w:hAnsi="仿宋" w:eastAsia="仿宋" w:cs="宋体"/>
          <w:color w:val="auto"/>
          <w:kern w:val="2"/>
          <w:sz w:val="24"/>
          <w:szCs w:val="24"/>
        </w:rPr>
        <w:t>月</w:t>
      </w:r>
      <w:r>
        <w:rPr>
          <w:rStyle w:val="76"/>
          <w:rFonts w:hint="eastAsia" w:ascii="仿宋" w:hAnsi="仿宋" w:eastAsia="仿宋" w:cs="宋体"/>
          <w:color w:val="auto"/>
          <w:kern w:val="2"/>
          <w:sz w:val="24"/>
          <w:szCs w:val="24"/>
          <w:lang w:val="en-US" w:eastAsia="zh-CN"/>
        </w:rPr>
        <w:t>2</w:t>
      </w:r>
      <w:r>
        <w:rPr>
          <w:rStyle w:val="76"/>
          <w:rFonts w:hint="eastAsia" w:ascii="仿宋" w:hAnsi="仿宋" w:eastAsia="仿宋" w:cs="宋体"/>
          <w:color w:val="auto"/>
          <w:kern w:val="2"/>
          <w:sz w:val="24"/>
          <w:szCs w:val="24"/>
        </w:rPr>
        <w:t>日</w:t>
      </w:r>
      <w:r>
        <w:rPr>
          <w:rStyle w:val="76"/>
          <w:rFonts w:hint="eastAsia" w:ascii="仿宋" w:hAnsi="仿宋" w:eastAsia="仿宋" w:cs="宋体"/>
          <w:color w:val="auto"/>
          <w:kern w:val="2"/>
          <w:sz w:val="24"/>
          <w:szCs w:val="24"/>
          <w:lang w:val="en-US" w:eastAsia="zh-CN"/>
        </w:rPr>
        <w:t>10</w:t>
      </w:r>
      <w:r>
        <w:rPr>
          <w:rStyle w:val="76"/>
          <w:rFonts w:hint="eastAsia" w:ascii="仿宋" w:hAnsi="仿宋" w:eastAsia="仿宋" w:cs="宋体"/>
          <w:color w:val="auto"/>
          <w:kern w:val="2"/>
          <w:sz w:val="24"/>
          <w:szCs w:val="24"/>
        </w:rPr>
        <w:t>点</w:t>
      </w:r>
      <w:r>
        <w:rPr>
          <w:rStyle w:val="76"/>
          <w:rFonts w:hint="eastAsia" w:ascii="仿宋" w:hAnsi="仿宋" w:eastAsia="仿宋" w:cs="宋体"/>
          <w:color w:val="auto"/>
          <w:kern w:val="2"/>
          <w:sz w:val="24"/>
          <w:szCs w:val="24"/>
          <w:lang w:val="en-US" w:eastAsia="zh-CN"/>
        </w:rPr>
        <w:t>00</w:t>
      </w:r>
      <w:r>
        <w:rPr>
          <w:rStyle w:val="76"/>
          <w:rFonts w:hint="eastAsia" w:ascii="仿宋" w:hAnsi="仿宋" w:eastAsia="仿宋" w:cs="宋体"/>
          <w:color w:val="auto"/>
          <w:kern w:val="2"/>
          <w:sz w:val="24"/>
          <w:szCs w:val="24"/>
        </w:rPr>
        <w:t>分</w:t>
      </w:r>
      <w:r>
        <w:rPr>
          <w:rStyle w:val="76"/>
          <w:rFonts w:hint="eastAsia" w:ascii="仿宋" w:hAnsi="仿宋" w:eastAsia="仿宋" w:cs="宋体"/>
          <w:bCs/>
          <w:color w:val="auto"/>
          <w:kern w:val="2"/>
          <w:sz w:val="24"/>
          <w:szCs w:val="24"/>
        </w:rPr>
        <w:t>00秒</w:t>
      </w:r>
      <w:r>
        <w:rPr>
          <w:rStyle w:val="76"/>
          <w:rFonts w:hint="eastAsia" w:ascii="仿宋" w:hAnsi="仿宋" w:eastAsia="仿宋" w:cs="宋体"/>
          <w:bCs/>
          <w:color w:val="auto"/>
          <w:kern w:val="2"/>
          <w:sz w:val="24"/>
          <w:szCs w:val="24"/>
        </w:rPr>
        <w:fldChar w:fldCharType="end"/>
      </w:r>
      <w:r>
        <w:rPr>
          <w:rFonts w:hint="eastAsia" w:ascii="仿宋" w:hAnsi="仿宋" w:eastAsia="仿宋" w:cs="宋体"/>
          <w:bCs/>
          <w:color w:val="auto"/>
          <w:sz w:val="24"/>
        </w:rPr>
        <w:t>（北京时间）前</w:t>
      </w:r>
      <w:r>
        <w:rPr>
          <w:rFonts w:hint="eastAsia" w:ascii="仿宋" w:hAnsi="仿宋" w:eastAsia="仿宋" w:cs="宋体"/>
          <w:color w:val="auto"/>
          <w:sz w:val="24"/>
        </w:rPr>
        <w:t>递交（上传）投标文件。</w:t>
      </w:r>
    </w:p>
    <w:p>
      <w:pPr>
        <w:spacing w:line="360" w:lineRule="auto"/>
        <w:rPr>
          <w:rFonts w:ascii="仿宋" w:hAnsi="仿宋" w:eastAsia="仿宋" w:cs="宋体"/>
          <w:b/>
          <w:color w:val="auto"/>
          <w:sz w:val="24"/>
        </w:rPr>
      </w:pPr>
      <w:r>
        <w:rPr>
          <w:rFonts w:hint="eastAsia" w:ascii="仿宋" w:hAnsi="仿宋" w:eastAsia="仿宋" w:cs="宋体"/>
          <w:b/>
          <w:color w:val="auto"/>
          <w:sz w:val="24"/>
        </w:rPr>
        <w:t xml:space="preserve">一、项目基本情况                                            </w:t>
      </w:r>
    </w:p>
    <w:p>
      <w:pPr>
        <w:spacing w:line="360" w:lineRule="auto"/>
        <w:rPr>
          <w:rFonts w:hint="eastAsia" w:ascii="仿宋" w:hAnsi="仿宋" w:eastAsia="仿宋" w:cs="宋体"/>
          <w:color w:val="auto"/>
          <w:sz w:val="24"/>
          <w:lang w:eastAsia="zh-CN"/>
        </w:rPr>
      </w:pPr>
      <w:r>
        <w:rPr>
          <w:rFonts w:hint="eastAsia" w:ascii="仿宋" w:hAnsi="仿宋" w:eastAsia="仿宋" w:cs="宋体"/>
          <w:b/>
          <w:color w:val="auto"/>
          <w:sz w:val="24"/>
        </w:rPr>
        <w:t>项目编号：</w:t>
      </w:r>
      <w:r>
        <w:rPr>
          <w:rFonts w:hint="eastAsia" w:ascii="仿宋" w:hAnsi="仿宋" w:eastAsia="仿宋" w:cs="宋体"/>
          <w:color w:val="auto"/>
          <w:sz w:val="24"/>
          <w:lang w:eastAsia="zh-CN"/>
        </w:rPr>
        <w:t>TYZFCG2024-086</w:t>
      </w:r>
    </w:p>
    <w:p>
      <w:pPr>
        <w:spacing w:line="360" w:lineRule="auto"/>
        <w:rPr>
          <w:rFonts w:hint="eastAsia" w:ascii="仿宋" w:hAnsi="仿宋" w:eastAsia="仿宋" w:cs="宋体"/>
          <w:color w:val="auto"/>
          <w:sz w:val="24"/>
          <w:lang w:eastAsia="zh-CN"/>
        </w:rPr>
      </w:pPr>
      <w:r>
        <w:rPr>
          <w:rFonts w:hint="eastAsia" w:ascii="仿宋" w:hAnsi="仿宋" w:eastAsia="仿宋" w:cs="宋体"/>
          <w:b/>
          <w:color w:val="auto"/>
          <w:sz w:val="24"/>
        </w:rPr>
        <w:t>项目名称：</w:t>
      </w:r>
      <w:r>
        <w:rPr>
          <w:rFonts w:hint="eastAsia" w:ascii="仿宋" w:hAnsi="仿宋" w:eastAsia="仿宋" w:cs="宋体"/>
          <w:color w:val="auto"/>
          <w:sz w:val="24"/>
          <w:lang w:eastAsia="zh-CN"/>
        </w:rPr>
        <w:t>2025年临平区文化馆镇街分馆社会化运营管理项目</w:t>
      </w:r>
    </w:p>
    <w:p>
      <w:pPr>
        <w:spacing w:line="360" w:lineRule="auto"/>
        <w:rPr>
          <w:rFonts w:ascii="仿宋" w:hAnsi="仿宋" w:eastAsia="仿宋" w:cs="宋体"/>
          <w:color w:val="auto"/>
          <w:sz w:val="24"/>
        </w:rPr>
      </w:pPr>
      <w:r>
        <w:rPr>
          <w:rFonts w:hint="eastAsia" w:ascii="仿宋" w:hAnsi="仿宋" w:eastAsia="仿宋" w:cs="宋体"/>
          <w:b/>
          <w:color w:val="auto"/>
          <w:sz w:val="24"/>
        </w:rPr>
        <w:t>预算金额（元）：</w:t>
      </w:r>
      <w:r>
        <w:rPr>
          <w:rFonts w:hint="eastAsia" w:ascii="仿宋" w:hAnsi="仿宋" w:eastAsia="仿宋"/>
          <w:b/>
          <w:color w:val="auto"/>
          <w:sz w:val="24"/>
          <w:lang w:val="en-US" w:eastAsia="zh-CN"/>
        </w:rPr>
        <w:t>64</w:t>
      </w:r>
      <w:r>
        <w:rPr>
          <w:rFonts w:hint="eastAsia" w:ascii="仿宋" w:hAnsi="仿宋" w:eastAsia="仿宋"/>
          <w:b/>
          <w:color w:val="auto"/>
          <w:sz w:val="24"/>
        </w:rPr>
        <w:t>0000</w:t>
      </w:r>
    </w:p>
    <w:p>
      <w:pPr>
        <w:spacing w:line="360" w:lineRule="auto"/>
        <w:rPr>
          <w:rFonts w:ascii="仿宋" w:hAnsi="仿宋" w:eastAsia="仿宋" w:cs="宋体"/>
          <w:color w:val="auto"/>
          <w:sz w:val="24"/>
        </w:rPr>
      </w:pPr>
      <w:r>
        <w:rPr>
          <w:rFonts w:hint="eastAsia" w:ascii="仿宋" w:hAnsi="仿宋" w:eastAsia="仿宋" w:cs="宋体"/>
          <w:b/>
          <w:color w:val="auto"/>
          <w:sz w:val="24"/>
        </w:rPr>
        <w:t>最高限价（元）：</w:t>
      </w:r>
      <w:r>
        <w:rPr>
          <w:rFonts w:hint="eastAsia" w:ascii="仿宋" w:hAnsi="仿宋" w:eastAsia="仿宋"/>
          <w:b/>
          <w:color w:val="auto"/>
          <w:sz w:val="24"/>
          <w:lang w:val="en-US" w:eastAsia="zh-CN"/>
        </w:rPr>
        <w:t>64</w:t>
      </w:r>
      <w:r>
        <w:rPr>
          <w:rFonts w:hint="eastAsia" w:ascii="仿宋" w:hAnsi="仿宋" w:eastAsia="仿宋"/>
          <w:b/>
          <w:color w:val="auto"/>
          <w:sz w:val="24"/>
        </w:rPr>
        <w:t>0000</w:t>
      </w:r>
    </w:p>
    <w:p>
      <w:pPr>
        <w:pStyle w:val="3"/>
        <w:spacing w:line="360" w:lineRule="auto"/>
        <w:ind w:firstLine="480"/>
        <w:rPr>
          <w:rFonts w:ascii="仿宋" w:hAnsi="仿宋" w:eastAsia="仿宋" w:cs="宋体"/>
          <w:bCs/>
          <w:color w:val="auto"/>
          <w:kern w:val="2"/>
          <w:sz w:val="24"/>
          <w:szCs w:val="24"/>
        </w:rPr>
      </w:pPr>
      <w:r>
        <w:rPr>
          <w:rFonts w:hint="eastAsia" w:ascii="仿宋" w:hAnsi="仿宋" w:eastAsia="仿宋" w:cs="宋体"/>
          <w:b/>
          <w:color w:val="auto"/>
          <w:sz w:val="24"/>
        </w:rPr>
        <w:t>采购需求：</w:t>
      </w:r>
      <w:r>
        <w:rPr>
          <w:rFonts w:hint="eastAsia" w:ascii="仿宋" w:hAnsi="仿宋" w:eastAsia="仿宋" w:cs="宋体"/>
          <w:color w:val="auto"/>
          <w:sz w:val="24"/>
          <w:lang w:eastAsia="zh-CN"/>
        </w:rPr>
        <w:t>2025年临平区文化馆镇街分馆社会化运营管理项目</w:t>
      </w:r>
      <w:r>
        <w:rPr>
          <w:rFonts w:hint="eastAsia" w:ascii="仿宋" w:hAnsi="仿宋" w:eastAsia="仿宋" w:cs="宋体"/>
          <w:bCs/>
          <w:color w:val="auto"/>
          <w:kern w:val="2"/>
          <w:sz w:val="24"/>
          <w:szCs w:val="24"/>
        </w:rPr>
        <w:t>主要内容：</w:t>
      </w:r>
      <w:r>
        <w:rPr>
          <w:rFonts w:hint="eastAsia" w:ascii="仿宋" w:hAnsi="仿宋" w:eastAsia="仿宋"/>
          <w:color w:val="auto"/>
          <w:kern w:val="2"/>
          <w:sz w:val="24"/>
          <w:szCs w:val="24"/>
        </w:rPr>
        <w:t>具体以招标文件第三部分采购需求为准，供应商可点击本公告下方“浏览采购文件”查看采购需求。</w:t>
      </w:r>
    </w:p>
    <w:p>
      <w:pPr>
        <w:pStyle w:val="84"/>
        <w:ind w:firstLine="482"/>
        <w:outlineLvl w:val="2"/>
        <w:rPr>
          <w:rFonts w:ascii="仿宋" w:hAnsi="仿宋" w:eastAsia="仿宋" w:cs="宋体"/>
          <w:color w:val="auto"/>
        </w:rPr>
      </w:pPr>
      <w:r>
        <w:rPr>
          <w:rFonts w:hint="eastAsia" w:ascii="仿宋" w:hAnsi="仿宋" w:eastAsia="仿宋" w:cs="宋体"/>
          <w:b/>
          <w:color w:val="auto"/>
        </w:rPr>
        <w:t>合同履约期限：</w:t>
      </w:r>
      <w:bookmarkStart w:id="11" w:name="OLE_LINK1"/>
      <w:r>
        <w:rPr>
          <w:rFonts w:hint="eastAsia" w:ascii="仿宋" w:hAnsi="仿宋" w:eastAsia="仿宋" w:cs="宋体"/>
          <w:b/>
          <w:color w:val="auto"/>
        </w:rPr>
        <w:t>详见招标文件第三部分采购需求</w:t>
      </w:r>
      <w:bookmarkEnd w:id="11"/>
    </w:p>
    <w:p>
      <w:pPr>
        <w:pStyle w:val="3"/>
        <w:spacing w:line="360" w:lineRule="auto"/>
        <w:ind w:firstLine="480"/>
        <w:rPr>
          <w:rFonts w:ascii="仿宋" w:hAnsi="仿宋" w:eastAsia="仿宋" w:cs="宋体"/>
          <w:b/>
          <w:color w:val="auto"/>
        </w:rPr>
      </w:pPr>
      <w:r>
        <w:rPr>
          <w:rFonts w:hint="eastAsia" w:ascii="仿宋" w:hAnsi="仿宋" w:eastAsia="仿宋" w:cs="宋体"/>
          <w:b/>
          <w:color w:val="auto"/>
          <w:sz w:val="24"/>
        </w:rPr>
        <w:t>本项目接受联合体投标：：</w:t>
      </w:r>
      <w:r>
        <w:rPr>
          <w:rFonts w:ascii="仿宋" w:hAnsi="仿宋" w:eastAsia="仿宋" w:cs="宋体"/>
          <w:color w:val="auto"/>
          <w:kern w:val="0"/>
          <w:sz w:val="24"/>
        </w:rPr>
        <w:sym w:font="Wingdings" w:char="F0FE"/>
      </w:r>
      <w:r>
        <w:rPr>
          <w:rFonts w:hint="eastAsia" w:ascii="仿宋" w:hAnsi="仿宋" w:eastAsia="仿宋" w:cs="宋体"/>
          <w:b/>
          <w:color w:val="auto"/>
          <w:sz w:val="24"/>
        </w:rPr>
        <w:t>是；</w:t>
      </w:r>
      <w:r>
        <w:rPr>
          <w:rFonts w:ascii="仿宋" w:hAnsi="Segoe UI Symbol" w:eastAsia="仿宋" w:cs="Segoe UI Symbol"/>
          <w:color w:val="auto"/>
          <w:kern w:val="0"/>
          <w:sz w:val="24"/>
        </w:rPr>
        <w:t>☐</w:t>
      </w:r>
      <w:r>
        <w:rPr>
          <w:rFonts w:hint="eastAsia" w:ascii="仿宋" w:hAnsi="仿宋" w:eastAsia="仿宋" w:cs="宋体"/>
          <w:b/>
          <w:color w:val="auto"/>
          <w:sz w:val="24"/>
        </w:rPr>
        <w:t>否</w:t>
      </w:r>
      <w:r>
        <w:rPr>
          <w:rFonts w:hint="eastAsia" w:ascii="仿宋" w:hAnsi="仿宋" w:eastAsia="仿宋" w:cs="宋体"/>
          <w:color w:val="auto"/>
          <w:kern w:val="0"/>
          <w:sz w:val="24"/>
        </w:rPr>
        <w:t>。</w:t>
      </w:r>
    </w:p>
    <w:p>
      <w:pPr>
        <w:spacing w:line="360" w:lineRule="auto"/>
        <w:rPr>
          <w:rFonts w:ascii="仿宋" w:hAnsi="仿宋" w:eastAsia="仿宋" w:cs="宋体"/>
          <w:b/>
          <w:color w:val="auto"/>
          <w:sz w:val="24"/>
        </w:rPr>
      </w:pPr>
      <w:r>
        <w:rPr>
          <w:rFonts w:hint="eastAsia" w:ascii="仿宋" w:hAnsi="仿宋" w:eastAsia="仿宋" w:cs="宋体"/>
          <w:b/>
          <w:color w:val="auto"/>
          <w:sz w:val="24"/>
        </w:rPr>
        <w:t>二、申请人的资格要求：</w:t>
      </w:r>
    </w:p>
    <w:p>
      <w:pPr>
        <w:spacing w:line="360" w:lineRule="auto"/>
        <w:ind w:firstLine="480"/>
        <w:rPr>
          <w:rFonts w:ascii="仿宋" w:hAnsi="仿宋" w:eastAsia="仿宋" w:cs="宋体"/>
          <w:snapToGrid w:val="0"/>
          <w:color w:val="auto"/>
          <w:kern w:val="28"/>
          <w:sz w:val="24"/>
          <w:szCs w:val="20"/>
        </w:rPr>
      </w:pPr>
      <w:r>
        <w:rPr>
          <w:rFonts w:hint="eastAsia" w:ascii="仿宋" w:hAnsi="仿宋" w:eastAsia="仿宋"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宋体"/>
          <w:snapToGrid w:val="0"/>
          <w:color w:val="auto"/>
          <w:kern w:val="28"/>
          <w:sz w:val="24"/>
          <w:szCs w:val="20"/>
        </w:rPr>
      </w:pPr>
      <w:r>
        <w:rPr>
          <w:rFonts w:ascii="仿宋" w:hAnsi="仿宋" w:eastAsia="仿宋" w:cs="宋体"/>
          <w:snapToGrid w:val="0"/>
          <w:color w:val="auto"/>
          <w:kern w:val="28"/>
          <w:sz w:val="24"/>
          <w:szCs w:val="20"/>
        </w:rPr>
        <w:t>2</w:t>
      </w:r>
      <w:r>
        <w:rPr>
          <w:rFonts w:hint="eastAsia" w:ascii="仿宋" w:hAnsi="仿宋" w:eastAsia="仿宋" w:cs="宋体"/>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宋体"/>
          <w:snapToGrid w:val="0"/>
          <w:color w:val="auto"/>
          <w:kern w:val="28"/>
          <w:sz w:val="24"/>
          <w:szCs w:val="20"/>
        </w:rPr>
      </w:pPr>
      <w:r>
        <w:rPr>
          <w:rFonts w:ascii="仿宋" w:hAnsi="仿宋" w:eastAsia="仿宋" w:cs="宋体"/>
          <w:snapToGrid w:val="0"/>
          <w:color w:val="auto"/>
          <w:kern w:val="28"/>
          <w:sz w:val="24"/>
          <w:szCs w:val="20"/>
        </w:rPr>
        <w:t>3</w:t>
      </w:r>
      <w:r>
        <w:rPr>
          <w:rFonts w:hint="eastAsia" w:ascii="仿宋" w:hAnsi="仿宋" w:eastAsia="仿宋" w:cs="宋体"/>
          <w:snapToGrid w:val="0"/>
          <w:color w:val="auto"/>
          <w:kern w:val="28"/>
          <w:sz w:val="24"/>
          <w:szCs w:val="20"/>
        </w:rPr>
        <w:t>.落实政府采购政策需满足的资格要求：</w:t>
      </w:r>
    </w:p>
    <w:p>
      <w:pPr>
        <w:spacing w:line="360" w:lineRule="auto"/>
        <w:ind w:firstLine="480" w:firstLineChars="200"/>
        <w:rPr>
          <w:rFonts w:ascii="仿宋" w:hAnsi="仿宋" w:eastAsia="仿宋" w:cs="宋体"/>
          <w:color w:val="auto"/>
          <w:sz w:val="24"/>
        </w:rPr>
      </w:pPr>
      <w:r>
        <w:rPr>
          <w:rFonts w:hint="eastAsia" w:ascii="仿宋" w:hAnsi="仿宋" w:eastAsia="MS Gothic" w:cs="宋体"/>
          <w:color w:val="auto"/>
          <w:kern w:val="0"/>
          <w:sz w:val="24"/>
        </w:rPr>
        <w:t>☐</w:t>
      </w:r>
      <w:r>
        <w:rPr>
          <w:rFonts w:hint="eastAsia" w:ascii="仿宋" w:hAnsi="仿宋" w:eastAsia="仿宋" w:cs="宋体"/>
          <w:color w:val="auto"/>
          <w:sz w:val="24"/>
        </w:rPr>
        <w:t>无</w:t>
      </w:r>
      <w:r>
        <w:rPr>
          <w:rFonts w:hint="eastAsia" w:ascii="仿宋" w:hAnsi="仿宋" w:eastAsia="仿宋" w:cs="宋体"/>
          <w:snapToGrid w:val="0"/>
          <w:color w:val="auto"/>
          <w:kern w:val="28"/>
          <w:sz w:val="24"/>
          <w:szCs w:val="20"/>
        </w:rPr>
        <w:t>（注：不得限制大中型企业与小微企业组成联合体参与投标）；</w:t>
      </w:r>
    </w:p>
    <w:p>
      <w:pPr>
        <w:spacing w:line="360" w:lineRule="auto"/>
        <w:ind w:firstLine="480" w:firstLineChars="200"/>
        <w:rPr>
          <w:rFonts w:ascii="仿宋" w:hAnsi="仿宋" w:eastAsia="仿宋" w:cs="宋体"/>
          <w:color w:val="auto"/>
          <w:sz w:val="24"/>
        </w:rPr>
      </w:pPr>
      <w:r>
        <w:rPr>
          <w:rFonts w:ascii="仿宋" w:hAnsi="仿宋" w:eastAsia="仿宋" w:cs="宋体"/>
          <w:color w:val="auto"/>
          <w:kern w:val="0"/>
          <w:sz w:val="24"/>
        </w:rPr>
        <w:sym w:font="Wingdings" w:char="F0FE"/>
      </w:r>
      <w:r>
        <w:rPr>
          <w:rFonts w:hint="eastAsia" w:ascii="仿宋" w:hAnsi="仿宋" w:eastAsia="仿宋" w:cs="宋体"/>
          <w:color w:val="auto"/>
          <w:kern w:val="0"/>
          <w:sz w:val="24"/>
        </w:rPr>
        <w:t>专</w:t>
      </w:r>
      <w:r>
        <w:rPr>
          <w:rFonts w:hint="eastAsia" w:ascii="仿宋" w:hAnsi="仿宋" w:eastAsia="仿宋" w:cs="宋体"/>
          <w:color w:val="auto"/>
          <w:sz w:val="24"/>
        </w:rPr>
        <w:t>门面向中小企业</w:t>
      </w:r>
    </w:p>
    <w:p>
      <w:pPr>
        <w:spacing w:line="360" w:lineRule="auto"/>
        <w:ind w:firstLine="840" w:firstLineChars="350"/>
        <w:rPr>
          <w:rFonts w:ascii="仿宋" w:hAnsi="仿宋" w:eastAsia="仿宋" w:cs="宋体"/>
          <w:color w:val="auto"/>
          <w:sz w:val="24"/>
        </w:rPr>
      </w:pPr>
      <w:r>
        <w:rPr>
          <w:rFonts w:ascii="仿宋" w:hAnsi="仿宋" w:eastAsia="仿宋" w:cs="宋体"/>
          <w:color w:val="auto"/>
          <w:kern w:val="0"/>
          <w:sz w:val="24"/>
        </w:rPr>
        <w:sym w:font="Wingdings" w:char="F0FE"/>
      </w:r>
      <w:r>
        <w:rPr>
          <w:rFonts w:hint="eastAsia" w:ascii="仿宋" w:hAnsi="仿宋" w:eastAsia="仿宋" w:cs="宋体"/>
          <w:color w:val="auto"/>
          <w:sz w:val="24"/>
        </w:rPr>
        <w:t>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897" w:firstLineChars="374"/>
        <w:rPr>
          <w:rFonts w:ascii="仿宋" w:hAnsi="仿宋" w:eastAsia="仿宋" w:cs="宋体"/>
          <w:color w:val="auto"/>
          <w:sz w:val="24"/>
        </w:rPr>
      </w:pPr>
      <w:r>
        <w:rPr>
          <w:rFonts w:hint="eastAsia" w:ascii="仿宋" w:hAnsi="仿宋" w:eastAsia="MS Gothic" w:cs="宋体"/>
          <w:color w:val="auto"/>
          <w:kern w:val="0"/>
          <w:sz w:val="24"/>
        </w:rPr>
        <w:t>☐</w:t>
      </w:r>
      <w:r>
        <w:rPr>
          <w:rFonts w:hint="eastAsia" w:ascii="仿宋" w:hAnsi="仿宋" w:eastAsia="仿宋" w:cs="宋体"/>
          <w:color w:val="auto"/>
          <w:sz w:val="24"/>
        </w:rPr>
        <w:t>服务全部由符合政策要求的小微企业承接，提供中小企业声明函。</w:t>
      </w:r>
    </w:p>
    <w:p>
      <w:pPr>
        <w:spacing w:line="360" w:lineRule="auto"/>
        <w:ind w:firstLine="480" w:firstLineChars="200"/>
        <w:rPr>
          <w:rFonts w:ascii="仿宋" w:hAnsi="仿宋" w:eastAsia="仿宋" w:cs="宋体"/>
          <w:color w:val="auto"/>
          <w:sz w:val="24"/>
        </w:rPr>
      </w:pPr>
      <w:r>
        <w:rPr>
          <w:rFonts w:hint="eastAsia" w:ascii="仿宋" w:hAnsi="仿宋" w:eastAsia="MS Gothic" w:cs="宋体"/>
          <w:color w:val="auto"/>
          <w:kern w:val="0"/>
          <w:sz w:val="24"/>
        </w:rPr>
        <w:t>☐</w:t>
      </w:r>
      <w:r>
        <w:rPr>
          <w:rFonts w:hint="eastAsia" w:ascii="仿宋" w:hAnsi="仿宋" w:eastAsia="仿宋" w:cs="宋体"/>
          <w:color w:val="auto"/>
          <w:sz w:val="24"/>
        </w:rPr>
        <w:t>要求以联合体形式参加，提供联合协议和中小企业声明函，联合协议中中小企业合同金额应当达到%，其中小微企业合同金额应当达到%;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firstLineChars="200"/>
        <w:rPr>
          <w:rFonts w:ascii="仿宋" w:hAnsi="仿宋" w:eastAsia="仿宋" w:cs="宋体"/>
          <w:color w:val="auto"/>
          <w:sz w:val="24"/>
        </w:rPr>
      </w:pPr>
      <w:r>
        <w:rPr>
          <w:rFonts w:hint="eastAsia" w:ascii="仿宋" w:hAnsi="仿宋" w:eastAsia="MS Gothic" w:cs="宋体"/>
          <w:color w:val="auto"/>
          <w:kern w:val="0"/>
          <w:sz w:val="24"/>
        </w:rPr>
        <w:t>☐</w:t>
      </w:r>
      <w:r>
        <w:rPr>
          <w:rFonts w:hint="eastAsia" w:ascii="仿宋" w:hAnsi="仿宋" w:eastAsia="仿宋" w:cs="宋体"/>
          <w:color w:val="auto"/>
          <w:sz w:val="24"/>
        </w:rPr>
        <w:t>要求合同分包，提供分包意向协议和中小企业声明函，分包意向协议中中小企业合同金额应当达到% ，小微企业合同金额应当达到% ;</w:t>
      </w:r>
      <w:r>
        <w:rPr>
          <w:rFonts w:hint="eastAsia" w:ascii="仿宋" w:hAnsi="仿宋" w:eastAsia="仿宋"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auto"/>
          <w:sz w:val="24"/>
        </w:rPr>
        <w:t>；</w:t>
      </w:r>
    </w:p>
    <w:p>
      <w:pPr>
        <w:spacing w:line="360" w:lineRule="auto"/>
        <w:ind w:firstLine="480" w:firstLineChars="200"/>
        <w:rPr>
          <w:rFonts w:ascii="仿宋" w:hAnsi="仿宋" w:eastAsia="仿宋" w:cs="宋体"/>
          <w:color w:val="auto"/>
          <w:sz w:val="24"/>
        </w:rPr>
      </w:pPr>
      <w:r>
        <w:rPr>
          <w:rFonts w:ascii="仿宋" w:hAnsi="仿宋" w:eastAsia="仿宋" w:cs="宋体"/>
          <w:color w:val="auto"/>
          <w:sz w:val="24"/>
        </w:rPr>
        <w:t>4</w:t>
      </w:r>
      <w:r>
        <w:rPr>
          <w:rFonts w:hint="eastAsia" w:ascii="仿宋" w:hAnsi="仿宋" w:eastAsia="仿宋" w:cs="宋体"/>
          <w:color w:val="auto"/>
          <w:sz w:val="24"/>
        </w:rPr>
        <w:t>.本项目的特定资格要求：无；</w:t>
      </w:r>
    </w:p>
    <w:p>
      <w:pPr>
        <w:snapToGrid w:val="0"/>
        <w:spacing w:line="360" w:lineRule="auto"/>
        <w:ind w:firstLine="480" w:firstLineChars="200"/>
        <w:rPr>
          <w:rFonts w:ascii="仿宋" w:hAnsi="仿宋" w:eastAsia="仿宋" w:cs="宋体"/>
          <w:color w:val="auto"/>
          <w:sz w:val="24"/>
        </w:rPr>
      </w:pPr>
      <w:r>
        <w:rPr>
          <w:rFonts w:ascii="仿宋" w:hAnsi="仿宋" w:eastAsia="仿宋" w:cs="宋体"/>
          <w:color w:val="auto"/>
          <w:sz w:val="24"/>
        </w:rPr>
        <w:t>5</w:t>
      </w:r>
      <w:r>
        <w:rPr>
          <w:rFonts w:hint="eastAsia" w:ascii="仿宋" w:hAnsi="仿宋" w:eastAsia="仿宋"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宋体"/>
          <w:b/>
          <w:color w:val="auto"/>
          <w:sz w:val="24"/>
        </w:rPr>
      </w:pPr>
      <w:r>
        <w:rPr>
          <w:rFonts w:hint="eastAsia" w:ascii="仿宋" w:hAnsi="仿宋" w:eastAsia="仿宋" w:cs="宋体"/>
          <w:b/>
          <w:color w:val="auto"/>
          <w:sz w:val="24"/>
        </w:rPr>
        <w:t xml:space="preserve">三、获取招标文件 </w:t>
      </w:r>
    </w:p>
    <w:p>
      <w:pPr>
        <w:spacing w:line="360" w:lineRule="auto"/>
        <w:ind w:firstLine="482" w:firstLineChars="200"/>
        <w:rPr>
          <w:rFonts w:ascii="仿宋" w:hAnsi="仿宋" w:eastAsia="仿宋" w:cs="宋体"/>
          <w:color w:val="auto"/>
          <w:sz w:val="24"/>
        </w:rPr>
      </w:pPr>
      <w:r>
        <w:rPr>
          <w:rFonts w:hint="eastAsia" w:ascii="仿宋" w:hAnsi="仿宋" w:eastAsia="仿宋" w:cs="宋体"/>
          <w:b/>
          <w:color w:val="auto"/>
          <w:sz w:val="24"/>
        </w:rPr>
        <w:t>时间：</w:t>
      </w:r>
      <w:r>
        <w:rPr>
          <w:rFonts w:hint="eastAsia" w:ascii="仿宋" w:hAnsi="仿宋" w:eastAsia="仿宋" w:cs="宋体"/>
          <w:color w:val="auto"/>
          <w:sz w:val="24"/>
        </w:rPr>
        <w:t>/至</w:t>
      </w:r>
      <w:r>
        <w:rPr>
          <w:rStyle w:val="76"/>
          <w:rFonts w:hint="eastAsia" w:ascii="仿宋" w:hAnsi="仿宋" w:eastAsia="仿宋" w:cs="宋体"/>
          <w:color w:val="auto"/>
          <w:kern w:val="2"/>
          <w:sz w:val="24"/>
          <w:szCs w:val="24"/>
        </w:rPr>
        <w:t>2024年</w:t>
      </w:r>
      <w:r>
        <w:rPr>
          <w:rStyle w:val="76"/>
          <w:rFonts w:hint="eastAsia" w:ascii="仿宋" w:hAnsi="仿宋" w:eastAsia="仿宋" w:cs="宋体"/>
          <w:color w:val="auto"/>
          <w:kern w:val="2"/>
          <w:sz w:val="24"/>
          <w:szCs w:val="24"/>
          <w:lang w:val="en-US" w:eastAsia="zh-CN"/>
        </w:rPr>
        <w:t>12</w:t>
      </w:r>
      <w:r>
        <w:rPr>
          <w:rStyle w:val="76"/>
          <w:rFonts w:hint="eastAsia" w:ascii="仿宋" w:hAnsi="仿宋" w:eastAsia="仿宋" w:cs="宋体"/>
          <w:color w:val="auto"/>
          <w:kern w:val="2"/>
          <w:sz w:val="24"/>
          <w:szCs w:val="24"/>
        </w:rPr>
        <w:t>月</w:t>
      </w:r>
      <w:r>
        <w:rPr>
          <w:rStyle w:val="76"/>
          <w:rFonts w:hint="eastAsia" w:ascii="仿宋" w:hAnsi="仿宋" w:eastAsia="仿宋" w:cs="宋体"/>
          <w:color w:val="auto"/>
          <w:kern w:val="2"/>
          <w:sz w:val="24"/>
          <w:szCs w:val="24"/>
          <w:lang w:val="en-US" w:eastAsia="zh-CN"/>
        </w:rPr>
        <w:t>2</w:t>
      </w:r>
      <w:r>
        <w:rPr>
          <w:rStyle w:val="76"/>
          <w:rFonts w:hint="eastAsia" w:ascii="仿宋" w:hAnsi="仿宋" w:eastAsia="仿宋" w:cs="宋体"/>
          <w:color w:val="auto"/>
          <w:kern w:val="2"/>
          <w:sz w:val="24"/>
          <w:szCs w:val="24"/>
        </w:rPr>
        <w:t>日</w:t>
      </w:r>
      <w:r>
        <w:rPr>
          <w:rFonts w:hint="eastAsia" w:ascii="仿宋" w:hAnsi="仿宋" w:eastAsia="仿宋" w:cs="宋体"/>
          <w:color w:val="auto"/>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宋体"/>
          <w:color w:val="auto"/>
          <w:sz w:val="24"/>
        </w:rPr>
      </w:pPr>
      <w:r>
        <w:rPr>
          <w:rFonts w:hint="eastAsia" w:ascii="仿宋" w:hAnsi="仿宋" w:eastAsia="仿宋" w:cs="宋体"/>
          <w:b/>
          <w:color w:val="auto"/>
          <w:sz w:val="24"/>
        </w:rPr>
        <w:t>地点（网址）：</w:t>
      </w:r>
      <w:r>
        <w:rPr>
          <w:rFonts w:hint="eastAsia" w:ascii="仿宋" w:hAnsi="仿宋" w:eastAsia="仿宋" w:cs="宋体"/>
          <w:color w:val="auto"/>
          <w:sz w:val="24"/>
        </w:rPr>
        <w:t xml:space="preserve">政采云平台（https://www.zcygov.cn/） </w:t>
      </w:r>
    </w:p>
    <w:p>
      <w:pPr>
        <w:spacing w:line="360" w:lineRule="auto"/>
        <w:ind w:firstLine="482" w:firstLineChars="200"/>
        <w:rPr>
          <w:rFonts w:ascii="仿宋" w:hAnsi="仿宋" w:eastAsia="仿宋" w:cs="宋体"/>
          <w:color w:val="auto"/>
          <w:sz w:val="24"/>
        </w:rPr>
      </w:pPr>
      <w:r>
        <w:rPr>
          <w:rFonts w:hint="eastAsia" w:ascii="仿宋" w:hAnsi="仿宋" w:eastAsia="仿宋" w:cs="宋体"/>
          <w:b/>
          <w:color w:val="auto"/>
          <w:sz w:val="24"/>
        </w:rPr>
        <w:t>方式：</w:t>
      </w:r>
      <w:r>
        <w:rPr>
          <w:rFonts w:hint="eastAsia" w:ascii="仿宋" w:hAnsi="仿宋" w:eastAsia="仿宋"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宋体"/>
          <w:color w:val="auto"/>
          <w:sz w:val="24"/>
        </w:rPr>
      </w:pPr>
      <w:r>
        <w:rPr>
          <w:rFonts w:hint="eastAsia" w:ascii="仿宋" w:hAnsi="仿宋" w:eastAsia="仿宋" w:cs="宋体"/>
          <w:b/>
          <w:color w:val="auto"/>
          <w:sz w:val="24"/>
        </w:rPr>
        <w:t>售价（元）：</w:t>
      </w:r>
      <w:r>
        <w:rPr>
          <w:rFonts w:hint="eastAsia" w:ascii="仿宋" w:hAnsi="仿宋" w:eastAsia="仿宋" w:cs="宋体"/>
          <w:color w:val="auto"/>
          <w:sz w:val="24"/>
        </w:rPr>
        <w:t xml:space="preserve">0 </w:t>
      </w:r>
      <w:r>
        <w:rPr>
          <w:rFonts w:hint="eastAsia" w:ascii="仿宋" w:hAnsi="仿宋" w:eastAsia="仿宋" w:cs="宋体"/>
          <w:color w:val="auto"/>
          <w:sz w:val="24"/>
        </w:rPr>
        <w:tab/>
      </w:r>
    </w:p>
    <w:p>
      <w:pPr>
        <w:spacing w:line="360" w:lineRule="auto"/>
        <w:rPr>
          <w:rFonts w:ascii="仿宋" w:hAnsi="仿宋" w:eastAsia="仿宋" w:cs="宋体"/>
          <w:b/>
          <w:color w:val="auto"/>
          <w:sz w:val="24"/>
        </w:rPr>
      </w:pPr>
      <w:r>
        <w:rPr>
          <w:rFonts w:hint="eastAsia" w:ascii="仿宋" w:hAnsi="仿宋" w:eastAsia="仿宋" w:cs="宋体"/>
          <w:b/>
          <w:color w:val="auto"/>
          <w:sz w:val="24"/>
        </w:rPr>
        <w:t>四、提交投标文件截止时间、开标时间和地点</w:t>
      </w:r>
    </w:p>
    <w:p>
      <w:pPr>
        <w:spacing w:line="360" w:lineRule="auto"/>
        <w:ind w:firstLine="482" w:firstLineChars="200"/>
        <w:rPr>
          <w:rFonts w:ascii="仿宋" w:hAnsi="仿宋" w:eastAsia="仿宋" w:cs="宋体"/>
          <w:color w:val="auto"/>
          <w:sz w:val="24"/>
        </w:rPr>
      </w:pPr>
      <w:r>
        <w:rPr>
          <w:rFonts w:hint="eastAsia" w:ascii="仿宋" w:hAnsi="仿宋" w:eastAsia="仿宋" w:cs="宋体"/>
          <w:b/>
          <w:color w:val="auto"/>
          <w:sz w:val="24"/>
        </w:rPr>
        <w:t>提交投标文件截止时间：</w:t>
      </w:r>
      <w:r>
        <w:rPr>
          <w:rStyle w:val="76"/>
          <w:rFonts w:hint="eastAsia" w:ascii="仿宋" w:hAnsi="仿宋" w:eastAsia="仿宋" w:cs="宋体"/>
          <w:color w:val="auto"/>
          <w:kern w:val="2"/>
          <w:sz w:val="24"/>
          <w:szCs w:val="24"/>
        </w:rPr>
        <w:t>2024年</w:t>
      </w:r>
      <w:r>
        <w:rPr>
          <w:rStyle w:val="76"/>
          <w:rFonts w:hint="eastAsia" w:ascii="仿宋" w:hAnsi="仿宋" w:eastAsia="仿宋" w:cs="宋体"/>
          <w:color w:val="auto"/>
          <w:kern w:val="2"/>
          <w:sz w:val="24"/>
          <w:szCs w:val="24"/>
          <w:lang w:val="en-US" w:eastAsia="zh-CN"/>
        </w:rPr>
        <w:t>12</w:t>
      </w:r>
      <w:r>
        <w:rPr>
          <w:rStyle w:val="76"/>
          <w:rFonts w:hint="eastAsia" w:ascii="仿宋" w:hAnsi="仿宋" w:eastAsia="仿宋" w:cs="宋体"/>
          <w:color w:val="auto"/>
          <w:kern w:val="2"/>
          <w:sz w:val="24"/>
          <w:szCs w:val="24"/>
        </w:rPr>
        <w:t>月</w:t>
      </w:r>
      <w:r>
        <w:rPr>
          <w:rStyle w:val="76"/>
          <w:rFonts w:hint="eastAsia" w:ascii="仿宋" w:hAnsi="仿宋" w:eastAsia="仿宋" w:cs="宋体"/>
          <w:color w:val="auto"/>
          <w:kern w:val="2"/>
          <w:sz w:val="24"/>
          <w:szCs w:val="24"/>
          <w:lang w:val="en-US" w:eastAsia="zh-CN"/>
        </w:rPr>
        <w:t>2</w:t>
      </w:r>
      <w:r>
        <w:rPr>
          <w:rStyle w:val="76"/>
          <w:rFonts w:hint="eastAsia" w:ascii="仿宋" w:hAnsi="仿宋" w:eastAsia="仿宋" w:cs="宋体"/>
          <w:color w:val="auto"/>
          <w:kern w:val="2"/>
          <w:sz w:val="24"/>
          <w:szCs w:val="24"/>
        </w:rPr>
        <w:t>日</w:t>
      </w:r>
      <w:r>
        <w:rPr>
          <w:rStyle w:val="76"/>
          <w:rFonts w:hint="eastAsia" w:ascii="仿宋" w:hAnsi="仿宋" w:eastAsia="仿宋" w:cs="宋体"/>
          <w:color w:val="auto"/>
          <w:kern w:val="2"/>
          <w:sz w:val="24"/>
          <w:szCs w:val="24"/>
          <w:lang w:val="en-US" w:eastAsia="zh-CN"/>
        </w:rPr>
        <w:t>10</w:t>
      </w:r>
      <w:r>
        <w:rPr>
          <w:rStyle w:val="76"/>
          <w:rFonts w:hint="eastAsia" w:ascii="仿宋" w:hAnsi="仿宋" w:eastAsia="仿宋" w:cs="宋体"/>
          <w:color w:val="auto"/>
          <w:kern w:val="2"/>
          <w:sz w:val="24"/>
          <w:szCs w:val="24"/>
        </w:rPr>
        <w:t>点</w:t>
      </w:r>
      <w:r>
        <w:rPr>
          <w:rStyle w:val="76"/>
          <w:rFonts w:hint="eastAsia" w:ascii="仿宋" w:hAnsi="仿宋" w:eastAsia="仿宋" w:cs="宋体"/>
          <w:color w:val="auto"/>
          <w:kern w:val="2"/>
          <w:sz w:val="24"/>
          <w:szCs w:val="24"/>
          <w:lang w:val="en-US" w:eastAsia="zh-CN"/>
        </w:rPr>
        <w:t>00</w:t>
      </w:r>
      <w:r>
        <w:rPr>
          <w:rStyle w:val="76"/>
          <w:rFonts w:hint="eastAsia" w:ascii="仿宋" w:hAnsi="仿宋" w:eastAsia="仿宋" w:cs="宋体"/>
          <w:color w:val="auto"/>
          <w:kern w:val="2"/>
          <w:sz w:val="24"/>
          <w:szCs w:val="24"/>
        </w:rPr>
        <w:t>分</w:t>
      </w:r>
      <w:r>
        <w:rPr>
          <w:rStyle w:val="76"/>
          <w:rFonts w:hint="eastAsia" w:ascii="仿宋" w:hAnsi="仿宋" w:eastAsia="仿宋" w:cs="宋体"/>
          <w:bCs/>
          <w:color w:val="auto"/>
          <w:kern w:val="2"/>
          <w:sz w:val="24"/>
          <w:szCs w:val="24"/>
        </w:rPr>
        <w:t>00秒</w:t>
      </w:r>
      <w:r>
        <w:rPr>
          <w:rFonts w:hint="eastAsia" w:ascii="仿宋" w:hAnsi="仿宋" w:eastAsia="仿宋" w:cs="宋体"/>
          <w:color w:val="auto"/>
          <w:sz w:val="24"/>
        </w:rPr>
        <w:t>（北京时间）</w:t>
      </w:r>
    </w:p>
    <w:p>
      <w:pPr>
        <w:spacing w:line="360" w:lineRule="auto"/>
        <w:ind w:firstLine="482" w:firstLineChars="200"/>
        <w:rPr>
          <w:rFonts w:ascii="仿宋" w:hAnsi="仿宋" w:eastAsia="仿宋" w:cs="宋体"/>
          <w:b/>
          <w:color w:val="auto"/>
          <w:sz w:val="24"/>
        </w:rPr>
      </w:pPr>
      <w:r>
        <w:rPr>
          <w:rFonts w:hint="eastAsia" w:ascii="仿宋" w:hAnsi="仿宋" w:eastAsia="仿宋" w:cs="宋体"/>
          <w:b/>
          <w:color w:val="auto"/>
          <w:sz w:val="24"/>
        </w:rPr>
        <w:t>投标地点（网址）：</w:t>
      </w:r>
      <w:bookmarkStart w:id="12" w:name="OLE_LINK2"/>
      <w:r>
        <w:rPr>
          <w:rFonts w:hint="eastAsia" w:ascii="仿宋" w:hAnsi="仿宋" w:eastAsia="仿宋" w:cs="宋体"/>
          <w:color w:val="auto"/>
          <w:sz w:val="24"/>
        </w:rPr>
        <w:t>政采云平台（https://www.zcygov.cn/）</w:t>
      </w:r>
      <w:bookmarkEnd w:id="12"/>
      <w:r>
        <w:rPr>
          <w:rFonts w:hint="eastAsia" w:ascii="仿宋" w:hAnsi="仿宋" w:eastAsia="仿宋" w:cs="宋体"/>
          <w:color w:val="auto"/>
          <w:sz w:val="24"/>
        </w:rPr>
        <w:t xml:space="preserve"> </w:t>
      </w:r>
    </w:p>
    <w:p>
      <w:pPr>
        <w:spacing w:line="360" w:lineRule="auto"/>
        <w:ind w:firstLine="482" w:firstLineChars="200"/>
        <w:rPr>
          <w:rFonts w:ascii="仿宋" w:hAnsi="仿宋" w:eastAsia="仿宋" w:cs="宋体"/>
          <w:bCs/>
          <w:color w:val="auto"/>
          <w:sz w:val="24"/>
          <w:u w:val="single"/>
        </w:rPr>
      </w:pPr>
      <w:r>
        <w:rPr>
          <w:rFonts w:hint="eastAsia" w:ascii="仿宋" w:hAnsi="仿宋" w:eastAsia="仿宋" w:cs="宋体"/>
          <w:b/>
          <w:color w:val="auto"/>
          <w:sz w:val="24"/>
        </w:rPr>
        <w:t>开标时间：</w:t>
      </w:r>
      <w:r>
        <w:rPr>
          <w:rStyle w:val="76"/>
          <w:rFonts w:hint="eastAsia" w:ascii="仿宋" w:hAnsi="仿宋" w:eastAsia="仿宋" w:cs="宋体"/>
          <w:color w:val="auto"/>
          <w:kern w:val="2"/>
          <w:sz w:val="24"/>
          <w:szCs w:val="24"/>
        </w:rPr>
        <w:t>2024年</w:t>
      </w:r>
      <w:r>
        <w:rPr>
          <w:rStyle w:val="76"/>
          <w:rFonts w:hint="eastAsia" w:ascii="仿宋" w:hAnsi="仿宋" w:eastAsia="仿宋" w:cs="宋体"/>
          <w:color w:val="auto"/>
          <w:kern w:val="2"/>
          <w:sz w:val="24"/>
          <w:szCs w:val="24"/>
          <w:lang w:val="en-US" w:eastAsia="zh-CN"/>
        </w:rPr>
        <w:t>12</w:t>
      </w:r>
      <w:r>
        <w:rPr>
          <w:rStyle w:val="76"/>
          <w:rFonts w:hint="eastAsia" w:ascii="仿宋" w:hAnsi="仿宋" w:eastAsia="仿宋" w:cs="宋体"/>
          <w:color w:val="auto"/>
          <w:kern w:val="2"/>
          <w:sz w:val="24"/>
          <w:szCs w:val="24"/>
        </w:rPr>
        <w:t>月</w:t>
      </w:r>
      <w:r>
        <w:rPr>
          <w:rStyle w:val="76"/>
          <w:rFonts w:hint="eastAsia" w:ascii="仿宋" w:hAnsi="仿宋" w:eastAsia="仿宋" w:cs="宋体"/>
          <w:color w:val="auto"/>
          <w:kern w:val="2"/>
          <w:sz w:val="24"/>
          <w:szCs w:val="24"/>
          <w:lang w:val="en-US" w:eastAsia="zh-CN"/>
        </w:rPr>
        <w:t>2</w:t>
      </w:r>
      <w:r>
        <w:rPr>
          <w:rStyle w:val="76"/>
          <w:rFonts w:hint="eastAsia" w:ascii="仿宋" w:hAnsi="仿宋" w:eastAsia="仿宋" w:cs="宋体"/>
          <w:color w:val="auto"/>
          <w:kern w:val="2"/>
          <w:sz w:val="24"/>
          <w:szCs w:val="24"/>
        </w:rPr>
        <w:t>日</w:t>
      </w:r>
      <w:r>
        <w:rPr>
          <w:rStyle w:val="76"/>
          <w:rFonts w:hint="eastAsia" w:ascii="仿宋" w:hAnsi="仿宋" w:eastAsia="仿宋" w:cs="宋体"/>
          <w:color w:val="auto"/>
          <w:kern w:val="2"/>
          <w:sz w:val="24"/>
          <w:szCs w:val="24"/>
          <w:lang w:val="en-US" w:eastAsia="zh-CN"/>
        </w:rPr>
        <w:t>10</w:t>
      </w:r>
      <w:r>
        <w:rPr>
          <w:rStyle w:val="76"/>
          <w:rFonts w:hint="eastAsia" w:ascii="仿宋" w:hAnsi="仿宋" w:eastAsia="仿宋" w:cs="宋体"/>
          <w:color w:val="auto"/>
          <w:kern w:val="2"/>
          <w:sz w:val="24"/>
          <w:szCs w:val="24"/>
        </w:rPr>
        <w:t>点</w:t>
      </w:r>
      <w:r>
        <w:rPr>
          <w:rStyle w:val="76"/>
          <w:rFonts w:hint="eastAsia" w:ascii="仿宋" w:hAnsi="仿宋" w:eastAsia="仿宋" w:cs="宋体"/>
          <w:color w:val="auto"/>
          <w:kern w:val="2"/>
          <w:sz w:val="24"/>
          <w:szCs w:val="24"/>
          <w:lang w:val="en-US" w:eastAsia="zh-CN"/>
        </w:rPr>
        <w:t>00</w:t>
      </w:r>
      <w:r>
        <w:rPr>
          <w:rStyle w:val="76"/>
          <w:rFonts w:hint="eastAsia" w:ascii="仿宋" w:hAnsi="仿宋" w:eastAsia="仿宋" w:cs="宋体"/>
          <w:color w:val="auto"/>
          <w:kern w:val="2"/>
          <w:sz w:val="24"/>
          <w:szCs w:val="24"/>
        </w:rPr>
        <w:t>分</w:t>
      </w:r>
      <w:r>
        <w:rPr>
          <w:rStyle w:val="76"/>
          <w:rFonts w:hint="eastAsia" w:ascii="仿宋" w:hAnsi="仿宋" w:eastAsia="仿宋" w:cs="宋体"/>
          <w:bCs/>
          <w:color w:val="auto"/>
          <w:kern w:val="2"/>
          <w:sz w:val="24"/>
          <w:szCs w:val="24"/>
        </w:rPr>
        <w:t>00秒</w:t>
      </w:r>
    </w:p>
    <w:p>
      <w:pPr>
        <w:spacing w:line="360" w:lineRule="auto"/>
        <w:ind w:firstLine="482" w:firstLineChars="200"/>
        <w:rPr>
          <w:rFonts w:ascii="仿宋" w:hAnsi="仿宋" w:eastAsia="仿宋" w:cs="宋体"/>
          <w:color w:val="auto"/>
          <w:sz w:val="24"/>
        </w:rPr>
      </w:pPr>
      <w:r>
        <w:rPr>
          <w:rFonts w:hint="eastAsia" w:ascii="仿宋" w:hAnsi="仿宋" w:eastAsia="仿宋" w:cs="宋体"/>
          <w:b/>
          <w:color w:val="auto"/>
          <w:sz w:val="24"/>
        </w:rPr>
        <w:t>开标地点（网址）：</w:t>
      </w:r>
      <w:r>
        <w:rPr>
          <w:rFonts w:hint="eastAsia" w:ascii="仿宋" w:hAnsi="仿宋" w:eastAsia="仿宋" w:cs="宋体"/>
          <w:color w:val="auto"/>
          <w:sz w:val="24"/>
        </w:rPr>
        <w:t>政采云平台（https://www.zcygov.cn/）</w:t>
      </w:r>
    </w:p>
    <w:p>
      <w:pPr>
        <w:spacing w:line="360" w:lineRule="auto"/>
        <w:rPr>
          <w:rFonts w:ascii="仿宋" w:hAnsi="仿宋" w:eastAsia="仿宋" w:cs="宋体"/>
          <w:b/>
          <w:color w:val="auto"/>
          <w:sz w:val="24"/>
        </w:rPr>
      </w:pPr>
      <w:r>
        <w:rPr>
          <w:rFonts w:hint="eastAsia" w:ascii="仿宋" w:hAnsi="仿宋" w:eastAsia="仿宋" w:cs="宋体"/>
          <w:b/>
          <w:color w:val="auto"/>
          <w:sz w:val="24"/>
        </w:rPr>
        <w:t>五、采购意向公开链接：</w:t>
      </w:r>
    </w:p>
    <w:p>
      <w:pPr>
        <w:spacing w:line="360" w:lineRule="auto"/>
        <w:rPr>
          <w:rFonts w:ascii="仿宋" w:hAnsi="仿宋" w:eastAsia="仿宋" w:cs="宋体"/>
          <w:b/>
          <w:color w:val="auto"/>
          <w:sz w:val="24"/>
        </w:rPr>
      </w:pPr>
      <w:r>
        <w:rPr>
          <w:rFonts w:hint="eastAsia" w:ascii="仿宋" w:hAnsi="仿宋" w:eastAsia="仿宋" w:cs="宋体"/>
          <w:b/>
          <w:color w:val="auto"/>
          <w:sz w:val="24"/>
        </w:rPr>
        <w:t>https://zfcg.czt.zj.gov.cn/site/detail?parentId=600007&amp;articleId=LplQkZ6FqBgv2DtSGr03gQ%3D%3D</w:t>
      </w:r>
    </w:p>
    <w:p>
      <w:pPr>
        <w:spacing w:line="360" w:lineRule="auto"/>
        <w:rPr>
          <w:rFonts w:ascii="仿宋" w:hAnsi="仿宋" w:eastAsia="仿宋" w:cs="宋体"/>
          <w:color w:val="auto"/>
          <w:sz w:val="24"/>
        </w:rPr>
      </w:pPr>
      <w:r>
        <w:rPr>
          <w:rFonts w:hint="eastAsia" w:ascii="仿宋" w:hAnsi="仿宋" w:eastAsia="仿宋" w:cs="宋体"/>
          <w:b/>
          <w:color w:val="auto"/>
          <w:sz w:val="24"/>
        </w:rPr>
        <w:t xml:space="preserve">六、公告期限 </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自本公告发布之日起5个工作日。</w:t>
      </w:r>
    </w:p>
    <w:p>
      <w:pPr>
        <w:spacing w:line="360" w:lineRule="auto"/>
        <w:rPr>
          <w:rFonts w:ascii="仿宋" w:hAnsi="仿宋" w:eastAsia="仿宋" w:cs="宋体"/>
          <w:b/>
          <w:color w:val="auto"/>
          <w:sz w:val="24"/>
        </w:rPr>
      </w:pPr>
      <w:r>
        <w:rPr>
          <w:rFonts w:hint="eastAsia" w:ascii="仿宋" w:hAnsi="仿宋" w:eastAsia="仿宋" w:cs="宋体"/>
          <w:b/>
          <w:color w:val="auto"/>
          <w:sz w:val="24"/>
        </w:rPr>
        <w:t>七、其他补充事宜</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 xml:space="preserve"> 1.</w:t>
      </w:r>
      <w:r>
        <w:rPr>
          <w:rFonts w:ascii="仿宋" w:hAnsi="仿宋" w:eastAsia="仿宋"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color w:val="auto"/>
          <w:sz w:val="24"/>
        </w:rPr>
        <w:t>。</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宋体"/>
          <w:b/>
          <w:color w:val="auto"/>
          <w:sz w:val="24"/>
        </w:rPr>
      </w:pPr>
      <w:r>
        <w:rPr>
          <w:rFonts w:hint="eastAsia" w:ascii="仿宋" w:hAnsi="仿宋" w:eastAsia="仿宋" w:cs="宋体"/>
          <w:b/>
          <w:color w:val="auto"/>
          <w:sz w:val="24"/>
        </w:rPr>
        <w:t>八、对本次采购提出询问、质疑、投诉，请按以下方式联系</w:t>
      </w:r>
    </w:p>
    <w:p>
      <w:pPr>
        <w:spacing w:line="360" w:lineRule="auto"/>
        <w:rPr>
          <w:rFonts w:ascii="仿宋" w:hAnsi="仿宋" w:eastAsia="仿宋" w:cs="宋体"/>
          <w:color w:val="auto"/>
          <w:sz w:val="24"/>
        </w:rPr>
      </w:pPr>
      <w:r>
        <w:rPr>
          <w:rFonts w:hint="eastAsia" w:ascii="仿宋" w:hAnsi="仿宋" w:eastAsia="仿宋" w:cs="宋体"/>
          <w:color w:val="auto"/>
          <w:sz w:val="24"/>
        </w:rPr>
        <w:t xml:space="preserve">    1.采购人信息</w:t>
      </w:r>
    </w:p>
    <w:p>
      <w:pPr>
        <w:spacing w:line="360" w:lineRule="auto"/>
        <w:ind w:firstLine="480" w:firstLineChars="200"/>
        <w:rPr>
          <w:rFonts w:hint="eastAsia" w:ascii="仿宋" w:hAnsi="仿宋" w:eastAsia="仿宋" w:cs="宋体"/>
          <w:color w:val="auto"/>
          <w:sz w:val="24"/>
          <w:lang w:eastAsia="zh-CN"/>
        </w:rPr>
      </w:pPr>
      <w:r>
        <w:rPr>
          <w:rFonts w:hint="eastAsia" w:ascii="仿宋" w:hAnsi="仿宋" w:eastAsia="仿宋" w:cs="宋体"/>
          <w:color w:val="auto"/>
          <w:sz w:val="24"/>
        </w:rPr>
        <w:t>名    称：</w:t>
      </w:r>
      <w:r>
        <w:rPr>
          <w:rFonts w:hint="eastAsia" w:ascii="仿宋" w:hAnsi="仿宋" w:eastAsia="仿宋" w:cs="宋体"/>
          <w:color w:val="auto"/>
          <w:sz w:val="24"/>
          <w:lang w:eastAsia="zh-CN"/>
        </w:rPr>
        <w:t>杭州市临平区文化馆</w:t>
      </w:r>
    </w:p>
    <w:p>
      <w:pPr>
        <w:spacing w:line="360" w:lineRule="auto"/>
        <w:rPr>
          <w:rFonts w:ascii="仿宋" w:hAnsi="仿宋" w:eastAsia="仿宋" w:cs="宋体"/>
          <w:color w:val="auto"/>
          <w:sz w:val="24"/>
        </w:rPr>
      </w:pPr>
      <w:r>
        <w:rPr>
          <w:rFonts w:hint="eastAsia" w:ascii="仿宋" w:hAnsi="仿宋" w:eastAsia="仿宋" w:cs="宋体"/>
          <w:color w:val="auto"/>
          <w:sz w:val="24"/>
        </w:rPr>
        <w:t xml:space="preserve">    地    址：杭州市临平区汀兰街239号      </w:t>
      </w:r>
    </w:p>
    <w:p>
      <w:pPr>
        <w:spacing w:line="360" w:lineRule="auto"/>
        <w:ind w:firstLine="480"/>
        <w:rPr>
          <w:rFonts w:ascii="仿宋" w:hAnsi="仿宋" w:eastAsia="仿宋" w:cs="宋体"/>
          <w:color w:val="auto"/>
          <w:sz w:val="24"/>
        </w:rPr>
      </w:pPr>
      <w:r>
        <w:rPr>
          <w:rFonts w:hint="eastAsia" w:ascii="仿宋" w:hAnsi="仿宋" w:eastAsia="仿宋" w:cs="宋体"/>
          <w:color w:val="auto"/>
          <w:sz w:val="24"/>
        </w:rPr>
        <w:t>传    真： /</w:t>
      </w:r>
    </w:p>
    <w:p>
      <w:pPr>
        <w:spacing w:line="360" w:lineRule="auto"/>
        <w:ind w:firstLine="480"/>
        <w:rPr>
          <w:rFonts w:ascii="仿宋" w:hAnsi="仿宋" w:eastAsia="仿宋" w:cs="宋体"/>
          <w:color w:val="auto"/>
          <w:sz w:val="24"/>
        </w:rPr>
      </w:pPr>
      <w:r>
        <w:rPr>
          <w:rFonts w:hint="eastAsia" w:ascii="仿宋" w:hAnsi="仿宋" w:eastAsia="仿宋" w:cs="宋体"/>
          <w:color w:val="auto"/>
          <w:sz w:val="24"/>
        </w:rPr>
        <w:t xml:space="preserve">项目联系人（询问）：孙浩雯 </w:t>
      </w:r>
    </w:p>
    <w:p>
      <w:pPr>
        <w:spacing w:line="360" w:lineRule="auto"/>
        <w:rPr>
          <w:rFonts w:ascii="仿宋" w:hAnsi="仿宋" w:eastAsia="仿宋" w:cs="宋体"/>
          <w:color w:val="auto"/>
          <w:sz w:val="24"/>
        </w:rPr>
      </w:pPr>
      <w:r>
        <w:rPr>
          <w:rFonts w:hint="eastAsia" w:ascii="仿宋" w:hAnsi="仿宋" w:eastAsia="仿宋" w:cs="宋体"/>
          <w:color w:val="auto"/>
          <w:sz w:val="24"/>
        </w:rPr>
        <w:t xml:space="preserve">    项目联系方式（询问）： 0571-86224318</w:t>
      </w:r>
    </w:p>
    <w:p>
      <w:pPr>
        <w:spacing w:line="360" w:lineRule="auto"/>
        <w:rPr>
          <w:rFonts w:hint="eastAsia" w:ascii="仿宋" w:hAnsi="仿宋" w:eastAsia="仿宋" w:cs="宋体"/>
          <w:color w:val="auto"/>
          <w:sz w:val="24"/>
          <w:lang w:eastAsia="zh-CN"/>
        </w:rPr>
      </w:pPr>
      <w:r>
        <w:rPr>
          <w:rFonts w:hint="eastAsia" w:ascii="仿宋" w:hAnsi="仿宋" w:eastAsia="仿宋" w:cs="宋体"/>
          <w:color w:val="auto"/>
          <w:sz w:val="24"/>
        </w:rPr>
        <w:t xml:space="preserve">    质疑联系人：刘</w:t>
      </w:r>
      <w:r>
        <w:rPr>
          <w:rFonts w:hint="eastAsia" w:ascii="仿宋" w:hAnsi="仿宋" w:eastAsia="仿宋" w:cs="宋体"/>
          <w:color w:val="auto"/>
          <w:sz w:val="24"/>
          <w:lang w:val="en-US" w:eastAsia="zh-CN"/>
        </w:rPr>
        <w:t>涛</w:t>
      </w:r>
    </w:p>
    <w:p>
      <w:pPr>
        <w:spacing w:line="360" w:lineRule="auto"/>
        <w:rPr>
          <w:rFonts w:ascii="仿宋" w:hAnsi="仿宋" w:eastAsia="仿宋" w:cs="宋体"/>
          <w:color w:val="auto"/>
          <w:sz w:val="24"/>
        </w:rPr>
      </w:pPr>
      <w:r>
        <w:rPr>
          <w:rFonts w:hint="eastAsia" w:ascii="仿宋" w:hAnsi="仿宋" w:eastAsia="仿宋" w:cs="宋体"/>
          <w:color w:val="auto"/>
          <w:sz w:val="24"/>
        </w:rPr>
        <w:t xml:space="preserve">    质疑联系方式：</w:t>
      </w:r>
      <w:bookmarkStart w:id="13" w:name="OLE_LINK3"/>
      <w:r>
        <w:rPr>
          <w:rFonts w:hint="eastAsia" w:ascii="仿宋" w:hAnsi="仿宋" w:eastAsia="仿宋" w:cs="宋体"/>
          <w:color w:val="auto"/>
          <w:sz w:val="24"/>
        </w:rPr>
        <w:t>0571-86160662</w:t>
      </w:r>
      <w:bookmarkEnd w:id="13"/>
    </w:p>
    <w:p>
      <w:pPr>
        <w:spacing w:line="360" w:lineRule="auto"/>
        <w:rPr>
          <w:rFonts w:ascii="仿宋" w:hAnsi="仿宋" w:eastAsia="仿宋" w:cs="宋体"/>
          <w:color w:val="auto"/>
          <w:sz w:val="24"/>
        </w:rPr>
      </w:pPr>
      <w:r>
        <w:rPr>
          <w:rFonts w:hint="eastAsia" w:ascii="仿宋" w:hAnsi="仿宋" w:eastAsia="仿宋" w:cs="宋体"/>
          <w:color w:val="auto"/>
          <w:sz w:val="24"/>
        </w:rPr>
        <w:t xml:space="preserve">    2.采购代理机构信息            </w:t>
      </w:r>
    </w:p>
    <w:p>
      <w:pPr>
        <w:spacing w:line="360" w:lineRule="auto"/>
        <w:ind w:firstLine="480"/>
        <w:rPr>
          <w:rFonts w:ascii="仿宋" w:hAnsi="仿宋" w:eastAsia="仿宋" w:cs="宋体"/>
          <w:color w:val="auto"/>
          <w:sz w:val="24"/>
        </w:rPr>
      </w:pPr>
      <w:r>
        <w:rPr>
          <w:rFonts w:hint="eastAsia" w:ascii="仿宋" w:hAnsi="仿宋" w:eastAsia="仿宋" w:cs="宋体"/>
          <w:color w:val="auto"/>
          <w:sz w:val="24"/>
        </w:rPr>
        <w:t>名    称：</w:t>
      </w:r>
      <w:r>
        <w:rPr>
          <w:rFonts w:hint="eastAsia" w:ascii="仿宋" w:hAnsi="仿宋" w:eastAsia="仿宋"/>
          <w:color w:val="auto"/>
          <w:sz w:val="24"/>
        </w:rPr>
        <w:t>天阳建设管理有限公司</w:t>
      </w:r>
    </w:p>
    <w:p>
      <w:pPr>
        <w:spacing w:line="360" w:lineRule="auto"/>
        <w:ind w:firstLine="480"/>
        <w:rPr>
          <w:rFonts w:ascii="仿宋" w:hAnsi="仿宋" w:eastAsia="仿宋" w:cs="宋体"/>
          <w:color w:val="auto"/>
          <w:sz w:val="24"/>
        </w:rPr>
      </w:pPr>
      <w:r>
        <w:rPr>
          <w:rFonts w:hint="eastAsia" w:ascii="仿宋" w:hAnsi="仿宋" w:eastAsia="仿宋" w:cs="宋体"/>
          <w:color w:val="auto"/>
          <w:sz w:val="24"/>
        </w:rPr>
        <w:t>地    址：</w:t>
      </w:r>
      <w:r>
        <w:rPr>
          <w:rFonts w:hint="eastAsia" w:ascii="仿宋" w:hAnsi="仿宋" w:eastAsia="仿宋"/>
          <w:color w:val="auto"/>
          <w:sz w:val="24"/>
        </w:rPr>
        <w:t>杭州市临平区南苑街道玩月街88号1幢1001、1101室</w:t>
      </w:r>
    </w:p>
    <w:p>
      <w:pPr>
        <w:spacing w:line="360" w:lineRule="auto"/>
        <w:rPr>
          <w:rFonts w:ascii="仿宋" w:hAnsi="仿宋" w:eastAsia="仿宋" w:cs="宋体"/>
          <w:color w:val="auto"/>
          <w:sz w:val="24"/>
        </w:rPr>
      </w:pPr>
      <w:r>
        <w:rPr>
          <w:rFonts w:hint="eastAsia" w:ascii="仿宋" w:hAnsi="仿宋" w:eastAsia="仿宋" w:cs="宋体"/>
          <w:color w:val="auto"/>
          <w:sz w:val="24"/>
        </w:rPr>
        <w:t xml:space="preserve">    传    真： </w:t>
      </w:r>
      <w:r>
        <w:rPr>
          <w:rFonts w:hint="eastAsia" w:ascii="仿宋" w:hAnsi="仿宋" w:eastAsia="仿宋"/>
          <w:color w:val="auto"/>
          <w:sz w:val="24"/>
        </w:rPr>
        <w:t>0571-86235827</w:t>
      </w:r>
    </w:p>
    <w:p>
      <w:pPr>
        <w:spacing w:line="360" w:lineRule="auto"/>
        <w:rPr>
          <w:rFonts w:hint="default" w:ascii="仿宋" w:hAnsi="仿宋" w:eastAsia="仿宋" w:cs="宋体"/>
          <w:color w:val="auto"/>
          <w:sz w:val="24"/>
          <w:lang w:val="en-US" w:eastAsia="zh-CN"/>
        </w:rPr>
      </w:pPr>
      <w:r>
        <w:rPr>
          <w:rFonts w:hint="eastAsia" w:ascii="仿宋" w:hAnsi="仿宋" w:eastAsia="仿宋" w:cs="宋体"/>
          <w:color w:val="auto"/>
          <w:sz w:val="24"/>
        </w:rPr>
        <w:t xml:space="preserve">    项目联系人（询问）：</w:t>
      </w:r>
      <w:r>
        <w:rPr>
          <w:rFonts w:hint="eastAsia" w:ascii="仿宋" w:hAnsi="仿宋" w:eastAsia="仿宋" w:cs="宋体"/>
          <w:color w:val="auto"/>
          <w:sz w:val="24"/>
          <w:lang w:val="en-US" w:eastAsia="zh-CN"/>
        </w:rPr>
        <w:t>丁敏</w:t>
      </w:r>
    </w:p>
    <w:p>
      <w:pPr>
        <w:spacing w:line="360" w:lineRule="auto"/>
        <w:rPr>
          <w:rFonts w:ascii="仿宋" w:hAnsi="仿宋" w:eastAsia="仿宋" w:cs="宋体"/>
          <w:color w:val="auto"/>
          <w:sz w:val="24"/>
        </w:rPr>
      </w:pPr>
      <w:r>
        <w:rPr>
          <w:rFonts w:hint="eastAsia" w:ascii="仿宋" w:hAnsi="仿宋" w:eastAsia="仿宋" w:cs="宋体"/>
          <w:color w:val="auto"/>
          <w:sz w:val="24"/>
        </w:rPr>
        <w:t xml:space="preserve">    项目联系方式（询问）：</w:t>
      </w:r>
      <w:r>
        <w:rPr>
          <w:rFonts w:hint="eastAsia" w:ascii="仿宋" w:hAnsi="仿宋" w:eastAsia="仿宋"/>
          <w:color w:val="auto"/>
          <w:sz w:val="24"/>
        </w:rPr>
        <w:t>0571-86235827</w:t>
      </w:r>
    </w:p>
    <w:p>
      <w:pPr>
        <w:spacing w:line="360" w:lineRule="auto"/>
        <w:rPr>
          <w:rFonts w:hint="default" w:ascii="仿宋" w:hAnsi="仿宋" w:eastAsia="仿宋" w:cs="宋体"/>
          <w:color w:val="auto"/>
          <w:sz w:val="24"/>
          <w:lang w:val="en-US" w:eastAsia="zh-CN"/>
        </w:rPr>
      </w:pPr>
      <w:r>
        <w:rPr>
          <w:rFonts w:hint="eastAsia" w:ascii="仿宋" w:hAnsi="仿宋" w:eastAsia="仿宋" w:cs="宋体"/>
          <w:color w:val="auto"/>
          <w:sz w:val="24"/>
        </w:rPr>
        <w:t xml:space="preserve">    质疑联系人：</w:t>
      </w:r>
      <w:r>
        <w:rPr>
          <w:rFonts w:hint="eastAsia" w:ascii="仿宋" w:hAnsi="仿宋" w:eastAsia="仿宋"/>
          <w:color w:val="auto"/>
          <w:sz w:val="24"/>
          <w:lang w:val="en-US" w:eastAsia="zh-CN"/>
        </w:rPr>
        <w:t>戚良明</w:t>
      </w:r>
    </w:p>
    <w:p>
      <w:pPr>
        <w:spacing w:line="360" w:lineRule="auto"/>
        <w:rPr>
          <w:rFonts w:hint="default" w:ascii="仿宋" w:hAnsi="仿宋" w:eastAsia="仿宋"/>
          <w:color w:val="auto"/>
          <w:sz w:val="24"/>
          <w:lang w:val="en-US" w:eastAsia="zh-CN"/>
        </w:rPr>
      </w:pPr>
      <w:r>
        <w:rPr>
          <w:rFonts w:hint="eastAsia" w:ascii="仿宋" w:hAnsi="仿宋" w:eastAsia="仿宋" w:cs="宋体"/>
          <w:color w:val="auto"/>
          <w:sz w:val="24"/>
        </w:rPr>
        <w:t xml:space="preserve">    质疑联系方式：</w:t>
      </w:r>
      <w:r>
        <w:rPr>
          <w:rFonts w:hint="eastAsia" w:ascii="仿宋" w:hAnsi="仿宋" w:eastAsia="仿宋"/>
          <w:color w:val="auto"/>
          <w:sz w:val="24"/>
          <w:lang w:val="en-US" w:eastAsia="zh-CN"/>
        </w:rPr>
        <w:t>13588795636</w:t>
      </w:r>
    </w:p>
    <w:p>
      <w:pPr>
        <w:spacing w:line="360" w:lineRule="auto"/>
        <w:rPr>
          <w:rFonts w:ascii="仿宋" w:hAnsi="仿宋" w:eastAsia="仿宋" w:cs="宋体"/>
          <w:color w:val="auto"/>
          <w:sz w:val="24"/>
        </w:rPr>
      </w:pPr>
      <w:r>
        <w:rPr>
          <w:rFonts w:hint="eastAsia" w:ascii="仿宋" w:hAnsi="仿宋" w:eastAsia="仿宋" w:cs="宋体"/>
          <w:color w:val="auto"/>
          <w:sz w:val="24"/>
        </w:rPr>
        <w:t xml:space="preserve">    3.同级政府采购监督管理部门            </w:t>
      </w:r>
    </w:p>
    <w:p>
      <w:pPr>
        <w:spacing w:line="360" w:lineRule="auto"/>
        <w:ind w:firstLine="360" w:firstLineChars="150"/>
        <w:rPr>
          <w:rFonts w:ascii="仿宋" w:hAnsi="仿宋" w:eastAsia="仿宋" w:cs="宋体"/>
          <w:color w:val="auto"/>
          <w:sz w:val="24"/>
        </w:rPr>
      </w:pPr>
      <w:r>
        <w:rPr>
          <w:rFonts w:hint="eastAsia" w:ascii="仿宋" w:hAnsi="仿宋" w:eastAsia="仿宋" w:cs="宋体"/>
          <w:color w:val="auto"/>
          <w:sz w:val="24"/>
        </w:rPr>
        <w:t>名称：杭州市临平区财政局、浙江省政府采购行政裁决服务中心（杭州）</w:t>
      </w:r>
    </w:p>
    <w:p>
      <w:pPr>
        <w:spacing w:line="360" w:lineRule="auto"/>
        <w:ind w:firstLine="360" w:firstLineChars="150"/>
        <w:rPr>
          <w:rFonts w:ascii="仿宋" w:hAnsi="仿宋" w:eastAsia="仿宋" w:cs="宋体"/>
          <w:color w:val="auto"/>
          <w:sz w:val="24"/>
        </w:rPr>
      </w:pPr>
      <w:r>
        <w:rPr>
          <w:rFonts w:hint="eastAsia" w:ascii="仿宋" w:hAnsi="仿宋" w:eastAsia="仿宋" w:cs="宋体"/>
          <w:color w:val="auto"/>
          <w:sz w:val="24"/>
        </w:rPr>
        <w:t>地址：杭州市上城区清泰街549号城建综合大楼11楼（快递仅限ems或顺丰）</w:t>
      </w:r>
    </w:p>
    <w:p>
      <w:pPr>
        <w:spacing w:line="360" w:lineRule="auto"/>
        <w:ind w:firstLine="360" w:firstLineChars="150"/>
        <w:rPr>
          <w:rFonts w:ascii="仿宋" w:hAnsi="仿宋" w:eastAsia="仿宋" w:cs="宋体"/>
          <w:color w:val="auto"/>
          <w:sz w:val="24"/>
        </w:rPr>
      </w:pPr>
      <w:r>
        <w:rPr>
          <w:rFonts w:hint="eastAsia" w:ascii="仿宋" w:hAnsi="仿宋" w:eastAsia="仿宋" w:cs="宋体"/>
          <w:color w:val="auto"/>
          <w:sz w:val="24"/>
        </w:rPr>
        <w:t>传    真：/</w:t>
      </w:r>
    </w:p>
    <w:p>
      <w:pPr>
        <w:spacing w:line="360" w:lineRule="auto"/>
        <w:ind w:firstLine="360" w:firstLineChars="150"/>
        <w:rPr>
          <w:rFonts w:ascii="仿宋" w:hAnsi="仿宋" w:eastAsia="仿宋" w:cs="宋体"/>
          <w:color w:val="auto"/>
          <w:sz w:val="24"/>
        </w:rPr>
      </w:pPr>
      <w:r>
        <w:rPr>
          <w:rFonts w:hint="eastAsia" w:ascii="仿宋" w:hAnsi="仿宋" w:eastAsia="仿宋" w:cs="宋体"/>
          <w:color w:val="auto"/>
          <w:sz w:val="24"/>
        </w:rPr>
        <w:t>联 系 人：朱女士、王女士</w:t>
      </w:r>
    </w:p>
    <w:p>
      <w:pPr>
        <w:spacing w:line="360" w:lineRule="auto"/>
        <w:ind w:firstLine="360" w:firstLineChars="150"/>
        <w:rPr>
          <w:rFonts w:ascii="仿宋" w:hAnsi="仿宋" w:eastAsia="仿宋" w:cs="宋体"/>
          <w:color w:val="auto"/>
          <w:sz w:val="24"/>
        </w:rPr>
      </w:pPr>
      <w:r>
        <w:rPr>
          <w:rFonts w:hint="eastAsia" w:ascii="仿宋" w:hAnsi="仿宋" w:eastAsia="仿宋" w:cs="宋体"/>
          <w:color w:val="auto"/>
          <w:sz w:val="24"/>
        </w:rPr>
        <w:t>监督投诉电话：</w:t>
      </w:r>
      <w:r>
        <w:rPr>
          <w:rFonts w:ascii="仿宋" w:hAnsi="仿宋" w:eastAsia="仿宋" w:cs="宋体"/>
          <w:color w:val="auto"/>
          <w:sz w:val="24"/>
        </w:rPr>
        <w:t>0571-87227671,0571-87800218</w:t>
      </w:r>
    </w:p>
    <w:p>
      <w:pPr>
        <w:spacing w:line="360" w:lineRule="auto"/>
        <w:ind w:firstLine="480"/>
        <w:rPr>
          <w:rFonts w:ascii="仿宋" w:hAnsi="仿宋" w:eastAsia="仿宋" w:cs="宋体"/>
          <w:color w:val="auto"/>
          <w:sz w:val="24"/>
        </w:rPr>
      </w:pPr>
      <w:r>
        <w:rPr>
          <w:rFonts w:hint="eastAsia" w:ascii="仿宋" w:hAnsi="仿宋" w:eastAsia="仿宋" w:cs="宋体"/>
          <w:color w:val="auto"/>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CA问题联系电话（人工）：汇信CA 400-888-4636；天谷CA 400-087-8198。</w:t>
      </w:r>
    </w:p>
    <w:p>
      <w:pPr>
        <w:widowControl/>
        <w:adjustRightInd/>
        <w:spacing w:line="360" w:lineRule="auto"/>
        <w:jc w:val="left"/>
        <w:rPr>
          <w:rFonts w:ascii="仿宋" w:hAnsi="仿宋" w:eastAsia="仿宋" w:cs="宋体"/>
          <w:b/>
          <w:color w:val="auto"/>
          <w:sz w:val="36"/>
          <w:szCs w:val="20"/>
        </w:rPr>
      </w:pPr>
      <w:r>
        <w:rPr>
          <w:rFonts w:ascii="仿宋" w:hAnsi="仿宋" w:eastAsia="仿宋" w:cs="宋体"/>
          <w:b/>
          <w:color w:val="auto"/>
          <w:sz w:val="36"/>
          <w:szCs w:val="20"/>
        </w:rPr>
        <w:br w:type="page"/>
      </w:r>
    </w:p>
    <w:p>
      <w:pPr>
        <w:adjustRightInd/>
        <w:spacing w:line="360" w:lineRule="auto"/>
        <w:jc w:val="center"/>
        <w:outlineLvl w:val="0"/>
        <w:rPr>
          <w:rFonts w:ascii="仿宋" w:hAnsi="仿宋" w:eastAsia="仿宋" w:cs="宋体"/>
          <w:b/>
          <w:color w:val="auto"/>
          <w:sz w:val="36"/>
          <w:szCs w:val="20"/>
        </w:rPr>
      </w:pPr>
      <w:r>
        <w:rPr>
          <w:rFonts w:hint="eastAsia" w:ascii="仿宋" w:hAnsi="仿宋" w:eastAsia="仿宋" w:cs="宋体"/>
          <w:b/>
          <w:color w:val="auto"/>
          <w:sz w:val="36"/>
          <w:szCs w:val="20"/>
        </w:rPr>
        <w:t>第二部分</w:t>
      </w:r>
      <w:bookmarkEnd w:id="8"/>
      <w:r>
        <w:rPr>
          <w:rFonts w:hint="eastAsia" w:ascii="仿宋" w:hAnsi="仿宋" w:eastAsia="仿宋" w:cs="宋体"/>
          <w:b/>
          <w:color w:val="auto"/>
          <w:sz w:val="36"/>
          <w:szCs w:val="20"/>
        </w:rPr>
        <w:t xml:space="preserve"> 投标人须知</w:t>
      </w:r>
      <w:bookmarkEnd w:id="9"/>
    </w:p>
    <w:p>
      <w:pPr>
        <w:adjustRightInd/>
        <w:spacing w:line="360" w:lineRule="auto"/>
        <w:ind w:firstLine="3845" w:firstLineChars="1197"/>
        <w:outlineLvl w:val="0"/>
        <w:rPr>
          <w:rFonts w:ascii="仿宋" w:hAnsi="仿宋" w:eastAsia="仿宋" w:cs="宋体"/>
          <w:b/>
          <w:color w:val="auto"/>
          <w:sz w:val="32"/>
          <w:szCs w:val="20"/>
        </w:rPr>
      </w:pPr>
      <w:r>
        <w:rPr>
          <w:rFonts w:hint="eastAsia" w:ascii="仿宋" w:hAnsi="仿宋" w:eastAsia="仿宋" w:cs="宋体"/>
          <w:b/>
          <w:color w:val="auto"/>
          <w:sz w:val="32"/>
          <w:szCs w:val="20"/>
        </w:rPr>
        <w:t>前附表</w:t>
      </w:r>
    </w:p>
    <w:bookmarkEnd w:id="10"/>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59"/>
        <w:gridCol w:w="6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spacing w:line="360" w:lineRule="auto"/>
              <w:jc w:val="center"/>
              <w:outlineLvl w:val="0"/>
              <w:rPr>
                <w:rFonts w:ascii="仿宋" w:hAnsi="仿宋" w:eastAsia="仿宋" w:cs="宋体"/>
                <w:b/>
                <w:color w:val="auto"/>
                <w:sz w:val="28"/>
                <w:szCs w:val="28"/>
              </w:rPr>
            </w:pPr>
            <w:bookmarkStart w:id="14" w:name="_Toc164416483"/>
            <w:bookmarkStart w:id="15" w:name="第三部分"/>
            <w:r>
              <w:rPr>
                <w:rFonts w:hint="eastAsia" w:ascii="仿宋" w:hAnsi="仿宋" w:eastAsia="仿宋" w:cs="宋体"/>
                <w:b/>
                <w:color w:val="auto"/>
                <w:sz w:val="28"/>
                <w:szCs w:val="28"/>
              </w:rPr>
              <w:t>序号</w:t>
            </w:r>
          </w:p>
        </w:tc>
        <w:tc>
          <w:tcPr>
            <w:tcW w:w="1559" w:type="dxa"/>
            <w:vAlign w:val="center"/>
          </w:tcPr>
          <w:p>
            <w:pPr>
              <w:adjustRightInd/>
              <w:spacing w:line="360" w:lineRule="auto"/>
              <w:jc w:val="center"/>
              <w:outlineLvl w:val="0"/>
              <w:rPr>
                <w:rFonts w:ascii="仿宋" w:hAnsi="仿宋" w:eastAsia="仿宋" w:cs="宋体"/>
                <w:b/>
                <w:color w:val="auto"/>
                <w:sz w:val="28"/>
                <w:szCs w:val="28"/>
              </w:rPr>
            </w:pPr>
            <w:r>
              <w:rPr>
                <w:rFonts w:hint="eastAsia" w:ascii="仿宋" w:hAnsi="仿宋" w:eastAsia="仿宋" w:cs="宋体"/>
                <w:b/>
                <w:color w:val="auto"/>
                <w:sz w:val="28"/>
                <w:szCs w:val="28"/>
              </w:rPr>
              <w:t>事项</w:t>
            </w:r>
          </w:p>
        </w:tc>
        <w:tc>
          <w:tcPr>
            <w:tcW w:w="6910" w:type="dxa"/>
            <w:vAlign w:val="center"/>
          </w:tcPr>
          <w:p>
            <w:pPr>
              <w:adjustRightInd/>
              <w:spacing w:line="360" w:lineRule="auto"/>
              <w:jc w:val="center"/>
              <w:outlineLvl w:val="0"/>
              <w:rPr>
                <w:rFonts w:ascii="仿宋" w:hAnsi="仿宋" w:eastAsia="仿宋" w:cs="宋体"/>
                <w:b/>
                <w:color w:val="auto"/>
                <w:sz w:val="28"/>
                <w:szCs w:val="28"/>
              </w:rPr>
            </w:pPr>
            <w:r>
              <w:rPr>
                <w:rFonts w:hint="eastAsia" w:ascii="仿宋" w:hAnsi="仿宋" w:eastAsia="仿宋" w:cs="宋体"/>
                <w:b/>
                <w:color w:val="auto"/>
                <w:sz w:val="28"/>
                <w:szCs w:val="28"/>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color w:val="auto"/>
                <w:sz w:val="28"/>
                <w:szCs w:val="28"/>
              </w:rPr>
            </w:pPr>
          </w:p>
        </w:tc>
        <w:tc>
          <w:tcPr>
            <w:tcW w:w="1559" w:type="dxa"/>
            <w:vAlign w:val="center"/>
          </w:tcPr>
          <w:p>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sz w:val="24"/>
              </w:rPr>
              <w:t>项目属性</w:t>
            </w:r>
          </w:p>
        </w:tc>
        <w:tc>
          <w:tcPr>
            <w:tcW w:w="6910" w:type="dxa"/>
            <w:vAlign w:val="center"/>
          </w:tcPr>
          <w:p>
            <w:pPr>
              <w:spacing w:line="360" w:lineRule="auto"/>
              <w:rPr>
                <w:rFonts w:ascii="仿宋" w:hAnsi="仿宋" w:eastAsia="仿宋" w:cs="宋体"/>
                <w:b/>
                <w:color w:val="auto"/>
                <w:sz w:val="32"/>
                <w:szCs w:val="20"/>
              </w:rPr>
            </w:pPr>
            <w:r>
              <w:rPr>
                <w:rFonts w:hint="eastAsia" w:ascii="仿宋" w:hAnsi="仿宋" w:eastAsia="仿宋" w:cs="宋体"/>
                <w:b/>
                <w:color w:val="auto"/>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color w:val="auto"/>
                <w:sz w:val="28"/>
                <w:szCs w:val="28"/>
              </w:rPr>
            </w:pPr>
          </w:p>
        </w:tc>
        <w:tc>
          <w:tcPr>
            <w:tcW w:w="1559" w:type="dxa"/>
            <w:vAlign w:val="center"/>
          </w:tcPr>
          <w:p>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sz w:val="24"/>
              </w:rPr>
              <w:t>采购标的及其对应的中小企业划分标准所属行业</w:t>
            </w:r>
          </w:p>
        </w:tc>
        <w:tc>
          <w:tcPr>
            <w:tcW w:w="6910" w:type="dxa"/>
            <w:vAlign w:val="center"/>
          </w:tcPr>
          <w:p>
            <w:pPr>
              <w:snapToGrid w:val="0"/>
              <w:spacing w:line="360" w:lineRule="auto"/>
              <w:rPr>
                <w:rFonts w:ascii="仿宋" w:hAnsi="仿宋" w:eastAsia="仿宋" w:cs="宋体"/>
                <w:b/>
                <w:color w:val="auto"/>
                <w:kern w:val="0"/>
                <w:sz w:val="24"/>
              </w:rPr>
            </w:pPr>
            <w:r>
              <w:rPr>
                <w:rFonts w:hint="eastAsia" w:ascii="仿宋" w:hAnsi="仿宋" w:eastAsia="仿宋" w:cs="宋体"/>
                <w:b/>
                <w:color w:val="auto"/>
                <w:kern w:val="0"/>
                <w:sz w:val="24"/>
              </w:rPr>
              <w:t>（1）标的：详见中小企业声明函，属于行业：其他未列明行业</w:t>
            </w:r>
          </w:p>
          <w:p>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kern w:val="0"/>
                <w:sz w:val="24"/>
              </w:rPr>
              <w:t>标准详见附件8《中小企业划型标准规定》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color w:val="auto"/>
                <w:sz w:val="28"/>
                <w:szCs w:val="28"/>
              </w:rPr>
            </w:pPr>
          </w:p>
        </w:tc>
        <w:tc>
          <w:tcPr>
            <w:tcW w:w="1559" w:type="dxa"/>
            <w:vAlign w:val="center"/>
          </w:tcPr>
          <w:p>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sz w:val="24"/>
              </w:rPr>
              <w:t>是否允许采购进口产品</w:t>
            </w:r>
          </w:p>
        </w:tc>
        <w:tc>
          <w:tcPr>
            <w:tcW w:w="6910" w:type="dxa"/>
            <w:vAlign w:val="center"/>
          </w:tcPr>
          <w:p>
            <w:pPr>
              <w:spacing w:line="360" w:lineRule="auto"/>
              <w:rPr>
                <w:rFonts w:ascii="仿宋" w:hAnsi="仿宋" w:eastAsia="仿宋" w:cs="宋体"/>
                <w:b/>
                <w:color w:val="auto"/>
                <w:kern w:val="0"/>
                <w:sz w:val="24"/>
              </w:rPr>
            </w:pPr>
            <w:r>
              <w:rPr>
                <w:rFonts w:hint="eastAsia" w:ascii="仿宋" w:hAnsi="仿宋" w:eastAsia="仿宋" w:cs="宋体"/>
                <w:b/>
                <w:color w:val="auto"/>
                <w:kern w:val="0"/>
                <w:sz w:val="24"/>
              </w:rPr>
              <w:sym w:font="Wingdings" w:char="F0FE"/>
            </w:r>
            <w:r>
              <w:rPr>
                <w:rFonts w:hint="eastAsia" w:ascii="仿宋" w:hAnsi="仿宋" w:eastAsia="仿宋" w:cs="宋体"/>
                <w:b/>
                <w:color w:val="auto"/>
                <w:kern w:val="0"/>
                <w:sz w:val="24"/>
              </w:rPr>
              <w:t>本项目不允许采购进口产品。</w:t>
            </w:r>
          </w:p>
          <w:p>
            <w:pPr>
              <w:adjustRightInd/>
              <w:spacing w:line="360" w:lineRule="auto"/>
              <w:outlineLvl w:val="0"/>
              <w:rPr>
                <w:rFonts w:ascii="仿宋" w:hAnsi="仿宋" w:eastAsia="仿宋" w:cs="宋体"/>
                <w:b/>
                <w:color w:val="auto"/>
                <w:sz w:val="32"/>
                <w:szCs w:val="20"/>
              </w:rPr>
            </w:pPr>
            <w:r>
              <w:rPr>
                <w:rFonts w:ascii="仿宋" w:hAnsi="MS Gothic" w:eastAsia="仿宋" w:cs="Arial"/>
                <w:b/>
                <w:color w:val="auto"/>
                <w:kern w:val="0"/>
                <w:sz w:val="24"/>
              </w:rPr>
              <w:t>☐</w:t>
            </w:r>
            <w:r>
              <w:rPr>
                <w:rFonts w:hint="eastAsia" w:ascii="仿宋" w:hAnsi="仿宋" w:eastAsia="仿宋" w:cs="宋体"/>
                <w:b/>
                <w:color w:val="auto"/>
                <w:kern w:val="0"/>
                <w:sz w:val="24"/>
              </w:rPr>
              <w:t>可以就采购进口产品。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color w:val="auto"/>
                <w:sz w:val="28"/>
                <w:szCs w:val="28"/>
              </w:rPr>
            </w:pPr>
          </w:p>
        </w:tc>
        <w:tc>
          <w:tcPr>
            <w:tcW w:w="1559" w:type="dxa"/>
            <w:vAlign w:val="center"/>
          </w:tcPr>
          <w:p>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sz w:val="24"/>
              </w:rPr>
              <w:t>分包</w:t>
            </w:r>
          </w:p>
        </w:tc>
        <w:tc>
          <w:tcPr>
            <w:tcW w:w="6910" w:type="dxa"/>
            <w:vAlign w:val="center"/>
          </w:tcPr>
          <w:p>
            <w:pPr>
              <w:adjustRightInd/>
              <w:spacing w:line="360" w:lineRule="auto"/>
              <w:outlineLvl w:val="0"/>
              <w:rPr>
                <w:rFonts w:ascii="仿宋" w:hAnsi="仿宋" w:eastAsia="仿宋" w:cs="宋体"/>
                <w:b/>
                <w:color w:val="auto"/>
                <w:sz w:val="32"/>
                <w:szCs w:val="20"/>
              </w:rPr>
            </w:pPr>
            <w:r>
              <w:rPr>
                <w:rFonts w:ascii="仿宋" w:hAnsi="MS Gothic" w:eastAsia="仿宋" w:cs="Arial"/>
                <w:b/>
                <w:color w:val="auto"/>
                <w:kern w:val="0"/>
                <w:sz w:val="24"/>
              </w:rPr>
              <w:t>☐</w:t>
            </w:r>
            <w:r>
              <w:rPr>
                <w:rFonts w:ascii="仿宋" w:hAnsi="仿宋" w:eastAsia="仿宋" w:cs="Arial"/>
                <w:b/>
                <w:color w:val="auto"/>
                <w:kern w:val="0"/>
                <w:sz w:val="24"/>
              </w:rPr>
              <w:t xml:space="preserve"> A</w:t>
            </w:r>
            <w:r>
              <w:rPr>
                <w:rFonts w:hint="eastAsia" w:ascii="仿宋" w:hAnsi="仿宋" w:eastAsia="仿宋"/>
                <w:b/>
                <w:color w:val="auto"/>
                <w:sz w:val="24"/>
              </w:rPr>
              <w:t>同意将非主体、非关键性的工作分包。</w:t>
            </w:r>
            <w:r>
              <w:rPr>
                <w:rFonts w:ascii="仿宋" w:hAnsi="仿宋" w:eastAsia="仿宋" w:cs="Arial"/>
                <w:b/>
                <w:color w:val="auto"/>
                <w:kern w:val="0"/>
                <w:sz w:val="24"/>
              </w:rPr>
              <w:sym w:font="Wingdings" w:char="F0FE"/>
            </w:r>
            <w:r>
              <w:rPr>
                <w:rFonts w:ascii="仿宋" w:hAnsi="仿宋" w:eastAsia="仿宋" w:cs="Arial"/>
                <w:b/>
                <w:color w:val="auto"/>
                <w:kern w:val="0"/>
                <w:sz w:val="24"/>
              </w:rPr>
              <w:t xml:space="preserve"> B</w:t>
            </w:r>
            <w:r>
              <w:rPr>
                <w:rFonts w:hint="eastAsia" w:ascii="仿宋" w:hAnsi="仿宋" w:eastAsia="仿宋"/>
                <w:b/>
                <w:color w:val="auto"/>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color w:val="auto"/>
                <w:sz w:val="28"/>
                <w:szCs w:val="28"/>
              </w:rPr>
            </w:pPr>
          </w:p>
        </w:tc>
        <w:tc>
          <w:tcPr>
            <w:tcW w:w="1559" w:type="dxa"/>
            <w:vAlign w:val="center"/>
          </w:tcPr>
          <w:p>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sz w:val="24"/>
              </w:rPr>
              <w:t>开标前答疑会或现场考察</w:t>
            </w:r>
          </w:p>
        </w:tc>
        <w:tc>
          <w:tcPr>
            <w:tcW w:w="6910" w:type="dxa"/>
            <w:vAlign w:val="center"/>
          </w:tcPr>
          <w:p>
            <w:pPr>
              <w:spacing w:line="360" w:lineRule="auto"/>
              <w:rPr>
                <w:rFonts w:ascii="仿宋" w:hAnsi="仿宋" w:eastAsia="仿宋" w:cs="宋体"/>
                <w:b/>
                <w:color w:val="auto"/>
                <w:sz w:val="24"/>
              </w:rPr>
            </w:pPr>
            <w:r>
              <w:rPr>
                <w:rFonts w:ascii="仿宋" w:hAnsi="仿宋" w:eastAsia="仿宋" w:cs="Arial"/>
                <w:b/>
                <w:color w:val="auto"/>
                <w:kern w:val="0"/>
                <w:sz w:val="24"/>
              </w:rPr>
              <w:sym w:font="Wingdings" w:char="F0FE"/>
            </w:r>
            <w:r>
              <w:rPr>
                <w:rFonts w:hint="eastAsia" w:ascii="仿宋" w:hAnsi="仿宋" w:eastAsia="仿宋" w:cs="宋体"/>
                <w:b/>
                <w:color w:val="auto"/>
                <w:kern w:val="0"/>
                <w:sz w:val="24"/>
              </w:rPr>
              <w:t>A</w:t>
            </w:r>
            <w:r>
              <w:rPr>
                <w:rFonts w:hint="eastAsia" w:ascii="仿宋" w:hAnsi="仿宋" w:eastAsia="仿宋" w:cs="宋体"/>
                <w:b/>
                <w:color w:val="auto"/>
                <w:sz w:val="24"/>
              </w:rPr>
              <w:t>不组织。</w:t>
            </w:r>
          </w:p>
          <w:p>
            <w:pPr>
              <w:adjustRightInd/>
              <w:spacing w:line="360" w:lineRule="auto"/>
              <w:outlineLvl w:val="0"/>
              <w:rPr>
                <w:rFonts w:ascii="仿宋" w:hAnsi="仿宋" w:eastAsia="仿宋" w:cs="宋体"/>
                <w:b/>
                <w:color w:val="auto"/>
                <w:sz w:val="32"/>
                <w:szCs w:val="20"/>
              </w:rPr>
            </w:pPr>
            <w:r>
              <w:rPr>
                <w:rFonts w:ascii="仿宋" w:hAnsi="MS Gothic" w:eastAsia="仿宋" w:cs="Arial"/>
                <w:b/>
                <w:color w:val="auto"/>
                <w:kern w:val="0"/>
                <w:sz w:val="24"/>
              </w:rPr>
              <w:t>☐</w:t>
            </w:r>
            <w:r>
              <w:rPr>
                <w:rFonts w:hint="eastAsia" w:ascii="仿宋" w:hAnsi="仿宋" w:eastAsia="仿宋" w:cs="宋体"/>
                <w:b/>
                <w:color w:val="auto"/>
                <w:kern w:val="0"/>
                <w:sz w:val="24"/>
              </w:rPr>
              <w:t>B组织，</w:t>
            </w:r>
            <w:r>
              <w:rPr>
                <w:rFonts w:hint="eastAsia" w:ascii="仿宋" w:hAnsi="仿宋" w:eastAsia="仿宋" w:cs="宋体"/>
                <w:b/>
                <w:color w:val="auto"/>
                <w:sz w:val="24"/>
              </w:rPr>
              <w:t>时间：,地点：，联系人：，联系方式：</w:t>
            </w:r>
            <w:r>
              <w:rPr>
                <w:rFonts w:hint="eastAsia" w:ascii="仿宋" w:hAnsi="仿宋" w:eastAsia="仿宋" w:cs="宋体"/>
                <w:b/>
                <w:color w:val="auto"/>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color w:val="auto"/>
                <w:sz w:val="28"/>
                <w:szCs w:val="28"/>
              </w:rPr>
            </w:pPr>
          </w:p>
        </w:tc>
        <w:tc>
          <w:tcPr>
            <w:tcW w:w="1559" w:type="dxa"/>
            <w:vAlign w:val="center"/>
          </w:tcPr>
          <w:p>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sz w:val="24"/>
              </w:rPr>
              <w:t>样品提供</w:t>
            </w:r>
          </w:p>
        </w:tc>
        <w:tc>
          <w:tcPr>
            <w:tcW w:w="6910" w:type="dxa"/>
            <w:vAlign w:val="center"/>
          </w:tcPr>
          <w:p>
            <w:pPr>
              <w:spacing w:line="360" w:lineRule="auto"/>
              <w:rPr>
                <w:rFonts w:ascii="仿宋" w:hAnsi="仿宋" w:eastAsia="仿宋" w:cs="宋体"/>
                <w:b/>
                <w:color w:val="auto"/>
                <w:sz w:val="24"/>
              </w:rPr>
            </w:pPr>
            <w:r>
              <w:rPr>
                <w:rFonts w:ascii="仿宋" w:hAnsi="仿宋" w:eastAsia="仿宋" w:cs="Arial"/>
                <w:b/>
                <w:color w:val="auto"/>
                <w:kern w:val="0"/>
                <w:sz w:val="24"/>
              </w:rPr>
              <w:sym w:font="Wingdings" w:char="F0FE"/>
            </w:r>
            <w:r>
              <w:rPr>
                <w:rFonts w:hint="eastAsia" w:ascii="仿宋" w:hAnsi="仿宋" w:eastAsia="仿宋" w:cs="宋体"/>
                <w:b/>
                <w:color w:val="auto"/>
                <w:kern w:val="0"/>
                <w:sz w:val="24"/>
              </w:rPr>
              <w:t>A</w:t>
            </w:r>
            <w:r>
              <w:rPr>
                <w:rFonts w:hint="eastAsia" w:ascii="仿宋" w:hAnsi="仿宋" w:eastAsia="仿宋" w:cs="宋体"/>
                <w:b/>
                <w:color w:val="auto"/>
                <w:sz w:val="24"/>
              </w:rPr>
              <w:t>不要求提供。</w:t>
            </w:r>
          </w:p>
          <w:p>
            <w:pPr>
              <w:spacing w:line="360" w:lineRule="auto"/>
              <w:rPr>
                <w:rFonts w:ascii="仿宋" w:hAnsi="仿宋" w:eastAsia="仿宋"/>
                <w:b/>
                <w:color w:val="auto"/>
                <w:kern w:val="0"/>
                <w:sz w:val="24"/>
              </w:rPr>
            </w:pPr>
            <w:r>
              <w:rPr>
                <w:rFonts w:ascii="仿宋" w:hAnsi="MS Gothic" w:eastAsia="仿宋" w:cs="Arial"/>
                <w:b/>
                <w:color w:val="auto"/>
                <w:kern w:val="0"/>
                <w:sz w:val="24"/>
              </w:rPr>
              <w:t>☐</w:t>
            </w:r>
            <w:r>
              <w:rPr>
                <w:rFonts w:ascii="仿宋" w:hAnsi="仿宋" w:eastAsia="仿宋"/>
                <w:b/>
                <w:color w:val="auto"/>
                <w:kern w:val="0"/>
                <w:sz w:val="24"/>
              </w:rPr>
              <w:t>B</w:t>
            </w:r>
            <w:r>
              <w:rPr>
                <w:rFonts w:hint="eastAsia" w:ascii="仿宋" w:hAnsi="仿宋" w:eastAsia="仿宋"/>
                <w:b/>
                <w:color w:val="auto"/>
                <w:kern w:val="0"/>
                <w:sz w:val="24"/>
              </w:rPr>
              <w:t>要求提供，</w:t>
            </w:r>
          </w:p>
          <w:p>
            <w:pPr>
              <w:spacing w:line="360" w:lineRule="auto"/>
              <w:rPr>
                <w:rFonts w:ascii="仿宋" w:hAnsi="仿宋" w:eastAsia="仿宋"/>
                <w:b/>
                <w:color w:val="auto"/>
                <w:kern w:val="0"/>
                <w:sz w:val="24"/>
              </w:rPr>
            </w:pPr>
            <w:r>
              <w:rPr>
                <w:rFonts w:hint="eastAsia" w:ascii="仿宋" w:hAnsi="仿宋" w:eastAsia="仿宋"/>
                <w:b/>
                <w:color w:val="auto"/>
                <w:kern w:val="0"/>
                <w:sz w:val="24"/>
              </w:rPr>
              <w:t>（</w:t>
            </w:r>
            <w:r>
              <w:rPr>
                <w:rFonts w:ascii="仿宋" w:hAnsi="仿宋" w:eastAsia="仿宋"/>
                <w:b/>
                <w:color w:val="auto"/>
                <w:kern w:val="0"/>
                <w:sz w:val="24"/>
              </w:rPr>
              <w:t>1）</w:t>
            </w:r>
            <w:r>
              <w:rPr>
                <w:rFonts w:hint="eastAsia" w:ascii="仿宋" w:hAnsi="仿宋" w:eastAsia="仿宋"/>
                <w:b/>
                <w:snapToGrid w:val="0"/>
                <w:color w:val="auto"/>
                <w:kern w:val="28"/>
                <w:sz w:val="24"/>
              </w:rPr>
              <w:t>样品：</w:t>
            </w:r>
            <w:r>
              <w:rPr>
                <w:rFonts w:hint="eastAsia" w:ascii="仿宋" w:hAnsi="仿宋" w:eastAsia="仿宋"/>
                <w:b/>
                <w:color w:val="auto"/>
                <w:kern w:val="0"/>
                <w:sz w:val="24"/>
              </w:rPr>
              <w:t>；</w:t>
            </w:r>
          </w:p>
          <w:p>
            <w:pPr>
              <w:spacing w:line="360" w:lineRule="auto"/>
              <w:rPr>
                <w:rFonts w:ascii="仿宋" w:hAnsi="仿宋" w:eastAsia="仿宋"/>
                <w:b/>
                <w:color w:val="auto"/>
                <w:kern w:val="0"/>
                <w:sz w:val="24"/>
              </w:rPr>
            </w:pPr>
            <w:r>
              <w:rPr>
                <w:rFonts w:hint="eastAsia" w:ascii="仿宋" w:hAnsi="仿宋" w:eastAsia="仿宋"/>
                <w:b/>
                <w:color w:val="auto"/>
                <w:kern w:val="0"/>
                <w:sz w:val="24"/>
              </w:rPr>
              <w:t>（</w:t>
            </w:r>
            <w:r>
              <w:rPr>
                <w:rFonts w:ascii="仿宋" w:hAnsi="仿宋" w:eastAsia="仿宋"/>
                <w:b/>
                <w:color w:val="auto"/>
                <w:kern w:val="0"/>
                <w:sz w:val="24"/>
              </w:rPr>
              <w:t>2）</w:t>
            </w:r>
            <w:r>
              <w:rPr>
                <w:rFonts w:hint="eastAsia" w:ascii="仿宋" w:hAnsi="仿宋" w:eastAsia="仿宋"/>
                <w:b/>
                <w:snapToGrid w:val="0"/>
                <w:color w:val="auto"/>
                <w:kern w:val="28"/>
                <w:sz w:val="24"/>
              </w:rPr>
              <w:t>样品制作的标准和要求：</w:t>
            </w:r>
            <w:r>
              <w:rPr>
                <w:rFonts w:hint="eastAsia" w:ascii="仿宋" w:hAnsi="仿宋" w:eastAsia="仿宋"/>
                <w:b/>
                <w:color w:val="auto"/>
                <w:kern w:val="0"/>
                <w:sz w:val="24"/>
              </w:rPr>
              <w:t>；</w:t>
            </w:r>
          </w:p>
          <w:p>
            <w:pPr>
              <w:spacing w:line="360" w:lineRule="auto"/>
              <w:rPr>
                <w:rFonts w:ascii="仿宋" w:hAnsi="仿宋" w:eastAsia="仿宋" w:cs="仿宋"/>
                <w:b/>
                <w:snapToGrid w:val="0"/>
                <w:color w:val="auto"/>
                <w:kern w:val="28"/>
                <w:sz w:val="24"/>
              </w:rPr>
            </w:pPr>
            <w:r>
              <w:rPr>
                <w:rFonts w:hint="eastAsia" w:ascii="仿宋" w:hAnsi="仿宋" w:eastAsia="仿宋"/>
                <w:b/>
                <w:color w:val="auto"/>
                <w:kern w:val="0"/>
                <w:sz w:val="24"/>
              </w:rPr>
              <w:t>（</w:t>
            </w:r>
            <w:r>
              <w:rPr>
                <w:rFonts w:ascii="仿宋" w:hAnsi="仿宋" w:eastAsia="仿宋"/>
                <w:b/>
                <w:color w:val="auto"/>
                <w:kern w:val="0"/>
                <w:sz w:val="24"/>
              </w:rPr>
              <w:t>3）样品的评审方法以及评审标准</w:t>
            </w:r>
            <w:r>
              <w:rPr>
                <w:rFonts w:hint="eastAsia" w:ascii="仿宋" w:hAnsi="仿宋" w:eastAsia="仿宋"/>
                <w:b/>
                <w:snapToGrid w:val="0"/>
                <w:color w:val="auto"/>
                <w:kern w:val="28"/>
                <w:sz w:val="24"/>
              </w:rPr>
              <w:t>：</w:t>
            </w:r>
            <w:r>
              <w:rPr>
                <w:rFonts w:hint="eastAsia" w:ascii="仿宋" w:hAnsi="仿宋" w:eastAsia="仿宋" w:cs="仿宋"/>
                <w:b/>
                <w:snapToGrid w:val="0"/>
                <w:color w:val="auto"/>
                <w:kern w:val="28"/>
                <w:sz w:val="24"/>
              </w:rPr>
              <w:t></w:t>
            </w:r>
          </w:p>
          <w:p>
            <w:pPr>
              <w:spacing w:line="360" w:lineRule="auto"/>
              <w:rPr>
                <w:rFonts w:ascii="仿宋" w:hAnsi="仿宋" w:eastAsia="仿宋"/>
                <w:b/>
                <w:snapToGrid w:val="0"/>
                <w:color w:val="auto"/>
                <w:kern w:val="28"/>
                <w:sz w:val="24"/>
              </w:rPr>
            </w:pPr>
            <w:r>
              <w:rPr>
                <w:rFonts w:ascii="仿宋" w:hAnsi="仿宋" w:eastAsia="仿宋" w:cs="Arial"/>
                <w:b/>
                <w:color w:val="auto"/>
                <w:kern w:val="0"/>
                <w:sz w:val="24"/>
              </w:rPr>
              <w:sym w:font="Wingdings" w:char="F0FE"/>
            </w:r>
            <w:r>
              <w:rPr>
                <w:rFonts w:hint="eastAsia" w:ascii="仿宋" w:hAnsi="仿宋" w:eastAsia="仿宋"/>
                <w:b/>
                <w:snapToGrid w:val="0"/>
                <w:color w:val="auto"/>
                <w:kern w:val="28"/>
                <w:sz w:val="24"/>
              </w:rPr>
              <w:t>样品分未超过价格分的</w:t>
            </w:r>
            <w:r>
              <w:rPr>
                <w:rFonts w:ascii="仿宋" w:hAnsi="仿宋" w:eastAsia="仿宋"/>
                <w:b/>
                <w:snapToGrid w:val="0"/>
                <w:color w:val="auto"/>
                <w:kern w:val="28"/>
                <w:sz w:val="24"/>
              </w:rPr>
              <w:t>50%</w:t>
            </w:r>
            <w:r>
              <w:rPr>
                <w:rFonts w:hint="eastAsia" w:ascii="仿宋" w:hAnsi="仿宋" w:eastAsia="仿宋"/>
                <w:b/>
                <w:snapToGrid w:val="0"/>
                <w:color w:val="auto"/>
                <w:kern w:val="28"/>
                <w:sz w:val="24"/>
              </w:rPr>
              <w:t>；</w:t>
            </w:r>
          </w:p>
          <w:p>
            <w:pPr>
              <w:spacing w:line="360" w:lineRule="auto"/>
              <w:rPr>
                <w:rFonts w:ascii="仿宋" w:hAnsi="仿宋" w:eastAsia="仿宋"/>
                <w:b/>
                <w:snapToGrid w:val="0"/>
                <w:color w:val="auto"/>
                <w:kern w:val="28"/>
                <w:sz w:val="24"/>
              </w:rPr>
            </w:pPr>
            <w:r>
              <w:rPr>
                <w:rFonts w:hint="eastAsia" w:ascii="MS Mincho" w:hAnsi="MS Mincho" w:eastAsia="MS Mincho" w:cs="MS Mincho"/>
                <w:b/>
                <w:snapToGrid w:val="0"/>
                <w:color w:val="auto"/>
                <w:kern w:val="28"/>
                <w:sz w:val="24"/>
              </w:rPr>
              <w:t>☐</w:t>
            </w:r>
            <w:r>
              <w:rPr>
                <w:rFonts w:hint="eastAsia" w:ascii="仿宋" w:hAnsi="仿宋" w:eastAsia="仿宋"/>
                <w:b/>
                <w:snapToGrid w:val="0"/>
                <w:color w:val="auto"/>
                <w:kern w:val="28"/>
                <w:sz w:val="24"/>
              </w:rPr>
              <w:t>样品分超过价格分的</w:t>
            </w:r>
            <w:r>
              <w:rPr>
                <w:rFonts w:ascii="仿宋" w:hAnsi="仿宋" w:eastAsia="仿宋"/>
                <w:b/>
                <w:snapToGrid w:val="0"/>
                <w:color w:val="auto"/>
                <w:kern w:val="28"/>
                <w:sz w:val="24"/>
              </w:rPr>
              <w:t>50%</w:t>
            </w:r>
            <w:r>
              <w:rPr>
                <w:rFonts w:hint="eastAsia" w:ascii="仿宋" w:hAnsi="仿宋" w:eastAsia="仿宋"/>
                <w:b/>
                <w:snapToGrid w:val="0"/>
                <w:color w:val="auto"/>
                <w:kern w:val="28"/>
                <w:sz w:val="24"/>
              </w:rPr>
              <w:t>，理由；</w:t>
            </w:r>
          </w:p>
          <w:p>
            <w:pPr>
              <w:spacing w:line="360" w:lineRule="auto"/>
              <w:rPr>
                <w:rFonts w:ascii="仿宋" w:hAnsi="仿宋" w:eastAsia="仿宋"/>
                <w:b/>
                <w:color w:val="auto"/>
                <w:kern w:val="0"/>
                <w:sz w:val="24"/>
              </w:rPr>
            </w:pPr>
            <w:r>
              <w:rPr>
                <w:rFonts w:hint="eastAsia" w:ascii="仿宋" w:hAnsi="仿宋" w:eastAsia="仿宋"/>
                <w:b/>
                <w:snapToGrid w:val="0"/>
                <w:color w:val="auto"/>
                <w:kern w:val="28"/>
                <w:sz w:val="24"/>
              </w:rPr>
              <w:t>详见招标文件第四部分评标办分法</w:t>
            </w:r>
            <w:r>
              <w:rPr>
                <w:rFonts w:hint="eastAsia" w:ascii="仿宋" w:hAnsi="仿宋" w:eastAsia="仿宋"/>
                <w:b/>
                <w:color w:val="auto"/>
                <w:kern w:val="0"/>
                <w:sz w:val="24"/>
              </w:rPr>
              <w:t>；</w:t>
            </w:r>
          </w:p>
          <w:p>
            <w:pPr>
              <w:spacing w:line="360" w:lineRule="auto"/>
              <w:rPr>
                <w:rFonts w:ascii="仿宋" w:hAnsi="仿宋" w:eastAsia="仿宋"/>
                <w:b/>
                <w:color w:val="auto"/>
                <w:kern w:val="0"/>
                <w:sz w:val="24"/>
              </w:rPr>
            </w:pPr>
            <w:r>
              <w:rPr>
                <w:rFonts w:hint="eastAsia" w:ascii="仿宋" w:hAnsi="仿宋" w:eastAsia="仿宋"/>
                <w:b/>
                <w:color w:val="auto"/>
                <w:kern w:val="0"/>
                <w:sz w:val="24"/>
              </w:rPr>
              <w:t>（</w:t>
            </w:r>
            <w:r>
              <w:rPr>
                <w:rFonts w:ascii="仿宋" w:hAnsi="仿宋" w:eastAsia="仿宋"/>
                <w:b/>
                <w:color w:val="auto"/>
                <w:kern w:val="0"/>
                <w:sz w:val="24"/>
              </w:rPr>
              <w:t>4）是否需要随样品提交检测报告</w:t>
            </w:r>
            <w:r>
              <w:rPr>
                <w:rFonts w:hint="eastAsia" w:ascii="仿宋" w:hAnsi="仿宋" w:eastAsia="仿宋"/>
                <w:b/>
                <w:color w:val="auto"/>
                <w:kern w:val="0"/>
                <w:sz w:val="24"/>
              </w:rPr>
              <w:t>：</w:t>
            </w:r>
            <w:r>
              <w:rPr>
                <w:rFonts w:ascii="仿宋" w:hAnsi="仿宋" w:eastAsia="仿宋" w:cs="Arial"/>
                <w:b/>
                <w:color w:val="auto"/>
                <w:kern w:val="0"/>
                <w:sz w:val="24"/>
              </w:rPr>
              <w:sym w:font="Wingdings" w:char="F0FE"/>
            </w:r>
            <w:r>
              <w:rPr>
                <w:rFonts w:ascii="仿宋" w:hAnsi="仿宋" w:eastAsia="仿宋"/>
                <w:b/>
                <w:color w:val="auto"/>
                <w:kern w:val="0"/>
                <w:sz w:val="24"/>
              </w:rPr>
              <w:t>否；</w:t>
            </w:r>
            <w:r>
              <w:rPr>
                <w:rFonts w:ascii="仿宋" w:hAnsi="MS Gothic" w:eastAsia="仿宋" w:cs="Arial"/>
                <w:b/>
                <w:color w:val="auto"/>
                <w:kern w:val="0"/>
                <w:sz w:val="24"/>
              </w:rPr>
              <w:t>☐</w:t>
            </w:r>
            <w:r>
              <w:rPr>
                <w:rFonts w:ascii="仿宋" w:hAnsi="仿宋" w:eastAsia="仿宋"/>
                <w:b/>
                <w:color w:val="auto"/>
                <w:kern w:val="0"/>
                <w:sz w:val="24"/>
              </w:rPr>
              <w:t>是，检测机构的要求</w:t>
            </w:r>
            <w:r>
              <w:rPr>
                <w:rFonts w:hint="eastAsia" w:ascii="仿宋" w:hAnsi="仿宋" w:eastAsia="仿宋"/>
                <w:b/>
                <w:color w:val="auto"/>
                <w:sz w:val="24"/>
              </w:rPr>
              <w:t>：</w:t>
            </w:r>
            <w:r>
              <w:rPr>
                <w:rFonts w:hint="eastAsia" w:ascii="仿宋" w:hAnsi="仿宋" w:eastAsia="仿宋"/>
                <w:b/>
                <w:color w:val="auto"/>
                <w:kern w:val="0"/>
                <w:sz w:val="24"/>
              </w:rPr>
              <w:t>；检测内容</w:t>
            </w:r>
            <w:r>
              <w:rPr>
                <w:rFonts w:hint="eastAsia" w:ascii="仿宋" w:hAnsi="仿宋" w:eastAsia="仿宋"/>
                <w:b/>
                <w:color w:val="auto"/>
                <w:sz w:val="24"/>
              </w:rPr>
              <w:t>：</w:t>
            </w:r>
            <w:r>
              <w:rPr>
                <w:rFonts w:hint="eastAsia" w:ascii="仿宋" w:hAnsi="仿宋" w:eastAsia="仿宋"/>
                <w:b/>
                <w:color w:val="auto"/>
                <w:kern w:val="0"/>
                <w:sz w:val="24"/>
              </w:rPr>
              <w:t>。</w:t>
            </w:r>
          </w:p>
          <w:p>
            <w:pPr>
              <w:spacing w:line="360" w:lineRule="auto"/>
              <w:rPr>
                <w:rFonts w:ascii="仿宋" w:hAnsi="仿宋" w:eastAsia="仿宋"/>
                <w:b/>
                <w:color w:val="auto"/>
                <w:sz w:val="24"/>
              </w:rPr>
            </w:pPr>
            <w:r>
              <w:rPr>
                <w:rFonts w:hint="eastAsia" w:ascii="仿宋" w:hAnsi="仿宋" w:eastAsia="仿宋"/>
                <w:b/>
                <w:color w:val="auto"/>
                <w:sz w:val="24"/>
              </w:rPr>
              <w:t>（</w:t>
            </w:r>
            <w:r>
              <w:rPr>
                <w:rFonts w:ascii="仿宋" w:hAnsi="仿宋" w:eastAsia="仿宋"/>
                <w:b/>
                <w:color w:val="auto"/>
                <w:sz w:val="24"/>
              </w:rPr>
              <w:t>5）提供样品的时间：开始时间：</w:t>
            </w:r>
            <w:r>
              <w:rPr>
                <w:rFonts w:hint="eastAsia" w:ascii="仿宋" w:hAnsi="仿宋" w:eastAsia="仿宋"/>
                <w:b/>
                <w:color w:val="auto"/>
                <w:sz w:val="24"/>
              </w:rPr>
              <w:t>2024年8月   日8:00时，截止时间：2024年8月   日11:00时</w:t>
            </w:r>
            <w:r>
              <w:rPr>
                <w:rFonts w:hint="eastAsia" w:ascii="仿宋" w:hAnsi="仿宋" w:eastAsia="仿宋"/>
                <w:b/>
                <w:color w:val="auto"/>
                <w:kern w:val="0"/>
                <w:sz w:val="24"/>
              </w:rPr>
              <w:t>；地点：杭州市临平区南苑街道玩月街88号1幢10楼招标代理部前台；联系人</w:t>
            </w:r>
            <w:r>
              <w:rPr>
                <w:rFonts w:hint="eastAsia" w:ascii="仿宋" w:hAnsi="仿宋" w:eastAsia="仿宋"/>
                <w:b/>
                <w:color w:val="auto"/>
                <w:sz w:val="24"/>
              </w:rPr>
              <w:t>：张镇涛，</w:t>
            </w:r>
            <w:r>
              <w:rPr>
                <w:rFonts w:hint="eastAsia" w:ascii="仿宋" w:hAnsi="仿宋" w:eastAsia="仿宋"/>
                <w:b/>
                <w:color w:val="auto"/>
                <w:kern w:val="28"/>
                <w:sz w:val="24"/>
              </w:rPr>
              <w:t>联系电话：0571-86235827</w:t>
            </w:r>
            <w:r>
              <w:rPr>
                <w:rFonts w:hint="eastAsia" w:ascii="仿宋" w:hAnsi="仿宋" w:eastAsia="仿宋"/>
                <w:b/>
                <w:color w:val="auto"/>
                <w:sz w:val="24"/>
              </w:rPr>
              <w:t>。请投标人在上述时间内提供样品并按规定位置安装完毕。未在上述时间内提交样品的，采购人或采购代理机构将不予接收，并将清场并封闭样品现场。</w:t>
            </w:r>
          </w:p>
          <w:p>
            <w:pPr>
              <w:spacing w:line="360" w:lineRule="auto"/>
              <w:rPr>
                <w:rFonts w:ascii="仿宋" w:hAnsi="仿宋" w:eastAsia="仿宋"/>
                <w:b/>
                <w:bCs/>
                <w:color w:val="auto"/>
                <w:sz w:val="24"/>
              </w:rPr>
            </w:pPr>
            <w:r>
              <w:rPr>
                <w:rFonts w:hint="eastAsia" w:ascii="仿宋" w:hAnsi="仿宋" w:eastAsia="仿宋"/>
                <w:b/>
                <w:bCs/>
                <w:color w:val="auto"/>
                <w:sz w:val="24"/>
              </w:rPr>
              <w:t>▲（6）本条要求提供样品但投标人不提供样品的则其投标无效。</w:t>
            </w:r>
          </w:p>
          <w:p>
            <w:pPr>
              <w:spacing w:line="360" w:lineRule="auto"/>
              <w:rPr>
                <w:rFonts w:ascii="仿宋" w:hAnsi="仿宋" w:eastAsia="仿宋"/>
                <w:b/>
                <w:color w:val="auto"/>
                <w:sz w:val="24"/>
              </w:rPr>
            </w:pPr>
            <w:r>
              <w:rPr>
                <w:rFonts w:hint="eastAsia" w:ascii="仿宋" w:hAnsi="仿宋" w:eastAsia="仿宋"/>
                <w:b/>
                <w:color w:val="auto"/>
                <w:sz w:val="24"/>
              </w:rPr>
              <w:t>（7）投标人样品提供不全或外观尺寸不符合招标文件要求或技术参数明显不符合招标文件要求的则样品分为0分；</w:t>
            </w:r>
          </w:p>
          <w:p>
            <w:pPr>
              <w:spacing w:line="360" w:lineRule="auto"/>
              <w:rPr>
                <w:rFonts w:ascii="仿宋" w:hAnsi="仿宋" w:eastAsia="仿宋"/>
                <w:b/>
                <w:color w:val="auto"/>
                <w:sz w:val="24"/>
              </w:rPr>
            </w:pPr>
            <w:r>
              <w:rPr>
                <w:rFonts w:ascii="仿宋" w:hAnsi="仿宋" w:eastAsia="仿宋"/>
                <w:b/>
                <w:color w:val="auto"/>
                <w:sz w:val="24"/>
              </w:rPr>
              <w:t>(</w:t>
            </w:r>
            <w:r>
              <w:rPr>
                <w:rFonts w:hint="eastAsia" w:ascii="仿宋" w:hAnsi="仿宋" w:eastAsia="仿宋"/>
                <w:b/>
                <w:color w:val="auto"/>
                <w:sz w:val="24"/>
              </w:rPr>
              <w:t>8</w:t>
            </w:r>
            <w:r>
              <w:rPr>
                <w:rFonts w:ascii="仿宋" w:hAnsi="仿宋" w:eastAsia="仿宋"/>
                <w:b/>
                <w:color w:val="auto"/>
                <w:sz w:val="24"/>
              </w:rPr>
              <w:t>)采购活动结束后，对于未中标人提供的样品，</w:t>
            </w:r>
            <w:r>
              <w:rPr>
                <w:rFonts w:hint="eastAsia" w:ascii="仿宋" w:hAnsi="仿宋" w:eastAsia="仿宋"/>
                <w:b/>
                <w:color w:val="auto"/>
                <w:sz w:val="24"/>
              </w:rPr>
              <w:t>采购人、采购机构将通知</w:t>
            </w:r>
            <w:r>
              <w:rPr>
                <w:rFonts w:ascii="仿宋" w:hAnsi="仿宋" w:eastAsia="仿宋"/>
                <w:b/>
                <w:color w:val="auto"/>
                <w:sz w:val="24"/>
              </w:rPr>
              <w:t>未中标人</w:t>
            </w:r>
            <w:r>
              <w:rPr>
                <w:rFonts w:hint="eastAsia" w:ascii="仿宋" w:hAnsi="仿宋" w:eastAsia="仿宋"/>
                <w:b/>
                <w:color w:val="auto"/>
                <w:sz w:val="24"/>
              </w:rPr>
              <w:t>在规定的时间内取回，逾期未取回的，采购人、采购机构不负保管义务</w:t>
            </w:r>
            <w:r>
              <w:rPr>
                <w:rFonts w:ascii="仿宋" w:hAnsi="仿宋" w:eastAsia="仿宋"/>
                <w:b/>
                <w:color w:val="auto"/>
                <w:sz w:val="24"/>
              </w:rPr>
              <w:t>；对于中标人提供的样品，</w:t>
            </w:r>
            <w:r>
              <w:rPr>
                <w:rFonts w:hint="eastAsia" w:ascii="仿宋" w:hAnsi="仿宋" w:eastAsia="仿宋"/>
                <w:b/>
                <w:color w:val="auto"/>
                <w:sz w:val="24"/>
              </w:rPr>
              <w:t>采购人将进</w:t>
            </w:r>
            <w:r>
              <w:rPr>
                <w:rFonts w:ascii="仿宋" w:hAnsi="仿宋" w:eastAsia="仿宋"/>
                <w:b/>
                <w:color w:val="auto"/>
                <w:sz w:val="24"/>
              </w:rPr>
              <w:t>行保管、封存，并作为履约验收的参考。</w:t>
            </w:r>
          </w:p>
          <w:p>
            <w:pPr>
              <w:adjustRightInd/>
              <w:spacing w:line="360" w:lineRule="auto"/>
              <w:outlineLvl w:val="0"/>
              <w:rPr>
                <w:rFonts w:ascii="仿宋" w:hAnsi="仿宋" w:eastAsia="仿宋" w:cs="宋体"/>
                <w:b/>
                <w:color w:val="auto"/>
                <w:sz w:val="32"/>
                <w:szCs w:val="20"/>
              </w:rPr>
            </w:pPr>
            <w:r>
              <w:rPr>
                <w:rFonts w:hint="eastAsia" w:ascii="仿宋" w:hAnsi="仿宋" w:eastAsia="仿宋"/>
                <w:b/>
                <w:color w:val="auto"/>
                <w:sz w:val="24"/>
              </w:rPr>
              <w:t>（9</w:t>
            </w:r>
            <w:r>
              <w:rPr>
                <w:rFonts w:ascii="仿宋" w:hAnsi="仿宋" w:eastAsia="仿宋"/>
                <w:b/>
                <w:color w:val="auto"/>
                <w:sz w:val="24"/>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color w:val="auto"/>
                <w:sz w:val="28"/>
                <w:szCs w:val="28"/>
              </w:rPr>
            </w:pPr>
          </w:p>
        </w:tc>
        <w:tc>
          <w:tcPr>
            <w:tcW w:w="1559" w:type="dxa"/>
            <w:vAlign w:val="center"/>
          </w:tcPr>
          <w:p>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sz w:val="24"/>
              </w:rPr>
              <w:t>方案讲解演示</w:t>
            </w:r>
          </w:p>
        </w:tc>
        <w:tc>
          <w:tcPr>
            <w:tcW w:w="6910" w:type="dxa"/>
            <w:vAlign w:val="center"/>
          </w:tcPr>
          <w:p>
            <w:pPr>
              <w:spacing w:line="360" w:lineRule="auto"/>
              <w:rPr>
                <w:rFonts w:ascii="仿宋" w:hAnsi="仿宋" w:eastAsia="仿宋" w:cs="宋体"/>
                <w:b/>
                <w:color w:val="auto"/>
                <w:sz w:val="24"/>
              </w:rPr>
            </w:pPr>
            <w:r>
              <w:rPr>
                <w:rFonts w:ascii="仿宋" w:hAnsi="仿宋" w:eastAsia="仿宋" w:cs="Arial"/>
                <w:b/>
                <w:color w:val="auto"/>
                <w:kern w:val="0"/>
                <w:sz w:val="24"/>
              </w:rPr>
              <w:sym w:font="Wingdings" w:char="F0FE"/>
            </w:r>
            <w:r>
              <w:rPr>
                <w:rFonts w:hint="eastAsia" w:ascii="仿宋" w:hAnsi="仿宋" w:eastAsia="仿宋" w:cs="宋体"/>
                <w:b/>
                <w:color w:val="auto"/>
                <w:kern w:val="0"/>
                <w:sz w:val="24"/>
              </w:rPr>
              <w:t>A</w:t>
            </w:r>
            <w:r>
              <w:rPr>
                <w:rFonts w:hint="eastAsia" w:ascii="仿宋" w:hAnsi="仿宋" w:eastAsia="仿宋" w:cs="宋体"/>
                <w:b/>
                <w:color w:val="auto"/>
                <w:sz w:val="24"/>
              </w:rPr>
              <w:t>不组织。</w:t>
            </w:r>
          </w:p>
          <w:p>
            <w:pPr>
              <w:spacing w:line="360" w:lineRule="auto"/>
              <w:rPr>
                <w:rFonts w:ascii="仿宋" w:hAnsi="仿宋" w:eastAsia="仿宋" w:cs="宋体"/>
                <w:b/>
                <w:color w:val="auto"/>
                <w:kern w:val="0"/>
                <w:sz w:val="24"/>
              </w:rPr>
            </w:pPr>
            <w:r>
              <w:rPr>
                <w:rFonts w:hint="eastAsia" w:ascii="仿宋" w:hAnsi="仿宋" w:eastAsia="仿宋" w:cs="宋体"/>
                <w:b/>
                <w:color w:val="auto"/>
                <w:kern w:val="0"/>
                <w:sz w:val="24"/>
              </w:rPr>
              <w:t>☐组织。</w:t>
            </w:r>
          </w:p>
          <w:p>
            <w:pPr>
              <w:snapToGrid w:val="0"/>
              <w:spacing w:line="360" w:lineRule="auto"/>
              <w:rPr>
                <w:rFonts w:ascii="仿宋" w:hAnsi="仿宋" w:eastAsia="仿宋" w:cs="宋体"/>
                <w:b/>
                <w:color w:val="auto"/>
                <w:kern w:val="0"/>
                <w:sz w:val="24"/>
              </w:rPr>
            </w:pPr>
            <w:r>
              <w:rPr>
                <w:rFonts w:hint="eastAsia" w:ascii="仿宋" w:hAnsi="仿宋" w:eastAsia="仿宋" w:cs="宋体"/>
                <w:b/>
                <w:color w:val="auto"/>
                <w:kern w:val="0"/>
                <w:sz w:val="24"/>
              </w:rPr>
              <w:t>（1）评标时安排每个投标人进行方案演示。每个投标人时间不超过10分钟，演示次序以投标文件解密时间先后次序为准，演示人员不超过3人。</w:t>
            </w:r>
          </w:p>
          <w:p>
            <w:pPr>
              <w:snapToGrid w:val="0"/>
              <w:spacing w:line="360" w:lineRule="auto"/>
              <w:rPr>
                <w:rFonts w:ascii="仿宋" w:hAnsi="仿宋" w:eastAsia="仿宋" w:cs="宋体"/>
                <w:b/>
                <w:color w:val="auto"/>
                <w:kern w:val="0"/>
                <w:sz w:val="24"/>
              </w:rPr>
            </w:pPr>
            <w:r>
              <w:rPr>
                <w:rFonts w:hint="eastAsia" w:ascii="仿宋" w:hAnsi="仿宋" w:eastAsia="仿宋" w:cs="宋体"/>
                <w:b/>
                <w:color w:val="auto"/>
                <w:kern w:val="0"/>
                <w:sz w:val="24"/>
              </w:rPr>
              <w:t>（2）现场方案演示：</w:t>
            </w:r>
          </w:p>
          <w:p>
            <w:pPr>
              <w:snapToGrid w:val="0"/>
              <w:spacing w:line="360" w:lineRule="auto"/>
              <w:rPr>
                <w:rFonts w:ascii="仿宋" w:hAnsi="仿宋" w:eastAsia="仿宋" w:cs="宋体"/>
                <w:b/>
                <w:color w:val="auto"/>
                <w:kern w:val="0"/>
                <w:sz w:val="24"/>
              </w:rPr>
            </w:pPr>
            <w:r>
              <w:rPr>
                <w:rFonts w:hint="eastAsia" w:ascii="仿宋" w:hAnsi="仿宋" w:eastAsia="仿宋" w:cs="宋体"/>
                <w:b/>
                <w:color w:val="auto"/>
                <w:kern w:val="0"/>
                <w:sz w:val="24"/>
              </w:rPr>
              <w:t>①现场演示签到截止时间：</w:t>
            </w:r>
            <w:r>
              <w:rPr>
                <w:rFonts w:hint="eastAsia" w:ascii="仿宋" w:hAnsi="仿宋" w:eastAsia="仿宋" w:cs="宋体"/>
                <w:b/>
                <w:color w:val="auto"/>
                <w:kern w:val="0"/>
                <w:sz w:val="24"/>
                <w:u w:val="single"/>
              </w:rPr>
              <w:t>同本项目</w:t>
            </w:r>
            <w:r>
              <w:rPr>
                <w:rFonts w:hint="eastAsia" w:ascii="仿宋" w:hAnsi="仿宋" w:eastAsia="仿宋" w:cs="宋体"/>
                <w:b/>
                <w:color w:val="auto"/>
                <w:sz w:val="24"/>
                <w:u w:val="single"/>
              </w:rPr>
              <w:t>提交投标文件截止时间；迟到或未到视作放弃演示</w:t>
            </w:r>
            <w:r>
              <w:rPr>
                <w:rFonts w:hint="eastAsia" w:ascii="仿宋" w:hAnsi="仿宋" w:eastAsia="仿宋" w:cs="宋体"/>
                <w:b/>
                <w:color w:val="auto"/>
                <w:sz w:val="24"/>
              </w:rPr>
              <w:t>。</w:t>
            </w:r>
          </w:p>
          <w:p>
            <w:pPr>
              <w:snapToGrid w:val="0"/>
              <w:spacing w:line="360" w:lineRule="auto"/>
              <w:rPr>
                <w:rFonts w:ascii="仿宋" w:hAnsi="仿宋" w:eastAsia="仿宋"/>
                <w:b/>
                <w:color w:val="auto"/>
                <w:kern w:val="0"/>
                <w:sz w:val="24"/>
                <w:u w:val="single"/>
              </w:rPr>
            </w:pPr>
            <w:r>
              <w:rPr>
                <w:rFonts w:hint="eastAsia" w:ascii="仿宋" w:hAnsi="仿宋" w:eastAsia="仿宋" w:cs="宋体"/>
                <w:b/>
                <w:color w:val="auto"/>
                <w:kern w:val="0"/>
                <w:sz w:val="24"/>
              </w:rPr>
              <w:t>②现场演示地点：</w:t>
            </w:r>
            <w:r>
              <w:rPr>
                <w:rFonts w:hint="eastAsia" w:ascii="仿宋" w:hAnsi="仿宋" w:eastAsia="仿宋"/>
                <w:b/>
                <w:color w:val="auto"/>
                <w:kern w:val="0"/>
                <w:sz w:val="24"/>
              </w:rPr>
              <w:t>。</w:t>
            </w:r>
          </w:p>
          <w:p>
            <w:pPr>
              <w:pStyle w:val="5"/>
              <w:jc w:val="both"/>
              <w:outlineLvl w:val="1"/>
              <w:rPr>
                <w:rFonts w:ascii="仿宋" w:eastAsia="仿宋"/>
                <w:bCs w:val="0"/>
                <w:color w:val="auto"/>
                <w:kern w:val="0"/>
                <w:sz w:val="24"/>
                <w:szCs w:val="24"/>
                <w:u w:val="single"/>
                <w:lang w:val="en-US"/>
              </w:rPr>
            </w:pPr>
            <w:r>
              <w:rPr>
                <w:rFonts w:hint="eastAsia" w:ascii="仿宋" w:eastAsia="仿宋"/>
                <w:bCs w:val="0"/>
                <w:color w:val="auto"/>
                <w:kern w:val="0"/>
                <w:sz w:val="24"/>
                <w:szCs w:val="24"/>
                <w:lang w:val="en-US"/>
              </w:rPr>
              <w:t>③参加现场演示人员：</w:t>
            </w:r>
            <w:r>
              <w:rPr>
                <w:rFonts w:hint="eastAsia" w:ascii="仿宋" w:eastAsia="仿宋"/>
                <w:bCs w:val="0"/>
                <w:color w:val="auto"/>
                <w:kern w:val="0"/>
                <w:sz w:val="24"/>
                <w:szCs w:val="24"/>
                <w:u w:val="single"/>
                <w:lang w:val="en-US"/>
              </w:rPr>
              <w:t>必须携带本人身份证及加盖投标人公章的演示人员名单，否则视作放弃演示。</w:t>
            </w:r>
          </w:p>
          <w:p>
            <w:pPr>
              <w:snapToGrid w:val="0"/>
              <w:spacing w:line="360" w:lineRule="auto"/>
              <w:rPr>
                <w:rFonts w:ascii="仿宋" w:hAnsi="仿宋" w:eastAsia="仿宋" w:cs="宋体"/>
                <w:b/>
                <w:color w:val="auto"/>
                <w:kern w:val="0"/>
                <w:sz w:val="24"/>
              </w:rPr>
            </w:pPr>
            <w:r>
              <w:rPr>
                <w:rFonts w:hint="eastAsia" w:ascii="仿宋" w:hAnsi="仿宋" w:eastAsia="仿宋" w:cs="宋体"/>
                <w:b/>
                <w:color w:val="auto"/>
                <w:kern w:val="0"/>
                <w:sz w:val="24"/>
              </w:rPr>
              <w:t>④演示所用电脑等设备由投标人自备。</w:t>
            </w:r>
          </w:p>
          <w:p>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restart"/>
            <w:vAlign w:val="center"/>
          </w:tcPr>
          <w:p>
            <w:pPr>
              <w:numPr>
                <w:ilvl w:val="0"/>
                <w:numId w:val="1"/>
              </w:numPr>
              <w:adjustRightInd/>
              <w:spacing w:line="360" w:lineRule="auto"/>
              <w:outlineLvl w:val="0"/>
              <w:rPr>
                <w:rFonts w:ascii="仿宋" w:hAnsi="仿宋" w:eastAsia="仿宋" w:cs="宋体"/>
                <w:b/>
                <w:color w:val="auto"/>
                <w:sz w:val="28"/>
                <w:szCs w:val="28"/>
              </w:rPr>
            </w:pPr>
          </w:p>
        </w:tc>
        <w:tc>
          <w:tcPr>
            <w:tcW w:w="1559" w:type="dxa"/>
            <w:vMerge w:val="restart"/>
            <w:vAlign w:val="center"/>
          </w:tcPr>
          <w:p>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sz w:val="24"/>
              </w:rPr>
              <w:t>投标人应当提供的资格、资信证明文件</w:t>
            </w:r>
          </w:p>
        </w:tc>
        <w:tc>
          <w:tcPr>
            <w:tcW w:w="6910" w:type="dxa"/>
            <w:vAlign w:val="center"/>
          </w:tcPr>
          <w:p>
            <w:pPr>
              <w:spacing w:line="360" w:lineRule="auto"/>
              <w:rPr>
                <w:rFonts w:ascii="仿宋" w:hAnsi="仿宋" w:eastAsia="仿宋" w:cs="宋体"/>
                <w:b/>
                <w:color w:val="auto"/>
                <w:sz w:val="24"/>
              </w:rPr>
            </w:pPr>
            <w:r>
              <w:rPr>
                <w:rFonts w:hint="eastAsia" w:ascii="仿宋" w:hAnsi="仿宋" w:eastAsia="仿宋" w:cs="宋体"/>
                <w:b/>
                <w:color w:val="auto"/>
                <w:sz w:val="24"/>
              </w:rPr>
              <w:t>（1）资格证明文件：见招标文件第二部分11.1。</w:t>
            </w:r>
          </w:p>
          <w:p>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continue"/>
            <w:vAlign w:val="center"/>
          </w:tcPr>
          <w:p>
            <w:pPr>
              <w:numPr>
                <w:ilvl w:val="0"/>
                <w:numId w:val="1"/>
              </w:numPr>
              <w:adjustRightInd/>
              <w:spacing w:line="360" w:lineRule="auto"/>
              <w:outlineLvl w:val="0"/>
              <w:rPr>
                <w:rFonts w:ascii="仿宋" w:hAnsi="仿宋" w:eastAsia="仿宋" w:cs="宋体"/>
                <w:b/>
                <w:color w:val="auto"/>
                <w:sz w:val="28"/>
                <w:szCs w:val="28"/>
              </w:rPr>
            </w:pPr>
          </w:p>
        </w:tc>
        <w:tc>
          <w:tcPr>
            <w:tcW w:w="1559" w:type="dxa"/>
            <w:vMerge w:val="continue"/>
            <w:vAlign w:val="center"/>
          </w:tcPr>
          <w:p>
            <w:pPr>
              <w:adjustRightInd/>
              <w:spacing w:line="360" w:lineRule="auto"/>
              <w:outlineLvl w:val="0"/>
              <w:rPr>
                <w:rFonts w:ascii="仿宋" w:hAnsi="仿宋" w:eastAsia="仿宋" w:cs="宋体"/>
                <w:b/>
                <w:color w:val="auto"/>
                <w:sz w:val="24"/>
              </w:rPr>
            </w:pPr>
          </w:p>
        </w:tc>
        <w:tc>
          <w:tcPr>
            <w:tcW w:w="6910" w:type="dxa"/>
            <w:vAlign w:val="center"/>
          </w:tcPr>
          <w:p>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color w:val="auto"/>
                <w:sz w:val="28"/>
                <w:szCs w:val="28"/>
              </w:rPr>
            </w:pPr>
          </w:p>
        </w:tc>
        <w:tc>
          <w:tcPr>
            <w:tcW w:w="1559" w:type="dxa"/>
            <w:vAlign w:val="center"/>
          </w:tcPr>
          <w:p>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sz w:val="24"/>
              </w:rPr>
              <w:t>节能产品、环境标志产品政府优先采购或强制采购</w:t>
            </w:r>
          </w:p>
        </w:tc>
        <w:tc>
          <w:tcPr>
            <w:tcW w:w="6910" w:type="dxa"/>
            <w:vAlign w:val="center"/>
          </w:tcPr>
          <w:p>
            <w:pPr>
              <w:spacing w:line="360" w:lineRule="auto"/>
              <w:rPr>
                <w:rFonts w:ascii="仿宋" w:hAnsi="仿宋" w:eastAsia="仿宋" w:cs="宋体"/>
                <w:b/>
                <w:color w:val="auto"/>
                <w:kern w:val="0"/>
                <w:sz w:val="24"/>
                <w:lang w:val="zh-CN"/>
              </w:rPr>
            </w:pPr>
            <w:r>
              <w:rPr>
                <w:rFonts w:ascii="仿宋" w:hAnsi="MS Gothic" w:eastAsia="仿宋" w:cs="Arial"/>
                <w:b/>
                <w:color w:val="auto"/>
                <w:kern w:val="0"/>
                <w:sz w:val="24"/>
              </w:rPr>
              <w:t>☐</w:t>
            </w:r>
            <w:r>
              <w:rPr>
                <w:rFonts w:hint="eastAsia" w:ascii="仿宋" w:hAnsi="仿宋" w:eastAsia="仿宋" w:cs="宋体"/>
                <w:b/>
                <w:color w:val="auto"/>
                <w:kern w:val="0"/>
                <w:sz w:val="24"/>
                <w:lang w:val="zh-CN"/>
              </w:rPr>
              <w:t>依据国家确定的认证机构出具的、处于有效期之内的节能产品认证证书，对获得证书的产品实施政府优先采购或强制采购；其中，对</w:t>
            </w:r>
            <w:r>
              <w:rPr>
                <w:rFonts w:hint="eastAsia" w:ascii="仿宋" w:hAnsi="仿宋" w:eastAsia="仿宋" w:cs="宋体"/>
                <w:b/>
                <w:color w:val="auto"/>
                <w:kern w:val="0"/>
                <w:sz w:val="24"/>
                <w:u w:val="single"/>
                <w:lang w:val="zh-CN"/>
              </w:rPr>
              <w:t>产品名称XXX</w:t>
            </w:r>
            <w:r>
              <w:rPr>
                <w:rFonts w:hint="eastAsia" w:ascii="仿宋" w:hAnsi="仿宋" w:eastAsia="仿宋" w:cs="宋体"/>
                <w:b/>
                <w:color w:val="auto"/>
                <w:kern w:val="0"/>
                <w:sz w:val="24"/>
                <w:lang w:val="zh-CN"/>
              </w:rPr>
              <w:t>实施政府优先采购，详见评分标准；▲对</w:t>
            </w:r>
            <w:r>
              <w:rPr>
                <w:rFonts w:hint="eastAsia" w:ascii="仿宋" w:hAnsi="仿宋" w:eastAsia="仿宋" w:cs="宋体"/>
                <w:b/>
                <w:color w:val="auto"/>
                <w:kern w:val="0"/>
                <w:sz w:val="24"/>
                <w:u w:val="single"/>
                <w:lang w:val="zh-CN"/>
              </w:rPr>
              <w:t>产品名称XXX</w:t>
            </w:r>
            <w:r>
              <w:rPr>
                <w:rFonts w:hint="eastAsia" w:ascii="仿宋" w:hAnsi="仿宋" w:eastAsia="仿宋" w:cs="宋体"/>
                <w:b/>
                <w:color w:val="auto"/>
                <w:kern w:val="0"/>
                <w:sz w:val="24"/>
                <w:lang w:val="zh-CN"/>
              </w:rPr>
              <w:t>实施政府强制采购，投标人就相应的投标产品未提供国家确定的认证机构出具的、处于有效期之内的节能产品认证证书的，投标无效。</w:t>
            </w:r>
          </w:p>
          <w:p>
            <w:pPr>
              <w:spacing w:line="360" w:lineRule="auto"/>
              <w:rPr>
                <w:rFonts w:ascii="仿宋" w:hAnsi="仿宋" w:eastAsia="仿宋" w:cs="宋体"/>
                <w:b/>
                <w:color w:val="auto"/>
                <w:kern w:val="0"/>
                <w:sz w:val="24"/>
                <w:lang w:val="zh-CN"/>
              </w:rPr>
            </w:pPr>
            <w:r>
              <w:rPr>
                <w:rFonts w:ascii="仿宋" w:hAnsi="MS Gothic" w:eastAsia="仿宋" w:cs="Arial"/>
                <w:b/>
                <w:color w:val="auto"/>
                <w:kern w:val="0"/>
                <w:sz w:val="24"/>
              </w:rPr>
              <w:t>☐</w:t>
            </w:r>
            <w:r>
              <w:rPr>
                <w:rFonts w:hint="eastAsia" w:ascii="仿宋" w:hAnsi="仿宋" w:eastAsia="仿宋" w:cs="宋体"/>
                <w:b/>
                <w:color w:val="auto"/>
                <w:kern w:val="0"/>
                <w:sz w:val="24"/>
                <w:lang w:val="zh-CN"/>
              </w:rPr>
              <w:t>依据国家确定的认证机构出具的、处于有效期之内的环境标志产品认证证书，对获得证书的</w:t>
            </w:r>
            <w:r>
              <w:rPr>
                <w:rFonts w:hint="eastAsia" w:ascii="仿宋" w:hAnsi="仿宋" w:eastAsia="仿宋" w:cs="宋体"/>
                <w:b/>
                <w:color w:val="auto"/>
                <w:kern w:val="0"/>
                <w:sz w:val="24"/>
                <w:u w:val="single"/>
                <w:lang w:val="zh-CN"/>
              </w:rPr>
              <w:t>产品名称XXX</w:t>
            </w:r>
            <w:r>
              <w:rPr>
                <w:rFonts w:hint="eastAsia" w:ascii="仿宋" w:hAnsi="仿宋" w:eastAsia="仿宋" w:cs="宋体"/>
                <w:b/>
                <w:color w:val="auto"/>
                <w:kern w:val="0"/>
                <w:sz w:val="24"/>
                <w:lang w:val="zh-CN"/>
              </w:rPr>
              <w:t>实施政府优先采购，详见评分标准。</w:t>
            </w:r>
          </w:p>
          <w:p>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kern w:val="0"/>
                <w:sz w:val="24"/>
                <w:lang w:val="zh-CN"/>
              </w:rPr>
              <w:sym w:font="Wingdings" w:char="F0FE"/>
            </w:r>
            <w:r>
              <w:rPr>
                <w:rFonts w:hint="eastAsia" w:ascii="仿宋" w:hAnsi="仿宋" w:eastAsia="仿宋" w:cs="宋体"/>
                <w:b/>
                <w:color w:val="auto"/>
                <w:kern w:val="0"/>
                <w:sz w:val="24"/>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color w:val="auto"/>
                <w:sz w:val="28"/>
                <w:szCs w:val="28"/>
              </w:rPr>
            </w:pPr>
          </w:p>
        </w:tc>
        <w:tc>
          <w:tcPr>
            <w:tcW w:w="1559" w:type="dxa"/>
            <w:vAlign w:val="center"/>
          </w:tcPr>
          <w:p>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sz w:val="24"/>
              </w:rPr>
              <w:t>报价要求</w:t>
            </w:r>
          </w:p>
        </w:tc>
        <w:tc>
          <w:tcPr>
            <w:tcW w:w="6910" w:type="dxa"/>
            <w:vAlign w:val="center"/>
          </w:tcPr>
          <w:p>
            <w:pPr>
              <w:snapToGrid w:val="0"/>
              <w:spacing w:line="360" w:lineRule="auto"/>
              <w:rPr>
                <w:rFonts w:ascii="仿宋" w:hAnsi="仿宋" w:eastAsia="仿宋" w:cs="宋体"/>
                <w:b/>
                <w:color w:val="auto"/>
                <w:kern w:val="0"/>
                <w:sz w:val="24"/>
                <w:lang w:val="zh-CN"/>
              </w:rPr>
            </w:pPr>
            <w:r>
              <w:rPr>
                <w:rFonts w:hint="eastAsia" w:ascii="仿宋" w:hAnsi="仿宋" w:eastAsia="仿宋" w:cs="宋体"/>
                <w:b/>
                <w:color w:val="auto"/>
                <w:kern w:val="0"/>
                <w:sz w:val="24"/>
                <w:lang w:val="zh-CN"/>
              </w:rPr>
              <w:t>有关本项目实施所需的所有费用（含税费）均计入报价。</w:t>
            </w:r>
            <w:r>
              <w:rPr>
                <w:rFonts w:hint="eastAsia" w:ascii="仿宋" w:hAnsi="仿宋" w:eastAsia="仿宋" w:cs="宋体"/>
                <w:b/>
                <w:bCs/>
                <w:color w:val="auto"/>
                <w:kern w:val="0"/>
                <w:sz w:val="24"/>
                <w:lang w:val="zh-CN"/>
              </w:rPr>
              <w:t>投标文件</w:t>
            </w:r>
            <w:r>
              <w:rPr>
                <w:rFonts w:hint="eastAsia" w:ascii="仿宋" w:hAnsi="仿宋" w:eastAsia="仿宋"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color w:val="auto"/>
                <w:kern w:val="0"/>
                <w:sz w:val="24"/>
                <w:lang w:val="zh-CN"/>
              </w:rPr>
              <w:t>投标文件中价格全部采用人民币报价。招标文件未列明，而投标人认为必需的费用也需列入报价。提醒：验收时检测费用由采购人承担，不包含在投标总价中。</w:t>
            </w:r>
          </w:p>
          <w:p>
            <w:pPr>
              <w:snapToGrid w:val="0"/>
              <w:spacing w:line="360" w:lineRule="auto"/>
              <w:rPr>
                <w:rFonts w:ascii="仿宋" w:hAnsi="仿宋" w:eastAsia="仿宋" w:cs="宋体"/>
                <w:b/>
                <w:color w:val="auto"/>
                <w:kern w:val="0"/>
                <w:sz w:val="24"/>
                <w:lang w:val="zh-CN"/>
              </w:rPr>
            </w:pPr>
            <w:r>
              <w:rPr>
                <w:rFonts w:hint="eastAsia" w:ascii="仿宋" w:hAnsi="仿宋" w:eastAsia="仿宋" w:cs="宋体"/>
                <w:b/>
                <w:color w:val="auto"/>
                <w:kern w:val="0"/>
                <w:sz w:val="24"/>
                <w:lang w:val="zh-CN"/>
              </w:rPr>
              <w:t>投标报价出现下列情形的，投标无效：</w:t>
            </w:r>
          </w:p>
          <w:p>
            <w:pPr>
              <w:snapToGrid w:val="0"/>
              <w:spacing w:line="360" w:lineRule="auto"/>
              <w:ind w:firstLine="241" w:firstLineChars="100"/>
              <w:rPr>
                <w:rFonts w:ascii="仿宋" w:hAnsi="仿宋" w:eastAsia="仿宋" w:cs="宋体"/>
                <w:b/>
                <w:color w:val="auto"/>
                <w:kern w:val="0"/>
                <w:sz w:val="24"/>
                <w:lang w:val="zh-CN"/>
              </w:rPr>
            </w:pPr>
            <w:r>
              <w:rPr>
                <w:rFonts w:hint="eastAsia" w:ascii="仿宋" w:hAnsi="仿宋" w:eastAsia="仿宋" w:cs="宋体"/>
                <w:b/>
                <w:color w:val="auto"/>
                <w:kern w:val="0"/>
                <w:sz w:val="24"/>
                <w:lang w:val="zh-CN"/>
              </w:rPr>
              <w:t>投标文件出现不是唯一的、有选择性投标报价的；</w:t>
            </w:r>
          </w:p>
          <w:p>
            <w:pPr>
              <w:snapToGrid w:val="0"/>
              <w:spacing w:line="360" w:lineRule="auto"/>
              <w:ind w:firstLine="241" w:firstLineChars="100"/>
              <w:rPr>
                <w:rFonts w:ascii="仿宋" w:hAnsi="仿宋" w:eastAsia="仿宋" w:cs="宋体"/>
                <w:b/>
                <w:color w:val="auto"/>
                <w:kern w:val="0"/>
                <w:sz w:val="24"/>
                <w:lang w:val="zh-CN"/>
              </w:rPr>
            </w:pPr>
            <w:r>
              <w:rPr>
                <w:rFonts w:hint="eastAsia" w:ascii="仿宋" w:hAnsi="仿宋" w:eastAsia="仿宋" w:cs="宋体"/>
                <w:b/>
                <w:color w:val="auto"/>
                <w:kern w:val="0"/>
                <w:sz w:val="24"/>
                <w:lang w:val="zh-CN"/>
              </w:rPr>
              <w:t>投标报价超过招标文件中规定的预算金额或者最高限价的;</w:t>
            </w:r>
          </w:p>
          <w:p>
            <w:pPr>
              <w:spacing w:line="360" w:lineRule="auto"/>
              <w:ind w:firstLine="241" w:firstLineChars="100"/>
              <w:rPr>
                <w:rFonts w:ascii="仿宋" w:hAnsi="仿宋" w:eastAsia="仿宋" w:cs="宋体"/>
                <w:b/>
                <w:color w:val="auto"/>
                <w:sz w:val="24"/>
              </w:rPr>
            </w:pPr>
            <w:r>
              <w:rPr>
                <w:rFonts w:hint="eastAsia" w:ascii="仿宋" w:hAnsi="仿宋" w:eastAsia="仿宋"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auto"/>
                <w:sz w:val="24"/>
                <w:szCs w:val="21"/>
              </w:rPr>
              <w:t>;</w:t>
            </w:r>
          </w:p>
          <w:p>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kern w:val="0"/>
                <w:sz w:val="24"/>
              </w:rPr>
              <w:t>投标人对根据修正原则修正后的报价不确认的</w:t>
            </w:r>
            <w:r>
              <w:rPr>
                <w:rFonts w:hint="eastAsia" w:ascii="仿宋" w:hAnsi="仿宋" w:eastAsia="仿宋" w:cs="宋体"/>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color w:val="auto"/>
                <w:sz w:val="28"/>
                <w:szCs w:val="28"/>
              </w:rPr>
            </w:pPr>
          </w:p>
        </w:tc>
        <w:tc>
          <w:tcPr>
            <w:tcW w:w="1559" w:type="dxa"/>
            <w:vAlign w:val="center"/>
          </w:tcPr>
          <w:p>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sz w:val="24"/>
              </w:rPr>
              <w:t>中小企业信用融资</w:t>
            </w:r>
          </w:p>
        </w:tc>
        <w:tc>
          <w:tcPr>
            <w:tcW w:w="6910" w:type="dxa"/>
            <w:vAlign w:val="center"/>
          </w:tcPr>
          <w:p>
            <w:pPr>
              <w:adjustRightInd/>
              <w:spacing w:line="360" w:lineRule="auto"/>
              <w:outlineLvl w:val="0"/>
              <w:rPr>
                <w:rFonts w:ascii="仿宋" w:hAnsi="仿宋" w:eastAsia="仿宋" w:cs="宋体"/>
                <w:b/>
                <w:color w:val="auto"/>
                <w:sz w:val="32"/>
                <w:szCs w:val="20"/>
              </w:rPr>
            </w:pPr>
            <w:r>
              <w:rPr>
                <w:rFonts w:hint="eastAsia" w:ascii="仿宋" w:hAnsi="仿宋" w:eastAsia="仿宋" w:cs="宋体"/>
                <w:b/>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color w:val="auto"/>
                <w:sz w:val="28"/>
                <w:szCs w:val="28"/>
              </w:rPr>
            </w:pPr>
          </w:p>
        </w:tc>
        <w:tc>
          <w:tcPr>
            <w:tcW w:w="1559" w:type="dxa"/>
            <w:vAlign w:val="center"/>
          </w:tcPr>
          <w:p>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sz w:val="24"/>
              </w:rPr>
              <w:t>备份投标文件送达地点和签收人员</w:t>
            </w:r>
          </w:p>
        </w:tc>
        <w:tc>
          <w:tcPr>
            <w:tcW w:w="6910" w:type="dxa"/>
            <w:vAlign w:val="center"/>
          </w:tcPr>
          <w:p>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kern w:val="28"/>
                <w:sz w:val="24"/>
              </w:rPr>
              <w:t>备份投标文件送达地点：杭州市临平区南苑街道玩月街88号1幢10楼招标代理部前台；备份投标文件签收人员联系电话：丁敏  0571-86235827。采购人、采购机构不强制或变相强制投标人提交备份投标文件。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vMerge w:val="restart"/>
            <w:vAlign w:val="center"/>
          </w:tcPr>
          <w:p>
            <w:pPr>
              <w:numPr>
                <w:ilvl w:val="0"/>
                <w:numId w:val="1"/>
              </w:numPr>
              <w:adjustRightInd/>
              <w:spacing w:line="360" w:lineRule="auto"/>
              <w:outlineLvl w:val="0"/>
              <w:rPr>
                <w:rFonts w:ascii="仿宋" w:hAnsi="仿宋" w:eastAsia="仿宋" w:cs="宋体"/>
                <w:b/>
                <w:color w:val="auto"/>
                <w:sz w:val="28"/>
                <w:szCs w:val="28"/>
              </w:rPr>
            </w:pPr>
          </w:p>
        </w:tc>
        <w:tc>
          <w:tcPr>
            <w:tcW w:w="1559" w:type="dxa"/>
            <w:vMerge w:val="restart"/>
            <w:vAlign w:val="center"/>
          </w:tcPr>
          <w:p>
            <w:pPr>
              <w:adjustRightInd/>
              <w:spacing w:line="360" w:lineRule="auto"/>
              <w:outlineLvl w:val="0"/>
              <w:rPr>
                <w:rFonts w:ascii="仿宋" w:hAnsi="仿宋" w:eastAsia="仿宋" w:cs="宋体"/>
                <w:b/>
                <w:color w:val="auto"/>
                <w:sz w:val="32"/>
                <w:szCs w:val="20"/>
              </w:rPr>
            </w:pPr>
            <w:r>
              <w:rPr>
                <w:rFonts w:hint="eastAsia" w:ascii="仿宋" w:hAnsi="仿宋" w:eastAsia="仿宋" w:cs="仿宋_GB2312"/>
                <w:b/>
                <w:color w:val="auto"/>
                <w:sz w:val="24"/>
              </w:rPr>
              <w:t>特别说明</w:t>
            </w:r>
          </w:p>
        </w:tc>
        <w:tc>
          <w:tcPr>
            <w:tcW w:w="6910" w:type="dxa"/>
            <w:vAlign w:val="center"/>
          </w:tcPr>
          <w:p>
            <w:pPr>
              <w:adjustRightInd/>
              <w:spacing w:line="360" w:lineRule="auto"/>
              <w:outlineLvl w:val="0"/>
              <w:rPr>
                <w:rFonts w:ascii="仿宋" w:hAnsi="仿宋" w:eastAsia="仿宋" w:cs="宋体"/>
                <w:b/>
                <w:color w:val="auto"/>
                <w:sz w:val="32"/>
                <w:szCs w:val="20"/>
              </w:rPr>
            </w:pPr>
            <w:r>
              <w:rPr>
                <w:rFonts w:hint="eastAsia" w:ascii="仿宋" w:hAnsi="仿宋" w:eastAsia="MS Mincho" w:cs="MS Mincho"/>
                <w:b/>
                <w:color w:val="auto"/>
                <w:kern w:val="0"/>
                <w:sz w:val="24"/>
              </w:rPr>
              <w:t>☐</w:t>
            </w:r>
            <w:r>
              <w:rPr>
                <w:rFonts w:hint="eastAsia" w:ascii="仿宋" w:hAnsi="仿宋" w:eastAsia="仿宋" w:cs="宋体"/>
                <w:b/>
                <w:snapToGrid w:val="0"/>
                <w:color w:val="auto"/>
                <w:kern w:val="28"/>
                <w:sz w:val="24"/>
              </w:rPr>
              <w:t>联合体投标的，联合体各方分别提供与联合协议中规定的分工内容相应的业绩证明材料，业绩数量以提供材料较少的一方为准。招标文件第四部分评分标准有其他规定的，从其规定。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pPr>
              <w:numPr>
                <w:ilvl w:val="0"/>
                <w:numId w:val="1"/>
              </w:numPr>
              <w:adjustRightInd/>
              <w:spacing w:line="360" w:lineRule="auto"/>
              <w:outlineLvl w:val="0"/>
              <w:rPr>
                <w:rFonts w:ascii="仿宋" w:hAnsi="仿宋" w:eastAsia="仿宋" w:cs="宋体"/>
                <w:b/>
                <w:color w:val="auto"/>
                <w:sz w:val="28"/>
                <w:szCs w:val="28"/>
              </w:rPr>
            </w:pPr>
          </w:p>
        </w:tc>
        <w:tc>
          <w:tcPr>
            <w:tcW w:w="1559" w:type="dxa"/>
            <w:vMerge w:val="continue"/>
            <w:vAlign w:val="center"/>
          </w:tcPr>
          <w:p>
            <w:pPr>
              <w:adjustRightInd/>
              <w:spacing w:line="360" w:lineRule="auto"/>
              <w:outlineLvl w:val="0"/>
              <w:rPr>
                <w:rFonts w:ascii="仿宋" w:hAnsi="仿宋" w:eastAsia="仿宋" w:cs="仿宋_GB2312"/>
                <w:b/>
                <w:color w:val="auto"/>
                <w:sz w:val="24"/>
              </w:rPr>
            </w:pPr>
          </w:p>
        </w:tc>
        <w:tc>
          <w:tcPr>
            <w:tcW w:w="6910" w:type="dxa"/>
            <w:vAlign w:val="center"/>
          </w:tcPr>
          <w:p>
            <w:pPr>
              <w:spacing w:line="360" w:lineRule="auto"/>
              <w:rPr>
                <w:rFonts w:ascii="仿宋" w:hAnsi="仿宋" w:eastAsia="仿宋" w:cs="宋体"/>
                <w:b/>
                <w:snapToGrid w:val="0"/>
                <w:color w:val="auto"/>
                <w:kern w:val="28"/>
                <w:sz w:val="24"/>
              </w:rPr>
            </w:pPr>
            <w:r>
              <w:rPr>
                <w:rFonts w:hint="eastAsia" w:ascii="仿宋" w:hAnsi="仿宋" w:eastAsia="MS Mincho" w:cs="MS Mincho"/>
                <w:b/>
                <w:color w:val="auto"/>
                <w:kern w:val="0"/>
                <w:sz w:val="24"/>
              </w:rPr>
              <w:t>☐</w:t>
            </w:r>
            <w:r>
              <w:rPr>
                <w:rFonts w:hint="eastAsia" w:ascii="仿宋" w:hAnsi="仿宋" w:eastAsia="仿宋" w:cs="宋体"/>
                <w:b/>
                <w:snapToGrid w:val="0"/>
                <w:color w:val="auto"/>
                <w:kern w:val="28"/>
                <w:sz w:val="24"/>
              </w:rPr>
              <w:t>联合体投标的，联合体各方均需按招标文件第四部分评标标准要求提供资信证明文件，否则视为不符合相关要求。</w:t>
            </w:r>
          </w:p>
          <w:p>
            <w:pPr>
              <w:adjustRightInd/>
              <w:spacing w:line="360" w:lineRule="auto"/>
              <w:outlineLvl w:val="0"/>
              <w:rPr>
                <w:rFonts w:ascii="仿宋" w:hAnsi="仿宋" w:eastAsia="仿宋" w:cs="宋体"/>
                <w:b/>
                <w:snapToGrid w:val="0"/>
                <w:color w:val="auto"/>
                <w:kern w:val="28"/>
                <w:sz w:val="24"/>
              </w:rPr>
            </w:pPr>
            <w:r>
              <w:rPr>
                <w:rFonts w:hint="eastAsia" w:ascii="仿宋" w:hAnsi="仿宋" w:eastAsia="仿宋" w:cs="Arial"/>
                <w:b/>
                <w:color w:val="auto"/>
                <w:kern w:val="0"/>
                <w:sz w:val="24"/>
              </w:rPr>
              <w:sym w:font="Wingdings" w:char="F0FE"/>
            </w:r>
            <w:r>
              <w:rPr>
                <w:rFonts w:hint="eastAsia" w:ascii="仿宋" w:hAnsi="仿宋" w:eastAsia="仿宋" w:cs="宋体"/>
                <w:b/>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pPr>
              <w:numPr>
                <w:ilvl w:val="0"/>
                <w:numId w:val="1"/>
              </w:numPr>
              <w:adjustRightInd/>
              <w:spacing w:line="360" w:lineRule="auto"/>
              <w:outlineLvl w:val="0"/>
              <w:rPr>
                <w:rFonts w:ascii="仿宋" w:hAnsi="仿宋" w:eastAsia="仿宋" w:cs="宋体"/>
                <w:b/>
                <w:color w:val="auto"/>
                <w:sz w:val="28"/>
                <w:szCs w:val="28"/>
              </w:rPr>
            </w:pPr>
          </w:p>
        </w:tc>
        <w:tc>
          <w:tcPr>
            <w:tcW w:w="1559" w:type="dxa"/>
            <w:vMerge w:val="continue"/>
            <w:vAlign w:val="center"/>
          </w:tcPr>
          <w:p>
            <w:pPr>
              <w:adjustRightInd/>
              <w:spacing w:line="360" w:lineRule="auto"/>
              <w:outlineLvl w:val="0"/>
              <w:rPr>
                <w:rFonts w:ascii="仿宋" w:hAnsi="仿宋" w:eastAsia="仿宋" w:cs="仿宋_GB2312"/>
                <w:b/>
                <w:color w:val="auto"/>
                <w:sz w:val="24"/>
              </w:rPr>
            </w:pPr>
          </w:p>
        </w:tc>
        <w:tc>
          <w:tcPr>
            <w:tcW w:w="6910" w:type="dxa"/>
            <w:vAlign w:val="center"/>
          </w:tcPr>
          <w:p>
            <w:pPr>
              <w:spacing w:line="360" w:lineRule="auto"/>
              <w:rPr>
                <w:rFonts w:ascii="仿宋" w:hAnsi="仿宋" w:eastAsia="仿宋"/>
                <w:b/>
                <w:color w:val="auto"/>
                <w:sz w:val="24"/>
              </w:rPr>
            </w:pPr>
            <w:r>
              <w:rPr>
                <w:rFonts w:hint="eastAsia" w:ascii="仿宋" w:hAnsi="仿宋" w:eastAsia="仿宋"/>
                <w:b/>
                <w:color w:val="auto"/>
                <w:sz w:val="24"/>
              </w:rPr>
              <w:t>▲供应商以联合体形式投标的：在按招标文件要求提供联合协议，联合体投标的联合体各方承担连带责任。</w:t>
            </w:r>
          </w:p>
          <w:p>
            <w:pPr>
              <w:spacing w:line="360" w:lineRule="auto"/>
              <w:rPr>
                <w:rFonts w:ascii="仿宋" w:hAnsi="仿宋" w:eastAsia="仿宋"/>
                <w:b/>
                <w:color w:val="auto"/>
                <w:sz w:val="24"/>
              </w:rPr>
            </w:pPr>
            <w:r>
              <w:rPr>
                <w:rFonts w:hint="eastAsia" w:ascii="仿宋" w:hAnsi="仿宋" w:eastAsia="仿宋"/>
                <w:b/>
                <w:color w:val="auto"/>
                <w:sz w:val="24"/>
              </w:rPr>
              <w:t>▲以联合体形式参加政府采购活动的，联合体各方不得再单独参加或者与其他供应商另外组成联合体参加同一合同项下的政府采购活动，否则相关投标均无效。</w:t>
            </w:r>
          </w:p>
          <w:p>
            <w:pPr>
              <w:spacing w:line="360" w:lineRule="auto"/>
              <w:rPr>
                <w:rFonts w:ascii="仿宋" w:hAnsi="仿宋" w:eastAsia="仿宋"/>
                <w:b/>
                <w:color w:val="auto"/>
                <w:sz w:val="24"/>
              </w:rPr>
            </w:pPr>
            <w:r>
              <w:rPr>
                <w:rFonts w:hint="eastAsia" w:ascii="仿宋" w:hAnsi="仿宋" w:eastAsia="仿宋"/>
                <w:b/>
                <w:color w:val="auto"/>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adjustRightInd/>
              <w:spacing w:line="360" w:lineRule="auto"/>
              <w:outlineLvl w:val="0"/>
              <w:rPr>
                <w:rFonts w:ascii="仿宋" w:hAnsi="仿宋" w:eastAsia="仿宋" w:cs="宋体"/>
                <w:b/>
                <w:snapToGrid w:val="0"/>
                <w:color w:val="auto"/>
                <w:kern w:val="28"/>
                <w:sz w:val="24"/>
              </w:rPr>
            </w:pPr>
            <w:r>
              <w:rPr>
                <w:rFonts w:hint="eastAsia" w:ascii="仿宋" w:hAnsi="仿宋" w:eastAsia="仿宋"/>
                <w:b/>
                <w:color w:val="auto"/>
                <w:sz w:val="24"/>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color w:val="auto"/>
                <w:sz w:val="28"/>
                <w:szCs w:val="28"/>
              </w:rPr>
            </w:pPr>
          </w:p>
        </w:tc>
        <w:tc>
          <w:tcPr>
            <w:tcW w:w="1559" w:type="dxa"/>
            <w:vAlign w:val="center"/>
          </w:tcPr>
          <w:p>
            <w:pPr>
              <w:adjustRightInd/>
              <w:spacing w:line="360" w:lineRule="auto"/>
              <w:outlineLvl w:val="0"/>
              <w:rPr>
                <w:rFonts w:ascii="仿宋" w:hAnsi="仿宋" w:eastAsia="仿宋" w:cs="宋体"/>
                <w:b/>
                <w:color w:val="auto"/>
                <w:sz w:val="32"/>
                <w:szCs w:val="20"/>
              </w:rPr>
            </w:pPr>
            <w:r>
              <w:rPr>
                <w:rFonts w:hint="eastAsia" w:ascii="仿宋" w:hAnsi="仿宋" w:eastAsia="仿宋"/>
                <w:b/>
                <w:snapToGrid w:val="0"/>
                <w:color w:val="auto"/>
                <w:kern w:val="28"/>
                <w:sz w:val="24"/>
              </w:rPr>
              <w:t>中标服务费</w:t>
            </w:r>
          </w:p>
        </w:tc>
        <w:tc>
          <w:tcPr>
            <w:tcW w:w="6910" w:type="dxa"/>
            <w:vAlign w:val="center"/>
          </w:tcPr>
          <w:p>
            <w:pPr>
              <w:keepNext w:val="0"/>
              <w:keepLines w:val="0"/>
              <w:suppressLineNumbers w:val="0"/>
              <w:spacing w:before="0" w:beforeAutospacing="0" w:after="0" w:afterAutospacing="0" w:line="360" w:lineRule="auto"/>
              <w:ind w:left="0" w:right="0"/>
              <w:rPr>
                <w:rFonts w:ascii="仿宋" w:hAnsi="仿宋" w:eastAsia="仿宋"/>
                <w:b/>
                <w:snapToGrid w:val="0"/>
                <w:color w:val="auto"/>
                <w:kern w:val="28"/>
                <w:sz w:val="24"/>
              </w:rPr>
            </w:pPr>
            <w:r>
              <w:rPr>
                <w:rFonts w:hint="eastAsia" w:ascii="仿宋" w:hAnsi="仿宋" w:eastAsia="仿宋"/>
                <w:b/>
                <w:snapToGrid w:val="0"/>
                <w:color w:val="auto"/>
                <w:kern w:val="28"/>
                <w:sz w:val="24"/>
              </w:rPr>
              <w:t>中标人在领取中标通知书时需向招标代理机构支付中标服务费</w:t>
            </w:r>
            <w:r>
              <w:rPr>
                <w:rFonts w:hint="eastAsia" w:ascii="仿宋" w:hAnsi="仿宋" w:eastAsia="仿宋"/>
                <w:b/>
                <w:snapToGrid w:val="0"/>
                <w:color w:val="auto"/>
                <w:kern w:val="28"/>
                <w:sz w:val="24"/>
                <w:lang w:val="en-US" w:eastAsia="zh-CN"/>
              </w:rPr>
              <w:t>9320元</w:t>
            </w:r>
            <w:r>
              <w:rPr>
                <w:rFonts w:hint="eastAsia" w:ascii="仿宋" w:hAnsi="仿宋" w:eastAsia="仿宋"/>
                <w:b/>
                <w:snapToGrid w:val="0"/>
                <w:color w:val="auto"/>
                <w:kern w:val="28"/>
                <w:sz w:val="24"/>
              </w:rPr>
              <w:t>，费用包含在总报价中，不单独列项报价。</w:t>
            </w:r>
          </w:p>
          <w:p>
            <w:pPr>
              <w:spacing w:line="360" w:lineRule="auto"/>
              <w:rPr>
                <w:rFonts w:ascii="仿宋" w:hAnsi="仿宋" w:eastAsia="仿宋"/>
                <w:b/>
                <w:snapToGrid w:val="0"/>
                <w:color w:val="auto"/>
                <w:kern w:val="28"/>
                <w:sz w:val="24"/>
              </w:rPr>
            </w:pPr>
            <w:r>
              <w:rPr>
                <w:rFonts w:hint="eastAsia" w:ascii="仿宋" w:hAnsi="仿宋" w:eastAsia="仿宋"/>
                <w:b/>
                <w:snapToGrid w:val="0"/>
                <w:color w:val="auto"/>
                <w:kern w:val="28"/>
                <w:sz w:val="24"/>
              </w:rPr>
              <w:t>中标服务费的交纳方式：以转帐或支票的形式支付，开户名：天阳建设管理有限公司；开户行名称：中信银行临平支行 帐号：7331410195700021726中标单位需在领取中标通知书时缴纳中标服务费，缴纳时注明招标编号。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color w:val="auto"/>
                <w:sz w:val="28"/>
                <w:szCs w:val="28"/>
              </w:rPr>
            </w:pPr>
          </w:p>
        </w:tc>
        <w:tc>
          <w:tcPr>
            <w:tcW w:w="1559" w:type="dxa"/>
            <w:vAlign w:val="center"/>
          </w:tcPr>
          <w:p>
            <w:pPr>
              <w:adjustRightInd/>
              <w:spacing w:line="360" w:lineRule="auto"/>
              <w:outlineLvl w:val="0"/>
              <w:rPr>
                <w:rFonts w:ascii="仿宋" w:hAnsi="仿宋" w:eastAsia="仿宋" w:cs="宋体"/>
                <w:b/>
                <w:color w:val="auto"/>
                <w:sz w:val="32"/>
                <w:szCs w:val="20"/>
              </w:rPr>
            </w:pPr>
            <w:r>
              <w:rPr>
                <w:rFonts w:hint="eastAsia" w:ascii="仿宋" w:hAnsi="仿宋" w:eastAsia="仿宋"/>
                <w:b/>
                <w:snapToGrid w:val="0"/>
                <w:color w:val="auto"/>
                <w:kern w:val="28"/>
                <w:sz w:val="24"/>
              </w:rPr>
              <w:t>纸质投标文件</w:t>
            </w:r>
          </w:p>
        </w:tc>
        <w:tc>
          <w:tcPr>
            <w:tcW w:w="6910" w:type="dxa"/>
            <w:vAlign w:val="center"/>
          </w:tcPr>
          <w:p>
            <w:pPr>
              <w:adjustRightInd/>
              <w:spacing w:line="360" w:lineRule="auto"/>
              <w:outlineLvl w:val="0"/>
              <w:rPr>
                <w:rFonts w:ascii="仿宋" w:hAnsi="仿宋" w:eastAsia="仿宋" w:cs="宋体"/>
                <w:b/>
                <w:color w:val="auto"/>
                <w:sz w:val="32"/>
                <w:szCs w:val="20"/>
              </w:rPr>
            </w:pPr>
            <w:r>
              <w:rPr>
                <w:rFonts w:hint="eastAsia" w:ascii="仿宋" w:hAnsi="仿宋" w:eastAsia="仿宋"/>
                <w:b/>
                <w:snapToGrid w:val="0"/>
                <w:color w:val="auto"/>
                <w:kern w:val="28"/>
                <w:sz w:val="24"/>
              </w:rPr>
              <w:t>中标单位需在领取中标通知书时，提供本项目纸质投标文件（“资格文件”、“报价文件”和“商务技术文件”）三份（正本一份，副本二份）并提供电子投标文件与纸质投标文件内容一致承诺书（格式自拟）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color w:val="auto"/>
                <w:sz w:val="28"/>
                <w:szCs w:val="28"/>
              </w:rPr>
            </w:pPr>
          </w:p>
        </w:tc>
        <w:tc>
          <w:tcPr>
            <w:tcW w:w="1559" w:type="dxa"/>
            <w:vAlign w:val="center"/>
          </w:tcPr>
          <w:p>
            <w:pPr>
              <w:adjustRightInd/>
              <w:spacing w:line="360" w:lineRule="auto"/>
              <w:outlineLvl w:val="0"/>
              <w:rPr>
                <w:rFonts w:ascii="仿宋" w:hAnsi="仿宋" w:eastAsia="仿宋" w:cs="宋体"/>
                <w:b/>
                <w:color w:val="auto"/>
                <w:sz w:val="32"/>
                <w:szCs w:val="20"/>
              </w:rPr>
            </w:pPr>
            <w:r>
              <w:rPr>
                <w:rFonts w:hint="eastAsia" w:ascii="仿宋" w:hAnsi="仿宋" w:eastAsia="仿宋" w:cs="仿宋"/>
                <w:b/>
                <w:color w:val="auto"/>
                <w:sz w:val="24"/>
              </w:rPr>
              <w:t>评标委员会推荐中标候选人的个数</w:t>
            </w:r>
          </w:p>
        </w:tc>
        <w:tc>
          <w:tcPr>
            <w:tcW w:w="6910" w:type="dxa"/>
            <w:vAlign w:val="center"/>
          </w:tcPr>
          <w:p>
            <w:pPr>
              <w:adjustRightInd/>
              <w:spacing w:line="360" w:lineRule="auto"/>
              <w:outlineLvl w:val="0"/>
              <w:rPr>
                <w:rFonts w:ascii="仿宋" w:hAnsi="仿宋" w:eastAsia="仿宋" w:cs="宋体"/>
                <w:b/>
                <w:color w:val="auto"/>
                <w:sz w:val="32"/>
                <w:szCs w:val="20"/>
              </w:rPr>
            </w:pPr>
            <w:r>
              <w:rPr>
                <w:rFonts w:hint="eastAsia" w:ascii="仿宋" w:hAnsi="仿宋" w:eastAsia="仿宋" w:cs="仿宋"/>
                <w:b/>
                <w:color w:val="auto"/>
                <w:sz w:val="24"/>
              </w:rPr>
              <w:t>1个。</w:t>
            </w:r>
          </w:p>
        </w:tc>
      </w:tr>
    </w:tbl>
    <w:p>
      <w:pPr>
        <w:adjustRightInd/>
        <w:spacing w:line="360" w:lineRule="auto"/>
        <w:ind w:firstLine="3845" w:firstLineChars="1197"/>
        <w:outlineLvl w:val="0"/>
        <w:rPr>
          <w:rFonts w:ascii="仿宋" w:hAnsi="仿宋" w:eastAsia="仿宋" w:cs="宋体"/>
          <w:b/>
          <w:color w:val="auto"/>
          <w:sz w:val="32"/>
          <w:szCs w:val="20"/>
        </w:rPr>
      </w:pPr>
    </w:p>
    <w:p>
      <w:pPr>
        <w:adjustRightInd/>
        <w:spacing w:line="360" w:lineRule="auto"/>
        <w:ind w:firstLine="3845" w:firstLineChars="1197"/>
        <w:outlineLvl w:val="0"/>
        <w:rPr>
          <w:rFonts w:ascii="仿宋" w:hAnsi="仿宋" w:eastAsia="仿宋" w:cs="宋体"/>
          <w:b/>
          <w:color w:val="auto"/>
          <w:sz w:val="32"/>
          <w:szCs w:val="20"/>
        </w:rPr>
      </w:pPr>
    </w:p>
    <w:p>
      <w:pPr>
        <w:adjustRightInd/>
        <w:spacing w:line="360" w:lineRule="auto"/>
        <w:ind w:firstLine="3845" w:firstLineChars="1197"/>
        <w:outlineLvl w:val="0"/>
        <w:rPr>
          <w:rFonts w:ascii="仿宋" w:hAnsi="仿宋" w:eastAsia="仿宋" w:cs="宋体"/>
          <w:b/>
          <w:color w:val="auto"/>
          <w:sz w:val="32"/>
          <w:szCs w:val="20"/>
        </w:rPr>
      </w:pPr>
    </w:p>
    <w:p>
      <w:pPr>
        <w:adjustRightInd/>
        <w:spacing w:line="360" w:lineRule="auto"/>
        <w:ind w:firstLine="3845" w:firstLineChars="1197"/>
        <w:outlineLvl w:val="0"/>
        <w:rPr>
          <w:rFonts w:ascii="仿宋" w:hAnsi="仿宋" w:eastAsia="仿宋" w:cs="宋体"/>
          <w:b/>
          <w:color w:val="auto"/>
          <w:sz w:val="32"/>
          <w:szCs w:val="20"/>
        </w:rPr>
      </w:pPr>
    </w:p>
    <w:p>
      <w:pPr>
        <w:adjustRightInd/>
        <w:spacing w:line="360" w:lineRule="auto"/>
        <w:ind w:firstLine="3845" w:firstLineChars="1197"/>
        <w:outlineLvl w:val="0"/>
        <w:rPr>
          <w:rFonts w:ascii="仿宋" w:hAnsi="仿宋" w:eastAsia="仿宋" w:cs="宋体"/>
          <w:b/>
          <w:color w:val="auto"/>
          <w:sz w:val="32"/>
          <w:szCs w:val="20"/>
        </w:rPr>
      </w:pPr>
    </w:p>
    <w:p>
      <w:pPr>
        <w:adjustRightInd/>
        <w:spacing w:line="360" w:lineRule="auto"/>
        <w:ind w:firstLine="3845" w:firstLineChars="1197"/>
        <w:outlineLvl w:val="0"/>
        <w:rPr>
          <w:rFonts w:ascii="仿宋" w:hAnsi="仿宋" w:eastAsia="仿宋" w:cs="宋体"/>
          <w:b/>
          <w:color w:val="auto"/>
          <w:sz w:val="32"/>
          <w:szCs w:val="20"/>
        </w:rPr>
      </w:pPr>
    </w:p>
    <w:p>
      <w:pPr>
        <w:adjustRightInd/>
        <w:spacing w:line="360" w:lineRule="auto"/>
        <w:ind w:firstLine="3845" w:firstLineChars="1197"/>
        <w:outlineLvl w:val="0"/>
        <w:rPr>
          <w:rFonts w:ascii="仿宋" w:hAnsi="仿宋" w:eastAsia="仿宋" w:cs="宋体"/>
          <w:b/>
          <w:color w:val="auto"/>
          <w:sz w:val="32"/>
          <w:szCs w:val="20"/>
        </w:rPr>
      </w:pPr>
    </w:p>
    <w:p>
      <w:pPr>
        <w:adjustRightInd/>
        <w:spacing w:line="360" w:lineRule="auto"/>
        <w:ind w:firstLine="3845" w:firstLineChars="1197"/>
        <w:outlineLvl w:val="0"/>
        <w:rPr>
          <w:rFonts w:ascii="仿宋" w:hAnsi="仿宋" w:eastAsia="仿宋" w:cs="宋体"/>
          <w:b/>
          <w:color w:val="auto"/>
          <w:sz w:val="32"/>
          <w:szCs w:val="20"/>
        </w:rPr>
      </w:pPr>
    </w:p>
    <w:p>
      <w:pPr>
        <w:adjustRightInd/>
        <w:spacing w:line="360" w:lineRule="auto"/>
        <w:ind w:firstLine="3845" w:firstLineChars="1197"/>
        <w:outlineLvl w:val="0"/>
        <w:rPr>
          <w:rFonts w:ascii="仿宋" w:hAnsi="仿宋" w:eastAsia="仿宋" w:cs="宋体"/>
          <w:b/>
          <w:color w:val="auto"/>
          <w:sz w:val="32"/>
          <w:szCs w:val="20"/>
        </w:rPr>
      </w:pPr>
    </w:p>
    <w:p>
      <w:pPr>
        <w:adjustRightInd/>
        <w:spacing w:line="360" w:lineRule="auto"/>
        <w:ind w:firstLine="3845" w:firstLineChars="1197"/>
        <w:outlineLvl w:val="0"/>
        <w:rPr>
          <w:rFonts w:ascii="仿宋" w:hAnsi="仿宋" w:eastAsia="仿宋" w:cs="宋体"/>
          <w:b/>
          <w:color w:val="auto"/>
          <w:sz w:val="32"/>
          <w:szCs w:val="20"/>
        </w:rPr>
      </w:pPr>
    </w:p>
    <w:p>
      <w:pPr>
        <w:adjustRightInd/>
        <w:spacing w:line="360" w:lineRule="auto"/>
        <w:ind w:firstLine="3845" w:firstLineChars="1197"/>
        <w:outlineLvl w:val="0"/>
        <w:rPr>
          <w:rFonts w:ascii="仿宋" w:hAnsi="仿宋" w:eastAsia="仿宋" w:cs="宋体"/>
          <w:b/>
          <w:color w:val="auto"/>
          <w:sz w:val="32"/>
          <w:szCs w:val="20"/>
        </w:rPr>
      </w:pPr>
    </w:p>
    <w:p>
      <w:pPr>
        <w:adjustRightInd/>
        <w:spacing w:line="360" w:lineRule="auto"/>
        <w:ind w:firstLine="3845" w:firstLineChars="1197"/>
        <w:outlineLvl w:val="0"/>
        <w:rPr>
          <w:rFonts w:ascii="仿宋" w:hAnsi="仿宋" w:eastAsia="仿宋" w:cs="宋体"/>
          <w:b/>
          <w:color w:val="auto"/>
          <w:sz w:val="32"/>
          <w:szCs w:val="20"/>
        </w:rPr>
      </w:pPr>
    </w:p>
    <w:p>
      <w:pPr>
        <w:adjustRightInd/>
        <w:spacing w:line="360" w:lineRule="auto"/>
        <w:ind w:firstLine="3845" w:firstLineChars="1197"/>
        <w:outlineLvl w:val="0"/>
        <w:rPr>
          <w:rFonts w:ascii="仿宋" w:hAnsi="仿宋" w:eastAsia="仿宋" w:cs="宋体"/>
          <w:b/>
          <w:color w:val="auto"/>
          <w:sz w:val="32"/>
          <w:szCs w:val="20"/>
        </w:rPr>
      </w:pPr>
    </w:p>
    <w:p>
      <w:pPr>
        <w:adjustRightInd/>
        <w:spacing w:line="360" w:lineRule="auto"/>
        <w:ind w:firstLine="3845" w:firstLineChars="1197"/>
        <w:outlineLvl w:val="0"/>
        <w:rPr>
          <w:rFonts w:ascii="仿宋" w:hAnsi="仿宋" w:eastAsia="仿宋" w:cs="宋体"/>
          <w:b/>
          <w:color w:val="auto"/>
          <w:sz w:val="32"/>
          <w:szCs w:val="20"/>
        </w:rPr>
      </w:pPr>
    </w:p>
    <w:p>
      <w:pPr>
        <w:adjustRightInd/>
        <w:spacing w:line="360" w:lineRule="auto"/>
        <w:ind w:firstLine="3845" w:firstLineChars="1197"/>
        <w:outlineLvl w:val="0"/>
        <w:rPr>
          <w:rFonts w:ascii="仿宋" w:hAnsi="仿宋" w:eastAsia="仿宋" w:cs="宋体"/>
          <w:b/>
          <w:color w:val="auto"/>
          <w:sz w:val="32"/>
          <w:szCs w:val="20"/>
        </w:rPr>
      </w:pPr>
    </w:p>
    <w:p>
      <w:pPr>
        <w:pStyle w:val="5"/>
        <w:rPr>
          <w:rFonts w:ascii="仿宋" w:hAnsi="仿宋" w:eastAsia="仿宋" w:cs="宋体"/>
          <w:b/>
          <w:color w:val="auto"/>
          <w:sz w:val="32"/>
          <w:szCs w:val="20"/>
        </w:rPr>
      </w:pPr>
    </w:p>
    <w:p/>
    <w:p>
      <w:pPr>
        <w:pStyle w:val="2"/>
      </w:pPr>
    </w:p>
    <w:p>
      <w:pPr>
        <w:adjustRightInd/>
        <w:spacing w:line="360" w:lineRule="auto"/>
        <w:ind w:firstLine="3845" w:firstLineChars="1197"/>
        <w:outlineLvl w:val="0"/>
        <w:rPr>
          <w:rFonts w:ascii="仿宋" w:hAnsi="仿宋" w:eastAsia="仿宋" w:cs="宋体"/>
          <w:b/>
          <w:color w:val="auto"/>
          <w:sz w:val="32"/>
          <w:szCs w:val="20"/>
        </w:rPr>
      </w:pPr>
    </w:p>
    <w:p>
      <w:pPr>
        <w:adjustRightInd/>
        <w:spacing w:line="360" w:lineRule="auto"/>
        <w:ind w:firstLine="3845" w:firstLineChars="1197"/>
        <w:outlineLvl w:val="0"/>
        <w:rPr>
          <w:rFonts w:ascii="仿宋" w:hAnsi="仿宋" w:eastAsia="仿宋" w:cs="宋体"/>
          <w:b/>
          <w:color w:val="auto"/>
          <w:sz w:val="32"/>
          <w:szCs w:val="20"/>
        </w:rPr>
      </w:pPr>
    </w:p>
    <w:p>
      <w:pPr>
        <w:adjustRightInd/>
        <w:spacing w:line="360" w:lineRule="auto"/>
        <w:ind w:firstLine="3845" w:firstLineChars="1197"/>
        <w:outlineLvl w:val="0"/>
        <w:rPr>
          <w:rFonts w:ascii="仿宋" w:hAnsi="仿宋" w:eastAsia="仿宋" w:cs="宋体"/>
          <w:b/>
          <w:color w:val="auto"/>
          <w:sz w:val="32"/>
          <w:szCs w:val="20"/>
        </w:rPr>
      </w:pPr>
      <w:r>
        <w:rPr>
          <w:rFonts w:hint="eastAsia" w:ascii="仿宋" w:hAnsi="仿宋" w:eastAsia="仿宋" w:cs="宋体"/>
          <w:b/>
          <w:color w:val="auto"/>
          <w:sz w:val="32"/>
          <w:szCs w:val="20"/>
        </w:rPr>
        <w:t>一、总则</w:t>
      </w:r>
    </w:p>
    <w:p>
      <w:pPr>
        <w:snapToGrid w:val="0"/>
        <w:spacing w:line="360" w:lineRule="auto"/>
        <w:ind w:firstLine="361" w:firstLineChars="150"/>
        <w:jc w:val="left"/>
        <w:outlineLvl w:val="1"/>
        <w:rPr>
          <w:rFonts w:ascii="仿宋" w:hAnsi="仿宋" w:eastAsia="仿宋" w:cs="宋体"/>
          <w:b/>
          <w:color w:val="auto"/>
          <w:sz w:val="24"/>
        </w:rPr>
      </w:pPr>
      <w:r>
        <w:rPr>
          <w:rFonts w:hint="eastAsia" w:ascii="仿宋" w:hAnsi="仿宋" w:eastAsia="仿宋" w:cs="宋体"/>
          <w:b/>
          <w:color w:val="auto"/>
          <w:sz w:val="24"/>
        </w:rPr>
        <w:t>1. 适用范围</w:t>
      </w:r>
    </w:p>
    <w:p>
      <w:pPr>
        <w:snapToGrid w:val="0"/>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宋体"/>
          <w:b/>
          <w:color w:val="auto"/>
          <w:sz w:val="24"/>
        </w:rPr>
      </w:pPr>
      <w:r>
        <w:rPr>
          <w:rFonts w:hint="eastAsia" w:ascii="仿宋" w:hAnsi="仿宋" w:eastAsia="仿宋" w:cs="宋体"/>
          <w:b/>
          <w:color w:val="auto"/>
          <w:sz w:val="24"/>
        </w:rPr>
        <w:t xml:space="preserve">   2.定义</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2.1 “采购人”系指招标公告中载明的本项目的采购人。</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2.2 “采购代理机构”系指招标公告中载明的本项目的采购代理机构。</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2.3 “投标人”系指是指响应招标、参加投标竞争的法人、其他组织或者自然人。</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2.6“电子交易平台”是指本项目政府采购活动所依托的政府采购云平台（https://www.zcygov.cn/）。</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2.7 “▲” 系指实质性要求条款，“</w:t>
      </w:r>
      <w:r>
        <w:rPr>
          <w:rFonts w:hint="eastAsia" w:ascii="仿宋" w:hAnsi="仿宋" w:eastAsia="仿宋" w:cs="Arial"/>
          <w:b/>
          <w:color w:val="auto"/>
          <w:kern w:val="0"/>
          <w:sz w:val="24"/>
        </w:rPr>
        <w:sym w:font="Wingdings" w:char="F0FE"/>
      </w:r>
      <w:r>
        <w:rPr>
          <w:rFonts w:hint="eastAsia" w:ascii="仿宋" w:hAnsi="仿宋" w:eastAsia="仿宋" w:cs="宋体"/>
          <w:color w:val="auto"/>
          <w:sz w:val="24"/>
        </w:rPr>
        <w:t>” 系指适用本项目的要求，“</w:t>
      </w:r>
      <w:r>
        <w:rPr>
          <w:rFonts w:hint="eastAsia" w:ascii="仿宋" w:hAnsi="仿宋" w:eastAsia="仿宋" w:cs="宋体"/>
          <w:color w:val="auto"/>
          <w:kern w:val="0"/>
          <w:sz w:val="24"/>
        </w:rPr>
        <w:t>☐</w:t>
      </w:r>
      <w:r>
        <w:rPr>
          <w:rFonts w:hint="eastAsia" w:ascii="仿宋" w:hAnsi="仿宋" w:eastAsia="仿宋" w:cs="宋体"/>
          <w:color w:val="auto"/>
          <w:sz w:val="24"/>
        </w:rPr>
        <w:t>” 系指不适用本项目的要求。</w:t>
      </w:r>
    </w:p>
    <w:p>
      <w:pPr>
        <w:spacing w:line="360" w:lineRule="auto"/>
        <w:ind w:firstLine="241" w:firstLineChars="100"/>
        <w:rPr>
          <w:rFonts w:ascii="仿宋" w:hAnsi="仿宋" w:eastAsia="仿宋" w:cs="宋体"/>
          <w:b/>
          <w:color w:val="auto"/>
          <w:sz w:val="24"/>
        </w:rPr>
      </w:pPr>
      <w:r>
        <w:rPr>
          <w:rFonts w:hint="eastAsia" w:ascii="仿宋" w:hAnsi="仿宋" w:eastAsia="仿宋" w:cs="宋体"/>
          <w:b/>
          <w:color w:val="auto"/>
          <w:sz w:val="24"/>
        </w:rPr>
        <w:t>3.采购项目需要落实的政府采购政策</w:t>
      </w:r>
    </w:p>
    <w:p>
      <w:pPr>
        <w:spacing w:line="360" w:lineRule="auto"/>
        <w:ind w:firstLine="240" w:firstLineChars="100"/>
        <w:rPr>
          <w:rFonts w:ascii="仿宋" w:hAnsi="仿宋" w:eastAsia="仿宋"/>
          <w:color w:val="auto"/>
          <w:sz w:val="24"/>
        </w:rPr>
      </w:pPr>
      <w:r>
        <w:rPr>
          <w:rFonts w:hint="eastAsia" w:ascii="仿宋" w:hAnsi="仿宋" w:eastAsia="仿宋"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3.2 支持绿色发展</w:t>
      </w:r>
    </w:p>
    <w:p>
      <w:pPr>
        <w:spacing w:line="360" w:lineRule="auto"/>
        <w:ind w:firstLine="480" w:firstLineChars="200"/>
        <w:rPr>
          <w:rFonts w:ascii="仿宋" w:hAnsi="仿宋" w:eastAsia="仿宋" w:cs="宋体"/>
          <w:b/>
          <w:color w:val="auto"/>
          <w:sz w:val="24"/>
        </w:rPr>
      </w:pPr>
      <w:r>
        <w:rPr>
          <w:rFonts w:hint="eastAsia" w:ascii="仿宋" w:hAnsi="仿宋" w:eastAsia="仿宋"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3.2.2修缮、装修类项目采购建材的，采购人应将绿色建筑和绿色建材性能、指标等作为实质性条件纳入招标文件和合同。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3.3支持中小企业发展</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宋体"/>
          <w:color w:val="auto"/>
          <w:kern w:val="0"/>
          <w:sz w:val="24"/>
        </w:rPr>
      </w:pPr>
      <w:r>
        <w:rPr>
          <w:rFonts w:ascii="仿宋" w:hAnsi="仿宋" w:eastAsia="仿宋" w:cs="宋体"/>
          <w:bCs/>
          <w:color w:val="auto"/>
          <w:sz w:val="24"/>
        </w:rPr>
        <w:t>3.3.2</w:t>
      </w:r>
      <w:r>
        <w:rPr>
          <w:rFonts w:hint="eastAsia" w:ascii="仿宋" w:hAnsi="仿宋" w:eastAsia="仿宋"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color w:val="auto"/>
          <w:kern w:val="0"/>
          <w:sz w:val="24"/>
        </w:rPr>
      </w:pPr>
      <w:r>
        <w:rPr>
          <w:rFonts w:hint="eastAsia" w:ascii="仿宋" w:hAnsi="仿宋" w:eastAsia="仿宋"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3.4</w:t>
      </w:r>
      <w:r>
        <w:rPr>
          <w:rFonts w:hint="eastAsia" w:ascii="仿宋" w:hAnsi="仿宋" w:eastAsia="仿宋" w:cs="宋体"/>
          <w:bCs/>
          <w:color w:val="auto"/>
          <w:sz w:val="24"/>
        </w:rPr>
        <w:t>支持创新发展</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3.4.1 采购人优先采购被认定为首台套产品和“制造精品”的自主创新产品。</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3.4.2首台套产品被纳入《首台套产品推广应用指导目录》之日起</w:t>
      </w:r>
      <w:r>
        <w:rPr>
          <w:rFonts w:ascii="仿宋" w:hAnsi="仿宋" w:eastAsia="仿宋" w:cs="宋体"/>
          <w:color w:val="auto"/>
          <w:sz w:val="24"/>
        </w:rPr>
        <w:t>3</w:t>
      </w:r>
      <w:r>
        <w:rPr>
          <w:rFonts w:hint="eastAsia" w:ascii="仿宋" w:hAnsi="仿宋" w:eastAsia="仿宋" w:cs="宋体"/>
          <w:color w:val="auto"/>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3.4.3 采购人应当贯彻落实知识产权保护相关法律法规，应当采购使用正版软件</w:t>
      </w:r>
    </w:p>
    <w:p>
      <w:pPr>
        <w:spacing w:line="360" w:lineRule="auto"/>
        <w:rPr>
          <w:rFonts w:ascii="仿宋" w:hAnsi="仿宋" w:eastAsia="仿宋" w:cs="宋体"/>
          <w:color w:val="auto"/>
          <w:sz w:val="24"/>
        </w:rPr>
      </w:pPr>
      <w:r>
        <w:rPr>
          <w:rFonts w:hint="eastAsia" w:ascii="仿宋" w:hAnsi="仿宋" w:eastAsia="仿宋" w:cs="宋体"/>
          <w:color w:val="auto"/>
          <w:sz w:val="24"/>
        </w:rPr>
        <w:t>3.5平等对待内外资企业和符合条件的破产重整企业</w:t>
      </w:r>
    </w:p>
    <w:p>
      <w:pPr>
        <w:spacing w:line="360" w:lineRule="auto"/>
        <w:ind w:firstLine="240" w:firstLineChars="100"/>
        <w:rPr>
          <w:rFonts w:ascii="仿宋" w:hAnsi="仿宋" w:eastAsia="仿宋" w:cs="宋体"/>
          <w:b/>
          <w:color w:val="auto"/>
          <w:sz w:val="24"/>
        </w:rPr>
      </w:pPr>
      <w:r>
        <w:rPr>
          <w:rFonts w:hint="eastAsia" w:ascii="仿宋" w:hAnsi="仿宋" w:eastAsia="仿宋" w:cs="宋体"/>
          <w:color w:val="auto"/>
          <w:sz w:val="24"/>
        </w:rPr>
        <w:t>平等对待内外资企业和符合条件的破产重整企业，切实保障企业公平竞争，平等维护企业的合法利益。</w:t>
      </w:r>
      <w:r>
        <w:rPr>
          <w:rFonts w:hint="eastAsia" w:ascii="仿宋" w:hAnsi="仿宋" w:eastAsia="仿宋" w:cs="宋体"/>
          <w:color w:val="auto"/>
          <w:sz w:val="24"/>
        </w:rPr>
        <w:cr/>
      </w:r>
      <w:r>
        <w:rPr>
          <w:rFonts w:hint="eastAsia" w:ascii="仿宋" w:hAnsi="仿宋" w:eastAsia="仿宋" w:cs="宋体"/>
          <w:b/>
          <w:color w:val="auto"/>
          <w:sz w:val="24"/>
        </w:rPr>
        <w:t>4. 询问、质疑、投诉、补偿救济</w:t>
      </w:r>
    </w:p>
    <w:p>
      <w:pPr>
        <w:autoSpaceDE w:val="0"/>
        <w:autoSpaceDN w:val="0"/>
        <w:spacing w:line="360" w:lineRule="auto"/>
        <w:ind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4.2供应商询问</w:t>
      </w:r>
    </w:p>
    <w:p>
      <w:pPr>
        <w:autoSpaceDE w:val="0"/>
        <w:autoSpaceDN w:val="0"/>
        <w:spacing w:line="360" w:lineRule="auto"/>
        <w:ind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4.3供应商质疑</w:t>
      </w:r>
    </w:p>
    <w:p>
      <w:pPr>
        <w:pStyle w:val="32"/>
        <w:spacing w:line="360" w:lineRule="auto"/>
        <w:ind w:firstLine="480" w:firstLineChars="200"/>
        <w:rPr>
          <w:rFonts w:ascii="仿宋" w:hAnsi="仿宋" w:eastAsia="仿宋" w:cs="宋体"/>
          <w:color w:val="auto"/>
          <w:sz w:val="24"/>
        </w:rPr>
      </w:pPr>
      <w:r>
        <w:rPr>
          <w:rFonts w:hint="eastAsia" w:ascii="仿宋" w:hAnsi="仿宋" w:eastAsia="仿宋" w:cs="宋体"/>
          <w:color w:val="auto"/>
          <w:kern w:val="0"/>
          <w:sz w:val="24"/>
          <w:lang w:val="zh-CN"/>
        </w:rPr>
        <w:t>4.3</w:t>
      </w:r>
      <w:r>
        <w:rPr>
          <w:rFonts w:hint="eastAsia" w:ascii="仿宋" w:hAnsi="仿宋" w:eastAsia="仿宋" w:cs="宋体"/>
          <w:color w:val="auto"/>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 w:hAnsi="仿宋" w:eastAsia="仿宋" w:cs="宋体"/>
          <w:color w:val="auto"/>
          <w:sz w:val="24"/>
        </w:rPr>
      </w:pPr>
      <w:r>
        <w:rPr>
          <w:rFonts w:hint="eastAsia" w:ascii="仿宋" w:hAnsi="仿宋" w:eastAsia="仿宋" w:cs="宋体"/>
          <w:color w:val="auto"/>
          <w:kern w:val="0"/>
          <w:sz w:val="24"/>
          <w:lang w:val="zh-CN"/>
        </w:rPr>
        <w:t>4.3</w:t>
      </w:r>
      <w:r>
        <w:rPr>
          <w:rFonts w:hint="eastAsia" w:ascii="仿宋" w:hAnsi="仿宋" w:eastAsia="仿宋"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3"/>
        <w:spacing w:line="360" w:lineRule="auto"/>
        <w:ind w:firstLine="480" w:firstLineChars="200"/>
        <w:rPr>
          <w:rFonts w:ascii="仿宋" w:hAnsi="仿宋" w:eastAsia="仿宋" w:cs="宋体"/>
          <w:color w:val="auto"/>
          <w:kern w:val="2"/>
          <w:sz w:val="24"/>
        </w:rPr>
      </w:pPr>
      <w:r>
        <w:rPr>
          <w:rFonts w:hint="eastAsia" w:ascii="仿宋" w:hAnsi="仿宋" w:eastAsia="仿宋" w:cs="宋体"/>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ascii="仿宋" w:hAnsi="仿宋" w:eastAsia="仿宋" w:cs="宋体"/>
          <w:color w:val="auto"/>
          <w:sz w:val="24"/>
        </w:rPr>
      </w:pPr>
      <w:r>
        <w:rPr>
          <w:rFonts w:hint="eastAsia" w:ascii="仿宋" w:hAnsi="仿宋" w:eastAsia="仿宋" w:cs="宋体"/>
          <w:color w:val="auto"/>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zh-CN"/>
        </w:rPr>
        <w:t>4.3.3</w:t>
      </w:r>
      <w:r>
        <w:rPr>
          <w:rFonts w:hint="eastAsia" w:ascii="仿宋" w:hAnsi="仿宋" w:eastAsia="仿宋" w:cs="宋体"/>
          <w:color w:val="auto"/>
          <w:sz w:val="24"/>
        </w:rPr>
        <w:t>供应商提出质疑应当提交质疑函和必要的证明材料。质疑函应当包括下列内容：</w:t>
      </w:r>
    </w:p>
    <w:p>
      <w:pPr>
        <w:pStyle w:val="32"/>
        <w:spacing w:line="360" w:lineRule="auto"/>
        <w:ind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zh-CN"/>
        </w:rPr>
        <w:t>　　4.3.3.1供应商的姓名或者名称、地址、邮编、联系人及联系电话；</w:t>
      </w:r>
    </w:p>
    <w:p>
      <w:pPr>
        <w:pStyle w:val="32"/>
        <w:spacing w:line="360" w:lineRule="auto"/>
        <w:ind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zh-CN"/>
        </w:rPr>
        <w:t>　　4.3.3.2质疑项目的名称、编号；</w:t>
      </w:r>
    </w:p>
    <w:p>
      <w:pPr>
        <w:pStyle w:val="32"/>
        <w:spacing w:line="360" w:lineRule="auto"/>
        <w:ind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zh-CN"/>
        </w:rPr>
        <w:t>　　4.3.3.3具体、明确的质疑事项和与质疑事项相关的请求；</w:t>
      </w:r>
    </w:p>
    <w:p>
      <w:pPr>
        <w:pStyle w:val="32"/>
        <w:spacing w:line="360" w:lineRule="auto"/>
        <w:ind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zh-CN"/>
        </w:rPr>
        <w:t>　　4.3.3.4事实依据；</w:t>
      </w:r>
    </w:p>
    <w:p>
      <w:pPr>
        <w:pStyle w:val="32"/>
        <w:spacing w:line="360" w:lineRule="auto"/>
        <w:ind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zh-CN"/>
        </w:rPr>
        <w:t>　　4.3.3.5必要的法律依据；</w:t>
      </w:r>
    </w:p>
    <w:p>
      <w:pPr>
        <w:pStyle w:val="32"/>
        <w:spacing w:line="360" w:lineRule="auto"/>
        <w:ind w:firstLine="960" w:firstLineChars="400"/>
        <w:rPr>
          <w:rFonts w:ascii="仿宋" w:hAnsi="仿宋" w:eastAsia="仿宋" w:cs="宋体"/>
          <w:color w:val="auto"/>
          <w:kern w:val="0"/>
          <w:sz w:val="24"/>
          <w:lang w:val="zh-CN"/>
        </w:rPr>
      </w:pPr>
      <w:r>
        <w:rPr>
          <w:rFonts w:hint="eastAsia" w:ascii="仿宋" w:hAnsi="仿宋" w:eastAsia="仿宋" w:cs="宋体"/>
          <w:color w:val="auto"/>
          <w:kern w:val="0"/>
          <w:sz w:val="24"/>
          <w:lang w:val="zh-CN"/>
        </w:rPr>
        <w:t>4.3.3.6提出质疑的日期。</w:t>
      </w:r>
    </w:p>
    <w:p>
      <w:pPr>
        <w:pStyle w:val="571"/>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供应商提交的质疑函需一式三份。供应商为自然人的，应当由本人签字；供应商为法人或者其他组织的，应当由法定代表人、主要负责人，或者其授权代表签字或者盖章，并加盖公章。</w:t>
      </w:r>
    </w:p>
    <w:p>
      <w:pPr>
        <w:pStyle w:val="571"/>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质疑函范本及制作说明详见附件2。</w:t>
      </w:r>
    </w:p>
    <w:p>
      <w:pPr>
        <w:pStyle w:val="571"/>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4.3.4对同一采购程序环节的质疑，供应商须在法定质疑期内一次性提出。</w:t>
      </w:r>
    </w:p>
    <w:p>
      <w:pPr>
        <w:pStyle w:val="571"/>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lang w:val="zh-CN"/>
        </w:rPr>
        <w:t>4.3</w:t>
      </w:r>
      <w:r>
        <w:rPr>
          <w:rFonts w:hint="eastAsia" w:ascii="仿宋" w:hAnsi="仿宋" w:eastAsia="仿宋"/>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571"/>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lang w:val="zh-CN"/>
        </w:rPr>
        <w:t>4.3</w:t>
      </w:r>
      <w:r>
        <w:rPr>
          <w:rFonts w:hint="eastAsia" w:ascii="仿宋" w:hAnsi="仿宋" w:eastAsia="仿宋"/>
          <w:color w:val="auto"/>
        </w:rPr>
        <w:t>.6询问或者质疑事项可能影响采购结果的，采购人应当暂停签订合同，已经签订合同的，应当中止履行合同。</w:t>
      </w:r>
    </w:p>
    <w:p>
      <w:pPr>
        <w:pStyle w:val="571"/>
        <w:shd w:val="clear" w:color="auto" w:fill="FFFFFF"/>
        <w:snapToGrid w:val="0"/>
        <w:spacing w:after="240" w:afterAutospacing="0" w:line="360" w:lineRule="auto"/>
        <w:ind w:firstLine="480" w:firstLineChars="200"/>
        <w:contextualSpacing/>
        <w:rPr>
          <w:rFonts w:ascii="仿宋" w:hAnsi="仿宋" w:eastAsia="仿宋"/>
          <w:color w:val="auto"/>
          <w:lang w:val="zh-CN"/>
        </w:rPr>
      </w:pPr>
      <w:r>
        <w:rPr>
          <w:rFonts w:hint="eastAsia" w:ascii="仿宋" w:hAnsi="仿宋" w:eastAsia="仿宋"/>
          <w:color w:val="auto"/>
          <w:lang w:val="zh-CN"/>
        </w:rPr>
        <w:t>4.4供应商投诉</w:t>
      </w:r>
    </w:p>
    <w:p>
      <w:pPr>
        <w:pStyle w:val="571"/>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4.4.1质疑供应商对采购人、采购代理机构的答复不满意或者采购人、采购代理机构未在规定的时间内作出答复的，可以在答复期满后十五个工作日内向同级政府采购监督管理部门提出投诉。</w:t>
      </w:r>
    </w:p>
    <w:p>
      <w:pPr>
        <w:pStyle w:val="571"/>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4.4.</w:t>
      </w:r>
      <w:r>
        <w:rPr>
          <w:rFonts w:hint="eastAsia" w:ascii="仿宋" w:hAnsi="仿宋" w:eastAsia="仿宋"/>
          <w:color w:val="auto"/>
          <w:lang w:val="zh-CN"/>
        </w:rPr>
        <w:t>2</w:t>
      </w:r>
      <w:r>
        <w:rPr>
          <w:rFonts w:hint="eastAsia" w:ascii="仿宋" w:hAnsi="仿宋" w:eastAsia="仿宋"/>
          <w:color w:val="auto"/>
        </w:rPr>
        <w:t>供应商投诉的事项不得超出已质疑事项的范围，基于质疑答复内容提出的投诉事项除外。</w:t>
      </w:r>
    </w:p>
    <w:p>
      <w:pPr>
        <w:pStyle w:val="571"/>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4.4.3供应商投诉应当有明确的请求和必要的证明材料。</w:t>
      </w:r>
    </w:p>
    <w:p>
      <w:pPr>
        <w:pStyle w:val="571"/>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4.4.4以联合体形式参加政府采购活动的，其投诉应当由组成联合体的所有供应商共同提出。</w:t>
      </w:r>
    </w:p>
    <w:p>
      <w:pPr>
        <w:pStyle w:val="571"/>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投诉书范本及制作说明详见附件3。</w:t>
      </w:r>
    </w:p>
    <w:p>
      <w:pPr>
        <w:pStyle w:val="571"/>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4.5 补偿救济</w:t>
      </w:r>
    </w:p>
    <w:p>
      <w:pPr>
        <w:pStyle w:val="571"/>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采购人（行政机关）因政策变化、规划调整而不履行政府采购合同的，供应商可依据《杭州市涉企补偿救济实施办法（试行）》向采购人（行政机关）提起补偿申请。</w:t>
      </w:r>
    </w:p>
    <w:p>
      <w:pPr>
        <w:pStyle w:val="571"/>
        <w:shd w:val="clear" w:color="auto" w:fill="FFFFFF"/>
        <w:snapToGrid w:val="0"/>
        <w:spacing w:after="240" w:afterAutospacing="0" w:line="360" w:lineRule="auto"/>
        <w:ind w:firstLine="400"/>
        <w:contextualSpacing/>
        <w:rPr>
          <w:rFonts w:ascii="仿宋" w:hAnsi="仿宋" w:eastAsia="仿宋"/>
          <w:color w:val="auto"/>
        </w:rPr>
      </w:pPr>
    </w:p>
    <w:p>
      <w:pPr>
        <w:pStyle w:val="84"/>
        <w:snapToGrid w:val="0"/>
        <w:spacing w:before="0"/>
        <w:ind w:firstLine="360"/>
        <w:rPr>
          <w:rFonts w:ascii="仿宋" w:hAnsi="仿宋" w:eastAsia="仿宋" w:cs="宋体"/>
          <w:color w:val="auto"/>
          <w:sz w:val="18"/>
          <w:szCs w:val="18"/>
        </w:rPr>
      </w:pPr>
    </w:p>
    <w:p>
      <w:pPr>
        <w:adjustRightInd/>
        <w:spacing w:line="360" w:lineRule="auto"/>
        <w:jc w:val="center"/>
        <w:outlineLvl w:val="0"/>
        <w:rPr>
          <w:rFonts w:ascii="仿宋" w:hAnsi="仿宋" w:eastAsia="仿宋" w:cs="宋体"/>
          <w:b/>
          <w:color w:val="auto"/>
          <w:sz w:val="32"/>
          <w:szCs w:val="20"/>
        </w:rPr>
      </w:pPr>
      <w:r>
        <w:rPr>
          <w:rFonts w:hint="eastAsia" w:ascii="仿宋" w:hAnsi="仿宋" w:eastAsia="仿宋" w:cs="宋体"/>
          <w:b/>
          <w:color w:val="auto"/>
          <w:sz w:val="32"/>
          <w:szCs w:val="20"/>
        </w:rPr>
        <w:t xml:space="preserve">      二、招标文件的构成、澄清、修改</w:t>
      </w:r>
    </w:p>
    <w:p>
      <w:pPr>
        <w:pStyle w:val="32"/>
        <w:spacing w:line="360" w:lineRule="auto"/>
        <w:rPr>
          <w:rFonts w:ascii="仿宋" w:hAnsi="仿宋" w:eastAsia="仿宋" w:cs="宋体"/>
          <w:b/>
          <w:color w:val="auto"/>
          <w:sz w:val="24"/>
          <w:szCs w:val="24"/>
        </w:rPr>
      </w:pPr>
      <w:r>
        <w:rPr>
          <w:rFonts w:hint="eastAsia" w:ascii="仿宋" w:hAnsi="仿宋" w:eastAsia="仿宋" w:cs="宋体"/>
          <w:b/>
          <w:color w:val="auto"/>
          <w:sz w:val="24"/>
          <w:szCs w:val="24"/>
        </w:rPr>
        <w:t>5．招标文件的构成</w:t>
      </w:r>
    </w:p>
    <w:p>
      <w:pPr>
        <w:pStyle w:val="32"/>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5.1 招标文件包括下列文件及附件：</w:t>
      </w:r>
    </w:p>
    <w:p>
      <w:pPr>
        <w:pStyle w:val="32"/>
        <w:tabs>
          <w:tab w:val="left" w:pos="840"/>
        </w:tabs>
        <w:spacing w:line="360" w:lineRule="auto"/>
        <w:ind w:firstLine="960" w:firstLineChars="400"/>
        <w:rPr>
          <w:rFonts w:ascii="仿宋" w:hAnsi="仿宋" w:eastAsia="仿宋" w:cs="宋体"/>
          <w:color w:val="auto"/>
          <w:sz w:val="24"/>
          <w:szCs w:val="24"/>
        </w:rPr>
      </w:pPr>
      <w:r>
        <w:rPr>
          <w:rFonts w:hint="eastAsia" w:ascii="仿宋" w:hAnsi="仿宋" w:eastAsia="仿宋" w:cs="宋体"/>
          <w:color w:val="auto"/>
          <w:sz w:val="24"/>
          <w:szCs w:val="24"/>
        </w:rPr>
        <w:t>5.1.1招标公告；</w:t>
      </w:r>
    </w:p>
    <w:p>
      <w:pPr>
        <w:pStyle w:val="32"/>
        <w:tabs>
          <w:tab w:val="left" w:pos="840"/>
        </w:tabs>
        <w:spacing w:line="360" w:lineRule="auto"/>
        <w:ind w:firstLine="960" w:firstLineChars="400"/>
        <w:rPr>
          <w:rFonts w:ascii="仿宋" w:hAnsi="仿宋" w:eastAsia="仿宋" w:cs="宋体"/>
          <w:color w:val="auto"/>
          <w:sz w:val="24"/>
          <w:szCs w:val="24"/>
        </w:rPr>
      </w:pPr>
      <w:r>
        <w:rPr>
          <w:rFonts w:hint="eastAsia" w:ascii="仿宋" w:hAnsi="仿宋" w:eastAsia="仿宋" w:cs="宋体"/>
          <w:color w:val="auto"/>
          <w:sz w:val="24"/>
          <w:szCs w:val="24"/>
        </w:rPr>
        <w:t>5.1.2投标人须知；</w:t>
      </w:r>
    </w:p>
    <w:p>
      <w:pPr>
        <w:pStyle w:val="32"/>
        <w:tabs>
          <w:tab w:val="left" w:pos="840"/>
        </w:tabs>
        <w:spacing w:line="360" w:lineRule="auto"/>
        <w:ind w:firstLine="960" w:firstLineChars="400"/>
        <w:rPr>
          <w:rFonts w:ascii="仿宋" w:hAnsi="仿宋" w:eastAsia="仿宋" w:cs="宋体"/>
          <w:color w:val="auto"/>
          <w:sz w:val="24"/>
          <w:szCs w:val="24"/>
        </w:rPr>
      </w:pPr>
      <w:r>
        <w:rPr>
          <w:rFonts w:hint="eastAsia" w:ascii="仿宋" w:hAnsi="仿宋" w:eastAsia="仿宋" w:cs="宋体"/>
          <w:color w:val="auto"/>
          <w:sz w:val="24"/>
          <w:szCs w:val="24"/>
        </w:rPr>
        <w:t>5.1.3采购需求；</w:t>
      </w:r>
    </w:p>
    <w:p>
      <w:pPr>
        <w:pStyle w:val="32"/>
        <w:tabs>
          <w:tab w:val="left" w:pos="840"/>
        </w:tabs>
        <w:spacing w:line="360" w:lineRule="auto"/>
        <w:ind w:firstLine="960" w:firstLineChars="400"/>
        <w:rPr>
          <w:rFonts w:ascii="仿宋" w:hAnsi="仿宋" w:eastAsia="仿宋" w:cs="宋体"/>
          <w:color w:val="auto"/>
          <w:sz w:val="24"/>
          <w:szCs w:val="24"/>
        </w:rPr>
      </w:pPr>
      <w:r>
        <w:rPr>
          <w:rFonts w:hint="eastAsia" w:ascii="仿宋" w:hAnsi="仿宋" w:eastAsia="仿宋" w:cs="宋体"/>
          <w:color w:val="auto"/>
          <w:sz w:val="24"/>
          <w:szCs w:val="24"/>
        </w:rPr>
        <w:t>5.1.4评标办法；</w:t>
      </w:r>
    </w:p>
    <w:p>
      <w:pPr>
        <w:pStyle w:val="32"/>
        <w:tabs>
          <w:tab w:val="left" w:pos="840"/>
        </w:tabs>
        <w:spacing w:line="360" w:lineRule="auto"/>
        <w:ind w:firstLine="960" w:firstLineChars="400"/>
        <w:rPr>
          <w:rFonts w:ascii="仿宋" w:hAnsi="仿宋" w:eastAsia="仿宋" w:cs="宋体"/>
          <w:color w:val="auto"/>
          <w:sz w:val="24"/>
          <w:szCs w:val="24"/>
        </w:rPr>
      </w:pPr>
      <w:r>
        <w:rPr>
          <w:rFonts w:hint="eastAsia" w:ascii="仿宋" w:hAnsi="仿宋" w:eastAsia="仿宋" w:cs="宋体"/>
          <w:color w:val="auto"/>
          <w:sz w:val="24"/>
          <w:szCs w:val="24"/>
        </w:rPr>
        <w:t>5.1.5拟签订的合同文本；</w:t>
      </w:r>
    </w:p>
    <w:p>
      <w:pPr>
        <w:pStyle w:val="32"/>
        <w:tabs>
          <w:tab w:val="left" w:pos="840"/>
        </w:tabs>
        <w:spacing w:line="360" w:lineRule="auto"/>
        <w:ind w:firstLine="960" w:firstLineChars="400"/>
        <w:rPr>
          <w:rFonts w:ascii="仿宋" w:hAnsi="仿宋" w:eastAsia="仿宋" w:cs="宋体"/>
          <w:color w:val="auto"/>
          <w:sz w:val="24"/>
          <w:szCs w:val="24"/>
        </w:rPr>
      </w:pPr>
      <w:r>
        <w:rPr>
          <w:rFonts w:hint="eastAsia" w:ascii="仿宋" w:hAnsi="仿宋" w:eastAsia="仿宋" w:cs="宋体"/>
          <w:color w:val="auto"/>
          <w:sz w:val="24"/>
        </w:rPr>
        <w:t>5.1.6</w:t>
      </w:r>
      <w:r>
        <w:rPr>
          <w:rFonts w:hint="eastAsia" w:ascii="仿宋" w:hAnsi="仿宋" w:eastAsia="仿宋" w:cs="宋体"/>
          <w:color w:val="auto"/>
          <w:sz w:val="24"/>
          <w:szCs w:val="24"/>
        </w:rPr>
        <w:t>应提交的有关格式范例。</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5.2与本项目有关的</w:t>
      </w:r>
      <w:r>
        <w:rPr>
          <w:rFonts w:hint="eastAsia" w:ascii="仿宋" w:hAnsi="仿宋" w:eastAsia="仿宋" w:cs="宋体"/>
          <w:bCs/>
          <w:color w:val="auto"/>
          <w:sz w:val="24"/>
        </w:rPr>
        <w:t>澄清或者修改的内容为招标文件的组成部分</w:t>
      </w:r>
      <w:r>
        <w:rPr>
          <w:rFonts w:hint="eastAsia" w:ascii="仿宋" w:hAnsi="仿宋" w:eastAsia="仿宋" w:cs="宋体"/>
          <w:color w:val="auto"/>
          <w:sz w:val="24"/>
        </w:rPr>
        <w:t>。</w:t>
      </w:r>
    </w:p>
    <w:p>
      <w:pPr>
        <w:pStyle w:val="32"/>
        <w:spacing w:line="360" w:lineRule="auto"/>
        <w:rPr>
          <w:rFonts w:ascii="仿宋" w:hAnsi="仿宋" w:eastAsia="仿宋" w:cs="宋体"/>
          <w:b/>
          <w:color w:val="auto"/>
          <w:sz w:val="24"/>
          <w:szCs w:val="24"/>
        </w:rPr>
      </w:pPr>
      <w:r>
        <w:rPr>
          <w:rFonts w:hint="eastAsia" w:ascii="仿宋" w:hAnsi="仿宋" w:eastAsia="仿宋" w:cs="宋体"/>
          <w:b/>
          <w:color w:val="auto"/>
          <w:sz w:val="24"/>
          <w:szCs w:val="24"/>
        </w:rPr>
        <w:t>6. 招标文件的澄清、修改</w:t>
      </w:r>
    </w:p>
    <w:p>
      <w:pPr>
        <w:pStyle w:val="84"/>
        <w:snapToGrid w:val="0"/>
        <w:spacing w:before="0"/>
        <w:ind w:firstLine="480"/>
        <w:rPr>
          <w:rFonts w:ascii="仿宋" w:hAnsi="仿宋" w:eastAsia="仿宋" w:cs="宋体"/>
          <w:color w:val="auto"/>
        </w:rPr>
      </w:pPr>
      <w:r>
        <w:rPr>
          <w:rFonts w:hint="eastAsia" w:ascii="仿宋" w:hAnsi="仿宋" w:eastAsia="仿宋" w:cs="宋体"/>
          <w:color w:val="auto"/>
        </w:rPr>
        <w:t>6.1已获取招标文件的潜在投标人，若有问题需要澄清，应于投标截止时间前，以书面形式向采购代理机构提出。</w:t>
      </w:r>
    </w:p>
    <w:p>
      <w:pPr>
        <w:pStyle w:val="84"/>
        <w:snapToGrid w:val="0"/>
        <w:spacing w:before="0"/>
        <w:ind w:firstLine="480"/>
        <w:rPr>
          <w:rFonts w:ascii="仿宋" w:hAnsi="仿宋" w:eastAsia="仿宋" w:cs="宋体"/>
          <w:color w:val="auto"/>
        </w:rPr>
      </w:pPr>
      <w:r>
        <w:rPr>
          <w:rFonts w:hint="eastAsia" w:ascii="仿宋" w:hAnsi="仿宋" w:eastAsia="仿宋" w:cs="宋体"/>
          <w:color w:val="auto"/>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 w:hAnsi="仿宋" w:eastAsia="仿宋" w:cs="宋体"/>
          <w:color w:val="auto"/>
          <w:sz w:val="18"/>
          <w:szCs w:val="18"/>
          <w:lang w:val="en-US"/>
        </w:rPr>
      </w:pPr>
    </w:p>
    <w:p>
      <w:pPr>
        <w:adjustRightInd/>
        <w:spacing w:line="360" w:lineRule="auto"/>
        <w:jc w:val="center"/>
        <w:outlineLvl w:val="0"/>
        <w:rPr>
          <w:rFonts w:ascii="仿宋" w:hAnsi="仿宋" w:eastAsia="仿宋" w:cs="宋体"/>
          <w:b/>
          <w:color w:val="auto"/>
          <w:sz w:val="30"/>
          <w:szCs w:val="20"/>
        </w:rPr>
      </w:pPr>
      <w:r>
        <w:rPr>
          <w:rFonts w:hint="eastAsia" w:ascii="仿宋" w:hAnsi="仿宋" w:eastAsia="仿宋" w:cs="宋体"/>
          <w:b/>
          <w:color w:val="auto"/>
          <w:sz w:val="30"/>
          <w:szCs w:val="20"/>
        </w:rPr>
        <w:t>三、投标</w:t>
      </w:r>
    </w:p>
    <w:p>
      <w:pPr>
        <w:pStyle w:val="32"/>
        <w:spacing w:line="360" w:lineRule="auto"/>
        <w:rPr>
          <w:rFonts w:ascii="仿宋" w:hAnsi="仿宋" w:eastAsia="仿宋" w:cs="宋体"/>
          <w:b/>
          <w:color w:val="auto"/>
          <w:sz w:val="24"/>
          <w:szCs w:val="24"/>
        </w:rPr>
      </w:pPr>
      <w:r>
        <w:rPr>
          <w:rFonts w:hint="eastAsia" w:ascii="仿宋" w:hAnsi="仿宋" w:eastAsia="仿宋" w:cs="宋体"/>
          <w:b/>
          <w:color w:val="auto"/>
          <w:sz w:val="24"/>
          <w:szCs w:val="24"/>
        </w:rPr>
        <w:t>7. 招标文件的获取</w:t>
      </w:r>
    </w:p>
    <w:p>
      <w:pPr>
        <w:spacing w:line="360" w:lineRule="auto"/>
        <w:ind w:firstLine="480" w:firstLineChars="200"/>
        <w:rPr>
          <w:rFonts w:ascii="仿宋" w:hAnsi="仿宋" w:eastAsia="仿宋" w:cs="宋体"/>
          <w:snapToGrid w:val="0"/>
          <w:color w:val="auto"/>
          <w:kern w:val="28"/>
          <w:sz w:val="24"/>
        </w:rPr>
      </w:pPr>
      <w:r>
        <w:rPr>
          <w:rFonts w:hint="eastAsia" w:ascii="仿宋" w:hAnsi="仿宋" w:eastAsia="仿宋" w:cs="宋体"/>
          <w:snapToGrid w:val="0"/>
          <w:color w:val="auto"/>
          <w:kern w:val="28"/>
          <w:sz w:val="24"/>
        </w:rPr>
        <w:t>详见招标公告中获取招标文件的时间期限、地点、方式及招标文件售价。</w:t>
      </w:r>
    </w:p>
    <w:p>
      <w:pPr>
        <w:pStyle w:val="32"/>
        <w:spacing w:line="360" w:lineRule="auto"/>
        <w:rPr>
          <w:rFonts w:ascii="仿宋" w:hAnsi="仿宋" w:eastAsia="仿宋" w:cs="宋体"/>
          <w:b/>
          <w:color w:val="auto"/>
          <w:sz w:val="24"/>
          <w:szCs w:val="24"/>
        </w:rPr>
      </w:pPr>
      <w:r>
        <w:rPr>
          <w:rFonts w:hint="eastAsia" w:ascii="仿宋" w:hAnsi="仿宋" w:eastAsia="仿宋" w:cs="宋体"/>
          <w:b/>
          <w:color w:val="auto"/>
          <w:sz w:val="24"/>
          <w:szCs w:val="24"/>
        </w:rPr>
        <w:t>8.开标前答疑会或现场考察</w:t>
      </w:r>
    </w:p>
    <w:p>
      <w:pPr>
        <w:pStyle w:val="32"/>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 w:hAnsi="仿宋" w:eastAsia="仿宋" w:cs="宋体"/>
          <w:b/>
          <w:color w:val="auto"/>
          <w:szCs w:val="24"/>
        </w:rPr>
      </w:pPr>
      <w:r>
        <w:rPr>
          <w:rFonts w:hint="eastAsia" w:ascii="仿宋" w:hAnsi="仿宋" w:eastAsia="仿宋" w:cs="宋体"/>
          <w:b/>
          <w:color w:val="auto"/>
          <w:kern w:val="28"/>
          <w:sz w:val="24"/>
          <w:szCs w:val="24"/>
        </w:rPr>
        <w:t>9.投标保证金</w:t>
      </w:r>
    </w:p>
    <w:p>
      <w:pPr>
        <w:pStyle w:val="3"/>
        <w:spacing w:line="360" w:lineRule="auto"/>
        <w:ind w:firstLine="470" w:firstLineChars="196"/>
        <w:rPr>
          <w:rFonts w:ascii="仿宋" w:hAnsi="仿宋" w:eastAsia="仿宋" w:cs="宋体"/>
          <w:color w:val="auto"/>
          <w:sz w:val="24"/>
        </w:rPr>
      </w:pPr>
      <w:r>
        <w:rPr>
          <w:rFonts w:hint="eastAsia" w:ascii="仿宋" w:hAnsi="仿宋" w:eastAsia="仿宋" w:cs="宋体"/>
          <w:color w:val="auto"/>
          <w:sz w:val="24"/>
        </w:rPr>
        <w:t>本项目不需缴纳投标保证金。</w:t>
      </w:r>
    </w:p>
    <w:p>
      <w:pPr>
        <w:pStyle w:val="32"/>
        <w:spacing w:line="360" w:lineRule="auto"/>
        <w:rPr>
          <w:rFonts w:ascii="仿宋" w:hAnsi="仿宋" w:eastAsia="仿宋" w:cs="宋体"/>
          <w:b/>
          <w:color w:val="auto"/>
          <w:sz w:val="24"/>
          <w:szCs w:val="24"/>
        </w:rPr>
      </w:pPr>
      <w:r>
        <w:rPr>
          <w:rFonts w:hint="eastAsia" w:ascii="仿宋" w:hAnsi="仿宋" w:eastAsia="仿宋" w:cs="宋体"/>
          <w:b/>
          <w:color w:val="auto"/>
          <w:sz w:val="24"/>
          <w:szCs w:val="24"/>
        </w:rPr>
        <w:t>10. 投标文件的语言</w:t>
      </w:r>
    </w:p>
    <w:p>
      <w:pPr>
        <w:autoSpaceDE w:val="0"/>
        <w:autoSpaceDN w:val="0"/>
        <w:spacing w:line="360" w:lineRule="auto"/>
        <w:ind w:firstLine="480" w:firstLineChars="200"/>
        <w:rPr>
          <w:rFonts w:ascii="仿宋" w:hAnsi="仿宋" w:eastAsia="仿宋" w:cs="宋体"/>
          <w:color w:val="auto"/>
          <w:sz w:val="24"/>
          <w:lang w:val="zh-CN"/>
        </w:rPr>
      </w:pPr>
      <w:r>
        <w:rPr>
          <w:rFonts w:hint="eastAsia" w:ascii="仿宋" w:hAnsi="仿宋" w:eastAsia="仿宋" w:cs="宋体"/>
          <w:color w:val="auto"/>
          <w:sz w:val="24"/>
        </w:rPr>
        <w:t>投标文件及投标人与采购有关的来往通知、函件和文件均应使用中文。</w:t>
      </w:r>
    </w:p>
    <w:p>
      <w:pPr>
        <w:pStyle w:val="32"/>
        <w:spacing w:line="360" w:lineRule="auto"/>
        <w:rPr>
          <w:rFonts w:ascii="仿宋" w:hAnsi="仿宋" w:eastAsia="仿宋" w:cs="宋体"/>
          <w:b/>
          <w:color w:val="auto"/>
          <w:sz w:val="24"/>
          <w:szCs w:val="24"/>
        </w:rPr>
      </w:pPr>
      <w:r>
        <w:rPr>
          <w:rFonts w:hint="eastAsia" w:ascii="仿宋" w:hAnsi="仿宋" w:eastAsia="仿宋" w:cs="宋体"/>
          <w:b/>
          <w:color w:val="auto"/>
          <w:sz w:val="24"/>
          <w:szCs w:val="24"/>
        </w:rPr>
        <w:t>11. 投标文件的组成</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11.1</w:t>
      </w:r>
      <w:r>
        <w:rPr>
          <w:rFonts w:hint="eastAsia" w:ascii="仿宋" w:hAnsi="仿宋" w:eastAsia="仿宋" w:cs="宋体"/>
          <w:b/>
          <w:color w:val="auto"/>
          <w:sz w:val="24"/>
        </w:rPr>
        <w:t>资格文件</w:t>
      </w:r>
      <w:r>
        <w:rPr>
          <w:rFonts w:hint="eastAsia" w:ascii="仿宋" w:hAnsi="仿宋" w:eastAsia="仿宋" w:cs="宋体"/>
          <w:color w:val="auto"/>
          <w:sz w:val="24"/>
        </w:rPr>
        <w:t>：</w:t>
      </w:r>
    </w:p>
    <w:p>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11.1.1符合参加政府采购活动应当具备的一般条件的承诺函；</w:t>
      </w:r>
    </w:p>
    <w:p>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w:t>
      </w:r>
      <w:r>
        <w:rPr>
          <w:rFonts w:ascii="仿宋" w:hAnsi="仿宋" w:eastAsia="仿宋" w:cs="宋体"/>
          <w:color w:val="auto"/>
          <w:sz w:val="24"/>
        </w:rPr>
        <w:t>1.1.2</w:t>
      </w:r>
      <w:r>
        <w:rPr>
          <w:rFonts w:hint="eastAsia" w:ascii="仿宋" w:hAnsi="仿宋" w:eastAsia="仿宋" w:cs="宋体"/>
          <w:snapToGrid w:val="0"/>
          <w:color w:val="auto"/>
          <w:kern w:val="28"/>
          <w:sz w:val="24"/>
          <w:szCs w:val="20"/>
        </w:rPr>
        <w:t>联合协议（如果有)；</w:t>
      </w:r>
    </w:p>
    <w:p>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11.1.</w:t>
      </w:r>
      <w:r>
        <w:rPr>
          <w:rFonts w:ascii="仿宋" w:hAnsi="仿宋" w:eastAsia="仿宋" w:cs="宋体"/>
          <w:color w:val="auto"/>
          <w:sz w:val="24"/>
        </w:rPr>
        <w:t>3</w:t>
      </w:r>
      <w:r>
        <w:rPr>
          <w:rFonts w:hint="eastAsia" w:ascii="仿宋" w:hAnsi="仿宋" w:eastAsia="仿宋" w:cs="宋体"/>
          <w:color w:val="auto"/>
          <w:sz w:val="24"/>
        </w:rPr>
        <w:t>落实政府采购政策需满足的资格要求</w:t>
      </w:r>
      <w:r>
        <w:rPr>
          <w:rFonts w:hint="eastAsia" w:ascii="仿宋" w:hAnsi="仿宋" w:eastAsia="仿宋" w:cs="宋体"/>
          <w:snapToGrid w:val="0"/>
          <w:color w:val="auto"/>
          <w:kern w:val="28"/>
          <w:sz w:val="24"/>
          <w:szCs w:val="20"/>
        </w:rPr>
        <w:t>（如果有)</w:t>
      </w:r>
      <w:r>
        <w:rPr>
          <w:rFonts w:hint="eastAsia" w:ascii="仿宋" w:hAnsi="仿宋" w:eastAsia="仿宋" w:cs="宋体"/>
          <w:color w:val="auto"/>
          <w:sz w:val="24"/>
        </w:rPr>
        <w:t>；</w:t>
      </w:r>
    </w:p>
    <w:p>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11.1.</w:t>
      </w:r>
      <w:r>
        <w:rPr>
          <w:rFonts w:ascii="仿宋" w:hAnsi="仿宋" w:eastAsia="仿宋" w:cs="宋体"/>
          <w:color w:val="auto"/>
          <w:sz w:val="24"/>
        </w:rPr>
        <w:t>4</w:t>
      </w:r>
      <w:r>
        <w:rPr>
          <w:rFonts w:hint="eastAsia" w:ascii="仿宋" w:hAnsi="仿宋" w:eastAsia="仿宋" w:cs="宋体"/>
          <w:color w:val="auto"/>
          <w:sz w:val="24"/>
        </w:rPr>
        <w:t>本项目的特定资格要求</w:t>
      </w:r>
      <w:r>
        <w:rPr>
          <w:rFonts w:hint="eastAsia" w:ascii="仿宋" w:hAnsi="仿宋" w:eastAsia="仿宋" w:cs="宋体"/>
          <w:snapToGrid w:val="0"/>
          <w:color w:val="auto"/>
          <w:kern w:val="28"/>
          <w:sz w:val="24"/>
          <w:szCs w:val="20"/>
        </w:rPr>
        <w:t>（如果有)</w:t>
      </w:r>
      <w:r>
        <w:rPr>
          <w:rFonts w:hint="eastAsia" w:ascii="仿宋" w:hAnsi="仿宋" w:eastAsia="仿宋" w:cs="宋体"/>
          <w:color w:val="auto"/>
          <w:sz w:val="24"/>
        </w:rPr>
        <w:t>。</w:t>
      </w:r>
    </w:p>
    <w:p>
      <w:pPr>
        <w:snapToGrid w:val="0"/>
        <w:spacing w:line="360" w:lineRule="auto"/>
        <w:ind w:firstLine="480" w:firstLineChars="200"/>
        <w:rPr>
          <w:rFonts w:ascii="仿宋" w:hAnsi="仿宋" w:eastAsia="仿宋" w:cs="宋体"/>
          <w:color w:val="auto"/>
          <w:sz w:val="24"/>
          <w:lang w:val="zh-CN"/>
        </w:rPr>
      </w:pPr>
      <w:r>
        <w:rPr>
          <w:rFonts w:hint="eastAsia" w:ascii="仿宋" w:hAnsi="仿宋" w:eastAsia="仿宋" w:cs="宋体"/>
          <w:color w:val="auto"/>
          <w:sz w:val="24"/>
          <w:lang w:val="zh-CN"/>
        </w:rPr>
        <w:t>11.</w:t>
      </w:r>
      <w:r>
        <w:rPr>
          <w:rFonts w:hint="eastAsia" w:ascii="仿宋" w:hAnsi="仿宋" w:eastAsia="仿宋" w:cs="宋体"/>
          <w:color w:val="auto"/>
          <w:sz w:val="24"/>
        </w:rPr>
        <w:t>2商务技术</w:t>
      </w:r>
      <w:r>
        <w:rPr>
          <w:rFonts w:hint="eastAsia" w:ascii="仿宋" w:hAnsi="仿宋" w:eastAsia="仿宋" w:cs="宋体"/>
          <w:color w:val="auto"/>
          <w:sz w:val="24"/>
          <w:lang w:val="zh-CN"/>
        </w:rPr>
        <w:t>文件：</w:t>
      </w:r>
    </w:p>
    <w:p>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11.2.1投标函；</w:t>
      </w:r>
    </w:p>
    <w:p>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11.2.2授权委托书或法定代表人（单位负责人、自然人本人）身份证明；</w:t>
      </w:r>
    </w:p>
    <w:p>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11.2.</w:t>
      </w:r>
      <w:r>
        <w:rPr>
          <w:rFonts w:ascii="仿宋" w:hAnsi="仿宋" w:eastAsia="仿宋" w:cs="宋体"/>
          <w:color w:val="auto"/>
          <w:sz w:val="24"/>
        </w:rPr>
        <w:t>3</w:t>
      </w:r>
      <w:r>
        <w:rPr>
          <w:rFonts w:hint="eastAsia" w:ascii="仿宋" w:hAnsi="仿宋" w:eastAsia="仿宋" w:cs="宋体"/>
          <w:color w:val="auto"/>
          <w:sz w:val="24"/>
        </w:rPr>
        <w:t>分包意向协议</w:t>
      </w:r>
      <w:r>
        <w:rPr>
          <w:rFonts w:hint="eastAsia" w:ascii="仿宋" w:hAnsi="仿宋" w:eastAsia="仿宋" w:cs="宋体"/>
          <w:snapToGrid w:val="0"/>
          <w:color w:val="auto"/>
          <w:kern w:val="28"/>
          <w:sz w:val="24"/>
          <w:szCs w:val="20"/>
        </w:rPr>
        <w:t>（如果有)</w:t>
      </w:r>
      <w:r>
        <w:rPr>
          <w:rFonts w:hint="eastAsia" w:ascii="仿宋" w:hAnsi="仿宋" w:eastAsia="仿宋" w:cs="宋体"/>
          <w:color w:val="auto"/>
          <w:sz w:val="24"/>
        </w:rPr>
        <w:t>；</w:t>
      </w:r>
    </w:p>
    <w:p>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11.2.</w:t>
      </w:r>
      <w:r>
        <w:rPr>
          <w:rFonts w:ascii="仿宋" w:hAnsi="仿宋" w:eastAsia="仿宋" w:cs="宋体"/>
          <w:color w:val="auto"/>
          <w:sz w:val="24"/>
        </w:rPr>
        <w:t>4</w:t>
      </w:r>
      <w:r>
        <w:rPr>
          <w:rFonts w:hint="eastAsia" w:ascii="仿宋" w:hAnsi="仿宋" w:eastAsia="仿宋" w:cs="宋体"/>
          <w:color w:val="auto"/>
          <w:sz w:val="24"/>
        </w:rPr>
        <w:t>符合性审查资料；</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11.2.</w:t>
      </w:r>
      <w:r>
        <w:rPr>
          <w:rFonts w:ascii="仿宋" w:hAnsi="仿宋" w:eastAsia="仿宋" w:cs="宋体"/>
          <w:color w:val="auto"/>
          <w:sz w:val="24"/>
        </w:rPr>
        <w:t>5</w:t>
      </w:r>
      <w:r>
        <w:rPr>
          <w:rFonts w:hint="eastAsia" w:ascii="仿宋" w:hAnsi="仿宋" w:eastAsia="仿宋" w:cs="宋体"/>
          <w:color w:val="auto"/>
          <w:sz w:val="24"/>
        </w:rPr>
        <w:t>评标标准相应的商务技术资料；</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11.2.</w:t>
      </w:r>
      <w:r>
        <w:rPr>
          <w:rFonts w:ascii="仿宋" w:hAnsi="仿宋" w:eastAsia="仿宋" w:cs="宋体"/>
          <w:color w:val="auto"/>
          <w:sz w:val="24"/>
        </w:rPr>
        <w:t>6</w:t>
      </w:r>
      <w:r>
        <w:rPr>
          <w:rFonts w:hint="eastAsia" w:ascii="仿宋" w:hAnsi="仿宋" w:eastAsia="仿宋" w:cs="宋体"/>
          <w:color w:val="auto"/>
          <w:sz w:val="24"/>
        </w:rPr>
        <w:t>投标标的清单；</w:t>
      </w:r>
    </w:p>
    <w:p>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11.2.</w:t>
      </w:r>
      <w:r>
        <w:rPr>
          <w:rFonts w:ascii="仿宋" w:hAnsi="仿宋" w:eastAsia="仿宋" w:cs="宋体"/>
          <w:color w:val="auto"/>
          <w:sz w:val="24"/>
        </w:rPr>
        <w:t>7</w:t>
      </w:r>
      <w:r>
        <w:rPr>
          <w:rFonts w:hint="eastAsia" w:ascii="仿宋" w:hAnsi="仿宋" w:eastAsia="仿宋" w:cs="宋体"/>
          <w:color w:val="auto"/>
          <w:sz w:val="24"/>
        </w:rPr>
        <w:t>商务技术偏离表；</w:t>
      </w:r>
    </w:p>
    <w:p>
      <w:pPr>
        <w:snapToGrid w:val="0"/>
        <w:spacing w:line="360" w:lineRule="auto"/>
        <w:ind w:firstLine="960" w:firstLineChars="400"/>
        <w:rPr>
          <w:rFonts w:ascii="仿宋" w:hAnsi="仿宋" w:eastAsia="仿宋" w:cs="宋体"/>
          <w:color w:val="auto"/>
          <w:sz w:val="24"/>
          <w:lang w:val="zh-CN"/>
        </w:rPr>
      </w:pPr>
      <w:r>
        <w:rPr>
          <w:rFonts w:hint="eastAsia" w:ascii="仿宋" w:hAnsi="仿宋" w:eastAsia="仿宋" w:cs="宋体"/>
          <w:color w:val="auto"/>
          <w:sz w:val="24"/>
          <w:lang w:val="zh-CN"/>
        </w:rPr>
        <w:t>11.</w:t>
      </w:r>
      <w:r>
        <w:rPr>
          <w:rFonts w:hint="eastAsia" w:ascii="仿宋" w:hAnsi="仿宋" w:eastAsia="仿宋" w:cs="宋体"/>
          <w:color w:val="auto"/>
          <w:sz w:val="24"/>
        </w:rPr>
        <w:t>2</w:t>
      </w:r>
      <w:r>
        <w:rPr>
          <w:rFonts w:hint="eastAsia" w:ascii="仿宋" w:hAnsi="仿宋" w:eastAsia="仿宋" w:cs="宋体"/>
          <w:color w:val="auto"/>
          <w:sz w:val="24"/>
          <w:lang w:val="zh-CN"/>
        </w:rPr>
        <w:t>.</w:t>
      </w:r>
      <w:r>
        <w:rPr>
          <w:rFonts w:ascii="仿宋" w:hAnsi="仿宋" w:eastAsia="仿宋" w:cs="宋体"/>
          <w:color w:val="auto"/>
          <w:sz w:val="24"/>
        </w:rPr>
        <w:t>8</w:t>
      </w:r>
      <w:r>
        <w:rPr>
          <w:rFonts w:hint="eastAsia" w:ascii="仿宋" w:hAnsi="仿宋" w:eastAsia="仿宋" w:cs="宋体"/>
          <w:color w:val="auto"/>
          <w:sz w:val="24"/>
          <w:lang w:val="zh-CN"/>
        </w:rPr>
        <w:t>政府采购供应商廉洁自律承诺书；</w:t>
      </w:r>
    </w:p>
    <w:p>
      <w:pPr>
        <w:snapToGrid w:val="0"/>
        <w:spacing w:line="360" w:lineRule="auto"/>
        <w:ind w:firstLine="480" w:firstLineChars="200"/>
        <w:rPr>
          <w:rFonts w:ascii="仿宋" w:hAnsi="仿宋" w:eastAsia="仿宋" w:cs="宋体"/>
          <w:color w:val="auto"/>
          <w:sz w:val="24"/>
          <w:u w:val="single"/>
          <w:lang w:val="zh-CN"/>
        </w:rPr>
      </w:pPr>
      <w:r>
        <w:rPr>
          <w:rFonts w:hint="eastAsia" w:ascii="仿宋" w:hAnsi="仿宋" w:eastAsia="仿宋" w:cs="宋体"/>
          <w:color w:val="auto"/>
          <w:kern w:val="0"/>
          <w:sz w:val="24"/>
          <w:lang w:val="zh-CN"/>
        </w:rPr>
        <w:t>11.</w:t>
      </w:r>
      <w:r>
        <w:rPr>
          <w:rFonts w:hint="eastAsia" w:ascii="仿宋" w:hAnsi="仿宋" w:eastAsia="仿宋" w:cs="宋体"/>
          <w:color w:val="auto"/>
          <w:kern w:val="0"/>
          <w:sz w:val="24"/>
        </w:rPr>
        <w:t>3</w:t>
      </w:r>
      <w:r>
        <w:rPr>
          <w:rFonts w:hint="eastAsia" w:ascii="仿宋" w:hAnsi="仿宋" w:eastAsia="仿宋" w:cs="宋体"/>
          <w:b/>
          <w:color w:val="auto"/>
          <w:sz w:val="24"/>
        </w:rPr>
        <w:t>报价文件：</w:t>
      </w:r>
    </w:p>
    <w:p>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11.3.1开标一览表（报价表）；</w:t>
      </w:r>
    </w:p>
    <w:p>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11.3.2 报价情况说明（如供应商报价低于项目预算50%的，应当提交本文档，详细阐述不影响产品质量或者诚信履约的具体原因）；</w:t>
      </w:r>
    </w:p>
    <w:p>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11.3.3中小企业声明函</w:t>
      </w:r>
      <w:r>
        <w:rPr>
          <w:rFonts w:hint="eastAsia" w:ascii="仿宋" w:hAnsi="仿宋" w:eastAsia="仿宋" w:cs="宋体"/>
          <w:snapToGrid w:val="0"/>
          <w:color w:val="auto"/>
          <w:kern w:val="28"/>
          <w:sz w:val="24"/>
          <w:szCs w:val="20"/>
        </w:rPr>
        <w:t>（如果有)</w:t>
      </w:r>
      <w:r>
        <w:rPr>
          <w:rFonts w:hint="eastAsia" w:ascii="仿宋" w:hAnsi="仿宋" w:eastAsia="仿宋" w:cs="宋体"/>
          <w:color w:val="auto"/>
          <w:sz w:val="24"/>
        </w:rPr>
        <w:t>。</w:t>
      </w:r>
    </w:p>
    <w:p>
      <w:pPr>
        <w:spacing w:line="360" w:lineRule="auto"/>
        <w:ind w:firstLine="723" w:firstLineChars="300"/>
        <w:rPr>
          <w:rFonts w:ascii="仿宋" w:hAnsi="仿宋" w:eastAsia="仿宋" w:cs="宋体"/>
          <w:b/>
          <w:color w:val="auto"/>
          <w:sz w:val="24"/>
        </w:rPr>
      </w:pPr>
      <w:r>
        <w:rPr>
          <w:rFonts w:hint="eastAsia" w:ascii="仿宋" w:hAnsi="仿宋" w:eastAsia="仿宋" w:cs="宋体"/>
          <w:b/>
          <w:color w:val="auto"/>
          <w:sz w:val="24"/>
        </w:rPr>
        <w:t>投标文件含有采购人不能接受的附加条件的，投标无效；</w:t>
      </w:r>
    </w:p>
    <w:p>
      <w:pPr>
        <w:spacing w:line="360" w:lineRule="auto"/>
        <w:ind w:firstLine="723" w:firstLineChars="300"/>
        <w:rPr>
          <w:rFonts w:ascii="仿宋" w:hAnsi="仿宋" w:eastAsia="仿宋" w:cs="宋体"/>
          <w:b/>
          <w:color w:val="auto"/>
          <w:sz w:val="24"/>
        </w:rPr>
      </w:pPr>
      <w:r>
        <w:rPr>
          <w:rFonts w:hint="eastAsia" w:ascii="仿宋" w:hAnsi="仿宋" w:eastAsia="仿宋" w:cs="宋体"/>
          <w:b/>
          <w:color w:val="auto"/>
          <w:sz w:val="24"/>
        </w:rPr>
        <w:t>投标人提供虚假材料投标的，投标无效。</w:t>
      </w:r>
    </w:p>
    <w:p>
      <w:pPr>
        <w:spacing w:line="360" w:lineRule="auto"/>
        <w:ind w:firstLine="723" w:firstLineChars="300"/>
        <w:rPr>
          <w:rFonts w:ascii="仿宋" w:hAnsi="仿宋" w:eastAsia="仿宋" w:cs="宋体"/>
          <w:b/>
          <w:color w:val="auto"/>
          <w:sz w:val="24"/>
          <w:szCs w:val="21"/>
        </w:rPr>
      </w:pPr>
      <w:r>
        <w:rPr>
          <w:rFonts w:hint="eastAsia" w:ascii="仿宋" w:hAnsi="仿宋" w:eastAsia="仿宋" w:cs="宋体"/>
          <w:b/>
          <w:color w:val="auto"/>
          <w:sz w:val="24"/>
        </w:rPr>
        <w:t>投标人应对投标文件中材料的真实性、合法性负责。</w:t>
      </w:r>
    </w:p>
    <w:p>
      <w:pPr>
        <w:pStyle w:val="84"/>
        <w:snapToGrid w:val="0"/>
        <w:spacing w:before="0"/>
        <w:ind w:firstLine="0" w:firstLineChars="0"/>
        <w:outlineLvl w:val="0"/>
        <w:rPr>
          <w:rFonts w:ascii="仿宋" w:hAnsi="仿宋" w:eastAsia="仿宋" w:cs="宋体"/>
          <w:b/>
          <w:color w:val="auto"/>
          <w:szCs w:val="24"/>
        </w:rPr>
      </w:pPr>
      <w:r>
        <w:rPr>
          <w:rFonts w:hint="eastAsia" w:ascii="仿宋" w:hAnsi="仿宋" w:eastAsia="仿宋" w:cs="宋体"/>
          <w:b/>
          <w:color w:val="auto"/>
          <w:szCs w:val="24"/>
        </w:rPr>
        <w:t>12</w:t>
      </w:r>
      <w:r>
        <w:rPr>
          <w:rFonts w:hint="eastAsia" w:ascii="仿宋" w:hAnsi="仿宋" w:eastAsia="仿宋" w:cs="宋体"/>
          <w:b/>
          <w:color w:val="auto"/>
          <w:kern w:val="0"/>
          <w:szCs w:val="24"/>
          <w:lang w:val="zh-CN"/>
        </w:rPr>
        <w:t xml:space="preserve">. </w:t>
      </w:r>
      <w:r>
        <w:rPr>
          <w:rFonts w:hint="eastAsia" w:ascii="仿宋" w:hAnsi="仿宋" w:eastAsia="仿宋" w:cs="宋体"/>
          <w:b/>
          <w:color w:val="auto"/>
          <w:szCs w:val="24"/>
        </w:rPr>
        <w:t>投标文件的编制</w:t>
      </w:r>
    </w:p>
    <w:p>
      <w:pPr>
        <w:spacing w:line="360" w:lineRule="auto"/>
        <w:ind w:firstLine="480" w:firstLineChars="200"/>
        <w:rPr>
          <w:rFonts w:ascii="仿宋" w:hAnsi="仿宋" w:eastAsia="仿宋" w:cs="宋体"/>
          <w:b/>
          <w:color w:val="auto"/>
          <w:sz w:val="24"/>
        </w:rPr>
      </w:pPr>
      <w:r>
        <w:rPr>
          <w:rFonts w:hint="eastAsia" w:ascii="仿宋" w:hAnsi="仿宋" w:eastAsia="仿宋"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宋体"/>
          <w:b/>
          <w:color w:val="auto"/>
          <w:sz w:val="24"/>
        </w:rPr>
      </w:pPr>
      <w:r>
        <w:rPr>
          <w:rFonts w:hint="eastAsia" w:ascii="仿宋" w:hAnsi="仿宋" w:eastAsia="仿宋" w:cs="宋体"/>
          <w:b/>
          <w:color w:val="auto"/>
          <w:sz w:val="24"/>
        </w:rPr>
        <w:t>13.投标文件的签署、盖章</w:t>
      </w:r>
    </w:p>
    <w:p>
      <w:pPr>
        <w:pStyle w:val="84"/>
        <w:snapToGrid w:val="0"/>
        <w:spacing w:before="0"/>
        <w:ind w:firstLine="480"/>
        <w:rPr>
          <w:rFonts w:ascii="仿宋" w:hAnsi="仿宋" w:eastAsia="仿宋" w:cs="宋体"/>
          <w:b/>
          <w:color w:val="auto"/>
        </w:rPr>
      </w:pPr>
      <w:r>
        <w:rPr>
          <w:rFonts w:hint="eastAsia" w:ascii="仿宋" w:hAnsi="仿宋" w:eastAsia="仿宋" w:cs="宋体"/>
          <w:color w:val="auto"/>
          <w:szCs w:val="24"/>
        </w:rPr>
        <w:t>13.1投标文件按照招标文件第六部分格式要</w:t>
      </w:r>
      <w:r>
        <w:rPr>
          <w:rFonts w:hint="eastAsia" w:ascii="仿宋" w:hAnsi="仿宋" w:eastAsia="仿宋" w:cs="宋体"/>
          <w:color w:val="auto"/>
        </w:rPr>
        <w:t>求进行签署、盖章。</w:t>
      </w:r>
      <w:r>
        <w:rPr>
          <w:rFonts w:hint="eastAsia" w:ascii="仿宋" w:hAnsi="仿宋" w:eastAsia="仿宋" w:cs="宋体"/>
          <w:b/>
          <w:color w:val="auto"/>
        </w:rPr>
        <w:t>▲投标人的投标文件未按照招标文件要求签署、盖章的，其投标无效</w:t>
      </w:r>
      <w:r>
        <w:rPr>
          <w:rFonts w:hint="eastAsia" w:ascii="仿宋" w:hAnsi="仿宋" w:eastAsia="仿宋" w:cs="宋体"/>
          <w:color w:val="auto"/>
          <w:szCs w:val="24"/>
        </w:rPr>
        <w:t>。</w:t>
      </w:r>
    </w:p>
    <w:p>
      <w:pPr>
        <w:pStyle w:val="84"/>
        <w:snapToGrid w:val="0"/>
        <w:spacing w:before="0"/>
        <w:ind w:firstLine="480"/>
        <w:rPr>
          <w:rFonts w:ascii="仿宋" w:hAnsi="仿宋" w:eastAsia="仿宋" w:cs="宋体"/>
          <w:color w:val="auto"/>
        </w:rPr>
      </w:pPr>
      <w:r>
        <w:rPr>
          <w:rFonts w:hint="eastAsia" w:ascii="仿宋" w:hAnsi="仿宋" w:eastAsia="仿宋"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84"/>
        <w:snapToGrid w:val="0"/>
        <w:spacing w:before="0"/>
        <w:ind w:firstLine="480"/>
        <w:rPr>
          <w:rFonts w:ascii="仿宋" w:hAnsi="仿宋" w:eastAsia="仿宋" w:cs="宋体"/>
          <w:color w:val="auto"/>
          <w:szCs w:val="24"/>
        </w:rPr>
      </w:pPr>
      <w:r>
        <w:rPr>
          <w:rFonts w:hint="eastAsia" w:ascii="仿宋" w:hAnsi="仿宋" w:eastAsia="仿宋" w:cs="宋体"/>
          <w:color w:val="auto"/>
        </w:rPr>
        <w:t>13.3招标文件对投标文件签署、盖章的要求适用于电子签名。</w:t>
      </w:r>
    </w:p>
    <w:p>
      <w:pPr>
        <w:pStyle w:val="84"/>
        <w:spacing w:before="0"/>
        <w:ind w:firstLine="0" w:firstLineChars="0"/>
        <w:rPr>
          <w:rFonts w:ascii="仿宋" w:hAnsi="仿宋" w:eastAsia="仿宋" w:cs="宋体"/>
          <w:b/>
          <w:color w:val="auto"/>
          <w:szCs w:val="24"/>
        </w:rPr>
      </w:pPr>
      <w:r>
        <w:rPr>
          <w:rFonts w:hint="eastAsia" w:ascii="仿宋" w:hAnsi="仿宋" w:eastAsia="仿宋" w:cs="宋体"/>
          <w:b/>
          <w:color w:val="auto"/>
          <w:szCs w:val="24"/>
        </w:rPr>
        <w:t>14. 投标文件的提交、补充、修改、撤回</w:t>
      </w:r>
    </w:p>
    <w:p>
      <w:pPr>
        <w:pStyle w:val="84"/>
        <w:ind w:firstLine="480"/>
        <w:rPr>
          <w:rFonts w:ascii="仿宋" w:hAnsi="仿宋" w:eastAsia="仿宋" w:cs="宋体"/>
          <w:color w:val="auto"/>
          <w:szCs w:val="24"/>
        </w:rPr>
      </w:pPr>
      <w:r>
        <w:rPr>
          <w:rFonts w:hint="eastAsia" w:ascii="仿宋" w:hAnsi="仿宋" w:eastAsia="仿宋"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4"/>
        <w:spacing w:before="0"/>
        <w:ind w:firstLine="480"/>
        <w:rPr>
          <w:rFonts w:ascii="仿宋" w:hAnsi="仿宋" w:eastAsia="仿宋" w:cs="宋体"/>
          <w:color w:val="auto"/>
          <w:szCs w:val="24"/>
        </w:rPr>
      </w:pPr>
      <w:r>
        <w:rPr>
          <w:rFonts w:hint="eastAsia" w:ascii="仿宋" w:hAnsi="仿宋" w:eastAsia="仿宋"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84"/>
        <w:spacing w:before="0"/>
        <w:ind w:firstLine="480"/>
        <w:rPr>
          <w:rFonts w:ascii="仿宋" w:hAnsi="仿宋" w:eastAsia="仿宋" w:cs="宋体"/>
          <w:color w:val="auto"/>
          <w:szCs w:val="24"/>
        </w:rPr>
      </w:pPr>
      <w:r>
        <w:rPr>
          <w:rFonts w:hint="eastAsia" w:ascii="仿宋" w:hAnsi="仿宋" w:eastAsia="仿宋"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ascii="仿宋" w:hAnsi="仿宋" w:eastAsia="仿宋" w:cs="宋体"/>
          <w:b/>
          <w:color w:val="auto"/>
          <w:sz w:val="24"/>
          <w:szCs w:val="24"/>
        </w:rPr>
      </w:pPr>
      <w:r>
        <w:rPr>
          <w:rFonts w:hint="eastAsia" w:ascii="仿宋" w:hAnsi="仿宋" w:eastAsia="仿宋" w:cs="宋体"/>
          <w:b/>
          <w:color w:val="auto"/>
          <w:sz w:val="24"/>
          <w:szCs w:val="24"/>
        </w:rPr>
        <w:t>15.备份投标文件</w:t>
      </w:r>
    </w:p>
    <w:p>
      <w:pPr>
        <w:pStyle w:val="32"/>
        <w:spacing w:line="360" w:lineRule="auto"/>
        <w:ind w:firstLine="360" w:firstLineChars="150"/>
        <w:rPr>
          <w:rFonts w:ascii="仿宋" w:hAnsi="仿宋" w:eastAsia="仿宋" w:cs="宋体"/>
          <w:b/>
          <w:color w:val="auto"/>
          <w:sz w:val="24"/>
          <w:szCs w:val="24"/>
        </w:rPr>
      </w:pPr>
      <w:r>
        <w:rPr>
          <w:rFonts w:hint="eastAsia" w:ascii="仿宋" w:hAnsi="仿宋" w:eastAsia="仿宋" w:cs="宋体"/>
          <w:color w:val="auto"/>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pPr>
        <w:pStyle w:val="32"/>
        <w:spacing w:line="360" w:lineRule="auto"/>
        <w:ind w:firstLine="480" w:firstLineChars="200"/>
        <w:rPr>
          <w:rFonts w:ascii="仿宋" w:hAnsi="仿宋" w:eastAsia="仿宋" w:cs="宋体"/>
          <w:b/>
          <w:color w:val="auto"/>
          <w:sz w:val="24"/>
          <w:szCs w:val="24"/>
        </w:rPr>
      </w:pPr>
      <w:r>
        <w:rPr>
          <w:rFonts w:hint="eastAsia" w:ascii="仿宋" w:hAnsi="仿宋" w:eastAsia="仿宋" w:cs="宋体"/>
          <w:color w:val="auto"/>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auto"/>
          <w:sz w:val="24"/>
        </w:rPr>
        <w:t>不符合上述制作、</w:t>
      </w:r>
      <w:r>
        <w:rPr>
          <w:rFonts w:hint="eastAsia" w:ascii="仿宋" w:hAnsi="仿宋" w:eastAsia="仿宋" w:cs="宋体"/>
          <w:b/>
          <w:color w:val="auto"/>
          <w:sz w:val="24"/>
          <w:szCs w:val="24"/>
        </w:rPr>
        <w:t>存储、密封规定的备份投标文件将被视为无效或者被拒绝接收。</w:t>
      </w:r>
    </w:p>
    <w:p>
      <w:pPr>
        <w:pStyle w:val="32"/>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 w:hAnsi="仿宋" w:eastAsia="仿宋" w:cs="宋体"/>
          <w:b/>
          <w:color w:val="auto"/>
          <w:sz w:val="24"/>
          <w:szCs w:val="24"/>
        </w:rPr>
      </w:pPr>
      <w:r>
        <w:rPr>
          <w:rFonts w:hint="eastAsia" w:ascii="仿宋" w:hAnsi="仿宋" w:eastAsia="仿宋" w:cs="宋体"/>
          <w:b/>
          <w:color w:val="auto"/>
          <w:sz w:val="24"/>
          <w:szCs w:val="24"/>
        </w:rPr>
        <w:t>15.5投标人仅提交备份投标文件，未在电子交易平台传输递交投标文件的，投标无效。</w:t>
      </w:r>
    </w:p>
    <w:p>
      <w:pPr>
        <w:pStyle w:val="84"/>
        <w:spacing w:before="0"/>
        <w:ind w:firstLine="0" w:firstLineChars="0"/>
        <w:rPr>
          <w:rFonts w:ascii="仿宋" w:hAnsi="仿宋" w:eastAsia="仿宋" w:cs="宋体"/>
          <w:b/>
          <w:color w:val="auto"/>
          <w:szCs w:val="24"/>
        </w:rPr>
      </w:pPr>
      <w:r>
        <w:rPr>
          <w:rFonts w:hint="eastAsia" w:ascii="仿宋" w:hAnsi="仿宋" w:eastAsia="仿宋" w:cs="宋体"/>
          <w:b/>
          <w:color w:val="auto"/>
          <w:szCs w:val="24"/>
        </w:rPr>
        <w:t>16.投标文件的无效处理</w:t>
      </w:r>
    </w:p>
    <w:p>
      <w:pPr>
        <w:pStyle w:val="2"/>
        <w:spacing w:line="360" w:lineRule="auto"/>
        <w:ind w:firstLine="360" w:firstLineChars="150"/>
        <w:rPr>
          <w:rFonts w:ascii="仿宋" w:hAnsi="仿宋" w:eastAsia="仿宋" w:cs="宋体"/>
          <w:color w:val="auto"/>
          <w:szCs w:val="21"/>
        </w:rPr>
      </w:pPr>
      <w:r>
        <w:rPr>
          <w:rFonts w:hint="eastAsia" w:ascii="仿宋" w:hAnsi="仿宋" w:eastAsia="仿宋" w:cs="宋体"/>
          <w:color w:val="auto"/>
          <w:szCs w:val="21"/>
        </w:rPr>
        <w:t>有招标文件第四部分</w:t>
      </w:r>
      <w:r>
        <w:rPr>
          <w:rFonts w:ascii="仿宋" w:hAnsi="仿宋" w:eastAsia="仿宋" w:cs="宋体"/>
          <w:color w:val="auto"/>
          <w:szCs w:val="21"/>
        </w:rPr>
        <w:t>4.2规定</w:t>
      </w:r>
      <w:r>
        <w:rPr>
          <w:rFonts w:hint="eastAsia" w:ascii="仿宋" w:hAnsi="仿宋" w:eastAsia="仿宋" w:cs="宋体"/>
          <w:color w:val="auto"/>
          <w:szCs w:val="21"/>
        </w:rPr>
        <w:t>的情形之一的，投标无效：</w:t>
      </w:r>
    </w:p>
    <w:p>
      <w:pPr>
        <w:pStyle w:val="84"/>
        <w:spacing w:before="0"/>
        <w:ind w:firstLine="0" w:firstLineChars="0"/>
        <w:rPr>
          <w:rFonts w:ascii="仿宋" w:hAnsi="仿宋" w:eastAsia="仿宋" w:cs="宋体"/>
          <w:b/>
          <w:color w:val="auto"/>
          <w:szCs w:val="24"/>
        </w:rPr>
      </w:pPr>
      <w:r>
        <w:rPr>
          <w:rFonts w:hint="eastAsia" w:ascii="仿宋" w:hAnsi="仿宋" w:eastAsia="仿宋" w:cs="宋体"/>
          <w:b/>
          <w:color w:val="auto"/>
          <w:szCs w:val="24"/>
        </w:rPr>
        <w:t>17.投标有效期</w:t>
      </w:r>
    </w:p>
    <w:p>
      <w:pPr>
        <w:spacing w:line="360" w:lineRule="auto"/>
        <w:ind w:firstLine="480" w:firstLineChars="200"/>
        <w:rPr>
          <w:rFonts w:ascii="仿宋" w:hAnsi="仿宋" w:eastAsia="仿宋" w:cs="宋体"/>
          <w:b/>
          <w:color w:val="auto"/>
          <w:sz w:val="24"/>
          <w:szCs w:val="21"/>
        </w:rPr>
      </w:pPr>
      <w:r>
        <w:rPr>
          <w:rFonts w:hint="eastAsia" w:ascii="仿宋" w:hAnsi="仿宋" w:eastAsia="仿宋" w:cs="宋体"/>
          <w:color w:val="auto"/>
          <w:sz w:val="24"/>
          <w:szCs w:val="20"/>
        </w:rPr>
        <w:t>17.1投标有效期为从提交投标文件的截止之日起90天。▲</w:t>
      </w:r>
      <w:r>
        <w:rPr>
          <w:rFonts w:hint="eastAsia" w:ascii="仿宋" w:hAnsi="仿宋" w:eastAsia="仿宋" w:cs="宋体"/>
          <w:b/>
          <w:color w:val="auto"/>
          <w:sz w:val="24"/>
          <w:szCs w:val="20"/>
        </w:rPr>
        <w:t>投标人的投标文件中承</w:t>
      </w:r>
      <w:r>
        <w:rPr>
          <w:rFonts w:hint="eastAsia" w:ascii="仿宋" w:hAnsi="仿宋" w:eastAsia="仿宋" w:cs="宋体"/>
          <w:b/>
          <w:color w:val="auto"/>
          <w:sz w:val="24"/>
          <w:szCs w:val="21"/>
        </w:rPr>
        <w:t>诺的投标有效期少于招标文件中载明的投标有效期的，投标无效。</w:t>
      </w:r>
    </w:p>
    <w:p>
      <w:pPr>
        <w:pStyle w:val="84"/>
        <w:spacing w:before="0"/>
        <w:ind w:firstLine="480"/>
        <w:rPr>
          <w:rFonts w:ascii="仿宋" w:hAnsi="仿宋" w:eastAsia="仿宋" w:cs="宋体"/>
          <w:color w:val="auto"/>
        </w:rPr>
      </w:pPr>
      <w:r>
        <w:rPr>
          <w:rFonts w:hint="eastAsia" w:ascii="仿宋" w:hAnsi="仿宋" w:eastAsia="仿宋" w:cs="宋体"/>
          <w:color w:val="auto"/>
        </w:rPr>
        <w:t>17.2投标文件合格投递后，自投标截止日期起，在投标有效期内有效。</w:t>
      </w:r>
    </w:p>
    <w:p>
      <w:pPr>
        <w:pStyle w:val="84"/>
        <w:spacing w:before="0"/>
        <w:ind w:firstLine="480"/>
        <w:rPr>
          <w:rFonts w:ascii="仿宋" w:hAnsi="仿宋" w:eastAsia="仿宋" w:cs="宋体"/>
          <w:color w:val="auto"/>
        </w:rPr>
      </w:pPr>
      <w:r>
        <w:rPr>
          <w:rFonts w:hint="eastAsia" w:ascii="仿宋" w:hAnsi="仿宋" w:eastAsia="仿宋"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84"/>
        <w:spacing w:before="0"/>
        <w:ind w:firstLine="643"/>
        <w:rPr>
          <w:rFonts w:ascii="仿宋" w:hAnsi="仿宋" w:eastAsia="仿宋" w:cs="宋体"/>
          <w:b/>
          <w:color w:val="auto"/>
          <w:sz w:val="32"/>
        </w:rPr>
      </w:pPr>
    </w:p>
    <w:p>
      <w:pPr>
        <w:pStyle w:val="84"/>
        <w:spacing w:before="0"/>
        <w:ind w:firstLine="1928" w:firstLineChars="600"/>
        <w:rPr>
          <w:rFonts w:ascii="仿宋" w:hAnsi="仿宋" w:eastAsia="仿宋" w:cs="宋体"/>
          <w:b/>
          <w:color w:val="auto"/>
          <w:sz w:val="32"/>
        </w:rPr>
      </w:pPr>
      <w:r>
        <w:rPr>
          <w:rFonts w:hint="eastAsia" w:ascii="仿宋" w:hAnsi="仿宋" w:eastAsia="仿宋" w:cs="宋体"/>
          <w:b/>
          <w:color w:val="auto"/>
          <w:sz w:val="32"/>
        </w:rPr>
        <w:t>四、开标、资格审查与信用信息查询</w:t>
      </w:r>
    </w:p>
    <w:p>
      <w:pPr>
        <w:pStyle w:val="239"/>
        <w:spacing w:before="0" w:line="360" w:lineRule="auto"/>
        <w:ind w:left="0" w:firstLine="241" w:firstLineChars="100"/>
        <w:contextualSpacing/>
        <w:rPr>
          <w:rFonts w:ascii="仿宋" w:hAnsi="仿宋" w:eastAsia="仿宋" w:cs="宋体"/>
          <w:color w:val="auto"/>
          <w:sz w:val="24"/>
        </w:rPr>
      </w:pPr>
      <w:r>
        <w:rPr>
          <w:rFonts w:hint="eastAsia" w:ascii="仿宋" w:hAnsi="仿宋" w:eastAsia="仿宋" w:cs="宋体"/>
          <w:b/>
          <w:color w:val="auto"/>
          <w:sz w:val="24"/>
          <w:szCs w:val="24"/>
        </w:rPr>
        <w:t>18.开标</w:t>
      </w:r>
    </w:p>
    <w:p>
      <w:pPr>
        <w:pStyle w:val="239"/>
        <w:spacing w:before="0" w:line="360" w:lineRule="auto"/>
        <w:ind w:left="0" w:firstLine="480" w:firstLineChars="200"/>
        <w:contextualSpacing/>
        <w:rPr>
          <w:rFonts w:ascii="仿宋" w:hAnsi="仿宋" w:eastAsia="仿宋" w:cs="宋体"/>
          <w:color w:val="auto"/>
          <w:sz w:val="24"/>
        </w:rPr>
      </w:pPr>
      <w:r>
        <w:rPr>
          <w:rFonts w:hint="eastAsia" w:ascii="仿宋" w:hAnsi="仿宋" w:eastAsia="仿宋" w:cs="宋体"/>
          <w:color w:val="auto"/>
          <w:sz w:val="24"/>
        </w:rPr>
        <w:t>18.1采购代理机构按照招标文件规定的时间通过电子交易平台组织开标，所有投标人均应当准时在线参加。投标人不足3家的，不得开标。</w:t>
      </w:r>
    </w:p>
    <w:p>
      <w:pPr>
        <w:pStyle w:val="239"/>
        <w:spacing w:before="0" w:line="360" w:lineRule="auto"/>
        <w:ind w:left="0" w:firstLine="240" w:firstLineChars="100"/>
        <w:contextualSpacing/>
        <w:rPr>
          <w:rFonts w:ascii="仿宋" w:hAnsi="仿宋" w:eastAsia="仿宋" w:cs="宋体"/>
          <w:color w:val="auto"/>
          <w:sz w:val="24"/>
        </w:rPr>
      </w:pPr>
      <w:r>
        <w:rPr>
          <w:rFonts w:hint="eastAsia" w:ascii="仿宋" w:hAnsi="仿宋" w:eastAsia="仿宋"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pPr>
        <w:pStyle w:val="239"/>
        <w:spacing w:before="0" w:line="360" w:lineRule="auto"/>
        <w:ind w:left="0" w:firstLine="240" w:firstLineChars="100"/>
        <w:contextualSpacing/>
        <w:rPr>
          <w:rFonts w:ascii="仿宋" w:hAnsi="仿宋" w:eastAsia="仿宋" w:cs="宋体"/>
          <w:b/>
          <w:color w:val="auto"/>
          <w:sz w:val="24"/>
        </w:rPr>
      </w:pPr>
      <w:r>
        <w:rPr>
          <w:rFonts w:hint="eastAsia" w:ascii="仿宋" w:hAnsi="仿宋" w:eastAsia="仿宋" w:cs="宋体"/>
          <w:color w:val="auto"/>
          <w:sz w:val="24"/>
        </w:rPr>
        <w:t>　</w:t>
      </w:r>
      <w:r>
        <w:rPr>
          <w:rFonts w:hint="eastAsia" w:ascii="仿宋" w:hAnsi="仿宋" w:eastAsia="仿宋" w:cs="宋体"/>
          <w:b/>
          <w:color w:val="auto"/>
          <w:sz w:val="24"/>
        </w:rPr>
        <w:t>18.3投标文件未按时解密，投标人提供了备份投标文件的，以备份投标文件作为依据，否则视为投标文件撤回。投标文件已按时解密的，备份投标文件自动失效。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宋体"/>
          <w:b/>
          <w:color w:val="auto"/>
          <w:sz w:val="24"/>
          <w:szCs w:val="20"/>
        </w:rPr>
      </w:pPr>
      <w:r>
        <w:rPr>
          <w:rFonts w:hint="eastAsia" w:ascii="仿宋" w:hAnsi="仿宋" w:eastAsia="仿宋" w:cs="宋体"/>
          <w:b/>
          <w:color w:val="auto"/>
          <w:sz w:val="24"/>
          <w:szCs w:val="20"/>
        </w:rPr>
        <w:t>　19、资格审查</w:t>
      </w:r>
    </w:p>
    <w:p>
      <w:pPr>
        <w:pStyle w:val="84"/>
        <w:spacing w:before="0"/>
        <w:ind w:firstLine="480"/>
        <w:rPr>
          <w:rFonts w:ascii="仿宋" w:hAnsi="仿宋" w:eastAsia="仿宋" w:cs="宋体"/>
          <w:color w:val="auto"/>
          <w:kern w:val="0"/>
          <w:szCs w:val="24"/>
        </w:rPr>
      </w:pPr>
      <w:r>
        <w:rPr>
          <w:rFonts w:hint="eastAsia" w:ascii="仿宋" w:hAnsi="仿宋" w:eastAsia="仿宋" w:cs="宋体"/>
          <w:color w:val="auto"/>
          <w:kern w:val="0"/>
          <w:szCs w:val="24"/>
        </w:rPr>
        <w:t>19.1采购人或采购代理机构依据法律法规和招标文件的规定，对投标人的资格进行审查。</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kern w:val="0"/>
          <w:sz w:val="24"/>
        </w:rPr>
        <w:t>19.2</w:t>
      </w:r>
      <w:r>
        <w:rPr>
          <w:rFonts w:hint="eastAsia" w:ascii="仿宋" w:hAnsi="仿宋" w:eastAsia="仿宋" w:cs="宋体"/>
          <w:color w:val="auto"/>
          <w:sz w:val="24"/>
        </w:rPr>
        <w:t>投标人未按照招标文件要求提供与资格条件相应的有效资格证明材料的，视为投标人不具备招标文件中规定的资格要求，其投标无效。</w:t>
      </w:r>
    </w:p>
    <w:p>
      <w:pPr>
        <w:pStyle w:val="84"/>
        <w:spacing w:before="0"/>
        <w:ind w:firstLine="480"/>
        <w:rPr>
          <w:rFonts w:ascii="仿宋" w:hAnsi="仿宋" w:eastAsia="仿宋" w:cs="宋体"/>
          <w:color w:val="auto"/>
        </w:rPr>
      </w:pPr>
      <w:r>
        <w:rPr>
          <w:rFonts w:hint="eastAsia" w:ascii="仿宋" w:hAnsi="仿宋" w:eastAsia="仿宋" w:cs="宋体"/>
          <w:color w:val="auto"/>
          <w:kern w:val="0"/>
          <w:szCs w:val="24"/>
        </w:rPr>
        <w:t>19.3对未通过资格审查的投标人，采购人或采购代理机构告知其未通过的原因。</w:t>
      </w:r>
    </w:p>
    <w:p>
      <w:pPr>
        <w:pStyle w:val="84"/>
        <w:spacing w:before="0"/>
        <w:ind w:firstLine="480"/>
        <w:rPr>
          <w:rFonts w:ascii="仿宋" w:hAnsi="仿宋" w:eastAsia="仿宋" w:cs="宋体"/>
          <w:color w:val="auto"/>
        </w:rPr>
      </w:pPr>
      <w:r>
        <w:rPr>
          <w:rFonts w:hint="eastAsia" w:ascii="仿宋" w:hAnsi="仿宋" w:eastAsia="仿宋" w:cs="宋体"/>
          <w:color w:val="auto"/>
          <w:kern w:val="0"/>
          <w:szCs w:val="24"/>
        </w:rPr>
        <w:t>19.</w:t>
      </w:r>
      <w:r>
        <w:rPr>
          <w:rFonts w:hint="eastAsia" w:ascii="仿宋" w:hAnsi="仿宋" w:eastAsia="仿宋" w:cs="宋体"/>
          <w:color w:val="auto"/>
        </w:rPr>
        <w:t>4合格投标人不足3家的，不再评标。</w:t>
      </w:r>
    </w:p>
    <w:p>
      <w:pPr>
        <w:pStyle w:val="84"/>
        <w:spacing w:before="0"/>
        <w:ind w:firstLine="480"/>
        <w:rPr>
          <w:rFonts w:ascii="仿宋" w:hAnsi="仿宋" w:eastAsia="仿宋" w:cs="宋体"/>
          <w:color w:val="auto"/>
        </w:rPr>
      </w:pPr>
      <w:r>
        <w:rPr>
          <w:rFonts w:hint="eastAsia" w:ascii="仿宋" w:hAnsi="仿宋" w:eastAsia="仿宋" w:cs="宋体"/>
          <w:color w:val="auto"/>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84"/>
        <w:spacing w:before="0"/>
        <w:ind w:firstLine="0" w:firstLineChars="0"/>
        <w:rPr>
          <w:rFonts w:ascii="仿宋" w:hAnsi="仿宋" w:eastAsia="仿宋" w:cs="宋体"/>
          <w:b/>
          <w:color w:val="auto"/>
          <w:szCs w:val="24"/>
        </w:rPr>
      </w:pPr>
      <w:r>
        <w:rPr>
          <w:rFonts w:hint="eastAsia" w:ascii="仿宋" w:hAnsi="仿宋" w:eastAsia="仿宋" w:cs="宋体"/>
          <w:b/>
          <w:color w:val="auto"/>
          <w:szCs w:val="24"/>
        </w:rPr>
        <w:t>20、信用信息查询</w:t>
      </w:r>
    </w:p>
    <w:p>
      <w:pPr>
        <w:pStyle w:val="84"/>
        <w:spacing w:before="0"/>
        <w:ind w:firstLine="495" w:firstLineChars="0"/>
        <w:rPr>
          <w:rFonts w:ascii="仿宋" w:hAnsi="仿宋" w:eastAsia="仿宋" w:cs="宋体"/>
          <w:color w:val="auto"/>
          <w:kern w:val="0"/>
          <w:szCs w:val="24"/>
        </w:rPr>
      </w:pPr>
      <w:r>
        <w:rPr>
          <w:rFonts w:hint="eastAsia" w:ascii="仿宋" w:hAnsi="仿宋" w:eastAsia="仿宋" w:cs="宋体"/>
          <w:color w:val="auto"/>
          <w:kern w:val="0"/>
          <w:szCs w:val="24"/>
        </w:rPr>
        <w:t>20.1信用信息查询渠道及截止时间：采购代理机构将在资格审查时通过“信用中国”网站(www.creditchina.gov.cn)、中国政府采购网(www.ccgp.gov.cn)渠道查询投标人接受资格审查时的信用记录。</w:t>
      </w:r>
    </w:p>
    <w:p>
      <w:pPr>
        <w:pStyle w:val="84"/>
        <w:spacing w:before="0"/>
        <w:ind w:firstLine="495" w:firstLineChars="0"/>
        <w:rPr>
          <w:rFonts w:ascii="仿宋" w:hAnsi="仿宋" w:eastAsia="仿宋" w:cs="宋体"/>
          <w:color w:val="auto"/>
          <w:kern w:val="0"/>
          <w:szCs w:val="24"/>
        </w:rPr>
      </w:pPr>
      <w:r>
        <w:rPr>
          <w:rFonts w:hint="eastAsia" w:ascii="仿宋" w:hAnsi="仿宋" w:eastAsia="仿宋" w:cs="宋体"/>
          <w:color w:val="auto"/>
          <w:kern w:val="0"/>
          <w:szCs w:val="24"/>
        </w:rPr>
        <w:t>20.2信用信息查询记录和证据留存的具体方式：现场查询的投标人的信用记录、查询结果经确认后将与采购文件一起存档。</w:t>
      </w:r>
    </w:p>
    <w:p>
      <w:pPr>
        <w:pStyle w:val="84"/>
        <w:spacing w:before="0"/>
        <w:ind w:firstLine="495" w:firstLineChars="0"/>
        <w:rPr>
          <w:rFonts w:ascii="仿宋" w:hAnsi="仿宋" w:eastAsia="仿宋" w:cs="宋体"/>
          <w:color w:val="auto"/>
          <w:kern w:val="0"/>
          <w:szCs w:val="24"/>
        </w:rPr>
      </w:pPr>
      <w:r>
        <w:rPr>
          <w:rFonts w:hint="eastAsia" w:ascii="仿宋" w:hAnsi="仿宋" w:eastAsia="仿宋"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84"/>
        <w:spacing w:before="0"/>
        <w:ind w:firstLine="480"/>
        <w:rPr>
          <w:rFonts w:ascii="仿宋" w:hAnsi="仿宋" w:eastAsia="仿宋" w:cs="宋体"/>
          <w:color w:val="auto"/>
        </w:rPr>
      </w:pPr>
      <w:r>
        <w:rPr>
          <w:rFonts w:hint="eastAsia" w:ascii="仿宋" w:hAnsi="仿宋" w:eastAsia="仿宋"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auto"/>
        </w:rPr>
        <w:t>。</w:t>
      </w:r>
    </w:p>
    <w:p>
      <w:pPr>
        <w:pStyle w:val="84"/>
        <w:spacing w:before="0"/>
        <w:ind w:firstLine="0" w:firstLineChars="0"/>
        <w:rPr>
          <w:rFonts w:ascii="仿宋" w:hAnsi="仿宋" w:eastAsia="仿宋" w:cs="宋体"/>
          <w:color w:val="auto"/>
          <w:kern w:val="0"/>
          <w:szCs w:val="24"/>
        </w:rPr>
      </w:pPr>
    </w:p>
    <w:p>
      <w:pPr>
        <w:snapToGrid w:val="0"/>
        <w:spacing w:line="360" w:lineRule="auto"/>
        <w:jc w:val="center"/>
        <w:outlineLvl w:val="0"/>
        <w:rPr>
          <w:rFonts w:ascii="仿宋" w:hAnsi="仿宋" w:eastAsia="仿宋" w:cs="宋体"/>
          <w:b/>
          <w:color w:val="auto"/>
          <w:sz w:val="36"/>
          <w:szCs w:val="36"/>
        </w:rPr>
      </w:pPr>
      <w:r>
        <w:rPr>
          <w:rFonts w:hint="eastAsia" w:ascii="仿宋" w:hAnsi="仿宋" w:eastAsia="仿宋" w:cs="宋体"/>
          <w:b/>
          <w:color w:val="auto"/>
          <w:sz w:val="36"/>
          <w:szCs w:val="36"/>
        </w:rPr>
        <w:t>五、评标</w:t>
      </w:r>
    </w:p>
    <w:p>
      <w:pPr>
        <w:spacing w:line="360" w:lineRule="auto"/>
        <w:rPr>
          <w:rFonts w:ascii="仿宋" w:hAnsi="仿宋" w:eastAsia="仿宋" w:cs="宋体"/>
          <w:b/>
          <w:color w:val="auto"/>
          <w:sz w:val="24"/>
        </w:rPr>
      </w:pPr>
      <w:bookmarkStart w:id="16" w:name="_Toc91899903"/>
      <w:r>
        <w:rPr>
          <w:rFonts w:hint="eastAsia" w:ascii="仿宋" w:hAnsi="仿宋" w:eastAsia="仿宋" w:cs="宋体"/>
          <w:b/>
          <w:color w:val="auto"/>
          <w:sz w:val="24"/>
        </w:rPr>
        <w:t>21.</w:t>
      </w:r>
      <w:r>
        <w:rPr>
          <w:rFonts w:hint="eastAsia" w:ascii="仿宋" w:hAnsi="仿宋" w:eastAsia="仿宋"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auto"/>
          <w:sz w:val="24"/>
        </w:rPr>
        <w:t>详见招标文件第四部分评标办法。</w:t>
      </w:r>
    </w:p>
    <w:p>
      <w:pPr>
        <w:spacing w:line="360" w:lineRule="auto"/>
        <w:rPr>
          <w:rFonts w:ascii="仿宋" w:hAnsi="仿宋" w:eastAsia="仿宋" w:cs="宋体"/>
          <w:b/>
          <w:color w:val="auto"/>
          <w:sz w:val="24"/>
        </w:rPr>
      </w:pPr>
    </w:p>
    <w:p>
      <w:pPr>
        <w:snapToGrid w:val="0"/>
        <w:spacing w:line="360" w:lineRule="auto"/>
        <w:jc w:val="center"/>
        <w:outlineLvl w:val="0"/>
        <w:rPr>
          <w:rFonts w:ascii="仿宋" w:hAnsi="仿宋" w:eastAsia="仿宋" w:cs="宋体"/>
          <w:b/>
          <w:color w:val="auto"/>
          <w:sz w:val="36"/>
          <w:szCs w:val="36"/>
        </w:rPr>
      </w:pPr>
      <w:r>
        <w:rPr>
          <w:rFonts w:hint="eastAsia" w:ascii="仿宋" w:hAnsi="仿宋" w:eastAsia="仿宋" w:cs="宋体"/>
          <w:b/>
          <w:color w:val="auto"/>
          <w:sz w:val="36"/>
          <w:szCs w:val="36"/>
        </w:rPr>
        <w:t>六、定 标</w:t>
      </w:r>
    </w:p>
    <w:p>
      <w:pPr>
        <w:pStyle w:val="2"/>
        <w:spacing w:line="360" w:lineRule="auto"/>
        <w:ind w:left="479" w:hanging="479" w:hangingChars="199"/>
        <w:rPr>
          <w:rFonts w:ascii="仿宋" w:hAnsi="仿宋" w:eastAsia="仿宋" w:cs="宋体"/>
          <w:b/>
          <w:color w:val="auto"/>
        </w:rPr>
      </w:pPr>
      <w:r>
        <w:rPr>
          <w:rFonts w:hint="eastAsia" w:ascii="仿宋" w:hAnsi="仿宋" w:eastAsia="仿宋" w:cs="宋体"/>
          <w:b/>
          <w:color w:val="auto"/>
        </w:rPr>
        <w:t>22. 确定中标供应商</w:t>
      </w:r>
    </w:p>
    <w:p>
      <w:pPr>
        <w:pStyle w:val="84"/>
        <w:snapToGrid w:val="0"/>
        <w:spacing w:before="0"/>
        <w:ind w:firstLine="480"/>
        <w:rPr>
          <w:rFonts w:ascii="仿宋" w:hAnsi="仿宋" w:eastAsia="仿宋" w:cs="宋体"/>
          <w:b/>
          <w:color w:val="auto"/>
          <w:szCs w:val="24"/>
        </w:rPr>
      </w:pPr>
      <w:r>
        <w:rPr>
          <w:rFonts w:hint="eastAsia" w:ascii="仿宋" w:hAnsi="仿宋" w:eastAsia="仿宋" w:cs="宋体"/>
          <w:color w:val="auto"/>
          <w:szCs w:val="24"/>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84"/>
        <w:snapToGrid w:val="0"/>
        <w:spacing w:before="0"/>
        <w:ind w:firstLine="0" w:firstLineChars="0"/>
        <w:rPr>
          <w:rFonts w:ascii="仿宋" w:hAnsi="仿宋" w:eastAsia="仿宋" w:cs="宋体"/>
          <w:b/>
          <w:color w:val="auto"/>
          <w:szCs w:val="24"/>
        </w:rPr>
      </w:pPr>
      <w:r>
        <w:rPr>
          <w:rFonts w:hint="eastAsia" w:ascii="仿宋" w:hAnsi="仿宋" w:eastAsia="仿宋" w:cs="宋体"/>
          <w:b/>
          <w:color w:val="auto"/>
          <w:szCs w:val="24"/>
        </w:rPr>
        <w:t>23. 中标通知与中标结果公告</w:t>
      </w:r>
    </w:p>
    <w:p>
      <w:pPr>
        <w:widowControl/>
        <w:shd w:val="clear" w:color="auto" w:fill="FFFFFF"/>
        <w:spacing w:line="360" w:lineRule="auto"/>
        <w:ind w:firstLine="480"/>
        <w:jc w:val="left"/>
        <w:rPr>
          <w:rFonts w:ascii="仿宋" w:hAnsi="仿宋" w:eastAsia="仿宋" w:cs="宋体"/>
          <w:color w:val="auto"/>
          <w:sz w:val="24"/>
        </w:rPr>
      </w:pPr>
      <w:r>
        <w:rPr>
          <w:rFonts w:hint="eastAsia" w:ascii="仿宋" w:hAnsi="仿宋" w:eastAsia="仿宋" w:cs="宋体"/>
          <w:color w:val="auto"/>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宋体"/>
          <w:color w:val="auto"/>
          <w:sz w:val="24"/>
        </w:rPr>
      </w:pPr>
      <w:r>
        <w:rPr>
          <w:rFonts w:hint="eastAsia" w:ascii="仿宋" w:hAnsi="仿宋" w:eastAsia="仿宋"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s="宋体"/>
          <w:color w:val="auto"/>
          <w:sz w:val="24"/>
        </w:rPr>
      </w:pPr>
      <w:r>
        <w:rPr>
          <w:rFonts w:hint="eastAsia" w:ascii="仿宋" w:hAnsi="仿宋" w:eastAsia="仿宋" w:cs="宋体"/>
          <w:color w:val="auto"/>
          <w:sz w:val="24"/>
        </w:rPr>
        <w:t>23.3公告期限为1个工作日。</w:t>
      </w:r>
    </w:p>
    <w:p>
      <w:pPr>
        <w:widowControl/>
        <w:shd w:val="clear" w:color="auto" w:fill="FFFFFF"/>
        <w:spacing w:line="360" w:lineRule="auto"/>
        <w:ind w:firstLine="480"/>
        <w:jc w:val="left"/>
        <w:rPr>
          <w:rFonts w:ascii="仿宋" w:hAnsi="仿宋" w:eastAsia="仿宋" w:cs="宋体"/>
          <w:color w:val="auto"/>
          <w:sz w:val="24"/>
        </w:rPr>
      </w:pPr>
      <w:r>
        <w:rPr>
          <w:rFonts w:hint="eastAsia" w:ascii="仿宋" w:hAnsi="仿宋" w:eastAsia="仿宋" w:cs="宋体"/>
          <w:color w:val="auto"/>
          <w:sz w:val="24"/>
        </w:rPr>
        <w:t>23.4由于中标、成交供应商原因导致重新采购的，应当承担支付代理费和专家评审费等费用在内的赔偿责任。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ascii="仿宋" w:hAnsi="仿宋" w:eastAsia="仿宋" w:cs="宋体"/>
          <w:b/>
          <w:color w:val="auto"/>
          <w:sz w:val="32"/>
        </w:rPr>
      </w:pPr>
    </w:p>
    <w:p>
      <w:pPr>
        <w:snapToGrid w:val="0"/>
        <w:spacing w:line="360" w:lineRule="auto"/>
        <w:ind w:left="120" w:leftChars="57" w:firstLine="482" w:firstLineChars="150"/>
        <w:jc w:val="center"/>
        <w:rPr>
          <w:rFonts w:ascii="仿宋" w:hAnsi="仿宋" w:eastAsia="仿宋" w:cs="宋体"/>
          <w:b/>
          <w:color w:val="auto"/>
          <w:sz w:val="32"/>
        </w:rPr>
      </w:pPr>
      <w:r>
        <w:rPr>
          <w:rFonts w:hint="eastAsia" w:ascii="仿宋" w:hAnsi="仿宋" w:eastAsia="仿宋" w:cs="宋体"/>
          <w:b/>
          <w:color w:val="auto"/>
          <w:sz w:val="32"/>
        </w:rPr>
        <w:t>七、合同授予</w:t>
      </w:r>
    </w:p>
    <w:p>
      <w:pPr>
        <w:pStyle w:val="2"/>
        <w:spacing w:line="360" w:lineRule="auto"/>
        <w:ind w:left="479" w:hanging="479" w:hangingChars="199"/>
        <w:rPr>
          <w:rFonts w:ascii="仿宋" w:hAnsi="仿宋" w:eastAsia="仿宋" w:cs="宋体"/>
          <w:b/>
          <w:color w:val="auto"/>
        </w:rPr>
      </w:pPr>
      <w:r>
        <w:rPr>
          <w:rFonts w:hint="eastAsia" w:ascii="仿宋" w:hAnsi="仿宋" w:eastAsia="仿宋" w:cs="宋体"/>
          <w:b/>
          <w:color w:val="auto"/>
        </w:rPr>
        <w:t xml:space="preserve">24. </w:t>
      </w:r>
      <w:r>
        <w:rPr>
          <w:rFonts w:hint="eastAsia" w:ascii="仿宋" w:hAnsi="仿宋" w:eastAsia="仿宋" w:cs="宋体"/>
          <w:color w:val="auto"/>
        </w:rPr>
        <w:t>合同主要条款详见第五部分拟签订的合同文本。</w:t>
      </w:r>
    </w:p>
    <w:p>
      <w:pPr>
        <w:pStyle w:val="2"/>
        <w:spacing w:line="360" w:lineRule="auto"/>
        <w:ind w:left="479" w:hanging="479" w:hangingChars="199"/>
        <w:rPr>
          <w:rFonts w:ascii="仿宋" w:hAnsi="仿宋" w:eastAsia="仿宋" w:cs="宋体"/>
          <w:b/>
          <w:color w:val="auto"/>
        </w:rPr>
      </w:pPr>
      <w:r>
        <w:rPr>
          <w:rFonts w:hint="eastAsia" w:ascii="仿宋" w:hAnsi="仿宋" w:eastAsia="仿宋" w:cs="宋体"/>
          <w:b/>
          <w:color w:val="auto"/>
        </w:rPr>
        <w:t>25. 合同的签订</w:t>
      </w:r>
    </w:p>
    <w:p>
      <w:pPr>
        <w:widowControl/>
        <w:shd w:val="clear" w:color="auto" w:fill="FFFFFF"/>
        <w:spacing w:line="360" w:lineRule="auto"/>
        <w:ind w:firstLine="480"/>
        <w:jc w:val="left"/>
        <w:rPr>
          <w:rFonts w:ascii="仿宋" w:hAnsi="仿宋" w:eastAsia="仿宋" w:cs="宋体"/>
          <w:color w:val="auto"/>
          <w:kern w:val="0"/>
          <w:sz w:val="24"/>
        </w:rPr>
      </w:pPr>
      <w:r>
        <w:rPr>
          <w:rFonts w:hint="eastAsia" w:ascii="仿宋" w:hAnsi="仿宋" w:eastAsia="仿宋" w:cs="宋体"/>
          <w:color w:val="auto"/>
          <w:sz w:val="24"/>
        </w:rPr>
        <w:t>25.1</w:t>
      </w:r>
      <w:r>
        <w:rPr>
          <w:rFonts w:hint="eastAsia" w:ascii="仿宋" w:hAnsi="仿宋" w:eastAsia="仿宋"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4"/>
        <w:snapToGrid w:val="0"/>
        <w:spacing w:before="0"/>
        <w:ind w:firstLine="480"/>
        <w:rPr>
          <w:rFonts w:ascii="仿宋" w:hAnsi="仿宋" w:eastAsia="仿宋" w:cs="宋体"/>
          <w:color w:val="auto"/>
          <w:kern w:val="0"/>
        </w:rPr>
      </w:pPr>
      <w:r>
        <w:rPr>
          <w:rFonts w:hint="eastAsia" w:ascii="仿宋" w:hAnsi="仿宋" w:eastAsia="仿宋"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4"/>
        <w:snapToGrid w:val="0"/>
        <w:spacing w:before="0"/>
        <w:ind w:firstLine="480"/>
        <w:rPr>
          <w:rFonts w:ascii="仿宋" w:hAnsi="仿宋" w:eastAsia="仿宋" w:cs="宋体"/>
          <w:color w:val="auto"/>
        </w:rPr>
      </w:pPr>
      <w:r>
        <w:rPr>
          <w:rFonts w:hint="eastAsia" w:ascii="仿宋" w:hAnsi="仿宋" w:eastAsia="仿宋" w:cs="宋体"/>
          <w:color w:val="auto"/>
        </w:rPr>
        <w:t>25.3如签订合同并生效后，供应商无故拒绝或延期，除按照合同条款处理外，列入不良行为记录一次，并给予通报。</w:t>
      </w:r>
    </w:p>
    <w:p>
      <w:pPr>
        <w:pStyle w:val="84"/>
        <w:snapToGrid w:val="0"/>
        <w:spacing w:before="0"/>
        <w:ind w:firstLine="480"/>
        <w:rPr>
          <w:rFonts w:ascii="仿宋" w:hAnsi="仿宋" w:eastAsia="仿宋" w:cs="宋体"/>
          <w:color w:val="auto"/>
        </w:rPr>
      </w:pPr>
      <w:r>
        <w:rPr>
          <w:rFonts w:hint="eastAsia" w:ascii="仿宋" w:hAnsi="仿宋" w:eastAsia="仿宋" w:cs="宋体"/>
          <w:color w:val="auto"/>
        </w:rPr>
        <w:t>25.4中标供应商拒绝与采购人签订合同的，采购人可以按照评审报告推荐的中标或者成交候选人名单排序，确定下一候选人为中标供应商，也可以重新开展政府采购活动。</w:t>
      </w:r>
    </w:p>
    <w:p>
      <w:pPr>
        <w:pStyle w:val="84"/>
        <w:snapToGrid w:val="0"/>
        <w:spacing w:before="0" w:after="120"/>
        <w:ind w:firstLine="480"/>
        <w:rPr>
          <w:rFonts w:ascii="仿宋" w:hAnsi="仿宋" w:eastAsia="仿宋" w:cs="宋体"/>
          <w:color w:val="auto"/>
        </w:rPr>
      </w:pPr>
      <w:r>
        <w:rPr>
          <w:rFonts w:hint="eastAsia" w:ascii="仿宋" w:hAnsi="仿宋" w:eastAsia="仿宋" w:cs="宋体"/>
          <w:color w:val="auto"/>
        </w:rPr>
        <w:t>25.5采购合同由采购人与中标供应商根据招标文件、投标文件等内容通过政府采购电子交易平台在线签订，自动备案。</w:t>
      </w:r>
    </w:p>
    <w:p>
      <w:pPr>
        <w:pStyle w:val="2"/>
        <w:spacing w:line="360" w:lineRule="auto"/>
        <w:ind w:left="479" w:hanging="479" w:hangingChars="199"/>
        <w:rPr>
          <w:rFonts w:ascii="仿宋" w:hAnsi="仿宋" w:eastAsia="仿宋" w:cs="宋体"/>
          <w:b/>
          <w:color w:val="auto"/>
        </w:rPr>
      </w:pPr>
      <w:r>
        <w:rPr>
          <w:rFonts w:hint="eastAsia" w:ascii="仿宋" w:hAnsi="仿宋" w:eastAsia="仿宋" w:cs="宋体"/>
          <w:b/>
          <w:color w:val="auto"/>
        </w:rPr>
        <w:t>26. 履约保证金</w:t>
      </w:r>
    </w:p>
    <w:p>
      <w:pPr>
        <w:tabs>
          <w:tab w:val="left" w:pos="0"/>
        </w:tabs>
        <w:spacing w:line="360" w:lineRule="auto"/>
        <w:ind w:firstLine="482"/>
        <w:rPr>
          <w:rFonts w:ascii="仿宋" w:hAnsi="仿宋" w:eastAsia="仿宋" w:cs="宋体"/>
          <w:color w:val="auto"/>
          <w:sz w:val="24"/>
        </w:rPr>
      </w:pPr>
      <w:r>
        <w:rPr>
          <w:rFonts w:hint="eastAsia" w:ascii="仿宋" w:hAnsi="仿宋" w:eastAsia="仿宋" w:cs="宋体"/>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auto"/>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auto"/>
          <w:sz w:val="24"/>
        </w:rPr>
        <w:t>延迟退还的，应当按照合同约定和法律规定承担相应的赔偿责任</w:t>
      </w:r>
      <w:r>
        <w:rPr>
          <w:rFonts w:hint="eastAsia" w:ascii="仿宋" w:hAnsi="仿宋" w:eastAsia="仿宋" w:cs="宋体"/>
          <w:color w:val="auto"/>
          <w:sz w:val="24"/>
        </w:rPr>
        <w:t>。</w:t>
      </w:r>
    </w:p>
    <w:p>
      <w:pPr>
        <w:pStyle w:val="5"/>
        <w:ind w:left="0" w:firstLine="480" w:firstLineChars="200"/>
        <w:rPr>
          <w:rFonts w:ascii="仿宋" w:eastAsia="仿宋" w:cs="宋体"/>
          <w:color w:val="auto"/>
          <w:lang w:val="en-US"/>
        </w:rPr>
      </w:pPr>
      <w:r>
        <w:rPr>
          <w:rFonts w:hint="eastAsia" w:ascii="仿宋" w:eastAsia="仿宋" w:cs="宋体"/>
          <w:b w:val="0"/>
          <w:bCs w:val="0"/>
          <w:snapToGrid w:val="0"/>
          <w:color w:val="auto"/>
          <w:kern w:val="28"/>
          <w:sz w:val="24"/>
        </w:rPr>
        <w:t>供应商</w:t>
      </w:r>
      <w:r>
        <w:rPr>
          <w:rFonts w:hint="eastAsia" w:ascii="仿宋" w:eastAsia="仿宋" w:cs="宋体"/>
          <w:b w:val="0"/>
          <w:bCs w:val="0"/>
          <w:snapToGrid w:val="0"/>
          <w:color w:val="auto"/>
          <w:kern w:val="28"/>
          <w:sz w:val="24"/>
          <w:lang w:val="en-US"/>
        </w:rPr>
        <w:t>可</w:t>
      </w:r>
      <w:r>
        <w:rPr>
          <w:rFonts w:hint="eastAsia" w:ascii="仿宋" w:eastAsia="仿宋"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spacing w:line="360" w:lineRule="auto"/>
        <w:ind w:left="479" w:hanging="479" w:hangingChars="199"/>
        <w:rPr>
          <w:rFonts w:ascii="仿宋" w:hAnsi="仿宋" w:eastAsia="仿宋" w:cs="宋体"/>
          <w:b/>
          <w:color w:val="auto"/>
        </w:rPr>
      </w:pPr>
      <w:r>
        <w:rPr>
          <w:rFonts w:hint="eastAsia" w:ascii="仿宋" w:hAnsi="仿宋" w:eastAsia="仿宋" w:cs="宋体"/>
          <w:b/>
          <w:color w:val="auto"/>
        </w:rPr>
        <w:t>27.预付款</w:t>
      </w:r>
    </w:p>
    <w:p>
      <w:pPr>
        <w:snapToGrid w:val="0"/>
        <w:spacing w:line="360" w:lineRule="auto"/>
        <w:ind w:firstLine="480" w:firstLineChars="200"/>
        <w:rPr>
          <w:rFonts w:ascii="仿宋" w:hAnsi="仿宋" w:eastAsia="仿宋" w:cs="宋体"/>
          <w:snapToGrid w:val="0"/>
          <w:color w:val="auto"/>
          <w:kern w:val="28"/>
          <w:sz w:val="24"/>
          <w:szCs w:val="32"/>
          <w:lang w:val="zh-CN"/>
        </w:rPr>
      </w:pPr>
      <w:r>
        <w:rPr>
          <w:rFonts w:hint="eastAsia" w:ascii="仿宋" w:hAnsi="仿宋" w:eastAsia="仿宋" w:cs="宋体"/>
          <w:snapToGrid w:val="0"/>
          <w:color w:val="auto"/>
          <w:kern w:val="28"/>
          <w:sz w:val="24"/>
          <w:szCs w:val="32"/>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宋体"/>
          <w:b/>
          <w:color w:val="auto"/>
          <w:sz w:val="24"/>
        </w:rPr>
      </w:pPr>
      <w:r>
        <w:rPr>
          <w:rFonts w:hint="eastAsia" w:ascii="仿宋" w:hAnsi="仿宋" w:eastAsia="仿宋" w:cs="宋体"/>
          <w:b/>
          <w:color w:val="auto"/>
          <w:sz w:val="32"/>
        </w:rPr>
        <w:t>八、电子交易活动的中止</w:t>
      </w:r>
    </w:p>
    <w:p>
      <w:pPr>
        <w:tabs>
          <w:tab w:val="left" w:pos="0"/>
        </w:tabs>
        <w:spacing w:line="360" w:lineRule="auto"/>
        <w:rPr>
          <w:rFonts w:ascii="仿宋" w:hAnsi="仿宋" w:eastAsia="仿宋" w:cs="宋体"/>
          <w:color w:val="auto"/>
          <w:sz w:val="24"/>
          <w:szCs w:val="20"/>
        </w:rPr>
      </w:pPr>
      <w:r>
        <w:rPr>
          <w:rFonts w:hint="eastAsia" w:ascii="仿宋" w:hAnsi="仿宋" w:eastAsia="仿宋" w:cs="宋体"/>
          <w:b/>
          <w:color w:val="auto"/>
          <w:sz w:val="24"/>
          <w:szCs w:val="20"/>
        </w:rPr>
        <w:t>28. 电子交易活动的中止。</w:t>
      </w:r>
      <w:r>
        <w:rPr>
          <w:rFonts w:hint="eastAsia" w:ascii="仿宋" w:hAnsi="仿宋" w:eastAsia="仿宋" w:cs="宋体"/>
          <w:color w:val="auto"/>
          <w:sz w:val="24"/>
          <w:szCs w:val="20"/>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ascii="仿宋" w:hAnsi="仿宋" w:eastAsia="仿宋" w:cs="宋体"/>
          <w:color w:val="auto"/>
          <w:sz w:val="24"/>
          <w:szCs w:val="20"/>
        </w:rPr>
      </w:pPr>
      <w:r>
        <w:rPr>
          <w:rFonts w:hint="eastAsia" w:ascii="仿宋" w:hAnsi="仿宋" w:eastAsia="仿宋" w:cs="宋体"/>
          <w:color w:val="auto"/>
          <w:sz w:val="24"/>
          <w:szCs w:val="20"/>
        </w:rPr>
        <w:t xml:space="preserve">28.1电子交易平台发生故障而无法登录访问的； </w:t>
      </w:r>
    </w:p>
    <w:p>
      <w:pPr>
        <w:tabs>
          <w:tab w:val="left" w:pos="0"/>
        </w:tabs>
        <w:spacing w:line="360" w:lineRule="auto"/>
        <w:ind w:firstLine="480"/>
        <w:rPr>
          <w:rFonts w:ascii="仿宋" w:hAnsi="仿宋" w:eastAsia="仿宋" w:cs="宋体"/>
          <w:color w:val="auto"/>
          <w:sz w:val="24"/>
          <w:szCs w:val="20"/>
        </w:rPr>
      </w:pPr>
      <w:r>
        <w:rPr>
          <w:rFonts w:hint="eastAsia" w:ascii="仿宋" w:hAnsi="仿宋" w:eastAsia="仿宋" w:cs="宋体"/>
          <w:color w:val="auto"/>
          <w:sz w:val="24"/>
          <w:szCs w:val="20"/>
        </w:rPr>
        <w:t>28.2电子交易平台应用或数据库出现错误，不能进行正常操作的；</w:t>
      </w:r>
    </w:p>
    <w:p>
      <w:pPr>
        <w:tabs>
          <w:tab w:val="left" w:pos="0"/>
        </w:tabs>
        <w:spacing w:line="360" w:lineRule="auto"/>
        <w:ind w:firstLine="480"/>
        <w:rPr>
          <w:rFonts w:ascii="仿宋" w:hAnsi="仿宋" w:eastAsia="仿宋" w:cs="宋体"/>
          <w:color w:val="auto"/>
          <w:sz w:val="24"/>
          <w:szCs w:val="20"/>
        </w:rPr>
      </w:pPr>
      <w:r>
        <w:rPr>
          <w:rFonts w:hint="eastAsia" w:ascii="仿宋" w:hAnsi="仿宋" w:eastAsia="仿宋" w:cs="宋体"/>
          <w:color w:val="auto"/>
          <w:sz w:val="24"/>
          <w:szCs w:val="20"/>
        </w:rPr>
        <w:t>28.3电子交易平台发现严重安全漏洞，有潜在泄密危险的；</w:t>
      </w:r>
    </w:p>
    <w:p>
      <w:pPr>
        <w:tabs>
          <w:tab w:val="left" w:pos="0"/>
        </w:tabs>
        <w:spacing w:line="360" w:lineRule="auto"/>
        <w:ind w:firstLine="480"/>
        <w:rPr>
          <w:rFonts w:ascii="仿宋" w:hAnsi="仿宋" w:eastAsia="仿宋" w:cs="宋体"/>
          <w:color w:val="auto"/>
          <w:sz w:val="24"/>
          <w:szCs w:val="20"/>
        </w:rPr>
      </w:pPr>
      <w:r>
        <w:rPr>
          <w:rFonts w:hint="eastAsia" w:ascii="仿宋" w:hAnsi="仿宋" w:eastAsia="仿宋" w:cs="宋体"/>
          <w:color w:val="auto"/>
          <w:sz w:val="24"/>
          <w:szCs w:val="20"/>
        </w:rPr>
        <w:t xml:space="preserve">28.4病毒发作导致不能进行正常操作的； </w:t>
      </w:r>
    </w:p>
    <w:p>
      <w:pPr>
        <w:tabs>
          <w:tab w:val="left" w:pos="0"/>
        </w:tabs>
        <w:spacing w:line="360" w:lineRule="auto"/>
        <w:ind w:firstLine="480"/>
        <w:rPr>
          <w:rFonts w:ascii="仿宋" w:hAnsi="仿宋" w:eastAsia="仿宋" w:cs="宋体"/>
          <w:color w:val="auto"/>
          <w:sz w:val="24"/>
          <w:szCs w:val="20"/>
        </w:rPr>
      </w:pPr>
      <w:r>
        <w:rPr>
          <w:rFonts w:hint="eastAsia" w:ascii="仿宋" w:hAnsi="仿宋" w:eastAsia="仿宋" w:cs="宋体"/>
          <w:color w:val="auto"/>
          <w:sz w:val="24"/>
          <w:szCs w:val="20"/>
        </w:rPr>
        <w:t>28.5其他无法保证电子交易的公平、公正和安全的情况。</w:t>
      </w:r>
    </w:p>
    <w:p>
      <w:pPr>
        <w:tabs>
          <w:tab w:val="left" w:pos="0"/>
        </w:tabs>
        <w:spacing w:line="360" w:lineRule="auto"/>
        <w:rPr>
          <w:rFonts w:ascii="仿宋" w:hAnsi="仿宋" w:eastAsia="仿宋" w:cs="宋体"/>
          <w:color w:val="auto"/>
          <w:sz w:val="24"/>
        </w:rPr>
      </w:pPr>
      <w:r>
        <w:rPr>
          <w:rFonts w:hint="eastAsia" w:ascii="仿宋" w:hAnsi="仿宋" w:eastAsia="仿宋" w:cs="宋体"/>
          <w:b/>
          <w:color w:val="auto"/>
          <w:sz w:val="24"/>
          <w:szCs w:val="20"/>
        </w:rPr>
        <w:t>29.出现以上情形，</w:t>
      </w:r>
      <w:r>
        <w:rPr>
          <w:rFonts w:hint="eastAsia" w:ascii="仿宋" w:hAnsi="仿宋" w:eastAsia="仿宋" w:cs="宋体"/>
          <w:color w:val="auto"/>
          <w:sz w:val="24"/>
          <w:szCs w:val="20"/>
        </w:rPr>
        <w:t>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 w:hAnsi="仿宋" w:eastAsia="仿宋" w:cs="宋体"/>
          <w:b/>
          <w:color w:val="auto"/>
          <w:sz w:val="32"/>
        </w:rPr>
      </w:pPr>
      <w:r>
        <w:rPr>
          <w:rFonts w:hint="eastAsia" w:ascii="仿宋" w:hAnsi="仿宋" w:eastAsia="仿宋" w:cs="宋体"/>
          <w:b/>
          <w:color w:val="auto"/>
          <w:sz w:val="32"/>
        </w:rPr>
        <w:t>九、验收</w:t>
      </w:r>
    </w:p>
    <w:p>
      <w:pPr>
        <w:pStyle w:val="2"/>
        <w:spacing w:line="360" w:lineRule="auto"/>
        <w:ind w:firstLine="0" w:firstLineChars="0"/>
        <w:rPr>
          <w:rFonts w:ascii="仿宋" w:hAnsi="仿宋" w:eastAsia="仿宋" w:cs="宋体"/>
          <w:b/>
          <w:color w:val="auto"/>
        </w:rPr>
      </w:pPr>
      <w:r>
        <w:rPr>
          <w:rFonts w:hint="eastAsia" w:ascii="仿宋" w:hAnsi="仿宋" w:eastAsia="仿宋" w:cs="宋体"/>
          <w:b/>
          <w:color w:val="auto"/>
        </w:rPr>
        <w:t>30.验收</w:t>
      </w:r>
    </w:p>
    <w:p>
      <w:pPr>
        <w:tabs>
          <w:tab w:val="left" w:pos="0"/>
        </w:tabs>
        <w:spacing w:line="360" w:lineRule="auto"/>
        <w:ind w:firstLine="480"/>
        <w:rPr>
          <w:rFonts w:ascii="仿宋" w:hAnsi="仿宋" w:eastAsia="仿宋" w:cs="宋体"/>
          <w:color w:val="auto"/>
          <w:kern w:val="0"/>
          <w:sz w:val="24"/>
        </w:rPr>
      </w:pPr>
      <w:r>
        <w:rPr>
          <w:rFonts w:hint="eastAsia" w:ascii="仿宋" w:hAnsi="仿宋" w:eastAsia="仿宋"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宋体"/>
          <w:color w:val="auto"/>
          <w:kern w:val="0"/>
          <w:sz w:val="24"/>
        </w:rPr>
      </w:pPr>
      <w:r>
        <w:rPr>
          <w:rFonts w:hint="eastAsia" w:ascii="仿宋" w:hAnsi="仿宋" w:eastAsia="仿宋" w:cs="宋体"/>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宋体"/>
          <w:color w:val="auto"/>
          <w:kern w:val="0"/>
          <w:sz w:val="24"/>
        </w:rPr>
      </w:pPr>
      <w:r>
        <w:rPr>
          <w:rFonts w:hint="eastAsia" w:ascii="仿宋" w:hAnsi="仿宋" w:eastAsia="仿宋"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宋体"/>
          <w:color w:val="auto"/>
          <w:sz w:val="18"/>
          <w:szCs w:val="18"/>
        </w:rPr>
      </w:pPr>
      <w:r>
        <w:rPr>
          <w:rFonts w:hint="eastAsia" w:ascii="仿宋" w:hAnsi="仿宋" w:eastAsia="仿宋"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6"/>
    <w:p>
      <w:pPr>
        <w:tabs>
          <w:tab w:val="left" w:pos="0"/>
        </w:tabs>
        <w:spacing w:line="360" w:lineRule="auto"/>
        <w:ind w:firstLine="480"/>
        <w:rPr>
          <w:rFonts w:ascii="仿宋" w:hAnsi="仿宋" w:eastAsia="仿宋"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7" w:name="_Hlt68057669"/>
      <w:bookmarkEnd w:id="17"/>
      <w:bookmarkStart w:id="18" w:name="_Hlt75236011"/>
      <w:bookmarkEnd w:id="18"/>
      <w:bookmarkStart w:id="19" w:name="_Hlt68072998"/>
      <w:bookmarkEnd w:id="19"/>
      <w:bookmarkStart w:id="20" w:name="_Hlt75236101"/>
      <w:bookmarkEnd w:id="20"/>
      <w:bookmarkStart w:id="21" w:name="_Hlt74729768"/>
      <w:bookmarkEnd w:id="21"/>
      <w:bookmarkStart w:id="22" w:name="_Hlt68073093"/>
      <w:bookmarkEnd w:id="22"/>
      <w:bookmarkStart w:id="23" w:name="_Hlt74707468"/>
      <w:bookmarkEnd w:id="23"/>
      <w:bookmarkStart w:id="24" w:name="_Hlt68403820"/>
      <w:bookmarkEnd w:id="24"/>
      <w:bookmarkStart w:id="25" w:name="_Hlt74714665"/>
      <w:bookmarkEnd w:id="25"/>
      <w:bookmarkStart w:id="26" w:name="_Hlt74730295"/>
      <w:bookmarkEnd w:id="26"/>
      <w:bookmarkStart w:id="27" w:name="_Hlt75236290"/>
      <w:bookmarkEnd w:id="27"/>
      <w:bookmarkStart w:id="28" w:name="_Hlt68072990"/>
      <w:bookmarkEnd w:id="28"/>
      <w:r>
        <w:rPr>
          <w:rFonts w:hint="eastAsia" w:ascii="仿宋" w:hAnsi="仿宋" w:eastAsia="仿宋" w:cs="宋体"/>
          <w:color w:val="auto"/>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4"/>
    <w:bookmarkEnd w:id="15"/>
    <w:p>
      <w:pPr>
        <w:spacing w:line="360" w:lineRule="auto"/>
        <w:jc w:val="center"/>
        <w:outlineLvl w:val="0"/>
        <w:rPr>
          <w:rFonts w:ascii="仿宋" w:hAnsi="仿宋" w:eastAsia="仿宋" w:cs="宋体"/>
          <w:b/>
          <w:color w:val="auto"/>
          <w:sz w:val="36"/>
          <w:szCs w:val="36"/>
        </w:rPr>
      </w:pPr>
      <w:bookmarkStart w:id="29" w:name="第四部分"/>
      <w:r>
        <w:rPr>
          <w:rFonts w:hint="eastAsia" w:ascii="仿宋" w:hAnsi="仿宋" w:eastAsia="仿宋" w:cs="宋体"/>
          <w:b/>
          <w:color w:val="auto"/>
          <w:sz w:val="36"/>
          <w:szCs w:val="36"/>
        </w:rPr>
        <w:t>第三部分   采购需求</w:t>
      </w:r>
    </w:p>
    <w:p>
      <w:pPr>
        <w:pStyle w:val="964"/>
        <w:wordWrap/>
        <w:spacing w:line="360" w:lineRule="auto"/>
        <w:textAlignment w:val="auto"/>
        <w:outlineLvl w:val="2"/>
        <w:rPr>
          <w:rFonts w:hint="eastAsia" w:ascii="仿宋" w:hAnsi="仿宋" w:eastAsia="仿宋" w:cs="仿宋"/>
          <w:b/>
          <w:sz w:val="24"/>
          <w:szCs w:val="24"/>
          <w:highlight w:val="none"/>
        </w:rPr>
      </w:pPr>
      <w:r>
        <w:rPr>
          <w:rFonts w:hint="eastAsia" w:ascii="仿宋" w:hAnsi="仿宋" w:eastAsia="仿宋" w:cs="仿宋"/>
          <w:b/>
          <w:sz w:val="24"/>
          <w:szCs w:val="24"/>
          <w:highlight w:val="none"/>
        </w:rPr>
        <w:t>一、项目概况</w:t>
      </w:r>
    </w:p>
    <w:p>
      <w:pPr>
        <w:wordWrap/>
        <w:spacing w:line="360" w:lineRule="auto"/>
        <w:textAlignment w:val="auto"/>
        <w:rPr>
          <w:rStyle w:val="965"/>
          <w:rFonts w:hint="eastAsia" w:ascii="仿宋" w:hAnsi="仿宋" w:eastAsia="仿宋" w:cs="仿宋"/>
          <w:bCs/>
          <w:sz w:val="24"/>
          <w:szCs w:val="24"/>
          <w:highlight w:val="none"/>
          <w:lang w:val="en-US" w:eastAsia="zh-CN"/>
        </w:rPr>
      </w:pPr>
      <w:bookmarkStart w:id="30" w:name="OLE_LINK152"/>
      <w:bookmarkStart w:id="31" w:name="OLE_LINK151"/>
      <w:bookmarkStart w:id="32" w:name="OLE_LINK153"/>
      <w:r>
        <w:rPr>
          <w:rStyle w:val="965"/>
          <w:rFonts w:hint="eastAsia" w:ascii="仿宋" w:hAnsi="仿宋" w:eastAsia="仿宋" w:cs="仿宋"/>
          <w:bCs/>
          <w:sz w:val="24"/>
          <w:szCs w:val="24"/>
          <w:highlight w:val="none"/>
        </w:rPr>
        <w:t xml:space="preserve">    </w:t>
      </w:r>
      <w:bookmarkEnd w:id="30"/>
      <w:bookmarkEnd w:id="31"/>
      <w:bookmarkEnd w:id="32"/>
      <w:bookmarkStart w:id="33" w:name="_Toc462932831"/>
      <w:bookmarkStart w:id="34" w:name="_Toc443580339"/>
      <w:bookmarkStart w:id="35" w:name="_Toc443579623"/>
      <w:bookmarkStart w:id="36" w:name="_Toc461626327"/>
      <w:bookmarkStart w:id="37" w:name="_Toc456370106"/>
      <w:bookmarkStart w:id="38" w:name="_Toc457467043"/>
      <w:bookmarkStart w:id="39" w:name="_Toc451760499"/>
      <w:bookmarkStart w:id="40" w:name="_Toc457311777"/>
      <w:bookmarkStart w:id="41" w:name="_Toc462045608"/>
      <w:bookmarkStart w:id="42" w:name="_Toc456168979"/>
      <w:bookmarkStart w:id="43" w:name="_Toc457156995"/>
      <w:bookmarkStart w:id="44" w:name="_Toc462995757"/>
      <w:bookmarkStart w:id="45" w:name="_Toc462048701"/>
      <w:r>
        <w:rPr>
          <w:rStyle w:val="965"/>
          <w:rFonts w:hint="eastAsia" w:ascii="仿宋" w:hAnsi="仿宋" w:eastAsia="仿宋" w:cs="仿宋"/>
          <w:bCs/>
          <w:sz w:val="24"/>
          <w:szCs w:val="24"/>
          <w:highlight w:val="none"/>
        </w:rPr>
        <w:t>根据省文旅厅有关推进县级文化馆总分馆制建设的工作要求和《浙江高质量发展建设共同富裕示范区实施方案（2021—2025年）》文件要求。为进一步贯彻落实文化场馆免费开放惠民政策，充分发挥文化阵地作用，保障人民群众的基本文化权益，构建覆盖城乡、便捷高效的文化馆总分馆服务体系。临平区文化馆拟实施2025年临平区文化馆镇街分馆社会化运营管理项目。通过项目实施，进一步加强统筹协调，优化资源配置，提高镇街分馆的服务效能。</w:t>
      </w:r>
    </w:p>
    <w:p>
      <w:pPr>
        <w:pStyle w:val="964"/>
        <w:tabs>
          <w:tab w:val="left" w:pos="426"/>
        </w:tabs>
        <w:wordWrap/>
        <w:spacing w:line="360" w:lineRule="auto"/>
        <w:ind w:left="426" w:hanging="426" w:hangingChars="177"/>
        <w:textAlignment w:val="auto"/>
        <w:outlineLvl w:val="2"/>
        <w:rPr>
          <w:rStyle w:val="965"/>
          <w:rFonts w:hint="eastAsia" w:ascii="仿宋" w:hAnsi="仿宋" w:eastAsia="仿宋" w:cs="仿宋"/>
          <w:b/>
          <w:bCs/>
          <w:sz w:val="24"/>
          <w:szCs w:val="24"/>
          <w:highlight w:val="none"/>
        </w:rPr>
      </w:pPr>
      <w:r>
        <w:rPr>
          <w:rStyle w:val="965"/>
          <w:rFonts w:hint="eastAsia" w:ascii="仿宋" w:hAnsi="仿宋" w:eastAsia="仿宋" w:cs="仿宋"/>
          <w:b/>
          <w:bCs/>
          <w:sz w:val="24"/>
          <w:szCs w:val="24"/>
          <w:highlight w:val="none"/>
        </w:rPr>
        <w:t>二、服务范围及服务期限</w:t>
      </w:r>
    </w:p>
    <w:p>
      <w:pPr>
        <w:wordWrap/>
        <w:spacing w:line="360" w:lineRule="auto"/>
        <w:ind w:firstLine="480" w:firstLineChars="200"/>
        <w:textAlignment w:val="auto"/>
        <w:rPr>
          <w:rStyle w:val="965"/>
          <w:rFonts w:hint="eastAsia" w:ascii="仿宋" w:hAnsi="仿宋" w:eastAsia="仿宋" w:cs="仿宋"/>
          <w:bCs/>
          <w:sz w:val="24"/>
          <w:szCs w:val="24"/>
          <w:highlight w:val="none"/>
        </w:rPr>
      </w:pPr>
      <w:r>
        <w:rPr>
          <w:rStyle w:val="965"/>
          <w:rFonts w:hint="eastAsia" w:ascii="仿宋" w:hAnsi="仿宋" w:eastAsia="仿宋" w:cs="仿宋"/>
          <w:bCs/>
          <w:sz w:val="24"/>
          <w:szCs w:val="24"/>
          <w:highlight w:val="none"/>
        </w:rPr>
        <w:t>（一）服务范围：临平区</w:t>
      </w:r>
      <w:r>
        <w:rPr>
          <w:rStyle w:val="965"/>
          <w:rFonts w:hint="eastAsia" w:ascii="仿宋" w:hAnsi="仿宋" w:eastAsia="仿宋" w:cs="仿宋"/>
          <w:bCs/>
          <w:sz w:val="24"/>
          <w:szCs w:val="24"/>
          <w:highlight w:val="none"/>
          <w:lang w:val="en-US" w:eastAsia="zh-CN"/>
        </w:rPr>
        <w:t>范围内</w:t>
      </w:r>
      <w:r>
        <w:rPr>
          <w:rStyle w:val="965"/>
          <w:rFonts w:hint="eastAsia" w:ascii="仿宋" w:hAnsi="仿宋" w:eastAsia="仿宋" w:cs="仿宋"/>
          <w:bCs/>
          <w:sz w:val="24"/>
          <w:szCs w:val="24"/>
          <w:highlight w:val="none"/>
        </w:rPr>
        <w:t>。</w:t>
      </w:r>
    </w:p>
    <w:p>
      <w:pPr>
        <w:wordWrap/>
        <w:spacing w:line="360" w:lineRule="auto"/>
        <w:ind w:firstLine="480" w:firstLineChars="200"/>
        <w:textAlignment w:val="auto"/>
        <w:rPr>
          <w:rFonts w:hint="eastAsia" w:ascii="仿宋" w:hAnsi="仿宋" w:eastAsia="仿宋" w:cs="仿宋"/>
          <w:bCs/>
          <w:sz w:val="24"/>
          <w:szCs w:val="24"/>
        </w:rPr>
      </w:pPr>
      <w:r>
        <w:rPr>
          <w:rStyle w:val="965"/>
          <w:rFonts w:hint="eastAsia" w:ascii="仿宋" w:hAnsi="仿宋" w:eastAsia="仿宋" w:cs="仿宋"/>
          <w:bCs/>
          <w:sz w:val="24"/>
          <w:szCs w:val="24"/>
        </w:rPr>
        <w:t>（二）服务期限：一年。</w:t>
      </w:r>
    </w:p>
    <w:p>
      <w:pPr>
        <w:pStyle w:val="964"/>
        <w:tabs>
          <w:tab w:val="left" w:pos="426"/>
        </w:tabs>
        <w:wordWrap/>
        <w:spacing w:line="360" w:lineRule="auto"/>
        <w:ind w:left="426" w:hanging="426" w:hangingChars="177"/>
        <w:textAlignment w:val="auto"/>
        <w:outlineLvl w:val="2"/>
        <w:rPr>
          <w:rStyle w:val="965"/>
          <w:rFonts w:hint="eastAsia" w:ascii="仿宋" w:hAnsi="仿宋" w:eastAsia="仿宋" w:cs="仿宋"/>
          <w:b/>
          <w:bCs/>
          <w:sz w:val="24"/>
          <w:szCs w:val="24"/>
        </w:rPr>
      </w:pPr>
      <w:bookmarkStart w:id="46" w:name="_Toc465430364"/>
      <w:r>
        <w:rPr>
          <w:rStyle w:val="965"/>
          <w:rFonts w:hint="eastAsia" w:ascii="仿宋" w:hAnsi="仿宋" w:eastAsia="仿宋" w:cs="仿宋"/>
          <w:b/>
          <w:bCs/>
          <w:sz w:val="24"/>
          <w:szCs w:val="24"/>
        </w:rPr>
        <w:t xml:space="preserve"> 三、</w:t>
      </w:r>
      <w:bookmarkEnd w:id="33"/>
      <w:bookmarkEnd w:id="34"/>
      <w:bookmarkEnd w:id="35"/>
      <w:bookmarkEnd w:id="36"/>
      <w:bookmarkEnd w:id="37"/>
      <w:bookmarkEnd w:id="38"/>
      <w:bookmarkEnd w:id="39"/>
      <w:bookmarkEnd w:id="40"/>
      <w:bookmarkEnd w:id="41"/>
      <w:bookmarkEnd w:id="42"/>
      <w:bookmarkEnd w:id="43"/>
      <w:bookmarkEnd w:id="44"/>
      <w:bookmarkEnd w:id="45"/>
      <w:r>
        <w:rPr>
          <w:rStyle w:val="965"/>
          <w:rFonts w:hint="eastAsia" w:ascii="仿宋" w:hAnsi="仿宋" w:eastAsia="仿宋" w:cs="仿宋"/>
          <w:b/>
          <w:bCs/>
          <w:sz w:val="24"/>
          <w:szCs w:val="24"/>
        </w:rPr>
        <w:t>基本要求</w:t>
      </w:r>
      <w:bookmarkEnd w:id="46"/>
    </w:p>
    <w:p>
      <w:pPr>
        <w:wordWrap/>
        <w:spacing w:line="360" w:lineRule="auto"/>
        <w:textAlignment w:val="auto"/>
        <w:rPr>
          <w:rFonts w:hint="eastAsia" w:ascii="仿宋" w:hAnsi="仿宋" w:eastAsia="仿宋" w:cs="仿宋"/>
          <w:b/>
          <w:sz w:val="24"/>
          <w:szCs w:val="24"/>
        </w:rPr>
      </w:pPr>
      <w:r>
        <w:rPr>
          <w:rStyle w:val="965"/>
          <w:rFonts w:hint="eastAsia" w:ascii="仿宋" w:hAnsi="仿宋" w:eastAsia="仿宋" w:cs="仿宋"/>
          <w:bCs/>
          <w:sz w:val="24"/>
          <w:szCs w:val="24"/>
        </w:rPr>
        <w:t xml:space="preserve">    </w:t>
      </w:r>
      <w:r>
        <w:rPr>
          <w:rFonts w:hint="eastAsia" w:ascii="仿宋" w:hAnsi="仿宋" w:eastAsia="仿宋" w:cs="仿宋"/>
          <w:b/>
          <w:sz w:val="24"/>
          <w:szCs w:val="24"/>
        </w:rPr>
        <w:t>（一）人员配备及素质要求</w:t>
      </w:r>
    </w:p>
    <w:p>
      <w:pPr>
        <w:wordWrap/>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rPr>
        <w:t xml:space="preserve">    1.派驻工作人员</w:t>
      </w:r>
      <w:r>
        <w:rPr>
          <w:rFonts w:hint="eastAsia" w:ascii="仿宋" w:hAnsi="仿宋" w:eastAsia="仿宋" w:cs="仿宋"/>
          <w:sz w:val="24"/>
          <w:szCs w:val="24"/>
          <w:lang w:val="en-US" w:eastAsia="zh-CN"/>
        </w:rPr>
        <w:t>不少于</w:t>
      </w:r>
      <w:bookmarkStart w:id="552" w:name="_GoBack"/>
      <w:bookmarkEnd w:id="552"/>
      <w:r>
        <w:rPr>
          <w:rFonts w:hint="eastAsia" w:ascii="仿宋" w:hAnsi="仿宋" w:eastAsia="仿宋" w:cs="仿宋"/>
          <w:sz w:val="24"/>
          <w:szCs w:val="24"/>
          <w:lang w:val="en-US" w:eastAsia="zh-CN"/>
        </w:rPr>
        <w:t>8人</w:t>
      </w:r>
      <w:r>
        <w:rPr>
          <w:rFonts w:hint="eastAsia" w:ascii="仿宋" w:hAnsi="仿宋" w:eastAsia="仿宋" w:cs="仿宋"/>
          <w:sz w:val="24"/>
          <w:szCs w:val="24"/>
        </w:rPr>
        <w:t>（具有相关项目管理经验优先考虑），负责本项目运行和相关的管理工作，熟悉</w:t>
      </w:r>
      <w:r>
        <w:rPr>
          <w:rFonts w:hint="eastAsia" w:ascii="仿宋" w:hAnsi="仿宋" w:eastAsia="仿宋" w:cs="仿宋"/>
          <w:sz w:val="24"/>
          <w:szCs w:val="24"/>
          <w:lang w:eastAsia="zh-CN"/>
        </w:rPr>
        <w:t>文化馆</w:t>
      </w:r>
      <w:r>
        <w:rPr>
          <w:rFonts w:hint="eastAsia" w:ascii="仿宋" w:hAnsi="仿宋" w:eastAsia="仿宋" w:cs="仿宋"/>
          <w:sz w:val="24"/>
          <w:szCs w:val="24"/>
        </w:rPr>
        <w:t>业务，具有一定的组织协调能力，负责</w:t>
      </w:r>
      <w:r>
        <w:rPr>
          <w:rFonts w:hint="eastAsia" w:ascii="仿宋" w:hAnsi="仿宋" w:eastAsia="仿宋" w:cs="仿宋"/>
          <w:sz w:val="24"/>
          <w:szCs w:val="24"/>
          <w:lang w:val="en-US" w:eastAsia="zh-CN"/>
        </w:rPr>
        <w:t>文化</w:t>
      </w:r>
      <w:r>
        <w:rPr>
          <w:rFonts w:hint="eastAsia" w:ascii="仿宋" w:hAnsi="仿宋" w:eastAsia="仿宋" w:cs="仿宋"/>
          <w:sz w:val="24"/>
          <w:szCs w:val="24"/>
          <w:highlight w:val="none"/>
          <w:lang w:val="en-US" w:eastAsia="zh-CN"/>
        </w:rPr>
        <w:t>馆</w:t>
      </w:r>
      <w:r>
        <w:rPr>
          <w:rFonts w:hint="eastAsia" w:ascii="仿宋" w:hAnsi="仿宋" w:eastAsia="仿宋" w:cs="仿宋"/>
          <w:sz w:val="24"/>
          <w:szCs w:val="24"/>
          <w:highlight w:val="none"/>
        </w:rPr>
        <w:t>的内部管理、运行、</w:t>
      </w:r>
      <w:r>
        <w:rPr>
          <w:rFonts w:hint="eastAsia" w:ascii="仿宋" w:hAnsi="仿宋" w:eastAsia="仿宋" w:cs="仿宋"/>
          <w:sz w:val="24"/>
          <w:szCs w:val="24"/>
          <w:highlight w:val="none"/>
          <w:lang w:val="en-US" w:eastAsia="zh-CN"/>
        </w:rPr>
        <w:t>群众</w:t>
      </w:r>
      <w:r>
        <w:rPr>
          <w:rFonts w:hint="eastAsia" w:ascii="仿宋" w:hAnsi="仿宋" w:eastAsia="仿宋" w:cs="仿宋"/>
          <w:sz w:val="24"/>
          <w:szCs w:val="24"/>
          <w:highlight w:val="none"/>
        </w:rPr>
        <w:t>活动等管理和服务工作。</w:t>
      </w:r>
    </w:p>
    <w:p>
      <w:pPr>
        <w:wordWrap/>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2.服务期内持续在岗的工作人员</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人员要求相对固定，服务期限内工作人员不得随意更换，如须更换，需提交采购人同意。</w:t>
      </w:r>
    </w:p>
    <w:p>
      <w:pPr>
        <w:wordWrap/>
        <w:spacing w:line="360" w:lineRule="auto"/>
        <w:ind w:firstLine="48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highlight w:val="none"/>
        </w:rPr>
        <w:t>3.素质要求：①拥护中国共产党的领导，遵守宪法和法律，品行端正；②年龄40周岁以下，性别比例适中,大专及以上学历，具备与工作岗位相适应的学科专业，</w:t>
      </w:r>
      <w:r>
        <w:rPr>
          <w:rFonts w:hint="eastAsia" w:ascii="仿宋" w:hAnsi="仿宋" w:eastAsia="仿宋" w:cs="仿宋"/>
          <w:color w:val="000000"/>
          <w:sz w:val="24"/>
          <w:szCs w:val="24"/>
          <w:highlight w:val="none"/>
          <w:lang w:val="en-US" w:eastAsia="zh-CN"/>
        </w:rPr>
        <w:t>音乐专业、编导专业、导游专业、管理学专业等</w:t>
      </w:r>
      <w:r>
        <w:rPr>
          <w:rFonts w:hint="eastAsia" w:ascii="仿宋" w:hAnsi="仿宋" w:eastAsia="仿宋" w:cs="仿宋"/>
          <w:color w:val="000000"/>
          <w:sz w:val="24"/>
          <w:szCs w:val="24"/>
          <w:highlight w:val="none"/>
        </w:rPr>
        <w:t>优先考虑，能够胜</w:t>
      </w:r>
      <w:r>
        <w:rPr>
          <w:rFonts w:hint="eastAsia" w:ascii="仿宋" w:hAnsi="仿宋" w:eastAsia="仿宋" w:cs="仿宋"/>
          <w:color w:val="000000"/>
          <w:sz w:val="24"/>
          <w:szCs w:val="24"/>
        </w:rPr>
        <w:t>任本职工作</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特别优秀的可适当放宽年龄要求</w:t>
      </w:r>
      <w:r>
        <w:rPr>
          <w:rFonts w:hint="eastAsia" w:ascii="仿宋" w:hAnsi="仿宋" w:eastAsia="仿宋" w:cs="仿宋"/>
          <w:color w:val="000000"/>
          <w:sz w:val="24"/>
          <w:szCs w:val="24"/>
        </w:rPr>
        <w:t>；③热爱工作，有较强的事业心和责任感；④无违法犯罪记录。</w:t>
      </w:r>
    </w:p>
    <w:p>
      <w:pPr>
        <w:wordWrap/>
        <w:spacing w:line="360" w:lineRule="auto"/>
        <w:textAlignment w:val="auto"/>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w:t>
      </w:r>
      <w:r>
        <w:rPr>
          <w:rStyle w:val="965"/>
          <w:rFonts w:hint="eastAsia" w:ascii="仿宋" w:hAnsi="仿宋" w:eastAsia="仿宋" w:cs="仿宋"/>
          <w:bCs/>
          <w:sz w:val="24"/>
          <w:szCs w:val="24"/>
        </w:rPr>
        <w:t xml:space="preserve"> </w:t>
      </w:r>
      <w:r>
        <w:rPr>
          <w:rFonts w:hint="eastAsia" w:ascii="仿宋" w:hAnsi="仿宋" w:eastAsia="仿宋" w:cs="仿宋"/>
          <w:b/>
          <w:sz w:val="24"/>
          <w:szCs w:val="24"/>
        </w:rPr>
        <w:t xml:space="preserve"> （二）岗位基本职责及要求</w:t>
      </w:r>
    </w:p>
    <w:p>
      <w:pPr>
        <w:wordWrap/>
        <w:spacing w:line="360" w:lineRule="auto"/>
        <w:textAlignment w:val="auto"/>
        <w:rPr>
          <w:rFonts w:hint="eastAsia" w:ascii="仿宋" w:hAnsi="仿宋" w:eastAsia="仿宋" w:cs="仿宋"/>
          <w:sz w:val="24"/>
          <w:szCs w:val="24"/>
        </w:rPr>
      </w:pPr>
      <w:r>
        <w:rPr>
          <w:rStyle w:val="965"/>
          <w:rFonts w:hint="eastAsia" w:ascii="仿宋" w:hAnsi="仿宋" w:eastAsia="仿宋" w:cs="仿宋"/>
          <w:bCs/>
          <w:sz w:val="24"/>
          <w:szCs w:val="24"/>
        </w:rPr>
        <w:t xml:space="preserve">    1.</w:t>
      </w:r>
      <w:r>
        <w:rPr>
          <w:rFonts w:hint="eastAsia" w:ascii="仿宋" w:hAnsi="仿宋" w:eastAsia="仿宋" w:cs="仿宋"/>
          <w:sz w:val="24"/>
          <w:szCs w:val="24"/>
        </w:rPr>
        <w:t>爱岗敬业，服务热情，有协作精神。挂牌上岗，着装整齐，微笑服务。</w:t>
      </w:r>
    </w:p>
    <w:p>
      <w:pPr>
        <w:wordWrap/>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2.熟悉</w:t>
      </w:r>
      <w:r>
        <w:rPr>
          <w:rFonts w:hint="eastAsia" w:ascii="仿宋" w:hAnsi="仿宋" w:eastAsia="仿宋" w:cs="仿宋"/>
          <w:sz w:val="24"/>
          <w:szCs w:val="24"/>
          <w:lang w:eastAsia="zh-CN"/>
        </w:rPr>
        <w:t>文化馆</w:t>
      </w:r>
      <w:r>
        <w:rPr>
          <w:rFonts w:hint="eastAsia" w:ascii="仿宋" w:hAnsi="仿宋" w:eastAsia="仿宋" w:cs="仿宋"/>
          <w:sz w:val="24"/>
          <w:szCs w:val="24"/>
        </w:rPr>
        <w:t>工作流程、工作内容和规章制度，能独立完成工作任务，独自完整地向</w:t>
      </w:r>
      <w:r>
        <w:rPr>
          <w:rFonts w:hint="eastAsia" w:ascii="仿宋" w:hAnsi="仿宋" w:eastAsia="仿宋" w:cs="仿宋"/>
          <w:sz w:val="24"/>
          <w:szCs w:val="24"/>
          <w:lang w:val="en-US" w:eastAsia="zh-CN"/>
        </w:rPr>
        <w:t>群众</w:t>
      </w:r>
      <w:r>
        <w:rPr>
          <w:rFonts w:hint="eastAsia" w:ascii="仿宋" w:hAnsi="仿宋" w:eastAsia="仿宋" w:cs="仿宋"/>
          <w:sz w:val="24"/>
          <w:szCs w:val="24"/>
        </w:rPr>
        <w:t>介绍</w:t>
      </w:r>
      <w:r>
        <w:rPr>
          <w:rFonts w:hint="eastAsia" w:ascii="仿宋" w:hAnsi="仿宋" w:eastAsia="仿宋" w:cs="仿宋"/>
          <w:sz w:val="24"/>
          <w:szCs w:val="24"/>
          <w:lang w:eastAsia="zh-CN"/>
        </w:rPr>
        <w:t>文化馆</w:t>
      </w:r>
      <w:r>
        <w:rPr>
          <w:rFonts w:hint="eastAsia" w:ascii="仿宋" w:hAnsi="仿宋" w:eastAsia="仿宋" w:cs="仿宋"/>
          <w:sz w:val="24"/>
          <w:szCs w:val="24"/>
        </w:rPr>
        <w:t xml:space="preserve">的总体情况。 </w:t>
      </w:r>
    </w:p>
    <w:p>
      <w:pPr>
        <w:wordWrap/>
        <w:spacing w:line="360" w:lineRule="auto"/>
        <w:ind w:firstLine="48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积极协助所在镇街策划组织各类文化活动。</w:t>
      </w:r>
    </w:p>
    <w:p>
      <w:pPr>
        <w:pStyle w:val="966"/>
        <w:wordWrap/>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4.协助各镇街建立健全公共文化场馆开放制度、设施管理制度、人员服务制度等，督促场馆正常开放。</w:t>
      </w:r>
    </w:p>
    <w:p>
      <w:pPr>
        <w:pStyle w:val="966"/>
        <w:wordWrap/>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5.充分挖掘当地文化人才，抓好“三团三社”等文化队伍建设，协助街道因地制宜建立文化团队。</w:t>
      </w:r>
    </w:p>
    <w:p>
      <w:pPr>
        <w:pStyle w:val="966"/>
        <w:wordWrap/>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6.积极开展舞蹈、声乐、美术、书法、摄影等各类艺术培训。</w:t>
      </w:r>
    </w:p>
    <w:p>
      <w:pPr>
        <w:pStyle w:val="966"/>
        <w:wordWrap/>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7.参与对当地文化遗产资源的挖掘、整理、研究和保护。</w:t>
      </w:r>
    </w:p>
    <w:p>
      <w:pPr>
        <w:pStyle w:val="966"/>
        <w:wordWrap/>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8.协助研究调查工作，积极撰写理论调研文章与宣传信息。</w:t>
      </w:r>
    </w:p>
    <w:p>
      <w:pPr>
        <w:pStyle w:val="966"/>
        <w:wordWrap/>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9.采集基础公共文化服务相关数据信息，提供数字化公共文化服务内容。</w:t>
      </w:r>
    </w:p>
    <w:p>
      <w:pPr>
        <w:pStyle w:val="966"/>
        <w:wordWrap/>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10.完成总馆交办的其他任务。</w:t>
      </w:r>
    </w:p>
    <w:p>
      <w:pPr>
        <w:pStyle w:val="964"/>
        <w:tabs>
          <w:tab w:val="left" w:pos="426"/>
        </w:tabs>
        <w:wordWrap/>
        <w:spacing w:line="360" w:lineRule="auto"/>
        <w:ind w:left="426" w:hanging="426" w:hangingChars="177"/>
        <w:textAlignment w:val="auto"/>
        <w:outlineLvl w:val="2"/>
        <w:rPr>
          <w:rStyle w:val="965"/>
          <w:rFonts w:hint="eastAsia" w:ascii="仿宋" w:hAnsi="仿宋" w:eastAsia="仿宋" w:cs="仿宋"/>
          <w:b/>
          <w:bCs/>
          <w:sz w:val="24"/>
          <w:szCs w:val="24"/>
        </w:rPr>
      </w:pPr>
      <w:r>
        <w:rPr>
          <w:rStyle w:val="965"/>
          <w:rFonts w:hint="eastAsia" w:ascii="仿宋" w:hAnsi="仿宋" w:eastAsia="仿宋" w:cs="仿宋"/>
          <w:b/>
          <w:bCs/>
          <w:sz w:val="24"/>
          <w:szCs w:val="24"/>
        </w:rPr>
        <w:t>四、工作要求</w:t>
      </w:r>
    </w:p>
    <w:p>
      <w:pPr>
        <w:wordWrap/>
        <w:spacing w:line="360" w:lineRule="auto"/>
        <w:ind w:firstLine="48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协助镇街挖掘、培育、创建富有影响力的特色文化品牌，打造“一镇一品”并出成果，包含但不限于特色团队、文艺作品、文化作品、文化活动、调研文章等。</w:t>
      </w:r>
    </w:p>
    <w:p>
      <w:pPr>
        <w:wordWrap/>
        <w:spacing w:line="360" w:lineRule="auto"/>
        <w:ind w:firstLine="48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2.以“三团三社”为基本立足点，与镇街合作，公共推进各类文艺团队和文化志愿者队伍建设，并发挥专业指导作用。</w:t>
      </w:r>
    </w:p>
    <w:p>
      <w:pPr>
        <w:wordWrap/>
        <w:spacing w:line="360" w:lineRule="auto"/>
        <w:ind w:firstLine="48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3.积极探索基层公共文化服务内容、模式的创新、创优，并有成果。</w:t>
      </w:r>
    </w:p>
    <w:p>
      <w:pPr>
        <w:wordWrap/>
        <w:spacing w:line="360" w:lineRule="auto"/>
        <w:ind w:firstLine="480" w:firstLineChars="200"/>
        <w:textAlignment w:val="auto"/>
        <w:rPr>
          <w:rStyle w:val="965"/>
          <w:rFonts w:hint="eastAsia" w:ascii="仿宋" w:hAnsi="仿宋" w:eastAsia="仿宋" w:cs="仿宋"/>
          <w:bCs/>
          <w:sz w:val="24"/>
          <w:szCs w:val="24"/>
        </w:rPr>
      </w:pPr>
      <w:r>
        <w:rPr>
          <w:rFonts w:hint="eastAsia" w:ascii="仿宋" w:hAnsi="仿宋" w:eastAsia="仿宋" w:cs="仿宋"/>
          <w:sz w:val="24"/>
          <w:szCs w:val="24"/>
          <w:highlight w:val="none"/>
          <w:lang w:eastAsia="zh-CN"/>
        </w:rPr>
        <w:t>4</w:t>
      </w:r>
      <w:r>
        <w:rPr>
          <w:rFonts w:hint="eastAsia" w:ascii="仿宋" w:hAnsi="仿宋" w:eastAsia="仿宋" w:cs="仿宋"/>
          <w:sz w:val="24"/>
          <w:szCs w:val="24"/>
          <w:highlight w:val="none"/>
        </w:rPr>
        <w:t>.每个月须以服务管理绩效考核指标为标准，完成相关指标工作，每个分馆每年</w:t>
      </w:r>
      <w:r>
        <w:rPr>
          <w:rFonts w:hint="eastAsia" w:ascii="仿宋" w:hAnsi="仿宋" w:eastAsia="仿宋" w:cs="仿宋"/>
          <w:sz w:val="24"/>
          <w:szCs w:val="24"/>
          <w:highlight w:val="none"/>
          <w:lang w:val="en-US" w:eastAsia="zh-CN"/>
        </w:rPr>
        <w:t>排练演出</w:t>
      </w:r>
      <w:r>
        <w:rPr>
          <w:rFonts w:hint="eastAsia" w:ascii="仿宋" w:hAnsi="仿宋" w:eastAsia="仿宋" w:cs="仿宋"/>
          <w:sz w:val="24"/>
          <w:szCs w:val="24"/>
          <w:highlight w:val="none"/>
        </w:rPr>
        <w:t>量不少于</w:t>
      </w:r>
      <w:r>
        <w:rPr>
          <w:rFonts w:hint="eastAsia" w:ascii="仿宋" w:hAnsi="仿宋" w:eastAsia="仿宋" w:cs="仿宋"/>
          <w:sz w:val="24"/>
          <w:szCs w:val="24"/>
          <w:highlight w:val="none"/>
          <w:lang w:val="en-US" w:eastAsia="zh-CN"/>
        </w:rPr>
        <w:t>80课时</w:t>
      </w:r>
      <w:r>
        <w:rPr>
          <w:rFonts w:hint="eastAsia" w:ascii="仿宋" w:hAnsi="仿宋" w:eastAsia="仿宋" w:cs="仿宋"/>
          <w:sz w:val="24"/>
          <w:szCs w:val="24"/>
          <w:highlight w:val="none"/>
        </w:rPr>
        <w:t>。做好相关资料的存档工作，每月月底向区</w:t>
      </w:r>
      <w:r>
        <w:rPr>
          <w:rFonts w:hint="eastAsia" w:ascii="仿宋" w:hAnsi="仿宋" w:eastAsia="仿宋" w:cs="仿宋"/>
          <w:sz w:val="24"/>
          <w:szCs w:val="24"/>
          <w:highlight w:val="none"/>
          <w:lang w:eastAsia="zh-CN"/>
        </w:rPr>
        <w:t>文化馆</w:t>
      </w:r>
      <w:r>
        <w:rPr>
          <w:rFonts w:hint="eastAsia" w:ascii="仿宋" w:hAnsi="仿宋" w:eastAsia="仿宋" w:cs="仿宋"/>
          <w:sz w:val="24"/>
          <w:szCs w:val="24"/>
          <w:highlight w:val="none"/>
        </w:rPr>
        <w:t>总馆报送相关指标数据。</w:t>
      </w:r>
    </w:p>
    <w:p>
      <w:pPr>
        <w:wordWrap/>
        <w:spacing w:line="360" w:lineRule="auto"/>
        <w:textAlignment w:val="auto"/>
        <w:rPr>
          <w:rStyle w:val="965"/>
          <w:rFonts w:hint="eastAsia" w:ascii="仿宋" w:hAnsi="仿宋" w:eastAsia="仿宋" w:cs="仿宋"/>
          <w:bCs/>
          <w:sz w:val="24"/>
          <w:szCs w:val="24"/>
        </w:rPr>
      </w:pPr>
      <w:r>
        <w:rPr>
          <w:rStyle w:val="965"/>
          <w:rFonts w:hint="eastAsia" w:ascii="仿宋" w:hAnsi="仿宋" w:eastAsia="仿宋" w:cs="仿宋"/>
          <w:bCs/>
          <w:sz w:val="24"/>
          <w:szCs w:val="24"/>
        </w:rPr>
        <w:t xml:space="preserve">    </w:t>
      </w:r>
      <w:r>
        <w:rPr>
          <w:rStyle w:val="965"/>
          <w:rFonts w:hint="eastAsia" w:ascii="仿宋" w:hAnsi="仿宋" w:eastAsia="仿宋" w:cs="仿宋"/>
          <w:bCs/>
          <w:sz w:val="24"/>
          <w:szCs w:val="24"/>
          <w:lang w:val="en-US" w:eastAsia="zh-CN"/>
        </w:rPr>
        <w:t>5</w:t>
      </w:r>
      <w:r>
        <w:rPr>
          <w:rStyle w:val="965"/>
          <w:rFonts w:hint="eastAsia" w:ascii="仿宋" w:hAnsi="仿宋" w:eastAsia="仿宋" w:cs="仿宋"/>
          <w:bCs/>
          <w:sz w:val="24"/>
          <w:szCs w:val="24"/>
        </w:rPr>
        <w:t>.认真参加区</w:t>
      </w:r>
      <w:r>
        <w:rPr>
          <w:rStyle w:val="965"/>
          <w:rFonts w:hint="eastAsia" w:ascii="仿宋" w:hAnsi="仿宋" w:eastAsia="仿宋" w:cs="仿宋"/>
          <w:bCs/>
          <w:sz w:val="24"/>
          <w:szCs w:val="24"/>
          <w:lang w:eastAsia="zh-CN"/>
        </w:rPr>
        <w:t>文化馆</w:t>
      </w:r>
      <w:r>
        <w:rPr>
          <w:rStyle w:val="965"/>
          <w:rFonts w:hint="eastAsia" w:ascii="仿宋" w:hAnsi="仿宋" w:eastAsia="仿宋" w:cs="仿宋"/>
          <w:bCs/>
          <w:sz w:val="24"/>
          <w:szCs w:val="24"/>
        </w:rPr>
        <w:t>总馆组织的业务培训、轮训、业务例会等活动，</w:t>
      </w:r>
      <w:r>
        <w:rPr>
          <w:rFonts w:hint="eastAsia" w:ascii="仿宋" w:hAnsi="仿宋" w:eastAsia="仿宋" w:cs="仿宋"/>
          <w:sz w:val="24"/>
          <w:szCs w:val="24"/>
        </w:rPr>
        <w:t>反馈分馆工作情况。</w:t>
      </w:r>
      <w:r>
        <w:rPr>
          <w:rStyle w:val="965"/>
          <w:rFonts w:hint="eastAsia" w:ascii="仿宋" w:hAnsi="仿宋" w:eastAsia="仿宋" w:cs="仿宋"/>
          <w:bCs/>
          <w:sz w:val="24"/>
          <w:szCs w:val="24"/>
        </w:rPr>
        <w:t>组织本所辖区基层图书室会议或业务培训。</w:t>
      </w:r>
    </w:p>
    <w:p>
      <w:pPr>
        <w:wordWrap/>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6</w:t>
      </w:r>
      <w:r>
        <w:rPr>
          <w:rFonts w:hint="eastAsia" w:ascii="仿宋" w:hAnsi="仿宋" w:eastAsia="仿宋" w:cs="仿宋"/>
          <w:sz w:val="24"/>
          <w:szCs w:val="24"/>
        </w:rPr>
        <w:t>.服从镇（街道）文化站长总体工作安排，对交办的工作及时完成，下基层或到总馆等要向站长请假报备。</w:t>
      </w:r>
    </w:p>
    <w:p>
      <w:pPr>
        <w:wordWrap/>
        <w:spacing w:line="360" w:lineRule="auto"/>
        <w:textAlignment w:val="auto"/>
        <w:rPr>
          <w:rStyle w:val="965"/>
          <w:rFonts w:hint="eastAsia" w:ascii="仿宋" w:hAnsi="仿宋" w:eastAsia="仿宋" w:cs="仿宋"/>
          <w:b/>
          <w:sz w:val="24"/>
          <w:szCs w:val="24"/>
        </w:rPr>
      </w:pPr>
      <w:r>
        <w:rPr>
          <w:rStyle w:val="965"/>
          <w:rFonts w:hint="eastAsia" w:ascii="仿宋" w:hAnsi="仿宋" w:eastAsia="仿宋" w:cs="仿宋"/>
          <w:b/>
          <w:sz w:val="24"/>
          <w:szCs w:val="24"/>
        </w:rPr>
        <w:t>五、总体服务要求</w:t>
      </w:r>
    </w:p>
    <w:p>
      <w:pPr>
        <w:wordWrap/>
        <w:spacing w:line="360" w:lineRule="auto"/>
        <w:ind w:firstLine="480" w:firstLineChars="200"/>
        <w:textAlignment w:val="auto"/>
        <w:rPr>
          <w:rStyle w:val="965"/>
          <w:rFonts w:hint="eastAsia" w:ascii="仿宋" w:hAnsi="仿宋" w:eastAsia="仿宋" w:cs="仿宋"/>
          <w:bCs/>
          <w:sz w:val="24"/>
          <w:szCs w:val="24"/>
        </w:rPr>
      </w:pPr>
      <w:r>
        <w:rPr>
          <w:rStyle w:val="965"/>
          <w:rFonts w:hint="eastAsia" w:ascii="仿宋" w:hAnsi="仿宋" w:eastAsia="仿宋" w:cs="仿宋"/>
          <w:bCs/>
          <w:sz w:val="24"/>
          <w:szCs w:val="24"/>
        </w:rPr>
        <w:t>1.本项目不得以任何形式转包他人，如发现转包行为的，采购人有权终止合同，由此给采购人带来的一切损失由中标人承担。</w:t>
      </w:r>
    </w:p>
    <w:p>
      <w:pPr>
        <w:wordWrap/>
        <w:spacing w:line="360" w:lineRule="auto"/>
        <w:ind w:firstLine="480" w:firstLineChars="200"/>
        <w:textAlignment w:val="auto"/>
        <w:rPr>
          <w:rStyle w:val="965"/>
          <w:rFonts w:hint="eastAsia" w:ascii="仿宋" w:hAnsi="仿宋" w:eastAsia="仿宋" w:cs="仿宋"/>
          <w:bCs/>
          <w:sz w:val="24"/>
          <w:szCs w:val="24"/>
        </w:rPr>
      </w:pPr>
      <w:r>
        <w:rPr>
          <w:rStyle w:val="965"/>
          <w:rFonts w:hint="eastAsia" w:ascii="仿宋" w:hAnsi="仿宋" w:eastAsia="仿宋" w:cs="仿宋"/>
          <w:bCs/>
          <w:sz w:val="24"/>
          <w:szCs w:val="24"/>
        </w:rPr>
        <w:t>2.投标人需在响应文件中提交符合本项目技术要求的组织实施方案及质量保证措施。</w:t>
      </w:r>
    </w:p>
    <w:p>
      <w:pPr>
        <w:wordWrap/>
        <w:spacing w:line="360" w:lineRule="auto"/>
        <w:ind w:firstLine="480" w:firstLineChars="200"/>
        <w:textAlignment w:val="auto"/>
        <w:rPr>
          <w:rStyle w:val="965"/>
          <w:rFonts w:hint="eastAsia" w:ascii="仿宋" w:hAnsi="仿宋" w:eastAsia="仿宋" w:cs="仿宋"/>
          <w:bCs/>
          <w:sz w:val="24"/>
          <w:szCs w:val="24"/>
        </w:rPr>
      </w:pPr>
      <w:r>
        <w:rPr>
          <w:rStyle w:val="965"/>
          <w:rFonts w:hint="eastAsia" w:ascii="仿宋" w:hAnsi="仿宋" w:eastAsia="仿宋" w:cs="仿宋"/>
          <w:bCs/>
          <w:sz w:val="24"/>
          <w:szCs w:val="24"/>
        </w:rPr>
        <w:t>3.项目实行总价包干形式，</w:t>
      </w:r>
      <w:bookmarkStart w:id="47" w:name="OLE_LINK68"/>
      <w:bookmarkStart w:id="48" w:name="OLE_LINK70"/>
      <w:bookmarkStart w:id="49" w:name="OLE_LINK69"/>
      <w:bookmarkStart w:id="50" w:name="OLE_LINK67"/>
      <w:bookmarkStart w:id="51" w:name="OLE_LINK72"/>
      <w:bookmarkStart w:id="52" w:name="OLE_LINK66"/>
      <w:bookmarkStart w:id="53" w:name="OLE_LINK71"/>
      <w:bookmarkStart w:id="54" w:name="OLE_LINK73"/>
      <w:r>
        <w:rPr>
          <w:rStyle w:val="965"/>
          <w:rFonts w:hint="eastAsia" w:ascii="仿宋" w:hAnsi="仿宋" w:eastAsia="仿宋" w:cs="仿宋"/>
          <w:bCs/>
          <w:sz w:val="24"/>
          <w:szCs w:val="24"/>
        </w:rPr>
        <w:t>投标人的投标报价包括了前期调研、相关人力成本、设备成本、交通费、保险费、利润、税金等完成本项目所需的全部费用（包括但不限于服务期内物价水平及人员薪金调整、所承担的人事风险方面的法律、经济赔偿责任等）。如：①人员工资、福利：人工费、劳工意外保险、工伤、医疗、失业、养老保险、其他福利待遇、体检费、离职经济补偿费用；②劳保用品、服装费：一切劳保用品、服装费用；③培训费：一切专业培训、办证、年审费用；④材料费：除采购人提供以外所需的材料；⑤设备费：除采购人提供以外所需的设备；⑥管理费：一切业务费用；⑦营业利润、应缴的税费等一切费用和开支。如果投标人在中标并签署合同后，在承包期内出现的任何遗漏，均由中标人负责，采购人将不再支付任何费用。</w:t>
      </w:r>
      <w:bookmarkEnd w:id="47"/>
      <w:bookmarkEnd w:id="48"/>
      <w:bookmarkEnd w:id="49"/>
      <w:bookmarkEnd w:id="50"/>
      <w:bookmarkEnd w:id="51"/>
      <w:bookmarkEnd w:id="52"/>
      <w:bookmarkEnd w:id="53"/>
      <w:bookmarkEnd w:id="54"/>
    </w:p>
    <w:p>
      <w:pPr>
        <w:wordWrap/>
        <w:spacing w:line="360" w:lineRule="auto"/>
        <w:ind w:firstLine="480" w:firstLineChars="200"/>
        <w:textAlignment w:val="auto"/>
        <w:rPr>
          <w:rStyle w:val="965"/>
          <w:rFonts w:hint="eastAsia" w:ascii="仿宋" w:hAnsi="仿宋" w:eastAsia="仿宋" w:cs="仿宋"/>
          <w:bCs/>
          <w:sz w:val="24"/>
          <w:szCs w:val="24"/>
        </w:rPr>
      </w:pPr>
      <w:r>
        <w:rPr>
          <w:rStyle w:val="965"/>
          <w:rFonts w:hint="eastAsia" w:ascii="仿宋" w:hAnsi="仿宋" w:eastAsia="仿宋" w:cs="仿宋"/>
          <w:bCs/>
          <w:sz w:val="24"/>
          <w:szCs w:val="24"/>
        </w:rPr>
        <w:t>4.中标人根据采购人提出的人员和岗位要求，为采购人提供镇（街道）分馆派驻工作人员候选名单，经采购人审查候选人的相关材料并进行面试考核后，由采购人确定镇（街道）分馆派驻工作人员名单。</w:t>
      </w:r>
    </w:p>
    <w:p>
      <w:pPr>
        <w:wordWrap/>
        <w:spacing w:line="360" w:lineRule="auto"/>
        <w:ind w:firstLine="480" w:firstLineChars="200"/>
        <w:textAlignment w:val="auto"/>
        <w:rPr>
          <w:rStyle w:val="965"/>
          <w:rFonts w:hint="eastAsia" w:ascii="仿宋" w:hAnsi="仿宋" w:eastAsia="仿宋" w:cs="仿宋"/>
          <w:bCs/>
          <w:color w:val="000000"/>
          <w:sz w:val="24"/>
          <w:szCs w:val="24"/>
        </w:rPr>
      </w:pPr>
      <w:r>
        <w:rPr>
          <w:rStyle w:val="965"/>
          <w:rFonts w:hint="eastAsia" w:ascii="仿宋" w:hAnsi="仿宋" w:eastAsia="仿宋" w:cs="仿宋"/>
          <w:bCs/>
          <w:sz w:val="24"/>
          <w:szCs w:val="24"/>
        </w:rPr>
        <w:t>5.中标人须在合同周期内，根据采购人提出的业务要求，按国家、省、市最新的专业技术人员继续教育管理办法或规定，为镇（街道）分馆派驻工作人员提供</w:t>
      </w:r>
      <w:r>
        <w:rPr>
          <w:rStyle w:val="965"/>
          <w:rFonts w:hint="eastAsia" w:ascii="仿宋" w:hAnsi="仿宋" w:eastAsia="仿宋" w:cs="仿宋"/>
          <w:bCs/>
          <w:color w:val="000000"/>
          <w:sz w:val="24"/>
          <w:szCs w:val="24"/>
        </w:rPr>
        <w:t>每年不少于15天/人的学习以及业务培训。</w:t>
      </w:r>
    </w:p>
    <w:p>
      <w:pPr>
        <w:wordWrap/>
        <w:spacing w:line="360" w:lineRule="auto"/>
        <w:ind w:firstLine="480" w:firstLineChars="200"/>
        <w:textAlignment w:val="auto"/>
        <w:rPr>
          <w:rStyle w:val="965"/>
          <w:rFonts w:hint="eastAsia" w:ascii="仿宋" w:hAnsi="仿宋" w:eastAsia="仿宋" w:cs="仿宋"/>
          <w:bCs/>
          <w:sz w:val="24"/>
          <w:szCs w:val="24"/>
        </w:rPr>
      </w:pPr>
      <w:r>
        <w:rPr>
          <w:rStyle w:val="965"/>
          <w:rFonts w:hint="eastAsia" w:ascii="仿宋" w:hAnsi="仿宋" w:eastAsia="仿宋" w:cs="仿宋"/>
          <w:bCs/>
          <w:color w:val="000000"/>
          <w:sz w:val="24"/>
          <w:szCs w:val="24"/>
        </w:rPr>
        <w:t>6.中标人</w:t>
      </w:r>
      <w:bookmarkStart w:id="55" w:name="OLE_LINK125"/>
      <w:bookmarkStart w:id="56" w:name="OLE_LINK123"/>
      <w:bookmarkStart w:id="57" w:name="OLE_LINK126"/>
      <w:bookmarkStart w:id="58" w:name="OLE_LINK124"/>
      <w:r>
        <w:rPr>
          <w:rStyle w:val="965"/>
          <w:rFonts w:hint="eastAsia" w:ascii="仿宋" w:hAnsi="仿宋" w:eastAsia="仿宋" w:cs="仿宋"/>
          <w:bCs/>
          <w:color w:val="000000"/>
          <w:sz w:val="24"/>
          <w:szCs w:val="24"/>
        </w:rPr>
        <w:t>派驻的镇（街道）分馆工作人员应有一定的</w:t>
      </w:r>
      <w:r>
        <w:rPr>
          <w:rStyle w:val="965"/>
          <w:rFonts w:hint="eastAsia" w:ascii="仿宋" w:hAnsi="仿宋" w:eastAsia="仿宋" w:cs="仿宋"/>
          <w:bCs/>
          <w:color w:val="000000"/>
          <w:sz w:val="24"/>
          <w:szCs w:val="24"/>
          <w:lang w:eastAsia="zh-CN"/>
        </w:rPr>
        <w:t>文化馆</w:t>
      </w:r>
      <w:r>
        <w:rPr>
          <w:rStyle w:val="965"/>
          <w:rFonts w:hint="eastAsia" w:ascii="仿宋" w:hAnsi="仿宋" w:eastAsia="仿宋" w:cs="仿宋"/>
          <w:bCs/>
          <w:color w:val="000000"/>
          <w:sz w:val="24"/>
          <w:szCs w:val="24"/>
        </w:rPr>
        <w:t>相关工作经验或了解</w:t>
      </w:r>
      <w:r>
        <w:rPr>
          <w:rStyle w:val="965"/>
          <w:rFonts w:hint="eastAsia" w:ascii="仿宋" w:hAnsi="仿宋" w:eastAsia="仿宋" w:cs="仿宋"/>
          <w:bCs/>
          <w:color w:val="000000"/>
          <w:sz w:val="24"/>
          <w:szCs w:val="24"/>
          <w:lang w:eastAsia="zh-CN"/>
        </w:rPr>
        <w:t>文化馆</w:t>
      </w:r>
      <w:r>
        <w:rPr>
          <w:rStyle w:val="965"/>
          <w:rFonts w:hint="eastAsia" w:ascii="仿宋" w:hAnsi="仿宋" w:eastAsia="仿宋" w:cs="仿宋"/>
          <w:bCs/>
          <w:color w:val="000000"/>
          <w:sz w:val="24"/>
          <w:szCs w:val="24"/>
        </w:rPr>
        <w:t>的工作流程（业务</w:t>
      </w:r>
      <w:r>
        <w:rPr>
          <w:rStyle w:val="965"/>
          <w:rFonts w:hint="eastAsia" w:ascii="仿宋" w:hAnsi="仿宋" w:eastAsia="仿宋" w:cs="仿宋"/>
          <w:bCs/>
          <w:sz w:val="24"/>
          <w:szCs w:val="24"/>
        </w:rPr>
        <w:t>），在派驻前，中标人应保证对</w:t>
      </w:r>
      <w:bookmarkEnd w:id="55"/>
      <w:bookmarkEnd w:id="56"/>
      <w:bookmarkEnd w:id="57"/>
      <w:bookmarkEnd w:id="58"/>
      <w:r>
        <w:rPr>
          <w:rStyle w:val="965"/>
          <w:rFonts w:hint="eastAsia" w:ascii="仿宋" w:hAnsi="仿宋" w:eastAsia="仿宋" w:cs="仿宋"/>
          <w:bCs/>
          <w:sz w:val="24"/>
          <w:szCs w:val="24"/>
        </w:rPr>
        <w:t>镇（街道）分馆派驻工作人员进行</w:t>
      </w:r>
      <w:r>
        <w:rPr>
          <w:rStyle w:val="965"/>
          <w:rFonts w:hint="eastAsia" w:ascii="仿宋" w:hAnsi="仿宋" w:eastAsia="仿宋" w:cs="仿宋"/>
          <w:bCs/>
          <w:sz w:val="24"/>
          <w:szCs w:val="24"/>
          <w:lang w:eastAsia="zh-CN"/>
        </w:rPr>
        <w:t>文化馆</w:t>
      </w:r>
      <w:r>
        <w:rPr>
          <w:rStyle w:val="965"/>
          <w:rFonts w:hint="eastAsia" w:ascii="仿宋" w:hAnsi="仿宋" w:eastAsia="仿宋" w:cs="仿宋"/>
          <w:bCs/>
          <w:sz w:val="24"/>
          <w:szCs w:val="24"/>
        </w:rPr>
        <w:t>专业、职业道德、安全服务等方面的培训，使派驻工作人员能够顺利上岗，以保证服务管理工作正常运行。</w:t>
      </w:r>
    </w:p>
    <w:p>
      <w:pPr>
        <w:wordWrap/>
        <w:spacing w:line="360" w:lineRule="auto"/>
        <w:ind w:firstLine="480" w:firstLineChars="200"/>
        <w:textAlignment w:val="auto"/>
        <w:rPr>
          <w:rStyle w:val="965"/>
          <w:rFonts w:hint="eastAsia" w:ascii="仿宋" w:hAnsi="仿宋" w:eastAsia="仿宋" w:cs="仿宋"/>
          <w:bCs/>
          <w:sz w:val="24"/>
          <w:szCs w:val="24"/>
        </w:rPr>
      </w:pPr>
      <w:r>
        <w:rPr>
          <w:rStyle w:val="965"/>
          <w:rFonts w:hint="eastAsia" w:ascii="仿宋" w:hAnsi="仿宋" w:eastAsia="仿宋" w:cs="仿宋"/>
          <w:bCs/>
          <w:sz w:val="24"/>
          <w:szCs w:val="24"/>
        </w:rPr>
        <w:t>7.中标人应确保镇（街道）分馆工作人员服从采购人的工作安排，为采购人连续工作时间不能少于一个月，否则按该镇（街道）分馆工作人员岗位的劳务费额度扣发中标人服务费。</w:t>
      </w:r>
      <w:bookmarkStart w:id="59" w:name="OLE_LINK119"/>
      <w:bookmarkStart w:id="60" w:name="OLE_LINK118"/>
      <w:r>
        <w:rPr>
          <w:rStyle w:val="965"/>
          <w:rFonts w:hint="eastAsia" w:ascii="仿宋" w:hAnsi="仿宋" w:eastAsia="仿宋" w:cs="仿宋"/>
          <w:bCs/>
          <w:sz w:val="24"/>
          <w:szCs w:val="24"/>
        </w:rPr>
        <w:t>如因镇（街道）分馆工作人员离职后,由于新招聘人员到位时间滞后,造成岗位的缺岗,由中标人安排合适人员顶岗，缺岗不能超过24小时。</w:t>
      </w:r>
    </w:p>
    <w:p>
      <w:pPr>
        <w:wordWrap/>
        <w:spacing w:line="360" w:lineRule="auto"/>
        <w:ind w:firstLine="480" w:firstLineChars="200"/>
        <w:textAlignment w:val="auto"/>
        <w:rPr>
          <w:rStyle w:val="965"/>
          <w:rFonts w:hint="eastAsia" w:ascii="仿宋" w:hAnsi="仿宋" w:eastAsia="仿宋" w:cs="仿宋"/>
          <w:bCs/>
          <w:sz w:val="24"/>
          <w:szCs w:val="24"/>
        </w:rPr>
      </w:pPr>
      <w:r>
        <w:rPr>
          <w:rStyle w:val="965"/>
          <w:rFonts w:hint="eastAsia" w:ascii="仿宋" w:hAnsi="仿宋" w:eastAsia="仿宋" w:cs="仿宋"/>
          <w:bCs/>
          <w:sz w:val="24"/>
          <w:szCs w:val="24"/>
        </w:rPr>
        <w:t>8.采购人有权对镇（街道）分馆工作人员进行工作指挥和调度，并将镇（街道）分馆工作人员应遵守的规章制度书面告知镇（街道）分馆工作人员和中标人。采购人有权监督和考核镇（街道）分馆工作人员的工作情况，有权要求镇（街道）分馆工作人员遵守采购人的规章制度和劳动纪律。采购人有权根据工作需要和镇（街道）分馆工作人员的工作表现，在告知中标人后进行岗位调整。</w:t>
      </w:r>
      <w:bookmarkEnd w:id="59"/>
      <w:bookmarkEnd w:id="60"/>
      <w:bookmarkStart w:id="61" w:name="OLE_LINK162"/>
      <w:bookmarkStart w:id="62" w:name="OLE_LINK160"/>
      <w:bookmarkStart w:id="63" w:name="OLE_LINK161"/>
    </w:p>
    <w:p>
      <w:pPr>
        <w:wordWrap/>
        <w:spacing w:line="360" w:lineRule="auto"/>
        <w:ind w:firstLine="480" w:firstLineChars="200"/>
        <w:textAlignment w:val="auto"/>
        <w:rPr>
          <w:rStyle w:val="965"/>
          <w:rFonts w:hint="eastAsia" w:ascii="仿宋" w:hAnsi="仿宋" w:eastAsia="仿宋" w:cs="仿宋"/>
          <w:bCs/>
          <w:color w:val="000000"/>
          <w:sz w:val="24"/>
          <w:szCs w:val="24"/>
        </w:rPr>
      </w:pPr>
      <w:r>
        <w:rPr>
          <w:rStyle w:val="965"/>
          <w:rFonts w:hint="eastAsia" w:ascii="仿宋" w:hAnsi="仿宋" w:eastAsia="仿宋" w:cs="仿宋"/>
          <w:bCs/>
          <w:sz w:val="24"/>
          <w:szCs w:val="24"/>
        </w:rPr>
        <w:t>9.中标人</w:t>
      </w:r>
      <w:bookmarkEnd w:id="61"/>
      <w:bookmarkEnd w:id="62"/>
      <w:bookmarkEnd w:id="63"/>
      <w:r>
        <w:rPr>
          <w:rStyle w:val="965"/>
          <w:rFonts w:hint="eastAsia" w:ascii="仿宋" w:hAnsi="仿宋" w:eastAsia="仿宋" w:cs="仿宋"/>
          <w:bCs/>
          <w:sz w:val="24"/>
          <w:szCs w:val="24"/>
        </w:rPr>
        <w:t>的镇（街道）分馆工作人员须遵守采购人的有关规章制度和管理规定，如有违反或损害采购人利益的，采购人有权拒绝及更换违规镇（街道）分馆工作人员，并酌情扣减服</w:t>
      </w:r>
      <w:r>
        <w:rPr>
          <w:rStyle w:val="965"/>
          <w:rFonts w:hint="eastAsia" w:ascii="仿宋" w:hAnsi="仿宋" w:eastAsia="仿宋" w:cs="仿宋"/>
          <w:bCs/>
          <w:color w:val="000000"/>
          <w:sz w:val="24"/>
          <w:szCs w:val="24"/>
        </w:rPr>
        <w:t>务费。</w:t>
      </w:r>
    </w:p>
    <w:p>
      <w:pPr>
        <w:wordWrap/>
        <w:spacing w:line="360" w:lineRule="auto"/>
        <w:ind w:firstLine="480" w:firstLineChars="200"/>
        <w:textAlignment w:val="auto"/>
        <w:rPr>
          <w:rStyle w:val="965"/>
          <w:rFonts w:hint="eastAsia" w:ascii="仿宋" w:hAnsi="仿宋" w:eastAsia="仿宋" w:cs="仿宋"/>
          <w:bCs/>
          <w:sz w:val="24"/>
          <w:szCs w:val="24"/>
        </w:rPr>
      </w:pPr>
      <w:r>
        <w:rPr>
          <w:rStyle w:val="965"/>
          <w:rFonts w:hint="eastAsia" w:ascii="仿宋" w:hAnsi="仿宋" w:eastAsia="仿宋" w:cs="仿宋"/>
          <w:bCs/>
          <w:color w:val="000000"/>
          <w:sz w:val="24"/>
          <w:szCs w:val="24"/>
        </w:rPr>
        <w:t>10.中标人安排的镇（街道）分馆工作人员应按照采购人排班要求按时上下岗，不迟到或早退，不在工作时间内无故空岗、串岗，不在工作时间内上网玩QQ、打游戏或浏览消遣性、娱乐性网页、视频、书刊，不在工作时间内因饮酒等原因影响工作。在遇</w:t>
      </w:r>
      <w:r>
        <w:rPr>
          <w:rStyle w:val="965"/>
          <w:rFonts w:hint="eastAsia" w:ascii="仿宋" w:hAnsi="仿宋" w:eastAsia="仿宋" w:cs="仿宋"/>
          <w:bCs/>
          <w:sz w:val="24"/>
          <w:szCs w:val="24"/>
        </w:rPr>
        <w:t>到人员缺岗的情况，中标人应提前知会采购人，并安排合适人员顶岗。</w:t>
      </w:r>
    </w:p>
    <w:p>
      <w:pPr>
        <w:wordWrap/>
        <w:spacing w:line="360" w:lineRule="auto"/>
        <w:ind w:firstLine="480" w:firstLineChars="200"/>
        <w:textAlignment w:val="auto"/>
        <w:rPr>
          <w:rStyle w:val="965"/>
          <w:rFonts w:hint="eastAsia" w:ascii="仿宋" w:hAnsi="仿宋" w:eastAsia="仿宋" w:cs="仿宋"/>
          <w:bCs/>
          <w:sz w:val="24"/>
          <w:szCs w:val="24"/>
        </w:rPr>
      </w:pPr>
      <w:r>
        <w:rPr>
          <w:rStyle w:val="965"/>
          <w:rFonts w:hint="eastAsia" w:ascii="仿宋" w:hAnsi="仿宋" w:eastAsia="仿宋" w:cs="仿宋"/>
          <w:bCs/>
          <w:sz w:val="24"/>
          <w:szCs w:val="24"/>
        </w:rPr>
        <w:t>11.中标人的镇（街道）分馆工作人员应按规定着装、仪表整洁、举止端庄、廉洁自律，保持工作区域整洁、资料摆放有序，对待读者应做到语言文明、态度和蔼、热情有礼、认真细致、微笑服务。</w:t>
      </w:r>
    </w:p>
    <w:p>
      <w:pPr>
        <w:wordWrap/>
        <w:spacing w:line="360" w:lineRule="auto"/>
        <w:ind w:firstLine="480" w:firstLineChars="200"/>
        <w:textAlignment w:val="auto"/>
        <w:rPr>
          <w:rStyle w:val="965"/>
          <w:rFonts w:hint="eastAsia" w:ascii="仿宋" w:hAnsi="仿宋" w:eastAsia="仿宋" w:cs="仿宋"/>
          <w:bCs/>
          <w:sz w:val="24"/>
          <w:szCs w:val="24"/>
        </w:rPr>
      </w:pPr>
      <w:bookmarkStart w:id="64" w:name="OLE_LINK167"/>
      <w:bookmarkStart w:id="65" w:name="OLE_LINK168"/>
      <w:bookmarkStart w:id="66" w:name="OLE_LINK166"/>
      <w:r>
        <w:rPr>
          <w:rStyle w:val="965"/>
          <w:rFonts w:hint="eastAsia" w:ascii="仿宋" w:hAnsi="仿宋" w:eastAsia="仿宋" w:cs="仿宋"/>
          <w:bCs/>
          <w:sz w:val="24"/>
          <w:szCs w:val="24"/>
        </w:rPr>
        <w:t>12.中标人</w:t>
      </w:r>
      <w:bookmarkEnd w:id="64"/>
      <w:bookmarkEnd w:id="65"/>
      <w:bookmarkEnd w:id="66"/>
      <w:r>
        <w:rPr>
          <w:rStyle w:val="965"/>
          <w:rFonts w:hint="eastAsia" w:ascii="仿宋" w:hAnsi="仿宋" w:eastAsia="仿宋" w:cs="仿宋"/>
          <w:bCs/>
          <w:sz w:val="24"/>
          <w:szCs w:val="24"/>
        </w:rPr>
        <w:t>与镇（街道）分馆工作人员发生劳动纠纷时，中标人应直接与镇（街道）分馆工作人员交涉解决并自行承担相关责任，处理好纠纷，以免影响采购人的工作，如出现严重影响采购人工作的，由中标人承担采购人的所有损失责任。</w:t>
      </w:r>
    </w:p>
    <w:p>
      <w:pPr>
        <w:wordWrap/>
        <w:spacing w:line="360" w:lineRule="auto"/>
        <w:ind w:firstLine="480" w:firstLineChars="200"/>
        <w:textAlignment w:val="auto"/>
        <w:rPr>
          <w:rStyle w:val="965"/>
          <w:rFonts w:hint="eastAsia" w:ascii="仿宋" w:hAnsi="仿宋" w:eastAsia="仿宋" w:cs="仿宋"/>
          <w:bCs/>
          <w:sz w:val="24"/>
          <w:szCs w:val="24"/>
        </w:rPr>
      </w:pPr>
      <w:r>
        <w:rPr>
          <w:rStyle w:val="965"/>
          <w:rFonts w:hint="eastAsia" w:ascii="仿宋" w:hAnsi="仿宋" w:eastAsia="仿宋" w:cs="仿宋"/>
          <w:bCs/>
          <w:sz w:val="24"/>
          <w:szCs w:val="24"/>
        </w:rPr>
        <w:t>13.中标人必须做好镇（街道）分馆工作人员所需要的安全教育及安全措施，保证镇（街道）分馆工作人员的安全。在合同期内，中标人的镇（街道）分馆工作人员因工或非因工发生伤亡事故或造成他人受损，由中标人进行妥善处理及赔偿。</w:t>
      </w:r>
    </w:p>
    <w:p>
      <w:pPr>
        <w:wordWrap/>
        <w:spacing w:line="360" w:lineRule="auto"/>
        <w:ind w:firstLine="480" w:firstLineChars="200"/>
        <w:textAlignment w:val="auto"/>
        <w:rPr>
          <w:rStyle w:val="965"/>
          <w:rFonts w:hint="eastAsia" w:ascii="仿宋" w:hAnsi="仿宋" w:eastAsia="仿宋" w:cs="仿宋"/>
          <w:bCs/>
          <w:sz w:val="24"/>
          <w:szCs w:val="24"/>
        </w:rPr>
      </w:pPr>
      <w:r>
        <w:rPr>
          <w:rStyle w:val="965"/>
          <w:rFonts w:hint="eastAsia" w:ascii="仿宋" w:hAnsi="仿宋" w:eastAsia="仿宋" w:cs="仿宋"/>
          <w:bCs/>
          <w:sz w:val="24"/>
          <w:szCs w:val="24"/>
        </w:rPr>
        <w:t>14.在合同内，若因中标人管理的过失造成采购人发生人员伤亡、财产损失，由中标人负责赔偿并承担法律责任</w:t>
      </w:r>
      <w:bookmarkStart w:id="67" w:name="OLE_LINK178"/>
      <w:bookmarkStart w:id="68" w:name="OLE_LINK176"/>
      <w:bookmarkStart w:id="69" w:name="OLE_LINK177"/>
      <w:r>
        <w:rPr>
          <w:rStyle w:val="965"/>
          <w:rFonts w:hint="eastAsia" w:ascii="仿宋" w:hAnsi="仿宋" w:eastAsia="仿宋" w:cs="仿宋"/>
          <w:bCs/>
          <w:sz w:val="24"/>
          <w:szCs w:val="24"/>
        </w:rPr>
        <w:t>及其他所有责任。</w:t>
      </w:r>
      <w:bookmarkEnd w:id="67"/>
      <w:bookmarkEnd w:id="68"/>
      <w:bookmarkEnd w:id="69"/>
    </w:p>
    <w:p>
      <w:pPr>
        <w:wordWrap/>
        <w:spacing w:line="360" w:lineRule="auto"/>
        <w:textAlignment w:val="auto"/>
        <w:rPr>
          <w:rStyle w:val="965"/>
          <w:rFonts w:hint="eastAsia" w:ascii="仿宋" w:hAnsi="仿宋" w:eastAsia="仿宋" w:cs="仿宋"/>
          <w:b/>
          <w:bCs/>
          <w:sz w:val="24"/>
          <w:szCs w:val="24"/>
        </w:rPr>
      </w:pPr>
      <w:r>
        <w:rPr>
          <w:rStyle w:val="965"/>
          <w:rFonts w:hint="eastAsia" w:ascii="仿宋" w:hAnsi="仿宋" w:eastAsia="仿宋" w:cs="仿宋"/>
          <w:b/>
          <w:bCs/>
          <w:sz w:val="24"/>
          <w:szCs w:val="24"/>
        </w:rPr>
        <w:t>六、项目运营管理要求</w:t>
      </w:r>
    </w:p>
    <w:p>
      <w:pPr>
        <w:wordWrap/>
        <w:spacing w:line="360" w:lineRule="auto"/>
        <w:ind w:firstLine="480" w:firstLineChars="200"/>
        <w:textAlignment w:val="auto"/>
        <w:rPr>
          <w:rFonts w:hint="eastAsia" w:ascii="仿宋" w:hAnsi="仿宋" w:eastAsia="仿宋" w:cs="仿宋"/>
          <w:sz w:val="24"/>
          <w:szCs w:val="24"/>
        </w:rPr>
      </w:pPr>
      <w:r>
        <w:rPr>
          <w:rStyle w:val="965"/>
          <w:rFonts w:hint="eastAsia" w:ascii="仿宋" w:hAnsi="仿宋" w:eastAsia="仿宋" w:cs="仿宋"/>
          <w:bCs/>
          <w:sz w:val="24"/>
          <w:szCs w:val="24"/>
        </w:rPr>
        <w:t>在运营方面有详细的运营目标、运营思路与运营方案，能致力于公共文化服务社会化供给，协助镇（街道）挖掘、培育、创建富有影响力的全民阅读品牌活动；其次中标单位要有体系化的人才管理制度，能保证临平</w:t>
      </w:r>
      <w:r>
        <w:rPr>
          <w:rFonts w:hint="eastAsia" w:ascii="仿宋" w:hAnsi="仿宋" w:eastAsia="仿宋" w:cs="仿宋"/>
          <w:color w:val="000000"/>
          <w:sz w:val="24"/>
          <w:szCs w:val="24"/>
        </w:rPr>
        <w:t>区镇街分馆管理队伍的派遣与监管。</w:t>
      </w:r>
    </w:p>
    <w:p>
      <w:pPr>
        <w:wordWrap/>
        <w:spacing w:line="360" w:lineRule="auto"/>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七、履约保证金</w:t>
      </w:r>
    </w:p>
    <w:p>
      <w:pPr>
        <w:wordWrap/>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无履约保证金</w:t>
      </w:r>
      <w:r>
        <w:rPr>
          <w:rFonts w:hint="eastAsia" w:ascii="仿宋" w:hAnsi="仿宋" w:eastAsia="仿宋" w:cs="仿宋"/>
          <w:sz w:val="24"/>
          <w:szCs w:val="24"/>
        </w:rPr>
        <w:t>。</w:t>
      </w:r>
    </w:p>
    <w:p>
      <w:pPr>
        <w:wordWrap/>
        <w:spacing w:line="360" w:lineRule="auto"/>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八、付款方式</w:t>
      </w:r>
    </w:p>
    <w:p>
      <w:pPr>
        <w:wordWrap/>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1、合同签定后支付合同金额的</w:t>
      </w:r>
      <w:r>
        <w:rPr>
          <w:rFonts w:hint="eastAsia" w:ascii="仿宋" w:hAnsi="仿宋" w:eastAsia="仿宋" w:cs="仿宋"/>
          <w:sz w:val="24"/>
          <w:szCs w:val="24"/>
          <w:lang w:val="en-US" w:eastAsia="zh-CN"/>
        </w:rPr>
        <w:t>50</w:t>
      </w:r>
      <w:r>
        <w:rPr>
          <w:rFonts w:hint="eastAsia" w:ascii="仿宋" w:hAnsi="仿宋" w:eastAsia="仿宋" w:cs="仿宋"/>
          <w:sz w:val="24"/>
          <w:szCs w:val="24"/>
        </w:rPr>
        <w:t>%</w:t>
      </w:r>
      <w:r>
        <w:rPr>
          <w:rFonts w:hint="eastAsia" w:ascii="仿宋" w:hAnsi="仿宋" w:eastAsia="仿宋" w:cs="仿宋"/>
          <w:sz w:val="24"/>
          <w:szCs w:val="24"/>
          <w:lang w:eastAsia="zh-CN"/>
        </w:rPr>
        <w:t>，剩余款项在服务期满后经考核合格后支付</w:t>
      </w:r>
      <w:r>
        <w:rPr>
          <w:rFonts w:hint="eastAsia" w:ascii="仿宋" w:hAnsi="仿宋" w:eastAsia="仿宋" w:cs="仿宋"/>
          <w:sz w:val="24"/>
          <w:szCs w:val="24"/>
          <w:lang w:val="en-US" w:eastAsia="zh-CN"/>
        </w:rPr>
        <w:t>。</w:t>
      </w:r>
    </w:p>
    <w:p>
      <w:pPr>
        <w:wordWrap/>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2、在甲方支付合同款项前，乙方须向甲方提交正式发票。</w:t>
      </w:r>
    </w:p>
    <w:p>
      <w:pPr>
        <w:spacing w:line="360" w:lineRule="auto"/>
        <w:jc w:val="center"/>
        <w:outlineLvl w:val="0"/>
        <w:rPr>
          <w:rFonts w:ascii="仿宋" w:hAnsi="仿宋" w:eastAsia="仿宋" w:cs="宋体"/>
          <w:b/>
          <w:color w:val="auto"/>
          <w:sz w:val="36"/>
          <w:szCs w:val="36"/>
        </w:rPr>
      </w:pPr>
      <w:r>
        <w:rPr>
          <w:rFonts w:hint="eastAsia" w:ascii="仿宋" w:hAnsi="仿宋" w:eastAsia="仿宋" w:cs="宋体"/>
          <w:b/>
          <w:color w:val="auto"/>
          <w:sz w:val="36"/>
          <w:szCs w:val="36"/>
        </w:rPr>
        <w:t xml:space="preserve">第四部分   </w:t>
      </w:r>
      <w:bookmarkStart w:id="70" w:name="_Toc184308072"/>
      <w:bookmarkEnd w:id="70"/>
      <w:bookmarkStart w:id="71" w:name="_Toc184312098"/>
      <w:bookmarkEnd w:id="71"/>
      <w:bookmarkStart w:id="72" w:name="_Toc184313274"/>
      <w:bookmarkEnd w:id="72"/>
      <w:bookmarkStart w:id="73" w:name="_Toc184314435"/>
      <w:bookmarkEnd w:id="73"/>
      <w:bookmarkStart w:id="74" w:name="_Toc184312103"/>
      <w:bookmarkEnd w:id="74"/>
      <w:bookmarkStart w:id="75" w:name="_Toc184308093"/>
      <w:bookmarkEnd w:id="75"/>
      <w:bookmarkStart w:id="76" w:name="_Toc184308046"/>
      <w:bookmarkEnd w:id="76"/>
      <w:bookmarkStart w:id="77" w:name="_Toc184308073"/>
      <w:bookmarkEnd w:id="77"/>
      <w:bookmarkStart w:id="78" w:name="_Toc184314413"/>
      <w:bookmarkEnd w:id="78"/>
      <w:bookmarkStart w:id="79" w:name="_Toc184308076"/>
      <w:bookmarkEnd w:id="79"/>
      <w:bookmarkStart w:id="80" w:name="_Toc184313279"/>
      <w:bookmarkEnd w:id="80"/>
      <w:bookmarkStart w:id="81" w:name="_Toc184312074"/>
      <w:bookmarkEnd w:id="81"/>
      <w:bookmarkStart w:id="82" w:name="_Toc184313252"/>
      <w:bookmarkEnd w:id="82"/>
      <w:bookmarkStart w:id="83" w:name="_Toc184313281"/>
      <w:bookmarkEnd w:id="83"/>
      <w:bookmarkStart w:id="84" w:name="_Toc184314436"/>
      <w:bookmarkEnd w:id="84"/>
      <w:bookmarkStart w:id="85" w:name="_Toc184308061"/>
      <w:bookmarkEnd w:id="85"/>
      <w:bookmarkStart w:id="86" w:name="_Toc184310329"/>
      <w:bookmarkEnd w:id="86"/>
      <w:bookmarkStart w:id="87" w:name="_Toc184314458"/>
      <w:bookmarkEnd w:id="87"/>
      <w:bookmarkStart w:id="88" w:name="_Toc184314450"/>
      <w:bookmarkEnd w:id="88"/>
      <w:bookmarkStart w:id="89" w:name="_Toc184310282"/>
      <w:bookmarkEnd w:id="89"/>
      <w:bookmarkStart w:id="90" w:name="_Toc184310304"/>
      <w:bookmarkEnd w:id="90"/>
      <w:bookmarkStart w:id="91" w:name="_Toc184314468"/>
      <w:bookmarkEnd w:id="91"/>
      <w:bookmarkStart w:id="92" w:name="_Toc184313292"/>
      <w:bookmarkEnd w:id="92"/>
      <w:bookmarkStart w:id="93" w:name="_Toc184312081"/>
      <w:bookmarkEnd w:id="93"/>
      <w:bookmarkStart w:id="94" w:name="_Toc184308098"/>
      <w:bookmarkEnd w:id="94"/>
      <w:bookmarkStart w:id="95" w:name="_Toc184312116"/>
      <w:bookmarkEnd w:id="95"/>
      <w:bookmarkStart w:id="96" w:name="_Toc184310286"/>
      <w:bookmarkEnd w:id="96"/>
      <w:bookmarkStart w:id="97" w:name="_Toc184310328"/>
      <w:bookmarkEnd w:id="97"/>
      <w:bookmarkStart w:id="98" w:name="_Toc184313293"/>
      <w:bookmarkEnd w:id="98"/>
      <w:bookmarkStart w:id="99" w:name="_Toc184314455"/>
      <w:bookmarkEnd w:id="99"/>
      <w:bookmarkStart w:id="100" w:name="_Toc184308045"/>
      <w:bookmarkEnd w:id="100"/>
      <w:bookmarkStart w:id="101" w:name="_Toc184308082"/>
      <w:bookmarkEnd w:id="101"/>
      <w:bookmarkStart w:id="102" w:name="_Toc184313258"/>
      <w:bookmarkEnd w:id="102"/>
      <w:bookmarkStart w:id="103" w:name="_Toc184308064"/>
      <w:bookmarkEnd w:id="103"/>
      <w:bookmarkStart w:id="104" w:name="_Toc184313290"/>
      <w:bookmarkEnd w:id="104"/>
      <w:bookmarkStart w:id="105" w:name="_Toc184314464"/>
      <w:bookmarkEnd w:id="105"/>
      <w:bookmarkStart w:id="106" w:name="_Toc184312069"/>
      <w:bookmarkEnd w:id="106"/>
      <w:bookmarkStart w:id="107" w:name="_Toc184308088"/>
      <w:bookmarkEnd w:id="107"/>
      <w:bookmarkStart w:id="108" w:name="_Toc184308090"/>
      <w:bookmarkEnd w:id="108"/>
      <w:bookmarkStart w:id="109" w:name="_Toc184308085"/>
      <w:bookmarkEnd w:id="109"/>
      <w:bookmarkStart w:id="110" w:name="_Toc184313277"/>
      <w:bookmarkEnd w:id="110"/>
      <w:bookmarkStart w:id="111" w:name="_Toc184313303"/>
      <w:bookmarkEnd w:id="111"/>
      <w:bookmarkStart w:id="112" w:name="_Toc184314424"/>
      <w:bookmarkEnd w:id="112"/>
      <w:bookmarkStart w:id="113" w:name="_Toc184312105"/>
      <w:bookmarkEnd w:id="113"/>
      <w:bookmarkStart w:id="114" w:name="_Toc184314427"/>
      <w:bookmarkEnd w:id="114"/>
      <w:bookmarkStart w:id="115" w:name="_Toc184314476"/>
      <w:bookmarkEnd w:id="115"/>
      <w:bookmarkStart w:id="116" w:name="_Toc184310332"/>
      <w:bookmarkEnd w:id="116"/>
      <w:bookmarkStart w:id="117" w:name="_Toc184308102"/>
      <w:bookmarkEnd w:id="117"/>
      <w:bookmarkStart w:id="118" w:name="_Toc184313302"/>
      <w:bookmarkEnd w:id="118"/>
      <w:bookmarkStart w:id="119" w:name="_Toc184314441"/>
      <w:bookmarkEnd w:id="119"/>
      <w:bookmarkStart w:id="120" w:name="_Toc184314421"/>
      <w:bookmarkEnd w:id="120"/>
      <w:bookmarkStart w:id="121" w:name="_Toc184308054"/>
      <w:bookmarkEnd w:id="121"/>
      <w:bookmarkStart w:id="122" w:name="_Toc184310321"/>
      <w:bookmarkEnd w:id="122"/>
      <w:bookmarkStart w:id="123" w:name="_Toc184313280"/>
      <w:bookmarkEnd w:id="123"/>
      <w:bookmarkStart w:id="124" w:name="_Toc184308077"/>
      <w:bookmarkEnd w:id="124"/>
      <w:bookmarkStart w:id="125" w:name="_Toc184314471"/>
      <w:bookmarkEnd w:id="125"/>
      <w:bookmarkStart w:id="126" w:name="_Toc184308044"/>
      <w:bookmarkEnd w:id="126"/>
      <w:bookmarkStart w:id="127" w:name="_Toc184310280"/>
      <w:bookmarkEnd w:id="127"/>
      <w:bookmarkStart w:id="128" w:name="_Toc184310334"/>
      <w:bookmarkEnd w:id="128"/>
      <w:bookmarkStart w:id="129" w:name="_Toc184312130"/>
      <w:bookmarkEnd w:id="129"/>
      <w:bookmarkStart w:id="130" w:name="_Toc184313288"/>
      <w:bookmarkEnd w:id="130"/>
      <w:bookmarkStart w:id="131" w:name="_Toc184308079"/>
      <w:bookmarkEnd w:id="131"/>
      <w:bookmarkStart w:id="132" w:name="_Toc184310296"/>
      <w:bookmarkEnd w:id="132"/>
      <w:bookmarkStart w:id="133" w:name="_Toc184314414"/>
      <w:bookmarkEnd w:id="133"/>
      <w:bookmarkStart w:id="134" w:name="_Toc184313271"/>
      <w:bookmarkEnd w:id="134"/>
      <w:bookmarkStart w:id="135" w:name="_Toc184310338"/>
      <w:bookmarkEnd w:id="135"/>
      <w:bookmarkStart w:id="136" w:name="_Toc184310305"/>
      <w:bookmarkEnd w:id="136"/>
      <w:bookmarkStart w:id="137" w:name="_Toc184310320"/>
      <w:bookmarkEnd w:id="137"/>
      <w:bookmarkStart w:id="138" w:name="_Toc184310283"/>
      <w:bookmarkEnd w:id="138"/>
      <w:bookmarkStart w:id="139" w:name="_Toc184314422"/>
      <w:bookmarkEnd w:id="139"/>
      <w:bookmarkStart w:id="140" w:name="_Toc184314420"/>
      <w:bookmarkEnd w:id="140"/>
      <w:bookmarkStart w:id="141" w:name="_Toc184308053"/>
      <w:bookmarkEnd w:id="141"/>
      <w:bookmarkStart w:id="142" w:name="_Toc184310288"/>
      <w:bookmarkEnd w:id="142"/>
      <w:bookmarkStart w:id="143" w:name="_Toc184312131"/>
      <w:bookmarkEnd w:id="143"/>
      <w:bookmarkStart w:id="144" w:name="_Toc184308078"/>
      <w:bookmarkEnd w:id="144"/>
      <w:bookmarkStart w:id="145" w:name="_Toc184308100"/>
      <w:bookmarkEnd w:id="145"/>
      <w:bookmarkStart w:id="146" w:name="_Toc184308050"/>
      <w:bookmarkEnd w:id="146"/>
      <w:bookmarkStart w:id="147" w:name="_Toc184310300"/>
      <w:bookmarkEnd w:id="147"/>
      <w:bookmarkStart w:id="148" w:name="_Toc184314448"/>
      <w:bookmarkEnd w:id="148"/>
      <w:bookmarkStart w:id="149" w:name="_Toc184310292"/>
      <w:bookmarkEnd w:id="149"/>
      <w:bookmarkStart w:id="150" w:name="_Toc184313262"/>
      <w:bookmarkEnd w:id="150"/>
      <w:bookmarkStart w:id="151" w:name="_Toc184308099"/>
      <w:bookmarkEnd w:id="151"/>
      <w:bookmarkStart w:id="152" w:name="_Toc184312110"/>
      <w:bookmarkEnd w:id="152"/>
      <w:bookmarkStart w:id="153" w:name="_Toc184308040"/>
      <w:bookmarkEnd w:id="153"/>
      <w:bookmarkStart w:id="154" w:name="_Toc184314466"/>
      <w:bookmarkEnd w:id="154"/>
      <w:bookmarkStart w:id="155" w:name="_Toc184312072"/>
      <w:bookmarkEnd w:id="155"/>
      <w:bookmarkStart w:id="156" w:name="_Toc184312113"/>
      <w:bookmarkEnd w:id="156"/>
      <w:bookmarkStart w:id="157" w:name="_Toc184310336"/>
      <w:bookmarkEnd w:id="157"/>
      <w:bookmarkStart w:id="158" w:name="_Toc184313282"/>
      <w:bookmarkEnd w:id="158"/>
      <w:bookmarkStart w:id="159" w:name="_Toc184308063"/>
      <w:bookmarkEnd w:id="159"/>
      <w:bookmarkStart w:id="160" w:name="_Toc184313263"/>
      <w:bookmarkEnd w:id="160"/>
      <w:bookmarkStart w:id="161" w:name="_Toc184308058"/>
      <w:bookmarkEnd w:id="161"/>
      <w:bookmarkStart w:id="162" w:name="_Toc184310323"/>
      <w:bookmarkEnd w:id="162"/>
      <w:bookmarkStart w:id="163" w:name="_Toc184310317"/>
      <w:bookmarkEnd w:id="163"/>
      <w:bookmarkStart w:id="164" w:name="_Toc184308039"/>
      <w:bookmarkEnd w:id="164"/>
      <w:bookmarkStart w:id="165" w:name="_Toc184312139"/>
      <w:bookmarkEnd w:id="165"/>
      <w:bookmarkStart w:id="166" w:name="_Toc184310299"/>
      <w:bookmarkEnd w:id="166"/>
      <w:bookmarkStart w:id="167" w:name="_Toc184310319"/>
      <w:bookmarkEnd w:id="167"/>
      <w:bookmarkStart w:id="168" w:name="_Toc184314454"/>
      <w:bookmarkEnd w:id="168"/>
      <w:bookmarkStart w:id="169" w:name="_Toc184314446"/>
      <w:bookmarkEnd w:id="169"/>
      <w:bookmarkStart w:id="170" w:name="_Toc184314429"/>
      <w:bookmarkEnd w:id="170"/>
      <w:bookmarkStart w:id="171" w:name="_Toc184312136"/>
      <w:bookmarkEnd w:id="171"/>
      <w:bookmarkStart w:id="172" w:name="_Toc184312135"/>
      <w:bookmarkEnd w:id="172"/>
      <w:bookmarkStart w:id="173" w:name="_Toc184314423"/>
      <w:bookmarkEnd w:id="173"/>
      <w:bookmarkStart w:id="174" w:name="_Toc184314444"/>
      <w:bookmarkEnd w:id="174"/>
      <w:bookmarkStart w:id="175" w:name="_Toc184310340"/>
      <w:bookmarkEnd w:id="175"/>
      <w:bookmarkStart w:id="176" w:name="_Toc184308041"/>
      <w:bookmarkEnd w:id="176"/>
      <w:bookmarkStart w:id="177" w:name="_Toc184308051"/>
      <w:bookmarkEnd w:id="177"/>
      <w:bookmarkStart w:id="178" w:name="_Toc184312118"/>
      <w:bookmarkEnd w:id="178"/>
      <w:bookmarkStart w:id="179" w:name="_Toc184314482"/>
      <w:bookmarkEnd w:id="179"/>
      <w:bookmarkStart w:id="180" w:name="_Toc184313284"/>
      <w:bookmarkEnd w:id="180"/>
      <w:bookmarkStart w:id="181" w:name="_Toc184314415"/>
      <w:bookmarkEnd w:id="181"/>
      <w:bookmarkStart w:id="182" w:name="_Toc184308108"/>
      <w:bookmarkEnd w:id="182"/>
      <w:bookmarkStart w:id="183" w:name="_Toc184314411"/>
      <w:bookmarkEnd w:id="183"/>
      <w:bookmarkStart w:id="184" w:name="_Toc184308068"/>
      <w:bookmarkEnd w:id="184"/>
      <w:bookmarkStart w:id="185" w:name="_Toc184312115"/>
      <w:bookmarkEnd w:id="185"/>
      <w:bookmarkStart w:id="186" w:name="_Toc184312126"/>
      <w:bookmarkEnd w:id="186"/>
      <w:bookmarkStart w:id="187" w:name="_Toc184310294"/>
      <w:bookmarkEnd w:id="187"/>
      <w:bookmarkStart w:id="188" w:name="_Toc184312100"/>
      <w:bookmarkEnd w:id="188"/>
      <w:bookmarkStart w:id="189" w:name="_Toc184314457"/>
      <w:bookmarkEnd w:id="189"/>
      <w:bookmarkStart w:id="190" w:name="_Toc184310301"/>
      <w:bookmarkEnd w:id="190"/>
      <w:bookmarkStart w:id="191" w:name="_Toc184312073"/>
      <w:bookmarkEnd w:id="191"/>
      <w:bookmarkStart w:id="192" w:name="_Toc184314442"/>
      <w:bookmarkEnd w:id="192"/>
      <w:bookmarkStart w:id="193" w:name="_Toc184312101"/>
      <w:bookmarkEnd w:id="193"/>
      <w:bookmarkStart w:id="194" w:name="_Toc184313259"/>
      <w:bookmarkEnd w:id="194"/>
      <w:bookmarkStart w:id="195" w:name="_Toc184308042"/>
      <w:bookmarkEnd w:id="195"/>
      <w:bookmarkStart w:id="196" w:name="_Toc184313270"/>
      <w:bookmarkEnd w:id="196"/>
      <w:bookmarkStart w:id="197" w:name="_Toc184308083"/>
      <w:bookmarkEnd w:id="197"/>
      <w:bookmarkStart w:id="198" w:name="_Toc184312095"/>
      <w:bookmarkEnd w:id="198"/>
      <w:bookmarkStart w:id="199" w:name="_Toc184308047"/>
      <w:bookmarkEnd w:id="199"/>
      <w:bookmarkStart w:id="200" w:name="_Toc184314438"/>
      <w:bookmarkEnd w:id="200"/>
      <w:bookmarkStart w:id="201" w:name="_Toc184314452"/>
      <w:bookmarkEnd w:id="201"/>
      <w:bookmarkStart w:id="202" w:name="_Toc184308067"/>
      <w:bookmarkEnd w:id="202"/>
      <w:bookmarkStart w:id="203" w:name="_Toc184308059"/>
      <w:bookmarkEnd w:id="203"/>
      <w:bookmarkStart w:id="204" w:name="_Toc184310322"/>
      <w:bookmarkEnd w:id="204"/>
      <w:bookmarkStart w:id="205" w:name="_Toc184312094"/>
      <w:bookmarkEnd w:id="205"/>
      <w:bookmarkStart w:id="206" w:name="_Toc184312091"/>
      <w:bookmarkEnd w:id="206"/>
      <w:bookmarkStart w:id="207" w:name="_Toc184314475"/>
      <w:bookmarkEnd w:id="207"/>
      <w:bookmarkStart w:id="208" w:name="_Toc184312078"/>
      <w:bookmarkEnd w:id="208"/>
      <w:bookmarkStart w:id="209" w:name="_Toc184308056"/>
      <w:bookmarkEnd w:id="209"/>
      <w:bookmarkStart w:id="210" w:name="_Toc184314473"/>
      <w:bookmarkEnd w:id="210"/>
      <w:bookmarkStart w:id="211" w:name="_Toc184313251"/>
      <w:bookmarkEnd w:id="211"/>
      <w:bookmarkStart w:id="212" w:name="_Toc184312128"/>
      <w:bookmarkEnd w:id="212"/>
      <w:bookmarkStart w:id="213" w:name="_Toc184313276"/>
      <w:bookmarkEnd w:id="213"/>
      <w:bookmarkStart w:id="214" w:name="_Toc184314451"/>
      <w:bookmarkEnd w:id="214"/>
      <w:bookmarkStart w:id="215" w:name="_Toc184308095"/>
      <w:bookmarkEnd w:id="215"/>
      <w:bookmarkStart w:id="216" w:name="_Toc184308089"/>
      <w:bookmarkEnd w:id="216"/>
      <w:bookmarkStart w:id="217" w:name="_Toc184314478"/>
      <w:bookmarkEnd w:id="217"/>
      <w:bookmarkStart w:id="218" w:name="_Toc184313275"/>
      <w:bookmarkEnd w:id="218"/>
      <w:bookmarkStart w:id="219" w:name="_Toc184308049"/>
      <w:bookmarkEnd w:id="219"/>
      <w:bookmarkStart w:id="220" w:name="_Toc184314470"/>
      <w:bookmarkEnd w:id="220"/>
      <w:bookmarkStart w:id="221" w:name="_Toc184310337"/>
      <w:bookmarkEnd w:id="221"/>
      <w:bookmarkStart w:id="222" w:name="_Toc184308065"/>
      <w:bookmarkEnd w:id="222"/>
      <w:bookmarkStart w:id="223" w:name="_Toc184313294"/>
      <w:bookmarkEnd w:id="223"/>
      <w:bookmarkStart w:id="224" w:name="_Toc184308091"/>
      <w:bookmarkEnd w:id="224"/>
      <w:bookmarkStart w:id="225" w:name="_Toc184314440"/>
      <w:bookmarkEnd w:id="225"/>
      <w:bookmarkStart w:id="226" w:name="_Toc184310342"/>
      <w:bookmarkEnd w:id="226"/>
      <w:bookmarkStart w:id="227" w:name="_Toc184310277"/>
      <w:bookmarkEnd w:id="227"/>
      <w:bookmarkStart w:id="228" w:name="_Toc184313306"/>
      <w:bookmarkEnd w:id="228"/>
      <w:bookmarkStart w:id="229" w:name="_Toc184314447"/>
      <w:bookmarkEnd w:id="229"/>
      <w:bookmarkStart w:id="230" w:name="_Toc184308075"/>
      <w:bookmarkEnd w:id="230"/>
      <w:bookmarkStart w:id="231" w:name="_Toc184308094"/>
      <w:bookmarkEnd w:id="231"/>
      <w:bookmarkStart w:id="232" w:name="_Toc184312108"/>
      <w:bookmarkEnd w:id="232"/>
      <w:bookmarkStart w:id="233" w:name="_Toc184312106"/>
      <w:bookmarkEnd w:id="233"/>
      <w:bookmarkStart w:id="234" w:name="_Toc184308071"/>
      <w:bookmarkEnd w:id="234"/>
      <w:bookmarkStart w:id="235" w:name="_Toc184312111"/>
      <w:bookmarkEnd w:id="235"/>
      <w:bookmarkStart w:id="236" w:name="_Toc184312097"/>
      <w:bookmarkEnd w:id="236"/>
      <w:bookmarkStart w:id="237" w:name="_Toc184312082"/>
      <w:bookmarkEnd w:id="237"/>
      <w:bookmarkStart w:id="238" w:name="_Toc184313300"/>
      <w:bookmarkEnd w:id="238"/>
      <w:bookmarkStart w:id="239" w:name="_Toc184310303"/>
      <w:bookmarkEnd w:id="239"/>
      <w:bookmarkStart w:id="240" w:name="_Toc184313261"/>
      <w:bookmarkEnd w:id="240"/>
      <w:bookmarkStart w:id="241" w:name="_Toc184308081"/>
      <w:bookmarkEnd w:id="241"/>
      <w:bookmarkStart w:id="242" w:name="_Toc184313239"/>
      <w:bookmarkEnd w:id="242"/>
      <w:bookmarkStart w:id="243" w:name="_Toc184310326"/>
      <w:bookmarkEnd w:id="243"/>
      <w:bookmarkStart w:id="244" w:name="_Toc184308038"/>
      <w:bookmarkEnd w:id="244"/>
      <w:bookmarkStart w:id="245" w:name="_Toc184314416"/>
      <w:bookmarkEnd w:id="245"/>
      <w:bookmarkStart w:id="246" w:name="_Toc184310344"/>
      <w:bookmarkEnd w:id="246"/>
      <w:bookmarkStart w:id="247" w:name="_Toc184313257"/>
      <w:bookmarkEnd w:id="247"/>
      <w:bookmarkStart w:id="248" w:name="_Toc184313254"/>
      <w:bookmarkEnd w:id="248"/>
      <w:bookmarkStart w:id="249" w:name="_Toc184313299"/>
      <w:bookmarkEnd w:id="249"/>
      <w:bookmarkStart w:id="250" w:name="_Toc184312123"/>
      <w:bookmarkEnd w:id="250"/>
      <w:bookmarkStart w:id="251" w:name="_Toc184310302"/>
      <w:bookmarkEnd w:id="251"/>
      <w:bookmarkStart w:id="252" w:name="_Toc184312134"/>
      <w:bookmarkEnd w:id="252"/>
      <w:bookmarkStart w:id="253" w:name="_Toc184313289"/>
      <w:bookmarkEnd w:id="253"/>
      <w:bookmarkStart w:id="254" w:name="_Toc184310275"/>
      <w:bookmarkEnd w:id="254"/>
      <w:bookmarkStart w:id="255" w:name="_Toc184313253"/>
      <w:bookmarkEnd w:id="255"/>
      <w:bookmarkStart w:id="256" w:name="_Toc184314453"/>
      <w:bookmarkEnd w:id="256"/>
      <w:bookmarkStart w:id="257" w:name="_Toc184314433"/>
      <w:bookmarkEnd w:id="257"/>
      <w:bookmarkStart w:id="258" w:name="_Toc184310291"/>
      <w:bookmarkEnd w:id="258"/>
      <w:bookmarkStart w:id="259" w:name="_Toc184312090"/>
      <w:bookmarkEnd w:id="259"/>
      <w:bookmarkStart w:id="260" w:name="_Toc184314425"/>
      <w:bookmarkEnd w:id="260"/>
      <w:bookmarkStart w:id="261" w:name="_Toc184308107"/>
      <w:bookmarkEnd w:id="261"/>
      <w:bookmarkStart w:id="262" w:name="_Toc184313286"/>
      <w:bookmarkEnd w:id="262"/>
      <w:bookmarkStart w:id="263" w:name="_Toc184313310"/>
      <w:bookmarkEnd w:id="263"/>
      <w:bookmarkStart w:id="264" w:name="_Toc184310306"/>
      <w:bookmarkEnd w:id="264"/>
      <w:bookmarkStart w:id="265" w:name="_Toc184313240"/>
      <w:bookmarkEnd w:id="265"/>
      <w:bookmarkStart w:id="266" w:name="_Toc184314410"/>
      <w:bookmarkEnd w:id="266"/>
      <w:bookmarkStart w:id="267" w:name="_Toc184312120"/>
      <w:bookmarkEnd w:id="267"/>
      <w:bookmarkStart w:id="268" w:name="_Toc184314463"/>
      <w:bookmarkEnd w:id="268"/>
      <w:bookmarkStart w:id="269" w:name="_Toc184312084"/>
      <w:bookmarkEnd w:id="269"/>
      <w:bookmarkStart w:id="270" w:name="_Toc184313267"/>
      <w:bookmarkEnd w:id="270"/>
      <w:bookmarkStart w:id="271" w:name="_Toc184313297"/>
      <w:bookmarkEnd w:id="271"/>
      <w:bookmarkStart w:id="272" w:name="_Toc184314461"/>
      <w:bookmarkEnd w:id="272"/>
      <w:bookmarkStart w:id="273" w:name="_Toc184313249"/>
      <w:bookmarkEnd w:id="273"/>
      <w:bookmarkStart w:id="274" w:name="_Toc184310341"/>
      <w:bookmarkEnd w:id="274"/>
      <w:bookmarkStart w:id="275" w:name="_Toc184308087"/>
      <w:bookmarkEnd w:id="275"/>
      <w:bookmarkStart w:id="276" w:name="_Toc184308103"/>
      <w:bookmarkEnd w:id="276"/>
      <w:bookmarkStart w:id="277" w:name="_Toc184308062"/>
      <w:bookmarkEnd w:id="277"/>
      <w:bookmarkStart w:id="278" w:name="_Toc184313260"/>
      <w:bookmarkEnd w:id="278"/>
      <w:bookmarkStart w:id="279" w:name="_Toc184314434"/>
      <w:bookmarkEnd w:id="279"/>
      <w:bookmarkStart w:id="280" w:name="_Toc184308036"/>
      <w:bookmarkEnd w:id="280"/>
      <w:bookmarkStart w:id="281" w:name="_Toc184308060"/>
      <w:bookmarkEnd w:id="281"/>
      <w:bookmarkStart w:id="282" w:name="_Toc184313241"/>
      <w:bookmarkEnd w:id="282"/>
      <w:bookmarkStart w:id="283" w:name="_Toc184313285"/>
      <w:bookmarkEnd w:id="283"/>
      <w:bookmarkStart w:id="284" w:name="_Toc184314469"/>
      <w:bookmarkEnd w:id="284"/>
      <w:bookmarkStart w:id="285" w:name="_Toc184313298"/>
      <w:bookmarkEnd w:id="285"/>
      <w:bookmarkStart w:id="286" w:name="_Toc184310310"/>
      <w:bookmarkEnd w:id="286"/>
      <w:bookmarkStart w:id="287" w:name="_Toc184308097"/>
      <w:bookmarkEnd w:id="287"/>
      <w:bookmarkStart w:id="288" w:name="_Toc184313273"/>
      <w:bookmarkEnd w:id="288"/>
      <w:bookmarkStart w:id="289" w:name="_Toc184308055"/>
      <w:bookmarkEnd w:id="289"/>
      <w:bookmarkStart w:id="290" w:name="_Toc184313278"/>
      <w:bookmarkEnd w:id="290"/>
      <w:bookmarkStart w:id="291" w:name="_Toc184313304"/>
      <w:bookmarkEnd w:id="291"/>
      <w:bookmarkStart w:id="292" w:name="_Toc184310331"/>
      <w:bookmarkEnd w:id="292"/>
      <w:bookmarkStart w:id="293" w:name="_Toc184308092"/>
      <w:bookmarkEnd w:id="293"/>
      <w:bookmarkStart w:id="294" w:name="_Toc184308101"/>
      <w:bookmarkEnd w:id="294"/>
      <w:bookmarkStart w:id="295" w:name="_Toc184313242"/>
      <w:bookmarkEnd w:id="295"/>
      <w:bookmarkStart w:id="296" w:name="_Toc184314481"/>
      <w:bookmarkEnd w:id="296"/>
      <w:bookmarkStart w:id="297" w:name="_Toc184308080"/>
      <w:bookmarkEnd w:id="297"/>
      <w:bookmarkStart w:id="298" w:name="_Toc184308069"/>
      <w:bookmarkEnd w:id="298"/>
      <w:bookmarkStart w:id="299" w:name="_Toc184314443"/>
      <w:bookmarkEnd w:id="299"/>
      <w:bookmarkStart w:id="300" w:name="_Toc184312109"/>
      <w:bookmarkEnd w:id="300"/>
      <w:bookmarkStart w:id="301" w:name="_Toc184313307"/>
      <w:bookmarkEnd w:id="301"/>
      <w:bookmarkStart w:id="302" w:name="_Toc184313291"/>
      <w:bookmarkEnd w:id="302"/>
      <w:bookmarkStart w:id="303" w:name="_Toc184310298"/>
      <w:bookmarkEnd w:id="303"/>
      <w:bookmarkStart w:id="304" w:name="_Toc184310335"/>
      <w:bookmarkEnd w:id="304"/>
      <w:bookmarkStart w:id="305" w:name="_Toc184310327"/>
      <w:bookmarkEnd w:id="305"/>
      <w:bookmarkStart w:id="306" w:name="_Toc184312122"/>
      <w:bookmarkEnd w:id="306"/>
      <w:bookmarkStart w:id="307" w:name="_Toc184314419"/>
      <w:bookmarkEnd w:id="307"/>
      <w:bookmarkStart w:id="308" w:name="_Toc184310313"/>
      <w:bookmarkEnd w:id="308"/>
      <w:bookmarkStart w:id="309" w:name="_Toc184312068"/>
      <w:bookmarkEnd w:id="309"/>
      <w:bookmarkStart w:id="310" w:name="_Toc184314412"/>
      <w:bookmarkEnd w:id="310"/>
      <w:bookmarkStart w:id="311" w:name="_Toc184314437"/>
      <w:bookmarkEnd w:id="311"/>
      <w:bookmarkStart w:id="312" w:name="_Toc184313250"/>
      <w:bookmarkEnd w:id="312"/>
      <w:bookmarkStart w:id="313" w:name="_Toc184314456"/>
      <w:bookmarkEnd w:id="313"/>
      <w:bookmarkStart w:id="314" w:name="_Toc184312119"/>
      <w:bookmarkEnd w:id="314"/>
      <w:bookmarkStart w:id="315" w:name="_Toc184312087"/>
      <w:bookmarkEnd w:id="315"/>
      <w:bookmarkStart w:id="316" w:name="_Toc184310312"/>
      <w:bookmarkEnd w:id="316"/>
      <w:bookmarkStart w:id="317" w:name="_Toc184312067"/>
      <w:bookmarkEnd w:id="317"/>
      <w:bookmarkStart w:id="318" w:name="_Toc184313296"/>
      <w:bookmarkEnd w:id="318"/>
      <w:bookmarkStart w:id="319" w:name="_Toc184314465"/>
      <w:bookmarkEnd w:id="319"/>
      <w:bookmarkStart w:id="320" w:name="_Toc184312093"/>
      <w:bookmarkEnd w:id="320"/>
      <w:bookmarkStart w:id="321" w:name="_Toc184312137"/>
      <w:bookmarkEnd w:id="321"/>
      <w:bookmarkStart w:id="322" w:name="_Toc184308070"/>
      <w:bookmarkEnd w:id="322"/>
      <w:bookmarkStart w:id="323" w:name="_Toc184313272"/>
      <w:bookmarkEnd w:id="323"/>
      <w:bookmarkStart w:id="324" w:name="_Toc184312133"/>
      <w:bookmarkEnd w:id="324"/>
      <w:bookmarkStart w:id="325" w:name="_Toc184313308"/>
      <w:bookmarkEnd w:id="325"/>
      <w:bookmarkStart w:id="326" w:name="_Toc184312079"/>
      <w:bookmarkEnd w:id="326"/>
      <w:bookmarkStart w:id="327" w:name="_Toc184314459"/>
      <w:bookmarkEnd w:id="327"/>
      <w:bookmarkStart w:id="328" w:name="_Toc184308048"/>
      <w:bookmarkEnd w:id="328"/>
      <w:bookmarkStart w:id="329" w:name="_Toc184308084"/>
      <w:bookmarkEnd w:id="329"/>
      <w:bookmarkStart w:id="330" w:name="_Toc184312083"/>
      <w:bookmarkEnd w:id="330"/>
      <w:bookmarkStart w:id="331" w:name="_Toc184313264"/>
      <w:bookmarkEnd w:id="331"/>
      <w:bookmarkStart w:id="332" w:name="_Toc184314449"/>
      <w:bookmarkEnd w:id="332"/>
      <w:bookmarkStart w:id="333" w:name="_Toc184308096"/>
      <w:bookmarkEnd w:id="333"/>
      <w:bookmarkStart w:id="334" w:name="_Toc184312102"/>
      <w:bookmarkEnd w:id="334"/>
      <w:bookmarkStart w:id="335" w:name="_Toc184310290"/>
      <w:bookmarkEnd w:id="335"/>
      <w:bookmarkStart w:id="336" w:name="_Toc184313269"/>
      <w:bookmarkEnd w:id="336"/>
      <w:bookmarkStart w:id="337" w:name="_Toc184310325"/>
      <w:bookmarkEnd w:id="337"/>
      <w:bookmarkStart w:id="338" w:name="_Toc184313244"/>
      <w:bookmarkEnd w:id="338"/>
      <w:bookmarkStart w:id="339" w:name="_Toc184312129"/>
      <w:bookmarkEnd w:id="339"/>
      <w:bookmarkStart w:id="340" w:name="_Toc184308057"/>
      <w:bookmarkEnd w:id="340"/>
      <w:bookmarkStart w:id="341" w:name="_Toc184310284"/>
      <w:bookmarkEnd w:id="341"/>
      <w:bookmarkStart w:id="342" w:name="_Toc184310287"/>
      <w:bookmarkEnd w:id="342"/>
      <w:bookmarkStart w:id="343" w:name="_Toc184313295"/>
      <w:bookmarkEnd w:id="343"/>
      <w:bookmarkStart w:id="344" w:name="_Toc184314439"/>
      <w:bookmarkEnd w:id="344"/>
      <w:bookmarkStart w:id="345" w:name="_Toc184312125"/>
      <w:bookmarkEnd w:id="345"/>
      <w:bookmarkStart w:id="346" w:name="_Toc184312112"/>
      <w:bookmarkEnd w:id="346"/>
      <w:bookmarkStart w:id="347" w:name="_Toc184312076"/>
      <w:bookmarkEnd w:id="347"/>
      <w:bookmarkStart w:id="348" w:name="_Toc184313248"/>
      <w:bookmarkEnd w:id="348"/>
      <w:bookmarkStart w:id="349" w:name="_Toc184314467"/>
      <w:bookmarkEnd w:id="349"/>
      <w:bookmarkStart w:id="350" w:name="_Toc184312077"/>
      <w:bookmarkEnd w:id="350"/>
      <w:bookmarkStart w:id="351" w:name="_Toc184313246"/>
      <w:bookmarkEnd w:id="351"/>
      <w:bookmarkStart w:id="352" w:name="_Toc184308037"/>
      <w:bookmarkEnd w:id="352"/>
      <w:bookmarkStart w:id="353" w:name="_Toc184310307"/>
      <w:bookmarkEnd w:id="353"/>
      <w:bookmarkStart w:id="354" w:name="_Toc184314477"/>
      <w:bookmarkEnd w:id="354"/>
      <w:bookmarkStart w:id="355" w:name="_Toc184314445"/>
      <w:bookmarkEnd w:id="355"/>
      <w:bookmarkStart w:id="356" w:name="_Toc184312114"/>
      <w:bookmarkEnd w:id="356"/>
      <w:bookmarkStart w:id="357" w:name="_Toc184314462"/>
      <w:bookmarkEnd w:id="357"/>
      <w:bookmarkStart w:id="358" w:name="_Toc184310318"/>
      <w:bookmarkEnd w:id="358"/>
      <w:bookmarkStart w:id="359" w:name="_Toc184312071"/>
      <w:bookmarkEnd w:id="359"/>
      <w:bookmarkStart w:id="360" w:name="_Toc184308074"/>
      <w:bookmarkEnd w:id="360"/>
      <w:bookmarkStart w:id="361" w:name="_Toc184308105"/>
      <w:bookmarkEnd w:id="361"/>
      <w:bookmarkStart w:id="362" w:name="_Toc184308086"/>
      <w:bookmarkEnd w:id="362"/>
      <w:bookmarkStart w:id="363" w:name="_Toc184312132"/>
      <w:bookmarkEnd w:id="363"/>
      <w:bookmarkStart w:id="364" w:name="_Toc184310279"/>
      <w:bookmarkEnd w:id="364"/>
      <w:bookmarkStart w:id="365" w:name="_Toc184313238"/>
      <w:bookmarkEnd w:id="365"/>
      <w:bookmarkStart w:id="366" w:name="_Toc184314428"/>
      <w:bookmarkEnd w:id="366"/>
      <w:bookmarkStart w:id="367" w:name="_Toc184308104"/>
      <w:bookmarkEnd w:id="367"/>
      <w:bookmarkStart w:id="368" w:name="_Toc184312096"/>
      <w:bookmarkEnd w:id="368"/>
      <w:bookmarkStart w:id="369" w:name="_Toc184312085"/>
      <w:bookmarkEnd w:id="369"/>
      <w:bookmarkStart w:id="370" w:name="_Toc184312088"/>
      <w:bookmarkEnd w:id="370"/>
      <w:bookmarkStart w:id="371" w:name="_Toc184310273"/>
      <w:bookmarkEnd w:id="371"/>
      <w:bookmarkStart w:id="372" w:name="_Toc184312117"/>
      <w:bookmarkEnd w:id="372"/>
      <w:bookmarkStart w:id="373" w:name="_Toc184312121"/>
      <w:bookmarkEnd w:id="373"/>
      <w:bookmarkStart w:id="374" w:name="_Toc184310311"/>
      <w:bookmarkEnd w:id="374"/>
      <w:bookmarkStart w:id="375" w:name="_Toc184308043"/>
      <w:bookmarkEnd w:id="375"/>
      <w:bookmarkStart w:id="376" w:name="_Toc184310276"/>
      <w:bookmarkEnd w:id="376"/>
      <w:bookmarkStart w:id="377" w:name="_Toc184312124"/>
      <w:bookmarkEnd w:id="377"/>
      <w:bookmarkStart w:id="378" w:name="_Toc184308066"/>
      <w:bookmarkEnd w:id="378"/>
      <w:bookmarkStart w:id="379" w:name="_Toc184313283"/>
      <w:bookmarkEnd w:id="379"/>
      <w:bookmarkStart w:id="380" w:name="_Toc184310339"/>
      <w:bookmarkEnd w:id="380"/>
      <w:bookmarkStart w:id="381" w:name="_Toc184310308"/>
      <w:bookmarkEnd w:id="381"/>
      <w:bookmarkStart w:id="382" w:name="_Toc184314474"/>
      <w:bookmarkEnd w:id="382"/>
      <w:bookmarkStart w:id="383" w:name="_Toc184310281"/>
      <w:bookmarkEnd w:id="383"/>
      <w:bookmarkStart w:id="384" w:name="_Toc184314460"/>
      <w:bookmarkEnd w:id="384"/>
      <w:bookmarkStart w:id="385" w:name="_Toc184313309"/>
      <w:bookmarkEnd w:id="385"/>
      <w:bookmarkStart w:id="386" w:name="_Toc184310324"/>
      <w:bookmarkEnd w:id="386"/>
      <w:bookmarkStart w:id="387" w:name="_Toc184314480"/>
      <w:bookmarkEnd w:id="387"/>
      <w:bookmarkStart w:id="388" w:name="_Toc184312104"/>
      <w:bookmarkEnd w:id="388"/>
      <w:bookmarkStart w:id="389" w:name="_Toc184314431"/>
      <w:bookmarkEnd w:id="389"/>
      <w:bookmarkStart w:id="390" w:name="_Toc184314426"/>
      <w:bookmarkEnd w:id="390"/>
      <w:bookmarkStart w:id="391" w:name="_Toc184313265"/>
      <w:bookmarkEnd w:id="391"/>
      <w:bookmarkStart w:id="392" w:name="_Toc184310289"/>
      <w:bookmarkEnd w:id="392"/>
      <w:bookmarkStart w:id="393" w:name="_Toc184312099"/>
      <w:bookmarkEnd w:id="393"/>
      <w:bookmarkStart w:id="394" w:name="_Toc184312089"/>
      <w:bookmarkEnd w:id="394"/>
      <w:bookmarkStart w:id="395" w:name="_Toc184313243"/>
      <w:bookmarkEnd w:id="395"/>
      <w:bookmarkStart w:id="396" w:name="_Toc184310315"/>
      <w:bookmarkEnd w:id="396"/>
      <w:bookmarkStart w:id="397" w:name="_Toc184310316"/>
      <w:bookmarkEnd w:id="397"/>
      <w:bookmarkStart w:id="398" w:name="_Toc184313245"/>
      <w:bookmarkEnd w:id="398"/>
      <w:bookmarkStart w:id="399" w:name="_Toc184312080"/>
      <w:bookmarkEnd w:id="399"/>
      <w:bookmarkStart w:id="400" w:name="_Toc184310330"/>
      <w:bookmarkEnd w:id="400"/>
      <w:bookmarkStart w:id="401" w:name="_Toc184313266"/>
      <w:bookmarkEnd w:id="401"/>
      <w:bookmarkStart w:id="402" w:name="_Toc184312086"/>
      <w:bookmarkEnd w:id="402"/>
      <w:bookmarkStart w:id="403" w:name="_Toc184310285"/>
      <w:bookmarkEnd w:id="403"/>
      <w:bookmarkStart w:id="404" w:name="_Toc184310278"/>
      <w:bookmarkEnd w:id="404"/>
      <w:bookmarkStart w:id="405" w:name="_Toc184313247"/>
      <w:bookmarkEnd w:id="405"/>
      <w:bookmarkStart w:id="406" w:name="_Toc184313287"/>
      <w:bookmarkEnd w:id="406"/>
      <w:bookmarkStart w:id="407" w:name="_Toc184310295"/>
      <w:bookmarkEnd w:id="407"/>
      <w:bookmarkStart w:id="408" w:name="_Toc184313268"/>
      <w:bookmarkEnd w:id="408"/>
      <w:bookmarkStart w:id="409" w:name="_Toc184312107"/>
      <w:bookmarkEnd w:id="409"/>
      <w:bookmarkStart w:id="410" w:name="_Toc184314418"/>
      <w:bookmarkEnd w:id="410"/>
      <w:bookmarkStart w:id="411" w:name="_Toc184312092"/>
      <w:bookmarkEnd w:id="411"/>
      <w:bookmarkStart w:id="412" w:name="_Toc184308106"/>
      <w:bookmarkEnd w:id="412"/>
      <w:bookmarkStart w:id="413" w:name="_Toc184308052"/>
      <w:bookmarkEnd w:id="413"/>
      <w:bookmarkStart w:id="414" w:name="_Toc184313255"/>
      <w:bookmarkEnd w:id="414"/>
      <w:bookmarkStart w:id="415" w:name="_Toc184314479"/>
      <w:bookmarkEnd w:id="415"/>
      <w:bookmarkStart w:id="416" w:name="_Toc184314432"/>
      <w:bookmarkEnd w:id="416"/>
      <w:bookmarkStart w:id="417" w:name="_Toc184310333"/>
      <w:bookmarkEnd w:id="417"/>
      <w:bookmarkStart w:id="418" w:name="_Toc184312070"/>
      <w:bookmarkEnd w:id="418"/>
      <w:bookmarkStart w:id="419" w:name="_Toc184310297"/>
      <w:bookmarkEnd w:id="419"/>
      <w:bookmarkStart w:id="420" w:name="_Toc184314472"/>
      <w:bookmarkEnd w:id="420"/>
      <w:bookmarkStart w:id="421" w:name="_Toc184313301"/>
      <w:bookmarkEnd w:id="421"/>
      <w:bookmarkStart w:id="422" w:name="_Toc184310293"/>
      <w:bookmarkEnd w:id="422"/>
      <w:bookmarkStart w:id="423" w:name="_Toc184310314"/>
      <w:bookmarkEnd w:id="423"/>
      <w:bookmarkStart w:id="424" w:name="_Toc184310274"/>
      <w:bookmarkEnd w:id="424"/>
      <w:bookmarkStart w:id="425" w:name="_Toc184313256"/>
      <w:bookmarkEnd w:id="425"/>
      <w:bookmarkStart w:id="426" w:name="_Toc184312138"/>
      <w:bookmarkEnd w:id="426"/>
      <w:bookmarkStart w:id="427" w:name="_Toc184310309"/>
      <w:bookmarkEnd w:id="427"/>
      <w:bookmarkStart w:id="428" w:name="_Toc184314430"/>
      <w:bookmarkEnd w:id="428"/>
      <w:bookmarkStart w:id="429" w:name="_Toc184310272"/>
      <w:bookmarkEnd w:id="429"/>
      <w:bookmarkStart w:id="430" w:name="_Toc184312127"/>
      <w:bookmarkEnd w:id="430"/>
      <w:bookmarkStart w:id="431" w:name="_Toc184312075"/>
      <w:bookmarkEnd w:id="431"/>
      <w:bookmarkStart w:id="432" w:name="_Toc184310343"/>
      <w:bookmarkEnd w:id="432"/>
      <w:bookmarkStart w:id="433" w:name="_Toc184313305"/>
      <w:bookmarkEnd w:id="433"/>
      <w:bookmarkStart w:id="434" w:name="_Toc184314417"/>
      <w:bookmarkEnd w:id="434"/>
      <w:r>
        <w:rPr>
          <w:rFonts w:hint="eastAsia" w:ascii="仿宋" w:hAnsi="仿宋" w:eastAsia="仿宋" w:cs="宋体"/>
          <w:b/>
          <w:color w:val="auto"/>
          <w:sz w:val="36"/>
          <w:szCs w:val="36"/>
        </w:rPr>
        <w:t>评标办法</w:t>
      </w:r>
    </w:p>
    <w:p>
      <w:pPr>
        <w:snapToGrid w:val="0"/>
        <w:spacing w:line="360" w:lineRule="auto"/>
        <w:jc w:val="center"/>
        <w:rPr>
          <w:rFonts w:ascii="仿宋" w:hAnsi="仿宋" w:eastAsia="仿宋" w:cs="宋体"/>
          <w:b/>
          <w:color w:val="auto"/>
          <w:sz w:val="32"/>
          <w:szCs w:val="20"/>
        </w:rPr>
      </w:pPr>
      <w:r>
        <w:rPr>
          <w:rFonts w:hint="eastAsia" w:ascii="仿宋" w:hAnsi="仿宋" w:eastAsia="仿宋" w:cs="宋体"/>
          <w:b/>
          <w:color w:val="auto"/>
          <w:sz w:val="32"/>
          <w:szCs w:val="20"/>
        </w:rPr>
        <w:t>评标办法前附表</w:t>
      </w:r>
    </w:p>
    <w:tbl>
      <w:tblPr>
        <w:tblStyle w:val="6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598"/>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color w:val="000000" w:themeColor="text1"/>
                <w:sz w:val="24"/>
              </w:rPr>
            </w:pPr>
            <w:r>
              <w:rPr>
                <w:rFonts w:hint="eastAsia" w:ascii="仿宋" w:hAnsi="仿宋" w:eastAsia="仿宋" w:cs="仿宋_GB2312"/>
                <w:color w:val="000000" w:themeColor="text1"/>
                <w:sz w:val="24"/>
              </w:rPr>
              <w:t>序号</w:t>
            </w:r>
          </w:p>
        </w:tc>
        <w:tc>
          <w:tcPr>
            <w:tcW w:w="5598" w:type="dxa"/>
            <w:vAlign w:val="center"/>
          </w:tcPr>
          <w:p>
            <w:pPr>
              <w:snapToGrid w:val="0"/>
              <w:spacing w:line="360" w:lineRule="auto"/>
              <w:jc w:val="center"/>
              <w:rPr>
                <w:rFonts w:ascii="仿宋" w:hAnsi="仿宋" w:eastAsia="仿宋" w:cs="仿宋_GB2312"/>
                <w:color w:val="000000" w:themeColor="text1"/>
                <w:sz w:val="24"/>
              </w:rPr>
            </w:pPr>
            <w:r>
              <w:rPr>
                <w:rFonts w:hint="eastAsia" w:ascii="仿宋" w:hAnsi="仿宋" w:eastAsia="仿宋" w:cs="仿宋_GB2312"/>
                <w:color w:val="000000" w:themeColor="text1"/>
                <w:sz w:val="24"/>
              </w:rPr>
              <w:t>评标标准</w:t>
            </w:r>
          </w:p>
        </w:tc>
        <w:tc>
          <w:tcPr>
            <w:tcW w:w="992" w:type="dxa"/>
            <w:vAlign w:val="center"/>
          </w:tcPr>
          <w:p>
            <w:pPr>
              <w:snapToGrid w:val="0"/>
              <w:spacing w:line="360" w:lineRule="auto"/>
              <w:jc w:val="center"/>
              <w:rPr>
                <w:rFonts w:ascii="仿宋" w:hAnsi="仿宋" w:eastAsia="仿宋" w:cs="仿宋_GB2312"/>
                <w:color w:val="000000" w:themeColor="text1"/>
                <w:sz w:val="24"/>
              </w:rPr>
            </w:pPr>
            <w:r>
              <w:rPr>
                <w:rFonts w:hint="eastAsia" w:ascii="仿宋" w:hAnsi="仿宋" w:eastAsia="仿宋" w:cs="仿宋_GB2312"/>
                <w:color w:val="000000" w:themeColor="text1"/>
                <w:sz w:val="24"/>
              </w:rPr>
              <w:t>分值/权重（分）</w:t>
            </w:r>
          </w:p>
        </w:tc>
        <w:tc>
          <w:tcPr>
            <w:tcW w:w="993" w:type="dxa"/>
            <w:vAlign w:val="center"/>
          </w:tcPr>
          <w:p>
            <w:pPr>
              <w:snapToGrid w:val="0"/>
              <w:spacing w:line="360" w:lineRule="auto"/>
              <w:jc w:val="center"/>
              <w:rPr>
                <w:rFonts w:ascii="仿宋" w:hAnsi="仿宋" w:eastAsia="仿宋" w:cs="仿宋_GB2312"/>
                <w:bCs/>
                <w:color w:val="000000" w:themeColor="text1"/>
                <w:sz w:val="24"/>
              </w:rPr>
            </w:pPr>
            <w:r>
              <w:rPr>
                <w:rFonts w:hint="eastAsia" w:ascii="仿宋" w:hAnsi="仿宋" w:eastAsia="仿宋" w:cs="仿宋_GB2312"/>
                <w:bCs/>
                <w:color w:val="000000" w:themeColor="text1"/>
                <w:sz w:val="24"/>
              </w:rPr>
              <w:t>主观分/客观分属性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000000" w:themeColor="text1"/>
                <w:sz w:val="24"/>
              </w:rPr>
            </w:pPr>
          </w:p>
        </w:tc>
        <w:tc>
          <w:tcPr>
            <w:tcW w:w="5598" w:type="dxa"/>
            <w:vAlign w:val="center"/>
          </w:tcPr>
          <w:p>
            <w:pPr>
              <w:spacing w:before="0" w:beforeAutospacing="0" w:after="0" w:afterAutospacing="0" w:line="360" w:lineRule="auto"/>
              <w:ind w:left="0" w:leftChars="0" w:right="0"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投标人投入本项目的专业人才在20人（不含）以上的得</w:t>
            </w:r>
            <w:r>
              <w:rPr>
                <w:rFonts w:hint="eastAsia" w:ascii="仿宋" w:hAnsi="仿宋" w:eastAsia="仿宋" w:cs="仿宋"/>
                <w:color w:val="000000" w:themeColor="text1"/>
                <w:sz w:val="24"/>
                <w:szCs w:val="24"/>
                <w:lang w:val="en-US" w:eastAsia="zh-CN"/>
              </w:rPr>
              <w:t>5</w:t>
            </w:r>
            <w:r>
              <w:rPr>
                <w:rFonts w:hint="eastAsia" w:ascii="仿宋" w:hAnsi="仿宋" w:eastAsia="仿宋" w:cs="仿宋"/>
                <w:color w:val="000000" w:themeColor="text1"/>
                <w:sz w:val="24"/>
                <w:szCs w:val="24"/>
              </w:rPr>
              <w:t>分，20人（含）-10人（含）的得</w:t>
            </w: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rPr>
              <w:t>分，10人（不含）以下的得1分。</w:t>
            </w:r>
          </w:p>
          <w:p>
            <w:pPr>
              <w:spacing w:before="0" w:beforeAutospacing="0" w:after="0" w:afterAutospacing="0" w:line="360" w:lineRule="auto"/>
              <w:ind w:left="0" w:leftChars="0" w:right="0" w:rightChars="0"/>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sz w:val="24"/>
                <w:szCs w:val="24"/>
              </w:rPr>
              <w:t>其中，群众文化专业、文化曲艺等相关专业具有</w:t>
            </w:r>
            <w:r>
              <w:rPr>
                <w:rFonts w:hint="eastAsia" w:ascii="仿宋" w:hAnsi="仿宋" w:eastAsia="仿宋" w:cs="仿宋"/>
                <w:color w:val="000000" w:themeColor="text1"/>
                <w:sz w:val="24"/>
                <w:szCs w:val="24"/>
                <w:lang w:val="en-US" w:eastAsia="zh-CN"/>
              </w:rPr>
              <w:t>高级专业技术职称</w:t>
            </w:r>
            <w:r>
              <w:rPr>
                <w:rFonts w:hint="eastAsia" w:ascii="仿宋" w:hAnsi="仿宋" w:eastAsia="仿宋" w:cs="仿宋"/>
                <w:color w:val="000000" w:themeColor="text1"/>
                <w:sz w:val="24"/>
                <w:szCs w:val="24"/>
              </w:rPr>
              <w:t>的有一个的得</w:t>
            </w:r>
            <w:r>
              <w:rPr>
                <w:rFonts w:hint="eastAsia" w:ascii="仿宋" w:hAnsi="仿宋" w:eastAsia="仿宋" w:cs="仿宋"/>
                <w:color w:val="000000" w:themeColor="text1"/>
                <w:sz w:val="24"/>
                <w:szCs w:val="24"/>
                <w:lang w:val="en-US" w:eastAsia="zh-CN"/>
              </w:rPr>
              <w:t>1</w:t>
            </w:r>
            <w:r>
              <w:rPr>
                <w:rFonts w:hint="eastAsia" w:ascii="仿宋" w:hAnsi="仿宋" w:eastAsia="仿宋" w:cs="仿宋"/>
                <w:color w:val="000000" w:themeColor="text1"/>
                <w:sz w:val="24"/>
                <w:szCs w:val="24"/>
              </w:rPr>
              <w:t>分，最多得</w:t>
            </w: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rPr>
              <w:t>分；具有国家级文艺家协会会员的有一个的得1分，最多得</w:t>
            </w:r>
            <w:r>
              <w:rPr>
                <w:rFonts w:hint="eastAsia" w:ascii="仿宋" w:hAnsi="仿宋" w:eastAsia="仿宋" w:cs="仿宋"/>
                <w:color w:val="000000" w:themeColor="text1"/>
                <w:sz w:val="24"/>
                <w:szCs w:val="24"/>
                <w:lang w:val="en-US" w:eastAsia="zh-CN"/>
              </w:rPr>
              <w:t>6</w:t>
            </w:r>
            <w:r>
              <w:rPr>
                <w:rFonts w:hint="eastAsia" w:ascii="仿宋" w:hAnsi="仿宋" w:eastAsia="仿宋" w:cs="仿宋"/>
                <w:color w:val="000000" w:themeColor="text1"/>
                <w:sz w:val="24"/>
                <w:szCs w:val="24"/>
              </w:rPr>
              <w:t>分。（投标文件中提供证书</w:t>
            </w:r>
            <w:r>
              <w:rPr>
                <w:rFonts w:hint="eastAsia" w:ascii="仿宋" w:hAnsi="仿宋" w:eastAsia="仿宋" w:cs="仿宋"/>
                <w:color w:val="000000" w:themeColor="text1"/>
                <w:sz w:val="24"/>
                <w:szCs w:val="24"/>
                <w:lang w:val="en-US" w:eastAsia="zh-CN"/>
              </w:rPr>
              <w:t>复制件</w:t>
            </w:r>
            <w:r>
              <w:rPr>
                <w:rFonts w:hint="eastAsia" w:ascii="仿宋" w:hAnsi="仿宋" w:eastAsia="仿宋" w:cs="仿宋"/>
                <w:color w:val="000000" w:themeColor="text1"/>
                <w:sz w:val="24"/>
                <w:szCs w:val="24"/>
              </w:rPr>
              <w:t>，相关人员的劳动合同或聘任文件</w:t>
            </w:r>
            <w:r>
              <w:rPr>
                <w:rFonts w:hint="eastAsia" w:ascii="仿宋" w:hAnsi="仿宋" w:eastAsia="仿宋" w:cs="仿宋"/>
                <w:color w:val="000000" w:themeColor="text1"/>
                <w:sz w:val="24"/>
                <w:szCs w:val="24"/>
                <w:lang w:val="en-US" w:eastAsia="zh-CN"/>
              </w:rPr>
              <w:t>复制件</w:t>
            </w:r>
            <w:r>
              <w:rPr>
                <w:rFonts w:hint="eastAsia" w:ascii="仿宋" w:hAnsi="仿宋" w:eastAsia="仿宋" w:cs="仿宋"/>
                <w:color w:val="000000" w:themeColor="text1"/>
                <w:sz w:val="24"/>
                <w:szCs w:val="24"/>
              </w:rPr>
              <w:t>，否则不得分。）</w:t>
            </w:r>
          </w:p>
        </w:tc>
        <w:tc>
          <w:tcPr>
            <w:tcW w:w="992" w:type="dxa"/>
            <w:vAlign w:val="center"/>
          </w:tcPr>
          <w:p>
            <w:pPr>
              <w:spacing w:before="0" w:beforeAutospacing="0" w:after="0" w:afterAutospacing="0" w:line="360" w:lineRule="auto"/>
              <w:ind w:left="0" w:leftChars="0" w:right="0" w:rightChars="0"/>
              <w:jc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sz w:val="24"/>
                <w:szCs w:val="24"/>
                <w:lang w:val="en-US" w:eastAsia="zh-CN"/>
              </w:rPr>
              <w:t>14</w:t>
            </w:r>
            <w:r>
              <w:rPr>
                <w:rFonts w:hint="eastAsia" w:ascii="仿宋" w:hAnsi="仿宋" w:eastAsia="仿宋" w:cs="仿宋"/>
                <w:color w:val="000000" w:themeColor="text1"/>
                <w:sz w:val="24"/>
                <w:szCs w:val="24"/>
              </w:rPr>
              <w:t xml:space="preserve"> 分</w:t>
            </w:r>
          </w:p>
        </w:tc>
        <w:tc>
          <w:tcPr>
            <w:tcW w:w="993" w:type="dxa"/>
            <w:vAlign w:val="center"/>
          </w:tcPr>
          <w:p>
            <w:pPr>
              <w:wordWrap/>
              <w:snapToGrid w:val="0"/>
              <w:spacing w:before="0" w:beforeAutospacing="0" w:after="0" w:afterAutospacing="0" w:line="360" w:lineRule="auto"/>
              <w:ind w:left="0" w:leftChars="0" w:right="0" w:rightChars="0"/>
              <w:jc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000000" w:themeColor="text1"/>
                <w:sz w:val="24"/>
              </w:rPr>
            </w:pPr>
          </w:p>
        </w:tc>
        <w:tc>
          <w:tcPr>
            <w:tcW w:w="5598" w:type="dxa"/>
            <w:vAlign w:val="center"/>
          </w:tcPr>
          <w:p>
            <w:pPr>
              <w:spacing w:before="0" w:beforeAutospacing="0" w:after="0" w:afterAutospacing="0" w:line="360" w:lineRule="auto"/>
              <w:ind w:left="0" w:leftChars="0" w:right="0" w:rightChars="0"/>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sz w:val="24"/>
                <w:szCs w:val="24"/>
                <w:lang w:val="en-US" w:eastAsia="zh-CN"/>
              </w:rPr>
              <w:t>投标人近3年内类似业绩 （2021年1月1日以来以合同签订时间为准），具有为县区级部门、镇街及以上提供相关文化宣传服务的活动案例，每提供一个得0.5分，最高不超过1分。（投标人在投标文件中提供合同复制件，否则不得分。）</w:t>
            </w:r>
          </w:p>
        </w:tc>
        <w:tc>
          <w:tcPr>
            <w:tcW w:w="992" w:type="dxa"/>
            <w:vAlign w:val="center"/>
          </w:tcPr>
          <w:p>
            <w:pPr>
              <w:spacing w:before="0" w:beforeAutospacing="0" w:after="0" w:afterAutospacing="0" w:line="360" w:lineRule="auto"/>
              <w:ind w:left="0" w:leftChars="0" w:right="0" w:rightChars="0"/>
              <w:jc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sz w:val="24"/>
                <w:szCs w:val="24"/>
                <w:lang w:val="en-US" w:eastAsia="zh-CN"/>
              </w:rPr>
              <w:t>1分</w:t>
            </w:r>
          </w:p>
        </w:tc>
        <w:tc>
          <w:tcPr>
            <w:tcW w:w="993" w:type="dxa"/>
            <w:vAlign w:val="center"/>
          </w:tcPr>
          <w:p>
            <w:pPr>
              <w:wordWrap/>
              <w:snapToGrid w:val="0"/>
              <w:spacing w:before="0" w:beforeAutospacing="0" w:after="0" w:afterAutospacing="0" w:line="360" w:lineRule="auto"/>
              <w:ind w:left="0" w:leftChars="0" w:right="0" w:rightChars="0"/>
              <w:jc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000000" w:themeColor="text1"/>
                <w:sz w:val="24"/>
              </w:rPr>
            </w:pPr>
          </w:p>
        </w:tc>
        <w:tc>
          <w:tcPr>
            <w:tcW w:w="5598" w:type="dxa"/>
            <w:vAlign w:val="center"/>
          </w:tcPr>
          <w:p>
            <w:pPr>
              <w:numPr>
                <w:ilvl w:val="0"/>
                <w:numId w:val="3"/>
              </w:numPr>
              <w:spacing w:before="0" w:beforeAutospacing="0" w:after="0" w:afterAutospacing="0" w:line="360" w:lineRule="auto"/>
              <w:ind w:left="0" w:leftChars="0" w:right="0"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投标人能承诺在3家及以上国家级主流媒体（人民日报、光明日报、新华社、经济日报、中央人民广播电台等）策划推出刊发专题宣传文章的得</w:t>
            </w:r>
            <w:r>
              <w:rPr>
                <w:rFonts w:hint="eastAsia" w:ascii="仿宋" w:hAnsi="仿宋" w:eastAsia="仿宋" w:cs="仿宋"/>
                <w:color w:val="000000" w:themeColor="text1"/>
                <w:sz w:val="24"/>
                <w:szCs w:val="24"/>
                <w:lang w:val="en-US" w:eastAsia="zh-CN"/>
              </w:rPr>
              <w:t>2</w:t>
            </w:r>
            <w:r>
              <w:rPr>
                <w:rFonts w:hint="eastAsia" w:ascii="仿宋" w:hAnsi="仿宋" w:eastAsia="仿宋" w:cs="仿宋"/>
                <w:color w:val="000000" w:themeColor="text1"/>
                <w:sz w:val="24"/>
                <w:szCs w:val="24"/>
              </w:rPr>
              <w:t>分；</w:t>
            </w:r>
          </w:p>
          <w:p>
            <w:pPr>
              <w:numPr>
                <w:ilvl w:val="0"/>
                <w:numId w:val="3"/>
              </w:numPr>
              <w:spacing w:before="0" w:beforeAutospacing="0" w:after="0" w:afterAutospacing="0" w:line="360" w:lineRule="auto"/>
              <w:ind w:left="0" w:leftChars="0" w:right="0"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配备2人以上具有新媒体公众号的编辑团体，从业人员需要本科以上学历且有媒体从业经历，得</w:t>
            </w: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rPr>
              <w:t>分；</w:t>
            </w:r>
          </w:p>
          <w:p>
            <w:pPr>
              <w:numPr>
                <w:ilvl w:val="0"/>
                <w:numId w:val="3"/>
              </w:numPr>
              <w:spacing w:before="0" w:beforeAutospacing="0" w:after="0" w:afterAutospacing="0" w:line="360" w:lineRule="auto"/>
              <w:ind w:left="0" w:leftChars="0" w:right="0" w:rightChars="0"/>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sz w:val="24"/>
                <w:szCs w:val="24"/>
                <w:lang w:val="en-US" w:eastAsia="zh-CN"/>
              </w:rPr>
              <w:t>投标人</w:t>
            </w:r>
            <w:r>
              <w:rPr>
                <w:rFonts w:hint="eastAsia" w:ascii="仿宋" w:hAnsi="仿宋" w:eastAsia="仿宋" w:cs="仿宋"/>
                <w:color w:val="000000" w:themeColor="text1"/>
                <w:sz w:val="24"/>
                <w:szCs w:val="24"/>
              </w:rPr>
              <w:t>具有为县区级及以上文化宣传活动在中央级媒体（含客户端）报道的，每个得</w:t>
            </w:r>
            <w:r>
              <w:rPr>
                <w:rFonts w:hint="eastAsia" w:ascii="仿宋" w:hAnsi="仿宋" w:eastAsia="仿宋" w:cs="仿宋"/>
                <w:color w:val="000000" w:themeColor="text1"/>
                <w:sz w:val="24"/>
                <w:szCs w:val="24"/>
                <w:lang w:val="en-US" w:eastAsia="zh-CN"/>
              </w:rPr>
              <w:t>1</w:t>
            </w:r>
            <w:r>
              <w:rPr>
                <w:rFonts w:hint="eastAsia" w:ascii="仿宋" w:hAnsi="仿宋" w:eastAsia="仿宋" w:cs="仿宋"/>
                <w:color w:val="000000" w:themeColor="text1"/>
                <w:sz w:val="24"/>
                <w:szCs w:val="24"/>
              </w:rPr>
              <w:t>分，最多得</w:t>
            </w:r>
            <w:r>
              <w:rPr>
                <w:rFonts w:hint="eastAsia" w:ascii="仿宋" w:hAnsi="仿宋" w:eastAsia="仿宋" w:cs="仿宋"/>
                <w:color w:val="000000" w:themeColor="text1"/>
                <w:sz w:val="24"/>
                <w:szCs w:val="24"/>
                <w:lang w:val="en-US" w:eastAsia="zh-CN"/>
              </w:rPr>
              <w:t>5</w:t>
            </w:r>
            <w:r>
              <w:rPr>
                <w:rFonts w:hint="eastAsia" w:ascii="仿宋" w:hAnsi="仿宋" w:eastAsia="仿宋" w:cs="仿宋"/>
                <w:color w:val="000000" w:themeColor="text1"/>
                <w:sz w:val="24"/>
                <w:szCs w:val="24"/>
              </w:rPr>
              <w:t>分</w:t>
            </w:r>
            <w:r>
              <w:rPr>
                <w:rFonts w:hint="eastAsia" w:ascii="仿宋" w:hAnsi="仿宋" w:eastAsia="仿宋" w:cs="仿宋"/>
                <w:color w:val="000000" w:themeColor="text1"/>
                <w:sz w:val="24"/>
                <w:szCs w:val="24"/>
                <w:lang w:eastAsia="zh-CN"/>
              </w:rPr>
              <w:t>。</w:t>
            </w:r>
            <w:r>
              <w:rPr>
                <w:rFonts w:hint="eastAsia" w:ascii="仿宋" w:hAnsi="仿宋" w:eastAsia="仿宋" w:cs="仿宋"/>
                <w:color w:val="000000" w:themeColor="text1"/>
                <w:sz w:val="24"/>
                <w:szCs w:val="24"/>
              </w:rPr>
              <w:t>（投标文件中提供相关的承诺书</w:t>
            </w:r>
            <w:r>
              <w:rPr>
                <w:rFonts w:hint="eastAsia" w:ascii="仿宋" w:hAnsi="仿宋" w:eastAsia="仿宋" w:cs="仿宋"/>
                <w:color w:val="000000" w:themeColor="text1"/>
                <w:sz w:val="24"/>
                <w:szCs w:val="24"/>
                <w:lang w:eastAsia="zh-CN"/>
              </w:rPr>
              <w:t>（</w:t>
            </w:r>
            <w:r>
              <w:rPr>
                <w:rFonts w:hint="eastAsia" w:ascii="仿宋" w:hAnsi="仿宋" w:eastAsia="仿宋" w:cs="仿宋"/>
                <w:color w:val="000000" w:themeColor="text1"/>
                <w:sz w:val="24"/>
                <w:szCs w:val="24"/>
                <w:lang w:val="en-US" w:eastAsia="zh-CN"/>
              </w:rPr>
              <w:t>格式自拟）</w:t>
            </w:r>
            <w:r>
              <w:rPr>
                <w:rFonts w:hint="eastAsia" w:ascii="仿宋" w:hAnsi="仿宋" w:eastAsia="仿宋" w:cs="仿宋"/>
                <w:color w:val="000000" w:themeColor="text1"/>
                <w:sz w:val="24"/>
                <w:szCs w:val="24"/>
              </w:rPr>
              <w:t>、证明文件、相关新闻报道或文章的扫描件，否则不得分。）</w:t>
            </w:r>
          </w:p>
        </w:tc>
        <w:tc>
          <w:tcPr>
            <w:tcW w:w="992" w:type="dxa"/>
            <w:vAlign w:val="center"/>
          </w:tcPr>
          <w:p>
            <w:pPr>
              <w:spacing w:before="0" w:beforeAutospacing="0" w:after="0" w:afterAutospacing="0" w:line="360" w:lineRule="auto"/>
              <w:ind w:left="0" w:leftChars="0" w:right="0" w:rightChars="0"/>
              <w:jc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sz w:val="24"/>
                <w:szCs w:val="24"/>
                <w:lang w:val="en-US" w:eastAsia="zh-CN"/>
              </w:rPr>
              <w:t>10</w:t>
            </w:r>
            <w:r>
              <w:rPr>
                <w:rFonts w:hint="eastAsia" w:ascii="仿宋" w:hAnsi="仿宋" w:eastAsia="仿宋" w:cs="仿宋"/>
                <w:color w:val="000000" w:themeColor="text1"/>
                <w:sz w:val="24"/>
                <w:szCs w:val="24"/>
              </w:rPr>
              <w:t>分</w:t>
            </w:r>
          </w:p>
        </w:tc>
        <w:tc>
          <w:tcPr>
            <w:tcW w:w="993" w:type="dxa"/>
            <w:vAlign w:val="center"/>
          </w:tcPr>
          <w:p>
            <w:pPr>
              <w:wordWrap/>
              <w:snapToGrid w:val="0"/>
              <w:spacing w:before="0" w:beforeAutospacing="0" w:after="0" w:afterAutospacing="0" w:line="360" w:lineRule="auto"/>
              <w:ind w:left="0" w:leftChars="0" w:right="0" w:rightChars="0"/>
              <w:jc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000000" w:themeColor="text1"/>
                <w:sz w:val="24"/>
              </w:rPr>
            </w:pPr>
          </w:p>
        </w:tc>
        <w:tc>
          <w:tcPr>
            <w:tcW w:w="5598" w:type="dxa"/>
            <w:vAlign w:val="center"/>
          </w:tcPr>
          <w:p>
            <w:pPr>
              <w:spacing w:before="0" w:beforeAutospacing="0" w:after="0" w:afterAutospacing="0" w:line="360" w:lineRule="auto"/>
              <w:ind w:left="0" w:leftChars="0" w:right="0" w:rightChars="0"/>
              <w:rPr>
                <w:rFonts w:hint="default"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sz w:val="24"/>
                <w:szCs w:val="20"/>
                <w:lang w:val="en-US" w:eastAsia="zh-CN"/>
              </w:rPr>
              <w:t>针对拟投入本项目的项目负责人的工作能力、综合素质、荣誉奖项情况综合评审。（分值：5分、4分、3分、2分、1分、0分）</w:t>
            </w:r>
          </w:p>
        </w:tc>
        <w:tc>
          <w:tcPr>
            <w:tcW w:w="992" w:type="dxa"/>
            <w:vAlign w:val="center"/>
          </w:tcPr>
          <w:p>
            <w:pPr>
              <w:spacing w:before="0" w:beforeAutospacing="0" w:after="0" w:afterAutospacing="0" w:line="360" w:lineRule="auto"/>
              <w:ind w:left="0" w:leftChars="0" w:right="0" w:rightChars="0"/>
              <w:jc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sz w:val="24"/>
                <w:szCs w:val="24"/>
                <w:lang w:val="en-US" w:eastAsia="zh-CN"/>
              </w:rPr>
              <w:t>5</w:t>
            </w:r>
            <w:r>
              <w:rPr>
                <w:rFonts w:hint="eastAsia" w:ascii="仿宋" w:hAnsi="仿宋" w:eastAsia="仿宋" w:cs="仿宋"/>
                <w:color w:val="000000" w:themeColor="text1"/>
                <w:sz w:val="24"/>
                <w:szCs w:val="24"/>
              </w:rPr>
              <w:t>分</w:t>
            </w:r>
          </w:p>
        </w:tc>
        <w:tc>
          <w:tcPr>
            <w:tcW w:w="993" w:type="dxa"/>
            <w:vAlign w:val="center"/>
          </w:tcPr>
          <w:p>
            <w:pPr>
              <w:wordWrap/>
              <w:snapToGrid w:val="0"/>
              <w:spacing w:before="0" w:beforeAutospacing="0" w:after="0" w:afterAutospacing="0" w:line="360" w:lineRule="auto"/>
              <w:ind w:left="0" w:leftChars="0" w:right="0" w:rightChars="0"/>
              <w:jc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000000" w:themeColor="text1"/>
                <w:sz w:val="24"/>
              </w:rPr>
            </w:pPr>
          </w:p>
        </w:tc>
        <w:tc>
          <w:tcPr>
            <w:tcW w:w="5598" w:type="dxa"/>
            <w:vAlign w:val="center"/>
          </w:tcPr>
          <w:p>
            <w:pPr>
              <w:spacing w:before="0" w:beforeAutospacing="0" w:after="0" w:afterAutospacing="0" w:line="360" w:lineRule="auto"/>
              <w:ind w:left="0" w:leftChars="0" w:right="0" w:rightChars="0"/>
              <w:rPr>
                <w:rFonts w:hint="eastAsia" w:ascii="仿宋" w:hAnsi="仿宋" w:eastAsia="仿宋" w:cs="仿宋"/>
                <w:color w:val="000000" w:themeColor="text1"/>
                <w:kern w:val="2"/>
                <w:sz w:val="24"/>
                <w:szCs w:val="20"/>
                <w:lang w:val="en-US" w:eastAsia="zh-CN" w:bidi="ar-SA"/>
              </w:rPr>
            </w:pPr>
            <w:r>
              <w:rPr>
                <w:rFonts w:hint="eastAsia" w:ascii="仿宋" w:hAnsi="仿宋" w:eastAsia="仿宋" w:cs="仿宋"/>
                <w:color w:val="000000" w:themeColor="text1"/>
                <w:sz w:val="24"/>
                <w:szCs w:val="20"/>
                <w:lang w:val="en-US" w:eastAsia="zh-CN"/>
              </w:rPr>
              <w:t>根据投标人</w:t>
            </w:r>
            <w:r>
              <w:rPr>
                <w:rFonts w:hint="eastAsia" w:ascii="仿宋" w:hAnsi="仿宋" w:eastAsia="仿宋" w:cs="仿宋"/>
                <w:color w:val="000000" w:themeColor="text1"/>
                <w:sz w:val="24"/>
                <w:szCs w:val="20"/>
                <w:lang w:val="zh-CN" w:eastAsia="zh-CN"/>
              </w:rPr>
              <w:t>对</w:t>
            </w:r>
            <w:r>
              <w:rPr>
                <w:rFonts w:hint="eastAsia" w:ascii="仿宋" w:hAnsi="仿宋" w:eastAsia="仿宋" w:cs="仿宋"/>
                <w:color w:val="auto"/>
                <w:sz w:val="24"/>
                <w:lang w:val="en-US" w:eastAsia="zh-CN"/>
              </w:rPr>
              <w:t>本项目编制的人员管理制度</w:t>
            </w:r>
            <w:r>
              <w:rPr>
                <w:rFonts w:hint="eastAsia" w:ascii="仿宋" w:hAnsi="仿宋" w:eastAsia="仿宋" w:cs="仿宋"/>
                <w:color w:val="000000" w:themeColor="text1"/>
                <w:sz w:val="24"/>
                <w:szCs w:val="20"/>
                <w:lang w:val="en-US" w:eastAsia="zh-CN"/>
              </w:rPr>
              <w:t>综合评审。（分值：5分、4分、3分、2分、1分、0分）</w:t>
            </w:r>
          </w:p>
        </w:tc>
        <w:tc>
          <w:tcPr>
            <w:tcW w:w="992" w:type="dxa"/>
            <w:vAlign w:val="center"/>
          </w:tcPr>
          <w:p>
            <w:pPr>
              <w:spacing w:before="0" w:beforeAutospacing="0" w:after="0" w:afterAutospacing="0" w:line="360" w:lineRule="auto"/>
              <w:ind w:left="0" w:leftChars="0" w:right="0" w:rightChars="0"/>
              <w:jc w:val="center"/>
              <w:rPr>
                <w:rFonts w:hint="eastAsia" w:ascii="仿宋" w:hAnsi="仿宋" w:eastAsia="仿宋" w:cs="仿宋"/>
                <w:color w:val="000000" w:themeColor="text1"/>
                <w:kern w:val="2"/>
                <w:sz w:val="24"/>
                <w:szCs w:val="20"/>
                <w:lang w:val="en-US" w:eastAsia="zh-CN" w:bidi="ar-SA"/>
              </w:rPr>
            </w:pPr>
            <w:r>
              <w:rPr>
                <w:rFonts w:hint="eastAsia" w:ascii="仿宋" w:hAnsi="仿宋" w:eastAsia="仿宋" w:cs="仿宋"/>
                <w:color w:val="000000" w:themeColor="text1"/>
                <w:sz w:val="24"/>
                <w:szCs w:val="20"/>
                <w:lang w:val="en-US" w:eastAsia="zh-CN"/>
              </w:rPr>
              <w:t>5分</w:t>
            </w:r>
          </w:p>
        </w:tc>
        <w:tc>
          <w:tcPr>
            <w:tcW w:w="993" w:type="dxa"/>
            <w:vAlign w:val="center"/>
          </w:tcPr>
          <w:p>
            <w:pPr>
              <w:spacing w:before="0" w:beforeAutospacing="0" w:after="0" w:afterAutospacing="0" w:line="360" w:lineRule="auto"/>
              <w:ind w:left="0" w:leftChars="0" w:right="0" w:rightChars="0"/>
              <w:rPr>
                <w:rFonts w:hint="eastAsia" w:ascii="仿宋" w:hAnsi="仿宋" w:eastAsia="仿宋" w:cs="仿宋"/>
                <w:color w:val="000000" w:themeColor="text1"/>
                <w:kern w:val="2"/>
                <w:sz w:val="24"/>
                <w:szCs w:val="20"/>
                <w:lang w:val="en-US" w:eastAsia="zh-CN" w:bidi="ar-SA"/>
              </w:rPr>
            </w:pPr>
            <w:r>
              <w:rPr>
                <w:rFonts w:hint="eastAsia" w:ascii="仿宋" w:hAnsi="仿宋" w:eastAsia="仿宋" w:cs="仿宋"/>
                <w:color w:val="000000" w:themeColor="text1"/>
                <w:sz w:val="24"/>
                <w:szCs w:val="20"/>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000000" w:themeColor="text1"/>
                <w:sz w:val="24"/>
              </w:rPr>
            </w:pPr>
          </w:p>
        </w:tc>
        <w:tc>
          <w:tcPr>
            <w:tcW w:w="5598" w:type="dxa"/>
            <w:vAlign w:val="center"/>
          </w:tcPr>
          <w:p>
            <w:pPr>
              <w:spacing w:before="0" w:beforeAutospacing="0" w:after="0" w:afterAutospacing="0" w:line="360" w:lineRule="auto"/>
              <w:ind w:left="0" w:leftChars="0" w:right="0" w:rightChars="0"/>
              <w:rPr>
                <w:rFonts w:hint="eastAsia" w:ascii="仿宋" w:hAnsi="仿宋" w:eastAsia="仿宋" w:cs="仿宋"/>
                <w:color w:val="000000" w:themeColor="text1"/>
                <w:kern w:val="2"/>
                <w:sz w:val="24"/>
                <w:szCs w:val="20"/>
                <w:lang w:val="en-US" w:eastAsia="zh-CN" w:bidi="ar-SA"/>
              </w:rPr>
            </w:pPr>
            <w:r>
              <w:rPr>
                <w:rFonts w:hint="eastAsia" w:ascii="仿宋" w:hAnsi="仿宋" w:eastAsia="仿宋" w:cs="仿宋"/>
                <w:color w:val="000000" w:themeColor="text1"/>
                <w:sz w:val="24"/>
                <w:szCs w:val="20"/>
                <w:lang w:val="en-US" w:eastAsia="zh-CN"/>
              </w:rPr>
              <w:t>根据投标人对</w:t>
            </w:r>
            <w:r>
              <w:rPr>
                <w:rFonts w:hint="eastAsia" w:ascii="仿宋" w:hAnsi="仿宋" w:eastAsia="仿宋" w:cs="仿宋"/>
                <w:color w:val="auto"/>
                <w:sz w:val="24"/>
                <w:szCs w:val="24"/>
                <w:lang w:val="en-US" w:eastAsia="zh-CN"/>
              </w:rPr>
              <w:t>本项目编制的人员配备制度</w:t>
            </w:r>
            <w:r>
              <w:rPr>
                <w:rFonts w:hint="eastAsia" w:ascii="仿宋" w:hAnsi="仿宋" w:eastAsia="仿宋" w:cs="仿宋"/>
                <w:color w:val="000000" w:themeColor="text1"/>
                <w:sz w:val="24"/>
                <w:szCs w:val="20"/>
                <w:lang w:val="en-US" w:eastAsia="zh-CN"/>
              </w:rPr>
              <w:t>综合评审。（分值：5分、4分、3分、2分、1分、0分）</w:t>
            </w:r>
          </w:p>
        </w:tc>
        <w:tc>
          <w:tcPr>
            <w:tcW w:w="992" w:type="dxa"/>
            <w:vAlign w:val="center"/>
          </w:tcPr>
          <w:p>
            <w:pPr>
              <w:spacing w:before="0" w:beforeAutospacing="0" w:after="0" w:afterAutospacing="0" w:line="360" w:lineRule="auto"/>
              <w:ind w:left="0" w:leftChars="0" w:right="0" w:rightChars="0"/>
              <w:jc w:val="center"/>
              <w:rPr>
                <w:rFonts w:hint="eastAsia" w:ascii="仿宋" w:hAnsi="仿宋" w:eastAsia="仿宋" w:cs="仿宋"/>
                <w:color w:val="000000" w:themeColor="text1"/>
                <w:kern w:val="2"/>
                <w:sz w:val="24"/>
                <w:szCs w:val="20"/>
                <w:lang w:val="en-US" w:eastAsia="zh-CN" w:bidi="ar-SA"/>
              </w:rPr>
            </w:pPr>
            <w:r>
              <w:rPr>
                <w:rFonts w:hint="eastAsia" w:ascii="仿宋" w:hAnsi="仿宋" w:eastAsia="仿宋" w:cs="仿宋"/>
                <w:color w:val="000000" w:themeColor="text1"/>
                <w:sz w:val="24"/>
                <w:szCs w:val="20"/>
                <w:lang w:val="en-US" w:eastAsia="zh-CN"/>
              </w:rPr>
              <w:t>5分</w:t>
            </w:r>
          </w:p>
        </w:tc>
        <w:tc>
          <w:tcPr>
            <w:tcW w:w="993" w:type="dxa"/>
            <w:vAlign w:val="center"/>
          </w:tcPr>
          <w:p>
            <w:pPr>
              <w:spacing w:before="0" w:beforeAutospacing="0" w:after="0" w:afterAutospacing="0" w:line="360" w:lineRule="auto"/>
              <w:ind w:left="0" w:leftChars="0" w:right="0" w:rightChars="0"/>
              <w:rPr>
                <w:rFonts w:hint="eastAsia" w:ascii="仿宋" w:hAnsi="仿宋" w:eastAsia="仿宋" w:cs="仿宋"/>
                <w:color w:val="000000" w:themeColor="text1"/>
                <w:kern w:val="2"/>
                <w:sz w:val="24"/>
                <w:szCs w:val="20"/>
                <w:lang w:val="en-US" w:eastAsia="zh-CN" w:bidi="ar-SA"/>
              </w:rPr>
            </w:pPr>
            <w:r>
              <w:rPr>
                <w:rFonts w:hint="eastAsia" w:ascii="仿宋" w:hAnsi="仿宋" w:eastAsia="仿宋" w:cs="仿宋"/>
                <w:color w:val="000000" w:themeColor="text1"/>
                <w:sz w:val="24"/>
                <w:szCs w:val="20"/>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000000" w:themeColor="text1"/>
                <w:sz w:val="24"/>
              </w:rPr>
            </w:pPr>
          </w:p>
        </w:tc>
        <w:tc>
          <w:tcPr>
            <w:tcW w:w="5598" w:type="dxa"/>
            <w:vAlign w:val="center"/>
          </w:tcPr>
          <w:p>
            <w:pPr>
              <w:spacing w:before="0" w:beforeAutospacing="0" w:after="0" w:afterAutospacing="0" w:line="360" w:lineRule="auto"/>
              <w:ind w:left="0" w:leftChars="0" w:right="0" w:rightChars="0"/>
              <w:rPr>
                <w:rFonts w:hint="eastAsia" w:ascii="仿宋" w:hAnsi="仿宋" w:eastAsia="仿宋" w:cs="仿宋"/>
                <w:color w:val="000000" w:themeColor="text1"/>
                <w:kern w:val="2"/>
                <w:sz w:val="24"/>
                <w:szCs w:val="20"/>
                <w:lang w:val="en-US" w:eastAsia="zh-CN" w:bidi="ar-SA"/>
              </w:rPr>
            </w:pPr>
            <w:r>
              <w:rPr>
                <w:rFonts w:hint="eastAsia" w:ascii="仿宋" w:hAnsi="仿宋" w:eastAsia="仿宋" w:cs="仿宋"/>
                <w:color w:val="000000" w:themeColor="text1"/>
                <w:sz w:val="24"/>
                <w:szCs w:val="24"/>
                <w:lang w:val="en-US" w:eastAsia="zh-CN"/>
              </w:rPr>
              <w:t>根据</w:t>
            </w:r>
            <w:r>
              <w:rPr>
                <w:rFonts w:hint="eastAsia" w:ascii="仿宋" w:hAnsi="仿宋" w:eastAsia="仿宋" w:cs="仿宋"/>
                <w:color w:val="000000" w:themeColor="text1"/>
                <w:sz w:val="24"/>
                <w:szCs w:val="24"/>
              </w:rPr>
              <w:t>投标人</w:t>
            </w:r>
            <w:r>
              <w:rPr>
                <w:rFonts w:hint="eastAsia" w:ascii="仿宋" w:hAnsi="仿宋" w:eastAsia="仿宋" w:cs="仿宋"/>
                <w:color w:val="000000" w:themeColor="text1"/>
                <w:sz w:val="24"/>
                <w:szCs w:val="24"/>
                <w:lang w:val="en-US" w:eastAsia="zh-CN"/>
              </w:rPr>
              <w:t>对本项目编制的运营方案</w:t>
            </w:r>
            <w:r>
              <w:rPr>
                <w:rFonts w:hint="eastAsia" w:ascii="仿宋" w:hAnsi="仿宋" w:eastAsia="仿宋" w:cs="仿宋"/>
                <w:color w:val="000000" w:themeColor="text1"/>
                <w:sz w:val="24"/>
                <w:szCs w:val="20"/>
                <w:lang w:val="en-US" w:eastAsia="zh-CN"/>
              </w:rPr>
              <w:t>综合评审。（分值：5分、4分、3分、2分、1分、0分）</w:t>
            </w:r>
          </w:p>
        </w:tc>
        <w:tc>
          <w:tcPr>
            <w:tcW w:w="992" w:type="dxa"/>
            <w:vAlign w:val="center"/>
          </w:tcPr>
          <w:p>
            <w:pPr>
              <w:spacing w:before="0" w:beforeAutospacing="0" w:after="0" w:afterAutospacing="0" w:line="360" w:lineRule="auto"/>
              <w:ind w:left="0" w:leftChars="0" w:right="0" w:rightChars="0"/>
              <w:jc w:val="center"/>
              <w:rPr>
                <w:rFonts w:hint="eastAsia" w:ascii="仿宋" w:hAnsi="仿宋" w:eastAsia="仿宋" w:cs="仿宋"/>
                <w:color w:val="000000" w:themeColor="text1"/>
                <w:kern w:val="2"/>
                <w:sz w:val="24"/>
                <w:szCs w:val="20"/>
                <w:lang w:val="en-US" w:eastAsia="zh-CN" w:bidi="ar-SA"/>
              </w:rPr>
            </w:pPr>
            <w:r>
              <w:rPr>
                <w:rFonts w:hint="eastAsia" w:ascii="仿宋" w:hAnsi="仿宋" w:eastAsia="仿宋" w:cs="仿宋"/>
                <w:color w:val="000000" w:themeColor="text1"/>
                <w:sz w:val="24"/>
                <w:szCs w:val="20"/>
                <w:lang w:val="en-US" w:eastAsia="zh-CN"/>
              </w:rPr>
              <w:t>5分</w:t>
            </w:r>
          </w:p>
        </w:tc>
        <w:tc>
          <w:tcPr>
            <w:tcW w:w="993" w:type="dxa"/>
            <w:vAlign w:val="center"/>
          </w:tcPr>
          <w:p>
            <w:pPr>
              <w:spacing w:before="0" w:beforeAutospacing="0" w:after="0" w:afterAutospacing="0" w:line="360" w:lineRule="auto"/>
              <w:ind w:left="0" w:leftChars="0" w:right="0" w:rightChars="0"/>
              <w:rPr>
                <w:rFonts w:hint="eastAsia" w:ascii="仿宋" w:hAnsi="仿宋" w:eastAsia="仿宋" w:cs="仿宋"/>
                <w:color w:val="000000" w:themeColor="text1"/>
                <w:kern w:val="2"/>
                <w:sz w:val="24"/>
                <w:szCs w:val="20"/>
                <w:lang w:val="en-US" w:eastAsia="zh-CN" w:bidi="ar-SA"/>
              </w:rPr>
            </w:pPr>
            <w:r>
              <w:rPr>
                <w:rFonts w:hint="eastAsia" w:ascii="仿宋" w:hAnsi="仿宋" w:eastAsia="仿宋" w:cs="仿宋"/>
                <w:color w:val="000000" w:themeColor="text1"/>
                <w:sz w:val="24"/>
                <w:szCs w:val="20"/>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000000" w:themeColor="text1"/>
                <w:sz w:val="24"/>
              </w:rPr>
            </w:pPr>
            <w:bookmarkStart w:id="435" w:name="OLE_LINK4" w:colFirst="1" w:colLast="1"/>
          </w:p>
        </w:tc>
        <w:tc>
          <w:tcPr>
            <w:tcW w:w="5598" w:type="dxa"/>
            <w:vAlign w:val="center"/>
          </w:tcPr>
          <w:p>
            <w:pPr>
              <w:spacing w:before="0" w:beforeAutospacing="0" w:after="0" w:afterAutospacing="0" w:line="360" w:lineRule="auto"/>
              <w:ind w:left="0" w:leftChars="0" w:right="0" w:rightChars="0"/>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sz w:val="24"/>
                <w:szCs w:val="24"/>
                <w:lang w:val="en-US" w:eastAsia="zh-CN"/>
              </w:rPr>
              <w:t>根据</w:t>
            </w:r>
            <w:r>
              <w:rPr>
                <w:rFonts w:hint="eastAsia" w:ascii="仿宋" w:hAnsi="仿宋" w:eastAsia="仿宋" w:cs="仿宋"/>
                <w:color w:val="000000" w:themeColor="text1"/>
                <w:sz w:val="24"/>
                <w:szCs w:val="24"/>
              </w:rPr>
              <w:t>投标人</w:t>
            </w:r>
            <w:r>
              <w:rPr>
                <w:rFonts w:hint="eastAsia" w:ascii="仿宋" w:hAnsi="仿宋" w:eastAsia="仿宋" w:cs="仿宋"/>
                <w:color w:val="000000" w:themeColor="text1"/>
                <w:sz w:val="24"/>
                <w:szCs w:val="24"/>
                <w:lang w:val="en-US" w:eastAsia="zh-CN"/>
              </w:rPr>
              <w:t>对本</w:t>
            </w:r>
            <w:r>
              <w:rPr>
                <w:rFonts w:hint="eastAsia" w:ascii="仿宋" w:hAnsi="仿宋" w:eastAsia="仿宋" w:cs="仿宋"/>
                <w:color w:val="auto"/>
                <w:sz w:val="24"/>
                <w:szCs w:val="24"/>
                <w:lang w:val="en-US" w:eastAsia="zh-CN"/>
              </w:rPr>
              <w:t>项目定位的理解</w:t>
            </w:r>
            <w:r>
              <w:rPr>
                <w:rFonts w:hint="eastAsia" w:ascii="仿宋" w:hAnsi="仿宋" w:eastAsia="仿宋" w:cs="仿宋"/>
                <w:color w:val="000000" w:themeColor="text1"/>
                <w:sz w:val="24"/>
                <w:szCs w:val="20"/>
                <w:lang w:val="en-US" w:eastAsia="zh-CN"/>
              </w:rPr>
              <w:t>综合评审。（分值：5分、4分、3分、2分、1分、0分）</w:t>
            </w:r>
          </w:p>
        </w:tc>
        <w:tc>
          <w:tcPr>
            <w:tcW w:w="992" w:type="dxa"/>
            <w:vAlign w:val="center"/>
          </w:tcPr>
          <w:p>
            <w:pPr>
              <w:spacing w:before="0" w:beforeAutospacing="0" w:after="0" w:afterAutospacing="0" w:line="360" w:lineRule="auto"/>
              <w:ind w:left="0" w:leftChars="0" w:right="0" w:rightChars="0"/>
              <w:jc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sz w:val="24"/>
                <w:szCs w:val="24"/>
                <w:lang w:val="en-US" w:eastAsia="zh-CN"/>
              </w:rPr>
              <w:t>5</w:t>
            </w:r>
            <w:r>
              <w:rPr>
                <w:rFonts w:hint="eastAsia" w:ascii="仿宋" w:hAnsi="仿宋" w:eastAsia="仿宋" w:cs="仿宋"/>
                <w:color w:val="000000" w:themeColor="text1"/>
                <w:sz w:val="24"/>
                <w:szCs w:val="24"/>
              </w:rPr>
              <w:t>分</w:t>
            </w:r>
          </w:p>
        </w:tc>
        <w:tc>
          <w:tcPr>
            <w:tcW w:w="993" w:type="dxa"/>
            <w:vAlign w:val="center"/>
          </w:tcPr>
          <w:p>
            <w:pPr>
              <w:wordWrap/>
              <w:snapToGrid w:val="0"/>
              <w:spacing w:before="0" w:beforeAutospacing="0" w:after="0" w:afterAutospacing="0" w:line="360" w:lineRule="auto"/>
              <w:ind w:left="0" w:leftChars="0" w:right="0" w:rightChars="0"/>
              <w:jc w:val="both"/>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主观分</w:t>
            </w:r>
          </w:p>
        </w:tc>
      </w:tr>
      <w:bookmarkEnd w:id="4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000000" w:themeColor="text1"/>
                <w:sz w:val="24"/>
              </w:rPr>
            </w:pPr>
          </w:p>
        </w:tc>
        <w:tc>
          <w:tcPr>
            <w:tcW w:w="5598" w:type="dxa"/>
            <w:vAlign w:val="center"/>
          </w:tcPr>
          <w:p>
            <w:pPr>
              <w:spacing w:before="0" w:beforeAutospacing="0" w:after="0" w:afterAutospacing="0" w:line="360" w:lineRule="auto"/>
              <w:ind w:left="0" w:leftChars="0" w:right="0" w:rightChars="0"/>
              <w:rPr>
                <w:rFonts w:hint="eastAsia" w:ascii="仿宋" w:hAnsi="仿宋" w:eastAsia="仿宋" w:cs="仿宋"/>
                <w:color w:val="000000" w:themeColor="text1"/>
                <w:kern w:val="2"/>
                <w:sz w:val="24"/>
                <w:szCs w:val="20"/>
                <w:lang w:val="en-US" w:eastAsia="zh-CN" w:bidi="ar-SA"/>
              </w:rPr>
            </w:pPr>
            <w:r>
              <w:rPr>
                <w:rFonts w:hint="eastAsia" w:ascii="仿宋" w:hAnsi="仿宋" w:eastAsia="仿宋" w:cs="仿宋"/>
                <w:color w:val="000000" w:themeColor="text1"/>
                <w:sz w:val="24"/>
                <w:szCs w:val="20"/>
                <w:lang w:val="en-US" w:eastAsia="zh-CN"/>
              </w:rPr>
              <w:t>根据投标人制定的进度控制及各阶段详细工作计划综合评审。（分值：5分、4分、3分、2分、1分、0分）</w:t>
            </w:r>
          </w:p>
        </w:tc>
        <w:tc>
          <w:tcPr>
            <w:tcW w:w="992" w:type="dxa"/>
            <w:vAlign w:val="center"/>
          </w:tcPr>
          <w:p>
            <w:pPr>
              <w:spacing w:before="0" w:beforeAutospacing="0" w:after="0" w:afterAutospacing="0" w:line="360" w:lineRule="auto"/>
              <w:ind w:left="0" w:leftChars="0" w:right="0" w:rightChars="0"/>
              <w:jc w:val="center"/>
              <w:rPr>
                <w:rFonts w:hint="eastAsia" w:ascii="仿宋" w:hAnsi="仿宋" w:eastAsia="仿宋" w:cs="仿宋"/>
                <w:color w:val="000000" w:themeColor="text1"/>
                <w:kern w:val="2"/>
                <w:sz w:val="24"/>
                <w:szCs w:val="20"/>
                <w:lang w:val="en-US" w:eastAsia="zh-CN" w:bidi="ar-SA"/>
              </w:rPr>
            </w:pPr>
            <w:r>
              <w:rPr>
                <w:rFonts w:hint="eastAsia" w:ascii="仿宋" w:hAnsi="仿宋" w:eastAsia="仿宋" w:cs="仿宋"/>
                <w:color w:val="000000" w:themeColor="text1"/>
                <w:sz w:val="24"/>
                <w:szCs w:val="20"/>
                <w:lang w:val="en-US" w:eastAsia="zh-CN"/>
              </w:rPr>
              <w:t>5</w:t>
            </w:r>
            <w:r>
              <w:rPr>
                <w:rFonts w:hint="eastAsia" w:ascii="仿宋" w:hAnsi="仿宋" w:eastAsia="仿宋" w:cs="仿宋"/>
                <w:color w:val="000000" w:themeColor="text1"/>
                <w:sz w:val="24"/>
                <w:szCs w:val="24"/>
                <w:lang w:val="en-US" w:eastAsia="zh-CN"/>
              </w:rPr>
              <w:t>分</w:t>
            </w:r>
          </w:p>
        </w:tc>
        <w:tc>
          <w:tcPr>
            <w:tcW w:w="993" w:type="dxa"/>
            <w:vAlign w:val="center"/>
          </w:tcPr>
          <w:p>
            <w:pPr>
              <w:spacing w:before="0" w:beforeAutospacing="0" w:after="0" w:afterAutospacing="0" w:line="360" w:lineRule="auto"/>
              <w:ind w:left="0" w:leftChars="0" w:right="0" w:rightChars="0"/>
              <w:rPr>
                <w:rFonts w:hint="eastAsia" w:ascii="仿宋" w:hAnsi="仿宋" w:eastAsia="仿宋" w:cs="仿宋"/>
                <w:color w:val="000000" w:themeColor="text1"/>
                <w:kern w:val="2"/>
                <w:sz w:val="24"/>
                <w:szCs w:val="20"/>
                <w:lang w:val="en-US" w:eastAsia="zh-CN" w:bidi="ar-SA"/>
              </w:rPr>
            </w:pPr>
            <w:r>
              <w:rPr>
                <w:rFonts w:hint="eastAsia" w:ascii="仿宋" w:hAnsi="仿宋" w:eastAsia="仿宋" w:cs="仿宋"/>
                <w:color w:val="000000" w:themeColor="text1"/>
                <w:sz w:val="24"/>
                <w:szCs w:val="20"/>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000000" w:themeColor="text1"/>
                <w:sz w:val="24"/>
              </w:rPr>
            </w:pPr>
            <w:bookmarkStart w:id="436" w:name="OLE_LINK5" w:colFirst="1" w:colLast="1"/>
          </w:p>
        </w:tc>
        <w:tc>
          <w:tcPr>
            <w:tcW w:w="5598" w:type="dxa"/>
            <w:vAlign w:val="center"/>
          </w:tcPr>
          <w:p>
            <w:pPr>
              <w:spacing w:before="0" w:beforeAutospacing="0" w:after="0" w:afterAutospacing="0" w:line="360" w:lineRule="auto"/>
              <w:ind w:left="0" w:leftChars="0" w:right="0" w:rightChars="0"/>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sz w:val="24"/>
                <w:szCs w:val="24"/>
                <w:lang w:val="en-US" w:eastAsia="zh-CN"/>
              </w:rPr>
              <w:t>根据</w:t>
            </w:r>
            <w:r>
              <w:rPr>
                <w:rFonts w:hint="eastAsia" w:ascii="仿宋" w:hAnsi="仿宋" w:eastAsia="仿宋" w:cs="仿宋"/>
                <w:color w:val="000000" w:themeColor="text1"/>
                <w:sz w:val="24"/>
                <w:szCs w:val="24"/>
              </w:rPr>
              <w:t>投标人</w:t>
            </w:r>
            <w:r>
              <w:rPr>
                <w:rFonts w:hint="eastAsia" w:ascii="仿宋" w:hAnsi="仿宋" w:eastAsia="仿宋" w:cs="仿宋"/>
                <w:color w:val="000000" w:themeColor="text1"/>
                <w:sz w:val="24"/>
                <w:szCs w:val="24"/>
                <w:lang w:val="en-US" w:eastAsia="zh-CN"/>
              </w:rPr>
              <w:t>针对本项目</w:t>
            </w:r>
            <w:r>
              <w:rPr>
                <w:rFonts w:hint="eastAsia" w:ascii="仿宋" w:hAnsi="仿宋" w:eastAsia="仿宋" w:cs="仿宋"/>
                <w:color w:val="000000" w:themeColor="text1"/>
                <w:sz w:val="24"/>
                <w:szCs w:val="24"/>
              </w:rPr>
              <w:t>提供公益活动方案</w:t>
            </w:r>
            <w:r>
              <w:rPr>
                <w:rFonts w:hint="eastAsia" w:ascii="仿宋" w:hAnsi="仿宋" w:eastAsia="仿宋" w:cs="仿宋"/>
                <w:color w:val="000000" w:themeColor="text1"/>
                <w:sz w:val="24"/>
                <w:szCs w:val="20"/>
                <w:lang w:val="en-US" w:eastAsia="zh-CN"/>
              </w:rPr>
              <w:t>综合评审。（分值：5分、4分、3分、2分、1分、0分）</w:t>
            </w:r>
          </w:p>
        </w:tc>
        <w:tc>
          <w:tcPr>
            <w:tcW w:w="992" w:type="dxa"/>
            <w:vAlign w:val="center"/>
          </w:tcPr>
          <w:p>
            <w:pPr>
              <w:spacing w:before="0" w:beforeAutospacing="0" w:after="0" w:afterAutospacing="0" w:line="360" w:lineRule="auto"/>
              <w:ind w:left="0" w:leftChars="0" w:right="0" w:rightChars="0"/>
              <w:jc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sz w:val="24"/>
                <w:szCs w:val="24"/>
                <w:lang w:val="en-US" w:eastAsia="zh-CN"/>
              </w:rPr>
              <w:t>5</w:t>
            </w:r>
            <w:r>
              <w:rPr>
                <w:rFonts w:hint="eastAsia" w:ascii="仿宋" w:hAnsi="仿宋" w:eastAsia="仿宋" w:cs="仿宋"/>
                <w:color w:val="000000" w:themeColor="text1"/>
                <w:sz w:val="24"/>
                <w:szCs w:val="24"/>
              </w:rPr>
              <w:t>分</w:t>
            </w:r>
          </w:p>
        </w:tc>
        <w:tc>
          <w:tcPr>
            <w:tcW w:w="993" w:type="dxa"/>
            <w:vAlign w:val="center"/>
          </w:tcPr>
          <w:p>
            <w:pPr>
              <w:wordWrap/>
              <w:snapToGrid w:val="0"/>
              <w:spacing w:before="0" w:beforeAutospacing="0" w:after="0" w:afterAutospacing="0" w:line="360" w:lineRule="auto"/>
              <w:ind w:left="0" w:leftChars="0" w:right="0" w:rightChars="0"/>
              <w:jc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主观分</w:t>
            </w:r>
          </w:p>
        </w:tc>
      </w:tr>
      <w:bookmarkEnd w:id="4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000000" w:themeColor="text1"/>
                <w:sz w:val="24"/>
              </w:rPr>
            </w:pPr>
          </w:p>
        </w:tc>
        <w:tc>
          <w:tcPr>
            <w:tcW w:w="5598" w:type="dxa"/>
            <w:vAlign w:val="center"/>
          </w:tcPr>
          <w:p>
            <w:pPr>
              <w:spacing w:before="0" w:beforeAutospacing="0" w:after="0" w:afterAutospacing="0" w:line="360" w:lineRule="auto"/>
              <w:ind w:left="0" w:leftChars="0" w:right="0" w:rightChars="0"/>
              <w:rPr>
                <w:rFonts w:hint="default"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根据</w:t>
            </w:r>
            <w:r>
              <w:rPr>
                <w:rFonts w:hint="eastAsia" w:ascii="仿宋" w:hAnsi="仿宋" w:eastAsia="仿宋" w:cs="仿宋"/>
                <w:color w:val="000000" w:themeColor="text1"/>
                <w:sz w:val="24"/>
                <w:lang w:val="en-US" w:eastAsia="zh-CN"/>
              </w:rPr>
              <w:t>投标人</w:t>
            </w:r>
            <w:r>
              <w:rPr>
                <w:rFonts w:hint="eastAsia" w:ascii="仿宋" w:hAnsi="仿宋" w:eastAsia="仿宋" w:cs="仿宋"/>
                <w:color w:val="000000" w:themeColor="text1"/>
                <w:sz w:val="24"/>
                <w:szCs w:val="24"/>
                <w:lang w:val="en-US" w:eastAsia="zh-CN"/>
              </w:rPr>
              <w:t>针对本项目</w:t>
            </w:r>
            <w:r>
              <w:rPr>
                <w:rFonts w:hint="eastAsia" w:ascii="仿宋" w:hAnsi="仿宋" w:eastAsia="仿宋" w:cs="仿宋"/>
                <w:color w:val="000000" w:themeColor="text1"/>
                <w:sz w:val="24"/>
                <w:lang w:val="en-US" w:eastAsia="zh-CN"/>
              </w:rPr>
              <w:t>制定的疾病防护方案</w:t>
            </w:r>
            <w:r>
              <w:rPr>
                <w:rFonts w:hint="eastAsia" w:ascii="仿宋" w:hAnsi="仿宋" w:eastAsia="仿宋" w:cs="仿宋"/>
                <w:color w:val="000000" w:themeColor="text1"/>
                <w:sz w:val="24"/>
                <w:szCs w:val="20"/>
                <w:lang w:val="en-US" w:eastAsia="zh-CN"/>
              </w:rPr>
              <w:t>综合评审。（分值：5分、4分、3分、2分、1分、0分）</w:t>
            </w:r>
          </w:p>
        </w:tc>
        <w:tc>
          <w:tcPr>
            <w:tcW w:w="992" w:type="dxa"/>
            <w:vAlign w:val="center"/>
          </w:tcPr>
          <w:p>
            <w:pPr>
              <w:spacing w:before="0" w:beforeAutospacing="0" w:after="0" w:afterAutospacing="0" w:line="360" w:lineRule="auto"/>
              <w:ind w:left="0" w:leftChars="0" w:right="0" w:rightChars="0"/>
              <w:jc w:val="center"/>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5</w:t>
            </w:r>
            <w:r>
              <w:rPr>
                <w:rFonts w:hint="eastAsia" w:ascii="仿宋" w:hAnsi="仿宋" w:eastAsia="仿宋" w:cs="仿宋"/>
                <w:color w:val="000000" w:themeColor="text1"/>
                <w:sz w:val="24"/>
                <w:szCs w:val="24"/>
              </w:rPr>
              <w:t>分</w:t>
            </w:r>
          </w:p>
        </w:tc>
        <w:tc>
          <w:tcPr>
            <w:tcW w:w="993" w:type="dxa"/>
            <w:vAlign w:val="center"/>
          </w:tcPr>
          <w:p>
            <w:pPr>
              <w:wordWrap/>
              <w:snapToGrid w:val="0"/>
              <w:spacing w:before="0" w:beforeAutospacing="0" w:after="0" w:afterAutospacing="0" w:line="360" w:lineRule="auto"/>
              <w:ind w:left="0" w:leftChars="0" w:right="0" w:rightChars="0"/>
              <w:jc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000000" w:themeColor="text1"/>
                <w:sz w:val="24"/>
              </w:rPr>
            </w:pPr>
          </w:p>
        </w:tc>
        <w:tc>
          <w:tcPr>
            <w:tcW w:w="5598" w:type="dxa"/>
            <w:vAlign w:val="center"/>
          </w:tcPr>
          <w:p>
            <w:pPr>
              <w:spacing w:before="0" w:beforeAutospacing="0" w:after="0" w:afterAutospacing="0" w:line="360" w:lineRule="auto"/>
              <w:ind w:left="0" w:leftChars="0" w:right="0" w:rightChars="0"/>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sz w:val="24"/>
                <w:szCs w:val="24"/>
                <w:lang w:val="en-US" w:eastAsia="zh-CN"/>
              </w:rPr>
              <w:t>根据</w:t>
            </w:r>
            <w:r>
              <w:rPr>
                <w:rFonts w:hint="eastAsia" w:ascii="仿宋" w:hAnsi="仿宋" w:eastAsia="仿宋" w:cs="仿宋"/>
                <w:color w:val="000000" w:themeColor="text1"/>
                <w:sz w:val="24"/>
                <w:szCs w:val="24"/>
              </w:rPr>
              <w:t>投标人</w:t>
            </w:r>
            <w:r>
              <w:rPr>
                <w:rFonts w:hint="eastAsia" w:ascii="仿宋" w:hAnsi="仿宋" w:eastAsia="仿宋" w:cs="仿宋"/>
                <w:color w:val="000000" w:themeColor="text1"/>
                <w:sz w:val="24"/>
                <w:szCs w:val="24"/>
                <w:lang w:val="en-US" w:eastAsia="zh-CN"/>
              </w:rPr>
              <w:t>针对本项目编制的</w:t>
            </w:r>
            <w:r>
              <w:rPr>
                <w:rFonts w:hint="eastAsia" w:ascii="仿宋" w:hAnsi="仿宋" w:eastAsia="仿宋" w:cs="仿宋"/>
                <w:color w:val="000000" w:themeColor="text1"/>
                <w:sz w:val="24"/>
                <w:szCs w:val="24"/>
              </w:rPr>
              <w:t>后勤保障方案及实施计划</w:t>
            </w:r>
            <w:r>
              <w:rPr>
                <w:rFonts w:hint="eastAsia" w:ascii="仿宋" w:hAnsi="仿宋" w:eastAsia="仿宋" w:cs="仿宋"/>
                <w:color w:val="000000" w:themeColor="text1"/>
                <w:sz w:val="24"/>
                <w:szCs w:val="20"/>
                <w:lang w:val="en-US" w:eastAsia="zh-CN"/>
              </w:rPr>
              <w:t>综合评审。（分值：5分、4分、3分、2分、1分、0分）</w:t>
            </w:r>
          </w:p>
        </w:tc>
        <w:tc>
          <w:tcPr>
            <w:tcW w:w="992" w:type="dxa"/>
            <w:vAlign w:val="center"/>
          </w:tcPr>
          <w:p>
            <w:pPr>
              <w:spacing w:before="0" w:beforeAutospacing="0" w:after="0" w:afterAutospacing="0" w:line="360" w:lineRule="auto"/>
              <w:ind w:left="0" w:leftChars="0" w:right="0" w:rightChars="0"/>
              <w:jc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sz w:val="24"/>
                <w:szCs w:val="24"/>
                <w:lang w:val="en-US" w:eastAsia="zh-CN"/>
              </w:rPr>
              <w:t>5</w:t>
            </w:r>
            <w:r>
              <w:rPr>
                <w:rFonts w:hint="eastAsia" w:ascii="仿宋" w:hAnsi="仿宋" w:eastAsia="仿宋" w:cs="仿宋"/>
                <w:color w:val="000000" w:themeColor="text1"/>
                <w:sz w:val="24"/>
                <w:szCs w:val="24"/>
              </w:rPr>
              <w:t>分</w:t>
            </w:r>
          </w:p>
        </w:tc>
        <w:tc>
          <w:tcPr>
            <w:tcW w:w="993" w:type="dxa"/>
            <w:vAlign w:val="center"/>
          </w:tcPr>
          <w:p>
            <w:pPr>
              <w:wordWrap/>
              <w:snapToGrid w:val="0"/>
              <w:spacing w:before="0" w:beforeAutospacing="0" w:after="0" w:afterAutospacing="0" w:line="360" w:lineRule="auto"/>
              <w:ind w:left="0" w:leftChars="0" w:right="0" w:rightChars="0"/>
              <w:jc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000000" w:themeColor="text1"/>
                <w:sz w:val="24"/>
              </w:rPr>
            </w:pPr>
          </w:p>
        </w:tc>
        <w:tc>
          <w:tcPr>
            <w:tcW w:w="5598" w:type="dxa"/>
            <w:vAlign w:val="center"/>
          </w:tcPr>
          <w:p>
            <w:pPr>
              <w:spacing w:before="0" w:beforeAutospacing="0" w:after="0" w:afterAutospacing="0" w:line="360" w:lineRule="auto"/>
              <w:ind w:left="0" w:leftChars="0" w:right="0" w:rightChars="0"/>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sz w:val="24"/>
                <w:szCs w:val="24"/>
                <w:lang w:val="en-US" w:eastAsia="zh-CN"/>
              </w:rPr>
              <w:t>根据</w:t>
            </w:r>
            <w:r>
              <w:rPr>
                <w:rFonts w:hint="eastAsia" w:ascii="仿宋" w:hAnsi="仿宋" w:eastAsia="仿宋" w:cs="仿宋"/>
                <w:color w:val="000000" w:themeColor="text1"/>
                <w:sz w:val="24"/>
                <w:szCs w:val="24"/>
              </w:rPr>
              <w:t>投标人</w:t>
            </w:r>
            <w:r>
              <w:rPr>
                <w:rFonts w:hint="eastAsia" w:ascii="仿宋" w:hAnsi="仿宋" w:eastAsia="仿宋" w:cs="仿宋"/>
                <w:color w:val="000000" w:themeColor="text1"/>
                <w:sz w:val="24"/>
                <w:szCs w:val="24"/>
                <w:lang w:val="en-US" w:eastAsia="zh-CN"/>
              </w:rPr>
              <w:t>针对本项目编制的</w:t>
            </w:r>
            <w:r>
              <w:rPr>
                <w:rFonts w:hint="eastAsia" w:ascii="仿宋" w:hAnsi="仿宋" w:eastAsia="仿宋" w:cs="仿宋"/>
                <w:color w:val="000000" w:themeColor="text1"/>
                <w:sz w:val="24"/>
                <w:szCs w:val="24"/>
              </w:rPr>
              <w:t>突发事件应急预案</w:t>
            </w:r>
            <w:r>
              <w:rPr>
                <w:rFonts w:hint="eastAsia" w:ascii="仿宋" w:hAnsi="仿宋" w:eastAsia="仿宋" w:cs="仿宋"/>
                <w:color w:val="000000" w:themeColor="text1"/>
                <w:sz w:val="24"/>
                <w:szCs w:val="20"/>
                <w:lang w:val="en-US" w:eastAsia="zh-CN"/>
              </w:rPr>
              <w:t>综合评审。（分值：5分、4分、3分、2分、1分、0分）</w:t>
            </w:r>
          </w:p>
        </w:tc>
        <w:tc>
          <w:tcPr>
            <w:tcW w:w="992" w:type="dxa"/>
            <w:vAlign w:val="center"/>
          </w:tcPr>
          <w:p>
            <w:pPr>
              <w:spacing w:before="0" w:beforeAutospacing="0" w:after="0" w:afterAutospacing="0" w:line="360" w:lineRule="auto"/>
              <w:ind w:left="0" w:leftChars="0" w:right="0" w:rightChars="0"/>
              <w:jc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sz w:val="24"/>
                <w:szCs w:val="24"/>
                <w:lang w:val="en-US" w:eastAsia="zh-CN"/>
              </w:rPr>
              <w:t>5</w:t>
            </w:r>
            <w:r>
              <w:rPr>
                <w:rFonts w:hint="eastAsia" w:ascii="仿宋" w:hAnsi="仿宋" w:eastAsia="仿宋" w:cs="仿宋"/>
                <w:color w:val="000000" w:themeColor="text1"/>
                <w:sz w:val="24"/>
                <w:szCs w:val="24"/>
              </w:rPr>
              <w:t>分</w:t>
            </w:r>
          </w:p>
        </w:tc>
        <w:tc>
          <w:tcPr>
            <w:tcW w:w="993" w:type="dxa"/>
            <w:vAlign w:val="center"/>
          </w:tcPr>
          <w:p>
            <w:pPr>
              <w:wordWrap/>
              <w:snapToGrid w:val="0"/>
              <w:spacing w:before="0" w:beforeAutospacing="0" w:after="0" w:afterAutospacing="0" w:line="360" w:lineRule="auto"/>
              <w:ind w:left="0" w:leftChars="0" w:right="0" w:rightChars="0"/>
              <w:jc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000000" w:themeColor="text1"/>
                <w:sz w:val="24"/>
              </w:rPr>
            </w:pPr>
          </w:p>
        </w:tc>
        <w:tc>
          <w:tcPr>
            <w:tcW w:w="5598" w:type="dxa"/>
            <w:vAlign w:val="center"/>
          </w:tcPr>
          <w:p>
            <w:pPr>
              <w:spacing w:before="0" w:beforeAutospacing="0" w:after="0" w:afterAutospacing="0" w:line="360" w:lineRule="auto"/>
              <w:ind w:left="0" w:leftChars="0" w:right="0" w:rightChars="0"/>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sz w:val="24"/>
                <w:szCs w:val="24"/>
                <w:lang w:val="en-US" w:eastAsia="zh-CN"/>
              </w:rPr>
              <w:t>根据</w:t>
            </w:r>
            <w:r>
              <w:rPr>
                <w:rFonts w:hint="eastAsia" w:ascii="仿宋" w:hAnsi="仿宋" w:eastAsia="仿宋" w:cs="仿宋"/>
                <w:color w:val="000000" w:themeColor="text1"/>
                <w:sz w:val="24"/>
                <w:szCs w:val="24"/>
              </w:rPr>
              <w:t>投标人</w:t>
            </w:r>
            <w:r>
              <w:rPr>
                <w:rFonts w:hint="eastAsia" w:ascii="仿宋" w:hAnsi="仿宋" w:eastAsia="仿宋" w:cs="仿宋"/>
                <w:color w:val="000000" w:themeColor="text1"/>
                <w:sz w:val="24"/>
                <w:szCs w:val="24"/>
                <w:lang w:val="en-US" w:eastAsia="zh-CN"/>
              </w:rPr>
              <w:t>编制的</w:t>
            </w:r>
            <w:r>
              <w:rPr>
                <w:rFonts w:hint="eastAsia" w:ascii="仿宋" w:hAnsi="仿宋" w:eastAsia="仿宋" w:cs="仿宋"/>
                <w:color w:val="000000" w:themeColor="text1"/>
                <w:sz w:val="24"/>
                <w:szCs w:val="24"/>
                <w:lang w:val="zh-TW" w:eastAsia="zh-TW"/>
              </w:rPr>
              <w:t>安全管理制度或守则</w:t>
            </w:r>
            <w:r>
              <w:rPr>
                <w:rFonts w:hint="eastAsia" w:ascii="仿宋" w:hAnsi="仿宋" w:eastAsia="仿宋" w:cs="仿宋"/>
                <w:color w:val="000000" w:themeColor="text1"/>
                <w:sz w:val="24"/>
                <w:szCs w:val="20"/>
                <w:lang w:val="en-US" w:eastAsia="zh-CN"/>
              </w:rPr>
              <w:t>综合评审。（分值：5分、4分、3分、2分、1分、0分）</w:t>
            </w:r>
          </w:p>
        </w:tc>
        <w:tc>
          <w:tcPr>
            <w:tcW w:w="992" w:type="dxa"/>
            <w:vAlign w:val="center"/>
          </w:tcPr>
          <w:p>
            <w:pPr>
              <w:pStyle w:val="613"/>
              <w:spacing w:before="164" w:beforeAutospacing="0" w:after="0" w:afterAutospacing="0" w:line="360" w:lineRule="auto"/>
              <w:ind w:left="0" w:leftChars="0" w:right="0" w:rightChars="0"/>
              <w:jc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sz w:val="24"/>
                <w:szCs w:val="24"/>
                <w:lang w:val="en-US"/>
              </w:rPr>
              <w:t>5</w:t>
            </w:r>
            <w:r>
              <w:rPr>
                <w:rFonts w:hint="eastAsia" w:ascii="仿宋" w:hAnsi="仿宋" w:eastAsia="仿宋" w:cs="仿宋"/>
                <w:color w:val="000000" w:themeColor="text1"/>
                <w:sz w:val="24"/>
                <w:szCs w:val="24"/>
              </w:rPr>
              <w:t>分</w:t>
            </w:r>
          </w:p>
        </w:tc>
        <w:tc>
          <w:tcPr>
            <w:tcW w:w="993" w:type="dxa"/>
            <w:vAlign w:val="center"/>
          </w:tcPr>
          <w:p>
            <w:pPr>
              <w:wordWrap/>
              <w:snapToGrid w:val="0"/>
              <w:spacing w:before="0" w:beforeAutospacing="0" w:after="0" w:afterAutospacing="0" w:line="360" w:lineRule="auto"/>
              <w:ind w:left="0" w:leftChars="0" w:right="0" w:rightChars="0"/>
              <w:jc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000000" w:themeColor="text1"/>
                <w:sz w:val="24"/>
              </w:rPr>
            </w:pPr>
          </w:p>
        </w:tc>
        <w:tc>
          <w:tcPr>
            <w:tcW w:w="5598" w:type="dxa"/>
            <w:vAlign w:val="center"/>
          </w:tcPr>
          <w:p>
            <w:pPr>
              <w:spacing w:before="0" w:beforeAutospacing="0" w:after="0" w:afterAutospacing="0" w:line="360" w:lineRule="auto"/>
              <w:ind w:left="0" w:leftChars="0" w:right="0" w:rightChars="0"/>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sz w:val="24"/>
                <w:szCs w:val="24"/>
                <w:lang w:val="en-US" w:eastAsia="zh-CN"/>
              </w:rPr>
              <w:t>根据投标人针</w:t>
            </w:r>
            <w:r>
              <w:rPr>
                <w:rFonts w:hint="eastAsia" w:ascii="仿宋" w:hAnsi="仿宋" w:eastAsia="仿宋" w:cs="仿宋"/>
                <w:color w:val="000000" w:themeColor="text1"/>
                <w:sz w:val="24"/>
                <w:szCs w:val="24"/>
              </w:rPr>
              <w:t>对</w:t>
            </w:r>
            <w:r>
              <w:rPr>
                <w:rFonts w:hint="eastAsia" w:ascii="仿宋" w:hAnsi="仿宋" w:eastAsia="仿宋" w:cs="仿宋"/>
                <w:color w:val="000000" w:themeColor="text1"/>
                <w:sz w:val="24"/>
                <w:szCs w:val="24"/>
                <w:lang w:val="en-US" w:eastAsia="zh-CN"/>
              </w:rPr>
              <w:t>本</w:t>
            </w:r>
            <w:r>
              <w:rPr>
                <w:rFonts w:hint="eastAsia" w:ascii="仿宋" w:hAnsi="仿宋" w:eastAsia="仿宋" w:cs="仿宋"/>
                <w:color w:val="000000" w:themeColor="text1"/>
                <w:sz w:val="24"/>
                <w:szCs w:val="24"/>
              </w:rPr>
              <w:t>项目提供的服务承诺</w:t>
            </w:r>
            <w:r>
              <w:rPr>
                <w:rFonts w:hint="eastAsia" w:ascii="仿宋" w:hAnsi="仿宋" w:eastAsia="仿宋" w:cs="仿宋"/>
                <w:color w:val="000000" w:themeColor="text1"/>
                <w:sz w:val="24"/>
                <w:szCs w:val="24"/>
                <w:lang w:eastAsia="zh-CN"/>
              </w:rPr>
              <w:t>（</w:t>
            </w:r>
            <w:r>
              <w:rPr>
                <w:rFonts w:hint="eastAsia" w:ascii="仿宋" w:hAnsi="仿宋" w:eastAsia="仿宋" w:cs="仿宋"/>
                <w:color w:val="000000" w:themeColor="text1"/>
                <w:sz w:val="24"/>
                <w:szCs w:val="24"/>
              </w:rPr>
              <w:t>包括响应时间及响应程度</w:t>
            </w:r>
            <w:r>
              <w:rPr>
                <w:rFonts w:hint="eastAsia" w:ascii="仿宋" w:hAnsi="仿宋" w:eastAsia="仿宋" w:cs="仿宋"/>
                <w:color w:val="000000" w:themeColor="text1"/>
                <w:sz w:val="24"/>
                <w:szCs w:val="24"/>
                <w:lang w:val="en-US" w:eastAsia="zh-CN"/>
              </w:rPr>
              <w:t>等</w:t>
            </w:r>
            <w:r>
              <w:rPr>
                <w:rFonts w:hint="eastAsia" w:ascii="仿宋" w:hAnsi="仿宋" w:eastAsia="仿宋" w:cs="仿宋"/>
                <w:color w:val="000000" w:themeColor="text1"/>
                <w:sz w:val="24"/>
                <w:szCs w:val="24"/>
                <w:lang w:eastAsia="zh-CN"/>
              </w:rPr>
              <w:t>）</w:t>
            </w:r>
            <w:r>
              <w:rPr>
                <w:rFonts w:hint="eastAsia" w:ascii="仿宋" w:hAnsi="仿宋" w:eastAsia="仿宋" w:cs="仿宋"/>
                <w:color w:val="000000" w:themeColor="text1"/>
                <w:sz w:val="24"/>
                <w:szCs w:val="20"/>
                <w:lang w:val="en-US" w:eastAsia="zh-CN"/>
              </w:rPr>
              <w:t>综合评审。（分值：5分、4分、3分、2分、1分、0分）</w:t>
            </w:r>
          </w:p>
        </w:tc>
        <w:tc>
          <w:tcPr>
            <w:tcW w:w="992" w:type="dxa"/>
            <w:vAlign w:val="center"/>
          </w:tcPr>
          <w:p>
            <w:pPr>
              <w:pStyle w:val="613"/>
              <w:spacing w:before="164" w:beforeAutospacing="0" w:after="0" w:afterAutospacing="0" w:line="360" w:lineRule="auto"/>
              <w:ind w:left="0" w:leftChars="0" w:right="0" w:rightChars="0"/>
              <w:jc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sz w:val="24"/>
                <w:szCs w:val="24"/>
                <w:lang w:val="en-US" w:eastAsia="zh-CN"/>
              </w:rPr>
              <w:t>5分</w:t>
            </w:r>
          </w:p>
        </w:tc>
        <w:tc>
          <w:tcPr>
            <w:tcW w:w="993" w:type="dxa"/>
            <w:vAlign w:val="center"/>
          </w:tcPr>
          <w:p>
            <w:pPr>
              <w:wordWrap/>
              <w:snapToGrid w:val="0"/>
              <w:spacing w:before="0" w:beforeAutospacing="0" w:after="0" w:afterAutospacing="0" w:line="360" w:lineRule="auto"/>
              <w:ind w:left="0" w:leftChars="0" w:right="0" w:rightChars="0"/>
              <w:jc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000000" w:themeColor="text1"/>
                <w:sz w:val="24"/>
              </w:rPr>
            </w:pPr>
            <w:bookmarkStart w:id="437" w:name="OLE_LINK6" w:colFirst="1" w:colLast="1"/>
          </w:p>
        </w:tc>
        <w:tc>
          <w:tcPr>
            <w:tcW w:w="5598" w:type="dxa"/>
            <w:vAlign w:val="center"/>
          </w:tcPr>
          <w:p>
            <w:pPr>
              <w:spacing w:before="0" w:beforeAutospacing="0" w:after="0" w:afterAutospacing="0" w:line="360" w:lineRule="auto"/>
              <w:ind w:left="0" w:leftChars="0" w:right="0" w:rightChars="0"/>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sz w:val="24"/>
                <w:szCs w:val="24"/>
                <w:lang w:val="en-US" w:eastAsia="zh-CN"/>
              </w:rPr>
              <w:t>根据</w:t>
            </w:r>
            <w:r>
              <w:rPr>
                <w:rFonts w:hint="eastAsia" w:ascii="仿宋" w:hAnsi="仿宋" w:eastAsia="仿宋" w:cs="仿宋"/>
                <w:color w:val="000000" w:themeColor="text1"/>
                <w:sz w:val="24"/>
                <w:szCs w:val="24"/>
              </w:rPr>
              <w:t>投标人</w:t>
            </w:r>
            <w:r>
              <w:rPr>
                <w:rFonts w:hint="eastAsia" w:ascii="仿宋" w:hAnsi="仿宋" w:eastAsia="仿宋" w:cs="仿宋"/>
                <w:color w:val="000000" w:themeColor="text1"/>
                <w:sz w:val="24"/>
                <w:szCs w:val="24"/>
                <w:lang w:val="en-US" w:eastAsia="zh-CN"/>
              </w:rPr>
              <w:t>针对本项目提供的</w:t>
            </w:r>
            <w:r>
              <w:rPr>
                <w:rFonts w:hint="eastAsia" w:ascii="仿宋" w:hAnsi="仿宋" w:eastAsia="仿宋" w:cs="仿宋"/>
                <w:color w:val="000000" w:themeColor="text1"/>
                <w:sz w:val="24"/>
                <w:szCs w:val="24"/>
              </w:rPr>
              <w:t>运营保障措施</w:t>
            </w:r>
            <w:r>
              <w:rPr>
                <w:rFonts w:hint="eastAsia" w:ascii="仿宋" w:hAnsi="仿宋" w:eastAsia="仿宋" w:cs="仿宋"/>
                <w:color w:val="000000" w:themeColor="text1"/>
                <w:sz w:val="24"/>
                <w:szCs w:val="20"/>
                <w:lang w:val="en-US" w:eastAsia="zh-CN"/>
              </w:rPr>
              <w:t>综合评审。（分值：5分、4分、3分、2分、1分、0分）</w:t>
            </w:r>
          </w:p>
        </w:tc>
        <w:tc>
          <w:tcPr>
            <w:tcW w:w="992" w:type="dxa"/>
            <w:vAlign w:val="center"/>
          </w:tcPr>
          <w:p>
            <w:pPr>
              <w:pStyle w:val="613"/>
              <w:spacing w:before="164" w:beforeAutospacing="0" w:after="0" w:afterAutospacing="0" w:line="360" w:lineRule="auto"/>
              <w:ind w:left="0" w:leftChars="0" w:right="0" w:rightChars="0"/>
              <w:jc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sz w:val="24"/>
                <w:szCs w:val="24"/>
                <w:lang w:val="en-US"/>
              </w:rPr>
              <w:t>5</w:t>
            </w:r>
            <w:r>
              <w:rPr>
                <w:rFonts w:hint="eastAsia" w:ascii="仿宋" w:hAnsi="仿宋" w:eastAsia="仿宋" w:cs="仿宋"/>
                <w:color w:val="000000" w:themeColor="text1"/>
                <w:sz w:val="24"/>
                <w:szCs w:val="24"/>
              </w:rPr>
              <w:t>分</w:t>
            </w:r>
          </w:p>
        </w:tc>
        <w:tc>
          <w:tcPr>
            <w:tcW w:w="993" w:type="dxa"/>
            <w:vAlign w:val="center"/>
          </w:tcPr>
          <w:p>
            <w:pPr>
              <w:wordWrap/>
              <w:snapToGrid w:val="0"/>
              <w:spacing w:before="0" w:beforeAutospacing="0" w:after="0" w:afterAutospacing="0" w:line="360" w:lineRule="auto"/>
              <w:ind w:left="0" w:leftChars="0" w:right="0" w:rightChars="0"/>
              <w:jc w:val="center"/>
              <w:rPr>
                <w:rFonts w:hint="default"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主观分</w:t>
            </w:r>
          </w:p>
        </w:tc>
      </w:tr>
      <w:bookmarkEnd w:id="4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000000" w:themeColor="text1"/>
                <w:sz w:val="24"/>
              </w:rPr>
            </w:pPr>
          </w:p>
        </w:tc>
        <w:tc>
          <w:tcPr>
            <w:tcW w:w="5598" w:type="dxa"/>
          </w:tcPr>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有效投标报价的最低价作为评标基准价，其最低报价为满分；按［投标报价得分</w:t>
            </w:r>
            <w:r>
              <w:rPr>
                <w:rFonts w:ascii="仿宋" w:hAnsi="仿宋" w:eastAsia="仿宋" w:cs="宋体"/>
                <w:color w:val="000000" w:themeColor="text1"/>
                <w:sz w:val="24"/>
              </w:rPr>
              <w:t>=（评标基准价/投标报价）*</w:t>
            </w:r>
            <w:r>
              <w:rPr>
                <w:rFonts w:hint="eastAsia" w:ascii="仿宋" w:hAnsi="仿宋" w:eastAsia="仿宋" w:cs="宋体"/>
                <w:color w:val="000000" w:themeColor="text1"/>
                <w:sz w:val="24"/>
              </w:rPr>
              <w:t>权重</w:t>
            </w:r>
            <w:r>
              <w:rPr>
                <w:rFonts w:ascii="仿宋" w:hAnsi="仿宋" w:eastAsia="仿宋" w:cs="宋体"/>
                <w:color w:val="000000" w:themeColor="text1"/>
                <w:sz w:val="24"/>
              </w:rPr>
              <w:t>］的计算公式计算</w:t>
            </w:r>
            <w:r>
              <w:rPr>
                <w:rFonts w:hint="eastAsia" w:ascii="仿宋" w:hAnsi="仿宋" w:eastAsia="仿宋" w:cs="宋体"/>
                <w:color w:val="000000" w:themeColor="text1"/>
                <w:sz w:val="24"/>
              </w:rPr>
              <w:t>（报价得分保留两位小数，后一位四舍五入）</w:t>
            </w:r>
            <w:r>
              <w:rPr>
                <w:rFonts w:ascii="仿宋" w:hAnsi="仿宋" w:eastAsia="仿宋" w:cs="宋体"/>
                <w:color w:val="000000" w:themeColor="text1"/>
                <w:sz w:val="24"/>
              </w:rPr>
              <w:t>。</w:t>
            </w:r>
          </w:p>
          <w:p>
            <w:pPr>
              <w:spacing w:line="360" w:lineRule="auto"/>
              <w:rPr>
                <w:rFonts w:ascii="仿宋" w:hAnsi="仿宋" w:eastAsia="仿宋" w:cs="宋体"/>
                <w:color w:val="000000" w:themeColor="text1"/>
                <w:sz w:val="24"/>
              </w:rPr>
            </w:pPr>
            <w:r>
              <w:rPr>
                <w:rFonts w:ascii="仿宋" w:hAnsi="仿宋" w:eastAsia="仿宋" w:cs="宋体"/>
                <w:color w:val="000000" w:themeColor="text1"/>
                <w:sz w:val="24"/>
              </w:rPr>
              <w:t>评标过程中，不得去掉报价中的最高报价和最低报价。</w:t>
            </w:r>
          </w:p>
          <w:p>
            <w:pPr>
              <w:spacing w:line="360" w:lineRule="auto"/>
              <w:rPr>
                <w:rFonts w:ascii="仿宋" w:hAnsi="仿宋" w:eastAsia="仿宋"/>
                <w:color w:val="000000" w:themeColor="text1"/>
              </w:rPr>
            </w:pPr>
            <w:r>
              <w:rPr>
                <w:rFonts w:hint="eastAsia" w:ascii="仿宋" w:hAnsi="仿宋" w:eastAsia="仿宋" w:cs="宋体"/>
                <w:color w:val="000000" w:themeColor="text1"/>
                <w:sz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r>
              <w:rPr>
                <w:rFonts w:ascii="仿宋" w:hAnsi="仿宋" w:eastAsia="仿宋" w:cs="宋体"/>
                <w:color w:val="000000" w:themeColor="text1"/>
                <w:sz w:val="24"/>
              </w:rPr>
              <w:t>。</w:t>
            </w:r>
          </w:p>
        </w:tc>
        <w:tc>
          <w:tcPr>
            <w:tcW w:w="992" w:type="dxa"/>
            <w:vAlign w:val="center"/>
          </w:tcPr>
          <w:p>
            <w:pPr>
              <w:spacing w:line="360" w:lineRule="auto"/>
              <w:jc w:val="center"/>
              <w:outlineLvl w:val="0"/>
              <w:rPr>
                <w:rFonts w:ascii="仿宋" w:hAnsi="仿宋" w:eastAsia="仿宋" w:cs="仿宋_GB2312"/>
                <w:color w:val="000000" w:themeColor="text1"/>
                <w:sz w:val="24"/>
              </w:rPr>
            </w:pPr>
            <w:r>
              <w:rPr>
                <w:rFonts w:hint="eastAsia" w:ascii="仿宋" w:hAnsi="仿宋" w:eastAsia="仿宋" w:cs="仿宋_GB2312"/>
                <w:color w:val="000000" w:themeColor="text1"/>
                <w:sz w:val="24"/>
              </w:rPr>
              <w:t>10</w:t>
            </w:r>
          </w:p>
        </w:tc>
        <w:tc>
          <w:tcPr>
            <w:tcW w:w="993" w:type="dxa"/>
            <w:vAlign w:val="center"/>
          </w:tcPr>
          <w:p>
            <w:pPr>
              <w:spacing w:line="360" w:lineRule="auto"/>
              <w:jc w:val="center"/>
              <w:outlineLvl w:val="0"/>
              <w:rPr>
                <w:rFonts w:ascii="仿宋" w:hAnsi="仿宋" w:eastAsia="仿宋" w:cs="仿宋_GB2312"/>
                <w:color w:val="000000" w:themeColor="text1"/>
                <w:sz w:val="24"/>
              </w:rPr>
            </w:pPr>
            <w:r>
              <w:rPr>
                <w:rFonts w:hint="eastAsia" w:ascii="仿宋" w:hAnsi="仿宋" w:eastAsia="仿宋" w:cs="仿宋_GB2312"/>
                <w:color w:val="000000" w:themeColor="text1"/>
                <w:sz w:val="24"/>
              </w:rPr>
              <w:t>/</w:t>
            </w:r>
          </w:p>
        </w:tc>
      </w:tr>
    </w:tbl>
    <w:p>
      <w:pPr>
        <w:spacing w:line="360" w:lineRule="auto"/>
        <w:rPr>
          <w:rFonts w:ascii="仿宋" w:hAnsi="仿宋" w:eastAsia="仿宋"/>
          <w:color w:val="auto"/>
        </w:rPr>
      </w:pPr>
    </w:p>
    <w:p>
      <w:pPr>
        <w:snapToGrid w:val="0"/>
        <w:spacing w:line="360" w:lineRule="auto"/>
        <w:rPr>
          <w:rFonts w:ascii="仿宋" w:hAnsi="仿宋" w:eastAsia="仿宋" w:cs="宋体"/>
          <w:b/>
          <w:color w:val="auto"/>
          <w:sz w:val="24"/>
        </w:rPr>
      </w:pPr>
      <w:r>
        <w:rPr>
          <w:rFonts w:hint="eastAsia" w:ascii="宋体" w:hAnsi="宋体" w:eastAsia="仿宋" w:cs="宋体"/>
          <w:color w:val="auto"/>
          <w:sz w:val="20"/>
          <w:szCs w:val="20"/>
          <w:shd w:val="clear" w:color="auto" w:fill="FFFFFF"/>
        </w:rPr>
        <w:t> </w:t>
      </w:r>
      <w:r>
        <w:rPr>
          <w:rFonts w:hint="eastAsia" w:ascii="仿宋" w:hAnsi="仿宋" w:eastAsia="仿宋" w:cs="宋体"/>
          <w:color w:val="auto"/>
          <w:sz w:val="20"/>
          <w:szCs w:val="20"/>
          <w:shd w:val="clear" w:color="auto" w:fill="FFFFFF"/>
        </w:rPr>
        <w:t>*</w:t>
      </w:r>
      <w:r>
        <w:rPr>
          <w:rFonts w:hint="eastAsia" w:ascii="仿宋" w:hAnsi="仿宋" w:eastAsia="仿宋" w:cs="宋体"/>
          <w:b/>
          <w:color w:val="auto"/>
          <w:sz w:val="24"/>
        </w:rPr>
        <w:t>备注：</w:t>
      </w:r>
      <w:r>
        <w:rPr>
          <w:rFonts w:hint="eastAsia" w:ascii="仿宋" w:hAnsi="仿宋" w:eastAsia="仿宋" w:cs="宋体"/>
          <w:color w:val="auto"/>
          <w:sz w:val="24"/>
        </w:rPr>
        <w:t>投标人编制投标文件（商务技术文件部分）时，建议按此目录（序号和内容）提供评标标准相应的商务技术资料。</w:t>
      </w:r>
      <w:r>
        <w:rPr>
          <w:rFonts w:hint="eastAsia" w:ascii="宋体" w:hAnsi="宋体" w:eastAsia="仿宋" w:cs="宋体"/>
          <w:color w:val="auto"/>
          <w:sz w:val="24"/>
        </w:rPr>
        <w:t> </w:t>
      </w:r>
    </w:p>
    <w:p>
      <w:pPr>
        <w:snapToGrid w:val="0"/>
        <w:spacing w:line="360" w:lineRule="auto"/>
        <w:rPr>
          <w:rFonts w:ascii="仿宋" w:hAnsi="仿宋" w:eastAsia="仿宋" w:cs="宋体"/>
          <w:b/>
          <w:color w:val="auto"/>
          <w:sz w:val="28"/>
          <w:szCs w:val="28"/>
        </w:rPr>
      </w:pPr>
      <w:r>
        <w:rPr>
          <w:rFonts w:hint="eastAsia" w:ascii="仿宋" w:hAnsi="仿宋" w:eastAsia="仿宋" w:cs="宋体"/>
          <w:b/>
          <w:color w:val="auto"/>
          <w:sz w:val="32"/>
        </w:rPr>
        <w:t>一、评标方法</w:t>
      </w:r>
    </w:p>
    <w:p>
      <w:pPr>
        <w:adjustRightInd/>
        <w:spacing w:line="360" w:lineRule="auto"/>
        <w:ind w:firstLine="472" w:firstLineChars="196"/>
        <w:rPr>
          <w:rFonts w:ascii="仿宋" w:hAnsi="仿宋" w:eastAsia="仿宋" w:cs="宋体"/>
          <w:color w:val="auto"/>
          <w:kern w:val="0"/>
          <w:sz w:val="24"/>
        </w:rPr>
      </w:pPr>
      <w:r>
        <w:rPr>
          <w:rFonts w:hint="eastAsia" w:ascii="仿宋" w:hAnsi="仿宋" w:eastAsia="仿宋" w:cs="宋体"/>
          <w:b/>
          <w:color w:val="auto"/>
          <w:kern w:val="0"/>
          <w:sz w:val="24"/>
        </w:rPr>
        <w:t>1.本项目采用综合评分法。</w:t>
      </w:r>
      <w:r>
        <w:rPr>
          <w:rFonts w:hint="eastAsia" w:ascii="仿宋" w:hAnsi="仿宋" w:eastAsia="仿宋"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宋体"/>
          <w:color w:val="auto"/>
          <w:kern w:val="0"/>
          <w:sz w:val="24"/>
        </w:rPr>
      </w:pPr>
      <w:r>
        <w:rPr>
          <w:rFonts w:hint="eastAsia" w:ascii="仿宋" w:hAnsi="仿宋" w:eastAsia="仿宋" w:cs="宋体"/>
          <w:b/>
          <w:color w:val="auto"/>
          <w:sz w:val="32"/>
        </w:rPr>
        <w:t>二、评标标准</w:t>
      </w:r>
    </w:p>
    <w:p>
      <w:pPr>
        <w:spacing w:line="360" w:lineRule="auto"/>
        <w:ind w:firstLine="472" w:firstLineChars="196"/>
        <w:rPr>
          <w:rFonts w:ascii="仿宋" w:hAnsi="仿宋" w:eastAsia="仿宋" w:cs="宋体"/>
          <w:b/>
          <w:color w:val="auto"/>
          <w:sz w:val="24"/>
        </w:rPr>
      </w:pPr>
      <w:r>
        <w:rPr>
          <w:rFonts w:hint="eastAsia" w:ascii="仿宋" w:hAnsi="仿宋" w:eastAsia="仿宋" w:cs="宋体"/>
          <w:b/>
          <w:color w:val="auto"/>
          <w:sz w:val="24"/>
        </w:rPr>
        <w:t>2.评标标准：</w:t>
      </w:r>
      <w:r>
        <w:rPr>
          <w:rFonts w:hint="eastAsia" w:ascii="仿宋" w:hAnsi="仿宋" w:eastAsia="仿宋" w:cs="宋体"/>
          <w:color w:val="auto"/>
          <w:kern w:val="0"/>
          <w:sz w:val="24"/>
        </w:rPr>
        <w:t>见评标办法前附表。</w:t>
      </w:r>
    </w:p>
    <w:p>
      <w:pPr>
        <w:spacing w:line="360" w:lineRule="auto"/>
        <w:outlineLvl w:val="0"/>
        <w:rPr>
          <w:rFonts w:ascii="仿宋" w:hAnsi="仿宋" w:eastAsia="仿宋" w:cs="宋体"/>
          <w:b/>
          <w:color w:val="auto"/>
          <w:sz w:val="36"/>
          <w:szCs w:val="36"/>
        </w:rPr>
      </w:pPr>
      <w:r>
        <w:rPr>
          <w:rFonts w:hint="eastAsia" w:ascii="仿宋" w:hAnsi="仿宋" w:eastAsia="仿宋" w:cs="宋体"/>
          <w:b/>
          <w:color w:val="auto"/>
          <w:sz w:val="36"/>
          <w:szCs w:val="36"/>
        </w:rPr>
        <w:t>三、评标程序</w:t>
      </w:r>
    </w:p>
    <w:p>
      <w:pPr>
        <w:spacing w:line="360" w:lineRule="auto"/>
        <w:ind w:firstLine="472" w:firstLineChars="196"/>
        <w:rPr>
          <w:rFonts w:ascii="仿宋" w:hAnsi="仿宋" w:eastAsia="仿宋" w:cs="宋体"/>
          <w:color w:val="auto"/>
          <w:kern w:val="0"/>
          <w:sz w:val="24"/>
        </w:rPr>
      </w:pPr>
      <w:r>
        <w:rPr>
          <w:rFonts w:hint="eastAsia" w:ascii="仿宋" w:hAnsi="仿宋" w:eastAsia="仿宋" w:cs="宋体"/>
          <w:b/>
          <w:color w:val="auto"/>
          <w:kern w:val="0"/>
          <w:sz w:val="24"/>
        </w:rPr>
        <w:t>3.1符合性审查。</w:t>
      </w:r>
      <w:r>
        <w:rPr>
          <w:rFonts w:hint="eastAsia" w:ascii="仿宋" w:hAnsi="仿宋" w:eastAsia="仿宋"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宋体"/>
          <w:color w:val="auto"/>
          <w:kern w:val="0"/>
          <w:sz w:val="24"/>
        </w:rPr>
      </w:pPr>
      <w:r>
        <w:rPr>
          <w:rFonts w:hint="eastAsia" w:ascii="仿宋" w:hAnsi="仿宋" w:eastAsia="仿宋" w:cs="宋体"/>
          <w:b/>
          <w:color w:val="auto"/>
          <w:kern w:val="0"/>
          <w:sz w:val="24"/>
        </w:rPr>
        <w:t>3.2 比较与评价。</w:t>
      </w:r>
      <w:r>
        <w:rPr>
          <w:rFonts w:hint="eastAsia" w:ascii="仿宋" w:hAnsi="仿宋" w:eastAsia="仿宋"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宋体"/>
          <w:color w:val="auto"/>
          <w:kern w:val="0"/>
          <w:sz w:val="24"/>
        </w:rPr>
      </w:pPr>
      <w:r>
        <w:rPr>
          <w:rFonts w:hint="eastAsia" w:ascii="仿宋" w:hAnsi="仿宋" w:eastAsia="仿宋" w:cs="宋体"/>
          <w:b/>
          <w:color w:val="auto"/>
          <w:kern w:val="0"/>
          <w:sz w:val="24"/>
        </w:rPr>
        <w:t>3.3汇总商务技术得分。</w:t>
      </w:r>
      <w:r>
        <w:rPr>
          <w:rFonts w:hint="eastAsia" w:ascii="仿宋" w:hAnsi="仿宋" w:eastAsia="仿宋" w:cs="宋体"/>
          <w:color w:val="auto"/>
          <w:kern w:val="0"/>
          <w:sz w:val="24"/>
        </w:rPr>
        <w:t>评标委员会各成员应当独立对每个投标人的商务和技术文件进行评价，并汇总商务技术得分情况</w:t>
      </w:r>
      <w:r>
        <w:rPr>
          <w:rFonts w:hint="eastAsia" w:ascii="仿宋" w:hAnsi="仿宋" w:eastAsia="仿宋" w:cs="Arial"/>
          <w:b/>
          <w:color w:val="auto"/>
          <w:kern w:val="0"/>
          <w:sz w:val="24"/>
        </w:rPr>
        <w:t>（评标委员会各成员评分的算术平均值，保留两位小数，后一位四舍五入）</w:t>
      </w:r>
      <w:r>
        <w:rPr>
          <w:rFonts w:hint="eastAsia" w:ascii="仿宋" w:hAnsi="仿宋" w:eastAsia="仿宋" w:cs="宋体"/>
          <w:color w:val="auto"/>
          <w:kern w:val="0"/>
          <w:sz w:val="24"/>
        </w:rPr>
        <w:t>。</w:t>
      </w:r>
    </w:p>
    <w:p>
      <w:pPr>
        <w:spacing w:line="360" w:lineRule="auto"/>
        <w:ind w:firstLine="472" w:firstLineChars="196"/>
        <w:rPr>
          <w:rFonts w:ascii="仿宋" w:hAnsi="仿宋" w:eastAsia="仿宋" w:cs="宋体"/>
          <w:b/>
          <w:color w:val="auto"/>
          <w:kern w:val="0"/>
          <w:sz w:val="24"/>
        </w:rPr>
      </w:pPr>
      <w:r>
        <w:rPr>
          <w:rFonts w:hint="eastAsia" w:ascii="仿宋" w:hAnsi="仿宋" w:eastAsia="仿宋" w:cs="宋体"/>
          <w:b/>
          <w:color w:val="auto"/>
          <w:kern w:val="0"/>
          <w:sz w:val="24"/>
        </w:rPr>
        <w:t>3.4报价评审。</w:t>
      </w:r>
    </w:p>
    <w:p>
      <w:pPr>
        <w:pStyle w:val="84"/>
        <w:spacing w:before="0"/>
        <w:ind w:firstLine="508" w:firstLineChars="212"/>
        <w:rPr>
          <w:rFonts w:ascii="仿宋" w:hAnsi="仿宋" w:eastAsia="仿宋" w:cs="宋体"/>
          <w:color w:val="auto"/>
          <w:kern w:val="0"/>
        </w:rPr>
      </w:pPr>
      <w:r>
        <w:rPr>
          <w:rFonts w:hint="eastAsia" w:ascii="仿宋" w:hAnsi="仿宋" w:eastAsia="仿宋" w:cs="宋体"/>
          <w:color w:val="auto"/>
          <w:kern w:val="0"/>
        </w:rPr>
        <w:t>3.4.1投标文件报价出现前后不一致的，按照下列规定修正：</w:t>
      </w:r>
    </w:p>
    <w:p>
      <w:pPr>
        <w:pStyle w:val="84"/>
        <w:spacing w:before="0"/>
        <w:ind w:firstLine="480"/>
        <w:rPr>
          <w:rFonts w:ascii="仿宋" w:hAnsi="仿宋" w:eastAsia="仿宋" w:cs="宋体"/>
          <w:color w:val="auto"/>
          <w:kern w:val="0"/>
          <w:szCs w:val="24"/>
        </w:rPr>
      </w:pPr>
      <w:r>
        <w:rPr>
          <w:rFonts w:hint="eastAsia" w:ascii="仿宋" w:hAnsi="仿宋" w:eastAsia="仿宋" w:cs="宋体"/>
          <w:color w:val="auto"/>
          <w:kern w:val="0"/>
          <w:szCs w:val="24"/>
        </w:rPr>
        <w:t>3.4.1.1投标文件中开标一览表(报价表)内容与投标文件中相应内容不一致的，以开标一览表(报价表)为准;</w:t>
      </w:r>
    </w:p>
    <w:p>
      <w:pPr>
        <w:pStyle w:val="84"/>
        <w:spacing w:before="0"/>
        <w:ind w:firstLine="480"/>
        <w:rPr>
          <w:rFonts w:ascii="仿宋" w:hAnsi="仿宋" w:eastAsia="仿宋" w:cs="宋体"/>
          <w:color w:val="auto"/>
          <w:kern w:val="0"/>
          <w:szCs w:val="24"/>
        </w:rPr>
      </w:pPr>
      <w:r>
        <w:rPr>
          <w:rFonts w:hint="eastAsia" w:ascii="仿宋" w:hAnsi="仿宋" w:eastAsia="仿宋" w:cs="宋体"/>
          <w:color w:val="auto"/>
          <w:kern w:val="0"/>
          <w:szCs w:val="24"/>
        </w:rPr>
        <w:t>3.4.1.2大写金额和小写金额不一致的，以大写金额为准;</w:t>
      </w:r>
    </w:p>
    <w:p>
      <w:pPr>
        <w:pStyle w:val="84"/>
        <w:spacing w:before="0"/>
        <w:ind w:firstLine="480"/>
        <w:rPr>
          <w:rFonts w:ascii="仿宋" w:hAnsi="仿宋" w:eastAsia="仿宋" w:cs="宋体"/>
          <w:color w:val="auto"/>
          <w:kern w:val="0"/>
          <w:szCs w:val="24"/>
        </w:rPr>
      </w:pPr>
      <w:r>
        <w:rPr>
          <w:rFonts w:hint="eastAsia" w:ascii="仿宋" w:hAnsi="仿宋" w:eastAsia="仿宋" w:cs="宋体"/>
          <w:color w:val="auto"/>
          <w:kern w:val="0"/>
          <w:szCs w:val="24"/>
        </w:rPr>
        <w:t>3.4.1.3单价金额小数点或者百分比有明显错位的，以开标一览表的总价为准，并修改单价;</w:t>
      </w:r>
    </w:p>
    <w:p>
      <w:pPr>
        <w:pStyle w:val="84"/>
        <w:spacing w:before="0"/>
        <w:ind w:firstLine="480"/>
        <w:rPr>
          <w:rFonts w:ascii="仿宋" w:hAnsi="仿宋" w:eastAsia="仿宋" w:cs="宋体"/>
          <w:color w:val="auto"/>
          <w:kern w:val="0"/>
          <w:szCs w:val="24"/>
        </w:rPr>
      </w:pPr>
      <w:r>
        <w:rPr>
          <w:rFonts w:hint="eastAsia" w:ascii="仿宋" w:hAnsi="仿宋" w:eastAsia="仿宋" w:cs="宋体"/>
          <w:color w:val="auto"/>
          <w:kern w:val="0"/>
          <w:szCs w:val="24"/>
        </w:rPr>
        <w:t>3.4.1.4总价金额与按单价汇总金额不一致的，以单价金额计算结果为准。</w:t>
      </w:r>
    </w:p>
    <w:p>
      <w:pPr>
        <w:pStyle w:val="84"/>
        <w:spacing w:before="0"/>
        <w:ind w:firstLine="480"/>
        <w:rPr>
          <w:rFonts w:ascii="仿宋" w:hAnsi="仿宋" w:eastAsia="仿宋" w:cs="宋体"/>
          <w:color w:val="auto"/>
          <w:kern w:val="0"/>
          <w:szCs w:val="24"/>
        </w:rPr>
      </w:pPr>
      <w:r>
        <w:rPr>
          <w:rFonts w:hint="eastAsia" w:ascii="仿宋" w:hAnsi="仿宋" w:eastAsia="仿宋"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宋体"/>
          <w:color w:val="auto"/>
          <w:kern w:val="0"/>
          <w:sz w:val="24"/>
        </w:rPr>
      </w:pPr>
      <w:r>
        <w:rPr>
          <w:rFonts w:hint="eastAsia" w:ascii="仿宋" w:hAnsi="仿宋" w:eastAsia="仿宋" w:cs="宋体"/>
          <w:color w:val="auto"/>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宋体"/>
          <w:color w:val="auto"/>
          <w:kern w:val="0"/>
          <w:sz w:val="24"/>
        </w:rPr>
      </w:pPr>
      <w:r>
        <w:rPr>
          <w:rFonts w:hint="eastAsia" w:ascii="仿宋" w:hAnsi="仿宋" w:eastAsia="仿宋" w:cs="宋体"/>
          <w:color w:val="auto"/>
          <w:kern w:val="0"/>
          <w:sz w:val="24"/>
        </w:rPr>
        <w:t>3.4.3投标报价超过招标文件中规定的预算金额或者最高限价的，投标无效。</w:t>
      </w:r>
    </w:p>
    <w:p>
      <w:pPr>
        <w:pStyle w:val="84"/>
        <w:spacing w:before="0"/>
        <w:ind w:firstLine="480"/>
        <w:rPr>
          <w:rFonts w:ascii="仿宋" w:hAnsi="仿宋" w:eastAsia="仿宋" w:cs="宋体"/>
          <w:color w:val="auto"/>
          <w:kern w:val="0"/>
          <w:szCs w:val="24"/>
        </w:rPr>
      </w:pPr>
      <w:r>
        <w:rPr>
          <w:rFonts w:hint="eastAsia" w:ascii="仿宋" w:hAnsi="仿宋" w:eastAsia="仿宋"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4"/>
        <w:spacing w:before="0"/>
        <w:ind w:firstLine="480"/>
        <w:rPr>
          <w:rFonts w:ascii="仿宋" w:hAnsi="仿宋" w:eastAsia="仿宋" w:cs="宋体"/>
          <w:color w:val="auto"/>
          <w:kern w:val="0"/>
          <w:szCs w:val="24"/>
        </w:rPr>
      </w:pPr>
      <w:r>
        <w:rPr>
          <w:rFonts w:hint="eastAsia" w:ascii="仿宋" w:hAnsi="仿宋" w:eastAsia="仿宋" w:cs="宋体"/>
          <w:color w:val="auto"/>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宋体"/>
          <w:color w:val="auto"/>
          <w:kern w:val="0"/>
          <w:sz w:val="24"/>
        </w:rPr>
      </w:pPr>
      <w:r>
        <w:rPr>
          <w:rFonts w:hint="eastAsia" w:ascii="仿宋" w:hAnsi="仿宋" w:eastAsia="仿宋" w:cs="宋体"/>
          <w:b/>
          <w:color w:val="auto"/>
          <w:kern w:val="0"/>
          <w:sz w:val="24"/>
        </w:rPr>
        <w:t>3.5排序与推荐。</w:t>
      </w:r>
      <w:r>
        <w:rPr>
          <w:rFonts w:hint="eastAsia" w:ascii="仿宋" w:hAnsi="仿宋" w:eastAsia="仿宋"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宋体"/>
          <w:b/>
          <w:color w:val="auto"/>
          <w:kern w:val="0"/>
          <w:sz w:val="24"/>
        </w:rPr>
      </w:pPr>
      <w:r>
        <w:rPr>
          <w:rFonts w:hint="eastAsia" w:ascii="仿宋" w:hAnsi="仿宋" w:eastAsia="仿宋"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宋体"/>
          <w:color w:val="auto"/>
          <w:kern w:val="0"/>
          <w:sz w:val="24"/>
        </w:rPr>
      </w:pPr>
      <w:r>
        <w:rPr>
          <w:rFonts w:hint="eastAsia" w:ascii="仿宋" w:hAnsi="仿宋" w:eastAsia="仿宋" w:cs="宋体"/>
          <w:b/>
          <w:color w:val="auto"/>
          <w:kern w:val="0"/>
          <w:sz w:val="24"/>
        </w:rPr>
        <w:t>3.6编写评标报告。</w:t>
      </w:r>
      <w:r>
        <w:rPr>
          <w:rFonts w:hint="eastAsia" w:ascii="仿宋" w:hAnsi="仿宋" w:eastAsia="仿宋"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ascii="仿宋" w:hAnsi="仿宋" w:eastAsia="仿宋" w:cs="宋体"/>
          <w:b/>
          <w:color w:val="auto"/>
          <w:sz w:val="32"/>
        </w:rPr>
      </w:pPr>
      <w:r>
        <w:rPr>
          <w:rFonts w:hint="eastAsia" w:ascii="仿宋" w:hAnsi="仿宋" w:eastAsia="仿宋" w:cs="宋体"/>
          <w:b/>
          <w:color w:val="auto"/>
          <w:sz w:val="32"/>
        </w:rPr>
        <w:t>四、评标中的其他事项</w:t>
      </w:r>
    </w:p>
    <w:p>
      <w:pPr>
        <w:pStyle w:val="84"/>
        <w:spacing w:before="0"/>
        <w:ind w:firstLine="472" w:firstLineChars="196"/>
        <w:rPr>
          <w:rFonts w:ascii="仿宋" w:hAnsi="仿宋" w:eastAsia="仿宋" w:cs="宋体"/>
          <w:color w:val="auto"/>
          <w:kern w:val="0"/>
          <w:szCs w:val="24"/>
        </w:rPr>
      </w:pPr>
      <w:r>
        <w:rPr>
          <w:rFonts w:hint="eastAsia" w:ascii="仿宋" w:hAnsi="仿宋" w:eastAsia="仿宋" w:cs="宋体"/>
          <w:b/>
          <w:color w:val="auto"/>
          <w:kern w:val="0"/>
          <w:szCs w:val="24"/>
        </w:rPr>
        <w:t>4.1投标人澄清、说明或者补正。</w:t>
      </w:r>
      <w:r>
        <w:rPr>
          <w:rFonts w:hint="eastAsia" w:ascii="仿宋" w:hAnsi="仿宋" w:eastAsia="仿宋"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ascii="仿宋" w:hAnsi="仿宋" w:eastAsia="仿宋" w:cs="宋体"/>
          <w:color w:val="auto"/>
          <w:szCs w:val="21"/>
        </w:rPr>
      </w:pPr>
      <w:r>
        <w:rPr>
          <w:rFonts w:hint="eastAsia" w:ascii="仿宋" w:hAnsi="仿宋" w:eastAsia="仿宋" w:cs="宋体"/>
          <w:b/>
          <w:color w:val="auto"/>
          <w:kern w:val="0"/>
        </w:rPr>
        <w:t>4.2投标无效。</w:t>
      </w:r>
      <w:r>
        <w:rPr>
          <w:rFonts w:hint="eastAsia" w:ascii="仿宋" w:hAnsi="仿宋" w:eastAsia="仿宋" w:cs="宋体"/>
          <w:color w:val="auto"/>
          <w:szCs w:val="21"/>
        </w:rPr>
        <w:t>有下列情形之一的，投标无效：</w:t>
      </w:r>
    </w:p>
    <w:p>
      <w:pPr>
        <w:spacing w:line="360" w:lineRule="auto"/>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4.2.2投标文件未按照招标文件要求签署、盖章的；</w:t>
      </w:r>
    </w:p>
    <w:p>
      <w:pPr>
        <w:spacing w:line="360" w:lineRule="auto"/>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4.2.4投标文件含有采购人不能接受的附加条件的；</w:t>
      </w:r>
    </w:p>
    <w:p>
      <w:pPr>
        <w:spacing w:line="360" w:lineRule="auto"/>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宋体"/>
          <w:color w:val="auto"/>
          <w:kern w:val="0"/>
          <w:sz w:val="24"/>
        </w:rPr>
      </w:pPr>
      <w:r>
        <w:rPr>
          <w:rFonts w:hint="eastAsia" w:ascii="仿宋" w:hAnsi="仿宋" w:eastAsia="仿宋" w:cs="宋体"/>
          <w:color w:val="auto"/>
          <w:kern w:val="0"/>
          <w:sz w:val="24"/>
        </w:rPr>
        <w:t xml:space="preserve">   4.2.6投标文件出现不是唯一的、有选择性投标报价的;</w:t>
      </w:r>
    </w:p>
    <w:p>
      <w:pPr>
        <w:spacing w:line="360" w:lineRule="auto"/>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4.2.7投标报价超过招标文件中规定的预算金额或者最高限价的;</w:t>
      </w:r>
    </w:p>
    <w:p>
      <w:pPr>
        <w:spacing w:line="360" w:lineRule="auto"/>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4.2.9投标人对根据修正原则修正后的报价不确认的；</w:t>
      </w:r>
    </w:p>
    <w:p>
      <w:pPr>
        <w:spacing w:line="360" w:lineRule="auto"/>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4.2.10投标人提供虚假材料投标的；</w:t>
      </w:r>
    </w:p>
    <w:p>
      <w:pPr>
        <w:spacing w:line="360" w:lineRule="auto"/>
        <w:ind w:firstLine="240" w:firstLineChars="100"/>
        <w:rPr>
          <w:rFonts w:ascii="仿宋" w:hAnsi="仿宋" w:eastAsia="仿宋" w:cs="宋体"/>
          <w:color w:val="auto"/>
          <w:kern w:val="0"/>
          <w:sz w:val="24"/>
        </w:rPr>
      </w:pPr>
      <w:r>
        <w:rPr>
          <w:rFonts w:hint="eastAsia" w:ascii="仿宋" w:hAnsi="仿宋" w:eastAsia="仿宋"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4.2.12投标人仅提交备份投标文件，未在电子交易平台传输递交投标文件的，投标无效；</w:t>
      </w:r>
    </w:p>
    <w:p>
      <w:pPr>
        <w:pStyle w:val="5"/>
        <w:ind w:left="862" w:leftChars="205"/>
        <w:rPr>
          <w:rFonts w:ascii="仿宋" w:eastAsia="仿宋" w:cs="宋体"/>
          <w:b w:val="0"/>
          <w:bCs w:val="0"/>
          <w:color w:val="auto"/>
          <w:kern w:val="0"/>
          <w:sz w:val="24"/>
          <w:szCs w:val="24"/>
          <w:lang w:val="en-US"/>
        </w:rPr>
      </w:pPr>
      <w:r>
        <w:rPr>
          <w:rFonts w:hint="eastAsia" w:ascii="仿宋" w:eastAsia="仿宋" w:cs="宋体"/>
          <w:b w:val="0"/>
          <w:bCs w:val="0"/>
          <w:color w:val="auto"/>
          <w:kern w:val="0"/>
          <w:sz w:val="24"/>
          <w:szCs w:val="24"/>
          <w:lang w:val="en-US"/>
        </w:rPr>
        <w:t>4.2.13 投标文件不满足招标文件的其它实质性要求的；</w:t>
      </w:r>
    </w:p>
    <w:p>
      <w:pPr>
        <w:spacing w:line="360" w:lineRule="auto"/>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4.2.14《中小企业声明函》企业类型填写错误；或者所属行业填写错误；或者所属行业未填写的；</w:t>
      </w:r>
    </w:p>
    <w:p>
      <w:pPr>
        <w:spacing w:line="360" w:lineRule="auto"/>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4.2.</w:t>
      </w:r>
      <w:r>
        <w:rPr>
          <w:rFonts w:hint="eastAsia" w:ascii="仿宋" w:hAnsi="仿宋" w:eastAsia="仿宋" w:cs="宋体"/>
          <w:color w:val="auto"/>
          <w:kern w:val="0"/>
          <w:sz w:val="24"/>
          <w:lang w:val="en-US" w:eastAsia="zh-CN"/>
        </w:rPr>
        <w:t>15</w:t>
      </w:r>
      <w:r>
        <w:rPr>
          <w:rFonts w:hint="eastAsia" w:ascii="仿宋" w:hAnsi="仿宋" w:eastAsia="仿宋" w:cs="宋体"/>
          <w:color w:val="auto"/>
          <w:kern w:val="0"/>
          <w:sz w:val="24"/>
        </w:rPr>
        <w:t>法律、法规、规章（适用本市的）及省级以上规范性文件（适用本市的）规定的其他无效情形。</w:t>
      </w:r>
    </w:p>
    <w:p>
      <w:pPr>
        <w:pStyle w:val="2"/>
        <w:snapToGrid w:val="0"/>
        <w:spacing w:line="360" w:lineRule="auto"/>
        <w:ind w:firstLine="472" w:firstLineChars="196"/>
        <w:rPr>
          <w:rFonts w:hint="eastAsia" w:ascii="仿宋" w:hAnsi="仿宋" w:eastAsia="仿宋" w:cs="宋体"/>
          <w:b/>
          <w:color w:val="auto"/>
        </w:rPr>
      </w:pPr>
      <w:r>
        <w:rPr>
          <w:rFonts w:hint="eastAsia" w:ascii="仿宋" w:hAnsi="仿宋" w:eastAsia="仿宋" w:cs="宋体"/>
          <w:b/>
          <w:color w:val="auto"/>
        </w:rPr>
        <w:t>4.3串通投标认定。</w:t>
      </w:r>
    </w:p>
    <w:p>
      <w:pPr>
        <w:pStyle w:val="2"/>
        <w:snapToGrid w:val="0"/>
        <w:spacing w:line="360" w:lineRule="auto"/>
        <w:ind w:firstLine="472" w:firstLineChars="196"/>
        <w:rPr>
          <w:rFonts w:hint="eastAsia" w:ascii="仿宋" w:hAnsi="仿宋" w:eastAsia="仿宋" w:cs="宋体"/>
          <w:b/>
          <w:color w:val="auto"/>
        </w:rPr>
      </w:pPr>
      <w:r>
        <w:rPr>
          <w:rFonts w:hint="eastAsia" w:ascii="仿宋" w:hAnsi="仿宋" w:eastAsia="仿宋" w:cs="宋体"/>
          <w:b/>
          <w:color w:val="auto"/>
        </w:rPr>
        <w:t>有下列情形之一的，视为投标人串通投标，其投标无效：</w:t>
      </w:r>
    </w:p>
    <w:p>
      <w:pPr>
        <w:pStyle w:val="2"/>
        <w:snapToGrid w:val="0"/>
        <w:spacing w:line="360" w:lineRule="auto"/>
        <w:ind w:firstLine="472" w:firstLineChars="196"/>
        <w:rPr>
          <w:rFonts w:hint="eastAsia" w:ascii="仿宋" w:hAnsi="仿宋" w:eastAsia="仿宋" w:cs="宋体"/>
          <w:b/>
          <w:color w:val="auto"/>
        </w:rPr>
      </w:pPr>
      <w:r>
        <w:rPr>
          <w:rFonts w:hint="eastAsia" w:ascii="仿宋" w:hAnsi="仿宋" w:eastAsia="仿宋" w:cs="宋体"/>
          <w:b/>
          <w:color w:val="auto"/>
        </w:rPr>
        <w:t>4.3.1.不同投标人的投标文件由同一单位或者个人编制或同一IP地址上传或者MAC地址一致；</w:t>
      </w:r>
    </w:p>
    <w:p>
      <w:pPr>
        <w:pStyle w:val="2"/>
        <w:snapToGrid w:val="0"/>
        <w:spacing w:line="360" w:lineRule="auto"/>
        <w:ind w:firstLine="472" w:firstLineChars="196"/>
        <w:rPr>
          <w:rFonts w:hint="eastAsia" w:ascii="仿宋" w:hAnsi="仿宋" w:eastAsia="仿宋" w:cs="宋体"/>
          <w:b/>
          <w:color w:val="auto"/>
        </w:rPr>
      </w:pPr>
      <w:r>
        <w:rPr>
          <w:rFonts w:hint="eastAsia" w:ascii="仿宋" w:hAnsi="仿宋" w:eastAsia="仿宋" w:cs="宋体"/>
          <w:b/>
          <w:color w:val="auto"/>
        </w:rPr>
        <w:t>4.3.2.不同投标人委托同一单位或者个人办理投标事宜；</w:t>
      </w:r>
    </w:p>
    <w:p>
      <w:pPr>
        <w:pStyle w:val="2"/>
        <w:snapToGrid w:val="0"/>
        <w:spacing w:line="360" w:lineRule="auto"/>
        <w:ind w:firstLine="472" w:firstLineChars="196"/>
        <w:rPr>
          <w:rFonts w:hint="eastAsia" w:ascii="仿宋" w:hAnsi="仿宋" w:eastAsia="仿宋" w:cs="宋体"/>
          <w:b/>
          <w:color w:val="auto"/>
        </w:rPr>
      </w:pPr>
      <w:r>
        <w:rPr>
          <w:rFonts w:hint="eastAsia" w:ascii="仿宋" w:hAnsi="仿宋" w:eastAsia="仿宋" w:cs="宋体"/>
          <w:b/>
          <w:color w:val="auto"/>
        </w:rPr>
        <w:t>4.3.3.不同投标人的投标文件载明的项目管理成员或者联系人员为同一人；</w:t>
      </w:r>
    </w:p>
    <w:p>
      <w:pPr>
        <w:pStyle w:val="2"/>
        <w:snapToGrid w:val="0"/>
        <w:spacing w:line="360" w:lineRule="auto"/>
        <w:ind w:firstLine="472" w:firstLineChars="196"/>
        <w:rPr>
          <w:rFonts w:hint="eastAsia" w:ascii="仿宋" w:hAnsi="仿宋" w:eastAsia="仿宋" w:cs="宋体"/>
          <w:b/>
          <w:color w:val="auto"/>
        </w:rPr>
      </w:pPr>
      <w:r>
        <w:rPr>
          <w:rFonts w:hint="eastAsia" w:ascii="仿宋" w:hAnsi="仿宋" w:eastAsia="仿宋" w:cs="宋体"/>
          <w:b/>
          <w:color w:val="auto"/>
        </w:rPr>
        <w:t>4.3.4.不同投标人的投标文件异常一致或者投标报价呈规律性差异；</w:t>
      </w:r>
    </w:p>
    <w:p>
      <w:pPr>
        <w:pStyle w:val="2"/>
        <w:snapToGrid w:val="0"/>
        <w:spacing w:line="360" w:lineRule="auto"/>
        <w:ind w:firstLine="472" w:firstLineChars="196"/>
        <w:rPr>
          <w:rFonts w:hint="eastAsia" w:ascii="仿宋" w:hAnsi="仿宋" w:eastAsia="仿宋" w:cs="宋体"/>
          <w:b/>
          <w:color w:val="auto"/>
        </w:rPr>
      </w:pPr>
      <w:r>
        <w:rPr>
          <w:rFonts w:hint="eastAsia" w:ascii="仿宋" w:hAnsi="仿宋" w:eastAsia="仿宋" w:cs="宋体"/>
          <w:b/>
          <w:color w:val="auto"/>
        </w:rPr>
        <w:t>4.3.5.不同投标人的投标文件相互混装；</w:t>
      </w:r>
    </w:p>
    <w:p>
      <w:pPr>
        <w:pStyle w:val="2"/>
        <w:snapToGrid w:val="0"/>
        <w:spacing w:line="360" w:lineRule="auto"/>
        <w:ind w:firstLine="472" w:firstLineChars="196"/>
        <w:rPr>
          <w:rFonts w:ascii="仿宋" w:hAnsi="仿宋" w:eastAsia="仿宋" w:cs="宋体"/>
          <w:color w:val="auto"/>
        </w:rPr>
      </w:pPr>
      <w:r>
        <w:rPr>
          <w:rFonts w:hint="eastAsia" w:ascii="仿宋" w:hAnsi="仿宋" w:eastAsia="仿宋" w:cs="宋体"/>
          <w:b/>
          <w:color w:val="auto"/>
        </w:rPr>
        <w:t>5.废标。</w:t>
      </w:r>
      <w:r>
        <w:rPr>
          <w:rFonts w:hint="eastAsia" w:ascii="仿宋" w:hAnsi="仿宋" w:eastAsia="仿宋" w:cs="宋体"/>
          <w:color w:val="auto"/>
        </w:rPr>
        <w:t>根据《中华人民共和国政府采购法》第三十六条之规定，在采购中，出现下列情形之一的，应予废标：</w:t>
      </w:r>
    </w:p>
    <w:p>
      <w:pPr>
        <w:pStyle w:val="2"/>
        <w:snapToGrid w:val="0"/>
        <w:spacing w:line="360" w:lineRule="auto"/>
        <w:rPr>
          <w:rFonts w:ascii="仿宋" w:hAnsi="仿宋" w:eastAsia="仿宋" w:cs="宋体"/>
          <w:color w:val="auto"/>
        </w:rPr>
      </w:pPr>
      <w:r>
        <w:rPr>
          <w:rFonts w:hint="eastAsia" w:ascii="仿宋" w:hAnsi="仿宋" w:eastAsia="仿宋" w:cs="宋体"/>
          <w:color w:val="auto"/>
        </w:rPr>
        <w:t>5.1符合专业条件的供应商或者对招标文件作实质响应的供应商不足3家的；</w:t>
      </w:r>
    </w:p>
    <w:p>
      <w:pPr>
        <w:pStyle w:val="2"/>
        <w:snapToGrid w:val="0"/>
        <w:spacing w:line="360" w:lineRule="auto"/>
        <w:rPr>
          <w:rFonts w:ascii="仿宋" w:hAnsi="仿宋" w:eastAsia="仿宋" w:cs="宋体"/>
          <w:color w:val="auto"/>
        </w:rPr>
      </w:pPr>
      <w:r>
        <w:rPr>
          <w:rFonts w:hint="eastAsia" w:ascii="仿宋" w:hAnsi="仿宋" w:eastAsia="仿宋" w:cs="宋体"/>
          <w:color w:val="auto"/>
        </w:rPr>
        <w:t>5.2出现影响采购公正的违法、违规行为的；</w:t>
      </w:r>
    </w:p>
    <w:p>
      <w:pPr>
        <w:pStyle w:val="2"/>
        <w:snapToGrid w:val="0"/>
        <w:spacing w:line="360" w:lineRule="auto"/>
        <w:rPr>
          <w:rFonts w:ascii="仿宋" w:hAnsi="仿宋" w:eastAsia="仿宋" w:cs="宋体"/>
          <w:color w:val="auto"/>
        </w:rPr>
      </w:pPr>
      <w:r>
        <w:rPr>
          <w:rFonts w:hint="eastAsia" w:ascii="仿宋" w:hAnsi="仿宋" w:eastAsia="仿宋" w:cs="宋体"/>
          <w:color w:val="auto"/>
        </w:rPr>
        <w:t>5.3投标人的报价均超过了采购预算，采购人不能支付的；</w:t>
      </w:r>
    </w:p>
    <w:p>
      <w:pPr>
        <w:pStyle w:val="2"/>
        <w:snapToGrid w:val="0"/>
        <w:spacing w:line="360" w:lineRule="auto"/>
        <w:rPr>
          <w:rFonts w:ascii="仿宋" w:hAnsi="仿宋" w:eastAsia="仿宋" w:cs="宋体"/>
          <w:color w:val="auto"/>
        </w:rPr>
      </w:pPr>
      <w:r>
        <w:rPr>
          <w:rFonts w:hint="eastAsia" w:ascii="仿宋" w:hAnsi="仿宋" w:eastAsia="仿宋" w:cs="宋体"/>
          <w:color w:val="auto"/>
        </w:rPr>
        <w:t>5.4因重大变故，采购任务取消的。</w:t>
      </w:r>
    </w:p>
    <w:p>
      <w:pPr>
        <w:pStyle w:val="2"/>
        <w:snapToGrid w:val="0"/>
        <w:spacing w:line="360" w:lineRule="auto"/>
        <w:rPr>
          <w:rFonts w:ascii="仿宋" w:hAnsi="仿宋" w:eastAsia="仿宋" w:cs="宋体"/>
          <w:color w:val="auto"/>
        </w:rPr>
      </w:pPr>
      <w:r>
        <w:rPr>
          <w:rFonts w:hint="eastAsia" w:ascii="仿宋" w:hAnsi="仿宋" w:eastAsia="仿宋" w:cs="宋体"/>
          <w:color w:val="auto"/>
        </w:rPr>
        <w:t>废标后，采购机构应当将废标理由通知所有投标人。</w:t>
      </w:r>
    </w:p>
    <w:p>
      <w:pPr>
        <w:pStyle w:val="2"/>
        <w:snapToGrid w:val="0"/>
        <w:spacing w:line="360" w:lineRule="auto"/>
        <w:ind w:firstLine="590" w:firstLineChars="245"/>
        <w:rPr>
          <w:rFonts w:ascii="仿宋" w:hAnsi="仿宋" w:eastAsia="仿宋" w:cs="宋体"/>
          <w:color w:val="auto"/>
        </w:rPr>
      </w:pPr>
      <w:r>
        <w:rPr>
          <w:rFonts w:hint="eastAsia" w:ascii="仿宋" w:hAnsi="仿宋" w:eastAsia="仿宋" w:cs="宋体"/>
          <w:b/>
          <w:color w:val="auto"/>
        </w:rPr>
        <w:t>6.修改招标文件，重新组织采购活动。</w:t>
      </w:r>
      <w:r>
        <w:rPr>
          <w:rFonts w:hint="eastAsia" w:ascii="仿宋" w:hAnsi="仿宋" w:eastAsia="仿宋"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
        <w:snapToGrid w:val="0"/>
        <w:spacing w:line="360" w:lineRule="auto"/>
        <w:ind w:firstLine="482"/>
        <w:rPr>
          <w:rFonts w:ascii="仿宋" w:hAnsi="仿宋" w:eastAsia="仿宋" w:cs="宋体"/>
          <w:color w:val="auto"/>
        </w:rPr>
      </w:pPr>
      <w:r>
        <w:rPr>
          <w:rFonts w:hint="eastAsia" w:ascii="仿宋" w:hAnsi="仿宋" w:eastAsia="仿宋" w:cs="宋体"/>
          <w:b/>
          <w:color w:val="auto"/>
          <w:kern w:val="0"/>
        </w:rPr>
        <w:t>7.重新开展采购。</w:t>
      </w:r>
      <w:r>
        <w:rPr>
          <w:rFonts w:hint="eastAsia" w:ascii="仿宋" w:hAnsi="仿宋" w:eastAsia="仿宋" w:cs="宋体"/>
          <w:color w:val="auto"/>
        </w:rPr>
        <w:t>有政府采购法第七十一条、第七十二条规定的违法行为之一，影响或者可能影响中标结果的，依照下列规定处理：</w:t>
      </w:r>
    </w:p>
    <w:p>
      <w:pPr>
        <w:pStyle w:val="2"/>
        <w:snapToGrid w:val="0"/>
        <w:spacing w:line="360" w:lineRule="auto"/>
        <w:rPr>
          <w:rFonts w:ascii="仿宋" w:hAnsi="仿宋" w:eastAsia="仿宋" w:cs="宋体"/>
          <w:color w:val="auto"/>
        </w:rPr>
      </w:pPr>
      <w:r>
        <w:rPr>
          <w:rFonts w:hint="eastAsia" w:ascii="仿宋" w:hAnsi="仿宋" w:eastAsia="仿宋" w:cs="宋体"/>
          <w:color w:val="auto"/>
        </w:rPr>
        <w:t>7.1未确定中标供应商的，终止本次政府采购活动，重新开展政府采购活动。</w:t>
      </w:r>
    </w:p>
    <w:p>
      <w:pPr>
        <w:pStyle w:val="2"/>
        <w:snapToGrid w:val="0"/>
        <w:spacing w:line="360" w:lineRule="auto"/>
        <w:rPr>
          <w:rFonts w:ascii="仿宋" w:hAnsi="仿宋" w:eastAsia="仿宋" w:cs="宋体"/>
          <w:color w:val="auto"/>
        </w:rPr>
      </w:pPr>
      <w:r>
        <w:rPr>
          <w:rFonts w:hint="eastAsia" w:ascii="仿宋" w:hAnsi="仿宋" w:eastAsia="仿宋" w:cs="宋体"/>
          <w:color w:val="auto"/>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ascii="仿宋" w:hAnsi="仿宋" w:eastAsia="仿宋" w:cs="宋体"/>
          <w:color w:val="auto"/>
        </w:rPr>
      </w:pPr>
      <w:r>
        <w:rPr>
          <w:rFonts w:hint="eastAsia" w:ascii="仿宋" w:hAnsi="仿宋" w:eastAsia="仿宋" w:cs="宋体"/>
          <w:color w:val="auto"/>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ascii="仿宋" w:hAnsi="仿宋" w:eastAsia="仿宋" w:cs="宋体"/>
          <w:color w:val="auto"/>
        </w:rPr>
      </w:pPr>
      <w:r>
        <w:rPr>
          <w:rFonts w:hint="eastAsia" w:ascii="仿宋" w:hAnsi="仿宋" w:eastAsia="仿宋" w:cs="宋体"/>
          <w:color w:val="auto"/>
        </w:rPr>
        <w:t>7.4政府采购合同已经履行，给采购人、供应商造成损失的，由责任人承担赔偿责任。</w:t>
      </w:r>
    </w:p>
    <w:p>
      <w:pPr>
        <w:pStyle w:val="2"/>
        <w:snapToGrid w:val="0"/>
        <w:spacing w:line="360" w:lineRule="auto"/>
        <w:rPr>
          <w:rFonts w:ascii="仿宋" w:hAnsi="仿宋" w:eastAsia="仿宋" w:cs="宋体"/>
          <w:color w:val="auto"/>
        </w:rPr>
      </w:pPr>
      <w:r>
        <w:rPr>
          <w:rFonts w:hint="eastAsia" w:ascii="仿宋" w:hAnsi="仿宋" w:eastAsia="仿宋" w:cs="宋体"/>
          <w:color w:val="auto"/>
        </w:rPr>
        <w:t>7.5政府采购当事人有其他违反政府采购法或者政府采购法实施条例等法律法规规定的行为，经改正后仍然影响或者可能影响中标结果或者依法被认定为中标无效的，依照7.1-7.4规定处理。</w:t>
      </w:r>
    </w:p>
    <w:p>
      <w:pPr>
        <w:pStyle w:val="2"/>
        <w:snapToGrid w:val="0"/>
        <w:spacing w:line="360" w:lineRule="auto"/>
        <w:ind w:firstLine="0" w:firstLineChars="0"/>
        <w:rPr>
          <w:rFonts w:ascii="仿宋" w:hAnsi="仿宋" w:eastAsia="仿宋" w:cs="宋体"/>
          <w:color w:val="auto"/>
        </w:rPr>
      </w:pPr>
    </w:p>
    <w:bookmarkEnd w:id="29"/>
    <w:p>
      <w:pPr>
        <w:spacing w:line="360" w:lineRule="auto"/>
        <w:ind w:left="720" w:leftChars="343" w:firstLine="1084" w:firstLineChars="300"/>
        <w:outlineLvl w:val="0"/>
        <w:rPr>
          <w:rFonts w:ascii="仿宋" w:hAnsi="仿宋" w:eastAsia="仿宋" w:cs="宋体"/>
          <w:b/>
          <w:color w:val="auto"/>
          <w:sz w:val="36"/>
          <w:szCs w:val="36"/>
        </w:rPr>
      </w:pPr>
      <w:bookmarkStart w:id="438" w:name="_Toc86217003"/>
      <w:bookmarkStart w:id="439" w:name="第五部分"/>
      <w:r>
        <w:rPr>
          <w:rFonts w:hint="eastAsia" w:ascii="仿宋" w:hAnsi="仿宋" w:eastAsia="仿宋" w:cs="宋体"/>
          <w:b/>
          <w:color w:val="auto"/>
          <w:sz w:val="36"/>
          <w:szCs w:val="36"/>
        </w:rPr>
        <w:t>第五部分 拟签订的合同文本</w:t>
      </w:r>
    </w:p>
    <w:p>
      <w:pPr>
        <w:spacing w:line="360" w:lineRule="auto"/>
        <w:rPr>
          <w:rFonts w:ascii="仿宋" w:hAnsi="仿宋" w:eastAsia="仿宋" w:cs="宋体"/>
          <w:color w:val="auto"/>
          <w:sz w:val="24"/>
          <w:u w:val="single"/>
        </w:rPr>
      </w:pPr>
      <w:r>
        <w:rPr>
          <w:rFonts w:hint="eastAsia" w:ascii="仿宋" w:hAnsi="仿宋" w:eastAsia="仿宋" w:cs="宋体"/>
          <w:color w:val="auto"/>
          <w:sz w:val="24"/>
        </w:rPr>
        <w:t>合同编号：</w:t>
      </w:r>
    </w:p>
    <w:p>
      <w:pPr>
        <w:spacing w:line="360" w:lineRule="auto"/>
        <w:jc w:val="center"/>
        <w:rPr>
          <w:rFonts w:ascii="仿宋" w:hAnsi="仿宋" w:eastAsia="仿宋" w:cs="宋体"/>
          <w:b/>
          <w:color w:val="auto"/>
          <w:sz w:val="28"/>
          <w:szCs w:val="28"/>
        </w:rPr>
      </w:pPr>
    </w:p>
    <w:p>
      <w:pPr>
        <w:spacing w:line="360" w:lineRule="auto"/>
        <w:jc w:val="center"/>
        <w:rPr>
          <w:rFonts w:ascii="仿宋" w:hAnsi="仿宋" w:eastAsia="仿宋" w:cs="宋体"/>
          <w:b/>
          <w:color w:val="auto"/>
          <w:sz w:val="24"/>
        </w:rPr>
      </w:pPr>
    </w:p>
    <w:p>
      <w:pPr>
        <w:spacing w:line="360" w:lineRule="auto"/>
        <w:jc w:val="center"/>
        <w:rPr>
          <w:rFonts w:ascii="仿宋" w:hAnsi="仿宋" w:eastAsia="仿宋" w:cs="宋体"/>
          <w:b/>
          <w:color w:val="auto"/>
          <w:sz w:val="24"/>
        </w:rPr>
      </w:pPr>
    </w:p>
    <w:p>
      <w:pPr>
        <w:spacing w:line="360" w:lineRule="auto"/>
        <w:jc w:val="center"/>
        <w:rPr>
          <w:rFonts w:ascii="仿宋" w:hAnsi="仿宋" w:eastAsia="仿宋" w:cs="宋体"/>
          <w:b/>
          <w:color w:val="auto"/>
          <w:sz w:val="36"/>
          <w:szCs w:val="36"/>
        </w:rPr>
      </w:pPr>
      <w:r>
        <w:rPr>
          <w:rFonts w:hint="eastAsia" w:ascii="仿宋" w:hAnsi="仿宋" w:eastAsia="仿宋" w:cs="宋体"/>
          <w:b/>
          <w:color w:val="auto"/>
          <w:sz w:val="36"/>
          <w:szCs w:val="36"/>
        </w:rPr>
        <w:t>政府采购合同参考范本</w:t>
      </w:r>
    </w:p>
    <w:p>
      <w:pPr>
        <w:spacing w:line="360" w:lineRule="auto"/>
        <w:jc w:val="center"/>
        <w:rPr>
          <w:rFonts w:ascii="仿宋" w:hAnsi="仿宋" w:eastAsia="仿宋" w:cs="宋体"/>
          <w:b/>
          <w:color w:val="auto"/>
          <w:sz w:val="36"/>
          <w:szCs w:val="36"/>
        </w:rPr>
      </w:pPr>
      <w:r>
        <w:rPr>
          <w:rFonts w:hint="eastAsia" w:ascii="仿宋" w:hAnsi="仿宋" w:eastAsia="仿宋" w:cs="宋体"/>
          <w:b/>
          <w:color w:val="auto"/>
          <w:sz w:val="36"/>
          <w:szCs w:val="36"/>
        </w:rPr>
        <w:t>（服务类）</w:t>
      </w:r>
    </w:p>
    <w:p>
      <w:pPr>
        <w:pStyle w:val="384"/>
        <w:ind w:firstLine="2843" w:firstLineChars="1180"/>
        <w:rPr>
          <w:rFonts w:ascii="仿宋" w:hAnsi="仿宋" w:eastAsia="仿宋" w:cs="宋体"/>
          <w:b/>
          <w:color w:val="auto"/>
          <w:szCs w:val="24"/>
        </w:rPr>
      </w:pPr>
      <w:r>
        <w:rPr>
          <w:rFonts w:hint="eastAsia" w:ascii="仿宋" w:hAnsi="仿宋" w:eastAsia="仿宋" w:cs="宋体"/>
          <w:b/>
          <w:color w:val="auto"/>
          <w:szCs w:val="24"/>
        </w:rPr>
        <w:t>第一部分 合同书</w:t>
      </w:r>
    </w:p>
    <w:p>
      <w:pPr>
        <w:spacing w:before="120" w:line="360" w:lineRule="auto"/>
        <w:rPr>
          <w:rFonts w:ascii="仿宋" w:hAnsi="仿宋" w:eastAsia="仿宋" w:cs="宋体"/>
          <w:color w:val="auto"/>
          <w:sz w:val="24"/>
        </w:rPr>
      </w:pPr>
    </w:p>
    <w:p>
      <w:pPr>
        <w:pStyle w:val="5"/>
        <w:rPr>
          <w:rFonts w:ascii="仿宋" w:eastAsia="仿宋"/>
          <w:color w:val="auto"/>
        </w:rPr>
      </w:pPr>
    </w:p>
    <w:p>
      <w:pPr>
        <w:spacing w:before="120" w:line="360" w:lineRule="auto"/>
        <w:ind w:left="960"/>
        <w:rPr>
          <w:rFonts w:ascii="仿宋" w:hAnsi="仿宋" w:eastAsia="仿宋" w:cs="宋体"/>
          <w:color w:val="auto"/>
          <w:sz w:val="24"/>
        </w:rPr>
      </w:pPr>
      <w:r>
        <w:rPr>
          <w:rFonts w:hint="eastAsia" w:ascii="仿宋" w:hAnsi="仿宋" w:eastAsia="仿宋" w:cs="宋体"/>
          <w:color w:val="auto"/>
          <w:sz w:val="24"/>
        </w:rPr>
        <w:t>项目名称：</w:t>
      </w:r>
    </w:p>
    <w:p>
      <w:pPr>
        <w:pStyle w:val="281"/>
        <w:spacing w:before="120"/>
        <w:rPr>
          <w:rFonts w:ascii="仿宋" w:hAnsi="仿宋" w:eastAsia="仿宋" w:cs="宋体"/>
          <w:color w:val="auto"/>
          <w:szCs w:val="24"/>
        </w:rPr>
      </w:pPr>
    </w:p>
    <w:p>
      <w:pPr>
        <w:pStyle w:val="281"/>
        <w:spacing w:before="120"/>
        <w:rPr>
          <w:rFonts w:ascii="仿宋" w:hAnsi="仿宋" w:eastAsia="仿宋" w:cs="宋体"/>
          <w:color w:val="auto"/>
          <w:szCs w:val="24"/>
        </w:rPr>
      </w:pPr>
    </w:p>
    <w:p>
      <w:pPr>
        <w:spacing w:line="360" w:lineRule="auto"/>
        <w:rPr>
          <w:rFonts w:ascii="仿宋" w:hAnsi="仿宋" w:eastAsia="仿宋" w:cs="宋体"/>
          <w:color w:val="auto"/>
          <w:sz w:val="24"/>
        </w:rPr>
      </w:pPr>
    </w:p>
    <w:p>
      <w:pPr>
        <w:spacing w:before="120" w:line="360" w:lineRule="auto"/>
        <w:ind w:left="960"/>
        <w:rPr>
          <w:rFonts w:ascii="仿宋" w:hAnsi="仿宋" w:eastAsia="仿宋" w:cs="宋体"/>
          <w:color w:val="auto"/>
          <w:sz w:val="24"/>
          <w:u w:val="single"/>
        </w:rPr>
      </w:pPr>
      <w:r>
        <w:rPr>
          <w:rFonts w:hint="eastAsia" w:ascii="仿宋" w:hAnsi="仿宋" w:eastAsia="仿宋" w:cs="宋体"/>
          <w:color w:val="auto"/>
          <w:sz w:val="24"/>
        </w:rPr>
        <w:t>甲方：</w:t>
      </w:r>
    </w:p>
    <w:p>
      <w:pPr>
        <w:spacing w:before="120" w:line="360" w:lineRule="auto"/>
        <w:rPr>
          <w:rFonts w:ascii="仿宋" w:hAnsi="仿宋" w:eastAsia="仿宋" w:cs="宋体"/>
          <w:color w:val="auto"/>
          <w:sz w:val="24"/>
        </w:rPr>
      </w:pPr>
    </w:p>
    <w:p>
      <w:pPr>
        <w:spacing w:before="120" w:line="360" w:lineRule="auto"/>
        <w:ind w:left="960"/>
        <w:rPr>
          <w:rFonts w:ascii="仿宋" w:hAnsi="仿宋" w:eastAsia="仿宋" w:cs="宋体"/>
          <w:color w:val="auto"/>
          <w:sz w:val="24"/>
          <w:u w:val="single"/>
        </w:rPr>
      </w:pPr>
      <w:r>
        <w:rPr>
          <w:rFonts w:hint="eastAsia" w:ascii="仿宋" w:hAnsi="仿宋" w:eastAsia="仿宋" w:cs="宋体"/>
          <w:color w:val="auto"/>
          <w:sz w:val="24"/>
        </w:rPr>
        <w:t>乙方：</w:t>
      </w:r>
    </w:p>
    <w:p>
      <w:pPr>
        <w:spacing w:before="120" w:line="360" w:lineRule="auto"/>
        <w:rPr>
          <w:rFonts w:ascii="仿宋" w:hAnsi="仿宋" w:eastAsia="仿宋" w:cs="宋体"/>
          <w:color w:val="auto"/>
          <w:sz w:val="24"/>
        </w:rPr>
      </w:pPr>
    </w:p>
    <w:p>
      <w:pPr>
        <w:spacing w:before="120" w:line="360" w:lineRule="auto"/>
        <w:ind w:firstLine="960" w:firstLineChars="400"/>
        <w:rPr>
          <w:rFonts w:ascii="仿宋" w:hAnsi="仿宋" w:eastAsia="仿宋" w:cs="宋体"/>
          <w:color w:val="auto"/>
          <w:sz w:val="24"/>
          <w:u w:val="single"/>
        </w:rPr>
      </w:pPr>
      <w:r>
        <w:rPr>
          <w:rFonts w:hint="eastAsia" w:ascii="仿宋" w:hAnsi="仿宋" w:eastAsia="仿宋" w:cs="宋体"/>
          <w:color w:val="auto"/>
          <w:sz w:val="24"/>
        </w:rPr>
        <w:t>签订地：</w:t>
      </w:r>
    </w:p>
    <w:p>
      <w:pPr>
        <w:spacing w:before="120" w:line="360" w:lineRule="auto"/>
        <w:rPr>
          <w:rFonts w:ascii="仿宋" w:hAnsi="仿宋" w:eastAsia="仿宋" w:cs="宋体"/>
          <w:color w:val="auto"/>
          <w:sz w:val="24"/>
        </w:rPr>
      </w:pPr>
    </w:p>
    <w:p>
      <w:pPr>
        <w:spacing w:before="120" w:line="360" w:lineRule="auto"/>
        <w:ind w:firstLine="960" w:firstLineChars="400"/>
        <w:rPr>
          <w:rFonts w:ascii="仿宋" w:hAnsi="仿宋" w:eastAsia="仿宋" w:cs="宋体"/>
          <w:color w:val="auto"/>
          <w:sz w:val="24"/>
          <w:u w:val="single"/>
        </w:rPr>
      </w:pPr>
      <w:r>
        <w:rPr>
          <w:rFonts w:hint="eastAsia" w:ascii="仿宋" w:hAnsi="仿宋" w:eastAsia="仿宋" w:cs="宋体"/>
          <w:color w:val="auto"/>
          <w:sz w:val="24"/>
        </w:rPr>
        <w:t>签订日期：年月日</w:t>
      </w:r>
    </w:p>
    <w:p>
      <w:pPr>
        <w:widowControl/>
        <w:spacing w:line="360" w:lineRule="auto"/>
        <w:jc w:val="left"/>
        <w:rPr>
          <w:rFonts w:ascii="仿宋" w:hAnsi="仿宋" w:eastAsia="仿宋" w:cs="宋体"/>
          <w:color w:val="auto"/>
          <w:kern w:val="0"/>
          <w:sz w:val="24"/>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color w:val="auto"/>
          <w:sz w:val="24"/>
        </w:rPr>
      </w:pPr>
      <w:r>
        <w:rPr>
          <w:rFonts w:hint="eastAsia" w:ascii="仿宋" w:hAnsi="仿宋" w:eastAsia="仿宋"/>
          <w:color w:val="auto"/>
          <w:sz w:val="24"/>
          <w:lang w:val="zh-CN"/>
        </w:rPr>
        <w:t>年月日</w:t>
      </w:r>
      <w:r>
        <w:rPr>
          <w:rFonts w:hint="eastAsia" w:ascii="仿宋" w:hAnsi="仿宋" w:eastAsia="仿宋"/>
          <w:color w:val="auto"/>
          <w:sz w:val="24"/>
        </w:rPr>
        <w:t>，</w:t>
      </w:r>
      <w:r>
        <w:rPr>
          <w:rFonts w:hint="eastAsia" w:ascii="仿宋" w:hAnsi="仿宋" w:eastAsia="仿宋" w:cs="宋体"/>
          <w:color w:val="auto"/>
          <w:sz w:val="24"/>
          <w:u w:val="single"/>
        </w:rPr>
        <w:t>（采购人）</w:t>
      </w:r>
      <w:r>
        <w:rPr>
          <w:rFonts w:hint="eastAsia" w:ascii="仿宋" w:hAnsi="仿宋" w:eastAsia="仿宋"/>
          <w:color w:val="auto"/>
          <w:sz w:val="24"/>
        </w:rPr>
        <w:t>以</w:t>
      </w:r>
      <w:r>
        <w:rPr>
          <w:rFonts w:ascii="仿宋" w:hAnsi="仿宋" w:eastAsia="仿宋"/>
          <w:color w:val="auto"/>
          <w:sz w:val="24"/>
          <w:u w:val="single"/>
        </w:rPr>
        <w:t xml:space="preserve">   （政府采购方式）  </w:t>
      </w:r>
      <w:r>
        <w:rPr>
          <w:rFonts w:hint="eastAsia" w:ascii="仿宋" w:hAnsi="仿宋" w:eastAsia="仿宋"/>
          <w:color w:val="auto"/>
          <w:sz w:val="24"/>
        </w:rPr>
        <w:t>对</w:t>
      </w:r>
      <w:r>
        <w:rPr>
          <w:rFonts w:hint="eastAsia" w:ascii="仿宋" w:hAnsi="仿宋" w:eastAsia="仿宋" w:cs="宋体"/>
          <w:color w:val="auto"/>
          <w:sz w:val="24"/>
          <w:u w:val="single"/>
        </w:rPr>
        <w:t xml:space="preserve">（项目名称）  </w:t>
      </w:r>
      <w:r>
        <w:rPr>
          <w:rFonts w:hint="eastAsia" w:ascii="仿宋" w:hAnsi="仿宋" w:eastAsia="仿宋"/>
          <w:color w:val="auto"/>
          <w:sz w:val="24"/>
        </w:rPr>
        <w:t>项目进行了采购。经</w:t>
      </w:r>
      <w:r>
        <w:rPr>
          <w:rFonts w:ascii="仿宋" w:hAnsi="仿宋" w:eastAsia="仿宋"/>
          <w:color w:val="auto"/>
          <w:sz w:val="24"/>
          <w:u w:val="single"/>
        </w:rPr>
        <w:t xml:space="preserve">   （相关评定主体名称）   </w:t>
      </w:r>
      <w:r>
        <w:rPr>
          <w:rFonts w:hint="eastAsia" w:ascii="仿宋" w:hAnsi="仿宋" w:eastAsia="仿宋"/>
          <w:color w:val="auto"/>
          <w:sz w:val="24"/>
        </w:rPr>
        <w:t>评定，</w:t>
      </w:r>
      <w:r>
        <w:rPr>
          <w:rFonts w:ascii="仿宋" w:hAnsi="仿宋" w:eastAsia="仿宋"/>
          <w:color w:val="auto"/>
          <w:sz w:val="24"/>
          <w:u w:val="single"/>
        </w:rPr>
        <w:t xml:space="preserve">   （中标</w:t>
      </w:r>
      <w:r>
        <w:rPr>
          <w:rFonts w:hint="eastAsia" w:ascii="仿宋" w:hAnsi="仿宋" w:eastAsia="仿宋"/>
          <w:color w:val="auto"/>
          <w:sz w:val="24"/>
          <w:u w:val="single"/>
        </w:rPr>
        <w:t>或者成交</w:t>
      </w:r>
      <w:r>
        <w:rPr>
          <w:rFonts w:ascii="仿宋" w:hAnsi="仿宋" w:eastAsia="仿宋"/>
          <w:color w:val="auto"/>
          <w:sz w:val="24"/>
          <w:u w:val="single"/>
        </w:rPr>
        <w:t xml:space="preserve">供应商名称） </w:t>
      </w:r>
      <w:r>
        <w:rPr>
          <w:rFonts w:hint="eastAsia" w:ascii="仿宋" w:hAnsi="仿宋" w:eastAsia="仿宋"/>
          <w:color w:val="auto"/>
          <w:sz w:val="24"/>
        </w:rPr>
        <w:t>为该项目</w:t>
      </w:r>
      <w:r>
        <w:rPr>
          <w:rFonts w:hint="eastAsia" w:ascii="仿宋" w:hAnsi="仿宋" w:eastAsia="仿宋" w:cs="宋体"/>
          <w:color w:val="auto"/>
          <w:sz w:val="24"/>
        </w:rPr>
        <w:t>中标或者成交供应商</w:t>
      </w:r>
      <w:r>
        <w:rPr>
          <w:rFonts w:hint="eastAsia" w:ascii="仿宋" w:hAnsi="仿宋" w:eastAsia="仿宋"/>
          <w:color w:val="auto"/>
          <w:sz w:val="24"/>
        </w:rPr>
        <w:t>。现于</w:t>
      </w:r>
      <w:r>
        <w:rPr>
          <w:rFonts w:hint="eastAsia" w:ascii="仿宋" w:hAnsi="仿宋" w:eastAsia="仿宋" w:cs="宋体"/>
          <w:color w:val="auto"/>
          <w:sz w:val="24"/>
        </w:rPr>
        <w:t>中标或者成交通知书</w:t>
      </w:r>
      <w:r>
        <w:rPr>
          <w:rFonts w:hint="eastAsia" w:ascii="仿宋" w:hAnsi="仿宋" w:eastAsia="仿宋"/>
          <w:color w:val="auto"/>
          <w:sz w:val="24"/>
        </w:rPr>
        <w:t>发出之日起10个工作日内，按照采购文件确定的事项签订本合同。</w:t>
      </w:r>
    </w:p>
    <w:p>
      <w:pPr>
        <w:spacing w:line="560" w:lineRule="exact"/>
        <w:ind w:firstLine="480" w:firstLineChars="200"/>
        <w:rPr>
          <w:rFonts w:ascii="仿宋" w:hAnsi="仿宋" w:eastAsia="仿宋"/>
          <w:color w:val="auto"/>
          <w:sz w:val="24"/>
        </w:rPr>
      </w:pPr>
      <w:r>
        <w:rPr>
          <w:rFonts w:hint="eastAsia" w:ascii="仿宋" w:hAnsi="仿宋" w:eastAsia="仿宋"/>
          <w:color w:val="auto"/>
          <w:sz w:val="24"/>
          <w:lang w:val="zh-CN"/>
        </w:rPr>
        <w:t>根据《中华人民共和国民法典》《中华人民共和国政府采购法》等相关法律法规之规定，按照平等、自愿、公平和诚实信用的原则，经</w:t>
      </w:r>
      <w:r>
        <w:rPr>
          <w:rFonts w:ascii="仿宋" w:hAnsi="仿宋" w:eastAsia="仿宋"/>
          <w:color w:val="auto"/>
          <w:sz w:val="24"/>
          <w:u w:val="single"/>
        </w:rPr>
        <w:t xml:space="preserve">（采购人） </w:t>
      </w:r>
      <w:r>
        <w:rPr>
          <w:rFonts w:ascii="仿宋" w:hAnsi="仿宋" w:eastAsia="仿宋"/>
          <w:color w:val="auto"/>
          <w:sz w:val="24"/>
          <w:lang w:val="zh-CN"/>
        </w:rPr>
        <w:t>(以下简称：甲方)和</w:t>
      </w:r>
      <w:r>
        <w:rPr>
          <w:rFonts w:ascii="仿宋" w:hAnsi="仿宋" w:eastAsia="仿宋"/>
          <w:color w:val="auto"/>
          <w:sz w:val="24"/>
          <w:u w:val="single"/>
        </w:rPr>
        <w:t xml:space="preserve">   （中</w:t>
      </w:r>
      <w:r>
        <w:rPr>
          <w:rFonts w:hint="eastAsia" w:ascii="仿宋" w:hAnsi="仿宋" w:eastAsia="仿宋"/>
          <w:color w:val="auto"/>
          <w:sz w:val="24"/>
          <w:u w:val="single"/>
        </w:rPr>
        <w:t>或者成交</w:t>
      </w:r>
      <w:r>
        <w:rPr>
          <w:rFonts w:ascii="仿宋" w:hAnsi="仿宋" w:eastAsia="仿宋"/>
          <w:color w:val="auto"/>
          <w:sz w:val="24"/>
          <w:u w:val="single"/>
        </w:rPr>
        <w:t xml:space="preserve">标供应商名称）   </w:t>
      </w:r>
      <w:r>
        <w:rPr>
          <w:rFonts w:ascii="仿宋" w:hAnsi="仿宋" w:eastAsia="仿宋"/>
          <w:color w:val="auto"/>
          <w:sz w:val="24"/>
          <w:lang w:val="zh-CN"/>
        </w:rPr>
        <w:t>(以下简称：乙方)协商一致，约定以下合同</w:t>
      </w:r>
      <w:r>
        <w:rPr>
          <w:rFonts w:hint="eastAsia" w:ascii="仿宋" w:hAnsi="仿宋" w:eastAsia="仿宋"/>
          <w:color w:val="auto"/>
          <w:sz w:val="24"/>
        </w:rPr>
        <w:t>条款，以兹共同遵守、全面履行。</w:t>
      </w:r>
    </w:p>
    <w:p>
      <w:pPr>
        <w:spacing w:line="560" w:lineRule="exact"/>
        <w:ind w:firstLine="482" w:firstLineChars="200"/>
        <w:outlineLvl w:val="0"/>
        <w:rPr>
          <w:rFonts w:ascii="仿宋" w:hAnsi="仿宋" w:eastAsia="仿宋"/>
          <w:color w:val="auto"/>
          <w:sz w:val="24"/>
        </w:rPr>
      </w:pPr>
      <w:bookmarkStart w:id="440" w:name="_Toc19273"/>
      <w:bookmarkStart w:id="441" w:name="_Toc28855"/>
      <w:bookmarkStart w:id="442" w:name="_Toc20421"/>
      <w:bookmarkStart w:id="443" w:name="_Toc22967"/>
      <w:bookmarkStart w:id="444" w:name="_Toc15367"/>
      <w:r>
        <w:rPr>
          <w:rFonts w:ascii="仿宋" w:hAnsi="仿宋" w:eastAsia="仿宋"/>
          <w:b/>
          <w:color w:val="auto"/>
          <w:sz w:val="24"/>
        </w:rPr>
        <w:t xml:space="preserve">1.1 </w:t>
      </w:r>
      <w:r>
        <w:rPr>
          <w:rFonts w:hint="eastAsia" w:ascii="仿宋" w:hAnsi="仿宋" w:eastAsia="仿宋"/>
          <w:b/>
          <w:color w:val="auto"/>
          <w:sz w:val="24"/>
        </w:rPr>
        <w:t>合同组成部分</w:t>
      </w:r>
      <w:bookmarkEnd w:id="440"/>
      <w:bookmarkEnd w:id="441"/>
      <w:bookmarkEnd w:id="442"/>
      <w:bookmarkEnd w:id="443"/>
      <w:bookmarkEnd w:id="444"/>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1.1.1 </w:t>
      </w:r>
      <w:r>
        <w:rPr>
          <w:rFonts w:hint="eastAsia" w:ascii="仿宋" w:hAnsi="仿宋" w:eastAsia="仿宋"/>
          <w:color w:val="auto"/>
          <w:sz w:val="24"/>
        </w:rPr>
        <w:t>本合同及其补充合同、变更协议；</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1.1.2 </w:t>
      </w:r>
      <w:r>
        <w:rPr>
          <w:rFonts w:hint="eastAsia" w:ascii="仿宋" w:hAnsi="仿宋" w:eastAsia="仿宋"/>
          <w:color w:val="auto"/>
          <w:sz w:val="24"/>
        </w:rPr>
        <w:t>中标或者成交通知书；</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1.1.3 </w:t>
      </w:r>
      <w:r>
        <w:rPr>
          <w:rFonts w:hint="eastAsia" w:ascii="仿宋" w:hAnsi="仿宋" w:eastAsia="仿宋"/>
          <w:color w:val="auto"/>
          <w:sz w:val="24"/>
        </w:rPr>
        <w:t>投标或者响应文件（含澄清或者说明文件）；</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1.1.4 </w:t>
      </w:r>
      <w:r>
        <w:rPr>
          <w:rFonts w:hint="eastAsia" w:ascii="仿宋" w:hAnsi="仿宋" w:eastAsia="仿宋"/>
          <w:color w:val="auto"/>
          <w:sz w:val="24"/>
        </w:rPr>
        <w:t>采购文件（含澄清或者修改文件）；</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1.1.5 </w:t>
      </w:r>
      <w:r>
        <w:rPr>
          <w:rFonts w:hint="eastAsia" w:ascii="仿宋" w:hAnsi="仿宋" w:eastAsia="仿宋"/>
          <w:color w:val="auto"/>
          <w:sz w:val="24"/>
        </w:rPr>
        <w:t>其他相关采购文件。</w:t>
      </w:r>
    </w:p>
    <w:p>
      <w:pPr>
        <w:spacing w:line="560" w:lineRule="exact"/>
        <w:ind w:firstLine="482" w:firstLineChars="200"/>
        <w:outlineLvl w:val="0"/>
        <w:rPr>
          <w:rFonts w:ascii="仿宋" w:hAnsi="仿宋" w:eastAsia="仿宋"/>
          <w:b/>
          <w:color w:val="auto"/>
          <w:sz w:val="24"/>
        </w:rPr>
      </w:pPr>
      <w:bookmarkStart w:id="445" w:name="_Toc18585"/>
      <w:bookmarkStart w:id="446" w:name="_Toc22185"/>
      <w:bookmarkStart w:id="447" w:name="_Toc2918"/>
      <w:bookmarkStart w:id="448" w:name="_Toc6311"/>
      <w:bookmarkStart w:id="449" w:name="_Toc6773"/>
      <w:r>
        <w:rPr>
          <w:rFonts w:ascii="仿宋" w:hAnsi="仿宋" w:eastAsia="仿宋"/>
          <w:b/>
          <w:color w:val="auto"/>
          <w:sz w:val="24"/>
        </w:rPr>
        <w:t xml:space="preserve">1.2 </w:t>
      </w:r>
      <w:r>
        <w:rPr>
          <w:rFonts w:hint="eastAsia" w:ascii="仿宋" w:hAnsi="仿宋" w:eastAsia="仿宋"/>
          <w:b/>
          <w:color w:val="auto"/>
          <w:sz w:val="24"/>
        </w:rPr>
        <w:t>标的</w:t>
      </w:r>
      <w:bookmarkEnd w:id="445"/>
      <w:bookmarkEnd w:id="446"/>
      <w:bookmarkEnd w:id="447"/>
      <w:bookmarkEnd w:id="448"/>
      <w:bookmarkEnd w:id="449"/>
    </w:p>
    <w:p>
      <w:pPr>
        <w:spacing w:line="560" w:lineRule="exact"/>
        <w:ind w:firstLine="480" w:firstLineChars="200"/>
        <w:rPr>
          <w:rFonts w:ascii="仿宋" w:hAnsi="仿宋" w:eastAsia="仿宋"/>
          <w:color w:val="auto"/>
          <w:sz w:val="24"/>
          <w:u w:val="single"/>
        </w:rPr>
      </w:pPr>
      <w:r>
        <w:rPr>
          <w:rFonts w:ascii="仿宋" w:hAnsi="仿宋" w:eastAsia="仿宋"/>
          <w:color w:val="auto"/>
          <w:sz w:val="24"/>
        </w:rPr>
        <w:t xml:space="preserve">1.2.1 </w:t>
      </w:r>
      <w:r>
        <w:rPr>
          <w:rFonts w:hint="eastAsia" w:ascii="仿宋" w:hAnsi="仿宋" w:eastAsia="仿宋"/>
          <w:color w:val="auto"/>
          <w:sz w:val="24"/>
        </w:rPr>
        <w:t>服务内容</w:t>
      </w:r>
      <w:r>
        <w:rPr>
          <w:rFonts w:ascii="仿宋" w:hAnsi="仿宋" w:eastAsia="仿宋"/>
          <w:color w:val="auto"/>
          <w:sz w:val="24"/>
        </w:rPr>
        <w:t>：</w:t>
      </w:r>
      <w:r>
        <w:rPr>
          <w:rFonts w:hint="eastAsia" w:ascii="仿宋" w:hAnsi="仿宋" w:eastAsia="仿宋"/>
          <w:color w:val="auto"/>
          <w:sz w:val="24"/>
        </w:rPr>
        <w:t>；</w:t>
      </w:r>
    </w:p>
    <w:p>
      <w:pPr>
        <w:spacing w:line="560" w:lineRule="exact"/>
        <w:ind w:firstLine="480" w:firstLineChars="200"/>
        <w:rPr>
          <w:rFonts w:ascii="仿宋" w:hAnsi="仿宋" w:eastAsia="仿宋"/>
          <w:color w:val="auto"/>
          <w:sz w:val="24"/>
          <w:u w:val="single"/>
        </w:rPr>
      </w:pPr>
      <w:r>
        <w:rPr>
          <w:rFonts w:ascii="仿宋" w:hAnsi="仿宋" w:eastAsia="仿宋"/>
          <w:color w:val="auto"/>
          <w:sz w:val="24"/>
        </w:rPr>
        <w:t xml:space="preserve">1.2.2 </w:t>
      </w:r>
      <w:r>
        <w:rPr>
          <w:rFonts w:hint="eastAsia" w:ascii="仿宋" w:hAnsi="仿宋" w:eastAsia="仿宋"/>
          <w:color w:val="auto"/>
          <w:sz w:val="24"/>
        </w:rPr>
        <w:t>服务标准</w:t>
      </w:r>
      <w:r>
        <w:rPr>
          <w:rFonts w:ascii="仿宋" w:hAnsi="仿宋" w:eastAsia="仿宋"/>
          <w:color w:val="auto"/>
          <w:sz w:val="24"/>
        </w:rPr>
        <w:t>：</w:t>
      </w:r>
      <w:r>
        <w:rPr>
          <w:rFonts w:hint="eastAsia" w:ascii="仿宋" w:hAnsi="仿宋" w:eastAsia="仿宋"/>
          <w:color w:val="auto"/>
          <w:sz w:val="24"/>
        </w:rPr>
        <w:t>；</w:t>
      </w:r>
    </w:p>
    <w:p>
      <w:pPr>
        <w:spacing w:line="560" w:lineRule="exact"/>
        <w:ind w:firstLine="480" w:firstLineChars="200"/>
        <w:rPr>
          <w:rFonts w:ascii="仿宋" w:hAnsi="仿宋" w:eastAsia="仿宋"/>
          <w:color w:val="auto"/>
          <w:sz w:val="24"/>
          <w:u w:val="single"/>
        </w:rPr>
      </w:pPr>
      <w:r>
        <w:rPr>
          <w:rFonts w:ascii="仿宋" w:hAnsi="仿宋" w:eastAsia="仿宋"/>
          <w:color w:val="auto"/>
          <w:sz w:val="24"/>
        </w:rPr>
        <w:t xml:space="preserve">1.2.3 </w:t>
      </w:r>
      <w:r>
        <w:rPr>
          <w:rFonts w:hint="eastAsia" w:ascii="仿宋" w:hAnsi="仿宋" w:eastAsia="仿宋"/>
          <w:color w:val="auto"/>
          <w:sz w:val="24"/>
        </w:rPr>
        <w:t>技术保障：</w:t>
      </w:r>
      <w:r>
        <w:rPr>
          <w:rFonts w:ascii="仿宋" w:hAnsi="仿宋" w:eastAsia="仿宋"/>
          <w:color w:val="auto"/>
          <w:sz w:val="24"/>
          <w:u w:val="single"/>
        </w:rPr>
        <w:t xml:space="preserve">　　　　　　　　　                      　      </w:t>
      </w:r>
      <w:r>
        <w:rPr>
          <w:rFonts w:hint="eastAsia" w:ascii="仿宋" w:hAnsi="仿宋" w:eastAsia="仿宋"/>
          <w:color w:val="auto"/>
          <w:sz w:val="24"/>
          <w:u w:val="single"/>
        </w:rPr>
        <w:t>；</w:t>
      </w:r>
    </w:p>
    <w:p>
      <w:pPr>
        <w:spacing w:line="560" w:lineRule="exact"/>
        <w:ind w:firstLine="480" w:firstLineChars="200"/>
        <w:jc w:val="left"/>
        <w:rPr>
          <w:rFonts w:ascii="仿宋" w:hAnsi="仿宋" w:eastAsia="仿宋"/>
          <w:color w:val="auto"/>
          <w:sz w:val="24"/>
        </w:rPr>
      </w:pPr>
      <w:r>
        <w:rPr>
          <w:rFonts w:hint="eastAsia" w:ascii="仿宋" w:hAnsi="仿宋" w:eastAsia="仿宋"/>
          <w:color w:val="auto"/>
          <w:sz w:val="24"/>
        </w:rPr>
        <w:t>1.2.4 服务人员组成：</w:t>
      </w:r>
      <w:r>
        <w:rPr>
          <w:rFonts w:ascii="仿宋" w:hAnsi="仿宋" w:eastAsia="仿宋"/>
          <w:color w:val="auto"/>
          <w:sz w:val="24"/>
          <w:u w:val="single"/>
        </w:rPr>
        <w:t xml:space="preserve">　　             　      </w:t>
      </w:r>
      <w:r>
        <w:rPr>
          <w:rFonts w:hint="eastAsia" w:ascii="仿宋" w:hAnsi="仿宋" w:eastAsia="仿宋"/>
          <w:color w:val="auto"/>
          <w:sz w:val="24"/>
        </w:rPr>
        <w:t>；</w:t>
      </w:r>
    </w:p>
    <w:p>
      <w:pPr>
        <w:pStyle w:val="616"/>
        <w:spacing w:before="0" w:beforeAutospacing="0" w:after="0" w:afterAutospacing="0" w:line="360" w:lineRule="auto"/>
        <w:ind w:firstLine="480"/>
        <w:rPr>
          <w:rFonts w:ascii="仿宋" w:hAnsi="仿宋" w:eastAsia="仿宋"/>
          <w:color w:val="auto"/>
        </w:rPr>
      </w:pPr>
      <w:r>
        <w:rPr>
          <w:rFonts w:hint="eastAsia" w:ascii="仿宋" w:hAnsi="仿宋" w:eastAsia="仿宋"/>
          <w:color w:val="auto"/>
        </w:rPr>
        <w:t>1.2.5合同（是</w:t>
      </w:r>
      <w:r>
        <w:rPr>
          <w:rFonts w:hint="eastAsia" w:ascii="仿宋" w:hAnsi="仿宋" w:eastAsia="仿宋" w:cs="仿宋"/>
          <w:color w:val="auto"/>
        </w:rPr>
        <w:t>/</w:t>
      </w:r>
      <w:r>
        <w:rPr>
          <w:rFonts w:hint="eastAsia" w:ascii="仿宋" w:hAnsi="仿宋" w:eastAsia="仿宋"/>
          <w:color w:val="auto"/>
        </w:rPr>
        <w:t>否）涉及货物。若涉及货物的，则：</w:t>
      </w:r>
    </w:p>
    <w:p>
      <w:pPr>
        <w:spacing w:line="560" w:lineRule="exact"/>
        <w:ind w:firstLine="480" w:firstLineChars="200"/>
        <w:rPr>
          <w:rFonts w:ascii="仿宋" w:hAnsi="仿宋" w:eastAsia="仿宋" w:cs="宋体"/>
          <w:color w:val="auto"/>
          <w:sz w:val="24"/>
          <w:u w:val="single"/>
        </w:rPr>
      </w:pPr>
      <w:bookmarkStart w:id="450" w:name="_Toc5635"/>
      <w:bookmarkStart w:id="451" w:name="_Toc21124"/>
      <w:bookmarkStart w:id="452" w:name="_Toc1386"/>
      <w:bookmarkStart w:id="453" w:name="_Toc4929"/>
      <w:bookmarkStart w:id="454" w:name="_Toc13918"/>
      <w:r>
        <w:rPr>
          <w:rFonts w:hint="eastAsia" w:ascii="仿宋" w:hAnsi="仿宋" w:eastAsia="仿宋" w:cs="宋体"/>
          <w:color w:val="auto"/>
          <w:sz w:val="24"/>
        </w:rPr>
        <w:t>1.2.5.1 货物名称、品牌、规格型号、花色：；</w:t>
      </w:r>
    </w:p>
    <w:p>
      <w:pPr>
        <w:spacing w:line="560" w:lineRule="exact"/>
        <w:ind w:firstLine="480" w:firstLineChars="200"/>
        <w:rPr>
          <w:rFonts w:ascii="仿宋" w:hAnsi="仿宋" w:eastAsia="仿宋" w:cs="宋体"/>
          <w:color w:val="auto"/>
          <w:sz w:val="24"/>
          <w:u w:val="single"/>
        </w:rPr>
      </w:pPr>
      <w:r>
        <w:rPr>
          <w:rFonts w:hint="eastAsia" w:ascii="仿宋" w:hAnsi="仿宋" w:eastAsia="仿宋" w:cs="宋体"/>
          <w:color w:val="auto"/>
          <w:sz w:val="24"/>
        </w:rPr>
        <w:t>1.2.5.2 货物数量：；</w:t>
      </w:r>
    </w:p>
    <w:p>
      <w:pPr>
        <w:spacing w:line="560" w:lineRule="exact"/>
        <w:ind w:firstLine="480" w:firstLineChars="200"/>
        <w:rPr>
          <w:rFonts w:ascii="仿宋" w:hAnsi="仿宋" w:eastAsia="仿宋" w:cs="宋体"/>
          <w:color w:val="auto"/>
          <w:sz w:val="24"/>
          <w:u w:val="single"/>
        </w:rPr>
      </w:pPr>
      <w:r>
        <w:rPr>
          <w:rFonts w:hint="eastAsia" w:ascii="仿宋" w:hAnsi="仿宋" w:eastAsia="仿宋" w:cs="宋体"/>
          <w:color w:val="auto"/>
          <w:sz w:val="24"/>
        </w:rPr>
        <w:t>1.2.5.3 货物质量：</w:t>
      </w:r>
      <w:r>
        <w:rPr>
          <w:rFonts w:hint="eastAsia" w:ascii="仿宋" w:hAnsi="仿宋" w:eastAsia="仿宋" w:cs="宋体"/>
          <w:color w:val="auto"/>
          <w:sz w:val="24"/>
          <w:u w:val="single"/>
        </w:rPr>
        <w:t xml:space="preserve">　　　　　　　　　                      　 </w:t>
      </w:r>
      <w:r>
        <w:rPr>
          <w:rFonts w:hint="eastAsia" w:ascii="仿宋" w:hAnsi="仿宋" w:eastAsia="仿宋" w:cs="宋体"/>
          <w:color w:val="auto"/>
          <w:sz w:val="24"/>
        </w:rPr>
        <w:t>；</w:t>
      </w:r>
    </w:p>
    <w:p>
      <w:pPr>
        <w:spacing w:line="560" w:lineRule="exact"/>
        <w:ind w:firstLine="482" w:firstLineChars="200"/>
        <w:outlineLvl w:val="0"/>
        <w:rPr>
          <w:rFonts w:ascii="仿宋" w:hAnsi="仿宋" w:eastAsia="仿宋"/>
          <w:b/>
          <w:color w:val="auto"/>
          <w:sz w:val="24"/>
        </w:rPr>
      </w:pPr>
      <w:r>
        <w:rPr>
          <w:rFonts w:ascii="仿宋" w:hAnsi="仿宋" w:eastAsia="仿宋"/>
          <w:b/>
          <w:color w:val="auto"/>
          <w:sz w:val="24"/>
        </w:rPr>
        <w:t>1.3 价款</w:t>
      </w:r>
      <w:bookmarkEnd w:id="450"/>
      <w:bookmarkEnd w:id="451"/>
      <w:bookmarkEnd w:id="452"/>
      <w:bookmarkEnd w:id="453"/>
      <w:bookmarkEnd w:id="454"/>
    </w:p>
    <w:p>
      <w:pPr>
        <w:spacing w:line="560" w:lineRule="exact"/>
        <w:ind w:firstLine="480" w:firstLineChars="200"/>
        <w:rPr>
          <w:rFonts w:ascii="仿宋" w:hAnsi="仿宋" w:eastAsia="仿宋"/>
          <w:color w:val="auto"/>
          <w:sz w:val="24"/>
        </w:rPr>
      </w:pPr>
      <w:r>
        <w:rPr>
          <w:rFonts w:hint="eastAsia" w:ascii="仿宋" w:hAnsi="仿宋" w:eastAsia="仿宋" w:cs="宋体"/>
          <w:color w:val="auto"/>
          <w:sz w:val="24"/>
        </w:rPr>
        <w:t>本项目采用以下第条款规定的计价方式计价。</w:t>
      </w:r>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1.3.1总价合同，</w:t>
      </w:r>
      <w:r>
        <w:rPr>
          <w:rFonts w:ascii="仿宋" w:hAnsi="仿宋" w:eastAsia="仿宋"/>
          <w:color w:val="auto"/>
          <w:sz w:val="24"/>
        </w:rPr>
        <w:t>本合同总价</w:t>
      </w:r>
      <w:r>
        <w:rPr>
          <w:rFonts w:hint="eastAsia" w:ascii="仿宋" w:hAnsi="仿宋" w:eastAsia="仿宋"/>
          <w:color w:val="auto"/>
          <w:sz w:val="24"/>
        </w:rPr>
        <w:t>（含税）</w:t>
      </w:r>
      <w:r>
        <w:rPr>
          <w:rFonts w:ascii="仿宋" w:hAnsi="仿宋" w:eastAsia="仿宋"/>
          <w:color w:val="auto"/>
          <w:sz w:val="24"/>
        </w:rPr>
        <w:t>为</w:t>
      </w:r>
      <w:r>
        <w:rPr>
          <w:rFonts w:hint="eastAsia" w:ascii="仿宋" w:hAnsi="仿宋" w:eastAsia="仿宋"/>
          <w:color w:val="auto"/>
          <w:sz w:val="24"/>
        </w:rPr>
        <w:t>：￥</w:t>
      </w:r>
      <w:r>
        <w:rPr>
          <w:rFonts w:ascii="仿宋" w:hAnsi="仿宋" w:eastAsia="仿宋"/>
          <w:color w:val="auto"/>
          <w:sz w:val="24"/>
        </w:rPr>
        <w:t>元</w:t>
      </w:r>
      <w:r>
        <w:rPr>
          <w:rFonts w:hint="eastAsia" w:ascii="仿宋" w:hAnsi="仿宋" w:eastAsia="仿宋"/>
          <w:color w:val="auto"/>
          <w:sz w:val="24"/>
        </w:rPr>
        <w:t>（大写：元人民币）</w:t>
      </w:r>
      <w:r>
        <w:rPr>
          <w:rFonts w:ascii="仿宋" w:hAnsi="仿宋" w:eastAsia="仿宋"/>
          <w:color w:val="auto"/>
          <w:sz w:val="24"/>
        </w:rPr>
        <w:t>。</w:t>
      </w:r>
    </w:p>
    <w:p>
      <w:pPr>
        <w:spacing w:line="560" w:lineRule="exact"/>
        <w:ind w:firstLine="480" w:firstLineChars="200"/>
        <w:rPr>
          <w:rFonts w:ascii="仿宋" w:hAnsi="仿宋" w:eastAsia="仿宋"/>
          <w:color w:val="auto"/>
          <w:sz w:val="24"/>
          <w:u w:val="single"/>
        </w:rPr>
      </w:pPr>
      <w:r>
        <w:rPr>
          <w:rFonts w:ascii="仿宋" w:hAnsi="仿宋" w:eastAsia="仿宋"/>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4"/>
              <w:spacing w:line="560" w:lineRule="exact"/>
              <w:jc w:val="center"/>
              <w:rPr>
                <w:rFonts w:ascii="仿宋" w:hAnsi="仿宋" w:eastAsia="仿宋"/>
                <w:color w:val="auto"/>
                <w:sz w:val="24"/>
                <w:szCs w:val="24"/>
              </w:rPr>
            </w:pPr>
            <w:r>
              <w:rPr>
                <w:rFonts w:ascii="仿宋" w:hAnsi="仿宋" w:eastAsia="仿宋"/>
                <w:color w:val="auto"/>
                <w:sz w:val="24"/>
                <w:szCs w:val="24"/>
              </w:rPr>
              <w:t>序号</w:t>
            </w:r>
          </w:p>
        </w:tc>
        <w:tc>
          <w:tcPr>
            <w:tcW w:w="3402" w:type="dxa"/>
            <w:vAlign w:val="center"/>
          </w:tcPr>
          <w:p>
            <w:pPr>
              <w:pStyle w:val="104"/>
              <w:spacing w:line="560" w:lineRule="exact"/>
              <w:ind w:firstLine="200"/>
              <w:jc w:val="center"/>
              <w:rPr>
                <w:rFonts w:ascii="仿宋" w:hAnsi="仿宋" w:eastAsia="仿宋"/>
                <w:color w:val="auto"/>
                <w:sz w:val="24"/>
                <w:szCs w:val="24"/>
              </w:rPr>
            </w:pPr>
            <w:r>
              <w:rPr>
                <w:rFonts w:hint="eastAsia" w:ascii="仿宋" w:hAnsi="仿宋" w:eastAsia="仿宋"/>
                <w:color w:val="auto"/>
                <w:sz w:val="24"/>
                <w:szCs w:val="24"/>
              </w:rPr>
              <w:t>分项名称</w:t>
            </w:r>
          </w:p>
        </w:tc>
        <w:tc>
          <w:tcPr>
            <w:tcW w:w="2552" w:type="dxa"/>
            <w:vAlign w:val="center"/>
          </w:tcPr>
          <w:p>
            <w:pPr>
              <w:pStyle w:val="104"/>
              <w:spacing w:line="560" w:lineRule="exact"/>
              <w:jc w:val="center"/>
              <w:rPr>
                <w:rFonts w:ascii="仿宋" w:hAnsi="仿宋" w:eastAsia="仿宋"/>
                <w:color w:val="auto"/>
                <w:sz w:val="24"/>
                <w:szCs w:val="24"/>
              </w:rPr>
            </w:pPr>
            <w:r>
              <w:rPr>
                <w:rFonts w:ascii="仿宋" w:hAnsi="仿宋" w:eastAsia="仿宋"/>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4"/>
              <w:spacing w:line="560" w:lineRule="exact"/>
              <w:ind w:firstLine="200"/>
              <w:jc w:val="center"/>
              <w:rPr>
                <w:rFonts w:ascii="仿宋" w:hAnsi="仿宋" w:eastAsia="仿宋"/>
                <w:color w:val="auto"/>
                <w:sz w:val="24"/>
                <w:szCs w:val="24"/>
              </w:rPr>
            </w:pPr>
          </w:p>
        </w:tc>
        <w:tc>
          <w:tcPr>
            <w:tcW w:w="3402" w:type="dxa"/>
            <w:vAlign w:val="center"/>
          </w:tcPr>
          <w:p>
            <w:pPr>
              <w:pStyle w:val="104"/>
              <w:spacing w:line="560" w:lineRule="exact"/>
              <w:ind w:firstLine="200"/>
              <w:jc w:val="center"/>
              <w:rPr>
                <w:rFonts w:ascii="仿宋" w:hAnsi="仿宋" w:eastAsia="仿宋"/>
                <w:color w:val="auto"/>
                <w:sz w:val="24"/>
                <w:szCs w:val="24"/>
              </w:rPr>
            </w:pPr>
          </w:p>
        </w:tc>
        <w:tc>
          <w:tcPr>
            <w:tcW w:w="2552" w:type="dxa"/>
            <w:vAlign w:val="center"/>
          </w:tcPr>
          <w:p>
            <w:pPr>
              <w:pStyle w:val="104"/>
              <w:spacing w:line="560" w:lineRule="exact"/>
              <w:ind w:firstLine="20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4"/>
              <w:spacing w:line="560" w:lineRule="exact"/>
              <w:ind w:firstLine="200"/>
              <w:jc w:val="center"/>
              <w:rPr>
                <w:rFonts w:ascii="仿宋" w:hAnsi="仿宋" w:eastAsia="仿宋"/>
                <w:color w:val="auto"/>
                <w:sz w:val="24"/>
                <w:szCs w:val="24"/>
              </w:rPr>
            </w:pPr>
          </w:p>
        </w:tc>
        <w:tc>
          <w:tcPr>
            <w:tcW w:w="3402" w:type="dxa"/>
            <w:vAlign w:val="center"/>
          </w:tcPr>
          <w:p>
            <w:pPr>
              <w:pStyle w:val="104"/>
              <w:spacing w:line="560" w:lineRule="exact"/>
              <w:ind w:firstLine="200"/>
              <w:jc w:val="center"/>
              <w:rPr>
                <w:rFonts w:ascii="仿宋" w:hAnsi="仿宋" w:eastAsia="仿宋"/>
                <w:color w:val="auto"/>
                <w:sz w:val="24"/>
                <w:szCs w:val="24"/>
              </w:rPr>
            </w:pPr>
          </w:p>
        </w:tc>
        <w:tc>
          <w:tcPr>
            <w:tcW w:w="2552" w:type="dxa"/>
            <w:vAlign w:val="center"/>
          </w:tcPr>
          <w:p>
            <w:pPr>
              <w:pStyle w:val="104"/>
              <w:spacing w:line="560" w:lineRule="exact"/>
              <w:ind w:firstLine="20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4"/>
              <w:spacing w:line="560" w:lineRule="exact"/>
              <w:ind w:firstLine="200"/>
              <w:jc w:val="center"/>
              <w:rPr>
                <w:rFonts w:ascii="仿宋" w:hAnsi="仿宋" w:eastAsia="仿宋"/>
                <w:color w:val="auto"/>
                <w:sz w:val="24"/>
                <w:szCs w:val="24"/>
              </w:rPr>
            </w:pPr>
          </w:p>
        </w:tc>
        <w:tc>
          <w:tcPr>
            <w:tcW w:w="3402" w:type="dxa"/>
            <w:vAlign w:val="center"/>
          </w:tcPr>
          <w:p>
            <w:pPr>
              <w:pStyle w:val="104"/>
              <w:spacing w:line="560" w:lineRule="exact"/>
              <w:ind w:firstLine="200"/>
              <w:jc w:val="center"/>
              <w:rPr>
                <w:rFonts w:ascii="仿宋" w:hAnsi="仿宋" w:eastAsia="仿宋"/>
                <w:color w:val="auto"/>
                <w:sz w:val="24"/>
                <w:szCs w:val="24"/>
              </w:rPr>
            </w:pPr>
          </w:p>
        </w:tc>
        <w:tc>
          <w:tcPr>
            <w:tcW w:w="2552" w:type="dxa"/>
            <w:vAlign w:val="center"/>
          </w:tcPr>
          <w:p>
            <w:pPr>
              <w:pStyle w:val="104"/>
              <w:spacing w:line="560" w:lineRule="exact"/>
              <w:ind w:firstLine="20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4"/>
              <w:spacing w:line="560" w:lineRule="exact"/>
              <w:ind w:firstLine="200"/>
              <w:jc w:val="center"/>
              <w:rPr>
                <w:rFonts w:ascii="仿宋" w:hAnsi="仿宋" w:eastAsia="仿宋"/>
                <w:color w:val="auto"/>
                <w:sz w:val="24"/>
                <w:szCs w:val="24"/>
              </w:rPr>
            </w:pPr>
          </w:p>
        </w:tc>
        <w:tc>
          <w:tcPr>
            <w:tcW w:w="3402" w:type="dxa"/>
            <w:vAlign w:val="center"/>
          </w:tcPr>
          <w:p>
            <w:pPr>
              <w:pStyle w:val="104"/>
              <w:spacing w:line="560" w:lineRule="exact"/>
              <w:ind w:firstLine="200"/>
              <w:jc w:val="center"/>
              <w:rPr>
                <w:rFonts w:ascii="仿宋" w:hAnsi="仿宋" w:eastAsia="仿宋"/>
                <w:color w:val="auto"/>
                <w:sz w:val="24"/>
                <w:szCs w:val="24"/>
              </w:rPr>
            </w:pPr>
          </w:p>
        </w:tc>
        <w:tc>
          <w:tcPr>
            <w:tcW w:w="2552" w:type="dxa"/>
            <w:vAlign w:val="center"/>
          </w:tcPr>
          <w:p>
            <w:pPr>
              <w:pStyle w:val="104"/>
              <w:spacing w:line="560" w:lineRule="exact"/>
              <w:ind w:firstLine="20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04"/>
              <w:spacing w:line="560" w:lineRule="exact"/>
              <w:ind w:firstLine="200"/>
              <w:jc w:val="center"/>
              <w:rPr>
                <w:rFonts w:ascii="仿宋" w:hAnsi="仿宋" w:eastAsia="仿宋"/>
                <w:color w:val="auto"/>
                <w:sz w:val="24"/>
                <w:szCs w:val="24"/>
              </w:rPr>
            </w:pPr>
            <w:r>
              <w:rPr>
                <w:rFonts w:hint="eastAsia" w:ascii="仿宋" w:hAnsi="仿宋" w:eastAsia="仿宋"/>
                <w:color w:val="auto"/>
                <w:sz w:val="24"/>
                <w:szCs w:val="24"/>
              </w:rPr>
              <w:t>总价</w:t>
            </w:r>
          </w:p>
        </w:tc>
        <w:tc>
          <w:tcPr>
            <w:tcW w:w="2552" w:type="dxa"/>
            <w:vAlign w:val="center"/>
          </w:tcPr>
          <w:p>
            <w:pPr>
              <w:pStyle w:val="104"/>
              <w:spacing w:line="560" w:lineRule="exact"/>
              <w:ind w:firstLine="200"/>
              <w:jc w:val="center"/>
              <w:rPr>
                <w:rFonts w:ascii="仿宋" w:hAnsi="仿宋" w:eastAsia="仿宋"/>
                <w:color w:val="auto"/>
                <w:sz w:val="24"/>
                <w:szCs w:val="24"/>
              </w:rPr>
            </w:pPr>
          </w:p>
        </w:tc>
      </w:tr>
    </w:tbl>
    <w:p>
      <w:pPr>
        <w:spacing w:line="560" w:lineRule="exact"/>
        <w:ind w:firstLine="480" w:firstLineChars="200"/>
        <w:rPr>
          <w:rFonts w:ascii="仿宋" w:hAnsi="仿宋" w:eastAsia="仿宋"/>
          <w:color w:val="auto"/>
          <w:sz w:val="24"/>
        </w:rPr>
      </w:pPr>
      <w:bookmarkStart w:id="455" w:name="_Toc14993"/>
      <w:bookmarkStart w:id="456" w:name="_Toc26916"/>
      <w:bookmarkStart w:id="457" w:name="_Toc30158"/>
      <w:bookmarkStart w:id="458" w:name="_Toc30506"/>
      <w:bookmarkStart w:id="459" w:name="_Toc3654"/>
      <w:r>
        <w:rPr>
          <w:rFonts w:hint="eastAsia" w:ascii="仿宋" w:hAnsi="仿宋" w:eastAsia="仿宋"/>
          <w:bCs/>
          <w:color w:val="auto"/>
          <w:sz w:val="24"/>
        </w:rPr>
        <w:t>1.3.2单价合同，本合同单价（含税）标准为：</w:t>
      </w:r>
      <w:r>
        <w:rPr>
          <w:rFonts w:ascii="仿宋" w:hAnsi="仿宋" w:eastAsia="仿宋"/>
          <w:color w:val="auto"/>
          <w:sz w:val="24"/>
        </w:rPr>
        <w:t>。</w:t>
      </w:r>
      <w:r>
        <w:rPr>
          <w:rFonts w:hint="eastAsia" w:ascii="仿宋" w:hAnsi="仿宋" w:eastAsia="仿宋"/>
          <w:color w:val="auto"/>
          <w:sz w:val="24"/>
        </w:rPr>
        <w:t>服务工作量的计量方式为：</w:t>
      </w:r>
      <w:r>
        <w:rPr>
          <w:rFonts w:hint="eastAsia" w:ascii="仿宋" w:hAnsi="仿宋" w:eastAsia="仿宋" w:cs="宋体"/>
          <w:b/>
          <w:i/>
          <w:color w:val="auto"/>
          <w:sz w:val="24"/>
          <w:u w:val="single"/>
        </w:rPr>
        <w:t>合同专用条款</w:t>
      </w:r>
      <w:r>
        <w:rPr>
          <w:rFonts w:ascii="仿宋" w:hAnsi="仿宋" w:eastAsia="仿宋"/>
          <w:color w:val="auto"/>
          <w:sz w:val="24"/>
        </w:rPr>
        <w:t>。</w:t>
      </w:r>
      <w:r>
        <w:rPr>
          <w:rFonts w:hint="eastAsia" w:ascii="仿宋" w:hAnsi="仿宋" w:eastAsia="仿宋"/>
          <w:color w:val="auto"/>
          <w:sz w:val="24"/>
        </w:rPr>
        <w:t>单价合同，在合同履行期间内，根据实际完成的工作量据实结算，但结算总价上限不得超过预算金额或者双方确定的金额￥</w:t>
      </w:r>
      <w:r>
        <w:rPr>
          <w:rFonts w:ascii="仿宋" w:hAnsi="仿宋" w:eastAsia="仿宋"/>
          <w:color w:val="auto"/>
          <w:sz w:val="24"/>
        </w:rPr>
        <w:t>元</w:t>
      </w:r>
      <w:r>
        <w:rPr>
          <w:rFonts w:hint="eastAsia" w:ascii="仿宋" w:hAnsi="仿宋" w:eastAsia="仿宋"/>
          <w:color w:val="auto"/>
          <w:sz w:val="24"/>
        </w:rPr>
        <w:t>（大写：元人民币）。</w:t>
      </w:r>
    </w:p>
    <w:p>
      <w:pPr>
        <w:pStyle w:val="5"/>
        <w:rPr>
          <w:rFonts w:ascii="仿宋" w:eastAsia="仿宋"/>
          <w:color w:val="auto"/>
          <w:lang w:val="en-US"/>
        </w:rPr>
      </w:pPr>
      <w:r>
        <w:rPr>
          <w:rFonts w:hint="eastAsia" w:ascii="仿宋" w:eastAsia="仿宋" w:cs="宋体"/>
          <w:b w:val="0"/>
          <w:bCs w:val="0"/>
          <w:color w:val="auto"/>
          <w:sz w:val="24"/>
          <w:lang w:val="en-US"/>
        </w:rPr>
        <w:t>1.3.3其他计价方式：</w:t>
      </w:r>
      <w:r>
        <w:rPr>
          <w:rFonts w:hint="eastAsia" w:ascii="仿宋" w:eastAsia="仿宋" w:cs="宋体"/>
          <w:b w:val="0"/>
          <w:bCs w:val="0"/>
          <w:color w:val="auto"/>
          <w:sz w:val="24"/>
        </w:rPr>
        <w:t>。</w:t>
      </w:r>
    </w:p>
    <w:bookmarkEnd w:id="455"/>
    <w:bookmarkEnd w:id="456"/>
    <w:bookmarkEnd w:id="457"/>
    <w:bookmarkEnd w:id="458"/>
    <w:bookmarkEnd w:id="459"/>
    <w:p>
      <w:pPr>
        <w:pStyle w:val="616"/>
        <w:spacing w:before="0" w:beforeAutospacing="0" w:after="0" w:afterAutospacing="0" w:line="360" w:lineRule="auto"/>
        <w:ind w:firstLine="480"/>
        <w:rPr>
          <w:rFonts w:ascii="仿宋" w:hAnsi="仿宋" w:eastAsia="仿宋"/>
          <w:b/>
          <w:color w:val="auto"/>
        </w:rPr>
      </w:pPr>
      <w:bookmarkStart w:id="460" w:name="_Toc4760"/>
      <w:bookmarkStart w:id="461" w:name="_Toc8772"/>
      <w:bookmarkStart w:id="462" w:name="_Toc3625"/>
      <w:bookmarkStart w:id="463" w:name="_Toc11108"/>
      <w:bookmarkStart w:id="464" w:name="_Toc31421"/>
      <w:r>
        <w:rPr>
          <w:rFonts w:hint="eastAsia" w:ascii="仿宋" w:hAnsi="仿宋" w:eastAsia="仿宋"/>
          <w:b/>
          <w:color w:val="auto"/>
        </w:rPr>
        <w:t>1.4履约保证金</w:t>
      </w:r>
    </w:p>
    <w:p>
      <w:pPr>
        <w:pStyle w:val="616"/>
        <w:spacing w:before="0" w:beforeAutospacing="0" w:after="0" w:afterAutospacing="0" w:line="360" w:lineRule="auto"/>
        <w:ind w:firstLine="480"/>
        <w:rPr>
          <w:rFonts w:ascii="仿宋" w:hAnsi="仿宋" w:eastAsia="仿宋"/>
          <w:color w:val="auto"/>
        </w:rPr>
      </w:pPr>
      <w:r>
        <w:rPr>
          <w:rFonts w:hint="eastAsia" w:ascii="仿宋" w:hAnsi="仿宋" w:eastAsia="仿宋"/>
          <w:color w:val="auto"/>
        </w:rPr>
        <w:t>乙方（是</w:t>
      </w:r>
      <w:r>
        <w:rPr>
          <w:rFonts w:hint="eastAsia" w:ascii="仿宋" w:hAnsi="仿宋" w:eastAsia="仿宋" w:cs="仿宋"/>
          <w:color w:val="auto"/>
        </w:rPr>
        <w:t>/</w:t>
      </w:r>
      <w:r>
        <w:rPr>
          <w:rFonts w:hint="eastAsia" w:ascii="仿宋" w:hAnsi="仿宋" w:eastAsia="仿宋"/>
          <w:color w:val="auto"/>
        </w:rPr>
        <w:t>否）需要支付履约保证金。若需要支付履约保证金的，则：</w:t>
      </w:r>
    </w:p>
    <w:p>
      <w:pPr>
        <w:spacing w:line="560" w:lineRule="exact"/>
        <w:ind w:firstLine="480" w:firstLineChars="200"/>
        <w:outlineLvl w:val="0"/>
        <w:rPr>
          <w:rFonts w:ascii="仿宋" w:hAnsi="仿宋" w:eastAsia="仿宋" w:cs="宋体"/>
          <w:color w:val="auto"/>
          <w:kern w:val="0"/>
          <w:sz w:val="24"/>
        </w:rPr>
      </w:pPr>
      <w:r>
        <w:rPr>
          <w:rFonts w:hint="eastAsia" w:ascii="仿宋" w:hAnsi="仿宋" w:eastAsia="仿宋" w:cs="宋体"/>
          <w:color w:val="auto"/>
          <w:kern w:val="0"/>
          <w:sz w:val="24"/>
        </w:rPr>
        <w:t>1.4.1履约保证金的比例为合同金额的   %；</w:t>
      </w:r>
    </w:p>
    <w:p>
      <w:pPr>
        <w:spacing w:line="560" w:lineRule="exact"/>
        <w:ind w:firstLine="480" w:firstLineChars="200"/>
        <w:outlineLvl w:val="0"/>
        <w:rPr>
          <w:rFonts w:ascii="仿宋" w:hAnsi="仿宋" w:eastAsia="仿宋" w:cs="宋体"/>
          <w:color w:val="auto"/>
          <w:kern w:val="0"/>
          <w:sz w:val="24"/>
        </w:rPr>
      </w:pPr>
      <w:r>
        <w:rPr>
          <w:rFonts w:hint="eastAsia" w:ascii="仿宋" w:hAnsi="仿宋" w:eastAsia="仿宋" w:cs="宋体"/>
          <w:color w:val="auto"/>
          <w:kern w:val="0"/>
          <w:sz w:val="24"/>
        </w:rPr>
        <w:t>1.4.2履约保证金支付方式详见</w:t>
      </w:r>
      <w:r>
        <w:rPr>
          <w:rFonts w:hint="eastAsia" w:ascii="仿宋" w:hAnsi="仿宋" w:eastAsia="仿宋" w:cs="宋体"/>
          <w:b/>
          <w:i/>
          <w:color w:val="auto"/>
          <w:sz w:val="24"/>
          <w:u w:val="single"/>
        </w:rPr>
        <w:t>合同专用条款</w:t>
      </w:r>
      <w:r>
        <w:rPr>
          <w:rFonts w:hint="eastAsia" w:ascii="仿宋" w:hAnsi="仿宋" w:eastAsia="仿宋" w:cs="宋体"/>
          <w:color w:val="auto"/>
          <w:kern w:val="0"/>
          <w:sz w:val="24"/>
        </w:rPr>
        <w:t>；</w:t>
      </w:r>
    </w:p>
    <w:p>
      <w:pPr>
        <w:pStyle w:val="5"/>
        <w:tabs>
          <w:tab w:val="left" w:pos="0"/>
        </w:tabs>
        <w:spacing w:line="560" w:lineRule="exact"/>
        <w:ind w:left="0" w:firstLine="480" w:firstLineChars="200"/>
        <w:rPr>
          <w:rFonts w:ascii="仿宋" w:eastAsia="仿宋"/>
          <w:color w:val="auto"/>
          <w:lang w:val="en-US"/>
        </w:rPr>
      </w:pPr>
      <w:r>
        <w:rPr>
          <w:rFonts w:hint="eastAsia" w:ascii="仿宋" w:eastAsia="仿宋"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仿宋" w:hAnsi="仿宋" w:eastAsia="仿宋" w:cs="宋体"/>
          <w:color w:val="auto"/>
          <w:kern w:val="0"/>
          <w:sz w:val="24"/>
        </w:rPr>
      </w:pPr>
      <w:r>
        <w:rPr>
          <w:rFonts w:hint="eastAsia" w:ascii="仿宋" w:hAnsi="仿宋" w:eastAsia="仿宋" w:cs="宋体"/>
          <w:color w:val="auto"/>
          <w:kern w:val="0"/>
          <w:sz w:val="24"/>
        </w:rPr>
        <w:t>1.4.4甲方在项目验收结束后及时退还履约保证金。甲方在项目通过验收之日起  个工作日内将履约保证金无息退还乙方，逾期退还的，乙方可要求甲方支付违约金，违约金按每迟延退还一日的应退还而未退还金额的</w:t>
      </w:r>
      <w:r>
        <w:rPr>
          <w:rFonts w:hint="eastAsia" w:ascii="仿宋" w:hAnsi="仿宋" w:eastAsia="仿宋" w:cs="宋体"/>
          <w:color w:val="auto"/>
          <w:kern w:val="0"/>
          <w:sz w:val="24"/>
          <w:u w:val="single"/>
        </w:rPr>
        <w:t xml:space="preserve">  0.05（可根据情况修改）  </w:t>
      </w:r>
      <w:r>
        <w:rPr>
          <w:rFonts w:hint="eastAsia" w:ascii="仿宋" w:hAnsi="仿宋" w:eastAsia="仿宋" w:cs="宋体"/>
          <w:color w:val="auto"/>
          <w:kern w:val="0"/>
          <w:sz w:val="24"/>
        </w:rPr>
        <w:t>%计算，最高限额为本合同履约保证金的</w:t>
      </w:r>
      <w:r>
        <w:rPr>
          <w:rFonts w:hint="eastAsia" w:ascii="仿宋" w:hAnsi="仿宋" w:eastAsia="仿宋" w:cs="宋体"/>
          <w:color w:val="auto"/>
          <w:kern w:val="0"/>
          <w:sz w:val="24"/>
          <w:u w:val="single"/>
        </w:rPr>
        <w:t xml:space="preserve">  20  </w:t>
      </w:r>
      <w:r>
        <w:rPr>
          <w:rFonts w:hint="eastAsia" w:ascii="仿宋" w:hAnsi="仿宋" w:eastAsia="仿宋" w:cs="宋体"/>
          <w:color w:val="auto"/>
          <w:kern w:val="0"/>
          <w:sz w:val="24"/>
        </w:rPr>
        <w:t xml:space="preserve"> %。</w:t>
      </w:r>
    </w:p>
    <w:p>
      <w:pPr>
        <w:spacing w:line="560" w:lineRule="exact"/>
        <w:ind w:firstLine="482" w:firstLineChars="200"/>
        <w:outlineLvl w:val="0"/>
        <w:rPr>
          <w:rFonts w:ascii="仿宋" w:hAnsi="仿宋" w:eastAsia="仿宋" w:cs="宋体"/>
          <w:b/>
          <w:color w:val="auto"/>
          <w:sz w:val="24"/>
        </w:rPr>
      </w:pPr>
      <w:r>
        <w:rPr>
          <w:rFonts w:hint="eastAsia" w:ascii="仿宋" w:hAnsi="仿宋" w:eastAsia="仿宋" w:cs="宋体"/>
          <w:b/>
          <w:color w:val="auto"/>
          <w:sz w:val="24"/>
        </w:rPr>
        <w:t>1.5预付款</w:t>
      </w:r>
    </w:p>
    <w:p>
      <w:pPr>
        <w:pStyle w:val="616"/>
        <w:spacing w:before="0" w:beforeAutospacing="0" w:after="0" w:afterAutospacing="0" w:line="360" w:lineRule="auto"/>
        <w:ind w:firstLine="480"/>
        <w:rPr>
          <w:rFonts w:ascii="仿宋" w:hAnsi="仿宋" w:eastAsia="仿宋"/>
          <w:color w:val="auto"/>
        </w:rPr>
      </w:pPr>
      <w:r>
        <w:rPr>
          <w:rFonts w:hint="eastAsia" w:ascii="仿宋" w:hAnsi="仿宋" w:eastAsia="仿宋"/>
          <w:color w:val="auto"/>
        </w:rPr>
        <w:t>甲方（是</w:t>
      </w:r>
      <w:r>
        <w:rPr>
          <w:rFonts w:hint="eastAsia" w:ascii="仿宋" w:hAnsi="仿宋" w:eastAsia="仿宋" w:cs="仿宋"/>
          <w:color w:val="auto"/>
        </w:rPr>
        <w:t>/</w:t>
      </w:r>
      <w:r>
        <w:rPr>
          <w:rFonts w:hint="eastAsia" w:ascii="仿宋" w:hAnsi="仿宋" w:eastAsia="仿宋"/>
          <w:color w:val="auto"/>
        </w:rPr>
        <w:t>否）需要支付预付款。若需要支付预付款的，则：</w:t>
      </w:r>
    </w:p>
    <w:p>
      <w:pPr>
        <w:spacing w:line="56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1.5.1预付款比例、支付方式、时间详见</w:t>
      </w:r>
      <w:r>
        <w:rPr>
          <w:rFonts w:hint="eastAsia" w:ascii="仿宋" w:hAnsi="仿宋" w:eastAsia="仿宋" w:cs="宋体"/>
          <w:b/>
          <w:i/>
          <w:color w:val="auto"/>
          <w:sz w:val="24"/>
          <w:u w:val="single"/>
        </w:rPr>
        <w:t>合同专用条款</w:t>
      </w:r>
      <w:r>
        <w:rPr>
          <w:rFonts w:hint="eastAsia" w:ascii="仿宋" w:hAnsi="仿宋" w:eastAsia="仿宋" w:cs="宋体"/>
          <w:color w:val="auto"/>
          <w:kern w:val="0"/>
          <w:sz w:val="24"/>
        </w:rPr>
        <w:t>；</w:t>
      </w:r>
    </w:p>
    <w:p>
      <w:pPr>
        <w:pStyle w:val="616"/>
        <w:spacing w:before="0" w:beforeAutospacing="0" w:after="0" w:afterAutospacing="0" w:line="360" w:lineRule="auto"/>
        <w:ind w:firstLine="480"/>
        <w:rPr>
          <w:rFonts w:ascii="仿宋" w:hAnsi="仿宋" w:eastAsia="仿宋"/>
          <w:color w:val="auto"/>
        </w:rPr>
      </w:pPr>
      <w:r>
        <w:rPr>
          <w:rFonts w:hint="eastAsia" w:ascii="仿宋" w:hAnsi="仿宋" w:eastAsia="仿宋"/>
          <w:color w:val="auto"/>
        </w:rPr>
        <w:t>1.5.2预付款的扣回方式详见</w:t>
      </w:r>
      <w:r>
        <w:rPr>
          <w:rFonts w:hint="eastAsia" w:ascii="仿宋" w:hAnsi="仿宋" w:eastAsia="仿宋"/>
          <w:b/>
          <w:i/>
          <w:color w:val="auto"/>
          <w:u w:val="single"/>
        </w:rPr>
        <w:t>合同专用条款</w:t>
      </w:r>
      <w:r>
        <w:rPr>
          <w:rFonts w:hint="eastAsia" w:ascii="仿宋" w:hAnsi="仿宋" w:eastAsia="仿宋"/>
          <w:color w:val="auto"/>
        </w:rPr>
        <w:t>；</w:t>
      </w:r>
    </w:p>
    <w:p>
      <w:pPr>
        <w:pStyle w:val="616"/>
        <w:spacing w:before="0" w:beforeAutospacing="0" w:after="0" w:afterAutospacing="0" w:line="360" w:lineRule="auto"/>
        <w:ind w:firstLine="480"/>
        <w:rPr>
          <w:rFonts w:ascii="仿宋" w:hAnsi="仿宋" w:eastAsia="仿宋"/>
          <w:color w:val="auto"/>
          <w:u w:val="single"/>
        </w:rPr>
      </w:pPr>
      <w:r>
        <w:rPr>
          <w:rFonts w:hint="eastAsia" w:ascii="仿宋" w:hAnsi="仿宋" w:eastAsia="仿宋"/>
          <w:color w:val="auto"/>
        </w:rPr>
        <w:t>1.5.3预付款的担保措施详见</w:t>
      </w:r>
      <w:r>
        <w:rPr>
          <w:rFonts w:hint="eastAsia" w:ascii="仿宋" w:hAnsi="仿宋" w:eastAsia="仿宋"/>
          <w:b/>
          <w:i/>
          <w:color w:val="auto"/>
          <w:u w:val="single"/>
        </w:rPr>
        <w:t>合同专用条款</w:t>
      </w:r>
      <w:r>
        <w:rPr>
          <w:rFonts w:hint="eastAsia" w:ascii="仿宋" w:hAnsi="仿宋" w:eastAsia="仿宋"/>
          <w:color w:val="auto"/>
        </w:rPr>
        <w:t>。</w:t>
      </w:r>
    </w:p>
    <w:p>
      <w:pPr>
        <w:pStyle w:val="616"/>
        <w:spacing w:before="0" w:beforeAutospacing="0" w:after="0" w:afterAutospacing="0" w:line="360" w:lineRule="auto"/>
        <w:ind w:firstLine="480"/>
        <w:rPr>
          <w:rFonts w:ascii="仿宋" w:hAnsi="仿宋" w:eastAsia="仿宋"/>
          <w:b/>
          <w:bCs/>
          <w:color w:val="auto"/>
        </w:rPr>
      </w:pPr>
      <w:r>
        <w:rPr>
          <w:rFonts w:hint="eastAsia" w:ascii="仿宋" w:hAnsi="仿宋" w:eastAsia="仿宋"/>
          <w:b/>
          <w:bCs/>
          <w:color w:val="auto"/>
        </w:rPr>
        <w:t>1.6资金支付</w:t>
      </w:r>
    </w:p>
    <w:p>
      <w:pPr>
        <w:pStyle w:val="616"/>
        <w:spacing w:before="0" w:beforeAutospacing="0" w:after="0" w:afterAutospacing="0" w:line="360" w:lineRule="auto"/>
        <w:ind w:firstLine="480"/>
        <w:rPr>
          <w:rFonts w:ascii="仿宋" w:hAnsi="仿宋" w:eastAsia="仿宋"/>
          <w:color w:val="auto"/>
        </w:rPr>
      </w:pPr>
      <w:r>
        <w:rPr>
          <w:rFonts w:hint="eastAsia" w:ascii="仿宋" w:hAnsi="仿宋" w:eastAsia="仿宋"/>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仿宋" w:hAnsi="仿宋" w:eastAsia="仿宋" w:cs="宋体"/>
          <w:color w:val="auto"/>
          <w:sz w:val="24"/>
        </w:rPr>
      </w:pPr>
      <w:r>
        <w:rPr>
          <w:rFonts w:hint="eastAsia" w:ascii="仿宋" w:hAnsi="仿宋" w:eastAsia="仿宋" w:cs="宋体"/>
          <w:color w:val="auto"/>
          <w:sz w:val="24"/>
        </w:rPr>
        <w:t>1.6.2资金支付的方式、时间和条件详见</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w:t>
      </w:r>
    </w:p>
    <w:p>
      <w:pPr>
        <w:spacing w:line="560" w:lineRule="exact"/>
        <w:ind w:firstLine="482" w:firstLineChars="200"/>
        <w:outlineLvl w:val="0"/>
        <w:rPr>
          <w:rFonts w:ascii="仿宋" w:hAnsi="仿宋" w:eastAsia="仿宋"/>
          <w:b/>
          <w:color w:val="auto"/>
          <w:sz w:val="24"/>
        </w:rPr>
      </w:pPr>
      <w:r>
        <w:rPr>
          <w:rFonts w:ascii="仿宋" w:hAnsi="仿宋" w:eastAsia="仿宋"/>
          <w:b/>
          <w:color w:val="auto"/>
          <w:sz w:val="24"/>
        </w:rPr>
        <w:t>1.</w:t>
      </w:r>
      <w:r>
        <w:rPr>
          <w:rFonts w:hint="eastAsia" w:ascii="仿宋" w:hAnsi="仿宋" w:eastAsia="仿宋"/>
          <w:b/>
          <w:color w:val="auto"/>
          <w:sz w:val="24"/>
        </w:rPr>
        <w:t>7</w:t>
      </w:r>
      <w:r>
        <w:rPr>
          <w:rFonts w:ascii="仿宋" w:hAnsi="仿宋" w:eastAsia="仿宋"/>
          <w:b/>
          <w:color w:val="auto"/>
          <w:sz w:val="24"/>
        </w:rPr>
        <w:t xml:space="preserve"> 履行期限</w:t>
      </w:r>
      <w:r>
        <w:rPr>
          <w:rFonts w:hint="eastAsia" w:ascii="仿宋" w:hAnsi="仿宋" w:eastAsia="仿宋"/>
          <w:b/>
          <w:color w:val="auto"/>
          <w:sz w:val="24"/>
        </w:rPr>
        <w:t>、地点和方式</w:t>
      </w:r>
      <w:bookmarkEnd w:id="460"/>
      <w:bookmarkEnd w:id="461"/>
      <w:bookmarkEnd w:id="462"/>
      <w:bookmarkEnd w:id="463"/>
      <w:bookmarkEnd w:id="464"/>
    </w:p>
    <w:p>
      <w:pPr>
        <w:spacing w:line="560" w:lineRule="exact"/>
        <w:ind w:firstLine="480" w:firstLineChars="200"/>
        <w:rPr>
          <w:rFonts w:ascii="仿宋" w:hAnsi="仿宋" w:eastAsia="仿宋"/>
          <w:color w:val="auto"/>
          <w:sz w:val="24"/>
          <w:u w:val="single"/>
        </w:rPr>
      </w:pPr>
      <w:r>
        <w:rPr>
          <w:rFonts w:ascii="仿宋" w:hAnsi="仿宋" w:eastAsia="仿宋"/>
          <w:color w:val="auto"/>
          <w:sz w:val="24"/>
        </w:rPr>
        <w:t>1.</w:t>
      </w:r>
      <w:r>
        <w:rPr>
          <w:rFonts w:hint="eastAsia" w:ascii="仿宋" w:hAnsi="仿宋" w:eastAsia="仿宋"/>
          <w:color w:val="auto"/>
          <w:sz w:val="24"/>
        </w:rPr>
        <w:t>7</w:t>
      </w:r>
      <w:r>
        <w:rPr>
          <w:rFonts w:ascii="仿宋" w:hAnsi="仿宋" w:eastAsia="仿宋"/>
          <w:color w:val="auto"/>
          <w:sz w:val="24"/>
        </w:rPr>
        <w:t xml:space="preserve">.1 </w:t>
      </w:r>
      <w:r>
        <w:rPr>
          <w:rFonts w:hint="eastAsia" w:ascii="仿宋" w:hAnsi="仿宋" w:eastAsia="仿宋"/>
          <w:color w:val="auto"/>
          <w:sz w:val="24"/>
        </w:rPr>
        <w:t>服务交付（实施）的时间（期限）</w:t>
      </w:r>
      <w:r>
        <w:rPr>
          <w:rFonts w:ascii="仿宋" w:hAnsi="仿宋" w:eastAsia="仿宋"/>
          <w:color w:val="auto"/>
          <w:sz w:val="24"/>
        </w:rPr>
        <w:t>：</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7</w:t>
      </w:r>
      <w:r>
        <w:rPr>
          <w:rFonts w:ascii="仿宋" w:hAnsi="仿宋" w:eastAsia="仿宋"/>
          <w:color w:val="auto"/>
          <w:sz w:val="24"/>
        </w:rPr>
        <w:t xml:space="preserve">.2 </w:t>
      </w:r>
      <w:r>
        <w:rPr>
          <w:rFonts w:hint="eastAsia" w:ascii="仿宋" w:hAnsi="仿宋" w:eastAsia="仿宋"/>
          <w:color w:val="auto"/>
          <w:sz w:val="24"/>
        </w:rPr>
        <w:t>服</w:t>
      </w:r>
      <w:r>
        <w:rPr>
          <w:rFonts w:hint="eastAsia" w:ascii="仿宋" w:hAnsi="仿宋" w:eastAsia="仿宋" w:cs="宋体"/>
          <w:color w:val="auto"/>
          <w:sz w:val="24"/>
        </w:rPr>
        <w:t>务交付（实施）的地点（地域范围）：</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7</w:t>
      </w:r>
      <w:r>
        <w:rPr>
          <w:rFonts w:ascii="仿宋" w:hAnsi="仿宋" w:eastAsia="仿宋"/>
          <w:color w:val="auto"/>
          <w:sz w:val="24"/>
        </w:rPr>
        <w:t xml:space="preserve">.3 </w:t>
      </w:r>
      <w:r>
        <w:rPr>
          <w:rFonts w:hint="eastAsia" w:ascii="仿宋" w:hAnsi="仿宋" w:eastAsia="仿宋"/>
          <w:color w:val="auto"/>
          <w:sz w:val="24"/>
        </w:rPr>
        <w:t>服务交付（实施）的方式：</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0" w:firstLineChars="200"/>
        <w:outlineLvl w:val="0"/>
        <w:rPr>
          <w:rFonts w:ascii="仿宋" w:hAnsi="仿宋" w:eastAsia="仿宋"/>
          <w:bCs/>
          <w:color w:val="auto"/>
          <w:sz w:val="24"/>
        </w:rPr>
      </w:pPr>
      <w:bookmarkStart w:id="465" w:name="_Toc5698"/>
      <w:bookmarkStart w:id="466" w:name="_Toc3079"/>
      <w:bookmarkStart w:id="467" w:name="_Toc24662"/>
      <w:bookmarkStart w:id="468" w:name="_Toc2375"/>
      <w:bookmarkStart w:id="469" w:name="_Toc8586"/>
      <w:r>
        <w:rPr>
          <w:rFonts w:hint="eastAsia" w:ascii="仿宋" w:hAnsi="仿宋" w:eastAsia="仿宋"/>
          <w:bCs/>
          <w:color w:val="auto"/>
          <w:sz w:val="24"/>
        </w:rPr>
        <w:t>1.7.4若服务涉及货物的，则货物的：</w:t>
      </w:r>
    </w:p>
    <w:p>
      <w:pPr>
        <w:spacing w:line="560" w:lineRule="exact"/>
        <w:ind w:firstLine="480" w:firstLineChars="200"/>
        <w:rPr>
          <w:rFonts w:ascii="仿宋" w:hAnsi="仿宋" w:eastAsia="仿宋" w:cs="宋体"/>
          <w:color w:val="auto"/>
          <w:sz w:val="24"/>
          <w:u w:val="single"/>
        </w:rPr>
      </w:pPr>
      <w:r>
        <w:rPr>
          <w:rFonts w:hint="eastAsia" w:ascii="仿宋" w:hAnsi="仿宋" w:eastAsia="仿宋" w:cs="宋体"/>
          <w:color w:val="auto"/>
          <w:sz w:val="24"/>
        </w:rPr>
        <w:t>1.7.4.1 交付期限：详见</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w:t>
      </w:r>
    </w:p>
    <w:p>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1.7.4.2 交付地点：</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w:t>
      </w:r>
    </w:p>
    <w:p>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1.7.4.3 交付方式：</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w:t>
      </w:r>
    </w:p>
    <w:p>
      <w:pPr>
        <w:spacing w:line="560" w:lineRule="exact"/>
        <w:ind w:firstLine="482" w:firstLineChars="200"/>
        <w:outlineLvl w:val="0"/>
        <w:rPr>
          <w:rFonts w:ascii="仿宋" w:hAnsi="仿宋" w:eastAsia="仿宋"/>
          <w:color w:val="auto"/>
          <w:sz w:val="24"/>
          <w:u w:val="single"/>
        </w:rPr>
      </w:pPr>
      <w:r>
        <w:rPr>
          <w:rFonts w:ascii="仿宋" w:hAnsi="仿宋" w:eastAsia="仿宋"/>
          <w:b/>
          <w:color w:val="auto"/>
          <w:sz w:val="24"/>
        </w:rPr>
        <w:t>1.</w:t>
      </w:r>
      <w:r>
        <w:rPr>
          <w:rFonts w:hint="eastAsia" w:ascii="仿宋" w:hAnsi="仿宋" w:eastAsia="仿宋"/>
          <w:b/>
          <w:color w:val="auto"/>
          <w:sz w:val="24"/>
        </w:rPr>
        <w:t>8违约责任</w:t>
      </w:r>
      <w:bookmarkEnd w:id="465"/>
      <w:bookmarkEnd w:id="466"/>
      <w:bookmarkEnd w:id="467"/>
      <w:bookmarkEnd w:id="468"/>
      <w:bookmarkEnd w:id="469"/>
    </w:p>
    <w:p>
      <w:pPr>
        <w:spacing w:line="560" w:lineRule="exact"/>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8</w:t>
      </w:r>
      <w:r>
        <w:rPr>
          <w:rFonts w:ascii="仿宋" w:hAnsi="仿宋" w:eastAsia="仿宋"/>
          <w:color w:val="auto"/>
          <w:sz w:val="24"/>
        </w:rPr>
        <w:t>.1 除不可抗力外，如果乙方没有按照本合同约定的期限</w:t>
      </w:r>
      <w:r>
        <w:rPr>
          <w:rFonts w:hint="eastAsia" w:ascii="仿宋" w:hAnsi="仿宋" w:eastAsia="仿宋"/>
          <w:color w:val="auto"/>
          <w:sz w:val="24"/>
        </w:rPr>
        <w:t>、</w:t>
      </w:r>
      <w:r>
        <w:rPr>
          <w:rFonts w:ascii="仿宋" w:hAnsi="仿宋" w:eastAsia="仿宋"/>
          <w:color w:val="auto"/>
          <w:sz w:val="24"/>
        </w:rPr>
        <w:t>地点和方式</w:t>
      </w:r>
      <w:r>
        <w:rPr>
          <w:rFonts w:hint="eastAsia" w:ascii="仿宋" w:hAnsi="仿宋" w:eastAsia="仿宋"/>
          <w:color w:val="auto"/>
          <w:sz w:val="24"/>
        </w:rPr>
        <w:t>交付服务成果或者实施服务</w:t>
      </w:r>
      <w:r>
        <w:rPr>
          <w:rFonts w:ascii="仿宋" w:hAnsi="仿宋" w:eastAsia="仿宋"/>
          <w:color w:val="auto"/>
          <w:sz w:val="24"/>
        </w:rPr>
        <w:t>，那么甲方可要求乙方支付违约金</w:t>
      </w:r>
      <w:r>
        <w:rPr>
          <w:rFonts w:hint="eastAsia" w:ascii="仿宋" w:hAnsi="仿宋" w:eastAsia="仿宋"/>
          <w:color w:val="auto"/>
          <w:sz w:val="24"/>
        </w:rPr>
        <w:t>，迟延履行</w:t>
      </w:r>
      <w:r>
        <w:rPr>
          <w:rFonts w:ascii="仿宋" w:hAnsi="仿宋" w:eastAsia="仿宋"/>
          <w:color w:val="auto"/>
          <w:sz w:val="24"/>
        </w:rPr>
        <w:t>违约金按每迟延</w:t>
      </w:r>
      <w:r>
        <w:rPr>
          <w:rFonts w:hint="eastAsia" w:ascii="仿宋" w:hAnsi="仿宋" w:eastAsia="仿宋"/>
          <w:color w:val="auto"/>
          <w:sz w:val="24"/>
        </w:rPr>
        <w:t>履行</w:t>
      </w:r>
      <w:r>
        <w:rPr>
          <w:rFonts w:ascii="仿宋" w:hAnsi="仿宋" w:eastAsia="仿宋"/>
          <w:color w:val="auto"/>
          <w:sz w:val="24"/>
        </w:rPr>
        <w:t>一日的应提供而未</w:t>
      </w:r>
      <w:r>
        <w:rPr>
          <w:rFonts w:hint="eastAsia" w:ascii="仿宋" w:hAnsi="仿宋" w:eastAsia="仿宋"/>
          <w:color w:val="auto"/>
          <w:sz w:val="24"/>
        </w:rPr>
        <w:t>提供</w:t>
      </w:r>
      <w:r>
        <w:rPr>
          <w:rFonts w:ascii="仿宋" w:hAnsi="仿宋" w:eastAsia="仿宋"/>
          <w:color w:val="auto"/>
          <w:sz w:val="24"/>
        </w:rPr>
        <w:t>服务价格的</w:t>
      </w:r>
      <w:r>
        <w:rPr>
          <w:rFonts w:hint="eastAsia" w:ascii="仿宋" w:hAnsi="仿宋" w:eastAsia="仿宋"/>
          <w:color w:val="auto"/>
          <w:sz w:val="24"/>
          <w:u w:val="single"/>
        </w:rPr>
        <w:t>0.05</w:t>
      </w:r>
      <w:r>
        <w:rPr>
          <w:rFonts w:ascii="仿宋" w:hAnsi="仿宋" w:eastAsia="仿宋"/>
          <w:color w:val="auto"/>
          <w:sz w:val="24"/>
        </w:rPr>
        <w:t>%计算</w:t>
      </w:r>
      <w:r>
        <w:rPr>
          <w:rFonts w:hint="eastAsia" w:ascii="仿宋" w:hAnsi="仿宋" w:eastAsia="仿宋"/>
          <w:color w:val="auto"/>
          <w:sz w:val="24"/>
        </w:rPr>
        <w:t>，</w:t>
      </w:r>
      <w:r>
        <w:rPr>
          <w:rFonts w:ascii="仿宋" w:hAnsi="仿宋" w:eastAsia="仿宋"/>
          <w:color w:val="auto"/>
          <w:sz w:val="24"/>
        </w:rPr>
        <w:t>最高限额为</w:t>
      </w:r>
      <w:r>
        <w:rPr>
          <w:rFonts w:hint="eastAsia" w:ascii="仿宋" w:hAnsi="仿宋" w:eastAsia="仿宋"/>
          <w:color w:val="auto"/>
          <w:sz w:val="24"/>
        </w:rPr>
        <w:t>本</w:t>
      </w:r>
      <w:r>
        <w:rPr>
          <w:rFonts w:ascii="仿宋" w:hAnsi="仿宋" w:eastAsia="仿宋"/>
          <w:color w:val="auto"/>
          <w:sz w:val="24"/>
        </w:rPr>
        <w:t>合同总价的</w:t>
      </w:r>
      <w:r>
        <w:rPr>
          <w:rFonts w:ascii="仿宋" w:hAnsi="仿宋" w:eastAsia="仿宋"/>
          <w:color w:val="auto"/>
          <w:sz w:val="24"/>
          <w:u w:val="single"/>
        </w:rPr>
        <w:t xml:space="preserve">  20   </w:t>
      </w:r>
      <w:r>
        <w:rPr>
          <w:rFonts w:ascii="仿宋" w:hAnsi="仿宋" w:eastAsia="仿宋"/>
          <w:color w:val="auto"/>
          <w:sz w:val="24"/>
        </w:rPr>
        <w:t>%</w:t>
      </w:r>
      <w:r>
        <w:rPr>
          <w:rFonts w:hint="eastAsia" w:ascii="仿宋" w:hAnsi="仿宋" w:eastAsia="仿宋"/>
          <w:color w:val="auto"/>
          <w:sz w:val="24"/>
        </w:rPr>
        <w:t>；</w:t>
      </w:r>
      <w:r>
        <w:rPr>
          <w:rFonts w:ascii="仿宋" w:hAnsi="仿宋" w:eastAsia="仿宋"/>
          <w:color w:val="auto"/>
          <w:sz w:val="24"/>
        </w:rPr>
        <w:t>迟延</w:t>
      </w:r>
      <w:r>
        <w:rPr>
          <w:rFonts w:hint="eastAsia" w:ascii="仿宋" w:hAnsi="仿宋" w:eastAsia="仿宋"/>
          <w:color w:val="auto"/>
          <w:sz w:val="24"/>
        </w:rPr>
        <w:t>履行</w:t>
      </w:r>
      <w:r>
        <w:rPr>
          <w:rFonts w:ascii="仿宋" w:hAnsi="仿宋" w:eastAsia="仿宋"/>
          <w:color w:val="auto"/>
          <w:sz w:val="24"/>
        </w:rPr>
        <w:t>的违约金计算数额达到前述最高限额之日起</w:t>
      </w:r>
      <w:r>
        <w:rPr>
          <w:rFonts w:hint="eastAsia" w:ascii="仿宋" w:hAnsi="仿宋" w:eastAsia="仿宋"/>
          <w:color w:val="auto"/>
          <w:sz w:val="24"/>
        </w:rPr>
        <w:t>，</w:t>
      </w:r>
      <w:r>
        <w:rPr>
          <w:rFonts w:ascii="仿宋" w:hAnsi="仿宋" w:eastAsia="仿宋"/>
          <w:color w:val="auto"/>
          <w:sz w:val="24"/>
        </w:rPr>
        <w:t>甲方有权在要求乙方支付违约金的同时</w:t>
      </w:r>
      <w:r>
        <w:rPr>
          <w:rFonts w:hint="eastAsia" w:ascii="仿宋" w:hAnsi="仿宋" w:eastAsia="仿宋"/>
          <w:color w:val="auto"/>
          <w:sz w:val="24"/>
        </w:rPr>
        <w:t>，书面通知乙方</w:t>
      </w:r>
      <w:r>
        <w:rPr>
          <w:rFonts w:ascii="仿宋" w:hAnsi="仿宋" w:eastAsia="仿宋"/>
          <w:color w:val="auto"/>
          <w:sz w:val="24"/>
        </w:rPr>
        <w:t>解除本合同</w:t>
      </w:r>
      <w:r>
        <w:rPr>
          <w:rFonts w:hint="eastAsia" w:ascii="仿宋" w:hAnsi="仿宋" w:eastAsia="仿宋"/>
          <w:color w:val="auto"/>
          <w:sz w:val="24"/>
        </w:rPr>
        <w:t>；</w:t>
      </w:r>
    </w:p>
    <w:p>
      <w:pPr>
        <w:pStyle w:val="5"/>
        <w:ind w:left="0" w:firstLine="480" w:firstLineChars="200"/>
        <w:rPr>
          <w:rFonts w:ascii="仿宋" w:eastAsia="仿宋" w:cs="宋体"/>
          <w:b w:val="0"/>
          <w:bCs w:val="0"/>
          <w:color w:val="auto"/>
          <w:sz w:val="24"/>
          <w:szCs w:val="24"/>
          <w:lang w:val="en-US"/>
        </w:rPr>
      </w:pPr>
      <w:r>
        <w:rPr>
          <w:rFonts w:hint="eastAsia" w:ascii="仿宋" w:eastAsia="仿宋"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宋体"/>
          <w:b w:val="0"/>
          <w:bCs w:val="0"/>
          <w:color w:val="auto"/>
          <w:sz w:val="24"/>
          <w:szCs w:val="24"/>
          <w:u w:val="single"/>
          <w:lang w:val="en-US"/>
        </w:rPr>
        <w:t xml:space="preserve">  0.0</w:t>
      </w:r>
      <w:r>
        <w:rPr>
          <w:rFonts w:hint="eastAsia" w:ascii="仿宋" w:eastAsia="仿宋" w:cs="宋体"/>
          <w:b w:val="0"/>
          <w:bCs w:val="0"/>
          <w:color w:val="auto"/>
          <w:sz w:val="24"/>
          <w:szCs w:val="24"/>
          <w:lang w:val="en-US"/>
        </w:rPr>
        <w:t>5（可根据情况修改） %计算，最高限额为本合同总价的</w:t>
      </w:r>
      <w:r>
        <w:rPr>
          <w:rFonts w:hint="eastAsia" w:ascii="仿宋" w:eastAsia="仿宋" w:cs="宋体"/>
          <w:b w:val="0"/>
          <w:bCs w:val="0"/>
          <w:color w:val="auto"/>
          <w:sz w:val="24"/>
          <w:szCs w:val="24"/>
          <w:u w:val="single"/>
          <w:lang w:val="en-US"/>
        </w:rPr>
        <w:t xml:space="preserve">  20  </w:t>
      </w:r>
      <w:r>
        <w:rPr>
          <w:rFonts w:hint="eastAsia" w:ascii="仿宋" w:eastAsia="仿宋" w:cs="宋体"/>
          <w:b w:val="0"/>
          <w:bCs w:val="0"/>
          <w:color w:val="auto"/>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8</w:t>
      </w:r>
      <w:r>
        <w:rPr>
          <w:rFonts w:ascii="仿宋" w:hAnsi="仿宋" w:eastAsia="仿宋"/>
          <w:color w:val="auto"/>
          <w:sz w:val="24"/>
        </w:rPr>
        <w:t>.</w:t>
      </w:r>
      <w:r>
        <w:rPr>
          <w:rFonts w:hint="eastAsia" w:ascii="仿宋" w:hAnsi="仿宋" w:eastAsia="仿宋"/>
          <w:color w:val="auto"/>
          <w:sz w:val="24"/>
        </w:rPr>
        <w:t>3</w:t>
      </w:r>
      <w:r>
        <w:rPr>
          <w:rFonts w:hint="eastAsia" w:ascii="仿宋" w:hAnsi="仿宋" w:eastAsia="仿宋" w:cs="宋体"/>
          <w:color w:val="auto"/>
          <w:sz w:val="24"/>
        </w:rPr>
        <w:t>除不可抗力外，如果甲方没有按照本合同约定的付款方式付款，那么乙方可要求甲方支付违约金，违约金按每迟延付款一日的应付而未付款的</w:t>
      </w:r>
      <w:r>
        <w:rPr>
          <w:rFonts w:hint="eastAsia" w:ascii="仿宋" w:hAnsi="仿宋" w:eastAsia="仿宋" w:cs="宋体"/>
          <w:color w:val="auto"/>
          <w:sz w:val="24"/>
          <w:u w:val="single"/>
        </w:rPr>
        <w:t xml:space="preserve">   0.05   </w:t>
      </w:r>
      <w:r>
        <w:rPr>
          <w:rFonts w:hint="eastAsia" w:ascii="仿宋" w:hAnsi="仿宋" w:eastAsia="仿宋" w:cs="宋体"/>
          <w:color w:val="auto"/>
          <w:sz w:val="24"/>
        </w:rPr>
        <w:t>%计算，最高限额为本合同总价的</w:t>
      </w:r>
      <w:r>
        <w:rPr>
          <w:rFonts w:hint="eastAsia" w:ascii="仿宋" w:hAnsi="仿宋" w:eastAsia="仿宋" w:cs="宋体"/>
          <w:color w:val="auto"/>
          <w:sz w:val="24"/>
          <w:u w:val="single"/>
        </w:rPr>
        <w:t xml:space="preserve">   20</w:t>
      </w:r>
      <w:r>
        <w:rPr>
          <w:rFonts w:hint="eastAsia" w:ascii="仿宋" w:hAnsi="仿宋" w:eastAsia="仿宋" w:cs="宋体"/>
          <w:color w:val="auto"/>
          <w:kern w:val="0"/>
          <w:sz w:val="24"/>
          <w:u w:val="single"/>
        </w:rPr>
        <w:t>（可根据情况修改）</w:t>
      </w:r>
      <w:r>
        <w:rPr>
          <w:rFonts w:hint="eastAsia" w:ascii="仿宋" w:hAnsi="仿宋" w:eastAsia="仿宋" w:cs="宋体"/>
          <w:color w:val="auto"/>
          <w:sz w:val="24"/>
        </w:rPr>
        <w:t>%；迟延付款的违约金计算数额达到前述最高限额之日起，乙方有权在要求甲方支付违约金的同时，书面通知甲方解除本合同</w:t>
      </w:r>
      <w:r>
        <w:rPr>
          <w:rFonts w:hint="eastAsia" w:ascii="仿宋" w:hAnsi="仿宋" w:eastAsia="仿宋"/>
          <w:color w:val="auto"/>
          <w:sz w:val="24"/>
        </w:rPr>
        <w:t>；</w:t>
      </w:r>
    </w:p>
    <w:p>
      <w:pPr>
        <w:spacing w:line="560" w:lineRule="exact"/>
        <w:ind w:firstLine="480" w:firstLineChars="200"/>
        <w:rPr>
          <w:rFonts w:ascii="仿宋" w:hAnsi="仿宋" w:eastAsia="仿宋" w:cs="宋体"/>
          <w:color w:val="auto"/>
          <w:sz w:val="24"/>
        </w:rPr>
      </w:pPr>
      <w:bookmarkStart w:id="470" w:name="_Toc9497"/>
      <w:bookmarkStart w:id="471" w:name="_Toc18683"/>
      <w:bookmarkStart w:id="472" w:name="_Toc30329"/>
      <w:bookmarkStart w:id="473" w:name="_Toc32454"/>
      <w:bookmarkStart w:id="474" w:name="_Toc26807"/>
      <w:r>
        <w:rPr>
          <w:rFonts w:hint="eastAsia" w:ascii="仿宋" w:hAnsi="仿宋" w:eastAsia="仿宋"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仿宋" w:hAnsi="仿宋" w:eastAsia="仿宋" w:cs="宋体"/>
          <w:color w:val="auto"/>
        </w:rPr>
      </w:pPr>
      <w:r>
        <w:rPr>
          <w:rFonts w:hint="eastAsia" w:ascii="仿宋" w:hAnsi="仿宋" w:eastAsia="仿宋" w:cs="宋体"/>
          <w:color w:val="auto"/>
          <w:sz w:val="24"/>
        </w:rPr>
        <w:t>1.8.7违约责任</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另有约定的，从其约定。</w:t>
      </w:r>
    </w:p>
    <w:bookmarkEnd w:id="470"/>
    <w:bookmarkEnd w:id="471"/>
    <w:bookmarkEnd w:id="472"/>
    <w:bookmarkEnd w:id="473"/>
    <w:bookmarkEnd w:id="474"/>
    <w:p>
      <w:pPr>
        <w:spacing w:line="560" w:lineRule="exact"/>
        <w:ind w:firstLine="482" w:firstLineChars="200"/>
        <w:outlineLvl w:val="0"/>
        <w:rPr>
          <w:rFonts w:ascii="仿宋" w:hAnsi="仿宋" w:eastAsia="仿宋" w:cs="宋体"/>
          <w:b/>
          <w:color w:val="auto"/>
          <w:sz w:val="24"/>
        </w:rPr>
      </w:pPr>
      <w:r>
        <w:rPr>
          <w:rFonts w:hint="eastAsia" w:ascii="仿宋" w:hAnsi="仿宋" w:eastAsia="仿宋" w:cs="宋体"/>
          <w:b/>
          <w:color w:val="auto"/>
          <w:sz w:val="24"/>
        </w:rPr>
        <w:t>1.9合同争议的解决</w:t>
      </w:r>
    </w:p>
    <w:p>
      <w:pPr>
        <w:spacing w:line="560" w:lineRule="exact"/>
        <w:ind w:left="-61" w:leftChars="-29" w:right="-420" w:rightChars="-200" w:firstLine="240" w:firstLineChars="100"/>
        <w:rPr>
          <w:rFonts w:ascii="仿宋" w:hAnsi="仿宋" w:eastAsia="仿宋" w:cs="宋体"/>
          <w:color w:val="auto"/>
          <w:sz w:val="24"/>
        </w:rPr>
      </w:pPr>
      <w:r>
        <w:rPr>
          <w:rFonts w:hint="eastAsia" w:ascii="仿宋" w:hAnsi="仿宋" w:eastAsia="仿宋" w:cs="宋体"/>
          <w:color w:val="auto"/>
          <w:sz w:val="24"/>
        </w:rPr>
        <w:t xml:space="preserve">  本合同履行过程中发生的任何争议，双方当事人均可通过和解或者调解解决；不愿和解、调解或者和解、调解不成的，可以选择以下第条款规定的方式解决：</w:t>
      </w:r>
    </w:p>
    <w:p>
      <w:pPr>
        <w:spacing w:line="560" w:lineRule="exact"/>
        <w:ind w:left="-420" w:leftChars="-200" w:right="-420" w:rightChars="-200" w:firstLine="600" w:firstLineChars="250"/>
        <w:rPr>
          <w:rFonts w:ascii="仿宋" w:hAnsi="仿宋" w:eastAsia="仿宋" w:cs="宋体"/>
          <w:color w:val="auto"/>
          <w:sz w:val="24"/>
        </w:rPr>
      </w:pPr>
      <w:r>
        <w:rPr>
          <w:rFonts w:hint="eastAsia" w:ascii="仿宋" w:hAnsi="仿宋" w:eastAsia="仿宋" w:cs="宋体"/>
          <w:color w:val="auto"/>
          <w:sz w:val="24"/>
        </w:rPr>
        <w:t>1.9.1 将争议提交</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cs="宋体"/>
          <w:color w:val="auto"/>
          <w:sz w:val="24"/>
        </w:rPr>
      </w:pPr>
      <w:r>
        <w:rPr>
          <w:rFonts w:hint="eastAsia" w:ascii="仿宋" w:hAnsi="仿宋" w:eastAsia="仿宋" w:cs="宋体"/>
          <w:color w:val="auto"/>
          <w:sz w:val="24"/>
        </w:rPr>
        <w:t>1.9.2 向</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人民法院起诉。</w:t>
      </w:r>
    </w:p>
    <w:p>
      <w:pPr>
        <w:spacing w:line="560" w:lineRule="exact"/>
        <w:ind w:firstLine="482" w:firstLineChars="200"/>
        <w:outlineLvl w:val="0"/>
        <w:rPr>
          <w:rFonts w:ascii="仿宋" w:hAnsi="仿宋" w:eastAsia="仿宋" w:cs="宋体"/>
          <w:b/>
          <w:color w:val="auto"/>
          <w:sz w:val="24"/>
        </w:rPr>
      </w:pPr>
      <w:r>
        <w:rPr>
          <w:rFonts w:hint="eastAsia" w:ascii="仿宋" w:hAnsi="仿宋" w:eastAsia="仿宋" w:cs="宋体"/>
          <w:b/>
          <w:color w:val="auto"/>
          <w:sz w:val="24"/>
        </w:rPr>
        <w:t>2.0 合同生效</w:t>
      </w:r>
    </w:p>
    <w:p>
      <w:pPr>
        <w:spacing w:line="560" w:lineRule="exact"/>
        <w:ind w:firstLine="480" w:firstLineChars="200"/>
        <w:rPr>
          <w:rFonts w:ascii="仿宋" w:hAnsi="仿宋" w:eastAsia="仿宋" w:cs="宋体"/>
          <w:b/>
          <w:color w:val="auto"/>
          <w:sz w:val="24"/>
        </w:rPr>
      </w:pPr>
      <w:r>
        <w:rPr>
          <w:rFonts w:hint="eastAsia" w:ascii="仿宋" w:hAnsi="仿宋" w:eastAsia="仿宋" w:cs="宋体"/>
          <w:color w:val="auto"/>
          <w:sz w:val="24"/>
        </w:rPr>
        <w:t>本合同自双方当事人盖章签字时生效。</w:t>
      </w:r>
    </w:p>
    <w:p>
      <w:pPr>
        <w:autoSpaceDE w:val="0"/>
        <w:autoSpaceDN w:val="0"/>
        <w:spacing w:line="560" w:lineRule="exact"/>
        <w:rPr>
          <w:rFonts w:ascii="仿宋" w:hAnsi="仿宋" w:eastAsia="仿宋"/>
          <w:color w:val="auto"/>
          <w:sz w:val="24"/>
          <w:lang w:val="zh-CN"/>
        </w:rPr>
      </w:pPr>
    </w:p>
    <w:p>
      <w:pPr>
        <w:autoSpaceDE w:val="0"/>
        <w:autoSpaceDN w:val="0"/>
        <w:spacing w:line="560" w:lineRule="exact"/>
        <w:rPr>
          <w:rFonts w:ascii="仿宋" w:hAnsi="仿宋" w:eastAsia="仿宋"/>
          <w:color w:val="auto"/>
          <w:sz w:val="24"/>
          <w:lang w:val="zh-CN"/>
        </w:rPr>
      </w:pPr>
      <w:r>
        <w:rPr>
          <w:rFonts w:hint="eastAsia" w:ascii="仿宋" w:hAnsi="仿宋" w:eastAsia="仿宋"/>
          <w:b/>
          <w:color w:val="auto"/>
          <w:sz w:val="24"/>
          <w:lang w:val="zh-CN"/>
        </w:rPr>
        <w:t>甲方</w:t>
      </w:r>
      <w:r>
        <w:rPr>
          <w:rFonts w:hint="eastAsia" w:ascii="仿宋" w:hAnsi="仿宋" w:eastAsia="仿宋"/>
          <w:color w:val="auto"/>
          <w:sz w:val="24"/>
          <w:lang w:val="zh-CN"/>
        </w:rPr>
        <w:t>：</w:t>
      </w:r>
      <w:r>
        <w:rPr>
          <w:rFonts w:ascii="仿宋" w:hAnsi="仿宋" w:eastAsia="仿宋"/>
          <w:b/>
          <w:color w:val="auto"/>
          <w:sz w:val="24"/>
          <w:lang w:val="zh-CN"/>
        </w:rPr>
        <w:t>乙方</w:t>
      </w:r>
      <w:r>
        <w:rPr>
          <w:rFonts w:hint="eastAsia" w:ascii="仿宋" w:hAnsi="仿宋" w:eastAsia="仿宋"/>
          <w:color w:val="auto"/>
          <w:sz w:val="24"/>
          <w:lang w:val="zh-CN"/>
        </w:rPr>
        <w:t>：</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统一社会信用代码：                      统一社会信用代码或身份证号码：</w:t>
      </w:r>
    </w:p>
    <w:p>
      <w:pPr>
        <w:autoSpaceDE w:val="0"/>
        <w:autoSpaceDN w:val="0"/>
        <w:spacing w:line="560" w:lineRule="exact"/>
        <w:rPr>
          <w:rFonts w:ascii="仿宋" w:hAnsi="仿宋" w:eastAsia="仿宋"/>
          <w:color w:val="auto"/>
          <w:sz w:val="24"/>
          <w:lang w:val="zh-CN"/>
        </w:rPr>
      </w:pP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住所：                                     住所：</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法定代表人或                             法定代表人或</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授权代表（签字）：</w:t>
      </w:r>
      <w:r>
        <w:rPr>
          <w:rFonts w:ascii="仿宋" w:hAnsi="仿宋" w:eastAsia="仿宋"/>
          <w:color w:val="auto"/>
          <w:sz w:val="24"/>
          <w:lang w:val="zh-CN"/>
        </w:rPr>
        <w:t xml:space="preserve">                       授权代表（签字）: </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联系人：                                 联系人：</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约定送达地址：                           约定送达地址：</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邮政编码：                               邮政编码：</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电话</w:t>
      </w:r>
      <w:r>
        <w:rPr>
          <w:rFonts w:ascii="仿宋" w:hAnsi="仿宋" w:eastAsia="仿宋"/>
          <w:color w:val="auto"/>
          <w:sz w:val="24"/>
          <w:lang w:val="zh-CN"/>
        </w:rPr>
        <w:t xml:space="preserve">:                                    电话: </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传真</w:t>
      </w:r>
      <w:r>
        <w:rPr>
          <w:rFonts w:ascii="仿宋" w:hAnsi="仿宋" w:eastAsia="仿宋"/>
          <w:color w:val="auto"/>
          <w:sz w:val="24"/>
          <w:lang w:val="zh-CN"/>
        </w:rPr>
        <w:t xml:space="preserve">:                                    </w:t>
      </w:r>
      <w:r>
        <w:rPr>
          <w:rFonts w:hint="eastAsia" w:ascii="仿宋" w:hAnsi="仿宋" w:eastAsia="仿宋"/>
          <w:color w:val="auto"/>
          <w:sz w:val="24"/>
          <w:lang w:val="zh-CN"/>
        </w:rPr>
        <w:t>传真</w:t>
      </w:r>
      <w:r>
        <w:rPr>
          <w:rFonts w:ascii="仿宋" w:hAnsi="仿宋" w:eastAsia="仿宋"/>
          <w:color w:val="auto"/>
          <w:sz w:val="24"/>
          <w:lang w:val="zh-CN"/>
        </w:rPr>
        <w:t>:</w:t>
      </w:r>
    </w:p>
    <w:p>
      <w:pPr>
        <w:autoSpaceDE w:val="0"/>
        <w:autoSpaceDN w:val="0"/>
        <w:spacing w:line="560" w:lineRule="exact"/>
        <w:rPr>
          <w:rFonts w:ascii="仿宋" w:hAnsi="仿宋" w:eastAsia="仿宋"/>
          <w:color w:val="auto"/>
          <w:sz w:val="24"/>
        </w:rPr>
      </w:pPr>
      <w:r>
        <w:rPr>
          <w:rFonts w:hint="eastAsia" w:ascii="仿宋" w:hAnsi="仿宋" w:eastAsia="仿宋"/>
          <w:color w:val="auto"/>
          <w:sz w:val="24"/>
          <w:lang w:val="zh-CN"/>
        </w:rPr>
        <w:t>电子邮箱：                               电子邮箱：</w:t>
      </w:r>
    </w:p>
    <w:p>
      <w:pPr>
        <w:autoSpaceDE w:val="0"/>
        <w:autoSpaceDN w:val="0"/>
        <w:spacing w:line="560" w:lineRule="exact"/>
        <w:rPr>
          <w:rFonts w:ascii="仿宋" w:hAnsi="仿宋" w:eastAsia="仿宋"/>
          <w:color w:val="auto"/>
          <w:sz w:val="24"/>
        </w:rPr>
      </w:pPr>
      <w:r>
        <w:rPr>
          <w:rFonts w:hint="eastAsia" w:ascii="仿宋" w:hAnsi="仿宋" w:eastAsia="仿宋"/>
          <w:color w:val="auto"/>
          <w:sz w:val="24"/>
        </w:rPr>
        <w:t>开户银行：</w:t>
      </w:r>
      <w:r>
        <w:rPr>
          <w:rFonts w:ascii="仿宋" w:hAnsi="仿宋" w:eastAsia="仿宋"/>
          <w:color w:val="auto"/>
          <w:sz w:val="24"/>
        </w:rPr>
        <w:t xml:space="preserve">                               开户银行： </w:t>
      </w:r>
    </w:p>
    <w:p>
      <w:pPr>
        <w:autoSpaceDE w:val="0"/>
        <w:autoSpaceDN w:val="0"/>
        <w:spacing w:line="560" w:lineRule="exact"/>
        <w:rPr>
          <w:rFonts w:ascii="仿宋" w:hAnsi="仿宋" w:eastAsia="仿宋"/>
          <w:color w:val="auto"/>
          <w:sz w:val="24"/>
        </w:rPr>
      </w:pPr>
      <w:r>
        <w:rPr>
          <w:rFonts w:hint="eastAsia" w:ascii="仿宋" w:hAnsi="仿宋" w:eastAsia="仿宋"/>
          <w:color w:val="auto"/>
          <w:sz w:val="24"/>
        </w:rPr>
        <w:t>开户名称：</w:t>
      </w:r>
      <w:r>
        <w:rPr>
          <w:rFonts w:ascii="仿宋" w:hAnsi="仿宋" w:eastAsia="仿宋"/>
          <w:color w:val="auto"/>
          <w:sz w:val="24"/>
        </w:rPr>
        <w:t xml:space="preserve">                               开户名称： </w:t>
      </w:r>
    </w:p>
    <w:p>
      <w:pPr>
        <w:autoSpaceDE w:val="0"/>
        <w:autoSpaceDN w:val="0"/>
        <w:spacing w:line="560" w:lineRule="exact"/>
        <w:rPr>
          <w:rFonts w:ascii="仿宋" w:hAnsi="仿宋" w:eastAsia="仿宋"/>
          <w:color w:val="auto"/>
          <w:sz w:val="24"/>
        </w:rPr>
      </w:pPr>
      <w:r>
        <w:rPr>
          <w:rFonts w:hint="eastAsia" w:ascii="仿宋" w:hAnsi="仿宋" w:eastAsia="仿宋"/>
          <w:color w:val="auto"/>
          <w:sz w:val="24"/>
        </w:rPr>
        <w:t>开户账号：                                开户账号：</w:t>
      </w:r>
    </w:p>
    <w:p>
      <w:pPr>
        <w:widowControl/>
        <w:spacing w:line="560" w:lineRule="exact"/>
        <w:jc w:val="left"/>
        <w:rPr>
          <w:rFonts w:ascii="仿宋" w:hAnsi="仿宋" w:eastAsia="仿宋"/>
          <w:b/>
          <w:color w:val="auto"/>
          <w:sz w:val="24"/>
        </w:rPr>
      </w:pPr>
    </w:p>
    <w:p>
      <w:pPr>
        <w:widowControl/>
        <w:adjustRightInd/>
        <w:jc w:val="left"/>
        <w:rPr>
          <w:rFonts w:ascii="仿宋" w:hAnsi="仿宋" w:eastAsia="仿宋"/>
          <w:b/>
          <w:color w:val="auto"/>
          <w:sz w:val="24"/>
        </w:rPr>
      </w:pPr>
      <w:r>
        <w:rPr>
          <w:rFonts w:ascii="仿宋" w:hAnsi="仿宋" w:eastAsia="仿宋"/>
          <w:b/>
          <w:color w:val="auto"/>
        </w:rPr>
        <w:br w:type="page"/>
      </w:r>
    </w:p>
    <w:p>
      <w:pPr>
        <w:pStyle w:val="384"/>
        <w:spacing w:line="560" w:lineRule="exact"/>
        <w:ind w:firstLine="482"/>
        <w:jc w:val="center"/>
        <w:rPr>
          <w:rFonts w:ascii="仿宋" w:hAnsi="仿宋" w:eastAsia="仿宋"/>
          <w:b/>
          <w:color w:val="auto"/>
          <w:szCs w:val="24"/>
        </w:rPr>
      </w:pPr>
      <w:r>
        <w:rPr>
          <w:rFonts w:hint="eastAsia" w:ascii="仿宋" w:hAnsi="仿宋" w:eastAsia="仿宋"/>
          <w:b/>
          <w:color w:val="auto"/>
          <w:szCs w:val="24"/>
        </w:rPr>
        <w:t>第二部分合同一般条款</w:t>
      </w:r>
    </w:p>
    <w:p>
      <w:pPr>
        <w:spacing w:line="560" w:lineRule="exact"/>
        <w:ind w:firstLine="482" w:firstLineChars="200"/>
        <w:outlineLvl w:val="0"/>
        <w:rPr>
          <w:rFonts w:ascii="仿宋" w:hAnsi="仿宋" w:eastAsia="仿宋"/>
          <w:b/>
          <w:color w:val="auto"/>
          <w:sz w:val="24"/>
        </w:rPr>
      </w:pPr>
      <w:bookmarkStart w:id="475" w:name="_Toc19680"/>
      <w:bookmarkStart w:id="476" w:name="_Toc14021"/>
      <w:bookmarkStart w:id="477" w:name="_Toc25079"/>
      <w:bookmarkStart w:id="478" w:name="_Toc5228"/>
      <w:bookmarkStart w:id="479" w:name="_Toc31297"/>
      <w:r>
        <w:rPr>
          <w:rFonts w:ascii="仿宋" w:hAnsi="仿宋" w:eastAsia="仿宋"/>
          <w:b/>
          <w:color w:val="auto"/>
          <w:sz w:val="24"/>
        </w:rPr>
        <w:t>2.1 定义</w:t>
      </w:r>
      <w:bookmarkEnd w:id="475"/>
      <w:bookmarkEnd w:id="476"/>
      <w:bookmarkEnd w:id="477"/>
      <w:bookmarkEnd w:id="478"/>
      <w:bookmarkEnd w:id="479"/>
    </w:p>
    <w:p>
      <w:pPr>
        <w:spacing w:line="560" w:lineRule="exact"/>
        <w:ind w:firstLine="480" w:firstLineChars="200"/>
        <w:rPr>
          <w:rFonts w:ascii="仿宋" w:hAnsi="仿宋" w:eastAsia="仿宋"/>
          <w:color w:val="auto"/>
          <w:sz w:val="24"/>
        </w:rPr>
      </w:pPr>
      <w:r>
        <w:rPr>
          <w:rFonts w:ascii="仿宋" w:hAnsi="仿宋" w:eastAsia="仿宋"/>
          <w:color w:val="auto"/>
          <w:sz w:val="24"/>
        </w:rPr>
        <w:t>本合同中的下列</w:t>
      </w:r>
      <w:r>
        <w:rPr>
          <w:rFonts w:hint="eastAsia" w:ascii="仿宋" w:hAnsi="仿宋" w:eastAsia="仿宋"/>
          <w:color w:val="auto"/>
          <w:sz w:val="24"/>
        </w:rPr>
        <w:t>词</w:t>
      </w:r>
      <w:r>
        <w:rPr>
          <w:rFonts w:ascii="仿宋" w:hAnsi="仿宋" w:eastAsia="仿宋"/>
          <w:color w:val="auto"/>
          <w:sz w:val="24"/>
        </w:rPr>
        <w:t>语应</w:t>
      </w:r>
      <w:r>
        <w:rPr>
          <w:rFonts w:hint="eastAsia" w:ascii="仿宋" w:hAnsi="仿宋" w:eastAsia="仿宋"/>
          <w:color w:val="auto"/>
          <w:sz w:val="24"/>
        </w:rPr>
        <w:t>按以下内容进行</w:t>
      </w:r>
      <w:r>
        <w:rPr>
          <w:rFonts w:ascii="仿宋" w:hAnsi="仿宋" w:eastAsia="仿宋"/>
          <w:color w:val="auto"/>
          <w:sz w:val="24"/>
        </w:rPr>
        <w:t>解释：</w:t>
      </w:r>
    </w:p>
    <w:p>
      <w:pPr>
        <w:spacing w:line="560" w:lineRule="exact"/>
        <w:ind w:firstLine="480" w:firstLineChars="200"/>
        <w:rPr>
          <w:rFonts w:ascii="仿宋" w:hAnsi="仿宋" w:eastAsia="仿宋"/>
          <w:color w:val="auto"/>
          <w:sz w:val="24"/>
        </w:rPr>
      </w:pPr>
      <w:r>
        <w:rPr>
          <w:rFonts w:ascii="仿宋" w:hAnsi="仿宋" w:eastAsia="仿宋"/>
          <w:color w:val="auto"/>
          <w:sz w:val="24"/>
        </w:rPr>
        <w:t>2.1.1 “合同”系指采购人和</w:t>
      </w:r>
      <w:r>
        <w:rPr>
          <w:rFonts w:hint="eastAsia" w:ascii="仿宋" w:hAnsi="仿宋" w:eastAsia="仿宋" w:cs="宋体"/>
          <w:color w:val="auto"/>
          <w:sz w:val="24"/>
        </w:rPr>
        <w:t>中标或成交</w:t>
      </w:r>
      <w:r>
        <w:rPr>
          <w:rFonts w:ascii="仿宋" w:hAnsi="仿宋" w:eastAsia="仿宋"/>
          <w:color w:val="auto"/>
          <w:sz w:val="24"/>
        </w:rPr>
        <w:t>供应商签订的载明双方当事人所达成的协议，并包括所有的附件、附录和构成合同的其他文件。</w:t>
      </w:r>
    </w:p>
    <w:p>
      <w:pPr>
        <w:spacing w:line="560" w:lineRule="exact"/>
        <w:ind w:firstLine="480" w:firstLineChars="200"/>
        <w:rPr>
          <w:rFonts w:ascii="仿宋" w:hAnsi="仿宋" w:eastAsia="仿宋"/>
          <w:color w:val="auto"/>
          <w:sz w:val="24"/>
        </w:rPr>
      </w:pPr>
      <w:r>
        <w:rPr>
          <w:rFonts w:ascii="仿宋" w:hAnsi="仿宋" w:eastAsia="仿宋"/>
          <w:color w:val="auto"/>
          <w:sz w:val="24"/>
        </w:rPr>
        <w:t>2.1.2 “合同价”系指根据合同约定，</w:t>
      </w:r>
      <w:r>
        <w:rPr>
          <w:rFonts w:hint="eastAsia" w:ascii="仿宋" w:hAnsi="仿宋" w:eastAsia="仿宋" w:cs="宋体"/>
          <w:color w:val="auto"/>
          <w:sz w:val="24"/>
        </w:rPr>
        <w:t>中标或成交</w:t>
      </w:r>
      <w:r>
        <w:rPr>
          <w:rFonts w:ascii="仿宋" w:hAnsi="仿宋" w:eastAsia="仿宋"/>
          <w:color w:val="auto"/>
          <w:sz w:val="24"/>
        </w:rPr>
        <w:t>供应商在完全履行合同义务后</w:t>
      </w:r>
      <w:r>
        <w:rPr>
          <w:rFonts w:hint="eastAsia" w:ascii="仿宋" w:hAnsi="仿宋" w:eastAsia="仿宋"/>
          <w:color w:val="auto"/>
          <w:sz w:val="24"/>
        </w:rPr>
        <w:t>，</w:t>
      </w:r>
      <w:r>
        <w:rPr>
          <w:rFonts w:ascii="仿宋" w:hAnsi="仿宋" w:eastAsia="仿宋"/>
          <w:color w:val="auto"/>
          <w:sz w:val="24"/>
        </w:rPr>
        <w:t>采购人应支付给</w:t>
      </w:r>
      <w:r>
        <w:rPr>
          <w:rFonts w:hint="eastAsia" w:ascii="仿宋" w:hAnsi="仿宋" w:eastAsia="仿宋" w:cs="宋体"/>
          <w:color w:val="auto"/>
          <w:sz w:val="24"/>
        </w:rPr>
        <w:t>中标或成交</w:t>
      </w:r>
      <w:r>
        <w:rPr>
          <w:rFonts w:ascii="仿宋" w:hAnsi="仿宋" w:eastAsia="仿宋"/>
          <w:color w:val="auto"/>
          <w:sz w:val="24"/>
        </w:rPr>
        <w:t>供应商的价格。</w:t>
      </w:r>
    </w:p>
    <w:p>
      <w:pPr>
        <w:spacing w:line="560" w:lineRule="exact"/>
        <w:ind w:firstLine="480" w:firstLineChars="200"/>
        <w:rPr>
          <w:rFonts w:ascii="仿宋" w:hAnsi="仿宋" w:eastAsia="仿宋"/>
          <w:color w:val="auto"/>
          <w:sz w:val="24"/>
        </w:rPr>
      </w:pPr>
      <w:r>
        <w:rPr>
          <w:rFonts w:ascii="仿宋" w:hAnsi="仿宋" w:eastAsia="仿宋"/>
          <w:color w:val="auto"/>
          <w:sz w:val="24"/>
        </w:rPr>
        <w:t>2.1.3 “</w:t>
      </w:r>
      <w:r>
        <w:rPr>
          <w:rFonts w:hint="eastAsia" w:ascii="仿宋" w:hAnsi="仿宋" w:eastAsia="仿宋"/>
          <w:color w:val="auto"/>
          <w:sz w:val="24"/>
        </w:rPr>
        <w:t>服务</w:t>
      </w:r>
      <w:r>
        <w:rPr>
          <w:rFonts w:ascii="仿宋" w:hAnsi="仿宋" w:eastAsia="仿宋"/>
          <w:color w:val="auto"/>
          <w:sz w:val="24"/>
        </w:rPr>
        <w:t>”系指</w:t>
      </w:r>
      <w:r>
        <w:rPr>
          <w:rFonts w:hint="eastAsia" w:ascii="仿宋" w:hAnsi="仿宋" w:eastAsia="仿宋" w:cs="宋体"/>
          <w:color w:val="auto"/>
          <w:sz w:val="24"/>
        </w:rPr>
        <w:t>中标或成交</w:t>
      </w:r>
      <w:r>
        <w:rPr>
          <w:rFonts w:hint="eastAsia" w:ascii="仿宋" w:hAnsi="仿宋" w:eastAsia="仿宋"/>
          <w:color w:val="auto"/>
          <w:sz w:val="24"/>
        </w:rPr>
        <w:t>供应商</w:t>
      </w:r>
      <w:r>
        <w:rPr>
          <w:rFonts w:ascii="仿宋" w:hAnsi="仿宋" w:eastAsia="仿宋"/>
          <w:color w:val="auto"/>
          <w:sz w:val="24"/>
        </w:rPr>
        <w:t>根据合同约定应向采购人</w:t>
      </w:r>
      <w:r>
        <w:rPr>
          <w:rFonts w:hint="eastAsia" w:ascii="仿宋" w:hAnsi="仿宋" w:eastAsia="仿宋"/>
          <w:color w:val="auto"/>
          <w:sz w:val="24"/>
        </w:rPr>
        <w:t>履行</w:t>
      </w:r>
      <w:r>
        <w:rPr>
          <w:rFonts w:ascii="仿宋" w:hAnsi="仿宋" w:eastAsia="仿宋"/>
          <w:color w:val="auto"/>
          <w:sz w:val="24"/>
        </w:rPr>
        <w:t>的</w:t>
      </w:r>
      <w:r>
        <w:rPr>
          <w:rFonts w:hint="eastAsia" w:ascii="仿宋" w:hAnsi="仿宋" w:eastAsia="仿宋"/>
          <w:color w:val="auto"/>
          <w:sz w:val="24"/>
        </w:rPr>
        <w:t>除货物和工程以外的其他政府采购对象，包括采购人自身需要的服务和向社会公众提供的公共服务。</w:t>
      </w:r>
    </w:p>
    <w:p>
      <w:pPr>
        <w:spacing w:line="560" w:lineRule="exact"/>
        <w:ind w:firstLine="480" w:firstLineChars="200"/>
        <w:rPr>
          <w:rFonts w:ascii="仿宋" w:hAnsi="仿宋" w:eastAsia="仿宋"/>
          <w:color w:val="auto"/>
          <w:sz w:val="24"/>
        </w:rPr>
      </w:pPr>
      <w:r>
        <w:rPr>
          <w:rFonts w:ascii="仿宋" w:hAnsi="仿宋" w:eastAsia="仿宋"/>
          <w:color w:val="auto"/>
          <w:sz w:val="24"/>
        </w:rPr>
        <w:t>2.1.4 “</w:t>
      </w:r>
      <w:r>
        <w:rPr>
          <w:rFonts w:hint="eastAsia" w:ascii="仿宋" w:hAnsi="仿宋" w:eastAsia="仿宋"/>
          <w:color w:val="auto"/>
          <w:sz w:val="24"/>
        </w:rPr>
        <w:t>甲方</w:t>
      </w:r>
      <w:r>
        <w:rPr>
          <w:rFonts w:ascii="仿宋" w:hAnsi="仿宋" w:eastAsia="仿宋"/>
          <w:color w:val="auto"/>
          <w:sz w:val="24"/>
        </w:rPr>
        <w:t>”系指与</w:t>
      </w:r>
      <w:r>
        <w:rPr>
          <w:rFonts w:hint="eastAsia" w:ascii="仿宋" w:hAnsi="仿宋" w:eastAsia="仿宋" w:cs="宋体"/>
          <w:color w:val="auto"/>
          <w:sz w:val="24"/>
        </w:rPr>
        <w:t>中标或成交</w:t>
      </w:r>
      <w:r>
        <w:rPr>
          <w:rFonts w:hint="eastAsia" w:ascii="仿宋" w:hAnsi="仿宋" w:eastAsia="仿宋"/>
          <w:color w:val="auto"/>
          <w:sz w:val="24"/>
        </w:rPr>
        <w:t>供应商</w:t>
      </w:r>
      <w:r>
        <w:rPr>
          <w:rFonts w:ascii="仿宋" w:hAnsi="仿宋" w:eastAsia="仿宋"/>
          <w:color w:val="auto"/>
          <w:sz w:val="24"/>
        </w:rPr>
        <w:t>签署合同的采购人</w:t>
      </w:r>
      <w:r>
        <w:rPr>
          <w:rFonts w:hint="eastAsia" w:ascii="仿宋" w:hAnsi="仿宋" w:eastAsia="仿宋"/>
          <w:color w:val="auto"/>
          <w:sz w:val="24"/>
        </w:rPr>
        <w:t>；采购人委托采购代理机构代表其与乙方签订合同的，采购人的授权委托书作为合同附件。</w:t>
      </w:r>
    </w:p>
    <w:p>
      <w:pPr>
        <w:spacing w:line="560" w:lineRule="exact"/>
        <w:ind w:firstLine="480" w:firstLineChars="200"/>
        <w:rPr>
          <w:rFonts w:ascii="仿宋" w:hAnsi="仿宋" w:eastAsia="仿宋"/>
          <w:color w:val="auto"/>
          <w:sz w:val="24"/>
        </w:rPr>
      </w:pPr>
      <w:r>
        <w:rPr>
          <w:rFonts w:ascii="仿宋" w:hAnsi="仿宋" w:eastAsia="仿宋"/>
          <w:color w:val="auto"/>
          <w:sz w:val="24"/>
        </w:rPr>
        <w:t>2.1.5 “乙方”系指根据合同约定提供服务的</w:t>
      </w:r>
      <w:r>
        <w:rPr>
          <w:rFonts w:hint="eastAsia" w:ascii="仿宋" w:hAnsi="仿宋" w:eastAsia="仿宋" w:cs="宋体"/>
          <w:color w:val="auto"/>
          <w:sz w:val="24"/>
        </w:rPr>
        <w:t>中标或成交</w:t>
      </w:r>
      <w:r>
        <w:rPr>
          <w:rFonts w:ascii="仿宋" w:hAnsi="仿宋" w:eastAsia="仿宋"/>
          <w:color w:val="auto"/>
          <w:sz w:val="24"/>
        </w:rPr>
        <w:t>供应商</w:t>
      </w:r>
      <w:r>
        <w:rPr>
          <w:rFonts w:hint="eastAsia" w:ascii="仿宋" w:hAnsi="仿宋" w:eastAsia="仿宋"/>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olor w:val="auto"/>
          <w:sz w:val="24"/>
        </w:rPr>
      </w:pPr>
      <w:r>
        <w:rPr>
          <w:rFonts w:ascii="仿宋" w:hAnsi="仿宋" w:eastAsia="仿宋"/>
          <w:color w:val="auto"/>
          <w:sz w:val="24"/>
        </w:rPr>
        <w:t>2.1.6 “现场”系指合同约定提供服务的地点。</w:t>
      </w:r>
    </w:p>
    <w:p>
      <w:pPr>
        <w:spacing w:line="560" w:lineRule="exact"/>
        <w:ind w:firstLine="482" w:firstLineChars="200"/>
        <w:outlineLvl w:val="0"/>
        <w:rPr>
          <w:rFonts w:ascii="仿宋" w:hAnsi="仿宋" w:eastAsia="仿宋"/>
          <w:b/>
          <w:color w:val="auto"/>
          <w:sz w:val="24"/>
        </w:rPr>
      </w:pPr>
      <w:bookmarkStart w:id="480" w:name="_Toc3769"/>
      <w:bookmarkStart w:id="481" w:name="_Toc16752"/>
      <w:bookmarkStart w:id="482" w:name="_Toc19539"/>
      <w:bookmarkStart w:id="483" w:name="_Toc31402"/>
      <w:bookmarkStart w:id="484" w:name="_Toc23289"/>
      <w:r>
        <w:rPr>
          <w:rFonts w:ascii="仿宋" w:hAnsi="仿宋" w:eastAsia="仿宋"/>
          <w:b/>
          <w:color w:val="auto"/>
          <w:sz w:val="24"/>
        </w:rPr>
        <w:t>2.2 技术规范</w:t>
      </w:r>
      <w:bookmarkEnd w:id="480"/>
      <w:bookmarkEnd w:id="481"/>
      <w:bookmarkEnd w:id="482"/>
      <w:bookmarkEnd w:id="483"/>
      <w:bookmarkEnd w:id="484"/>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服务</w:t>
      </w:r>
      <w:r>
        <w:rPr>
          <w:rFonts w:ascii="仿宋" w:hAnsi="仿宋" w:eastAsia="仿宋"/>
          <w:color w:val="auto"/>
          <w:sz w:val="24"/>
        </w:rPr>
        <w:t>所应遵守的技术规范应与采购文件规定的技术规范和技术规范附件(如果有的话)及其技术规范偏差表(如果被甲方接受的话)相一致</w:t>
      </w:r>
      <w:r>
        <w:rPr>
          <w:rFonts w:hint="eastAsia" w:ascii="仿宋" w:hAnsi="仿宋" w:eastAsia="仿宋"/>
          <w:color w:val="auto"/>
          <w:sz w:val="24"/>
        </w:rPr>
        <w:t>；</w:t>
      </w:r>
      <w:r>
        <w:rPr>
          <w:rFonts w:ascii="仿宋" w:hAnsi="仿宋" w:eastAsia="仿宋"/>
          <w:color w:val="auto"/>
          <w:sz w:val="24"/>
        </w:rPr>
        <w:t>如果采购文件中没有技术规范的相应说明，那么应以国家有关部门最新颁布的相应标准</w:t>
      </w:r>
      <w:r>
        <w:rPr>
          <w:rFonts w:hint="eastAsia" w:ascii="仿宋" w:hAnsi="仿宋" w:eastAsia="仿宋"/>
          <w:color w:val="auto"/>
          <w:sz w:val="24"/>
        </w:rPr>
        <w:t>和</w:t>
      </w:r>
      <w:r>
        <w:rPr>
          <w:rFonts w:ascii="仿宋" w:hAnsi="仿宋" w:eastAsia="仿宋"/>
          <w:color w:val="auto"/>
          <w:sz w:val="24"/>
        </w:rPr>
        <w:t>规范为准。</w:t>
      </w:r>
    </w:p>
    <w:p>
      <w:pPr>
        <w:spacing w:line="560" w:lineRule="exact"/>
        <w:ind w:firstLine="482" w:firstLineChars="200"/>
        <w:outlineLvl w:val="0"/>
        <w:rPr>
          <w:rFonts w:ascii="仿宋" w:hAnsi="仿宋" w:eastAsia="仿宋"/>
          <w:b/>
          <w:color w:val="auto"/>
          <w:sz w:val="24"/>
        </w:rPr>
      </w:pPr>
      <w:bookmarkStart w:id="485" w:name="_Toc27945"/>
      <w:bookmarkStart w:id="486" w:name="_Toc9161"/>
      <w:bookmarkStart w:id="487" w:name="_Toc13673"/>
      <w:bookmarkStart w:id="488" w:name="_Toc12412"/>
      <w:bookmarkStart w:id="489" w:name="_Toc4133"/>
      <w:r>
        <w:rPr>
          <w:rFonts w:ascii="仿宋" w:hAnsi="仿宋" w:eastAsia="仿宋"/>
          <w:b/>
          <w:color w:val="auto"/>
          <w:sz w:val="24"/>
        </w:rPr>
        <w:t>2.3 知识产权</w:t>
      </w:r>
      <w:bookmarkEnd w:id="485"/>
      <w:bookmarkEnd w:id="486"/>
      <w:bookmarkEnd w:id="487"/>
      <w:bookmarkEnd w:id="488"/>
      <w:bookmarkEnd w:id="489"/>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2.3.1 </w:t>
      </w:r>
      <w:r>
        <w:rPr>
          <w:rFonts w:hint="eastAsia" w:ascii="仿宋" w:hAnsi="仿宋" w:eastAsia="仿宋"/>
          <w:color w:val="auto"/>
          <w:sz w:val="24"/>
        </w:rPr>
        <w:t>乙</w:t>
      </w:r>
      <w:r>
        <w:rPr>
          <w:rFonts w:ascii="仿宋" w:hAnsi="仿宋" w:eastAsia="仿宋"/>
          <w:color w:val="auto"/>
          <w:sz w:val="24"/>
        </w:rPr>
        <w:t>方应保证</w:t>
      </w:r>
      <w:r>
        <w:rPr>
          <w:rFonts w:hint="eastAsia" w:ascii="仿宋" w:hAnsi="仿宋" w:eastAsia="仿宋"/>
          <w:color w:val="auto"/>
          <w:sz w:val="24"/>
        </w:rPr>
        <w:t>其提供的服务</w:t>
      </w:r>
      <w:r>
        <w:rPr>
          <w:rFonts w:ascii="仿宋" w:hAnsi="仿宋" w:eastAsia="仿宋"/>
          <w:color w:val="auto"/>
          <w:sz w:val="24"/>
        </w:rPr>
        <w:t>不受任何第三方提出的侵犯其著作权、商标权、专利权等知识产权方面的起诉</w:t>
      </w:r>
      <w:r>
        <w:rPr>
          <w:rFonts w:hint="eastAsia" w:ascii="仿宋" w:hAnsi="仿宋" w:eastAsia="仿宋"/>
          <w:color w:val="auto"/>
          <w:sz w:val="24"/>
        </w:rPr>
        <w:t>；</w:t>
      </w:r>
      <w:r>
        <w:rPr>
          <w:rFonts w:ascii="仿宋" w:hAnsi="仿宋" w:eastAsia="仿宋"/>
          <w:color w:val="auto"/>
          <w:sz w:val="24"/>
        </w:rPr>
        <w:t>如果任何第三方提出侵权</w:t>
      </w:r>
      <w:r>
        <w:rPr>
          <w:rFonts w:hint="eastAsia" w:ascii="仿宋" w:hAnsi="仿宋" w:eastAsia="仿宋"/>
          <w:color w:val="auto"/>
          <w:sz w:val="24"/>
        </w:rPr>
        <w:t>指控</w:t>
      </w:r>
      <w:r>
        <w:rPr>
          <w:rFonts w:ascii="仿宋" w:hAnsi="仿宋" w:eastAsia="仿宋"/>
          <w:color w:val="auto"/>
          <w:sz w:val="24"/>
        </w:rPr>
        <w:t>，那么乙方须与该第三方交涉并承担由此发生的一切责任、费用和赔偿</w:t>
      </w:r>
      <w:r>
        <w:rPr>
          <w:rFonts w:hint="eastAsia" w:ascii="仿宋" w:hAnsi="仿宋" w:eastAsia="仿宋"/>
          <w:color w:val="auto"/>
          <w:sz w:val="24"/>
        </w:rPr>
        <w:t>，乙方还应及时澄清相关信息，使甲方声誉免受损害，甲方保留追责的权利。</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2.3.2 </w:t>
      </w:r>
      <w:r>
        <w:rPr>
          <w:rFonts w:hint="eastAsia" w:ascii="仿宋" w:hAnsi="仿宋" w:eastAsia="仿宋"/>
          <w:color w:val="auto"/>
          <w:sz w:val="24"/>
        </w:rPr>
        <w:t>合同涉及技术成果的归属和收益的分成办法的，</w:t>
      </w:r>
      <w:r>
        <w:rPr>
          <w:rFonts w:ascii="仿宋" w:hAnsi="仿宋" w:eastAsia="仿宋"/>
          <w:color w:val="auto"/>
          <w:sz w:val="24"/>
        </w:rPr>
        <w:t>详见</w:t>
      </w:r>
      <w:r>
        <w:rPr>
          <w:rFonts w:ascii="仿宋" w:hAnsi="仿宋" w:eastAsia="仿宋"/>
          <w:b/>
          <w:i/>
          <w:color w:val="auto"/>
          <w:sz w:val="24"/>
          <w:u w:val="single"/>
        </w:rPr>
        <w:t>合同专用条款</w:t>
      </w:r>
      <w:r>
        <w:rPr>
          <w:rFonts w:ascii="仿宋" w:hAnsi="仿宋" w:eastAsia="仿宋"/>
          <w:color w:val="auto"/>
          <w:sz w:val="24"/>
        </w:rPr>
        <w:t>。</w:t>
      </w:r>
    </w:p>
    <w:p>
      <w:pPr>
        <w:spacing w:line="560" w:lineRule="exact"/>
        <w:ind w:firstLine="482" w:firstLineChars="200"/>
        <w:rPr>
          <w:rFonts w:ascii="仿宋" w:hAnsi="仿宋" w:eastAsia="仿宋"/>
          <w:b/>
          <w:color w:val="auto"/>
          <w:sz w:val="24"/>
        </w:rPr>
      </w:pPr>
      <w:r>
        <w:rPr>
          <w:rFonts w:ascii="仿宋" w:hAnsi="仿宋" w:eastAsia="仿宋"/>
          <w:b/>
          <w:color w:val="auto"/>
          <w:sz w:val="24"/>
        </w:rPr>
        <w:t xml:space="preserve">2.4 </w:t>
      </w:r>
      <w:r>
        <w:rPr>
          <w:rFonts w:hint="eastAsia" w:ascii="仿宋" w:hAnsi="仿宋" w:eastAsia="仿宋"/>
          <w:b/>
          <w:color w:val="auto"/>
          <w:sz w:val="24"/>
        </w:rPr>
        <w:t>履约检查和问题反馈</w:t>
      </w:r>
    </w:p>
    <w:p>
      <w:pPr>
        <w:spacing w:line="560" w:lineRule="exact"/>
        <w:ind w:firstLine="480" w:firstLineChars="200"/>
        <w:rPr>
          <w:rFonts w:ascii="仿宋" w:hAnsi="仿宋" w:eastAsia="仿宋"/>
          <w:color w:val="auto"/>
          <w:sz w:val="24"/>
        </w:rPr>
      </w:pPr>
      <w:r>
        <w:rPr>
          <w:rFonts w:ascii="仿宋" w:hAnsi="仿宋" w:eastAsia="仿宋"/>
          <w:color w:val="auto"/>
          <w:sz w:val="24"/>
        </w:rPr>
        <w:t>2.4.1甲方</w:t>
      </w:r>
      <w:r>
        <w:rPr>
          <w:rFonts w:hint="eastAsia" w:ascii="仿宋" w:hAnsi="仿宋" w:eastAsia="仿宋"/>
          <w:color w:val="auto"/>
          <w:sz w:val="24"/>
        </w:rPr>
        <w:t>有权</w:t>
      </w:r>
      <w:r>
        <w:rPr>
          <w:rFonts w:ascii="仿宋" w:hAnsi="仿宋" w:eastAsia="仿宋"/>
          <w:color w:val="auto"/>
          <w:sz w:val="24"/>
        </w:rPr>
        <w:t>在其认为必要时</w:t>
      </w:r>
      <w:r>
        <w:rPr>
          <w:rFonts w:hint="eastAsia" w:ascii="仿宋" w:hAnsi="仿宋" w:eastAsia="仿宋"/>
          <w:color w:val="auto"/>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2.4.2 </w:t>
      </w:r>
      <w:r>
        <w:rPr>
          <w:rFonts w:hint="eastAsia" w:ascii="仿宋" w:hAnsi="仿宋" w:eastAsia="仿宋"/>
          <w:color w:val="auto"/>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b/>
          <w:color w:val="auto"/>
          <w:sz w:val="24"/>
        </w:rPr>
      </w:pPr>
      <w:bookmarkStart w:id="490" w:name="_Toc26555"/>
      <w:bookmarkStart w:id="491" w:name="_Toc31233"/>
      <w:bookmarkStart w:id="492" w:name="_Toc22011"/>
      <w:bookmarkStart w:id="493" w:name="_Toc32670"/>
      <w:bookmarkStart w:id="494" w:name="_Toc15447"/>
      <w:r>
        <w:rPr>
          <w:rFonts w:ascii="仿宋" w:hAnsi="仿宋" w:eastAsia="仿宋"/>
          <w:b/>
          <w:color w:val="auto"/>
          <w:sz w:val="24"/>
        </w:rPr>
        <w:t>2.5 结算方式和付款条件</w:t>
      </w:r>
      <w:bookmarkEnd w:id="490"/>
      <w:bookmarkEnd w:id="491"/>
      <w:bookmarkEnd w:id="492"/>
      <w:bookmarkEnd w:id="493"/>
      <w:bookmarkEnd w:id="494"/>
    </w:p>
    <w:p>
      <w:pPr>
        <w:spacing w:line="560" w:lineRule="exact"/>
        <w:ind w:firstLine="480" w:firstLineChars="200"/>
        <w:rPr>
          <w:rFonts w:ascii="仿宋" w:hAnsi="仿宋" w:eastAsia="仿宋"/>
          <w:color w:val="auto"/>
          <w:sz w:val="24"/>
        </w:rPr>
      </w:pPr>
      <w:r>
        <w:rPr>
          <w:rFonts w:ascii="仿宋" w:hAnsi="仿宋" w:eastAsia="仿宋"/>
          <w:color w:val="auto"/>
          <w:sz w:val="24"/>
        </w:rPr>
        <w:t>详见</w:t>
      </w:r>
      <w:r>
        <w:rPr>
          <w:rFonts w:ascii="仿宋" w:hAnsi="仿宋" w:eastAsia="仿宋"/>
          <w:b/>
          <w:i/>
          <w:color w:val="auto"/>
          <w:sz w:val="24"/>
          <w:u w:val="single"/>
        </w:rPr>
        <w:t>合同专用条款</w:t>
      </w:r>
      <w:r>
        <w:rPr>
          <w:rFonts w:ascii="仿宋" w:hAnsi="仿宋" w:eastAsia="仿宋"/>
          <w:color w:val="auto"/>
          <w:sz w:val="24"/>
        </w:rPr>
        <w:t>。</w:t>
      </w:r>
    </w:p>
    <w:p>
      <w:pPr>
        <w:spacing w:line="560" w:lineRule="exact"/>
        <w:ind w:firstLine="482" w:firstLineChars="200"/>
        <w:outlineLvl w:val="0"/>
        <w:rPr>
          <w:rFonts w:ascii="仿宋" w:hAnsi="仿宋" w:eastAsia="仿宋"/>
          <w:b/>
          <w:color w:val="auto"/>
          <w:sz w:val="24"/>
        </w:rPr>
      </w:pPr>
      <w:bookmarkStart w:id="495" w:name="_Toc13467"/>
      <w:bookmarkStart w:id="496" w:name="_Toc18990"/>
      <w:bookmarkStart w:id="497" w:name="_Toc13154"/>
      <w:bookmarkStart w:id="498" w:name="_Toc16163"/>
      <w:bookmarkStart w:id="499" w:name="_Toc30507"/>
      <w:r>
        <w:rPr>
          <w:rFonts w:ascii="仿宋" w:hAnsi="仿宋" w:eastAsia="仿宋"/>
          <w:b/>
          <w:color w:val="auto"/>
          <w:sz w:val="24"/>
        </w:rPr>
        <w:t>2.6 技术资料和保密义务</w:t>
      </w:r>
      <w:bookmarkEnd w:id="495"/>
      <w:bookmarkEnd w:id="496"/>
      <w:bookmarkEnd w:id="497"/>
      <w:bookmarkEnd w:id="498"/>
      <w:bookmarkEnd w:id="499"/>
    </w:p>
    <w:p>
      <w:pPr>
        <w:spacing w:line="560" w:lineRule="exact"/>
        <w:ind w:firstLine="480" w:firstLineChars="200"/>
        <w:rPr>
          <w:rFonts w:ascii="仿宋" w:hAnsi="仿宋" w:eastAsia="仿宋"/>
          <w:color w:val="auto"/>
          <w:sz w:val="24"/>
        </w:rPr>
      </w:pPr>
      <w:r>
        <w:rPr>
          <w:rFonts w:ascii="仿宋" w:hAnsi="仿宋" w:eastAsia="仿宋"/>
          <w:color w:val="auto"/>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2.6.2 </w:t>
      </w:r>
      <w:r>
        <w:rPr>
          <w:rFonts w:hint="eastAsia" w:ascii="仿宋" w:hAnsi="仿宋" w:eastAsia="仿宋"/>
          <w:color w:val="auto"/>
          <w:sz w:val="24"/>
        </w:rPr>
        <w:t>乙方有义务妥善保管和保护由甲方提供的前款信息和资料等；</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2.6.3 </w:t>
      </w:r>
      <w:r>
        <w:rPr>
          <w:rFonts w:hint="eastAsia" w:ascii="仿宋" w:hAnsi="仿宋" w:eastAsia="仿宋"/>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auto"/>
          <w:sz w:val="24"/>
        </w:rPr>
        <w:t>技术情报</w:t>
      </w:r>
      <w:r>
        <w:rPr>
          <w:rFonts w:hint="eastAsia" w:ascii="仿宋" w:hAnsi="仿宋" w:eastAsia="仿宋"/>
          <w:color w:val="auto"/>
          <w:sz w:val="24"/>
        </w:rPr>
        <w:t>、</w:t>
      </w:r>
      <w:r>
        <w:rPr>
          <w:rFonts w:ascii="仿宋" w:hAnsi="仿宋" w:eastAsia="仿宋"/>
          <w:color w:val="auto"/>
          <w:sz w:val="24"/>
        </w:rPr>
        <w:t>技术资料</w:t>
      </w:r>
      <w:r>
        <w:rPr>
          <w:rFonts w:hint="eastAsia" w:ascii="仿宋" w:hAnsi="仿宋" w:eastAsia="仿宋"/>
          <w:color w:val="auto"/>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color w:val="auto"/>
          <w:sz w:val="24"/>
        </w:rPr>
      </w:pPr>
      <w:bookmarkStart w:id="500" w:name="_Toc19069"/>
      <w:r>
        <w:rPr>
          <w:rFonts w:ascii="仿宋" w:hAnsi="仿宋" w:eastAsia="仿宋"/>
          <w:b/>
          <w:color w:val="auto"/>
          <w:sz w:val="24"/>
        </w:rPr>
        <w:t xml:space="preserve">2.7 </w:t>
      </w:r>
      <w:r>
        <w:rPr>
          <w:rFonts w:hint="eastAsia" w:ascii="仿宋" w:hAnsi="仿宋" w:eastAsia="仿宋"/>
          <w:b/>
          <w:color w:val="auto"/>
          <w:sz w:val="24"/>
        </w:rPr>
        <w:t>质量保证</w:t>
      </w:r>
      <w:bookmarkEnd w:id="500"/>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2.7.1 </w:t>
      </w:r>
      <w:r>
        <w:rPr>
          <w:rFonts w:hint="eastAsia" w:ascii="仿宋" w:hAnsi="仿宋" w:eastAsia="仿宋"/>
          <w:color w:val="auto"/>
          <w:sz w:val="24"/>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2.7.2 </w:t>
      </w:r>
      <w:r>
        <w:rPr>
          <w:rFonts w:hint="eastAsia" w:ascii="仿宋" w:hAnsi="仿宋" w:eastAsia="仿宋"/>
          <w:color w:val="auto"/>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color w:val="auto"/>
          <w:sz w:val="24"/>
        </w:rPr>
      </w:pPr>
      <w:bookmarkStart w:id="501" w:name="_Toc22267"/>
      <w:r>
        <w:rPr>
          <w:rFonts w:ascii="仿宋" w:hAnsi="仿宋" w:eastAsia="仿宋"/>
          <w:b/>
          <w:color w:val="auto"/>
          <w:sz w:val="24"/>
        </w:rPr>
        <w:t xml:space="preserve">2.8 </w:t>
      </w:r>
      <w:r>
        <w:rPr>
          <w:rFonts w:hint="eastAsia" w:ascii="仿宋" w:hAnsi="仿宋" w:eastAsia="仿宋"/>
          <w:b/>
          <w:color w:val="auto"/>
          <w:sz w:val="24"/>
        </w:rPr>
        <w:t>延迟履行</w:t>
      </w:r>
      <w:bookmarkEnd w:id="501"/>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甲乙双方签订合同后，乙方应按照合同约定履行合同义务，除不可抗力外，乙方不得延迟履行。</w:t>
      </w:r>
      <w:r>
        <w:rPr>
          <w:rFonts w:ascii="仿宋" w:hAnsi="仿宋" w:eastAsia="仿宋"/>
          <w:color w:val="auto"/>
          <w:sz w:val="24"/>
        </w:rPr>
        <w:t>在合同履行过程中，如果</w:t>
      </w:r>
      <w:r>
        <w:rPr>
          <w:rFonts w:hint="eastAsia" w:ascii="仿宋" w:hAnsi="仿宋" w:eastAsia="仿宋"/>
          <w:color w:val="auto"/>
          <w:sz w:val="24"/>
        </w:rPr>
        <w:t>因不可抗力，</w:t>
      </w:r>
      <w:r>
        <w:rPr>
          <w:rFonts w:ascii="仿宋" w:hAnsi="仿宋" w:eastAsia="仿宋"/>
          <w:color w:val="auto"/>
          <w:sz w:val="24"/>
        </w:rPr>
        <w:t>乙方遇到不能按时</w:t>
      </w:r>
      <w:r>
        <w:rPr>
          <w:rFonts w:hint="eastAsia" w:ascii="仿宋" w:hAnsi="仿宋" w:eastAsia="仿宋"/>
          <w:color w:val="auto"/>
          <w:sz w:val="24"/>
        </w:rPr>
        <w:t>提供服务</w:t>
      </w:r>
      <w:r>
        <w:rPr>
          <w:rFonts w:ascii="仿宋" w:hAnsi="仿宋" w:eastAsia="仿宋"/>
          <w:color w:val="auto"/>
          <w:sz w:val="24"/>
        </w:rPr>
        <w:t>的情况，应及时以书面形式将不能按时</w:t>
      </w:r>
      <w:r>
        <w:rPr>
          <w:rFonts w:hint="eastAsia" w:ascii="仿宋" w:hAnsi="仿宋" w:eastAsia="仿宋"/>
          <w:color w:val="auto"/>
          <w:sz w:val="24"/>
        </w:rPr>
        <w:t>提供服务</w:t>
      </w:r>
      <w:r>
        <w:rPr>
          <w:rFonts w:ascii="仿宋" w:hAnsi="仿宋" w:eastAsia="仿宋"/>
          <w:color w:val="auto"/>
          <w:sz w:val="24"/>
        </w:rPr>
        <w:t>的理由、预期延误时间通知甲方</w:t>
      </w:r>
      <w:r>
        <w:rPr>
          <w:rFonts w:hint="eastAsia" w:ascii="仿宋" w:hAnsi="仿宋" w:eastAsia="仿宋"/>
          <w:color w:val="auto"/>
          <w:sz w:val="24"/>
        </w:rPr>
        <w:t>；甲</w:t>
      </w:r>
      <w:r>
        <w:rPr>
          <w:rFonts w:ascii="仿宋" w:hAnsi="仿宋" w:eastAsia="仿宋"/>
          <w:color w:val="auto"/>
          <w:sz w:val="24"/>
        </w:rPr>
        <w:t>方收到乙方通知后，认为其理由正当的，可以书面形式酌情同意乙方可以延长</w:t>
      </w:r>
      <w:r>
        <w:rPr>
          <w:rFonts w:hint="eastAsia" w:ascii="仿宋" w:hAnsi="仿宋" w:eastAsia="仿宋"/>
          <w:color w:val="auto"/>
          <w:sz w:val="24"/>
        </w:rPr>
        <w:t>履行</w:t>
      </w:r>
      <w:r>
        <w:rPr>
          <w:rFonts w:ascii="仿宋" w:hAnsi="仿宋" w:eastAsia="仿宋"/>
          <w:color w:val="auto"/>
          <w:sz w:val="24"/>
        </w:rPr>
        <w:t>的具体时间。</w:t>
      </w:r>
    </w:p>
    <w:p>
      <w:pPr>
        <w:spacing w:line="560" w:lineRule="exact"/>
        <w:ind w:firstLine="482" w:firstLineChars="200"/>
        <w:outlineLvl w:val="0"/>
        <w:rPr>
          <w:rFonts w:ascii="仿宋" w:hAnsi="仿宋" w:eastAsia="仿宋"/>
          <w:b/>
          <w:color w:val="auto"/>
          <w:sz w:val="24"/>
        </w:rPr>
      </w:pPr>
      <w:bookmarkStart w:id="502" w:name="_Toc10611"/>
      <w:r>
        <w:rPr>
          <w:rFonts w:ascii="仿宋" w:hAnsi="仿宋" w:eastAsia="仿宋"/>
          <w:b/>
          <w:color w:val="auto"/>
          <w:sz w:val="24"/>
        </w:rPr>
        <w:t xml:space="preserve">2.9 </w:t>
      </w:r>
      <w:r>
        <w:rPr>
          <w:rFonts w:hint="eastAsia" w:ascii="仿宋" w:hAnsi="仿宋" w:eastAsia="仿宋"/>
          <w:b/>
          <w:color w:val="auto"/>
          <w:sz w:val="24"/>
        </w:rPr>
        <w:t>合同变更</w:t>
      </w:r>
      <w:bookmarkEnd w:id="502"/>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auto"/>
          <w:sz w:val="24"/>
        </w:rPr>
      </w:pPr>
      <w:bookmarkStart w:id="503" w:name="_Toc42"/>
      <w:bookmarkStart w:id="504" w:name="_Toc10663"/>
      <w:bookmarkStart w:id="505" w:name="_Toc26689"/>
      <w:bookmarkStart w:id="506" w:name="_Toc21830"/>
      <w:bookmarkStart w:id="507" w:name="_Toc23368"/>
      <w:r>
        <w:rPr>
          <w:rFonts w:ascii="仿宋" w:hAnsi="仿宋" w:eastAsia="仿宋"/>
          <w:b/>
          <w:color w:val="auto"/>
          <w:sz w:val="24"/>
        </w:rPr>
        <w:t>2.10 合同转让和分包</w:t>
      </w:r>
      <w:bookmarkEnd w:id="503"/>
      <w:bookmarkEnd w:id="504"/>
      <w:bookmarkEnd w:id="505"/>
      <w:bookmarkEnd w:id="506"/>
      <w:bookmarkEnd w:id="507"/>
    </w:p>
    <w:p>
      <w:pPr>
        <w:spacing w:line="560" w:lineRule="exact"/>
        <w:ind w:firstLine="480" w:firstLineChars="200"/>
        <w:rPr>
          <w:rFonts w:ascii="仿宋" w:hAnsi="仿宋" w:eastAsia="仿宋"/>
          <w:color w:val="auto"/>
          <w:sz w:val="24"/>
        </w:rPr>
      </w:pPr>
      <w:r>
        <w:rPr>
          <w:rFonts w:ascii="仿宋" w:hAnsi="仿宋" w:eastAsia="仿宋"/>
          <w:color w:val="auto"/>
          <w:sz w:val="24"/>
        </w:rPr>
        <w:t>合同的权利义务依法不</w:t>
      </w:r>
      <w:r>
        <w:rPr>
          <w:rFonts w:hint="eastAsia" w:ascii="仿宋" w:hAnsi="仿宋" w:eastAsia="仿宋"/>
          <w:color w:val="auto"/>
          <w:sz w:val="24"/>
        </w:rPr>
        <w:t>得</w:t>
      </w:r>
      <w:r>
        <w:rPr>
          <w:rFonts w:ascii="仿宋" w:hAnsi="仿宋" w:eastAsia="仿宋"/>
          <w:color w:val="auto"/>
          <w:sz w:val="24"/>
        </w:rPr>
        <w:t>转让</w:t>
      </w:r>
      <w:r>
        <w:rPr>
          <w:rFonts w:hint="eastAsia" w:ascii="仿宋" w:hAnsi="仿宋" w:eastAsia="仿宋"/>
          <w:color w:val="auto"/>
          <w:sz w:val="24"/>
        </w:rPr>
        <w:t>，</w:t>
      </w:r>
      <w:r>
        <w:rPr>
          <w:rFonts w:ascii="仿宋" w:hAnsi="仿宋" w:eastAsia="仿宋"/>
          <w:color w:val="auto"/>
          <w:sz w:val="24"/>
        </w:rPr>
        <w:t>但经甲方</w:t>
      </w:r>
      <w:r>
        <w:rPr>
          <w:rFonts w:hint="eastAsia" w:ascii="仿宋" w:hAnsi="仿宋" w:eastAsia="仿宋"/>
          <w:color w:val="auto"/>
          <w:sz w:val="24"/>
        </w:rPr>
        <w:t>同意，乙方可以依法采取分包方式履行合同，即：依法可以</w:t>
      </w:r>
      <w:r>
        <w:rPr>
          <w:rFonts w:ascii="仿宋" w:hAnsi="仿宋" w:eastAsia="仿宋"/>
          <w:color w:val="auto"/>
          <w:sz w:val="24"/>
        </w:rPr>
        <w:t>将合同项下的部分非主体、非关键性工作分包给他人完成</w:t>
      </w:r>
      <w:r>
        <w:rPr>
          <w:rFonts w:hint="eastAsia" w:ascii="仿宋" w:hAnsi="仿宋" w:eastAsia="仿宋"/>
          <w:color w:val="auto"/>
          <w:sz w:val="24"/>
        </w:rPr>
        <w:t>，</w:t>
      </w:r>
      <w:r>
        <w:rPr>
          <w:rFonts w:ascii="仿宋" w:hAnsi="仿宋" w:eastAsia="仿宋"/>
          <w:color w:val="auto"/>
          <w:sz w:val="24"/>
        </w:rPr>
        <w:t>接受分包的人应当具备相应的资格条件，并不得再次分包</w:t>
      </w:r>
      <w:r>
        <w:rPr>
          <w:rFonts w:hint="eastAsia" w:ascii="仿宋" w:hAnsi="仿宋" w:eastAsia="仿宋"/>
          <w:color w:val="auto"/>
          <w:sz w:val="24"/>
        </w:rPr>
        <w:t>，</w:t>
      </w:r>
      <w:r>
        <w:rPr>
          <w:rFonts w:ascii="仿宋" w:hAnsi="仿宋" w:eastAsia="仿宋"/>
          <w:color w:val="auto"/>
          <w:sz w:val="24"/>
        </w:rPr>
        <w:t>且乙方应就分包项目向甲方负责</w:t>
      </w:r>
      <w:r>
        <w:rPr>
          <w:rFonts w:hint="eastAsia" w:ascii="仿宋" w:hAnsi="仿宋" w:eastAsia="仿宋"/>
          <w:color w:val="auto"/>
          <w:sz w:val="24"/>
        </w:rPr>
        <w:t>，</w:t>
      </w:r>
      <w:r>
        <w:rPr>
          <w:rFonts w:ascii="仿宋" w:hAnsi="仿宋" w:eastAsia="仿宋"/>
          <w:color w:val="auto"/>
          <w:sz w:val="24"/>
        </w:rPr>
        <w:t>并</w:t>
      </w:r>
      <w:r>
        <w:rPr>
          <w:rFonts w:hint="eastAsia" w:ascii="仿宋" w:hAnsi="仿宋" w:eastAsia="仿宋"/>
          <w:color w:val="auto"/>
          <w:sz w:val="24"/>
        </w:rPr>
        <w:t>与分包供应商就分包项目向甲方承担连带责任。</w:t>
      </w:r>
    </w:p>
    <w:p>
      <w:pPr>
        <w:spacing w:line="560" w:lineRule="exact"/>
        <w:ind w:firstLine="482" w:firstLineChars="200"/>
        <w:outlineLvl w:val="0"/>
        <w:rPr>
          <w:rFonts w:ascii="仿宋" w:hAnsi="仿宋" w:eastAsia="仿宋"/>
          <w:b/>
          <w:color w:val="auto"/>
          <w:sz w:val="24"/>
        </w:rPr>
      </w:pPr>
      <w:bookmarkStart w:id="508" w:name="_Toc4720"/>
      <w:bookmarkStart w:id="509" w:name="_Toc25571"/>
      <w:bookmarkStart w:id="510" w:name="_Toc14371"/>
      <w:bookmarkStart w:id="511" w:name="_Toc26633"/>
      <w:bookmarkStart w:id="512" w:name="_Toc32494"/>
      <w:r>
        <w:rPr>
          <w:rFonts w:ascii="仿宋" w:hAnsi="仿宋" w:eastAsia="仿宋"/>
          <w:b/>
          <w:color w:val="auto"/>
          <w:sz w:val="24"/>
        </w:rPr>
        <w:t>2.11 不可抗力</w:t>
      </w:r>
      <w:bookmarkEnd w:id="508"/>
      <w:bookmarkEnd w:id="509"/>
      <w:bookmarkEnd w:id="510"/>
      <w:bookmarkEnd w:id="511"/>
      <w:bookmarkEnd w:id="512"/>
    </w:p>
    <w:p>
      <w:pPr>
        <w:spacing w:line="560" w:lineRule="exact"/>
        <w:ind w:firstLine="480" w:firstLineChars="200"/>
        <w:rPr>
          <w:rFonts w:ascii="仿宋" w:hAnsi="仿宋" w:eastAsia="仿宋"/>
          <w:color w:val="auto"/>
          <w:sz w:val="24"/>
        </w:rPr>
      </w:pPr>
      <w:r>
        <w:rPr>
          <w:rFonts w:ascii="仿宋" w:hAnsi="仿宋" w:eastAsia="仿宋"/>
          <w:color w:val="auto"/>
          <w:sz w:val="24"/>
        </w:rPr>
        <w:t>2.11.1如果任何一方遭遇法律规定的不可抗力，致使合同履行受阻时，履行合同的期限应予延长，延长的期限应相当于不可抗力所影响的时间</w:t>
      </w:r>
      <w:r>
        <w:rPr>
          <w:rFonts w:hint="eastAsia" w:ascii="仿宋" w:hAnsi="仿宋" w:eastAsia="仿宋"/>
          <w:color w:val="auto"/>
          <w:sz w:val="24"/>
        </w:rPr>
        <w:t>；</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2.11.2 </w:t>
      </w:r>
      <w:r>
        <w:rPr>
          <w:rFonts w:hint="eastAsia" w:ascii="仿宋" w:hAnsi="仿宋" w:eastAsia="仿宋"/>
          <w:color w:val="auto"/>
          <w:sz w:val="24"/>
        </w:rPr>
        <w:t>因不可抗力致使不能实现合同目的的，当事人可以解除合同；</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2.11.3 </w:t>
      </w:r>
      <w:r>
        <w:rPr>
          <w:rFonts w:hint="eastAsia" w:ascii="仿宋" w:hAnsi="仿宋" w:eastAsia="仿宋"/>
          <w:color w:val="auto"/>
          <w:sz w:val="24"/>
        </w:rPr>
        <w:t>因</w:t>
      </w:r>
      <w:r>
        <w:rPr>
          <w:rFonts w:ascii="仿宋" w:hAnsi="仿宋" w:eastAsia="仿宋"/>
          <w:color w:val="auto"/>
          <w:sz w:val="24"/>
        </w:rPr>
        <w:t>不可抗力致使合同有变更必要的，双方当事人应在</w:t>
      </w:r>
      <w:r>
        <w:rPr>
          <w:rFonts w:ascii="仿宋" w:hAnsi="仿宋" w:eastAsia="仿宋"/>
          <w:b/>
          <w:i/>
          <w:color w:val="auto"/>
          <w:sz w:val="24"/>
          <w:u w:val="single"/>
        </w:rPr>
        <w:t>合同专用条款</w:t>
      </w:r>
      <w:r>
        <w:rPr>
          <w:rFonts w:ascii="仿宋" w:hAnsi="仿宋" w:eastAsia="仿宋"/>
          <w:color w:val="auto"/>
          <w:sz w:val="24"/>
        </w:rPr>
        <w:t>约定时间内以书面形式变更合同</w:t>
      </w:r>
      <w:r>
        <w:rPr>
          <w:rFonts w:hint="eastAsia" w:ascii="仿宋" w:hAnsi="仿宋" w:eastAsia="仿宋"/>
          <w:color w:val="auto"/>
          <w:sz w:val="24"/>
        </w:rPr>
        <w:t>；</w:t>
      </w:r>
    </w:p>
    <w:p>
      <w:pPr>
        <w:spacing w:line="560" w:lineRule="exact"/>
        <w:ind w:firstLine="480" w:firstLineChars="200"/>
        <w:rPr>
          <w:rFonts w:ascii="仿宋" w:hAnsi="仿宋" w:eastAsia="仿宋"/>
          <w:color w:val="auto"/>
          <w:sz w:val="24"/>
        </w:rPr>
      </w:pPr>
      <w:r>
        <w:rPr>
          <w:rFonts w:ascii="仿宋" w:hAnsi="仿宋" w:eastAsia="仿宋"/>
          <w:color w:val="auto"/>
          <w:sz w:val="24"/>
        </w:rPr>
        <w:t>2.11.4受</w:t>
      </w:r>
      <w:r>
        <w:rPr>
          <w:rFonts w:hint="eastAsia" w:ascii="仿宋" w:hAnsi="仿宋" w:eastAsia="仿宋"/>
          <w:color w:val="auto"/>
          <w:sz w:val="24"/>
        </w:rPr>
        <w:t>不可抗力</w:t>
      </w:r>
      <w:r>
        <w:rPr>
          <w:rFonts w:ascii="仿宋" w:hAnsi="仿宋" w:eastAsia="仿宋"/>
          <w:color w:val="auto"/>
          <w:sz w:val="24"/>
        </w:rPr>
        <w:t>影响的一方在不可抗力发生后</w:t>
      </w:r>
      <w:r>
        <w:rPr>
          <w:rFonts w:hint="eastAsia" w:ascii="仿宋" w:hAnsi="仿宋" w:eastAsia="仿宋"/>
          <w:color w:val="auto"/>
          <w:sz w:val="24"/>
        </w:rPr>
        <w:t>，</w:t>
      </w:r>
      <w:r>
        <w:rPr>
          <w:rFonts w:ascii="仿宋" w:hAnsi="仿宋" w:eastAsia="仿宋"/>
          <w:color w:val="auto"/>
          <w:sz w:val="24"/>
        </w:rPr>
        <w:t>应在</w:t>
      </w:r>
      <w:r>
        <w:rPr>
          <w:rFonts w:ascii="仿宋" w:hAnsi="仿宋" w:eastAsia="仿宋"/>
          <w:b/>
          <w:i/>
          <w:color w:val="auto"/>
          <w:sz w:val="24"/>
          <w:u w:val="single"/>
        </w:rPr>
        <w:t>合同专用条款</w:t>
      </w:r>
      <w:r>
        <w:rPr>
          <w:rFonts w:ascii="仿宋" w:hAnsi="仿宋" w:eastAsia="仿宋"/>
          <w:color w:val="auto"/>
          <w:sz w:val="24"/>
        </w:rPr>
        <w:t>约定时间内以书面形式通知</w:t>
      </w:r>
      <w:r>
        <w:rPr>
          <w:rFonts w:hint="eastAsia" w:ascii="仿宋" w:hAnsi="仿宋" w:eastAsia="仿宋"/>
          <w:color w:val="auto"/>
          <w:sz w:val="24"/>
        </w:rPr>
        <w:t>对</w:t>
      </w:r>
      <w:r>
        <w:rPr>
          <w:rFonts w:ascii="仿宋" w:hAnsi="仿宋" w:eastAsia="仿宋"/>
          <w:color w:val="auto"/>
          <w:sz w:val="24"/>
        </w:rPr>
        <w:t>方当事人，并在</w:t>
      </w:r>
      <w:r>
        <w:rPr>
          <w:rFonts w:ascii="仿宋" w:hAnsi="仿宋" w:eastAsia="仿宋"/>
          <w:b/>
          <w:i/>
          <w:color w:val="auto"/>
          <w:sz w:val="24"/>
          <w:u w:val="single"/>
        </w:rPr>
        <w:t>合同专用条款</w:t>
      </w:r>
      <w:r>
        <w:rPr>
          <w:rFonts w:ascii="仿宋" w:hAnsi="仿宋" w:eastAsia="仿宋"/>
          <w:color w:val="auto"/>
          <w:sz w:val="24"/>
        </w:rPr>
        <w:t>约定时间内，将有关部门出具的证明文件送达</w:t>
      </w:r>
      <w:r>
        <w:rPr>
          <w:rFonts w:hint="eastAsia" w:ascii="仿宋" w:hAnsi="仿宋" w:eastAsia="仿宋"/>
          <w:color w:val="auto"/>
          <w:sz w:val="24"/>
        </w:rPr>
        <w:t>对方当事人</w:t>
      </w:r>
      <w:r>
        <w:rPr>
          <w:rFonts w:ascii="仿宋" w:hAnsi="仿宋" w:eastAsia="仿宋"/>
          <w:color w:val="auto"/>
          <w:sz w:val="24"/>
        </w:rPr>
        <w:t>。</w:t>
      </w:r>
    </w:p>
    <w:p>
      <w:pPr>
        <w:spacing w:line="560" w:lineRule="exact"/>
        <w:ind w:firstLine="482" w:firstLineChars="200"/>
        <w:outlineLvl w:val="0"/>
        <w:rPr>
          <w:rFonts w:ascii="仿宋" w:hAnsi="仿宋" w:eastAsia="仿宋"/>
          <w:b/>
          <w:color w:val="auto"/>
          <w:sz w:val="24"/>
        </w:rPr>
      </w:pPr>
      <w:bookmarkStart w:id="513" w:name="_Toc3638"/>
      <w:bookmarkStart w:id="514" w:name="_Toc23854"/>
      <w:bookmarkStart w:id="515" w:name="_Toc25783"/>
      <w:bookmarkStart w:id="516" w:name="_Toc14115"/>
      <w:bookmarkStart w:id="517" w:name="_Toc24465"/>
      <w:r>
        <w:rPr>
          <w:rFonts w:ascii="仿宋" w:hAnsi="仿宋" w:eastAsia="仿宋"/>
          <w:b/>
          <w:color w:val="auto"/>
          <w:sz w:val="24"/>
        </w:rPr>
        <w:t>2.12 税费</w:t>
      </w:r>
      <w:bookmarkEnd w:id="513"/>
      <w:bookmarkEnd w:id="514"/>
      <w:bookmarkEnd w:id="515"/>
      <w:bookmarkEnd w:id="516"/>
      <w:bookmarkEnd w:id="517"/>
    </w:p>
    <w:p>
      <w:pPr>
        <w:spacing w:line="560" w:lineRule="exact"/>
        <w:ind w:firstLine="480" w:firstLineChars="200"/>
        <w:rPr>
          <w:rFonts w:ascii="仿宋" w:hAnsi="仿宋" w:eastAsia="仿宋"/>
          <w:color w:val="auto"/>
          <w:sz w:val="24"/>
        </w:rPr>
      </w:pPr>
      <w:r>
        <w:rPr>
          <w:rFonts w:ascii="仿宋" w:hAnsi="仿宋" w:eastAsia="仿宋"/>
          <w:color w:val="auto"/>
          <w:sz w:val="24"/>
        </w:rPr>
        <w:t>与合同有关的一切税费</w:t>
      </w:r>
      <w:r>
        <w:rPr>
          <w:rFonts w:hint="eastAsia" w:ascii="仿宋" w:hAnsi="仿宋" w:eastAsia="仿宋"/>
          <w:color w:val="auto"/>
          <w:sz w:val="24"/>
        </w:rPr>
        <w:t>，</w:t>
      </w:r>
      <w:r>
        <w:rPr>
          <w:rFonts w:ascii="仿宋" w:hAnsi="仿宋" w:eastAsia="仿宋"/>
          <w:color w:val="auto"/>
          <w:sz w:val="24"/>
        </w:rPr>
        <w:t>均按照中华人民共和国法律的相关规定缴纳。</w:t>
      </w:r>
    </w:p>
    <w:p>
      <w:pPr>
        <w:spacing w:line="560" w:lineRule="exact"/>
        <w:ind w:firstLine="482" w:firstLineChars="200"/>
        <w:outlineLvl w:val="0"/>
        <w:rPr>
          <w:rFonts w:ascii="仿宋" w:hAnsi="仿宋" w:eastAsia="仿宋"/>
          <w:b/>
          <w:color w:val="auto"/>
          <w:sz w:val="24"/>
        </w:rPr>
      </w:pPr>
      <w:bookmarkStart w:id="518" w:name="_Toc30105"/>
      <w:bookmarkStart w:id="519" w:name="_Toc25525"/>
      <w:bookmarkStart w:id="520" w:name="_Toc14814"/>
      <w:bookmarkStart w:id="521" w:name="_Toc7315"/>
      <w:bookmarkStart w:id="522" w:name="_Toc26883"/>
      <w:r>
        <w:rPr>
          <w:rFonts w:ascii="仿宋" w:hAnsi="仿宋" w:eastAsia="仿宋"/>
          <w:b/>
          <w:color w:val="auto"/>
          <w:sz w:val="24"/>
        </w:rPr>
        <w:t>2.13 乙方破产</w:t>
      </w:r>
      <w:bookmarkEnd w:id="518"/>
      <w:bookmarkEnd w:id="519"/>
      <w:bookmarkEnd w:id="520"/>
      <w:bookmarkEnd w:id="521"/>
      <w:bookmarkEnd w:id="522"/>
    </w:p>
    <w:p>
      <w:pPr>
        <w:spacing w:line="560" w:lineRule="exact"/>
        <w:ind w:firstLine="480" w:firstLineChars="200"/>
        <w:rPr>
          <w:rFonts w:ascii="仿宋" w:hAnsi="仿宋" w:eastAsia="仿宋"/>
          <w:color w:val="auto"/>
          <w:sz w:val="24"/>
        </w:rPr>
      </w:pPr>
      <w:r>
        <w:rPr>
          <w:rFonts w:ascii="仿宋" w:hAnsi="仿宋" w:eastAsia="仿宋"/>
          <w:color w:val="auto"/>
          <w:sz w:val="24"/>
        </w:rPr>
        <w:t>如果乙方破产导致合同无法履行时，甲方可以书面形式通知乙方终止合同且不给予乙方任何补偿和赔偿</w:t>
      </w:r>
      <w:r>
        <w:rPr>
          <w:rFonts w:hint="eastAsia" w:ascii="仿宋" w:hAnsi="仿宋" w:eastAsia="仿宋"/>
          <w:color w:val="auto"/>
          <w:sz w:val="24"/>
        </w:rPr>
        <w:t>，但合同的</w:t>
      </w:r>
      <w:r>
        <w:rPr>
          <w:rFonts w:ascii="仿宋" w:hAnsi="仿宋" w:eastAsia="仿宋"/>
          <w:color w:val="auto"/>
          <w:sz w:val="24"/>
        </w:rPr>
        <w:t>终止不损害或不影响甲方已经采取或将要采取的任何要求乙方支付违约金</w:t>
      </w:r>
      <w:r>
        <w:rPr>
          <w:rFonts w:hint="eastAsia" w:ascii="仿宋" w:hAnsi="仿宋" w:eastAsia="仿宋"/>
          <w:color w:val="auto"/>
          <w:sz w:val="24"/>
        </w:rPr>
        <w:t>、</w:t>
      </w:r>
      <w:r>
        <w:rPr>
          <w:rFonts w:ascii="仿宋" w:hAnsi="仿宋" w:eastAsia="仿宋"/>
          <w:color w:val="auto"/>
          <w:sz w:val="24"/>
        </w:rPr>
        <w:t>赔偿损失等的行动或补救措施的权利</w:t>
      </w:r>
      <w:r>
        <w:rPr>
          <w:rFonts w:hint="eastAsia" w:ascii="仿宋" w:hAnsi="仿宋" w:eastAsia="仿宋"/>
          <w:color w:val="auto"/>
          <w:sz w:val="24"/>
        </w:rPr>
        <w:t>。</w:t>
      </w:r>
    </w:p>
    <w:p>
      <w:pPr>
        <w:spacing w:line="560" w:lineRule="exact"/>
        <w:ind w:firstLine="482" w:firstLineChars="200"/>
        <w:outlineLvl w:val="0"/>
        <w:rPr>
          <w:rFonts w:ascii="仿宋" w:hAnsi="仿宋" w:eastAsia="仿宋"/>
          <w:b/>
          <w:color w:val="auto"/>
          <w:sz w:val="24"/>
        </w:rPr>
      </w:pPr>
      <w:bookmarkStart w:id="523" w:name="_Toc23323"/>
      <w:bookmarkStart w:id="524" w:name="_Toc2016"/>
      <w:bookmarkStart w:id="525" w:name="_Toc1123"/>
      <w:r>
        <w:rPr>
          <w:rFonts w:ascii="仿宋" w:hAnsi="仿宋" w:eastAsia="仿宋"/>
          <w:b/>
          <w:color w:val="auto"/>
          <w:sz w:val="24"/>
        </w:rPr>
        <w:t>2.14 合同中止、终止</w:t>
      </w:r>
      <w:bookmarkEnd w:id="523"/>
      <w:bookmarkEnd w:id="524"/>
      <w:bookmarkEnd w:id="525"/>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2.14.1 </w:t>
      </w:r>
      <w:r>
        <w:rPr>
          <w:rFonts w:hint="eastAsia" w:ascii="仿宋" w:hAnsi="仿宋" w:eastAsia="仿宋"/>
          <w:color w:val="auto"/>
          <w:sz w:val="24"/>
        </w:rPr>
        <w:t>双方当事人不得擅自中止或者终止合同；</w:t>
      </w:r>
    </w:p>
    <w:p>
      <w:pPr>
        <w:spacing w:line="560" w:lineRule="exact"/>
        <w:ind w:firstLine="480" w:firstLineChars="200"/>
        <w:rPr>
          <w:rFonts w:ascii="仿宋" w:hAnsi="仿宋" w:eastAsia="仿宋"/>
          <w:color w:val="auto"/>
          <w:sz w:val="24"/>
        </w:rPr>
      </w:pPr>
      <w:r>
        <w:rPr>
          <w:rFonts w:ascii="仿宋" w:hAnsi="仿宋" w:eastAsia="仿宋"/>
          <w:color w:val="auto"/>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auto"/>
          <w:sz w:val="24"/>
        </w:rPr>
      </w:pPr>
      <w:bookmarkStart w:id="526" w:name="_Toc1969"/>
      <w:bookmarkStart w:id="527" w:name="_Toc14525"/>
      <w:bookmarkStart w:id="528" w:name="_Toc17363"/>
      <w:r>
        <w:rPr>
          <w:rFonts w:ascii="仿宋" w:hAnsi="仿宋" w:eastAsia="仿宋"/>
          <w:b/>
          <w:color w:val="auto"/>
          <w:sz w:val="24"/>
        </w:rPr>
        <w:t>2.15 检验和验收</w:t>
      </w:r>
      <w:bookmarkEnd w:id="526"/>
      <w:bookmarkEnd w:id="527"/>
      <w:bookmarkEnd w:id="528"/>
    </w:p>
    <w:p>
      <w:pPr>
        <w:tabs>
          <w:tab w:val="left" w:pos="360"/>
          <w:tab w:val="left" w:pos="540"/>
          <w:tab w:val="left" w:pos="1080"/>
        </w:tabs>
        <w:spacing w:line="560" w:lineRule="exact"/>
        <w:ind w:firstLine="480" w:firstLineChars="200"/>
        <w:rPr>
          <w:rFonts w:ascii="仿宋" w:hAnsi="仿宋" w:eastAsia="仿宋"/>
          <w:color w:val="auto"/>
          <w:sz w:val="24"/>
        </w:rPr>
      </w:pPr>
      <w:r>
        <w:rPr>
          <w:rFonts w:ascii="仿宋" w:hAnsi="仿宋" w:eastAsia="仿宋"/>
          <w:color w:val="auto"/>
          <w:sz w:val="24"/>
        </w:rPr>
        <w:t xml:space="preserve">2.15.1 </w:t>
      </w:r>
      <w:r>
        <w:rPr>
          <w:rFonts w:hint="eastAsia" w:ascii="仿宋" w:hAnsi="仿宋" w:eastAsia="仿宋"/>
          <w:color w:val="auto"/>
          <w:sz w:val="24"/>
        </w:rPr>
        <w:t>乙方按照</w:t>
      </w:r>
      <w:r>
        <w:rPr>
          <w:rFonts w:ascii="仿宋" w:hAnsi="仿宋" w:eastAsia="仿宋"/>
          <w:b/>
          <w:i/>
          <w:color w:val="auto"/>
          <w:sz w:val="24"/>
          <w:u w:val="single"/>
        </w:rPr>
        <w:t>合同专用条款</w:t>
      </w:r>
      <w:r>
        <w:rPr>
          <w:rFonts w:ascii="仿宋" w:hAnsi="仿宋" w:eastAsia="仿宋"/>
          <w:color w:val="auto"/>
          <w:sz w:val="24"/>
        </w:rPr>
        <w:t>的约定</w:t>
      </w:r>
      <w:r>
        <w:rPr>
          <w:rFonts w:hint="eastAsia" w:ascii="仿宋" w:hAnsi="仿宋" w:eastAsia="仿宋"/>
          <w:color w:val="auto"/>
          <w:sz w:val="24"/>
        </w:rPr>
        <w:t>，</w:t>
      </w:r>
      <w:r>
        <w:rPr>
          <w:rFonts w:ascii="仿宋" w:hAnsi="仿宋" w:eastAsia="仿宋"/>
          <w:color w:val="auto"/>
          <w:sz w:val="24"/>
        </w:rPr>
        <w:t>定期提交服务报告</w:t>
      </w:r>
      <w:r>
        <w:rPr>
          <w:rFonts w:hint="eastAsia" w:ascii="仿宋" w:hAnsi="仿宋" w:eastAsia="仿宋"/>
          <w:color w:val="auto"/>
          <w:sz w:val="24"/>
        </w:rPr>
        <w:t>，甲方按照</w:t>
      </w:r>
      <w:r>
        <w:rPr>
          <w:rFonts w:ascii="仿宋" w:hAnsi="仿宋" w:eastAsia="仿宋"/>
          <w:b/>
          <w:i/>
          <w:color w:val="auto"/>
          <w:sz w:val="24"/>
          <w:u w:val="single"/>
        </w:rPr>
        <w:t>合同专用条款</w:t>
      </w:r>
      <w:r>
        <w:rPr>
          <w:rFonts w:ascii="仿宋" w:hAnsi="仿宋" w:eastAsia="仿宋"/>
          <w:color w:val="auto"/>
          <w:sz w:val="24"/>
        </w:rPr>
        <w:t>的约定进行定期验收</w:t>
      </w:r>
      <w:r>
        <w:rPr>
          <w:rFonts w:hint="eastAsia" w:ascii="仿宋" w:hAnsi="仿宋" w:eastAsia="仿宋"/>
          <w:color w:val="auto"/>
          <w:sz w:val="24"/>
        </w:rPr>
        <w:t>；</w:t>
      </w:r>
    </w:p>
    <w:p>
      <w:pPr>
        <w:tabs>
          <w:tab w:val="left" w:pos="360"/>
          <w:tab w:val="left" w:pos="540"/>
          <w:tab w:val="left" w:pos="1080"/>
        </w:tabs>
        <w:spacing w:line="560" w:lineRule="exact"/>
        <w:ind w:firstLine="480" w:firstLineChars="200"/>
        <w:rPr>
          <w:rFonts w:ascii="仿宋" w:hAnsi="仿宋" w:eastAsia="仿宋"/>
          <w:color w:val="auto"/>
          <w:sz w:val="24"/>
        </w:rPr>
      </w:pPr>
      <w:r>
        <w:rPr>
          <w:rFonts w:ascii="仿宋" w:hAnsi="仿宋" w:eastAsia="仿宋"/>
          <w:color w:val="auto"/>
          <w:sz w:val="24"/>
        </w:rPr>
        <w:t xml:space="preserve">2.15.2 </w:t>
      </w:r>
      <w:r>
        <w:rPr>
          <w:rFonts w:hint="eastAsia" w:ascii="仿宋" w:hAnsi="仿宋" w:eastAsia="仿宋"/>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olor w:val="auto"/>
          <w:sz w:val="24"/>
        </w:rPr>
      </w:pPr>
      <w:r>
        <w:rPr>
          <w:rFonts w:ascii="仿宋" w:hAnsi="仿宋" w:eastAsia="仿宋"/>
          <w:color w:val="auto"/>
          <w:sz w:val="24"/>
        </w:rPr>
        <w:t xml:space="preserve">2.15.3 </w:t>
      </w:r>
      <w:r>
        <w:rPr>
          <w:rFonts w:hint="eastAsia" w:ascii="仿宋" w:hAnsi="仿宋" w:eastAsia="仿宋"/>
          <w:color w:val="auto"/>
          <w:sz w:val="24"/>
        </w:rPr>
        <w:t>检验和验收标准、程序等具体内容以及前述验收书的效力详见</w:t>
      </w:r>
      <w:r>
        <w:rPr>
          <w:rFonts w:ascii="仿宋" w:hAnsi="仿宋" w:eastAsia="仿宋"/>
          <w:b/>
          <w:i/>
          <w:color w:val="auto"/>
          <w:sz w:val="24"/>
          <w:u w:val="single"/>
        </w:rPr>
        <w:t>合同专用条款</w:t>
      </w:r>
      <w:r>
        <w:rPr>
          <w:rFonts w:hint="eastAsia" w:ascii="仿宋" w:hAnsi="仿宋" w:eastAsia="仿宋"/>
          <w:i/>
          <w:color w:val="auto"/>
          <w:sz w:val="24"/>
        </w:rPr>
        <w:t>。</w:t>
      </w:r>
    </w:p>
    <w:p>
      <w:pPr>
        <w:spacing w:line="560" w:lineRule="exact"/>
        <w:ind w:firstLine="482" w:firstLineChars="200"/>
        <w:outlineLvl w:val="0"/>
        <w:rPr>
          <w:rFonts w:ascii="仿宋" w:hAnsi="仿宋" w:eastAsia="仿宋"/>
          <w:b/>
          <w:color w:val="auto"/>
          <w:sz w:val="24"/>
        </w:rPr>
      </w:pPr>
      <w:bookmarkStart w:id="529" w:name="_Toc9808"/>
      <w:bookmarkStart w:id="530" w:name="_Toc2308"/>
      <w:bookmarkStart w:id="531" w:name="_Toc31892"/>
      <w:bookmarkStart w:id="532" w:name="_Toc25198"/>
      <w:bookmarkStart w:id="533" w:name="_Toc12666"/>
      <w:r>
        <w:rPr>
          <w:rFonts w:ascii="仿宋" w:hAnsi="仿宋" w:eastAsia="仿宋"/>
          <w:b/>
          <w:color w:val="auto"/>
          <w:sz w:val="24"/>
        </w:rPr>
        <w:t>2.16 通知和送达</w:t>
      </w:r>
      <w:bookmarkEnd w:id="529"/>
      <w:bookmarkEnd w:id="530"/>
      <w:bookmarkEnd w:id="531"/>
      <w:bookmarkEnd w:id="532"/>
      <w:bookmarkEnd w:id="533"/>
    </w:p>
    <w:p>
      <w:pPr>
        <w:spacing w:line="560" w:lineRule="exact"/>
        <w:ind w:firstLine="480" w:firstLineChars="200"/>
        <w:rPr>
          <w:rFonts w:ascii="仿宋" w:hAnsi="仿宋" w:eastAsia="仿宋"/>
          <w:color w:val="auto"/>
          <w:sz w:val="24"/>
        </w:rPr>
      </w:pPr>
      <w:bookmarkStart w:id="534" w:name="_Toc18401"/>
      <w:bookmarkStart w:id="535" w:name="_Toc27674"/>
      <w:r>
        <w:rPr>
          <w:rFonts w:ascii="仿宋" w:hAnsi="仿宋" w:eastAsia="仿宋"/>
          <w:color w:val="auto"/>
          <w:sz w:val="24"/>
        </w:rPr>
        <w:t>2.17.1</w:t>
      </w:r>
      <w:r>
        <w:rPr>
          <w:rFonts w:hint="eastAsia" w:ascii="仿宋" w:hAnsi="仿宋" w:eastAsia="仿宋"/>
          <w:color w:val="auto"/>
          <w:sz w:val="24"/>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color w:val="auto"/>
          <w:sz w:val="24"/>
          <w:u w:val="single"/>
        </w:rPr>
        <w:t>3</w:t>
      </w:r>
      <w:r>
        <w:rPr>
          <w:rFonts w:hint="eastAsia" w:ascii="仿宋" w:hAnsi="仿宋" w:eastAsia="仿宋"/>
          <w:color w:val="auto"/>
          <w:sz w:val="24"/>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olor w:val="auto"/>
          <w:sz w:val="24"/>
        </w:rPr>
      </w:pPr>
      <w:r>
        <w:rPr>
          <w:rFonts w:ascii="仿宋" w:hAnsi="仿宋" w:eastAsia="仿宋"/>
          <w:color w:val="auto"/>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rPr>
        <w:t>的，邮件挂号寄出或者交邮之日之次日视为送达。</w:t>
      </w:r>
      <w:bookmarkEnd w:id="534"/>
      <w:bookmarkEnd w:id="535"/>
    </w:p>
    <w:p>
      <w:pPr>
        <w:spacing w:line="560" w:lineRule="exact"/>
        <w:ind w:firstLine="482" w:firstLineChars="200"/>
        <w:outlineLvl w:val="0"/>
        <w:rPr>
          <w:rFonts w:ascii="仿宋" w:hAnsi="仿宋" w:eastAsia="仿宋"/>
          <w:b/>
          <w:color w:val="auto"/>
          <w:sz w:val="24"/>
        </w:rPr>
      </w:pPr>
      <w:bookmarkStart w:id="536" w:name="_Toc12254"/>
      <w:bookmarkStart w:id="537" w:name="_Toc5063"/>
      <w:bookmarkStart w:id="538" w:name="_Toc27644"/>
      <w:bookmarkStart w:id="539" w:name="_Toc28906"/>
      <w:bookmarkStart w:id="540" w:name="_Toc20808"/>
      <w:r>
        <w:rPr>
          <w:rFonts w:ascii="仿宋" w:hAnsi="仿宋" w:eastAsia="仿宋"/>
          <w:b/>
          <w:color w:val="auto"/>
          <w:sz w:val="24"/>
        </w:rPr>
        <w:t xml:space="preserve">2.17 </w:t>
      </w:r>
      <w:r>
        <w:rPr>
          <w:rFonts w:hint="eastAsia" w:ascii="仿宋" w:hAnsi="仿宋" w:eastAsia="仿宋"/>
          <w:b/>
          <w:color w:val="auto"/>
          <w:sz w:val="24"/>
        </w:rPr>
        <w:t>合同使用的文字和</w:t>
      </w:r>
      <w:r>
        <w:rPr>
          <w:rFonts w:ascii="仿宋" w:hAnsi="仿宋" w:eastAsia="仿宋"/>
          <w:b/>
          <w:color w:val="auto"/>
          <w:sz w:val="24"/>
        </w:rPr>
        <w:t>适用的法律</w:t>
      </w:r>
      <w:bookmarkEnd w:id="536"/>
      <w:bookmarkEnd w:id="537"/>
      <w:bookmarkEnd w:id="538"/>
      <w:bookmarkEnd w:id="539"/>
      <w:bookmarkEnd w:id="540"/>
    </w:p>
    <w:p>
      <w:pPr>
        <w:spacing w:line="560" w:lineRule="exact"/>
        <w:ind w:firstLine="480" w:firstLineChars="200"/>
        <w:rPr>
          <w:rFonts w:ascii="仿宋" w:hAnsi="仿宋" w:eastAsia="仿宋"/>
          <w:color w:val="auto"/>
          <w:sz w:val="24"/>
        </w:rPr>
      </w:pPr>
      <w:r>
        <w:rPr>
          <w:rFonts w:ascii="仿宋" w:hAnsi="仿宋" w:eastAsia="仿宋"/>
          <w:color w:val="auto"/>
          <w:sz w:val="24"/>
        </w:rPr>
        <w:t>2.17.1 合同使用汉语书就</w:t>
      </w:r>
      <w:r>
        <w:rPr>
          <w:rFonts w:hint="eastAsia" w:ascii="仿宋" w:hAnsi="仿宋" w:eastAsia="仿宋"/>
          <w:color w:val="auto"/>
          <w:sz w:val="24"/>
        </w:rPr>
        <w:t>、</w:t>
      </w:r>
      <w:r>
        <w:rPr>
          <w:rFonts w:ascii="仿宋" w:hAnsi="仿宋" w:eastAsia="仿宋"/>
          <w:color w:val="auto"/>
          <w:sz w:val="24"/>
        </w:rPr>
        <w:t>变更和解释</w:t>
      </w:r>
      <w:r>
        <w:rPr>
          <w:rFonts w:hint="eastAsia" w:ascii="仿宋" w:hAnsi="仿宋" w:eastAsia="仿宋"/>
          <w:color w:val="auto"/>
          <w:sz w:val="24"/>
        </w:rPr>
        <w:t>；</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2.17.2 </w:t>
      </w:r>
      <w:r>
        <w:rPr>
          <w:rFonts w:hint="eastAsia" w:ascii="仿宋" w:hAnsi="仿宋" w:eastAsia="仿宋"/>
          <w:color w:val="auto"/>
          <w:sz w:val="24"/>
        </w:rPr>
        <w:t>合同适用</w:t>
      </w:r>
      <w:r>
        <w:rPr>
          <w:rFonts w:ascii="仿宋" w:hAnsi="仿宋" w:eastAsia="仿宋"/>
          <w:color w:val="auto"/>
          <w:sz w:val="24"/>
        </w:rPr>
        <w:t>中华人民共和国法律。</w:t>
      </w:r>
    </w:p>
    <w:p>
      <w:pPr>
        <w:spacing w:line="560" w:lineRule="exact"/>
        <w:ind w:firstLine="482" w:firstLineChars="200"/>
        <w:outlineLvl w:val="0"/>
        <w:rPr>
          <w:rFonts w:ascii="仿宋" w:hAnsi="仿宋" w:eastAsia="仿宋" w:cs="宋体"/>
          <w:b/>
          <w:color w:val="auto"/>
          <w:sz w:val="24"/>
        </w:rPr>
      </w:pPr>
      <w:r>
        <w:rPr>
          <w:rFonts w:hint="eastAsia" w:ascii="仿宋" w:hAnsi="仿宋" w:eastAsia="仿宋" w:cs="宋体"/>
          <w:b/>
          <w:color w:val="auto"/>
          <w:sz w:val="24"/>
        </w:rPr>
        <w:t>2.18 计量单位</w:t>
      </w:r>
    </w:p>
    <w:p>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除技术规范中另有规定外,合同的计量单位均使用国家法定计量单位。</w:t>
      </w:r>
    </w:p>
    <w:p>
      <w:pPr>
        <w:spacing w:line="560" w:lineRule="exact"/>
        <w:ind w:firstLine="482" w:firstLineChars="200"/>
        <w:rPr>
          <w:rFonts w:ascii="仿宋" w:hAnsi="仿宋" w:eastAsia="仿宋"/>
          <w:b/>
          <w:color w:val="auto"/>
          <w:sz w:val="24"/>
        </w:rPr>
      </w:pPr>
      <w:r>
        <w:rPr>
          <w:rFonts w:ascii="仿宋" w:hAnsi="仿宋" w:eastAsia="仿宋"/>
          <w:b/>
          <w:color w:val="auto"/>
          <w:sz w:val="24"/>
        </w:rPr>
        <w:t>2.</w:t>
      </w:r>
      <w:r>
        <w:rPr>
          <w:rFonts w:hint="eastAsia" w:ascii="仿宋" w:hAnsi="仿宋" w:eastAsia="仿宋"/>
          <w:b/>
          <w:color w:val="auto"/>
          <w:sz w:val="24"/>
        </w:rPr>
        <w:t>19</w:t>
      </w:r>
      <w:r>
        <w:rPr>
          <w:rFonts w:ascii="仿宋" w:hAnsi="仿宋" w:eastAsia="仿宋"/>
          <w:b/>
          <w:color w:val="auto"/>
          <w:sz w:val="24"/>
        </w:rPr>
        <w:t>合同份数</w:t>
      </w:r>
    </w:p>
    <w:p>
      <w:pPr>
        <w:spacing w:line="560" w:lineRule="exact"/>
        <w:ind w:firstLine="480" w:firstLineChars="200"/>
        <w:rPr>
          <w:rFonts w:ascii="仿宋" w:hAnsi="仿宋" w:eastAsia="仿宋"/>
          <w:color w:val="auto"/>
          <w:sz w:val="24"/>
        </w:rPr>
      </w:pPr>
      <w:r>
        <w:rPr>
          <w:rFonts w:ascii="仿宋" w:hAnsi="仿宋" w:eastAsia="仿宋"/>
          <w:color w:val="auto"/>
          <w:sz w:val="24"/>
        </w:rPr>
        <w:t>合同份数按</w:t>
      </w:r>
      <w:r>
        <w:rPr>
          <w:rFonts w:ascii="仿宋" w:hAnsi="仿宋" w:eastAsia="仿宋"/>
          <w:b/>
          <w:i/>
          <w:color w:val="auto"/>
          <w:sz w:val="24"/>
          <w:u w:val="single"/>
        </w:rPr>
        <w:t>合同专用条款</w:t>
      </w:r>
      <w:r>
        <w:rPr>
          <w:rFonts w:ascii="仿宋" w:hAnsi="仿宋" w:eastAsia="仿宋"/>
          <w:color w:val="auto"/>
          <w:sz w:val="24"/>
        </w:rPr>
        <w:t>规定</w:t>
      </w:r>
      <w:r>
        <w:rPr>
          <w:rFonts w:hint="eastAsia" w:ascii="仿宋" w:hAnsi="仿宋" w:eastAsia="仿宋"/>
          <w:color w:val="auto"/>
          <w:sz w:val="24"/>
        </w:rPr>
        <w:t>，</w:t>
      </w:r>
      <w:r>
        <w:rPr>
          <w:rFonts w:ascii="仿宋" w:hAnsi="仿宋" w:eastAsia="仿宋"/>
          <w:color w:val="auto"/>
          <w:sz w:val="24"/>
        </w:rPr>
        <w:t>每份均具有同等法律效力</w:t>
      </w:r>
      <w:r>
        <w:rPr>
          <w:rFonts w:hint="eastAsia" w:ascii="仿宋" w:hAnsi="仿宋" w:eastAsia="仿宋"/>
          <w:color w:val="auto"/>
          <w:sz w:val="24"/>
        </w:rPr>
        <w:t>。</w:t>
      </w:r>
    </w:p>
    <w:p>
      <w:pPr>
        <w:spacing w:line="360" w:lineRule="auto"/>
        <w:jc w:val="center"/>
        <w:outlineLvl w:val="0"/>
        <w:rPr>
          <w:rFonts w:ascii="仿宋" w:hAnsi="仿宋" w:eastAsia="仿宋" w:cs="宋体"/>
          <w:b/>
          <w:color w:val="auto"/>
          <w:sz w:val="24"/>
        </w:rPr>
      </w:pPr>
      <w:r>
        <w:rPr>
          <w:rFonts w:hint="eastAsia" w:ascii="仿宋" w:hAnsi="仿宋" w:eastAsia="仿宋" w:cs="宋体"/>
          <w:color w:val="auto"/>
          <w:kern w:val="0"/>
        </w:rPr>
        <w:br w:type="page"/>
      </w:r>
      <w:bookmarkStart w:id="541" w:name="_Toc331685784"/>
      <w:bookmarkEnd w:id="541"/>
      <w:r>
        <w:rPr>
          <w:rFonts w:hint="eastAsia" w:ascii="仿宋" w:hAnsi="仿宋" w:eastAsia="仿宋" w:cs="宋体"/>
          <w:b/>
          <w:color w:val="auto"/>
          <w:sz w:val="24"/>
        </w:rPr>
        <w:t>第三部分  合同专用条款</w:t>
      </w:r>
    </w:p>
    <w:p>
      <w:pPr>
        <w:spacing w:line="560" w:lineRule="exact"/>
        <w:ind w:left="-420" w:leftChars="-200" w:right="-420" w:rightChars="-200" w:firstLine="480" w:firstLineChars="200"/>
        <w:rPr>
          <w:rFonts w:ascii="仿宋" w:hAnsi="仿宋" w:eastAsia="仿宋" w:cs="宋体"/>
          <w:color w:val="auto"/>
        </w:rPr>
      </w:pPr>
      <w:r>
        <w:rPr>
          <w:rFonts w:hint="eastAsia" w:ascii="仿宋" w:hAnsi="仿宋" w:eastAsia="仿宋"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535" w:type="pct"/>
            <w:tcBorders>
              <w:left w:val="single" w:color="auto" w:sz="4" w:space="0"/>
            </w:tcBorders>
            <w:vAlign w:val="center"/>
          </w:tcPr>
          <w:p>
            <w:pPr>
              <w:spacing w:line="360" w:lineRule="auto"/>
              <w:jc w:val="center"/>
              <w:rPr>
                <w:rFonts w:ascii="仿宋" w:hAnsi="仿宋" w:eastAsia="仿宋" w:cs="宋体"/>
                <w:b/>
                <w:color w:val="auto"/>
                <w:sz w:val="24"/>
              </w:rPr>
            </w:pPr>
            <w:r>
              <w:rPr>
                <w:rFonts w:hint="eastAsia" w:ascii="仿宋" w:hAnsi="仿宋" w:eastAsia="仿宋" w:cs="宋体"/>
                <w:b/>
                <w:color w:val="auto"/>
                <w:sz w:val="24"/>
              </w:rPr>
              <w:t>条款号</w:t>
            </w:r>
          </w:p>
        </w:tc>
        <w:tc>
          <w:tcPr>
            <w:tcW w:w="4464" w:type="pct"/>
            <w:vAlign w:val="center"/>
          </w:tcPr>
          <w:p>
            <w:pPr>
              <w:spacing w:line="360" w:lineRule="auto"/>
              <w:jc w:val="center"/>
              <w:rPr>
                <w:rFonts w:ascii="仿宋" w:hAnsi="仿宋" w:eastAsia="仿宋" w:cs="宋体"/>
                <w:b/>
                <w:color w:val="auto"/>
                <w:sz w:val="24"/>
              </w:rPr>
            </w:pPr>
            <w:r>
              <w:rPr>
                <w:rFonts w:hint="eastAsia" w:ascii="仿宋" w:hAnsi="仿宋" w:eastAsia="仿宋"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1.3.2</w:t>
            </w:r>
          </w:p>
        </w:tc>
        <w:tc>
          <w:tcPr>
            <w:tcW w:w="4464" w:type="pct"/>
            <w:vAlign w:val="center"/>
          </w:tcPr>
          <w:p>
            <w:pPr>
              <w:spacing w:line="360" w:lineRule="auto"/>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1.4.2</w:t>
            </w:r>
          </w:p>
        </w:tc>
        <w:tc>
          <w:tcPr>
            <w:tcW w:w="4464" w:type="pct"/>
            <w:vAlign w:val="center"/>
          </w:tcPr>
          <w:p>
            <w:pPr>
              <w:spacing w:line="360" w:lineRule="auto"/>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 xml:space="preserve">1.5.1 </w:t>
            </w:r>
          </w:p>
        </w:tc>
        <w:tc>
          <w:tcPr>
            <w:tcW w:w="4464" w:type="pct"/>
            <w:vAlign w:val="center"/>
          </w:tcPr>
          <w:p>
            <w:pPr>
              <w:spacing w:line="360" w:lineRule="auto"/>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1.5.2</w:t>
            </w:r>
          </w:p>
        </w:tc>
        <w:tc>
          <w:tcPr>
            <w:tcW w:w="4464" w:type="pct"/>
            <w:vAlign w:val="center"/>
          </w:tcPr>
          <w:p>
            <w:pPr>
              <w:spacing w:line="360" w:lineRule="auto"/>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 xml:space="preserve">1.5.3 </w:t>
            </w:r>
          </w:p>
        </w:tc>
        <w:tc>
          <w:tcPr>
            <w:tcW w:w="4464" w:type="pct"/>
            <w:vAlign w:val="center"/>
          </w:tcPr>
          <w:p>
            <w:pPr>
              <w:spacing w:line="360" w:lineRule="auto"/>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1.6.2</w:t>
            </w:r>
          </w:p>
        </w:tc>
        <w:tc>
          <w:tcPr>
            <w:tcW w:w="4464" w:type="pct"/>
            <w:vAlign w:val="center"/>
          </w:tcPr>
          <w:p>
            <w:pPr>
              <w:spacing w:line="360" w:lineRule="auto"/>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1.7.1</w:t>
            </w:r>
          </w:p>
        </w:tc>
        <w:tc>
          <w:tcPr>
            <w:tcW w:w="4464" w:type="pct"/>
            <w:vAlign w:val="center"/>
          </w:tcPr>
          <w:p>
            <w:pPr>
              <w:spacing w:line="360" w:lineRule="auto"/>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1.7.2</w:t>
            </w:r>
          </w:p>
        </w:tc>
        <w:tc>
          <w:tcPr>
            <w:tcW w:w="4464" w:type="pct"/>
            <w:vAlign w:val="center"/>
          </w:tcPr>
          <w:p>
            <w:pPr>
              <w:spacing w:line="360" w:lineRule="auto"/>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1.7.3</w:t>
            </w:r>
          </w:p>
        </w:tc>
        <w:tc>
          <w:tcPr>
            <w:tcW w:w="4464" w:type="pct"/>
            <w:vAlign w:val="center"/>
          </w:tcPr>
          <w:p>
            <w:pPr>
              <w:spacing w:line="360" w:lineRule="auto"/>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1.7.4.1</w:t>
            </w:r>
          </w:p>
        </w:tc>
        <w:tc>
          <w:tcPr>
            <w:tcW w:w="4464" w:type="pct"/>
            <w:vAlign w:val="center"/>
          </w:tcPr>
          <w:p>
            <w:pPr>
              <w:spacing w:line="360" w:lineRule="auto"/>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1.7.4.2</w:t>
            </w:r>
          </w:p>
        </w:tc>
        <w:tc>
          <w:tcPr>
            <w:tcW w:w="4464" w:type="pct"/>
            <w:vAlign w:val="center"/>
          </w:tcPr>
          <w:p>
            <w:pPr>
              <w:spacing w:line="360" w:lineRule="auto"/>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1.7.4.3</w:t>
            </w:r>
          </w:p>
        </w:tc>
        <w:tc>
          <w:tcPr>
            <w:tcW w:w="4464" w:type="pct"/>
            <w:vAlign w:val="center"/>
          </w:tcPr>
          <w:p>
            <w:pPr>
              <w:spacing w:line="360" w:lineRule="auto"/>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1.8.7</w:t>
            </w:r>
          </w:p>
        </w:tc>
        <w:tc>
          <w:tcPr>
            <w:tcW w:w="4464" w:type="pct"/>
            <w:vAlign w:val="center"/>
          </w:tcPr>
          <w:p>
            <w:pPr>
              <w:spacing w:line="360" w:lineRule="auto"/>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1.9.1</w:t>
            </w:r>
          </w:p>
        </w:tc>
        <w:tc>
          <w:tcPr>
            <w:tcW w:w="4464" w:type="pct"/>
            <w:vAlign w:val="center"/>
          </w:tcPr>
          <w:p>
            <w:pPr>
              <w:spacing w:line="360" w:lineRule="auto"/>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1.9.2</w:t>
            </w:r>
          </w:p>
        </w:tc>
        <w:tc>
          <w:tcPr>
            <w:tcW w:w="4464" w:type="pct"/>
            <w:vAlign w:val="center"/>
          </w:tcPr>
          <w:p>
            <w:pPr>
              <w:spacing w:line="360" w:lineRule="auto"/>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2.3.2</w:t>
            </w:r>
          </w:p>
        </w:tc>
        <w:tc>
          <w:tcPr>
            <w:tcW w:w="4464" w:type="pct"/>
            <w:vAlign w:val="center"/>
          </w:tcPr>
          <w:p>
            <w:pPr>
              <w:spacing w:line="360" w:lineRule="auto"/>
              <w:ind w:left="-420" w:leftChars="-200" w:right="-420" w:rightChars="-200" w:firstLine="480" w:firstLineChars="200"/>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2.</w:t>
            </w:r>
            <w:r>
              <w:rPr>
                <w:rFonts w:ascii="仿宋" w:hAnsi="仿宋" w:eastAsia="仿宋" w:cs="宋体"/>
                <w:color w:val="auto"/>
                <w:sz w:val="24"/>
              </w:rPr>
              <w:t>5</w:t>
            </w:r>
          </w:p>
        </w:tc>
        <w:tc>
          <w:tcPr>
            <w:tcW w:w="4464" w:type="pct"/>
            <w:vAlign w:val="center"/>
          </w:tcPr>
          <w:p>
            <w:pPr>
              <w:spacing w:line="360" w:lineRule="auto"/>
              <w:ind w:left="-420" w:leftChars="-200" w:right="-420" w:rightChars="-200" w:firstLine="480" w:firstLineChars="200"/>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2.</w:t>
            </w:r>
            <w:r>
              <w:rPr>
                <w:rFonts w:ascii="仿宋" w:hAnsi="仿宋" w:eastAsia="仿宋" w:cs="宋体"/>
                <w:color w:val="auto"/>
                <w:sz w:val="24"/>
              </w:rPr>
              <w:t>11</w:t>
            </w:r>
            <w:r>
              <w:rPr>
                <w:rFonts w:hint="eastAsia" w:ascii="仿宋" w:hAnsi="仿宋" w:eastAsia="仿宋" w:cs="宋体"/>
                <w:color w:val="auto"/>
                <w:sz w:val="24"/>
              </w:rPr>
              <w:t>.</w:t>
            </w:r>
            <w:r>
              <w:rPr>
                <w:rFonts w:ascii="仿宋" w:hAnsi="仿宋" w:eastAsia="仿宋" w:cs="宋体"/>
                <w:color w:val="auto"/>
                <w:sz w:val="24"/>
              </w:rPr>
              <w:t>3</w:t>
            </w:r>
          </w:p>
        </w:tc>
        <w:tc>
          <w:tcPr>
            <w:tcW w:w="4464" w:type="pct"/>
            <w:vAlign w:val="center"/>
          </w:tcPr>
          <w:p>
            <w:pPr>
              <w:spacing w:line="360" w:lineRule="auto"/>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仿宋" w:hAnsi="仿宋" w:eastAsia="仿宋" w:cs="宋体"/>
                <w:color w:val="auto"/>
                <w:sz w:val="24"/>
              </w:rPr>
            </w:pPr>
            <w:r>
              <w:rPr>
                <w:rFonts w:hint="eastAsia" w:ascii="仿宋" w:hAnsi="仿宋" w:eastAsia="仿宋" w:cs="宋体"/>
                <w:color w:val="auto"/>
                <w:sz w:val="24"/>
              </w:rPr>
              <w:t>2.</w:t>
            </w:r>
            <w:r>
              <w:rPr>
                <w:rFonts w:ascii="仿宋" w:hAnsi="仿宋" w:eastAsia="仿宋" w:cs="宋体"/>
                <w:color w:val="auto"/>
                <w:sz w:val="24"/>
              </w:rPr>
              <w:t>11.4</w:t>
            </w:r>
          </w:p>
        </w:tc>
        <w:tc>
          <w:tcPr>
            <w:tcW w:w="4464" w:type="pct"/>
          </w:tcPr>
          <w:p>
            <w:pPr>
              <w:spacing w:line="360" w:lineRule="auto"/>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2.</w:t>
            </w:r>
            <w:r>
              <w:rPr>
                <w:rFonts w:ascii="仿宋" w:hAnsi="仿宋" w:eastAsia="仿宋" w:cs="宋体"/>
                <w:color w:val="auto"/>
                <w:sz w:val="24"/>
              </w:rPr>
              <w:t>15</w:t>
            </w:r>
            <w:r>
              <w:rPr>
                <w:rFonts w:hint="eastAsia" w:ascii="仿宋" w:hAnsi="仿宋" w:eastAsia="仿宋" w:cs="宋体"/>
                <w:color w:val="auto"/>
                <w:sz w:val="24"/>
              </w:rPr>
              <w:t>.</w:t>
            </w:r>
            <w:r>
              <w:rPr>
                <w:rFonts w:ascii="仿宋" w:hAnsi="仿宋" w:eastAsia="仿宋" w:cs="宋体"/>
                <w:color w:val="auto"/>
                <w:sz w:val="24"/>
              </w:rPr>
              <w:t>1</w:t>
            </w:r>
          </w:p>
        </w:tc>
        <w:tc>
          <w:tcPr>
            <w:tcW w:w="4464" w:type="pct"/>
            <w:vAlign w:val="center"/>
          </w:tcPr>
          <w:p>
            <w:pPr>
              <w:spacing w:line="360" w:lineRule="auto"/>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2.</w:t>
            </w:r>
            <w:r>
              <w:rPr>
                <w:rFonts w:ascii="仿宋" w:hAnsi="仿宋" w:eastAsia="仿宋" w:cs="宋体"/>
                <w:color w:val="auto"/>
                <w:sz w:val="24"/>
              </w:rPr>
              <w:t>15</w:t>
            </w:r>
            <w:r>
              <w:rPr>
                <w:rFonts w:hint="eastAsia" w:ascii="仿宋" w:hAnsi="仿宋" w:eastAsia="仿宋" w:cs="宋体"/>
                <w:color w:val="auto"/>
                <w:sz w:val="24"/>
              </w:rPr>
              <w:t>.</w:t>
            </w:r>
            <w:r>
              <w:rPr>
                <w:rFonts w:ascii="仿宋" w:hAnsi="仿宋" w:eastAsia="仿宋" w:cs="宋体"/>
                <w:color w:val="auto"/>
                <w:sz w:val="24"/>
              </w:rPr>
              <w:t>3</w:t>
            </w:r>
          </w:p>
        </w:tc>
        <w:tc>
          <w:tcPr>
            <w:tcW w:w="4464" w:type="pct"/>
            <w:vAlign w:val="center"/>
          </w:tcPr>
          <w:p>
            <w:pPr>
              <w:spacing w:line="360" w:lineRule="auto"/>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仿宋" w:hAnsi="仿宋" w:eastAsia="仿宋" w:cs="宋体"/>
                <w:color w:val="auto"/>
                <w:sz w:val="24"/>
              </w:rPr>
            </w:pPr>
            <w:r>
              <w:rPr>
                <w:rFonts w:hint="eastAsia" w:ascii="仿宋" w:hAnsi="仿宋" w:eastAsia="仿宋" w:cs="宋体"/>
                <w:color w:val="auto"/>
                <w:sz w:val="24"/>
              </w:rPr>
              <w:t>2.19</w:t>
            </w:r>
          </w:p>
        </w:tc>
        <w:tc>
          <w:tcPr>
            <w:tcW w:w="4464" w:type="pct"/>
          </w:tcPr>
          <w:p>
            <w:pPr>
              <w:spacing w:line="360" w:lineRule="auto"/>
              <w:rPr>
                <w:rFonts w:ascii="仿宋" w:hAnsi="仿宋" w:eastAsia="仿宋" w:cs="宋体"/>
                <w:color w:val="auto"/>
                <w:sz w:val="24"/>
              </w:rPr>
            </w:pPr>
          </w:p>
        </w:tc>
      </w:tr>
    </w:tbl>
    <w:p>
      <w:pP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 此仅为合同书样本，中标单位需根据实际情况和采购人签订相应的合同！</w:t>
      </w:r>
    </w:p>
    <w:p>
      <w:pPr>
        <w:spacing w:line="360" w:lineRule="auto"/>
        <w:jc w:val="center"/>
        <w:outlineLvl w:val="0"/>
        <w:rPr>
          <w:rFonts w:ascii="仿宋" w:hAnsi="仿宋" w:eastAsia="仿宋" w:cs="宋体"/>
          <w:b/>
          <w:color w:val="auto"/>
          <w:sz w:val="36"/>
          <w:szCs w:val="20"/>
        </w:rPr>
      </w:pPr>
      <w:r>
        <w:rPr>
          <w:rFonts w:hint="eastAsia" w:ascii="仿宋" w:hAnsi="仿宋" w:eastAsia="仿宋" w:cs="宋体"/>
          <w:b/>
          <w:color w:val="auto"/>
          <w:sz w:val="36"/>
          <w:szCs w:val="20"/>
        </w:rPr>
        <w:t>第六部分</w:t>
      </w:r>
      <w:bookmarkEnd w:id="438"/>
      <w:bookmarkEnd w:id="439"/>
      <w:r>
        <w:rPr>
          <w:rFonts w:hint="eastAsia" w:ascii="仿宋" w:hAnsi="仿宋" w:eastAsia="仿宋" w:cs="宋体"/>
          <w:b/>
          <w:color w:val="auto"/>
          <w:sz w:val="36"/>
          <w:szCs w:val="20"/>
        </w:rPr>
        <w:t>应提交的有关格式范例</w:t>
      </w:r>
    </w:p>
    <w:p>
      <w:pPr>
        <w:spacing w:line="360" w:lineRule="auto"/>
        <w:jc w:val="center"/>
        <w:outlineLvl w:val="0"/>
        <w:rPr>
          <w:rFonts w:ascii="仿宋" w:hAnsi="仿宋" w:eastAsia="仿宋" w:cs="宋体"/>
          <w:b/>
          <w:color w:val="auto"/>
          <w:kern w:val="0"/>
          <w:sz w:val="36"/>
          <w:szCs w:val="36"/>
        </w:rPr>
      </w:pPr>
    </w:p>
    <w:p>
      <w:pPr>
        <w:spacing w:line="360" w:lineRule="auto"/>
        <w:jc w:val="center"/>
        <w:outlineLvl w:val="0"/>
        <w:rPr>
          <w:rFonts w:ascii="仿宋" w:hAnsi="仿宋" w:eastAsia="仿宋" w:cs="宋体"/>
          <w:b/>
          <w:color w:val="auto"/>
          <w:kern w:val="0"/>
          <w:sz w:val="36"/>
          <w:szCs w:val="36"/>
        </w:rPr>
      </w:pPr>
      <w:r>
        <w:rPr>
          <w:rFonts w:hint="eastAsia" w:ascii="仿宋" w:hAnsi="仿宋" w:eastAsia="仿宋" w:cs="宋体"/>
          <w:b/>
          <w:color w:val="auto"/>
          <w:kern w:val="0"/>
          <w:sz w:val="36"/>
          <w:szCs w:val="36"/>
        </w:rPr>
        <w:t>资格文件部分</w:t>
      </w:r>
    </w:p>
    <w:p>
      <w:pPr>
        <w:spacing w:line="360" w:lineRule="auto"/>
        <w:jc w:val="center"/>
        <w:outlineLvl w:val="0"/>
        <w:rPr>
          <w:rFonts w:ascii="仿宋" w:hAnsi="仿宋" w:eastAsia="仿宋" w:cs="宋体"/>
          <w:b/>
          <w:color w:val="auto"/>
          <w:kern w:val="0"/>
          <w:sz w:val="36"/>
          <w:szCs w:val="36"/>
        </w:rPr>
      </w:pPr>
      <w:r>
        <w:rPr>
          <w:rFonts w:hint="eastAsia" w:ascii="仿宋" w:hAnsi="仿宋" w:eastAsia="仿宋" w:cs="宋体"/>
          <w:b/>
          <w:color w:val="auto"/>
          <w:kern w:val="0"/>
          <w:sz w:val="36"/>
          <w:szCs w:val="36"/>
        </w:rPr>
        <w:t>目录</w:t>
      </w:r>
    </w:p>
    <w:p>
      <w:pPr>
        <w:spacing w:line="360" w:lineRule="auto"/>
        <w:jc w:val="center"/>
        <w:outlineLvl w:val="0"/>
        <w:rPr>
          <w:rFonts w:ascii="仿宋" w:hAnsi="仿宋" w:eastAsia="仿宋" w:cs="宋体"/>
          <w:b/>
          <w:color w:val="auto"/>
          <w:kern w:val="0"/>
          <w:sz w:val="36"/>
          <w:szCs w:val="36"/>
        </w:rPr>
      </w:pPr>
    </w:p>
    <w:p>
      <w:pPr>
        <w:snapToGrid w:val="0"/>
        <w:spacing w:line="360" w:lineRule="auto"/>
        <w:rPr>
          <w:rFonts w:ascii="仿宋" w:hAnsi="仿宋" w:eastAsia="仿宋" w:cs="宋体"/>
          <w:color w:val="auto"/>
          <w:sz w:val="24"/>
        </w:rPr>
      </w:pPr>
      <w:r>
        <w:rPr>
          <w:rFonts w:hint="eastAsia" w:ascii="仿宋" w:hAnsi="仿宋" w:eastAsia="仿宋" w:cs="宋体"/>
          <w:color w:val="auto"/>
          <w:sz w:val="24"/>
        </w:rPr>
        <w:t>（1）符合参加政府采购活动应当具备的一般条件的承诺函……………（页码）</w:t>
      </w:r>
    </w:p>
    <w:p>
      <w:pPr>
        <w:snapToGrid w:val="0"/>
        <w:spacing w:line="360" w:lineRule="auto"/>
        <w:rPr>
          <w:rFonts w:ascii="仿宋" w:hAnsi="仿宋" w:eastAsia="仿宋" w:cs="宋体"/>
          <w:color w:val="auto"/>
          <w:sz w:val="24"/>
        </w:rPr>
      </w:pPr>
      <w:r>
        <w:rPr>
          <w:rFonts w:hint="eastAsia" w:ascii="仿宋" w:hAnsi="仿宋" w:eastAsia="仿宋" w:cs="宋体"/>
          <w:snapToGrid w:val="0"/>
          <w:color w:val="auto"/>
          <w:kern w:val="28"/>
          <w:sz w:val="24"/>
          <w:szCs w:val="20"/>
        </w:rPr>
        <w:t>（2）联合协议</w:t>
      </w:r>
      <w:r>
        <w:rPr>
          <w:rFonts w:hint="eastAsia" w:ascii="仿宋" w:hAnsi="仿宋" w:eastAsia="仿宋" w:cs="宋体"/>
          <w:color w:val="auto"/>
          <w:sz w:val="24"/>
        </w:rPr>
        <w:t>………………………………………………………………（页码）</w:t>
      </w:r>
    </w:p>
    <w:p>
      <w:pPr>
        <w:snapToGrid w:val="0"/>
        <w:spacing w:line="360" w:lineRule="auto"/>
        <w:rPr>
          <w:rFonts w:ascii="仿宋" w:hAnsi="仿宋" w:eastAsia="仿宋" w:cs="宋体"/>
          <w:color w:val="auto"/>
          <w:sz w:val="24"/>
        </w:rPr>
      </w:pPr>
      <w:r>
        <w:rPr>
          <w:rFonts w:hint="eastAsia" w:ascii="仿宋" w:hAnsi="仿宋" w:eastAsia="仿宋" w:cs="宋体"/>
          <w:color w:val="auto"/>
          <w:sz w:val="24"/>
        </w:rPr>
        <w:t>（</w:t>
      </w:r>
      <w:r>
        <w:rPr>
          <w:rFonts w:ascii="仿宋" w:hAnsi="仿宋" w:eastAsia="仿宋" w:cs="宋体"/>
          <w:color w:val="auto"/>
          <w:sz w:val="24"/>
        </w:rPr>
        <w:t>3</w:t>
      </w:r>
      <w:r>
        <w:rPr>
          <w:rFonts w:hint="eastAsia" w:ascii="仿宋" w:hAnsi="仿宋" w:eastAsia="仿宋" w:cs="宋体"/>
          <w:color w:val="auto"/>
          <w:sz w:val="24"/>
        </w:rPr>
        <w:t>）落实政府采购政策需满足的资格要求………………………………（页码）</w:t>
      </w:r>
    </w:p>
    <w:p>
      <w:pPr>
        <w:snapToGrid w:val="0"/>
        <w:spacing w:line="360" w:lineRule="auto"/>
        <w:rPr>
          <w:rFonts w:ascii="仿宋" w:hAnsi="仿宋" w:eastAsia="仿宋" w:cs="宋体"/>
          <w:color w:val="auto"/>
          <w:sz w:val="24"/>
        </w:rPr>
      </w:pPr>
      <w:r>
        <w:rPr>
          <w:rFonts w:hint="eastAsia" w:ascii="仿宋" w:hAnsi="仿宋" w:eastAsia="仿宋" w:cs="宋体"/>
          <w:color w:val="auto"/>
          <w:sz w:val="24"/>
        </w:rPr>
        <w:t>（</w:t>
      </w:r>
      <w:r>
        <w:rPr>
          <w:rFonts w:ascii="仿宋" w:hAnsi="仿宋" w:eastAsia="仿宋" w:cs="宋体"/>
          <w:color w:val="auto"/>
          <w:sz w:val="24"/>
        </w:rPr>
        <w:t>4</w:t>
      </w:r>
      <w:r>
        <w:rPr>
          <w:rFonts w:hint="eastAsia" w:ascii="仿宋" w:hAnsi="仿宋" w:eastAsia="仿宋" w:cs="宋体"/>
          <w:color w:val="auto"/>
          <w:sz w:val="24"/>
        </w:rPr>
        <w:t>）本项目的特定资格要求………………………………………………（页码）</w:t>
      </w:r>
    </w:p>
    <w:p>
      <w:pPr>
        <w:snapToGrid w:val="0"/>
        <w:spacing w:line="360" w:lineRule="auto"/>
        <w:ind w:firstLine="480" w:firstLineChars="200"/>
        <w:rPr>
          <w:rFonts w:ascii="仿宋" w:hAnsi="仿宋" w:eastAsia="仿宋" w:cs="宋体"/>
          <w:color w:val="auto"/>
          <w:sz w:val="24"/>
        </w:rPr>
      </w:pPr>
    </w:p>
    <w:p>
      <w:pPr>
        <w:spacing w:line="360" w:lineRule="auto"/>
        <w:ind w:firstLine="480" w:firstLineChars="200"/>
        <w:rPr>
          <w:rFonts w:ascii="仿宋" w:hAnsi="仿宋" w:eastAsia="仿宋" w:cs="宋体"/>
          <w:color w:val="auto"/>
          <w:sz w:val="24"/>
        </w:rPr>
      </w:pPr>
    </w:p>
    <w:p>
      <w:pPr>
        <w:snapToGrid w:val="0"/>
        <w:spacing w:line="360" w:lineRule="auto"/>
        <w:ind w:right="480"/>
        <w:jc w:val="center"/>
        <w:rPr>
          <w:rFonts w:ascii="仿宋" w:hAnsi="仿宋" w:eastAsia="仿宋" w:cs="宋体"/>
          <w:b/>
          <w:color w:val="auto"/>
          <w:kern w:val="0"/>
          <w:sz w:val="32"/>
          <w:szCs w:val="32"/>
        </w:rPr>
      </w:pPr>
      <w:r>
        <w:rPr>
          <w:rFonts w:hint="eastAsia" w:ascii="仿宋" w:hAnsi="仿宋" w:eastAsia="仿宋" w:cs="宋体"/>
          <w:color w:val="auto"/>
          <w:kern w:val="0"/>
          <w:sz w:val="24"/>
        </w:rPr>
        <w:br w:type="page"/>
      </w:r>
      <w:r>
        <w:rPr>
          <w:rFonts w:hint="eastAsia" w:ascii="仿宋" w:hAnsi="仿宋" w:eastAsia="仿宋" w:cs="宋体"/>
          <w:b/>
          <w:color w:val="auto"/>
          <w:kern w:val="0"/>
          <w:sz w:val="32"/>
          <w:szCs w:val="32"/>
        </w:rPr>
        <w:t xml:space="preserve">  一、 符合参加政府采购活动应当具备的一般条件的承诺函</w:t>
      </w:r>
    </w:p>
    <w:p>
      <w:pPr>
        <w:snapToGrid w:val="0"/>
        <w:spacing w:line="360" w:lineRule="auto"/>
        <w:rPr>
          <w:rFonts w:ascii="仿宋" w:hAnsi="仿宋" w:eastAsia="仿宋" w:cs="宋体"/>
          <w:color w:val="auto"/>
          <w:sz w:val="24"/>
        </w:rPr>
      </w:pPr>
      <w:r>
        <w:rPr>
          <w:rFonts w:hint="eastAsia" w:ascii="仿宋" w:hAnsi="仿宋" w:eastAsia="仿宋" w:cs="宋体"/>
          <w:color w:val="auto"/>
          <w:sz w:val="24"/>
          <w:u w:val="single"/>
        </w:rPr>
        <w:t>（采购人）、（采购代理机构）</w:t>
      </w:r>
      <w:r>
        <w:rPr>
          <w:rFonts w:hint="eastAsia" w:ascii="仿宋" w:hAnsi="仿宋" w:eastAsia="仿宋" w:cs="宋体"/>
          <w:color w:val="auto"/>
          <w:sz w:val="24"/>
        </w:rPr>
        <w:t>：</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我方参与</w:t>
      </w:r>
      <w:r>
        <w:rPr>
          <w:rFonts w:hint="eastAsia" w:ascii="仿宋" w:hAnsi="仿宋" w:eastAsia="仿宋" w:cs="宋体"/>
          <w:color w:val="auto"/>
          <w:sz w:val="24"/>
          <w:u w:val="single"/>
        </w:rPr>
        <w:t>（</w:t>
      </w:r>
      <w:r>
        <w:rPr>
          <w:rFonts w:hint="eastAsia" w:ascii="仿宋" w:hAnsi="仿宋" w:eastAsia="仿宋" w:cs="宋体"/>
          <w:color w:val="auto"/>
          <w:sz w:val="24"/>
          <w:u w:val="single"/>
          <w:lang w:eastAsia="zh-CN"/>
        </w:rPr>
        <w:t>2025年临平区文化馆镇街分馆社会化运营管理项目</w:t>
      </w:r>
      <w:r>
        <w:rPr>
          <w:rFonts w:hint="eastAsia" w:ascii="仿宋" w:hAnsi="仿宋" w:eastAsia="仿宋" w:cs="宋体"/>
          <w:color w:val="auto"/>
          <w:sz w:val="24"/>
          <w:u w:val="single"/>
        </w:rPr>
        <w:t>）</w:t>
      </w:r>
      <w:r>
        <w:rPr>
          <w:rFonts w:hint="eastAsia" w:ascii="仿宋" w:hAnsi="仿宋" w:eastAsia="仿宋" w:cs="宋体"/>
          <w:color w:val="auto"/>
          <w:sz w:val="24"/>
        </w:rPr>
        <w:t>【招标编号：</w:t>
      </w:r>
      <w:r>
        <w:rPr>
          <w:rFonts w:hint="eastAsia" w:ascii="仿宋" w:hAnsi="仿宋" w:eastAsia="仿宋" w:cs="宋体"/>
          <w:color w:val="auto"/>
          <w:sz w:val="24"/>
          <w:u w:val="single"/>
        </w:rPr>
        <w:t>（采购编号）</w:t>
      </w:r>
      <w:r>
        <w:rPr>
          <w:rFonts w:hint="eastAsia" w:ascii="仿宋" w:hAnsi="仿宋" w:eastAsia="仿宋" w:cs="宋体"/>
          <w:color w:val="auto"/>
          <w:sz w:val="24"/>
        </w:rPr>
        <w:t>】政府采购活动，郑重承诺：</w:t>
      </w:r>
    </w:p>
    <w:p>
      <w:pPr>
        <w:snapToGrid w:val="0"/>
        <w:spacing w:line="360" w:lineRule="auto"/>
        <w:ind w:firstLine="360" w:firstLineChars="150"/>
        <w:rPr>
          <w:rFonts w:ascii="仿宋" w:hAnsi="仿宋" w:eastAsia="仿宋" w:cs="宋体"/>
          <w:color w:val="auto"/>
          <w:sz w:val="24"/>
        </w:rPr>
      </w:pPr>
      <w:r>
        <w:rPr>
          <w:rFonts w:hint="eastAsia" w:ascii="仿宋" w:hAnsi="仿宋" w:eastAsia="仿宋" w:cs="宋体"/>
          <w:color w:val="auto"/>
          <w:sz w:val="24"/>
        </w:rPr>
        <w:t>（一）具备《中华人民共和国政府采购法》第二十二条第一款规定的条件：</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1、具有独立承担民事责任的能力；</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 xml:space="preserve">2、具有良好的商业信誉和健全的财务会计制度； </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3、具有履行合同所必需的设备和专业技术能力；</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4、有依法缴纳税收和社会保障资金的良好记录；</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5、参加政府采购活动前三年内，在经营活动中没有重大违法记录；</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6、具有法律、行政法规规定的其他条件。</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（三）不存在以下情况：</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宋体"/>
          <w:color w:val="auto"/>
          <w:kern w:val="0"/>
          <w:sz w:val="24"/>
          <w:lang w:val="zh-CN"/>
        </w:rPr>
      </w:pPr>
    </w:p>
    <w:p>
      <w:pPr>
        <w:snapToGrid w:val="0"/>
        <w:spacing w:line="360" w:lineRule="auto"/>
        <w:jc w:val="right"/>
        <w:rPr>
          <w:rFonts w:ascii="仿宋" w:hAnsi="仿宋" w:eastAsia="仿宋" w:cs="宋体"/>
          <w:color w:val="auto"/>
          <w:kern w:val="0"/>
          <w:sz w:val="24"/>
        </w:rPr>
      </w:pPr>
      <w:r>
        <w:rPr>
          <w:rFonts w:hint="eastAsia" w:ascii="仿宋" w:hAnsi="仿宋" w:eastAsia="仿宋" w:cs="宋体"/>
          <w:color w:val="auto"/>
          <w:kern w:val="0"/>
          <w:sz w:val="24"/>
          <w:lang w:val="zh-CN"/>
        </w:rPr>
        <w:t>投标人（或联合体牵头人）名称(电子签名)：</w:t>
      </w:r>
    </w:p>
    <w:p>
      <w:pPr>
        <w:snapToGrid w:val="0"/>
        <w:spacing w:line="360" w:lineRule="auto"/>
        <w:jc w:val="right"/>
        <w:rPr>
          <w:rFonts w:ascii="仿宋" w:hAnsi="仿宋" w:eastAsia="仿宋" w:cs="宋体"/>
          <w:color w:val="auto"/>
          <w:kern w:val="0"/>
          <w:sz w:val="24"/>
        </w:rPr>
      </w:pPr>
      <w:r>
        <w:rPr>
          <w:rFonts w:hint="eastAsia" w:ascii="仿宋" w:hAnsi="仿宋" w:eastAsia="仿宋" w:cs="宋体"/>
          <w:color w:val="auto"/>
          <w:kern w:val="0"/>
          <w:sz w:val="24"/>
          <w:lang w:val="zh-CN"/>
        </w:rPr>
        <w:t>日期</w:t>
      </w:r>
      <w:r>
        <w:rPr>
          <w:rFonts w:hint="eastAsia" w:ascii="仿宋" w:hAnsi="仿宋" w:eastAsia="仿宋" w:cs="宋体"/>
          <w:color w:val="auto"/>
          <w:kern w:val="0"/>
          <w:sz w:val="24"/>
        </w:rPr>
        <w:t xml:space="preserve">：  年  </w:t>
      </w:r>
      <w:r>
        <w:rPr>
          <w:rFonts w:hint="eastAsia" w:ascii="仿宋" w:hAnsi="仿宋" w:eastAsia="仿宋" w:cs="宋体"/>
          <w:color w:val="auto"/>
          <w:kern w:val="0"/>
          <w:sz w:val="24"/>
          <w:lang w:val="zh-CN"/>
        </w:rPr>
        <w:t>月 日</w:t>
      </w:r>
    </w:p>
    <w:p>
      <w:pPr>
        <w:snapToGrid w:val="0"/>
        <w:spacing w:line="360" w:lineRule="auto"/>
        <w:ind w:right="480"/>
        <w:jc w:val="center"/>
        <w:rPr>
          <w:rFonts w:ascii="仿宋" w:hAnsi="仿宋" w:eastAsia="仿宋" w:cs="宋体"/>
          <w:b/>
          <w:color w:val="auto"/>
          <w:kern w:val="0"/>
          <w:sz w:val="32"/>
          <w:szCs w:val="32"/>
        </w:rPr>
      </w:pPr>
    </w:p>
    <w:p>
      <w:pPr>
        <w:wordWrap w:val="0"/>
        <w:snapToGrid w:val="0"/>
        <w:spacing w:line="360" w:lineRule="auto"/>
        <w:ind w:right="480"/>
        <w:rPr>
          <w:rFonts w:ascii="仿宋" w:hAnsi="仿宋" w:eastAsia="仿宋" w:cs="仿宋"/>
          <w:b/>
          <w:color w:val="auto"/>
          <w:kern w:val="0"/>
          <w:sz w:val="24"/>
        </w:rPr>
      </w:pPr>
      <w:r>
        <w:rPr>
          <w:rFonts w:hint="eastAsia" w:ascii="仿宋" w:hAnsi="仿宋" w:eastAsia="仿宋" w:cs="仿宋"/>
          <w:b/>
          <w:color w:val="auto"/>
          <w:kern w:val="0"/>
          <w:sz w:val="24"/>
        </w:rPr>
        <w:t>备注：若采用联合体形式投标的，联合体所有成员（含联合体牵头人）均符合此承诺函相关要求，此承诺函可以由联合体牵头人进行电子签名，</w:t>
      </w:r>
      <w:r>
        <w:rPr>
          <w:rFonts w:hint="eastAsia" w:ascii="仿宋" w:hAnsi="仿宋" w:eastAsia="仿宋" w:cs="宋体"/>
          <w:b/>
          <w:color w:val="auto"/>
          <w:sz w:val="24"/>
        </w:rPr>
        <w:t>联合体各方承担连带责任</w:t>
      </w:r>
      <w:r>
        <w:rPr>
          <w:rFonts w:hint="eastAsia" w:ascii="仿宋" w:hAnsi="仿宋" w:eastAsia="仿宋" w:cs="仿宋"/>
          <w:b/>
          <w:color w:val="auto"/>
          <w:kern w:val="0"/>
          <w:sz w:val="24"/>
        </w:rPr>
        <w:t>。</w:t>
      </w:r>
    </w:p>
    <w:p>
      <w:pPr>
        <w:snapToGrid w:val="0"/>
        <w:spacing w:line="360" w:lineRule="auto"/>
        <w:ind w:right="480"/>
        <w:jc w:val="center"/>
        <w:rPr>
          <w:rFonts w:ascii="仿宋" w:hAnsi="仿宋" w:eastAsia="仿宋" w:cs="宋体"/>
          <w:b/>
          <w:color w:val="auto"/>
          <w:kern w:val="0"/>
          <w:sz w:val="32"/>
          <w:szCs w:val="32"/>
        </w:rPr>
      </w:pPr>
    </w:p>
    <w:p>
      <w:pPr>
        <w:snapToGrid w:val="0"/>
        <w:spacing w:line="360" w:lineRule="auto"/>
        <w:ind w:right="480"/>
        <w:jc w:val="center"/>
        <w:rPr>
          <w:rFonts w:ascii="仿宋" w:hAnsi="仿宋" w:eastAsia="仿宋" w:cs="宋体"/>
          <w:b/>
          <w:color w:val="auto"/>
          <w:kern w:val="0"/>
          <w:sz w:val="32"/>
          <w:szCs w:val="32"/>
        </w:rPr>
      </w:pPr>
    </w:p>
    <w:p>
      <w:pPr>
        <w:spacing w:line="360" w:lineRule="auto"/>
        <w:rPr>
          <w:rFonts w:ascii="仿宋" w:hAnsi="仿宋" w:eastAsia="仿宋" w:cs="宋体"/>
          <w:color w:val="auto"/>
        </w:rPr>
      </w:pPr>
    </w:p>
    <w:p>
      <w:pPr>
        <w:widowControl/>
        <w:adjustRightInd/>
        <w:spacing w:line="360" w:lineRule="auto"/>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二、联合协议（如果有）</w:t>
      </w:r>
    </w:p>
    <w:p>
      <w:pPr>
        <w:widowControl/>
        <w:spacing w:line="360" w:lineRule="auto"/>
        <w:ind w:firstLine="482" w:firstLineChars="200"/>
        <w:jc w:val="left"/>
        <w:rPr>
          <w:rFonts w:ascii="仿宋" w:hAnsi="仿宋" w:eastAsia="仿宋" w:cs="宋体"/>
          <w:b/>
          <w:color w:val="auto"/>
          <w:sz w:val="24"/>
        </w:rPr>
      </w:pPr>
      <w:r>
        <w:rPr>
          <w:rFonts w:hint="eastAsia" w:ascii="仿宋" w:hAnsi="仿宋" w:eastAsia="仿宋"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宋体"/>
          <w:b/>
          <w:color w:val="auto"/>
          <w:kern w:val="0"/>
          <w:sz w:val="32"/>
          <w:szCs w:val="32"/>
        </w:rPr>
      </w:pPr>
    </w:p>
    <w:p>
      <w:pPr>
        <w:snapToGrid w:val="0"/>
        <w:spacing w:line="360" w:lineRule="auto"/>
        <w:ind w:right="480"/>
        <w:jc w:val="center"/>
        <w:rPr>
          <w:rFonts w:ascii="仿宋" w:hAnsi="仿宋" w:eastAsia="仿宋" w:cs="宋体"/>
          <w:b/>
          <w:color w:val="auto"/>
          <w:kern w:val="0"/>
          <w:sz w:val="32"/>
          <w:szCs w:val="32"/>
        </w:rPr>
      </w:pPr>
    </w:p>
    <w:p>
      <w:pPr>
        <w:snapToGrid w:val="0"/>
        <w:spacing w:line="360" w:lineRule="auto"/>
        <w:ind w:right="480"/>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三、落实政府采购政策需满足的资格要求</w:t>
      </w:r>
    </w:p>
    <w:p>
      <w:pPr>
        <w:spacing w:line="360" w:lineRule="auto"/>
        <w:rPr>
          <w:rFonts w:ascii="仿宋" w:hAnsi="仿宋" w:eastAsia="仿宋" w:cs="宋体"/>
          <w:color w:val="auto"/>
          <w:sz w:val="24"/>
        </w:rPr>
      </w:pPr>
      <w:r>
        <w:rPr>
          <w:rFonts w:hint="eastAsia" w:ascii="仿宋" w:hAnsi="仿宋" w:eastAsia="仿宋" w:cs="宋体"/>
          <w:color w:val="auto"/>
          <w:sz w:val="24"/>
        </w:rPr>
        <w:t>（根据招标公告落实政府采购政策需满足的资格要求选择提供相应的材料；未要求的，无需提供）</w:t>
      </w:r>
    </w:p>
    <w:p>
      <w:pPr>
        <w:widowControl/>
        <w:spacing w:line="360" w:lineRule="auto"/>
        <w:ind w:firstLine="472" w:firstLineChars="196"/>
        <w:jc w:val="left"/>
        <w:rPr>
          <w:rFonts w:ascii="仿宋" w:hAnsi="仿宋" w:eastAsia="仿宋" w:cs="宋体"/>
          <w:color w:val="auto"/>
          <w:sz w:val="24"/>
        </w:rPr>
      </w:pPr>
      <w:r>
        <w:rPr>
          <w:rFonts w:hint="eastAsia" w:ascii="仿宋" w:hAnsi="仿宋" w:eastAsia="仿宋" w:cs="宋体"/>
          <w:b/>
          <w:color w:val="auto"/>
          <w:sz w:val="24"/>
        </w:rPr>
        <w:t>A</w:t>
      </w:r>
      <w:r>
        <w:rPr>
          <w:rFonts w:hint="eastAsia" w:ascii="仿宋" w:hAnsi="仿宋" w:eastAsia="仿宋" w:cs="宋体"/>
          <w:color w:val="auto"/>
          <w:sz w:val="24"/>
        </w:rPr>
        <w:t>.专门面向中小企业，服务全部由符合政策要求的中小企业（或小微企业）承接的，提供相应的中小企业声明函（附件</w:t>
      </w:r>
      <w:r>
        <w:rPr>
          <w:rFonts w:ascii="仿宋" w:hAnsi="仿宋" w:eastAsia="仿宋" w:cs="宋体"/>
          <w:color w:val="auto"/>
          <w:sz w:val="24"/>
        </w:rPr>
        <w:t>7</w:t>
      </w:r>
      <w:r>
        <w:rPr>
          <w:rFonts w:hint="eastAsia" w:ascii="仿宋" w:hAnsi="仿宋" w:eastAsia="仿宋" w:cs="宋体"/>
          <w:color w:val="auto"/>
          <w:sz w:val="24"/>
        </w:rPr>
        <w:t>）。</w:t>
      </w:r>
    </w:p>
    <w:p>
      <w:pPr>
        <w:widowControl/>
        <w:spacing w:line="360" w:lineRule="auto"/>
        <w:ind w:left="150"/>
        <w:jc w:val="center"/>
        <w:rPr>
          <w:rFonts w:ascii="仿宋" w:hAnsi="仿宋" w:eastAsia="仿宋" w:cs="宋体"/>
          <w:b/>
          <w:color w:val="auto"/>
          <w:sz w:val="24"/>
        </w:rPr>
      </w:pPr>
    </w:p>
    <w:p>
      <w:pPr>
        <w:widowControl/>
        <w:spacing w:line="360" w:lineRule="auto"/>
        <w:ind w:left="150"/>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四、本项目的特定资格要求</w:t>
      </w:r>
    </w:p>
    <w:p>
      <w:pPr>
        <w:spacing w:line="360" w:lineRule="auto"/>
        <w:jc w:val="center"/>
        <w:rPr>
          <w:rFonts w:ascii="仿宋" w:hAnsi="仿宋" w:eastAsia="仿宋" w:cs="宋体"/>
          <w:color w:val="auto"/>
          <w:sz w:val="24"/>
        </w:rPr>
      </w:pPr>
      <w:r>
        <w:rPr>
          <w:rFonts w:hint="eastAsia" w:ascii="仿宋" w:hAnsi="仿宋" w:eastAsia="仿宋" w:cs="宋体"/>
          <w:color w:val="auto"/>
          <w:sz w:val="24"/>
        </w:rPr>
        <w:t>（根据招标公告本项目的特定资格要求提供相应的材料；未要求的，无需提供）</w:t>
      </w:r>
    </w:p>
    <w:p>
      <w:pPr>
        <w:spacing w:line="360" w:lineRule="auto"/>
        <w:rPr>
          <w:rFonts w:ascii="仿宋" w:hAnsi="仿宋" w:eastAsia="仿宋" w:cs="宋体"/>
          <w:color w:val="auto"/>
        </w:rPr>
      </w:pPr>
    </w:p>
    <w:p>
      <w:pPr>
        <w:snapToGrid w:val="0"/>
        <w:spacing w:line="360" w:lineRule="auto"/>
        <w:ind w:right="480"/>
        <w:jc w:val="center"/>
        <w:rPr>
          <w:rFonts w:ascii="仿宋" w:hAnsi="仿宋" w:eastAsia="仿宋" w:cs="宋体"/>
          <w:b/>
          <w:color w:val="auto"/>
          <w:kern w:val="0"/>
          <w:sz w:val="32"/>
          <w:szCs w:val="32"/>
        </w:rPr>
      </w:pPr>
    </w:p>
    <w:p>
      <w:pPr>
        <w:widowControl/>
        <w:adjustRightInd/>
        <w:spacing w:line="360" w:lineRule="auto"/>
        <w:jc w:val="left"/>
        <w:rPr>
          <w:rFonts w:ascii="仿宋" w:hAnsi="仿宋" w:eastAsia="仿宋" w:cs="宋体"/>
          <w:b/>
          <w:color w:val="auto"/>
          <w:kern w:val="0"/>
          <w:sz w:val="36"/>
          <w:szCs w:val="36"/>
        </w:rPr>
      </w:pPr>
      <w:r>
        <w:rPr>
          <w:rFonts w:ascii="仿宋" w:hAnsi="仿宋" w:eastAsia="仿宋" w:cs="宋体"/>
          <w:b/>
          <w:color w:val="auto"/>
          <w:kern w:val="0"/>
          <w:sz w:val="36"/>
          <w:szCs w:val="36"/>
        </w:rPr>
        <w:br w:type="page"/>
      </w:r>
    </w:p>
    <w:p>
      <w:pPr>
        <w:spacing w:line="360" w:lineRule="auto"/>
        <w:ind w:right="420"/>
        <w:jc w:val="center"/>
        <w:rPr>
          <w:rFonts w:ascii="仿宋" w:hAnsi="仿宋" w:eastAsia="仿宋" w:cs="宋体"/>
          <w:b/>
          <w:color w:val="auto"/>
          <w:kern w:val="0"/>
          <w:sz w:val="36"/>
          <w:szCs w:val="36"/>
        </w:rPr>
      </w:pPr>
      <w:r>
        <w:rPr>
          <w:rFonts w:hint="eastAsia" w:ascii="仿宋" w:hAnsi="仿宋" w:eastAsia="仿宋" w:cs="宋体"/>
          <w:b/>
          <w:color w:val="auto"/>
          <w:kern w:val="0"/>
          <w:sz w:val="36"/>
          <w:szCs w:val="36"/>
        </w:rPr>
        <w:t>商务技术文件部分</w:t>
      </w:r>
    </w:p>
    <w:p>
      <w:pPr>
        <w:spacing w:line="360" w:lineRule="auto"/>
        <w:jc w:val="center"/>
        <w:outlineLvl w:val="0"/>
        <w:rPr>
          <w:rFonts w:ascii="仿宋" w:hAnsi="仿宋" w:eastAsia="仿宋" w:cs="宋体"/>
          <w:b/>
          <w:color w:val="auto"/>
          <w:kern w:val="0"/>
          <w:sz w:val="24"/>
        </w:rPr>
      </w:pPr>
    </w:p>
    <w:p>
      <w:pPr>
        <w:spacing w:line="360" w:lineRule="auto"/>
        <w:jc w:val="center"/>
        <w:outlineLvl w:val="0"/>
        <w:rPr>
          <w:rFonts w:ascii="仿宋" w:hAnsi="仿宋" w:eastAsia="仿宋" w:cs="宋体"/>
          <w:b/>
          <w:color w:val="auto"/>
          <w:kern w:val="0"/>
          <w:sz w:val="28"/>
          <w:szCs w:val="28"/>
        </w:rPr>
      </w:pPr>
      <w:r>
        <w:rPr>
          <w:rFonts w:hint="eastAsia" w:ascii="仿宋" w:hAnsi="仿宋" w:eastAsia="仿宋" w:cs="宋体"/>
          <w:b/>
          <w:color w:val="auto"/>
          <w:kern w:val="0"/>
          <w:sz w:val="28"/>
          <w:szCs w:val="28"/>
        </w:rPr>
        <w:t>目录</w:t>
      </w:r>
    </w:p>
    <w:p>
      <w:pPr>
        <w:snapToGrid w:val="0"/>
        <w:spacing w:line="360" w:lineRule="auto"/>
        <w:ind w:left="479" w:leftChars="228"/>
        <w:rPr>
          <w:rFonts w:ascii="仿宋" w:hAnsi="仿宋" w:eastAsia="仿宋" w:cs="宋体"/>
          <w:color w:val="auto"/>
        </w:rPr>
      </w:pPr>
      <w:r>
        <w:rPr>
          <w:rFonts w:hint="eastAsia" w:ascii="仿宋" w:hAnsi="仿宋" w:eastAsia="仿宋" w:cs="宋体"/>
          <w:color w:val="auto"/>
          <w:sz w:val="24"/>
        </w:rPr>
        <w:t>（1）投标函</w:t>
      </w:r>
      <w:r>
        <w:rPr>
          <w:rFonts w:hint="eastAsia" w:ascii="仿宋" w:hAnsi="仿宋" w:eastAsia="仿宋" w:cs="宋体"/>
          <w:color w:val="auto"/>
        </w:rPr>
        <w:t>…………………………………………………………………………………（页码）</w:t>
      </w:r>
      <w:r>
        <w:rPr>
          <w:rFonts w:hint="eastAsia" w:ascii="仿宋" w:hAnsi="仿宋" w:eastAsia="仿宋" w:cs="宋体"/>
          <w:color w:val="auto"/>
          <w:sz w:val="24"/>
        </w:rPr>
        <w:t>（2）授权委托书或法定代表人（单位负责人、自然人本人）身份证明</w:t>
      </w:r>
      <w:r>
        <w:rPr>
          <w:rFonts w:hint="eastAsia" w:ascii="仿宋" w:hAnsi="仿宋" w:eastAsia="仿宋" w:cs="宋体"/>
          <w:color w:val="auto"/>
        </w:rPr>
        <w:t>………（页码）</w:t>
      </w:r>
    </w:p>
    <w:p>
      <w:pPr>
        <w:snapToGrid w:val="0"/>
        <w:spacing w:line="360" w:lineRule="auto"/>
        <w:ind w:left="479" w:leftChars="228"/>
        <w:rPr>
          <w:rFonts w:ascii="仿宋" w:hAnsi="仿宋" w:eastAsia="仿宋" w:cs="宋体"/>
          <w:color w:val="auto"/>
        </w:rPr>
      </w:pPr>
      <w:r>
        <w:rPr>
          <w:rFonts w:hint="eastAsia" w:ascii="仿宋" w:hAnsi="仿宋" w:eastAsia="仿宋" w:cs="宋体"/>
          <w:color w:val="auto"/>
          <w:sz w:val="24"/>
        </w:rPr>
        <w:t>（</w:t>
      </w:r>
      <w:r>
        <w:rPr>
          <w:rFonts w:ascii="仿宋" w:hAnsi="仿宋" w:eastAsia="仿宋" w:cs="宋体"/>
          <w:color w:val="auto"/>
          <w:sz w:val="24"/>
        </w:rPr>
        <w:t>3</w:t>
      </w:r>
      <w:r>
        <w:rPr>
          <w:rFonts w:hint="eastAsia" w:ascii="仿宋" w:hAnsi="仿宋" w:eastAsia="仿宋" w:cs="宋体"/>
          <w:color w:val="auto"/>
          <w:sz w:val="24"/>
        </w:rPr>
        <w:t>）分包意向协议</w:t>
      </w:r>
      <w:r>
        <w:rPr>
          <w:rFonts w:hint="eastAsia" w:ascii="仿宋" w:hAnsi="仿宋" w:eastAsia="仿宋" w:cs="宋体"/>
          <w:color w:val="auto"/>
        </w:rPr>
        <w:t>…………………………………………………………………………（页码）</w:t>
      </w:r>
    </w:p>
    <w:p>
      <w:pPr>
        <w:snapToGrid w:val="0"/>
        <w:spacing w:line="360" w:lineRule="auto"/>
        <w:ind w:firstLine="480" w:firstLineChars="200"/>
        <w:rPr>
          <w:rFonts w:ascii="仿宋" w:hAnsi="仿宋" w:eastAsia="仿宋" w:cs="宋体"/>
          <w:color w:val="auto"/>
        </w:rPr>
      </w:pPr>
      <w:r>
        <w:rPr>
          <w:rFonts w:hint="eastAsia" w:ascii="仿宋" w:hAnsi="仿宋" w:eastAsia="仿宋" w:cs="宋体"/>
          <w:color w:val="auto"/>
          <w:sz w:val="24"/>
        </w:rPr>
        <w:t>（</w:t>
      </w:r>
      <w:r>
        <w:rPr>
          <w:rFonts w:ascii="仿宋" w:hAnsi="仿宋" w:eastAsia="仿宋" w:cs="宋体"/>
          <w:color w:val="auto"/>
          <w:sz w:val="24"/>
        </w:rPr>
        <w:t>4</w:t>
      </w:r>
      <w:r>
        <w:rPr>
          <w:rFonts w:hint="eastAsia" w:ascii="仿宋" w:hAnsi="仿宋" w:eastAsia="仿宋" w:cs="宋体"/>
          <w:color w:val="auto"/>
          <w:sz w:val="24"/>
        </w:rPr>
        <w:t>）符合性审查资料</w:t>
      </w:r>
      <w:r>
        <w:rPr>
          <w:rFonts w:hint="eastAsia" w:ascii="仿宋" w:hAnsi="仿宋" w:eastAsia="仿宋" w:cs="宋体"/>
          <w:color w:val="auto"/>
        </w:rPr>
        <w:t>………………………………………………………………………（页码）</w:t>
      </w:r>
    </w:p>
    <w:p>
      <w:pPr>
        <w:snapToGrid w:val="0"/>
        <w:spacing w:line="360" w:lineRule="auto"/>
        <w:ind w:left="479" w:leftChars="228"/>
        <w:rPr>
          <w:rFonts w:ascii="仿宋" w:hAnsi="仿宋" w:eastAsia="仿宋" w:cs="宋体"/>
          <w:color w:val="auto"/>
        </w:rPr>
      </w:pPr>
      <w:r>
        <w:rPr>
          <w:rFonts w:hint="eastAsia" w:ascii="仿宋" w:hAnsi="仿宋" w:eastAsia="仿宋" w:cs="宋体"/>
          <w:color w:val="auto"/>
          <w:sz w:val="24"/>
        </w:rPr>
        <w:t>（</w:t>
      </w:r>
      <w:r>
        <w:rPr>
          <w:rFonts w:ascii="仿宋" w:hAnsi="仿宋" w:eastAsia="仿宋" w:cs="宋体"/>
          <w:color w:val="auto"/>
          <w:sz w:val="24"/>
        </w:rPr>
        <w:t>5</w:t>
      </w:r>
      <w:r>
        <w:rPr>
          <w:rFonts w:hint="eastAsia" w:ascii="仿宋" w:hAnsi="仿宋" w:eastAsia="仿宋" w:cs="宋体"/>
          <w:color w:val="auto"/>
          <w:sz w:val="24"/>
        </w:rPr>
        <w:t>）评标标准相应的商务技术资料</w:t>
      </w:r>
      <w:r>
        <w:rPr>
          <w:rFonts w:hint="eastAsia" w:ascii="仿宋" w:hAnsi="仿宋" w:eastAsia="仿宋" w:cs="宋体"/>
          <w:color w:val="auto"/>
        </w:rPr>
        <w:t>…………………………</w:t>
      </w:r>
      <w:r>
        <w:rPr>
          <w:rFonts w:hint="eastAsia" w:ascii="仿宋" w:hAnsi="仿宋" w:eastAsia="仿宋" w:cs="宋体"/>
          <w:color w:val="auto"/>
          <w:sz w:val="24"/>
        </w:rPr>
        <w:t>………</w:t>
      </w:r>
      <w:r>
        <w:rPr>
          <w:rFonts w:hint="eastAsia" w:ascii="仿宋" w:hAnsi="仿宋" w:eastAsia="仿宋" w:cs="宋体"/>
          <w:color w:val="auto"/>
        </w:rPr>
        <w:t>…</w:t>
      </w:r>
      <w:r>
        <w:rPr>
          <w:rFonts w:hint="eastAsia" w:ascii="仿宋" w:hAnsi="仿宋" w:eastAsia="仿宋" w:cs="宋体"/>
          <w:color w:val="auto"/>
          <w:sz w:val="24"/>
        </w:rPr>
        <w:t>…</w:t>
      </w:r>
      <w:r>
        <w:rPr>
          <w:rFonts w:hint="eastAsia" w:ascii="仿宋" w:hAnsi="仿宋" w:eastAsia="仿宋" w:cs="宋体"/>
          <w:color w:val="auto"/>
        </w:rPr>
        <w:t>……………（页码）</w:t>
      </w:r>
      <w:r>
        <w:rPr>
          <w:rFonts w:hint="eastAsia" w:ascii="仿宋" w:hAnsi="仿宋" w:eastAsia="仿宋" w:cs="宋体"/>
          <w:color w:val="auto"/>
          <w:sz w:val="24"/>
        </w:rPr>
        <w:t>（</w:t>
      </w:r>
      <w:r>
        <w:rPr>
          <w:rFonts w:ascii="仿宋" w:hAnsi="仿宋" w:eastAsia="仿宋" w:cs="宋体"/>
          <w:color w:val="auto"/>
          <w:sz w:val="24"/>
        </w:rPr>
        <w:t>6</w:t>
      </w:r>
      <w:r>
        <w:rPr>
          <w:rFonts w:hint="eastAsia" w:ascii="仿宋" w:hAnsi="仿宋" w:eastAsia="仿宋" w:cs="宋体"/>
          <w:color w:val="auto"/>
          <w:sz w:val="24"/>
        </w:rPr>
        <w:t>）投标标的清单</w:t>
      </w:r>
      <w:r>
        <w:rPr>
          <w:rFonts w:hint="eastAsia" w:ascii="仿宋" w:hAnsi="仿宋" w:eastAsia="仿宋" w:cs="宋体"/>
          <w:color w:val="auto"/>
        </w:rPr>
        <w:t>…………………………</w:t>
      </w:r>
      <w:r>
        <w:rPr>
          <w:rFonts w:hint="eastAsia" w:ascii="仿宋" w:hAnsi="仿宋" w:eastAsia="仿宋" w:cs="宋体"/>
          <w:color w:val="auto"/>
          <w:sz w:val="24"/>
        </w:rPr>
        <w:t>………</w:t>
      </w:r>
      <w:r>
        <w:rPr>
          <w:rFonts w:hint="eastAsia" w:ascii="仿宋" w:hAnsi="仿宋" w:eastAsia="仿宋" w:cs="宋体"/>
          <w:color w:val="auto"/>
        </w:rPr>
        <w:t>…</w:t>
      </w:r>
      <w:r>
        <w:rPr>
          <w:rFonts w:hint="eastAsia" w:ascii="仿宋" w:hAnsi="仿宋" w:eastAsia="仿宋" w:cs="宋体"/>
          <w:color w:val="auto"/>
          <w:sz w:val="24"/>
        </w:rPr>
        <w:t>…</w:t>
      </w:r>
      <w:r>
        <w:rPr>
          <w:rFonts w:hint="eastAsia" w:ascii="仿宋" w:hAnsi="仿宋" w:eastAsia="仿宋" w:cs="宋体"/>
          <w:color w:val="auto"/>
        </w:rPr>
        <w:t>…</w:t>
      </w:r>
      <w:r>
        <w:rPr>
          <w:rFonts w:hint="eastAsia" w:ascii="仿宋" w:hAnsi="仿宋" w:eastAsia="仿宋" w:cs="宋体"/>
          <w:color w:val="auto"/>
          <w:sz w:val="24"/>
        </w:rPr>
        <w:t>…</w:t>
      </w:r>
      <w:r>
        <w:rPr>
          <w:rFonts w:hint="eastAsia" w:ascii="仿宋" w:hAnsi="仿宋" w:eastAsia="仿宋" w:cs="宋体"/>
          <w:color w:val="auto"/>
        </w:rPr>
        <w:t>…</w:t>
      </w:r>
      <w:r>
        <w:rPr>
          <w:rFonts w:hint="eastAsia" w:ascii="仿宋" w:hAnsi="仿宋" w:eastAsia="仿宋" w:cs="宋体"/>
          <w:color w:val="auto"/>
          <w:sz w:val="24"/>
        </w:rPr>
        <w:t>…</w:t>
      </w:r>
      <w:r>
        <w:rPr>
          <w:rFonts w:hint="eastAsia" w:ascii="仿宋" w:hAnsi="仿宋" w:eastAsia="仿宋" w:cs="宋体"/>
          <w:color w:val="auto"/>
        </w:rPr>
        <w:t>…</w:t>
      </w:r>
      <w:r>
        <w:rPr>
          <w:rFonts w:hint="eastAsia" w:ascii="仿宋" w:hAnsi="仿宋" w:eastAsia="仿宋" w:cs="宋体"/>
          <w:color w:val="auto"/>
          <w:sz w:val="24"/>
        </w:rPr>
        <w:t>…</w:t>
      </w:r>
      <w:r>
        <w:rPr>
          <w:rFonts w:hint="eastAsia" w:ascii="仿宋" w:hAnsi="仿宋" w:eastAsia="仿宋" w:cs="宋体"/>
          <w:color w:val="auto"/>
        </w:rPr>
        <w:t>……………（页码）</w:t>
      </w:r>
      <w:r>
        <w:rPr>
          <w:rFonts w:hint="eastAsia" w:ascii="仿宋" w:hAnsi="仿宋" w:eastAsia="仿宋" w:cs="宋体"/>
          <w:color w:val="auto"/>
          <w:sz w:val="24"/>
        </w:rPr>
        <w:t>（</w:t>
      </w:r>
      <w:r>
        <w:rPr>
          <w:rFonts w:ascii="仿宋" w:hAnsi="仿宋" w:eastAsia="仿宋" w:cs="宋体"/>
          <w:color w:val="auto"/>
          <w:sz w:val="24"/>
        </w:rPr>
        <w:t>7</w:t>
      </w:r>
      <w:r>
        <w:rPr>
          <w:rFonts w:hint="eastAsia" w:ascii="仿宋" w:hAnsi="仿宋" w:eastAsia="仿宋" w:cs="宋体"/>
          <w:color w:val="auto"/>
          <w:sz w:val="24"/>
        </w:rPr>
        <w:t>）商务技术偏离表</w:t>
      </w:r>
      <w:r>
        <w:rPr>
          <w:rFonts w:hint="eastAsia" w:ascii="仿宋" w:hAnsi="仿宋" w:eastAsia="仿宋" w:cs="宋体"/>
          <w:color w:val="auto"/>
        </w:rPr>
        <w:t>………………………………………………………………………（页码）</w:t>
      </w:r>
    </w:p>
    <w:p>
      <w:pPr>
        <w:snapToGrid w:val="0"/>
        <w:spacing w:line="360" w:lineRule="auto"/>
        <w:ind w:left="479" w:leftChars="228"/>
        <w:rPr>
          <w:rFonts w:ascii="仿宋" w:hAnsi="仿宋" w:eastAsia="仿宋" w:cs="宋体"/>
          <w:color w:val="auto"/>
        </w:rPr>
      </w:pPr>
      <w:r>
        <w:rPr>
          <w:rFonts w:hint="eastAsia" w:ascii="仿宋" w:hAnsi="仿宋" w:eastAsia="仿宋" w:cs="宋体"/>
          <w:color w:val="auto"/>
          <w:sz w:val="24"/>
          <w:lang w:val="zh-CN"/>
        </w:rPr>
        <w:t>（</w:t>
      </w:r>
      <w:r>
        <w:rPr>
          <w:rFonts w:ascii="仿宋" w:hAnsi="仿宋" w:eastAsia="仿宋" w:cs="宋体"/>
          <w:color w:val="auto"/>
          <w:sz w:val="24"/>
        </w:rPr>
        <w:t>8</w:t>
      </w:r>
      <w:r>
        <w:rPr>
          <w:rFonts w:hint="eastAsia" w:ascii="仿宋" w:hAnsi="仿宋" w:eastAsia="仿宋" w:cs="宋体"/>
          <w:color w:val="auto"/>
          <w:sz w:val="24"/>
          <w:lang w:val="zh-CN"/>
        </w:rPr>
        <w:t>）政府采购供应商廉洁自律承诺书</w:t>
      </w:r>
      <w:r>
        <w:rPr>
          <w:rFonts w:hint="eastAsia" w:ascii="仿宋" w:hAnsi="仿宋" w:eastAsia="仿宋" w:cs="宋体"/>
          <w:color w:val="auto"/>
        </w:rPr>
        <w:t>…………………………………………………（页码）</w:t>
      </w:r>
    </w:p>
    <w:p>
      <w:pPr>
        <w:snapToGrid w:val="0"/>
        <w:spacing w:line="360" w:lineRule="auto"/>
        <w:jc w:val="center"/>
        <w:rPr>
          <w:rFonts w:ascii="仿宋" w:hAnsi="仿宋" w:eastAsia="仿宋" w:cs="宋体"/>
          <w:b/>
          <w:color w:val="auto"/>
          <w:kern w:val="0"/>
          <w:sz w:val="32"/>
          <w:szCs w:val="32"/>
          <w:lang w:val="zh-CN"/>
        </w:rPr>
      </w:pPr>
    </w:p>
    <w:p>
      <w:pPr>
        <w:snapToGrid w:val="0"/>
        <w:spacing w:line="360" w:lineRule="auto"/>
        <w:jc w:val="center"/>
        <w:rPr>
          <w:rFonts w:ascii="仿宋" w:hAnsi="仿宋" w:eastAsia="仿宋" w:cs="宋体"/>
          <w:b/>
          <w:color w:val="auto"/>
          <w:kern w:val="0"/>
          <w:sz w:val="32"/>
          <w:szCs w:val="32"/>
          <w:lang w:val="zh-CN"/>
        </w:rPr>
      </w:pPr>
    </w:p>
    <w:p>
      <w:pPr>
        <w:snapToGrid w:val="0"/>
        <w:spacing w:line="360" w:lineRule="auto"/>
        <w:jc w:val="center"/>
        <w:rPr>
          <w:rFonts w:ascii="仿宋" w:hAnsi="仿宋" w:eastAsia="仿宋" w:cs="宋体"/>
          <w:b/>
          <w:color w:val="auto"/>
          <w:kern w:val="0"/>
          <w:sz w:val="32"/>
          <w:szCs w:val="32"/>
          <w:lang w:val="zh-CN"/>
        </w:rPr>
      </w:pPr>
    </w:p>
    <w:p>
      <w:pPr>
        <w:snapToGrid w:val="0"/>
        <w:spacing w:line="360" w:lineRule="auto"/>
        <w:jc w:val="center"/>
        <w:rPr>
          <w:rFonts w:ascii="仿宋" w:hAnsi="仿宋" w:eastAsia="仿宋" w:cs="宋体"/>
          <w:b/>
          <w:color w:val="auto"/>
          <w:kern w:val="0"/>
          <w:sz w:val="32"/>
          <w:szCs w:val="32"/>
          <w:lang w:val="zh-CN"/>
        </w:rPr>
      </w:pPr>
    </w:p>
    <w:p>
      <w:pPr>
        <w:snapToGrid w:val="0"/>
        <w:spacing w:line="360" w:lineRule="auto"/>
        <w:jc w:val="center"/>
        <w:rPr>
          <w:rFonts w:ascii="仿宋" w:hAnsi="仿宋" w:eastAsia="仿宋" w:cs="宋体"/>
          <w:b/>
          <w:color w:val="auto"/>
          <w:kern w:val="0"/>
          <w:sz w:val="32"/>
          <w:szCs w:val="32"/>
          <w:lang w:val="zh-CN"/>
        </w:rPr>
      </w:pPr>
    </w:p>
    <w:p>
      <w:pPr>
        <w:snapToGrid w:val="0"/>
        <w:spacing w:line="360" w:lineRule="auto"/>
        <w:jc w:val="center"/>
        <w:rPr>
          <w:rFonts w:ascii="仿宋" w:hAnsi="仿宋" w:eastAsia="仿宋" w:cs="宋体"/>
          <w:b/>
          <w:color w:val="auto"/>
          <w:kern w:val="0"/>
          <w:sz w:val="32"/>
          <w:szCs w:val="32"/>
          <w:lang w:val="zh-CN"/>
        </w:rPr>
      </w:pPr>
    </w:p>
    <w:p>
      <w:pPr>
        <w:snapToGrid w:val="0"/>
        <w:spacing w:line="360" w:lineRule="auto"/>
        <w:jc w:val="center"/>
        <w:rPr>
          <w:rFonts w:ascii="仿宋" w:hAnsi="仿宋" w:eastAsia="仿宋" w:cs="宋体"/>
          <w:b/>
          <w:color w:val="auto"/>
          <w:kern w:val="0"/>
          <w:sz w:val="32"/>
          <w:szCs w:val="32"/>
          <w:lang w:val="zh-CN"/>
        </w:rPr>
      </w:pPr>
    </w:p>
    <w:p>
      <w:pPr>
        <w:snapToGrid w:val="0"/>
        <w:spacing w:line="360" w:lineRule="auto"/>
        <w:jc w:val="center"/>
        <w:rPr>
          <w:rFonts w:ascii="仿宋" w:hAnsi="仿宋" w:eastAsia="仿宋" w:cs="宋体"/>
          <w:b/>
          <w:color w:val="auto"/>
          <w:kern w:val="0"/>
          <w:sz w:val="32"/>
          <w:szCs w:val="32"/>
          <w:lang w:val="zh-CN"/>
        </w:rPr>
      </w:pPr>
    </w:p>
    <w:p>
      <w:pPr>
        <w:snapToGrid w:val="0"/>
        <w:spacing w:line="360" w:lineRule="auto"/>
        <w:jc w:val="center"/>
        <w:rPr>
          <w:rFonts w:ascii="仿宋" w:hAnsi="仿宋" w:eastAsia="仿宋" w:cs="宋体"/>
          <w:b/>
          <w:color w:val="auto"/>
          <w:kern w:val="0"/>
          <w:sz w:val="32"/>
          <w:szCs w:val="32"/>
          <w:lang w:val="zh-CN"/>
        </w:rPr>
      </w:pPr>
    </w:p>
    <w:p>
      <w:pPr>
        <w:snapToGrid w:val="0"/>
        <w:spacing w:line="360" w:lineRule="auto"/>
        <w:jc w:val="center"/>
        <w:rPr>
          <w:rFonts w:ascii="仿宋" w:hAnsi="仿宋" w:eastAsia="仿宋" w:cs="宋体"/>
          <w:b/>
          <w:color w:val="auto"/>
          <w:kern w:val="0"/>
          <w:sz w:val="32"/>
          <w:szCs w:val="32"/>
          <w:lang w:val="zh-CN"/>
        </w:rPr>
      </w:pPr>
    </w:p>
    <w:p>
      <w:pPr>
        <w:snapToGrid w:val="0"/>
        <w:spacing w:line="360" w:lineRule="auto"/>
        <w:jc w:val="center"/>
        <w:rPr>
          <w:rFonts w:ascii="仿宋" w:hAnsi="仿宋" w:eastAsia="仿宋" w:cs="宋体"/>
          <w:b/>
          <w:color w:val="auto"/>
          <w:kern w:val="0"/>
          <w:sz w:val="32"/>
          <w:szCs w:val="32"/>
          <w:lang w:val="zh-CN"/>
        </w:rPr>
      </w:pPr>
    </w:p>
    <w:p>
      <w:pPr>
        <w:snapToGrid w:val="0"/>
        <w:spacing w:line="360" w:lineRule="auto"/>
        <w:jc w:val="center"/>
        <w:rPr>
          <w:rFonts w:ascii="仿宋" w:hAnsi="仿宋" w:eastAsia="仿宋" w:cs="宋体"/>
          <w:b/>
          <w:color w:val="auto"/>
          <w:kern w:val="0"/>
          <w:sz w:val="32"/>
          <w:szCs w:val="32"/>
          <w:lang w:val="zh-CN"/>
        </w:rPr>
      </w:pPr>
    </w:p>
    <w:p>
      <w:pPr>
        <w:spacing w:line="360" w:lineRule="auto"/>
        <w:rPr>
          <w:rFonts w:ascii="仿宋" w:hAnsi="仿宋" w:eastAsia="仿宋" w:cs="宋体"/>
          <w:b/>
          <w:color w:val="auto"/>
          <w:kern w:val="0"/>
          <w:sz w:val="32"/>
          <w:szCs w:val="32"/>
          <w:lang w:val="zh-CN"/>
        </w:rPr>
      </w:pPr>
    </w:p>
    <w:p>
      <w:pPr>
        <w:widowControl/>
        <w:adjustRightInd/>
        <w:spacing w:line="360" w:lineRule="auto"/>
        <w:jc w:val="left"/>
        <w:rPr>
          <w:rFonts w:ascii="仿宋" w:hAnsi="仿宋" w:eastAsia="仿宋" w:cs="宋体"/>
          <w:b/>
          <w:color w:val="auto"/>
          <w:kern w:val="0"/>
          <w:sz w:val="32"/>
          <w:szCs w:val="32"/>
        </w:rPr>
      </w:pPr>
      <w:r>
        <w:rPr>
          <w:rFonts w:ascii="仿宋" w:hAnsi="仿宋" w:eastAsia="仿宋" w:cs="宋体"/>
          <w:b/>
          <w:color w:val="auto"/>
          <w:kern w:val="0"/>
          <w:sz w:val="32"/>
          <w:szCs w:val="32"/>
        </w:rPr>
        <w:br w:type="page"/>
      </w:r>
    </w:p>
    <w:p>
      <w:pPr>
        <w:snapToGrid w:val="0"/>
        <w:spacing w:line="360" w:lineRule="auto"/>
        <w:jc w:val="center"/>
        <w:outlineLvl w:val="0"/>
        <w:rPr>
          <w:rFonts w:ascii="仿宋" w:hAnsi="仿宋" w:eastAsia="仿宋" w:cs="宋体"/>
          <w:b/>
          <w:color w:val="auto"/>
          <w:sz w:val="32"/>
          <w:szCs w:val="32"/>
        </w:rPr>
      </w:pPr>
      <w:r>
        <w:rPr>
          <w:rFonts w:hint="eastAsia" w:ascii="仿宋" w:hAnsi="仿宋" w:eastAsia="仿宋" w:cs="宋体"/>
          <w:b/>
          <w:color w:val="auto"/>
          <w:kern w:val="0"/>
          <w:sz w:val="32"/>
          <w:szCs w:val="32"/>
        </w:rPr>
        <w:t>一、投标</w:t>
      </w:r>
      <w:r>
        <w:rPr>
          <w:rFonts w:hint="eastAsia" w:ascii="仿宋" w:hAnsi="仿宋" w:eastAsia="仿宋" w:cs="宋体"/>
          <w:b/>
          <w:color w:val="auto"/>
          <w:sz w:val="32"/>
          <w:szCs w:val="32"/>
        </w:rPr>
        <w:t>函</w:t>
      </w:r>
    </w:p>
    <w:p>
      <w:pPr>
        <w:snapToGrid w:val="0"/>
        <w:spacing w:line="360" w:lineRule="auto"/>
        <w:rPr>
          <w:rFonts w:ascii="仿宋" w:hAnsi="仿宋" w:eastAsia="仿宋" w:cs="宋体"/>
          <w:color w:val="auto"/>
          <w:sz w:val="24"/>
        </w:rPr>
      </w:pPr>
      <w:r>
        <w:rPr>
          <w:rFonts w:hint="eastAsia" w:ascii="仿宋" w:hAnsi="仿宋" w:eastAsia="仿宋" w:cs="宋体"/>
          <w:color w:val="auto"/>
          <w:sz w:val="24"/>
        </w:rPr>
        <w:t>（采购人）、（采购代理机构）：</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我方参加你方组织的（</w:t>
      </w:r>
      <w:r>
        <w:rPr>
          <w:rFonts w:hint="eastAsia" w:ascii="仿宋" w:hAnsi="仿宋" w:eastAsia="仿宋" w:cs="宋体"/>
          <w:color w:val="auto"/>
          <w:sz w:val="24"/>
          <w:u w:val="single"/>
          <w:lang w:eastAsia="zh-CN"/>
        </w:rPr>
        <w:t>2025年临平区文化馆镇街分馆社会化运营管理项目</w:t>
      </w:r>
      <w:r>
        <w:rPr>
          <w:rFonts w:hint="eastAsia" w:ascii="仿宋" w:hAnsi="仿宋" w:eastAsia="仿宋" w:cs="宋体"/>
          <w:color w:val="auto"/>
          <w:sz w:val="24"/>
        </w:rPr>
        <w:t>）【招标编号：（采购编号）】招标的有关活动，并对此项目进行投标。为此：</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1、我方承诺投标有效期从提交投标文件的截止之日起    天（不少于90天）</w:t>
      </w:r>
      <w:r>
        <w:rPr>
          <w:rFonts w:hint="eastAsia" w:ascii="仿宋" w:hAnsi="仿宋" w:eastAsia="仿宋" w:cs="宋体"/>
          <w:color w:val="auto"/>
        </w:rPr>
        <w:t>，</w:t>
      </w:r>
      <w:r>
        <w:rPr>
          <w:rFonts w:hint="eastAsia" w:ascii="仿宋" w:hAnsi="仿宋" w:eastAsia="仿宋" w:cs="宋体"/>
          <w:color w:val="auto"/>
          <w:sz w:val="24"/>
        </w:rPr>
        <w:t>本投标文件在投标有效期满之前均具有约束力。</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2、我方的投标文件包括以下内容：</w:t>
      </w:r>
    </w:p>
    <w:p>
      <w:pPr>
        <w:snapToGrid w:val="0"/>
        <w:spacing w:line="360" w:lineRule="auto"/>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2.1资格文件：</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2.1.1承诺函；</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2.1.2</w:t>
      </w:r>
      <w:r>
        <w:rPr>
          <w:rFonts w:hint="eastAsia" w:ascii="仿宋" w:hAnsi="仿宋" w:eastAsia="仿宋" w:cs="宋体"/>
          <w:snapToGrid w:val="0"/>
          <w:color w:val="auto"/>
          <w:kern w:val="28"/>
          <w:sz w:val="24"/>
          <w:szCs w:val="20"/>
        </w:rPr>
        <w:t>联合协议</w:t>
      </w:r>
      <w:bookmarkStart w:id="542" w:name="_Hlk101257010"/>
      <w:r>
        <w:rPr>
          <w:rFonts w:hint="eastAsia" w:ascii="仿宋" w:hAnsi="仿宋" w:eastAsia="仿宋" w:cs="宋体"/>
          <w:color w:val="auto"/>
          <w:sz w:val="24"/>
        </w:rPr>
        <w:t>（如果有)</w:t>
      </w:r>
      <w:bookmarkEnd w:id="542"/>
      <w:r>
        <w:rPr>
          <w:rFonts w:hint="eastAsia" w:ascii="仿宋" w:hAnsi="仿宋" w:eastAsia="仿宋" w:cs="宋体"/>
          <w:snapToGrid w:val="0"/>
          <w:color w:val="auto"/>
          <w:kern w:val="28"/>
          <w:sz w:val="24"/>
          <w:szCs w:val="20"/>
        </w:rPr>
        <w:t>；</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w:t>
      </w:r>
      <w:r>
        <w:rPr>
          <w:rFonts w:ascii="仿宋" w:hAnsi="仿宋" w:eastAsia="仿宋" w:cs="宋体"/>
          <w:color w:val="auto"/>
          <w:sz w:val="24"/>
        </w:rPr>
        <w:t>.1.3</w:t>
      </w:r>
      <w:r>
        <w:rPr>
          <w:rFonts w:hint="eastAsia" w:ascii="仿宋" w:hAnsi="仿宋" w:eastAsia="仿宋" w:cs="宋体"/>
          <w:color w:val="auto"/>
          <w:sz w:val="24"/>
        </w:rPr>
        <w:t>落实政府采购政策需满足的资格要求（如果有）；</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2.1.</w:t>
      </w:r>
      <w:r>
        <w:rPr>
          <w:rFonts w:ascii="仿宋" w:hAnsi="仿宋" w:eastAsia="仿宋" w:cs="宋体"/>
          <w:color w:val="auto"/>
          <w:sz w:val="24"/>
        </w:rPr>
        <w:t>4</w:t>
      </w:r>
      <w:r>
        <w:rPr>
          <w:rFonts w:hint="eastAsia" w:ascii="仿宋" w:hAnsi="仿宋" w:eastAsia="仿宋" w:cs="宋体"/>
          <w:color w:val="auto"/>
          <w:sz w:val="24"/>
        </w:rPr>
        <w:t>本项目的特定资格要求（如果有)。</w:t>
      </w:r>
    </w:p>
    <w:p>
      <w:pPr>
        <w:snapToGrid w:val="0"/>
        <w:spacing w:line="360" w:lineRule="auto"/>
        <w:ind w:left="210" w:leftChars="100" w:firstLine="480" w:firstLineChars="200"/>
        <w:rPr>
          <w:rFonts w:ascii="仿宋" w:hAnsi="仿宋" w:eastAsia="仿宋" w:cs="宋体"/>
          <w:color w:val="auto"/>
          <w:sz w:val="24"/>
          <w:lang w:val="zh-CN"/>
        </w:rPr>
      </w:pPr>
      <w:r>
        <w:rPr>
          <w:rFonts w:hint="eastAsia" w:ascii="仿宋" w:hAnsi="仿宋" w:eastAsia="仿宋" w:cs="宋体"/>
          <w:color w:val="auto"/>
          <w:sz w:val="24"/>
        </w:rPr>
        <w:t>2</w:t>
      </w:r>
      <w:r>
        <w:rPr>
          <w:rFonts w:hint="eastAsia" w:ascii="仿宋" w:hAnsi="仿宋" w:eastAsia="仿宋" w:cs="宋体"/>
          <w:color w:val="auto"/>
          <w:sz w:val="24"/>
          <w:lang w:val="zh-CN"/>
        </w:rPr>
        <w:t>.</w:t>
      </w:r>
      <w:r>
        <w:rPr>
          <w:rFonts w:hint="eastAsia" w:ascii="仿宋" w:hAnsi="仿宋" w:eastAsia="仿宋" w:cs="宋体"/>
          <w:color w:val="auto"/>
          <w:sz w:val="24"/>
        </w:rPr>
        <w:t>2商务技术</w:t>
      </w:r>
      <w:r>
        <w:rPr>
          <w:rFonts w:hint="eastAsia" w:ascii="仿宋" w:hAnsi="仿宋" w:eastAsia="仿宋" w:cs="宋体"/>
          <w:color w:val="auto"/>
          <w:sz w:val="24"/>
          <w:lang w:val="zh-CN"/>
        </w:rPr>
        <w:t>文件：</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2.2.1投标函；</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2.2.2授权委托书或法定代表人（单位负责人）身份证明；</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w:t>
      </w:r>
      <w:r>
        <w:rPr>
          <w:rFonts w:ascii="仿宋" w:hAnsi="仿宋" w:eastAsia="仿宋" w:cs="宋体"/>
          <w:color w:val="auto"/>
          <w:sz w:val="24"/>
        </w:rPr>
        <w:t>3</w:t>
      </w:r>
      <w:r>
        <w:rPr>
          <w:rFonts w:hint="eastAsia" w:ascii="仿宋" w:hAnsi="仿宋" w:eastAsia="仿宋" w:cs="宋体"/>
          <w:color w:val="auto"/>
          <w:sz w:val="24"/>
        </w:rPr>
        <w:t>分包意向协议（如果有)；</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w:t>
      </w:r>
      <w:r>
        <w:rPr>
          <w:rFonts w:ascii="仿宋" w:hAnsi="仿宋" w:eastAsia="仿宋" w:cs="宋体"/>
          <w:color w:val="auto"/>
          <w:sz w:val="24"/>
        </w:rPr>
        <w:t>4</w:t>
      </w:r>
      <w:r>
        <w:rPr>
          <w:rFonts w:hint="eastAsia" w:ascii="仿宋" w:hAnsi="仿宋" w:eastAsia="仿宋" w:cs="宋体"/>
          <w:color w:val="auto"/>
          <w:sz w:val="24"/>
        </w:rPr>
        <w:t>符合性审查资料；</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w:t>
      </w:r>
      <w:r>
        <w:rPr>
          <w:rFonts w:ascii="仿宋" w:hAnsi="仿宋" w:eastAsia="仿宋" w:cs="宋体"/>
          <w:color w:val="auto"/>
          <w:sz w:val="24"/>
        </w:rPr>
        <w:t>5</w:t>
      </w:r>
      <w:r>
        <w:rPr>
          <w:rFonts w:hint="eastAsia" w:ascii="仿宋" w:hAnsi="仿宋" w:eastAsia="仿宋" w:cs="宋体"/>
          <w:color w:val="auto"/>
          <w:sz w:val="24"/>
        </w:rPr>
        <w:t>评标标准相应的商务技术资料；</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w:t>
      </w:r>
      <w:r>
        <w:rPr>
          <w:rFonts w:ascii="仿宋" w:hAnsi="仿宋" w:eastAsia="仿宋" w:cs="宋体"/>
          <w:color w:val="auto"/>
          <w:sz w:val="24"/>
        </w:rPr>
        <w:t>6</w:t>
      </w:r>
      <w:r>
        <w:rPr>
          <w:rFonts w:hint="eastAsia" w:ascii="仿宋" w:hAnsi="仿宋" w:eastAsia="仿宋" w:cs="宋体"/>
          <w:color w:val="auto"/>
          <w:sz w:val="24"/>
        </w:rPr>
        <w:t>投标标的清单；</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w:t>
      </w:r>
      <w:r>
        <w:rPr>
          <w:rFonts w:ascii="仿宋" w:hAnsi="仿宋" w:eastAsia="仿宋" w:cs="宋体"/>
          <w:color w:val="auto"/>
          <w:sz w:val="24"/>
        </w:rPr>
        <w:t>7</w:t>
      </w:r>
      <w:r>
        <w:rPr>
          <w:rFonts w:hint="eastAsia" w:ascii="仿宋" w:hAnsi="仿宋" w:eastAsia="仿宋" w:cs="宋体"/>
          <w:color w:val="auto"/>
          <w:sz w:val="24"/>
        </w:rPr>
        <w:t>商务技术偏离表；</w:t>
      </w:r>
    </w:p>
    <w:p>
      <w:pPr>
        <w:snapToGrid w:val="0"/>
        <w:spacing w:line="360" w:lineRule="auto"/>
        <w:ind w:left="420" w:leftChars="200" w:firstLine="480" w:firstLineChars="200"/>
        <w:rPr>
          <w:rFonts w:ascii="仿宋" w:hAnsi="仿宋" w:eastAsia="仿宋" w:cs="宋体"/>
          <w:color w:val="auto"/>
          <w:sz w:val="24"/>
          <w:lang w:val="zh-CN"/>
        </w:rPr>
      </w:pPr>
      <w:r>
        <w:rPr>
          <w:rFonts w:hint="eastAsia" w:ascii="仿宋" w:hAnsi="仿宋" w:eastAsia="仿宋" w:cs="宋体"/>
          <w:color w:val="auto"/>
          <w:sz w:val="24"/>
        </w:rPr>
        <w:t>2</w:t>
      </w:r>
      <w:r>
        <w:rPr>
          <w:rFonts w:hint="eastAsia" w:ascii="仿宋" w:hAnsi="仿宋" w:eastAsia="仿宋" w:cs="宋体"/>
          <w:color w:val="auto"/>
          <w:sz w:val="24"/>
          <w:lang w:val="zh-CN"/>
        </w:rPr>
        <w:t>.</w:t>
      </w:r>
      <w:r>
        <w:rPr>
          <w:rFonts w:hint="eastAsia" w:ascii="仿宋" w:hAnsi="仿宋" w:eastAsia="仿宋" w:cs="宋体"/>
          <w:color w:val="auto"/>
          <w:sz w:val="24"/>
        </w:rPr>
        <w:t>2</w:t>
      </w:r>
      <w:r>
        <w:rPr>
          <w:rFonts w:hint="eastAsia" w:ascii="仿宋" w:hAnsi="仿宋" w:eastAsia="仿宋" w:cs="宋体"/>
          <w:color w:val="auto"/>
          <w:sz w:val="24"/>
          <w:lang w:val="zh-CN"/>
        </w:rPr>
        <w:t>.</w:t>
      </w:r>
      <w:r>
        <w:rPr>
          <w:rFonts w:ascii="仿宋" w:hAnsi="仿宋" w:eastAsia="仿宋" w:cs="宋体"/>
          <w:color w:val="auto"/>
          <w:sz w:val="24"/>
        </w:rPr>
        <w:t>8</w:t>
      </w:r>
      <w:r>
        <w:rPr>
          <w:rFonts w:hint="eastAsia" w:ascii="仿宋" w:hAnsi="仿宋" w:eastAsia="仿宋" w:cs="宋体"/>
          <w:color w:val="auto"/>
          <w:sz w:val="24"/>
          <w:lang w:val="zh-CN"/>
        </w:rPr>
        <w:t>政府采购供应商廉洁自律承诺书；</w:t>
      </w:r>
    </w:p>
    <w:p>
      <w:pPr>
        <w:snapToGrid w:val="0"/>
        <w:spacing w:line="360" w:lineRule="auto"/>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2</w:t>
      </w:r>
      <w:r>
        <w:rPr>
          <w:rFonts w:hint="eastAsia" w:ascii="仿宋" w:hAnsi="仿宋" w:eastAsia="仿宋" w:cs="宋体"/>
          <w:color w:val="auto"/>
          <w:sz w:val="24"/>
          <w:lang w:val="zh-CN"/>
        </w:rPr>
        <w:t>.</w:t>
      </w:r>
      <w:r>
        <w:rPr>
          <w:rFonts w:hint="eastAsia" w:ascii="仿宋" w:hAnsi="仿宋" w:eastAsia="仿宋" w:cs="宋体"/>
          <w:color w:val="auto"/>
          <w:sz w:val="24"/>
        </w:rPr>
        <w:t>3报价文件</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2.3.1开标一览表（报价表）；</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2.3.2报价情况说明（如果有）；</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2.3.3中小企业声明函（如果有）。</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4、如我方中标，我方承诺：</w:t>
      </w:r>
    </w:p>
    <w:p>
      <w:pPr>
        <w:snapToGrid w:val="0"/>
        <w:spacing w:line="360" w:lineRule="auto"/>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 xml:space="preserve">4.2在签订合同时不向你方提出附加条件； </w:t>
      </w:r>
    </w:p>
    <w:p>
      <w:pPr>
        <w:snapToGrid w:val="0"/>
        <w:spacing w:line="360" w:lineRule="auto"/>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 xml:space="preserve">4.3按照招标文件要求提交履约保证金； </w:t>
      </w:r>
    </w:p>
    <w:p>
      <w:pPr>
        <w:snapToGrid w:val="0"/>
        <w:spacing w:line="360" w:lineRule="auto"/>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5、其他补充说明:。</w:t>
      </w:r>
    </w:p>
    <w:p>
      <w:pPr>
        <w:spacing w:line="360" w:lineRule="auto"/>
        <w:ind w:firstLine="3600" w:firstLineChars="1500"/>
        <w:jc w:val="right"/>
        <w:rPr>
          <w:rFonts w:ascii="仿宋" w:hAnsi="仿宋" w:eastAsia="仿宋" w:cs="宋体"/>
          <w:color w:val="auto"/>
          <w:sz w:val="24"/>
        </w:rPr>
      </w:pPr>
      <w:r>
        <w:rPr>
          <w:rFonts w:hint="eastAsia" w:ascii="仿宋" w:hAnsi="仿宋" w:eastAsia="仿宋" w:cs="宋体"/>
          <w:color w:val="auto"/>
          <w:kern w:val="0"/>
          <w:sz w:val="24"/>
          <w:lang w:val="zh-CN"/>
        </w:rPr>
        <w:t>投标人（或联合体牵头人）名称(电子签名)</w:t>
      </w:r>
      <w:r>
        <w:rPr>
          <w:rFonts w:hint="eastAsia" w:ascii="仿宋" w:hAnsi="仿宋" w:eastAsia="仿宋" w:cs="宋体"/>
          <w:color w:val="auto"/>
          <w:sz w:val="24"/>
        </w:rPr>
        <w:t xml:space="preserve">：                          </w:t>
      </w:r>
    </w:p>
    <w:p>
      <w:pPr>
        <w:spacing w:line="360" w:lineRule="auto"/>
        <w:jc w:val="right"/>
        <w:rPr>
          <w:rFonts w:ascii="仿宋" w:hAnsi="仿宋" w:eastAsia="仿宋" w:cs="宋体"/>
          <w:color w:val="auto"/>
          <w:sz w:val="24"/>
        </w:rPr>
      </w:pPr>
      <w:r>
        <w:rPr>
          <w:rFonts w:hint="eastAsia" w:ascii="仿宋" w:hAnsi="仿宋" w:eastAsia="仿宋" w:cs="宋体"/>
          <w:color w:val="auto"/>
          <w:sz w:val="24"/>
        </w:rPr>
        <w:t xml:space="preserve">     日期：  年   月   日</w:t>
      </w:r>
    </w:p>
    <w:p>
      <w:pPr>
        <w:snapToGrid w:val="0"/>
        <w:spacing w:line="360" w:lineRule="auto"/>
        <w:ind w:left="420" w:leftChars="200" w:firstLine="4200" w:firstLineChars="1750"/>
        <w:rPr>
          <w:rFonts w:ascii="仿宋" w:hAnsi="仿宋" w:eastAsia="仿宋" w:cs="宋体"/>
          <w:color w:val="auto"/>
          <w:kern w:val="0"/>
          <w:sz w:val="24"/>
          <w:u w:val="single"/>
        </w:rPr>
      </w:pPr>
    </w:p>
    <w:p>
      <w:pPr>
        <w:spacing w:line="360" w:lineRule="auto"/>
        <w:ind w:right="420"/>
        <w:rPr>
          <w:rFonts w:ascii="仿宋" w:hAnsi="仿宋" w:eastAsia="仿宋" w:cs="宋体"/>
          <w:b/>
          <w:color w:val="auto"/>
          <w:sz w:val="24"/>
        </w:rPr>
      </w:pPr>
      <w:r>
        <w:rPr>
          <w:rFonts w:hint="eastAsia" w:ascii="仿宋" w:hAnsi="仿宋" w:eastAsia="仿宋" w:cs="宋体"/>
          <w:b/>
          <w:color w:val="auto"/>
          <w:sz w:val="24"/>
        </w:rPr>
        <w:t>注：按本格式和要求提供。</w:t>
      </w:r>
    </w:p>
    <w:p>
      <w:pPr>
        <w:snapToGrid w:val="0"/>
        <w:spacing w:line="360" w:lineRule="auto"/>
        <w:jc w:val="center"/>
        <w:rPr>
          <w:rFonts w:ascii="仿宋" w:hAnsi="仿宋" w:eastAsia="仿宋" w:cs="宋体"/>
          <w:b/>
          <w:color w:val="auto"/>
          <w:kern w:val="0"/>
          <w:sz w:val="32"/>
          <w:szCs w:val="32"/>
        </w:rPr>
      </w:pPr>
    </w:p>
    <w:p>
      <w:pPr>
        <w:snapToGrid w:val="0"/>
        <w:spacing w:line="360" w:lineRule="auto"/>
        <w:rPr>
          <w:rFonts w:ascii="仿宋" w:hAnsi="仿宋" w:eastAsia="仿宋" w:cs="宋体"/>
          <w:color w:val="auto"/>
          <w:sz w:val="24"/>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lang w:val="zh-CN"/>
        </w:rPr>
      </w:pPr>
      <w:r>
        <w:rPr>
          <w:rFonts w:hint="eastAsia" w:ascii="仿宋" w:hAnsi="仿宋" w:eastAsia="仿宋" w:cs="宋体"/>
          <w:b/>
          <w:color w:val="auto"/>
          <w:kern w:val="0"/>
          <w:sz w:val="32"/>
          <w:szCs w:val="32"/>
          <w:lang w:val="zh-CN"/>
        </w:rPr>
        <w:t>二、授权委托书或法定代表人（单位负责人、自然人本人）身份证明</w:t>
      </w:r>
    </w:p>
    <w:p>
      <w:pPr>
        <w:snapToGrid w:val="0"/>
        <w:spacing w:line="360" w:lineRule="auto"/>
        <w:ind w:firstLine="2872" w:firstLineChars="894"/>
        <w:rPr>
          <w:rFonts w:ascii="仿宋" w:hAnsi="仿宋" w:eastAsia="仿宋" w:cs="宋体"/>
          <w:color w:val="auto"/>
        </w:rPr>
      </w:pPr>
      <w:r>
        <w:rPr>
          <w:rFonts w:hint="eastAsia" w:ascii="仿宋" w:hAnsi="仿宋" w:eastAsia="仿宋" w:cs="宋体"/>
          <w:b/>
          <w:color w:val="auto"/>
          <w:kern w:val="0"/>
          <w:sz w:val="32"/>
          <w:szCs w:val="32"/>
          <w:lang w:val="zh-CN"/>
        </w:rPr>
        <w:t>授权委托书（适用于非联合体投标）</w:t>
      </w:r>
    </w:p>
    <w:p>
      <w:pPr>
        <w:snapToGrid w:val="0"/>
        <w:spacing w:line="360" w:lineRule="auto"/>
        <w:rPr>
          <w:rFonts w:ascii="仿宋" w:hAnsi="仿宋" w:eastAsia="仿宋" w:cs="宋体"/>
          <w:color w:val="auto"/>
          <w:kern w:val="0"/>
          <w:sz w:val="24"/>
        </w:rPr>
      </w:pPr>
      <w:r>
        <w:rPr>
          <w:rFonts w:hint="eastAsia" w:ascii="仿宋" w:hAnsi="仿宋" w:eastAsia="仿宋" w:cs="宋体"/>
          <w:color w:val="auto"/>
          <w:sz w:val="24"/>
        </w:rPr>
        <w:t>（采购人）、（采购代理机构）</w:t>
      </w:r>
      <w:r>
        <w:rPr>
          <w:rFonts w:hint="eastAsia" w:ascii="仿宋" w:hAnsi="仿宋" w:eastAsia="仿宋" w:cs="宋体"/>
          <w:color w:val="auto"/>
          <w:kern w:val="0"/>
          <w:sz w:val="24"/>
          <w:lang w:val="zh-CN"/>
        </w:rPr>
        <w:t>：</w:t>
      </w:r>
    </w:p>
    <w:p>
      <w:pPr>
        <w:snapToGrid w:val="0"/>
        <w:spacing w:line="360" w:lineRule="auto"/>
        <w:ind w:firstLine="576"/>
        <w:rPr>
          <w:rFonts w:ascii="仿宋" w:hAnsi="仿宋" w:eastAsia="仿宋" w:cs="宋体"/>
          <w:color w:val="auto"/>
          <w:kern w:val="0"/>
          <w:sz w:val="24"/>
        </w:rPr>
      </w:pPr>
      <w:r>
        <w:rPr>
          <w:rFonts w:hint="eastAsia" w:ascii="仿宋" w:hAnsi="仿宋" w:eastAsia="仿宋" w:cs="宋体"/>
          <w:color w:val="auto"/>
          <w:kern w:val="0"/>
          <w:sz w:val="24"/>
        </w:rPr>
        <w:t>现</w:t>
      </w:r>
      <w:r>
        <w:rPr>
          <w:rFonts w:hint="eastAsia" w:ascii="仿宋" w:hAnsi="仿宋" w:eastAsia="仿宋" w:cs="宋体"/>
          <w:color w:val="auto"/>
          <w:kern w:val="0"/>
          <w:sz w:val="24"/>
          <w:lang w:val="zh-CN"/>
        </w:rPr>
        <w:t>委托</w:t>
      </w:r>
      <w:r>
        <w:rPr>
          <w:rFonts w:hint="eastAsia" w:ascii="仿宋" w:hAnsi="仿宋" w:eastAsia="仿宋" w:cs="宋体"/>
          <w:color w:val="auto"/>
          <w:kern w:val="0"/>
          <w:sz w:val="24"/>
          <w:u w:val="single"/>
          <w:lang w:val="zh-CN"/>
        </w:rPr>
        <w:t>（姓名）</w:t>
      </w:r>
      <w:r>
        <w:rPr>
          <w:rFonts w:hint="eastAsia" w:ascii="仿宋" w:hAnsi="仿宋" w:eastAsia="仿宋" w:cs="宋体"/>
          <w:color w:val="auto"/>
          <w:kern w:val="0"/>
          <w:sz w:val="24"/>
          <w:lang w:val="zh-CN"/>
        </w:rPr>
        <w:t>为我方代理人（身份证号码：，手机：</w:t>
      </w:r>
      <w:r>
        <w:rPr>
          <w:rFonts w:hint="eastAsia" w:ascii="仿宋" w:hAnsi="仿宋" w:eastAsia="仿宋" w:cs="宋体"/>
          <w:color w:val="auto"/>
          <w:kern w:val="0"/>
          <w:sz w:val="24"/>
        </w:rPr>
        <w:t xml:space="preserve">  ，所在单位：    </w:t>
      </w:r>
      <w:r>
        <w:rPr>
          <w:rFonts w:hint="eastAsia" w:ascii="仿宋" w:hAnsi="仿宋" w:eastAsia="仿宋" w:cs="宋体"/>
          <w:color w:val="auto"/>
          <w:kern w:val="0"/>
          <w:sz w:val="24"/>
          <w:lang w:val="zh-CN"/>
        </w:rPr>
        <w:t>），以我方名义处理</w:t>
      </w:r>
      <w:r>
        <w:rPr>
          <w:rFonts w:hint="eastAsia" w:ascii="仿宋" w:hAnsi="仿宋" w:eastAsia="仿宋" w:cs="宋体"/>
          <w:color w:val="auto"/>
          <w:sz w:val="24"/>
        </w:rPr>
        <w:t>（</w:t>
      </w:r>
      <w:r>
        <w:rPr>
          <w:rFonts w:hint="eastAsia" w:ascii="仿宋" w:hAnsi="仿宋" w:eastAsia="仿宋" w:cs="宋体"/>
          <w:color w:val="auto"/>
          <w:sz w:val="24"/>
          <w:u w:val="single"/>
          <w:lang w:eastAsia="zh-CN"/>
        </w:rPr>
        <w:t>2025年临平区文化馆镇街分馆社会化运营管理项目</w:t>
      </w:r>
      <w:r>
        <w:rPr>
          <w:rFonts w:hint="eastAsia" w:ascii="仿宋" w:hAnsi="仿宋" w:eastAsia="仿宋" w:cs="宋体"/>
          <w:color w:val="auto"/>
          <w:sz w:val="24"/>
        </w:rPr>
        <w:t>）【招标编号：（采购编号）】</w:t>
      </w:r>
      <w:r>
        <w:rPr>
          <w:rFonts w:hint="eastAsia" w:ascii="仿宋" w:hAnsi="仿宋" w:eastAsia="仿宋" w:cs="宋体"/>
          <w:color w:val="auto"/>
          <w:kern w:val="0"/>
          <w:sz w:val="24"/>
          <w:lang w:val="zh-CN"/>
        </w:rPr>
        <w:t>政府采购投标的一切事项，其法律后果由我方承担。</w:t>
      </w:r>
    </w:p>
    <w:p>
      <w:pPr>
        <w:snapToGrid w:val="0"/>
        <w:spacing w:line="360" w:lineRule="auto"/>
        <w:rPr>
          <w:rFonts w:ascii="仿宋" w:hAnsi="仿宋" w:eastAsia="仿宋" w:cs="宋体"/>
          <w:color w:val="auto"/>
          <w:kern w:val="0"/>
          <w:sz w:val="24"/>
        </w:rPr>
      </w:pPr>
      <w:r>
        <w:rPr>
          <w:rFonts w:hint="eastAsia" w:ascii="仿宋" w:hAnsi="仿宋" w:eastAsia="仿宋" w:cs="宋体"/>
          <w:color w:val="auto"/>
          <w:kern w:val="0"/>
          <w:sz w:val="24"/>
          <w:lang w:val="zh-CN"/>
        </w:rPr>
        <w:t>委托期限</w:t>
      </w:r>
      <w:r>
        <w:rPr>
          <w:rFonts w:hint="eastAsia" w:ascii="仿宋" w:hAnsi="仿宋" w:eastAsia="仿宋" w:cs="宋体"/>
          <w:color w:val="auto"/>
          <w:kern w:val="0"/>
          <w:sz w:val="24"/>
        </w:rPr>
        <w:t>：</w:t>
      </w:r>
      <w:r>
        <w:rPr>
          <w:rFonts w:hint="eastAsia" w:ascii="仿宋" w:hAnsi="仿宋" w:eastAsia="仿宋" w:cs="宋体"/>
          <w:color w:val="auto"/>
          <w:kern w:val="0"/>
          <w:sz w:val="24"/>
          <w:lang w:val="zh-CN"/>
        </w:rPr>
        <w:t>自年月日起至年月日止。</w:t>
      </w:r>
    </w:p>
    <w:p>
      <w:pPr>
        <w:snapToGrid w:val="0"/>
        <w:spacing w:line="360" w:lineRule="auto"/>
        <w:rPr>
          <w:rFonts w:ascii="仿宋" w:hAnsi="仿宋" w:eastAsia="仿宋" w:cs="宋体"/>
          <w:color w:val="auto"/>
          <w:kern w:val="0"/>
          <w:sz w:val="24"/>
        </w:rPr>
      </w:pPr>
      <w:r>
        <w:rPr>
          <w:rFonts w:hint="eastAsia" w:ascii="仿宋" w:hAnsi="仿宋" w:eastAsia="仿宋" w:cs="宋体"/>
          <w:color w:val="auto"/>
          <w:kern w:val="0"/>
          <w:sz w:val="24"/>
          <w:lang w:val="zh-CN"/>
        </w:rPr>
        <w:t>特此告知。</w:t>
      </w:r>
    </w:p>
    <w:p>
      <w:pPr>
        <w:snapToGrid w:val="0"/>
        <w:spacing w:line="360" w:lineRule="auto"/>
        <w:rPr>
          <w:rFonts w:ascii="仿宋" w:hAnsi="仿宋" w:eastAsia="仿宋" w:cs="宋体"/>
          <w:color w:val="auto"/>
          <w:kern w:val="0"/>
          <w:sz w:val="24"/>
        </w:rPr>
      </w:pPr>
      <w:r>
        <w:rPr>
          <w:rFonts w:hint="eastAsia" w:ascii="仿宋" w:hAnsi="仿宋" w:eastAsia="仿宋" w:cs="宋体"/>
          <w:color w:val="auto"/>
          <w:kern w:val="0"/>
          <w:sz w:val="24"/>
          <w:lang w:val="zh-CN"/>
        </w:rPr>
        <w:t xml:space="preserve">                                      投标人名称(电子签名)：</w:t>
      </w:r>
    </w:p>
    <w:p>
      <w:pPr>
        <w:snapToGrid w:val="0"/>
        <w:spacing w:line="360" w:lineRule="auto"/>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                                                 签发日期：  年  月   日</w:t>
      </w:r>
    </w:p>
    <w:p>
      <w:pPr>
        <w:snapToGrid w:val="0"/>
        <w:spacing w:line="360" w:lineRule="auto"/>
        <w:rPr>
          <w:rFonts w:ascii="仿宋" w:hAnsi="仿宋" w:eastAsia="仿宋" w:cs="宋体"/>
          <w:color w:val="auto"/>
          <w:sz w:val="24"/>
        </w:rPr>
      </w:pPr>
    </w:p>
    <w:p>
      <w:pPr>
        <w:spacing w:line="360" w:lineRule="auto"/>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lang w:val="zh-CN"/>
        </w:rPr>
        <w:t>授权委托书（适用于联合体投标）</w:t>
      </w:r>
    </w:p>
    <w:p>
      <w:pPr>
        <w:snapToGrid w:val="0"/>
        <w:spacing w:line="360" w:lineRule="auto"/>
        <w:rPr>
          <w:rFonts w:ascii="仿宋" w:hAnsi="仿宋" w:eastAsia="仿宋" w:cs="宋体"/>
          <w:color w:val="auto"/>
          <w:kern w:val="0"/>
          <w:sz w:val="24"/>
        </w:rPr>
      </w:pPr>
      <w:r>
        <w:rPr>
          <w:rFonts w:hint="eastAsia" w:ascii="仿宋" w:hAnsi="仿宋" w:eastAsia="仿宋" w:cs="宋体"/>
          <w:color w:val="auto"/>
          <w:sz w:val="24"/>
        </w:rPr>
        <w:t>（采购人）、（采购代理机构）</w:t>
      </w:r>
      <w:r>
        <w:rPr>
          <w:rFonts w:hint="eastAsia" w:ascii="仿宋" w:hAnsi="仿宋" w:eastAsia="仿宋" w:cs="宋体"/>
          <w:color w:val="auto"/>
          <w:kern w:val="0"/>
          <w:sz w:val="24"/>
          <w:lang w:val="zh-CN"/>
        </w:rPr>
        <w:t>：</w:t>
      </w:r>
    </w:p>
    <w:p>
      <w:pPr>
        <w:snapToGrid w:val="0"/>
        <w:spacing w:line="360" w:lineRule="auto"/>
        <w:ind w:firstLine="576"/>
        <w:rPr>
          <w:rFonts w:ascii="仿宋" w:hAnsi="仿宋" w:eastAsia="仿宋" w:cs="宋体"/>
          <w:color w:val="auto"/>
          <w:kern w:val="0"/>
          <w:sz w:val="24"/>
        </w:rPr>
      </w:pPr>
      <w:r>
        <w:rPr>
          <w:rFonts w:hint="eastAsia" w:ascii="仿宋" w:hAnsi="仿宋" w:eastAsia="仿宋" w:cs="宋体"/>
          <w:color w:val="auto"/>
          <w:kern w:val="0"/>
          <w:sz w:val="24"/>
        </w:rPr>
        <w:t>现</w:t>
      </w:r>
      <w:r>
        <w:rPr>
          <w:rFonts w:hint="eastAsia" w:ascii="仿宋" w:hAnsi="仿宋" w:eastAsia="仿宋" w:cs="宋体"/>
          <w:color w:val="auto"/>
          <w:kern w:val="0"/>
          <w:sz w:val="24"/>
          <w:lang w:val="zh-CN"/>
        </w:rPr>
        <w:t>委托</w:t>
      </w:r>
      <w:r>
        <w:rPr>
          <w:rFonts w:hint="eastAsia" w:ascii="仿宋" w:hAnsi="仿宋" w:eastAsia="仿宋" w:cs="宋体"/>
          <w:color w:val="auto"/>
          <w:kern w:val="0"/>
          <w:sz w:val="24"/>
          <w:u w:val="single"/>
          <w:lang w:val="zh-CN"/>
        </w:rPr>
        <w:t>（姓名）</w:t>
      </w:r>
      <w:r>
        <w:rPr>
          <w:rFonts w:hint="eastAsia" w:ascii="仿宋" w:hAnsi="仿宋" w:eastAsia="仿宋" w:cs="宋体"/>
          <w:color w:val="auto"/>
          <w:kern w:val="0"/>
          <w:sz w:val="24"/>
          <w:lang w:val="zh-CN"/>
        </w:rPr>
        <w:t>为我方代理人（身份证号码：，手机：</w:t>
      </w:r>
      <w:r>
        <w:rPr>
          <w:rFonts w:hint="eastAsia" w:ascii="仿宋" w:hAnsi="仿宋" w:eastAsia="仿宋" w:cs="宋体"/>
          <w:color w:val="auto"/>
          <w:kern w:val="0"/>
          <w:sz w:val="24"/>
        </w:rPr>
        <w:t xml:space="preserve">  ，所在单位：    </w:t>
      </w:r>
      <w:r>
        <w:rPr>
          <w:rFonts w:hint="eastAsia" w:ascii="仿宋" w:hAnsi="仿宋" w:eastAsia="仿宋" w:cs="宋体"/>
          <w:color w:val="auto"/>
          <w:kern w:val="0"/>
          <w:sz w:val="24"/>
          <w:lang w:val="zh-CN"/>
        </w:rPr>
        <w:t>），以我方名义处理</w:t>
      </w:r>
      <w:r>
        <w:rPr>
          <w:rFonts w:hint="eastAsia" w:ascii="仿宋" w:hAnsi="仿宋" w:eastAsia="仿宋" w:cs="宋体"/>
          <w:color w:val="auto"/>
          <w:sz w:val="24"/>
        </w:rPr>
        <w:t>（</w:t>
      </w:r>
      <w:r>
        <w:rPr>
          <w:rFonts w:hint="eastAsia" w:ascii="仿宋" w:hAnsi="仿宋" w:eastAsia="仿宋" w:cs="宋体"/>
          <w:color w:val="auto"/>
          <w:sz w:val="24"/>
          <w:u w:val="single"/>
          <w:lang w:eastAsia="zh-CN"/>
        </w:rPr>
        <w:t>2025年临平区文化馆镇街分馆社会化运营管理项目</w:t>
      </w:r>
      <w:r>
        <w:rPr>
          <w:rFonts w:hint="eastAsia" w:ascii="仿宋" w:hAnsi="仿宋" w:eastAsia="仿宋" w:cs="宋体"/>
          <w:color w:val="auto"/>
          <w:sz w:val="24"/>
        </w:rPr>
        <w:t>）【招标编号：（采购编号）】</w:t>
      </w:r>
      <w:r>
        <w:rPr>
          <w:rFonts w:hint="eastAsia" w:ascii="仿宋" w:hAnsi="仿宋" w:eastAsia="仿宋" w:cs="宋体"/>
          <w:color w:val="auto"/>
          <w:kern w:val="0"/>
          <w:sz w:val="24"/>
          <w:lang w:val="zh-CN"/>
        </w:rPr>
        <w:t>政府采购投标的一切事项，其法律后果由我方承担。</w:t>
      </w:r>
    </w:p>
    <w:p>
      <w:pPr>
        <w:snapToGrid w:val="0"/>
        <w:spacing w:line="360" w:lineRule="auto"/>
        <w:rPr>
          <w:rFonts w:ascii="仿宋" w:hAnsi="仿宋" w:eastAsia="仿宋" w:cs="宋体"/>
          <w:color w:val="auto"/>
          <w:kern w:val="0"/>
          <w:sz w:val="24"/>
        </w:rPr>
      </w:pPr>
      <w:r>
        <w:rPr>
          <w:rFonts w:hint="eastAsia" w:ascii="仿宋" w:hAnsi="仿宋" w:eastAsia="仿宋" w:cs="宋体"/>
          <w:color w:val="auto"/>
          <w:kern w:val="0"/>
          <w:sz w:val="24"/>
          <w:lang w:val="zh-CN"/>
        </w:rPr>
        <w:t>委托期限</w:t>
      </w:r>
      <w:r>
        <w:rPr>
          <w:rFonts w:hint="eastAsia" w:ascii="仿宋" w:hAnsi="仿宋" w:eastAsia="仿宋" w:cs="宋体"/>
          <w:color w:val="auto"/>
          <w:kern w:val="0"/>
          <w:sz w:val="24"/>
        </w:rPr>
        <w:t>：</w:t>
      </w:r>
      <w:r>
        <w:rPr>
          <w:rFonts w:hint="eastAsia" w:ascii="仿宋" w:hAnsi="仿宋" w:eastAsia="仿宋" w:cs="宋体"/>
          <w:color w:val="auto"/>
          <w:kern w:val="0"/>
          <w:sz w:val="24"/>
          <w:lang w:val="zh-CN"/>
        </w:rPr>
        <w:t>自年月日起至年月日止。</w:t>
      </w:r>
    </w:p>
    <w:p>
      <w:pPr>
        <w:snapToGrid w:val="0"/>
        <w:spacing w:line="360" w:lineRule="auto"/>
        <w:rPr>
          <w:rFonts w:ascii="仿宋" w:hAnsi="仿宋" w:eastAsia="仿宋" w:cs="宋体"/>
          <w:color w:val="auto"/>
          <w:kern w:val="0"/>
          <w:sz w:val="24"/>
        </w:rPr>
      </w:pPr>
      <w:r>
        <w:rPr>
          <w:rFonts w:hint="eastAsia" w:ascii="仿宋" w:hAnsi="仿宋" w:eastAsia="仿宋" w:cs="宋体"/>
          <w:color w:val="auto"/>
          <w:kern w:val="0"/>
          <w:sz w:val="24"/>
          <w:lang w:val="zh-CN"/>
        </w:rPr>
        <w:t>特此告知。</w:t>
      </w:r>
    </w:p>
    <w:p>
      <w:pPr>
        <w:spacing w:line="360" w:lineRule="auto"/>
        <w:jc w:val="center"/>
        <w:rPr>
          <w:rFonts w:ascii="仿宋" w:hAnsi="仿宋" w:eastAsia="仿宋" w:cs="宋体"/>
          <w:b/>
          <w:color w:val="auto"/>
          <w:kern w:val="0"/>
          <w:sz w:val="32"/>
          <w:szCs w:val="32"/>
        </w:rPr>
      </w:pPr>
    </w:p>
    <w:p>
      <w:pPr>
        <w:spacing w:line="360" w:lineRule="auto"/>
        <w:rPr>
          <w:rFonts w:ascii="仿宋" w:hAnsi="仿宋" w:eastAsia="仿宋" w:cs="宋体"/>
          <w:color w:val="auto"/>
        </w:rPr>
      </w:pPr>
    </w:p>
    <w:p>
      <w:pPr>
        <w:snapToGrid w:val="0"/>
        <w:spacing w:line="360" w:lineRule="auto"/>
        <w:ind w:firstLine="5040" w:firstLineChars="2100"/>
        <w:rPr>
          <w:rFonts w:ascii="仿宋" w:hAnsi="仿宋" w:eastAsia="仿宋" w:cs="宋体"/>
          <w:color w:val="auto"/>
          <w:kern w:val="0"/>
          <w:sz w:val="24"/>
          <w:lang w:val="zh-CN"/>
        </w:rPr>
      </w:pPr>
      <w:r>
        <w:rPr>
          <w:rFonts w:hint="eastAsia" w:ascii="仿宋" w:hAnsi="仿宋" w:eastAsia="仿宋" w:cs="宋体"/>
          <w:color w:val="auto"/>
          <w:kern w:val="0"/>
          <w:sz w:val="24"/>
          <w:lang w:val="zh-CN"/>
        </w:rPr>
        <w:t>联合体成员名称(电子签名/公章)：</w:t>
      </w:r>
    </w:p>
    <w:p>
      <w:pPr>
        <w:snapToGrid w:val="0"/>
        <w:spacing w:line="360" w:lineRule="auto"/>
        <w:ind w:firstLine="5040" w:firstLineChars="2100"/>
        <w:rPr>
          <w:rFonts w:ascii="仿宋" w:hAnsi="仿宋" w:eastAsia="仿宋" w:cs="宋体"/>
          <w:color w:val="auto"/>
          <w:kern w:val="0"/>
          <w:sz w:val="24"/>
          <w:lang w:val="zh-CN"/>
        </w:rPr>
      </w:pPr>
      <w:r>
        <w:rPr>
          <w:rFonts w:hint="eastAsia" w:ascii="仿宋" w:hAnsi="仿宋" w:eastAsia="仿宋" w:cs="宋体"/>
          <w:color w:val="auto"/>
          <w:kern w:val="0"/>
          <w:sz w:val="24"/>
          <w:lang w:val="zh-CN"/>
        </w:rPr>
        <w:t>联合体成员名称(电子签名/公章)：</w:t>
      </w:r>
    </w:p>
    <w:p>
      <w:pPr>
        <w:snapToGrid w:val="0"/>
        <w:spacing w:line="360" w:lineRule="auto"/>
        <w:ind w:firstLine="5760" w:firstLineChars="2400"/>
        <w:rPr>
          <w:rFonts w:ascii="仿宋" w:hAnsi="仿宋" w:eastAsia="仿宋" w:cs="宋体"/>
          <w:color w:val="auto"/>
        </w:rPr>
      </w:pPr>
      <w:r>
        <w:rPr>
          <w:rFonts w:hint="eastAsia" w:ascii="仿宋" w:hAnsi="仿宋" w:eastAsia="仿宋" w:cs="宋体"/>
          <w:color w:val="auto"/>
          <w:kern w:val="0"/>
          <w:sz w:val="24"/>
          <w:lang w:val="zh-CN"/>
        </w:rPr>
        <w:t>……</w:t>
      </w:r>
    </w:p>
    <w:p>
      <w:pPr>
        <w:snapToGrid w:val="0"/>
        <w:spacing w:line="360" w:lineRule="auto"/>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                                               日期：  年  月   日</w:t>
      </w:r>
    </w:p>
    <w:p>
      <w:pPr>
        <w:autoSpaceDE w:val="0"/>
        <w:autoSpaceDN w:val="0"/>
        <w:spacing w:line="360" w:lineRule="auto"/>
        <w:jc w:val="center"/>
        <w:rPr>
          <w:rFonts w:ascii="仿宋" w:hAnsi="仿宋" w:eastAsia="仿宋" w:cs="宋体"/>
          <w:b/>
          <w:color w:val="auto"/>
          <w:kern w:val="0"/>
          <w:sz w:val="32"/>
          <w:szCs w:val="32"/>
          <w:lang w:val="zh-CN"/>
        </w:rPr>
      </w:pPr>
    </w:p>
    <w:p>
      <w:pPr>
        <w:autoSpaceDE w:val="0"/>
        <w:autoSpaceDN w:val="0"/>
        <w:spacing w:line="360" w:lineRule="auto"/>
        <w:jc w:val="center"/>
        <w:rPr>
          <w:rFonts w:ascii="仿宋" w:hAnsi="仿宋" w:eastAsia="仿宋" w:cs="宋体"/>
          <w:b/>
          <w:color w:val="auto"/>
          <w:kern w:val="0"/>
          <w:sz w:val="32"/>
          <w:szCs w:val="32"/>
          <w:lang w:val="zh-CN"/>
        </w:rPr>
      </w:pPr>
    </w:p>
    <w:p>
      <w:pPr>
        <w:autoSpaceDE w:val="0"/>
        <w:autoSpaceDN w:val="0"/>
        <w:spacing w:line="360" w:lineRule="auto"/>
        <w:jc w:val="center"/>
        <w:rPr>
          <w:rFonts w:ascii="仿宋" w:hAnsi="仿宋" w:eastAsia="仿宋" w:cs="宋体"/>
          <w:b/>
          <w:color w:val="auto"/>
          <w:sz w:val="24"/>
        </w:rPr>
      </w:pPr>
      <w:r>
        <w:rPr>
          <w:rFonts w:hint="eastAsia" w:ascii="仿宋" w:hAnsi="仿宋" w:eastAsia="仿宋" w:cs="宋体"/>
          <w:b/>
          <w:color w:val="auto"/>
          <w:kern w:val="0"/>
          <w:sz w:val="32"/>
          <w:szCs w:val="32"/>
          <w:lang w:val="zh-CN"/>
        </w:rPr>
        <w:t>法定代表人、单位负责人或自然人本人</w:t>
      </w:r>
      <w:r>
        <w:rPr>
          <w:rFonts w:hint="eastAsia" w:ascii="仿宋" w:hAnsi="仿宋" w:eastAsia="仿宋" w:cs="宋体"/>
          <w:b/>
          <w:color w:val="auto"/>
          <w:sz w:val="30"/>
          <w:szCs w:val="30"/>
        </w:rPr>
        <w:t>的身份证明（适用于法定代表人、单位负责人或者自然人本人代表投标人参加投标）</w:t>
      </w:r>
    </w:p>
    <w:p>
      <w:pPr>
        <w:pStyle w:val="86"/>
        <w:spacing w:line="360" w:lineRule="auto"/>
        <w:rPr>
          <w:rFonts w:ascii="仿宋" w:hAnsi="仿宋" w:eastAsia="仿宋" w:cs="宋体"/>
          <w:bCs/>
          <w:color w:val="auto"/>
          <w:sz w:val="24"/>
        </w:rPr>
      </w:pPr>
      <w:r>
        <w:rPr>
          <w:rFonts w:hint="eastAsia" w:ascii="仿宋" w:hAnsi="仿宋" w:eastAsia="仿宋"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86"/>
              <w:adjustRightInd w:val="0"/>
              <w:spacing w:line="360" w:lineRule="auto"/>
              <w:rPr>
                <w:rFonts w:ascii="仿宋" w:hAnsi="仿宋" w:eastAsia="仿宋" w:cs="宋体"/>
                <w:bCs/>
                <w:color w:val="auto"/>
                <w:sz w:val="24"/>
              </w:rPr>
            </w:pPr>
            <w:r>
              <w:rPr>
                <w:rFonts w:hint="eastAsia" w:ascii="仿宋" w:hAnsi="仿宋" w:eastAsia="仿宋" w:cs="宋体"/>
                <w:bCs/>
                <w:color w:val="auto"/>
                <w:sz w:val="24"/>
              </w:rPr>
              <w:t>正面：                                 反面：</w:t>
            </w:r>
          </w:p>
          <w:p>
            <w:pPr>
              <w:pStyle w:val="86"/>
              <w:adjustRightInd w:val="0"/>
              <w:spacing w:line="360" w:lineRule="auto"/>
              <w:rPr>
                <w:rFonts w:ascii="仿宋" w:hAnsi="仿宋" w:eastAsia="仿宋" w:cs="宋体"/>
                <w:bCs/>
                <w:color w:val="auto"/>
                <w:sz w:val="24"/>
              </w:rPr>
            </w:pPr>
          </w:p>
          <w:p>
            <w:pPr>
              <w:pStyle w:val="86"/>
              <w:adjustRightInd w:val="0"/>
              <w:spacing w:line="360" w:lineRule="auto"/>
              <w:rPr>
                <w:rFonts w:ascii="仿宋" w:hAnsi="仿宋" w:eastAsia="仿宋" w:cs="宋体"/>
                <w:bCs/>
                <w:color w:val="auto"/>
                <w:sz w:val="24"/>
              </w:rPr>
            </w:pPr>
          </w:p>
          <w:p>
            <w:pPr>
              <w:pStyle w:val="86"/>
              <w:adjustRightInd w:val="0"/>
              <w:spacing w:line="360" w:lineRule="auto"/>
              <w:rPr>
                <w:rFonts w:ascii="仿宋" w:hAnsi="仿宋" w:eastAsia="仿宋" w:cs="宋体"/>
                <w:bCs/>
                <w:color w:val="auto"/>
                <w:sz w:val="24"/>
              </w:rPr>
            </w:pPr>
          </w:p>
          <w:p>
            <w:pPr>
              <w:pStyle w:val="86"/>
              <w:adjustRightInd w:val="0"/>
              <w:spacing w:line="360" w:lineRule="auto"/>
              <w:rPr>
                <w:rFonts w:ascii="仿宋" w:hAnsi="仿宋" w:eastAsia="仿宋" w:cs="宋体"/>
                <w:bCs/>
                <w:color w:val="auto"/>
                <w:sz w:val="24"/>
              </w:rPr>
            </w:pPr>
          </w:p>
          <w:p>
            <w:pPr>
              <w:pStyle w:val="86"/>
              <w:adjustRightInd w:val="0"/>
              <w:spacing w:line="360" w:lineRule="auto"/>
              <w:rPr>
                <w:rFonts w:ascii="仿宋" w:hAnsi="仿宋" w:eastAsia="仿宋" w:cs="宋体"/>
                <w:bCs/>
                <w:color w:val="auto"/>
                <w:sz w:val="24"/>
              </w:rPr>
            </w:pPr>
          </w:p>
          <w:p>
            <w:pPr>
              <w:pStyle w:val="86"/>
              <w:adjustRightInd w:val="0"/>
              <w:spacing w:line="360" w:lineRule="auto"/>
              <w:rPr>
                <w:rFonts w:ascii="仿宋" w:hAnsi="仿宋" w:eastAsia="仿宋" w:cs="宋体"/>
                <w:bCs/>
                <w:color w:val="auto"/>
                <w:sz w:val="24"/>
              </w:rPr>
            </w:pPr>
          </w:p>
          <w:p>
            <w:pPr>
              <w:pStyle w:val="86"/>
              <w:adjustRightInd w:val="0"/>
              <w:spacing w:line="360" w:lineRule="auto"/>
              <w:rPr>
                <w:rFonts w:ascii="仿宋" w:hAnsi="仿宋" w:eastAsia="仿宋" w:cs="宋体"/>
                <w:bCs/>
                <w:color w:val="auto"/>
                <w:sz w:val="24"/>
              </w:rPr>
            </w:pPr>
          </w:p>
          <w:p>
            <w:pPr>
              <w:pStyle w:val="86"/>
              <w:adjustRightInd w:val="0"/>
              <w:spacing w:line="360" w:lineRule="auto"/>
              <w:rPr>
                <w:rFonts w:ascii="仿宋" w:hAnsi="仿宋" w:eastAsia="仿宋" w:cs="宋体"/>
                <w:bCs/>
                <w:color w:val="auto"/>
                <w:sz w:val="24"/>
              </w:rPr>
            </w:pPr>
          </w:p>
          <w:p>
            <w:pPr>
              <w:snapToGrid w:val="0"/>
              <w:spacing w:line="360" w:lineRule="auto"/>
              <w:ind w:firstLine="576"/>
              <w:jc w:val="center"/>
              <w:rPr>
                <w:rFonts w:ascii="仿宋" w:hAnsi="仿宋" w:eastAsia="仿宋" w:cs="宋体"/>
                <w:color w:val="auto"/>
                <w:kern w:val="0"/>
                <w:sz w:val="24"/>
                <w:lang w:val="zh-CN"/>
              </w:rPr>
            </w:pPr>
            <w:r>
              <w:rPr>
                <w:rFonts w:hint="eastAsia" w:ascii="仿宋" w:hAnsi="仿宋" w:eastAsia="仿宋"/>
                <w:bCs/>
                <w:color w:val="auto"/>
                <w:sz w:val="24"/>
              </w:rPr>
              <w:t>注：联合体投标的，提供联合体牵头人相关证明即可</w:t>
            </w:r>
          </w:p>
        </w:tc>
      </w:tr>
    </w:tbl>
    <w:p>
      <w:pPr>
        <w:snapToGrid w:val="0"/>
        <w:spacing w:line="360" w:lineRule="auto"/>
        <w:ind w:firstLine="576"/>
        <w:jc w:val="center"/>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                  投标人（或联合体牵头人）名称(电子签名)：                              </w:t>
      </w:r>
    </w:p>
    <w:p>
      <w:pPr>
        <w:spacing w:line="360" w:lineRule="auto"/>
        <w:jc w:val="center"/>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                   日期：  年  月  日</w:t>
      </w: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napToGrid w:val="0"/>
        <w:spacing w:line="360" w:lineRule="auto"/>
        <w:ind w:right="480"/>
        <w:rPr>
          <w:rFonts w:ascii="仿宋" w:hAnsi="仿宋" w:eastAsia="仿宋"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三、分包意向协议（如果有）</w:t>
      </w:r>
    </w:p>
    <w:p>
      <w:pPr>
        <w:widowControl/>
        <w:spacing w:line="360" w:lineRule="auto"/>
        <w:ind w:firstLine="120" w:firstLineChars="50"/>
        <w:jc w:val="left"/>
        <w:rPr>
          <w:rFonts w:ascii="仿宋" w:hAnsi="仿宋" w:eastAsia="仿宋" w:cs="宋体"/>
          <w:color w:val="auto"/>
          <w:sz w:val="24"/>
        </w:rPr>
      </w:pPr>
      <w:r>
        <w:rPr>
          <w:rFonts w:hint="eastAsia" w:ascii="仿宋" w:hAnsi="仿宋" w:eastAsia="仿宋" w:cs="宋体"/>
          <w:color w:val="auto"/>
          <w:sz w:val="24"/>
        </w:rPr>
        <w:t>[</w:t>
      </w:r>
      <w:r>
        <w:rPr>
          <w:rFonts w:hint="eastAsia" w:ascii="仿宋" w:hAnsi="仿宋" w:eastAsia="仿宋" w:cs="宋体"/>
          <w:b/>
          <w:color w:val="auto"/>
          <w:sz w:val="24"/>
        </w:rPr>
        <w:t>中标后以分包方式履行合同的，提供分包意向协议(附件6</w:t>
      </w:r>
      <w:r>
        <w:rPr>
          <w:rFonts w:ascii="仿宋" w:hAnsi="仿宋" w:eastAsia="仿宋" w:cs="宋体"/>
          <w:b/>
          <w:color w:val="auto"/>
          <w:sz w:val="24"/>
        </w:rPr>
        <w:t>)</w:t>
      </w:r>
      <w:r>
        <w:rPr>
          <w:rFonts w:hint="eastAsia" w:ascii="仿宋" w:hAnsi="仿宋" w:eastAsia="仿宋" w:cs="宋体"/>
          <w:b/>
          <w:color w:val="auto"/>
          <w:sz w:val="24"/>
        </w:rPr>
        <w:t>；采购人不同意分包或者投标人中标后不以分包方式履行合同的，则不需要提供。</w:t>
      </w:r>
      <w:r>
        <w:rPr>
          <w:rFonts w:hint="eastAsia" w:ascii="仿宋" w:hAnsi="仿宋" w:eastAsia="仿宋" w:cs="宋体"/>
          <w:color w:val="auto"/>
          <w:sz w:val="24"/>
        </w:rPr>
        <w:t>]</w:t>
      </w:r>
    </w:p>
    <w:p>
      <w:pPr>
        <w:snapToGrid w:val="0"/>
        <w:spacing w:line="360" w:lineRule="auto"/>
        <w:rPr>
          <w:rFonts w:ascii="仿宋" w:hAnsi="仿宋" w:eastAsia="仿宋" w:cs="宋体"/>
          <w:color w:val="auto"/>
          <w:kern w:val="0"/>
          <w:sz w:val="24"/>
        </w:rPr>
      </w:pPr>
    </w:p>
    <w:p>
      <w:pPr>
        <w:spacing w:line="360" w:lineRule="auto"/>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360" w:lineRule="auto"/>
              <w:jc w:val="center"/>
              <w:rPr>
                <w:rFonts w:ascii="仿宋" w:hAnsi="仿宋" w:eastAsia="仿宋" w:cs="宋体"/>
                <w:b/>
                <w:color w:val="auto"/>
                <w:sz w:val="24"/>
              </w:rPr>
            </w:pPr>
            <w:r>
              <w:rPr>
                <w:rFonts w:hint="eastAsia" w:ascii="仿宋" w:hAnsi="仿宋" w:eastAsia="仿宋" w:cs="宋体"/>
                <w:b/>
                <w:color w:val="auto"/>
                <w:sz w:val="24"/>
              </w:rPr>
              <w:t>序号</w:t>
            </w:r>
          </w:p>
        </w:tc>
        <w:tc>
          <w:tcPr>
            <w:tcW w:w="4991" w:type="dxa"/>
            <w:vAlign w:val="center"/>
          </w:tcPr>
          <w:p>
            <w:pPr>
              <w:snapToGrid w:val="0"/>
              <w:spacing w:line="360" w:lineRule="auto"/>
              <w:jc w:val="center"/>
              <w:rPr>
                <w:rFonts w:ascii="仿宋" w:hAnsi="仿宋" w:eastAsia="仿宋" w:cs="宋体"/>
                <w:b/>
                <w:color w:val="auto"/>
                <w:sz w:val="24"/>
              </w:rPr>
            </w:pPr>
            <w:r>
              <w:rPr>
                <w:rFonts w:hint="eastAsia" w:ascii="仿宋" w:hAnsi="仿宋" w:eastAsia="仿宋" w:cs="宋体"/>
                <w:b/>
                <w:color w:val="auto"/>
                <w:sz w:val="24"/>
              </w:rPr>
              <w:t>实质性要求</w:t>
            </w:r>
          </w:p>
        </w:tc>
        <w:tc>
          <w:tcPr>
            <w:tcW w:w="2551" w:type="dxa"/>
            <w:vAlign w:val="center"/>
          </w:tcPr>
          <w:p>
            <w:pPr>
              <w:snapToGrid w:val="0"/>
              <w:spacing w:line="360" w:lineRule="auto"/>
              <w:jc w:val="center"/>
              <w:rPr>
                <w:rFonts w:ascii="仿宋" w:hAnsi="仿宋" w:eastAsia="仿宋" w:cs="宋体"/>
                <w:b/>
                <w:color w:val="auto"/>
                <w:sz w:val="24"/>
              </w:rPr>
            </w:pPr>
            <w:r>
              <w:rPr>
                <w:rFonts w:hint="eastAsia" w:ascii="仿宋" w:hAnsi="仿宋" w:eastAsia="仿宋" w:cs="宋体"/>
                <w:b/>
                <w:color w:val="auto"/>
                <w:sz w:val="24"/>
              </w:rPr>
              <w:t>需要提供的符合性审查资料</w:t>
            </w:r>
          </w:p>
        </w:tc>
        <w:tc>
          <w:tcPr>
            <w:tcW w:w="1418" w:type="dxa"/>
            <w:vAlign w:val="center"/>
          </w:tcPr>
          <w:p>
            <w:pPr>
              <w:snapToGrid w:val="0"/>
              <w:spacing w:line="360" w:lineRule="auto"/>
              <w:jc w:val="center"/>
              <w:rPr>
                <w:rFonts w:ascii="仿宋" w:hAnsi="仿宋" w:eastAsia="仿宋" w:cs="宋体"/>
                <w:b/>
                <w:color w:val="auto"/>
                <w:sz w:val="24"/>
              </w:rPr>
            </w:pPr>
            <w:r>
              <w:rPr>
                <w:rFonts w:hint="eastAsia" w:ascii="仿宋" w:hAnsi="仿宋" w:eastAsia="仿宋" w:cs="宋体"/>
                <w:b/>
                <w:color w:val="auto"/>
                <w:sz w:val="24"/>
              </w:rPr>
              <w:t>投标文件中的</w:t>
            </w:r>
          </w:p>
          <w:p>
            <w:pPr>
              <w:snapToGrid w:val="0"/>
              <w:spacing w:line="360" w:lineRule="auto"/>
              <w:jc w:val="center"/>
              <w:rPr>
                <w:rFonts w:ascii="仿宋" w:hAnsi="仿宋" w:eastAsia="仿宋" w:cs="宋体"/>
                <w:b/>
                <w:color w:val="auto"/>
                <w:sz w:val="24"/>
              </w:rPr>
            </w:pPr>
            <w:r>
              <w:rPr>
                <w:rFonts w:hint="eastAsia" w:ascii="仿宋" w:hAnsi="仿宋" w:eastAsia="仿宋"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color w:val="auto"/>
                <w:sz w:val="24"/>
              </w:rPr>
            </w:pPr>
            <w:r>
              <w:rPr>
                <w:rFonts w:hint="eastAsia" w:ascii="仿宋" w:hAnsi="仿宋" w:eastAsia="仿宋" w:cs="宋体"/>
                <w:color w:val="auto"/>
                <w:sz w:val="24"/>
              </w:rPr>
              <w:t>1</w:t>
            </w:r>
          </w:p>
        </w:tc>
        <w:tc>
          <w:tcPr>
            <w:tcW w:w="4991" w:type="dxa"/>
          </w:tcPr>
          <w:p>
            <w:pPr>
              <w:spacing w:line="360" w:lineRule="auto"/>
              <w:rPr>
                <w:rFonts w:ascii="仿宋" w:hAnsi="仿宋" w:eastAsia="仿宋" w:cs="宋体"/>
                <w:color w:val="auto"/>
                <w:sz w:val="24"/>
              </w:rPr>
            </w:pPr>
            <w:r>
              <w:rPr>
                <w:rFonts w:hint="eastAsia" w:ascii="仿宋" w:hAnsi="仿宋" w:eastAsia="仿宋" w:cs="宋体"/>
                <w:color w:val="auto"/>
                <w:sz w:val="24"/>
              </w:rPr>
              <w:t>投标文件按照招标文件要求签署、盖章。</w:t>
            </w:r>
          </w:p>
        </w:tc>
        <w:tc>
          <w:tcPr>
            <w:tcW w:w="2551" w:type="dxa"/>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需要使用电子签名或者签字盖章的投标文件的组成部分</w:t>
            </w:r>
          </w:p>
        </w:tc>
        <w:tc>
          <w:tcPr>
            <w:tcW w:w="1418" w:type="dxa"/>
          </w:tcPr>
          <w:p>
            <w:pPr>
              <w:spacing w:line="360" w:lineRule="auto"/>
              <w:rPr>
                <w:rFonts w:ascii="仿宋" w:hAnsi="仿宋" w:eastAsia="仿宋" w:cs="宋体"/>
                <w:color w:val="auto"/>
                <w:sz w:val="24"/>
              </w:rPr>
            </w:pPr>
          </w:p>
          <w:p>
            <w:pPr>
              <w:spacing w:line="360" w:lineRule="auto"/>
              <w:rPr>
                <w:rFonts w:ascii="仿宋" w:hAnsi="仿宋" w:eastAsia="仿宋" w:cs="宋体"/>
                <w:color w:val="auto"/>
                <w:sz w:val="24"/>
              </w:rPr>
            </w:pPr>
            <w:r>
              <w:rPr>
                <w:rFonts w:hint="eastAsia" w:ascii="仿宋" w:hAnsi="仿宋" w:eastAsia="仿宋" w:cs="宋体"/>
                <w:color w:val="auto"/>
                <w:sz w:val="24"/>
              </w:rPr>
              <w:t>见投标文件</w:t>
            </w:r>
          </w:p>
          <w:p>
            <w:pPr>
              <w:spacing w:line="360" w:lineRule="auto"/>
              <w:rPr>
                <w:rFonts w:ascii="仿宋" w:hAnsi="仿宋" w:eastAsia="仿宋" w:cs="宋体"/>
                <w:color w:val="auto"/>
              </w:rPr>
            </w:pPr>
            <w:r>
              <w:rPr>
                <w:rFonts w:hint="eastAsia" w:ascii="仿宋" w:hAnsi="仿宋" w:eastAsia="仿宋" w:cs="宋体"/>
                <w:color w:val="auto"/>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color w:val="auto"/>
                <w:sz w:val="24"/>
              </w:rPr>
            </w:pPr>
            <w:r>
              <w:rPr>
                <w:rFonts w:hint="eastAsia" w:ascii="仿宋" w:hAnsi="仿宋" w:eastAsia="仿宋" w:cs="宋体"/>
                <w:color w:val="auto"/>
                <w:sz w:val="24"/>
              </w:rPr>
              <w:t>2</w:t>
            </w:r>
          </w:p>
        </w:tc>
        <w:tc>
          <w:tcPr>
            <w:tcW w:w="4991" w:type="dxa"/>
          </w:tcPr>
          <w:p>
            <w:pPr>
              <w:spacing w:line="360" w:lineRule="auto"/>
              <w:rPr>
                <w:rFonts w:ascii="仿宋" w:hAnsi="仿宋" w:eastAsia="仿宋" w:cs="宋体"/>
                <w:color w:val="auto"/>
                <w:sz w:val="24"/>
              </w:rPr>
            </w:pPr>
            <w:r>
              <w:rPr>
                <w:rFonts w:hint="eastAsia" w:ascii="仿宋" w:hAnsi="仿宋" w:eastAsia="仿宋" w:cs="宋体"/>
                <w:color w:val="auto"/>
                <w:sz w:val="24"/>
              </w:rPr>
              <w:t>投标文件中承诺的投标有效期不少于招标文件中载明的投标有效期。</w:t>
            </w:r>
          </w:p>
        </w:tc>
        <w:tc>
          <w:tcPr>
            <w:tcW w:w="2551" w:type="dxa"/>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投标函</w:t>
            </w:r>
          </w:p>
        </w:tc>
        <w:tc>
          <w:tcPr>
            <w:tcW w:w="1418" w:type="dxa"/>
          </w:tcPr>
          <w:p>
            <w:pPr>
              <w:spacing w:line="360" w:lineRule="auto"/>
              <w:rPr>
                <w:rFonts w:ascii="仿宋" w:hAnsi="仿宋" w:eastAsia="仿宋" w:cs="宋体"/>
                <w:color w:val="auto"/>
              </w:rPr>
            </w:pPr>
            <w:r>
              <w:rPr>
                <w:rFonts w:hint="eastAsia" w:ascii="仿宋" w:hAnsi="仿宋" w:eastAsia="仿宋" w:cs="宋体"/>
                <w:color w:val="auto"/>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color w:val="auto"/>
                <w:sz w:val="24"/>
              </w:rPr>
            </w:pPr>
            <w:r>
              <w:rPr>
                <w:rFonts w:hint="eastAsia" w:ascii="仿宋" w:hAnsi="仿宋" w:eastAsia="仿宋" w:cs="宋体"/>
                <w:color w:val="auto"/>
                <w:sz w:val="24"/>
              </w:rPr>
              <w:t>3</w:t>
            </w:r>
          </w:p>
        </w:tc>
        <w:tc>
          <w:tcPr>
            <w:tcW w:w="4991" w:type="dxa"/>
          </w:tcPr>
          <w:p>
            <w:pPr>
              <w:spacing w:line="360" w:lineRule="auto"/>
              <w:rPr>
                <w:rFonts w:ascii="仿宋" w:hAnsi="仿宋" w:eastAsia="仿宋" w:cs="宋体"/>
                <w:color w:val="auto"/>
                <w:sz w:val="24"/>
              </w:rPr>
            </w:pPr>
            <w:r>
              <w:rPr>
                <w:rFonts w:hint="eastAsia" w:ascii="仿宋" w:hAnsi="仿宋" w:eastAsia="仿宋" w:cs="宋体"/>
                <w:color w:val="auto"/>
                <w:sz w:val="24"/>
              </w:rPr>
              <w:t>投标文件满足招标文件的其它实质性要求。</w:t>
            </w:r>
          </w:p>
        </w:tc>
        <w:tc>
          <w:tcPr>
            <w:tcW w:w="2551" w:type="dxa"/>
            <w:vAlign w:val="center"/>
          </w:tcPr>
          <w:p>
            <w:pPr>
              <w:spacing w:line="360" w:lineRule="auto"/>
              <w:rPr>
                <w:rFonts w:ascii="仿宋" w:hAnsi="仿宋" w:eastAsia="仿宋" w:cs="宋体"/>
                <w:color w:val="auto"/>
                <w:sz w:val="24"/>
              </w:rPr>
            </w:pPr>
            <w:r>
              <w:rPr>
                <w:rFonts w:hint="eastAsia" w:ascii="仿宋" w:hAnsi="仿宋" w:eastAsia="仿宋" w:cs="宋体"/>
                <w:color w:val="auto"/>
                <w:kern w:val="0"/>
                <w:sz w:val="24"/>
              </w:rPr>
              <w:t>招标文件其它实质性要求相应的材料（“▲” 系指实质性要求条款，招标文件无其它实质性要求的，无需提供）</w:t>
            </w:r>
          </w:p>
        </w:tc>
        <w:tc>
          <w:tcPr>
            <w:tcW w:w="1418" w:type="dxa"/>
          </w:tcPr>
          <w:p>
            <w:pPr>
              <w:spacing w:line="360" w:lineRule="auto"/>
              <w:rPr>
                <w:rFonts w:ascii="仿宋" w:hAnsi="仿宋" w:eastAsia="仿宋" w:cs="宋体"/>
                <w:color w:val="auto"/>
              </w:rPr>
            </w:pPr>
            <w:r>
              <w:rPr>
                <w:rFonts w:hint="eastAsia" w:ascii="仿宋" w:hAnsi="仿宋" w:eastAsia="仿宋" w:cs="宋体"/>
                <w:color w:val="auto"/>
                <w:sz w:val="24"/>
              </w:rPr>
              <w:t>见投标文件第页</w:t>
            </w:r>
          </w:p>
        </w:tc>
      </w:tr>
    </w:tbl>
    <w:p>
      <w:pPr>
        <w:spacing w:line="360" w:lineRule="auto"/>
        <w:ind w:right="420"/>
        <w:rPr>
          <w:rFonts w:ascii="仿宋" w:hAnsi="仿宋" w:eastAsia="仿宋" w:cs="宋体"/>
          <w:color w:val="auto"/>
          <w:sz w:val="24"/>
        </w:rPr>
      </w:pPr>
      <w:r>
        <w:rPr>
          <w:rFonts w:hint="eastAsia" w:ascii="仿宋" w:hAnsi="仿宋" w:eastAsia="仿宋" w:cs="宋体"/>
          <w:color w:val="auto"/>
          <w:sz w:val="24"/>
        </w:rPr>
        <w:t>注：按本格式和要求提供。</w:t>
      </w:r>
    </w:p>
    <w:p>
      <w:pPr>
        <w:spacing w:line="360" w:lineRule="auto"/>
        <w:jc w:val="center"/>
        <w:rPr>
          <w:rFonts w:ascii="仿宋" w:hAnsi="仿宋" w:eastAsia="仿宋" w:cs="宋体"/>
          <w:b/>
          <w:color w:val="auto"/>
          <w:kern w:val="0"/>
          <w:sz w:val="32"/>
          <w:szCs w:val="32"/>
        </w:rPr>
      </w:pPr>
    </w:p>
    <w:p>
      <w:pPr>
        <w:snapToGrid w:val="0"/>
        <w:spacing w:line="360" w:lineRule="auto"/>
        <w:jc w:val="right"/>
        <w:rPr>
          <w:rFonts w:ascii="仿宋" w:hAnsi="仿宋" w:eastAsia="仿宋" w:cs="仿宋_GB2312"/>
          <w:color w:val="auto"/>
          <w:kern w:val="0"/>
          <w:sz w:val="24"/>
          <w:lang w:val="zh-CN"/>
        </w:rPr>
      </w:pPr>
      <w:r>
        <w:rPr>
          <w:rFonts w:hint="eastAsia" w:ascii="仿宋" w:hAnsi="仿宋" w:eastAsia="仿宋" w:cs="宋体"/>
          <w:color w:val="auto"/>
          <w:kern w:val="0"/>
          <w:sz w:val="24"/>
          <w:lang w:val="zh-CN"/>
        </w:rPr>
        <w:t>投标人（或联合体牵头人）名称(电子签名)</w:t>
      </w:r>
      <w:r>
        <w:rPr>
          <w:rFonts w:ascii="仿宋" w:hAnsi="仿宋" w:eastAsia="仿宋" w:cs="仿宋_GB2312"/>
          <w:color w:val="auto"/>
          <w:kern w:val="0"/>
          <w:sz w:val="24"/>
          <w:lang w:val="zh-CN"/>
        </w:rPr>
        <w:t xml:space="preserve">： </w:t>
      </w:r>
    </w:p>
    <w:p>
      <w:pPr>
        <w:spacing w:line="360" w:lineRule="auto"/>
        <w:jc w:val="center"/>
        <w:rPr>
          <w:rFonts w:ascii="仿宋" w:hAnsi="仿宋" w:eastAsia="仿宋" w:cs="仿宋_GB2312"/>
          <w:color w:val="auto"/>
          <w:kern w:val="0"/>
          <w:sz w:val="24"/>
          <w:lang w:val="zh-CN"/>
        </w:rPr>
      </w:pPr>
      <w:r>
        <w:rPr>
          <w:rFonts w:ascii="仿宋" w:hAnsi="仿宋" w:eastAsia="仿宋" w:cs="仿宋_GB2312"/>
          <w:color w:val="auto"/>
          <w:kern w:val="0"/>
          <w:sz w:val="24"/>
          <w:lang w:val="zh-CN"/>
        </w:rPr>
        <w:t>日期：  年  月  日</w:t>
      </w: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color w:val="auto"/>
        </w:rPr>
      </w:pPr>
      <w:r>
        <w:rPr>
          <w:rFonts w:hint="eastAsia" w:ascii="仿宋" w:hAnsi="仿宋" w:eastAsia="仿宋" w:cs="宋体"/>
          <w:b/>
          <w:color w:val="auto"/>
          <w:kern w:val="0"/>
          <w:sz w:val="32"/>
          <w:szCs w:val="32"/>
        </w:rPr>
        <w:t>五、评标标准相应的商务技术资料</w:t>
      </w:r>
    </w:p>
    <w:p>
      <w:pPr>
        <w:snapToGrid w:val="0"/>
        <w:spacing w:line="360" w:lineRule="auto"/>
        <w:jc w:val="left"/>
        <w:rPr>
          <w:rFonts w:ascii="仿宋" w:hAnsi="仿宋" w:eastAsia="仿宋" w:cs="宋体"/>
          <w:b/>
          <w:color w:val="auto"/>
          <w:sz w:val="24"/>
        </w:rPr>
      </w:pPr>
      <w:r>
        <w:rPr>
          <w:rFonts w:hint="eastAsia" w:ascii="仿宋" w:hAnsi="仿宋" w:eastAsia="仿宋" w:cs="宋体"/>
          <w:b/>
          <w:color w:val="auto"/>
          <w:sz w:val="24"/>
        </w:rPr>
        <w:t>（按招标文件第四部分评标办法前附表中“投标文件中评标标准相应的商务技术资料目录”提供资料。）</w:t>
      </w: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ind w:firstLine="2891" w:firstLineChars="900"/>
        <w:rPr>
          <w:rFonts w:ascii="仿宋" w:hAnsi="仿宋" w:eastAsia="仿宋" w:cs="宋体"/>
          <w:b/>
          <w:color w:val="auto"/>
          <w:kern w:val="0"/>
          <w:sz w:val="32"/>
          <w:szCs w:val="32"/>
        </w:rPr>
      </w:pPr>
    </w:p>
    <w:p>
      <w:pPr>
        <w:spacing w:line="360" w:lineRule="auto"/>
        <w:ind w:firstLine="2891" w:firstLineChars="900"/>
        <w:rPr>
          <w:rFonts w:ascii="仿宋" w:hAnsi="仿宋" w:eastAsia="仿宋" w:cs="宋体"/>
          <w:b/>
          <w:color w:val="auto"/>
          <w:kern w:val="0"/>
          <w:sz w:val="32"/>
          <w:szCs w:val="32"/>
        </w:rPr>
      </w:pPr>
    </w:p>
    <w:p>
      <w:pPr>
        <w:spacing w:line="360" w:lineRule="auto"/>
        <w:ind w:firstLine="2891" w:firstLineChars="900"/>
        <w:rPr>
          <w:rFonts w:ascii="仿宋" w:hAnsi="仿宋" w:eastAsia="仿宋" w:cs="宋体"/>
          <w:b/>
          <w:color w:val="auto"/>
          <w:kern w:val="0"/>
          <w:sz w:val="32"/>
          <w:szCs w:val="32"/>
        </w:rPr>
      </w:pPr>
    </w:p>
    <w:p>
      <w:pPr>
        <w:spacing w:line="360" w:lineRule="auto"/>
        <w:ind w:firstLine="2891" w:firstLineChars="900"/>
        <w:rPr>
          <w:rFonts w:ascii="仿宋" w:hAnsi="仿宋" w:eastAsia="仿宋" w:cs="宋体"/>
          <w:b/>
          <w:color w:val="auto"/>
          <w:kern w:val="0"/>
          <w:sz w:val="32"/>
          <w:szCs w:val="32"/>
        </w:rPr>
      </w:pPr>
    </w:p>
    <w:p>
      <w:pPr>
        <w:spacing w:line="360" w:lineRule="auto"/>
        <w:ind w:firstLine="2891" w:firstLineChars="900"/>
        <w:rPr>
          <w:rFonts w:ascii="仿宋" w:hAnsi="仿宋" w:eastAsia="仿宋" w:cs="宋体"/>
          <w:b/>
          <w:color w:val="auto"/>
          <w:kern w:val="0"/>
          <w:sz w:val="32"/>
          <w:szCs w:val="32"/>
        </w:rPr>
      </w:pPr>
    </w:p>
    <w:p>
      <w:pPr>
        <w:spacing w:line="360" w:lineRule="auto"/>
        <w:ind w:firstLine="2891" w:firstLineChars="900"/>
        <w:rPr>
          <w:rFonts w:ascii="仿宋" w:hAnsi="仿宋" w:eastAsia="仿宋" w:cs="宋体"/>
          <w:b/>
          <w:color w:val="auto"/>
          <w:kern w:val="0"/>
          <w:sz w:val="32"/>
          <w:szCs w:val="32"/>
        </w:rPr>
      </w:pPr>
    </w:p>
    <w:p>
      <w:pPr>
        <w:spacing w:line="360" w:lineRule="auto"/>
        <w:ind w:firstLine="2891" w:firstLineChars="900"/>
        <w:rPr>
          <w:rFonts w:ascii="仿宋" w:hAnsi="仿宋" w:eastAsia="仿宋" w:cs="宋体"/>
          <w:b/>
          <w:color w:val="auto"/>
          <w:kern w:val="0"/>
          <w:sz w:val="32"/>
          <w:szCs w:val="32"/>
        </w:rPr>
      </w:pPr>
    </w:p>
    <w:p>
      <w:pPr>
        <w:spacing w:line="360" w:lineRule="auto"/>
        <w:ind w:firstLine="2891" w:firstLineChars="900"/>
        <w:rPr>
          <w:rFonts w:ascii="仿宋" w:hAnsi="仿宋" w:eastAsia="仿宋" w:cs="宋体"/>
          <w:b/>
          <w:color w:val="auto"/>
          <w:kern w:val="0"/>
          <w:sz w:val="32"/>
          <w:szCs w:val="32"/>
        </w:rPr>
      </w:pPr>
    </w:p>
    <w:p>
      <w:pPr>
        <w:spacing w:line="360" w:lineRule="auto"/>
        <w:ind w:firstLine="2891" w:firstLineChars="900"/>
        <w:rPr>
          <w:rFonts w:ascii="仿宋" w:hAnsi="仿宋" w:eastAsia="仿宋" w:cs="宋体"/>
          <w:b/>
          <w:color w:val="auto"/>
          <w:kern w:val="0"/>
          <w:sz w:val="32"/>
          <w:szCs w:val="32"/>
        </w:rPr>
      </w:pPr>
    </w:p>
    <w:p>
      <w:pPr>
        <w:spacing w:line="360" w:lineRule="auto"/>
        <w:ind w:firstLine="2891" w:firstLineChars="900"/>
        <w:rPr>
          <w:rFonts w:ascii="仿宋" w:hAnsi="仿宋" w:eastAsia="仿宋" w:cs="宋体"/>
          <w:b/>
          <w:color w:val="auto"/>
          <w:kern w:val="0"/>
          <w:sz w:val="32"/>
          <w:szCs w:val="32"/>
        </w:rPr>
      </w:pPr>
    </w:p>
    <w:p>
      <w:pPr>
        <w:spacing w:line="360" w:lineRule="auto"/>
        <w:ind w:firstLine="2891" w:firstLineChars="900"/>
        <w:rPr>
          <w:rFonts w:ascii="仿宋" w:hAnsi="仿宋" w:eastAsia="仿宋" w:cs="宋体"/>
          <w:b/>
          <w:color w:val="auto"/>
          <w:kern w:val="0"/>
          <w:sz w:val="32"/>
          <w:szCs w:val="32"/>
        </w:rPr>
      </w:pPr>
    </w:p>
    <w:p>
      <w:pPr>
        <w:spacing w:line="360" w:lineRule="auto"/>
        <w:ind w:firstLine="2891" w:firstLineChars="900"/>
        <w:rPr>
          <w:rFonts w:ascii="仿宋" w:hAnsi="仿宋" w:eastAsia="仿宋" w:cs="宋体"/>
          <w:b/>
          <w:color w:val="auto"/>
          <w:kern w:val="0"/>
          <w:sz w:val="32"/>
          <w:szCs w:val="32"/>
        </w:rPr>
      </w:pPr>
    </w:p>
    <w:p>
      <w:pPr>
        <w:spacing w:line="360" w:lineRule="auto"/>
        <w:ind w:firstLine="2891" w:firstLineChars="900"/>
        <w:rPr>
          <w:rFonts w:ascii="仿宋" w:hAnsi="仿宋" w:eastAsia="仿宋" w:cs="宋体"/>
          <w:b/>
          <w:color w:val="auto"/>
          <w:kern w:val="0"/>
          <w:sz w:val="32"/>
          <w:szCs w:val="32"/>
        </w:rPr>
      </w:pPr>
    </w:p>
    <w:p>
      <w:pPr>
        <w:spacing w:line="360" w:lineRule="auto"/>
        <w:ind w:firstLine="2891" w:firstLineChars="900"/>
        <w:rPr>
          <w:rFonts w:ascii="仿宋" w:hAnsi="仿宋" w:eastAsia="仿宋" w:cs="宋体"/>
          <w:b/>
          <w:color w:val="auto"/>
          <w:kern w:val="0"/>
          <w:sz w:val="32"/>
          <w:szCs w:val="32"/>
        </w:rPr>
      </w:pPr>
    </w:p>
    <w:p>
      <w:pPr>
        <w:spacing w:line="360" w:lineRule="auto"/>
        <w:ind w:firstLine="2891" w:firstLineChars="900"/>
        <w:rPr>
          <w:rFonts w:ascii="仿宋" w:hAnsi="仿宋" w:eastAsia="仿宋" w:cs="宋体"/>
          <w:b/>
          <w:color w:val="auto"/>
          <w:kern w:val="0"/>
          <w:sz w:val="32"/>
          <w:szCs w:val="32"/>
        </w:rPr>
      </w:pPr>
    </w:p>
    <w:p>
      <w:pPr>
        <w:spacing w:line="360" w:lineRule="auto"/>
        <w:ind w:firstLine="2891" w:firstLineChars="900"/>
        <w:rPr>
          <w:rFonts w:ascii="仿宋" w:hAnsi="仿宋" w:eastAsia="仿宋" w:cs="宋体"/>
          <w:b/>
          <w:color w:val="auto"/>
          <w:kern w:val="0"/>
          <w:sz w:val="32"/>
          <w:szCs w:val="32"/>
        </w:rPr>
      </w:pPr>
    </w:p>
    <w:p>
      <w:pPr>
        <w:spacing w:line="360" w:lineRule="auto"/>
        <w:ind w:firstLine="2891" w:firstLineChars="900"/>
        <w:rPr>
          <w:rFonts w:ascii="仿宋" w:hAnsi="仿宋" w:eastAsia="仿宋" w:cs="宋体"/>
          <w:b/>
          <w:color w:val="auto"/>
          <w:kern w:val="0"/>
          <w:sz w:val="32"/>
          <w:szCs w:val="32"/>
        </w:rPr>
      </w:pPr>
      <w:r>
        <w:rPr>
          <w:rFonts w:hint="eastAsia" w:ascii="仿宋" w:hAnsi="仿宋" w:eastAsia="仿宋" w:cs="宋体"/>
          <w:b/>
          <w:color w:val="auto"/>
          <w:kern w:val="0"/>
          <w:sz w:val="32"/>
          <w:szCs w:val="32"/>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color w:val="auto"/>
                <w:sz w:val="24"/>
              </w:rPr>
            </w:pPr>
            <w:r>
              <w:rPr>
                <w:rFonts w:hint="eastAsia" w:ascii="仿宋" w:hAnsi="仿宋" w:eastAsia="仿宋" w:cs="宋体"/>
                <w:b/>
                <w:color w:val="auto"/>
                <w:sz w:val="24"/>
              </w:rPr>
              <w:t>序号</w:t>
            </w: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color w:val="auto"/>
                <w:sz w:val="24"/>
              </w:rPr>
            </w:pPr>
            <w:r>
              <w:rPr>
                <w:rFonts w:hint="eastAsia" w:ascii="仿宋" w:hAnsi="仿宋" w:eastAsia="仿宋" w:cs="宋体"/>
                <w:b/>
                <w:color w:val="auto"/>
                <w:sz w:val="24"/>
              </w:rPr>
              <w:t>名称</w:t>
            </w:r>
          </w:p>
        </w:tc>
        <w:tc>
          <w:tcPr>
            <w:tcW w:w="1177"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宋体"/>
                <w:b/>
                <w:color w:val="auto"/>
                <w:sz w:val="24"/>
              </w:rPr>
            </w:pPr>
          </w:p>
          <w:p>
            <w:pPr>
              <w:spacing w:line="360" w:lineRule="auto"/>
              <w:jc w:val="center"/>
              <w:rPr>
                <w:rFonts w:ascii="仿宋" w:hAnsi="仿宋" w:eastAsia="仿宋" w:cs="宋体"/>
                <w:b/>
                <w:color w:val="auto"/>
                <w:sz w:val="24"/>
              </w:rPr>
            </w:pPr>
            <w:r>
              <w:rPr>
                <w:rFonts w:hint="eastAsia" w:ascii="仿宋" w:hAnsi="仿宋" w:eastAsia="仿宋" w:cs="宋体"/>
                <w:b/>
                <w:color w:val="auto"/>
                <w:sz w:val="24"/>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color w:val="auto"/>
                <w:sz w:val="24"/>
              </w:rPr>
            </w:pPr>
            <w:r>
              <w:rPr>
                <w:rFonts w:hint="eastAsia" w:ascii="仿宋" w:hAnsi="仿宋" w:eastAsia="仿宋" w:cs="宋体"/>
                <w:b/>
                <w:color w:val="auto"/>
                <w:sz w:val="24"/>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color w:val="auto"/>
                <w:sz w:val="24"/>
              </w:rPr>
            </w:pPr>
            <w:r>
              <w:rPr>
                <w:rFonts w:hint="eastAsia" w:ascii="仿宋" w:hAnsi="仿宋" w:eastAsia="仿宋" w:cs="宋体"/>
                <w:b/>
                <w:color w:val="auto"/>
                <w:sz w:val="24"/>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color w:val="auto"/>
                <w:sz w:val="24"/>
              </w:rPr>
            </w:pPr>
          </w:p>
          <w:p>
            <w:pPr>
              <w:spacing w:line="360" w:lineRule="auto"/>
              <w:jc w:val="center"/>
              <w:rPr>
                <w:rFonts w:ascii="仿宋" w:hAnsi="仿宋" w:eastAsia="仿宋" w:cs="宋体"/>
                <w:b/>
                <w:color w:val="auto"/>
                <w:sz w:val="24"/>
              </w:rPr>
            </w:pPr>
            <w:r>
              <w:rPr>
                <w:rFonts w:hint="eastAsia" w:ascii="仿宋" w:hAnsi="仿宋" w:eastAsia="仿宋" w:cs="宋体"/>
                <w:b/>
                <w:color w:val="auto"/>
                <w:sz w:val="24"/>
              </w:rPr>
              <w:t>备注（如果有）</w:t>
            </w:r>
          </w:p>
          <w:p>
            <w:pPr>
              <w:spacing w:line="360" w:lineRule="auto"/>
              <w:jc w:val="center"/>
              <w:rPr>
                <w:rFonts w:ascii="仿宋" w:hAnsi="仿宋" w:eastAsia="仿宋"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auto"/>
                <w:sz w:val="24"/>
              </w:rPr>
            </w:pPr>
            <w:r>
              <w:rPr>
                <w:rFonts w:hint="eastAsia" w:ascii="仿宋" w:hAnsi="仿宋" w:eastAsia="仿宋" w:cs="宋体"/>
                <w:color w:val="auto"/>
                <w:sz w:val="24"/>
              </w:rPr>
              <w:t>1</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auto"/>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auto"/>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auto"/>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auto"/>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auto"/>
                <w:sz w:val="24"/>
              </w:rPr>
            </w:pPr>
            <w:r>
              <w:rPr>
                <w:rFonts w:hint="eastAsia" w:ascii="仿宋" w:hAnsi="仿宋" w:eastAsia="仿宋" w:cs="宋体"/>
                <w:color w:val="auto"/>
                <w:sz w:val="24"/>
              </w:rPr>
              <w:t>2</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auto"/>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auto"/>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auto"/>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auto"/>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auto"/>
                <w:sz w:val="24"/>
              </w:rPr>
            </w:pPr>
            <w:r>
              <w:rPr>
                <w:rFonts w:hint="eastAsia" w:ascii="仿宋" w:hAnsi="仿宋" w:eastAsia="仿宋" w:cs="宋体"/>
                <w:color w:val="auto"/>
                <w:sz w:val="24"/>
              </w:rPr>
              <w:t>……</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auto"/>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auto"/>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auto"/>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auto"/>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auto"/>
                <w:sz w:val="24"/>
              </w:rPr>
            </w:pPr>
          </w:p>
        </w:tc>
      </w:tr>
    </w:tbl>
    <w:p>
      <w:pPr>
        <w:spacing w:line="360" w:lineRule="auto"/>
        <w:ind w:right="420"/>
        <w:rPr>
          <w:rFonts w:ascii="仿宋" w:hAnsi="仿宋" w:eastAsia="仿宋" w:cs="宋体"/>
          <w:color w:val="auto"/>
          <w:sz w:val="24"/>
        </w:rPr>
      </w:pPr>
      <w:r>
        <w:rPr>
          <w:rFonts w:hint="eastAsia" w:ascii="仿宋" w:hAnsi="仿宋" w:eastAsia="仿宋" w:cs="宋体"/>
          <w:color w:val="auto"/>
          <w:sz w:val="24"/>
        </w:rPr>
        <w:t>注：按本格式和要求提供。</w:t>
      </w:r>
    </w:p>
    <w:p>
      <w:pPr>
        <w:snapToGrid w:val="0"/>
        <w:spacing w:line="360" w:lineRule="auto"/>
        <w:jc w:val="right"/>
        <w:rPr>
          <w:rFonts w:ascii="仿宋" w:hAnsi="仿宋" w:eastAsia="仿宋" w:cs="仿宋_GB2312"/>
          <w:color w:val="auto"/>
          <w:kern w:val="0"/>
          <w:sz w:val="24"/>
          <w:lang w:val="zh-CN"/>
        </w:rPr>
      </w:pPr>
      <w:r>
        <w:rPr>
          <w:rFonts w:hint="eastAsia" w:ascii="仿宋" w:hAnsi="仿宋" w:eastAsia="仿宋" w:cs="宋体"/>
          <w:color w:val="auto"/>
          <w:kern w:val="0"/>
          <w:sz w:val="24"/>
          <w:lang w:val="zh-CN"/>
        </w:rPr>
        <w:t>投标人（或联合体牵头人）名称(电子签名)</w:t>
      </w:r>
      <w:r>
        <w:rPr>
          <w:rFonts w:ascii="仿宋" w:hAnsi="仿宋" w:eastAsia="仿宋" w:cs="仿宋_GB2312"/>
          <w:color w:val="auto"/>
          <w:kern w:val="0"/>
          <w:sz w:val="24"/>
          <w:lang w:val="zh-CN"/>
        </w:rPr>
        <w:t xml:space="preserve">： </w:t>
      </w:r>
    </w:p>
    <w:p>
      <w:pPr>
        <w:spacing w:line="360" w:lineRule="auto"/>
        <w:jc w:val="center"/>
        <w:rPr>
          <w:rFonts w:ascii="仿宋" w:hAnsi="仿宋" w:eastAsia="仿宋" w:cs="仿宋_GB2312"/>
          <w:color w:val="auto"/>
          <w:kern w:val="0"/>
          <w:sz w:val="24"/>
          <w:lang w:val="zh-CN"/>
        </w:rPr>
      </w:pPr>
      <w:r>
        <w:rPr>
          <w:rFonts w:ascii="仿宋" w:hAnsi="仿宋" w:eastAsia="仿宋" w:cs="仿宋_GB2312"/>
          <w:color w:val="auto"/>
          <w:kern w:val="0"/>
          <w:sz w:val="24"/>
          <w:lang w:val="zh-CN"/>
        </w:rPr>
        <w:t xml:space="preserve">                   日期：  年  月  日</w:t>
      </w: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b/>
                <w:bCs/>
                <w:color w:val="auto"/>
                <w:sz w:val="24"/>
              </w:rPr>
            </w:pPr>
            <w:r>
              <w:rPr>
                <w:rFonts w:hint="eastAsia" w:ascii="仿宋" w:hAnsi="仿宋" w:eastAsia="仿宋" w:cs="宋体"/>
                <w:b/>
                <w:bCs/>
                <w:color w:val="auto"/>
                <w:sz w:val="24"/>
              </w:rPr>
              <w:t>序号</w:t>
            </w:r>
          </w:p>
        </w:tc>
        <w:tc>
          <w:tcPr>
            <w:tcW w:w="3683" w:type="dxa"/>
          </w:tcPr>
          <w:p>
            <w:pPr>
              <w:spacing w:line="360" w:lineRule="auto"/>
              <w:jc w:val="center"/>
              <w:rPr>
                <w:rFonts w:ascii="仿宋" w:hAnsi="仿宋" w:eastAsia="仿宋" w:cs="宋体"/>
                <w:b/>
                <w:bCs/>
                <w:color w:val="auto"/>
                <w:sz w:val="24"/>
              </w:rPr>
            </w:pPr>
            <w:r>
              <w:rPr>
                <w:rFonts w:hint="eastAsia" w:ascii="仿宋" w:hAnsi="仿宋" w:eastAsia="仿宋" w:cs="宋体"/>
                <w:b/>
                <w:bCs/>
                <w:color w:val="auto"/>
                <w:sz w:val="24"/>
              </w:rPr>
              <w:t>招标文件章节及具体内容</w:t>
            </w:r>
          </w:p>
        </w:tc>
        <w:tc>
          <w:tcPr>
            <w:tcW w:w="3546" w:type="dxa"/>
          </w:tcPr>
          <w:p>
            <w:pPr>
              <w:spacing w:line="360" w:lineRule="auto"/>
              <w:jc w:val="center"/>
              <w:rPr>
                <w:rFonts w:ascii="仿宋" w:hAnsi="仿宋" w:eastAsia="仿宋" w:cs="宋体"/>
                <w:b/>
                <w:bCs/>
                <w:color w:val="auto"/>
                <w:sz w:val="24"/>
              </w:rPr>
            </w:pPr>
            <w:r>
              <w:rPr>
                <w:rFonts w:hint="eastAsia" w:ascii="仿宋" w:hAnsi="仿宋" w:eastAsia="仿宋" w:cs="宋体"/>
                <w:b/>
                <w:bCs/>
                <w:color w:val="auto"/>
                <w:sz w:val="24"/>
              </w:rPr>
              <w:t>投标文件章节及具体内容</w:t>
            </w:r>
          </w:p>
        </w:tc>
        <w:tc>
          <w:tcPr>
            <w:tcW w:w="1276" w:type="dxa"/>
          </w:tcPr>
          <w:p>
            <w:pPr>
              <w:spacing w:line="360" w:lineRule="auto"/>
              <w:jc w:val="center"/>
              <w:rPr>
                <w:rFonts w:ascii="仿宋" w:hAnsi="仿宋" w:eastAsia="仿宋" w:cs="宋体"/>
                <w:b/>
                <w:bCs/>
                <w:color w:val="auto"/>
                <w:sz w:val="24"/>
              </w:rPr>
            </w:pPr>
            <w:r>
              <w:rPr>
                <w:rFonts w:hint="eastAsia" w:ascii="仿宋" w:hAnsi="仿宋" w:eastAsia="仿宋"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color w:val="auto"/>
                <w:kern w:val="0"/>
                <w:sz w:val="24"/>
              </w:rPr>
            </w:pPr>
            <w:r>
              <w:rPr>
                <w:rFonts w:hint="eastAsia" w:ascii="仿宋" w:hAnsi="仿宋" w:eastAsia="仿宋" w:cs="宋体"/>
                <w:color w:val="auto"/>
                <w:kern w:val="0"/>
                <w:sz w:val="24"/>
              </w:rPr>
              <w:t>1</w:t>
            </w:r>
          </w:p>
        </w:tc>
        <w:tc>
          <w:tcPr>
            <w:tcW w:w="3683" w:type="dxa"/>
          </w:tcPr>
          <w:p>
            <w:pPr>
              <w:spacing w:line="360" w:lineRule="auto"/>
              <w:jc w:val="center"/>
              <w:rPr>
                <w:rFonts w:ascii="仿宋" w:hAnsi="仿宋" w:eastAsia="仿宋" w:cs="宋体"/>
                <w:b/>
                <w:color w:val="auto"/>
                <w:kern w:val="0"/>
                <w:sz w:val="32"/>
                <w:szCs w:val="32"/>
              </w:rPr>
            </w:pPr>
          </w:p>
        </w:tc>
        <w:tc>
          <w:tcPr>
            <w:tcW w:w="3546" w:type="dxa"/>
          </w:tcPr>
          <w:p>
            <w:pPr>
              <w:spacing w:line="360" w:lineRule="auto"/>
              <w:jc w:val="center"/>
              <w:rPr>
                <w:rFonts w:ascii="仿宋" w:hAnsi="仿宋" w:eastAsia="仿宋" w:cs="宋体"/>
                <w:b/>
                <w:color w:val="auto"/>
                <w:kern w:val="0"/>
                <w:sz w:val="32"/>
                <w:szCs w:val="32"/>
              </w:rPr>
            </w:pPr>
          </w:p>
        </w:tc>
        <w:tc>
          <w:tcPr>
            <w:tcW w:w="1276" w:type="dxa"/>
          </w:tcPr>
          <w:p>
            <w:pPr>
              <w:spacing w:line="360" w:lineRule="auto"/>
              <w:jc w:val="center"/>
              <w:rPr>
                <w:rFonts w:ascii="仿宋" w:hAnsi="仿宋" w:eastAsia="仿宋"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color w:val="auto"/>
                <w:kern w:val="0"/>
                <w:sz w:val="24"/>
              </w:rPr>
            </w:pPr>
            <w:r>
              <w:rPr>
                <w:rFonts w:hint="eastAsia" w:ascii="仿宋" w:hAnsi="仿宋" w:eastAsia="仿宋" w:cs="宋体"/>
                <w:color w:val="auto"/>
                <w:kern w:val="0"/>
                <w:sz w:val="24"/>
              </w:rPr>
              <w:t>2</w:t>
            </w:r>
          </w:p>
        </w:tc>
        <w:tc>
          <w:tcPr>
            <w:tcW w:w="3683" w:type="dxa"/>
          </w:tcPr>
          <w:p>
            <w:pPr>
              <w:spacing w:line="360" w:lineRule="auto"/>
              <w:jc w:val="center"/>
              <w:rPr>
                <w:rFonts w:ascii="仿宋" w:hAnsi="仿宋" w:eastAsia="仿宋" w:cs="宋体"/>
                <w:b/>
                <w:color w:val="auto"/>
                <w:kern w:val="0"/>
                <w:sz w:val="32"/>
                <w:szCs w:val="32"/>
              </w:rPr>
            </w:pPr>
          </w:p>
        </w:tc>
        <w:tc>
          <w:tcPr>
            <w:tcW w:w="3546" w:type="dxa"/>
          </w:tcPr>
          <w:p>
            <w:pPr>
              <w:spacing w:line="360" w:lineRule="auto"/>
              <w:jc w:val="center"/>
              <w:rPr>
                <w:rFonts w:ascii="仿宋" w:hAnsi="仿宋" w:eastAsia="仿宋" w:cs="宋体"/>
                <w:b/>
                <w:color w:val="auto"/>
                <w:kern w:val="0"/>
                <w:sz w:val="32"/>
                <w:szCs w:val="32"/>
              </w:rPr>
            </w:pPr>
          </w:p>
        </w:tc>
        <w:tc>
          <w:tcPr>
            <w:tcW w:w="1276" w:type="dxa"/>
          </w:tcPr>
          <w:p>
            <w:pPr>
              <w:spacing w:line="360" w:lineRule="auto"/>
              <w:jc w:val="center"/>
              <w:rPr>
                <w:rFonts w:ascii="仿宋" w:hAnsi="仿宋" w:eastAsia="仿宋"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color w:val="auto"/>
                <w:kern w:val="0"/>
                <w:sz w:val="24"/>
              </w:rPr>
            </w:pPr>
            <w:r>
              <w:rPr>
                <w:rFonts w:hint="eastAsia" w:ascii="仿宋" w:hAnsi="仿宋" w:eastAsia="仿宋" w:cs="宋体"/>
                <w:color w:val="auto"/>
                <w:kern w:val="0"/>
                <w:sz w:val="24"/>
              </w:rPr>
              <w:t>……</w:t>
            </w:r>
          </w:p>
        </w:tc>
        <w:tc>
          <w:tcPr>
            <w:tcW w:w="3683" w:type="dxa"/>
          </w:tcPr>
          <w:p>
            <w:pPr>
              <w:spacing w:line="360" w:lineRule="auto"/>
              <w:jc w:val="center"/>
              <w:rPr>
                <w:rFonts w:ascii="仿宋" w:hAnsi="仿宋" w:eastAsia="仿宋" w:cs="宋体"/>
                <w:b/>
                <w:color w:val="auto"/>
                <w:kern w:val="0"/>
                <w:sz w:val="32"/>
                <w:szCs w:val="32"/>
              </w:rPr>
            </w:pPr>
          </w:p>
        </w:tc>
        <w:tc>
          <w:tcPr>
            <w:tcW w:w="3546" w:type="dxa"/>
          </w:tcPr>
          <w:p>
            <w:pPr>
              <w:spacing w:line="360" w:lineRule="auto"/>
              <w:jc w:val="center"/>
              <w:rPr>
                <w:rFonts w:ascii="仿宋" w:hAnsi="仿宋" w:eastAsia="仿宋" w:cs="宋体"/>
                <w:b/>
                <w:color w:val="auto"/>
                <w:kern w:val="0"/>
                <w:sz w:val="32"/>
                <w:szCs w:val="32"/>
              </w:rPr>
            </w:pPr>
          </w:p>
        </w:tc>
        <w:tc>
          <w:tcPr>
            <w:tcW w:w="1276" w:type="dxa"/>
          </w:tcPr>
          <w:p>
            <w:pPr>
              <w:spacing w:line="360" w:lineRule="auto"/>
              <w:jc w:val="center"/>
              <w:rPr>
                <w:rFonts w:ascii="仿宋" w:hAnsi="仿宋" w:eastAsia="仿宋" w:cs="宋体"/>
                <w:b/>
                <w:color w:val="auto"/>
                <w:kern w:val="0"/>
                <w:sz w:val="32"/>
                <w:szCs w:val="32"/>
              </w:rPr>
            </w:pPr>
          </w:p>
        </w:tc>
      </w:tr>
    </w:tbl>
    <w:p>
      <w:pPr>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投标人保证：除商务技术偏离表列出的偏离外，投标人响应招标文件的全部要求</w:t>
      </w:r>
    </w:p>
    <w:p>
      <w:pPr>
        <w:spacing w:line="360" w:lineRule="auto"/>
        <w:jc w:val="center"/>
        <w:rPr>
          <w:rFonts w:ascii="仿宋" w:hAnsi="仿宋" w:eastAsia="仿宋" w:cs="宋体"/>
          <w:b/>
          <w:color w:val="auto"/>
          <w:kern w:val="0"/>
          <w:sz w:val="32"/>
          <w:szCs w:val="32"/>
        </w:rPr>
      </w:pPr>
    </w:p>
    <w:p>
      <w:pPr>
        <w:spacing w:line="360" w:lineRule="auto"/>
        <w:ind w:right="420"/>
        <w:rPr>
          <w:rFonts w:ascii="仿宋" w:hAnsi="仿宋" w:eastAsia="仿宋" w:cs="宋体"/>
          <w:color w:val="auto"/>
          <w:sz w:val="24"/>
        </w:rPr>
      </w:pPr>
      <w:r>
        <w:rPr>
          <w:rFonts w:hint="eastAsia" w:ascii="仿宋" w:hAnsi="仿宋" w:eastAsia="仿宋" w:cs="宋体"/>
          <w:color w:val="auto"/>
          <w:sz w:val="24"/>
        </w:rPr>
        <w:t>注：按本格式和要求提供。</w:t>
      </w:r>
    </w:p>
    <w:p>
      <w:pPr>
        <w:snapToGrid w:val="0"/>
        <w:spacing w:line="360" w:lineRule="auto"/>
        <w:jc w:val="right"/>
        <w:rPr>
          <w:rFonts w:ascii="仿宋" w:hAnsi="仿宋" w:eastAsia="仿宋" w:cs="仿宋_GB2312"/>
          <w:color w:val="auto"/>
          <w:kern w:val="0"/>
          <w:sz w:val="24"/>
          <w:lang w:val="zh-CN"/>
        </w:rPr>
      </w:pPr>
      <w:r>
        <w:rPr>
          <w:rFonts w:hint="eastAsia" w:ascii="仿宋" w:hAnsi="仿宋" w:eastAsia="仿宋" w:cs="宋体"/>
          <w:color w:val="auto"/>
          <w:kern w:val="0"/>
          <w:sz w:val="24"/>
          <w:lang w:val="zh-CN"/>
        </w:rPr>
        <w:t>投标人（或联合体牵头人）名称(电子签名)</w:t>
      </w:r>
      <w:r>
        <w:rPr>
          <w:rFonts w:ascii="仿宋" w:hAnsi="仿宋" w:eastAsia="仿宋" w:cs="仿宋_GB2312"/>
          <w:color w:val="auto"/>
          <w:kern w:val="0"/>
          <w:sz w:val="24"/>
          <w:lang w:val="zh-CN"/>
        </w:rPr>
        <w:t xml:space="preserve">： </w:t>
      </w:r>
    </w:p>
    <w:p>
      <w:pPr>
        <w:spacing w:line="360" w:lineRule="auto"/>
        <w:jc w:val="center"/>
        <w:rPr>
          <w:rFonts w:ascii="仿宋" w:hAnsi="仿宋" w:eastAsia="仿宋" w:cs="仿宋_GB2312"/>
          <w:color w:val="auto"/>
          <w:kern w:val="0"/>
          <w:sz w:val="24"/>
          <w:lang w:val="zh-CN"/>
        </w:rPr>
      </w:pPr>
      <w:r>
        <w:rPr>
          <w:rFonts w:ascii="仿宋" w:hAnsi="仿宋" w:eastAsia="仿宋" w:cs="仿宋_GB2312"/>
          <w:color w:val="auto"/>
          <w:kern w:val="0"/>
          <w:sz w:val="24"/>
          <w:lang w:val="zh-CN"/>
        </w:rPr>
        <w:t xml:space="preserve">                   日期：  年  月  日</w:t>
      </w:r>
    </w:p>
    <w:p>
      <w:pPr>
        <w:spacing w:line="360" w:lineRule="auto"/>
        <w:ind w:firstLine="1911" w:firstLineChars="595"/>
        <w:rPr>
          <w:rFonts w:ascii="仿宋" w:hAnsi="仿宋" w:eastAsia="仿宋" w:cs="宋体"/>
          <w:b/>
          <w:bCs/>
          <w:color w:val="auto"/>
          <w:sz w:val="32"/>
          <w:szCs w:val="32"/>
        </w:rPr>
      </w:pPr>
    </w:p>
    <w:p>
      <w:pPr>
        <w:spacing w:line="360" w:lineRule="auto"/>
        <w:ind w:firstLine="1911" w:firstLineChars="595"/>
        <w:rPr>
          <w:rFonts w:ascii="仿宋" w:hAnsi="仿宋" w:eastAsia="仿宋" w:cs="宋体"/>
          <w:b/>
          <w:bCs/>
          <w:color w:val="auto"/>
          <w:sz w:val="32"/>
          <w:szCs w:val="32"/>
        </w:rPr>
      </w:pPr>
    </w:p>
    <w:p>
      <w:pPr>
        <w:spacing w:line="360" w:lineRule="auto"/>
        <w:ind w:firstLine="1911" w:firstLineChars="595"/>
        <w:rPr>
          <w:rFonts w:ascii="仿宋" w:hAnsi="仿宋" w:eastAsia="仿宋" w:cs="宋体"/>
          <w:b/>
          <w:bCs/>
          <w:color w:val="auto"/>
          <w:sz w:val="32"/>
          <w:szCs w:val="32"/>
        </w:rPr>
      </w:pPr>
    </w:p>
    <w:p>
      <w:pPr>
        <w:spacing w:line="360" w:lineRule="auto"/>
        <w:ind w:firstLine="1911" w:firstLineChars="595"/>
        <w:rPr>
          <w:rFonts w:ascii="仿宋" w:hAnsi="仿宋" w:eastAsia="仿宋" w:cs="宋体"/>
          <w:b/>
          <w:color w:val="auto"/>
          <w:kern w:val="0"/>
          <w:sz w:val="32"/>
          <w:szCs w:val="32"/>
        </w:rPr>
      </w:pPr>
      <w:r>
        <w:rPr>
          <w:rFonts w:hint="eastAsia" w:ascii="仿宋" w:hAnsi="仿宋" w:eastAsia="仿宋" w:cs="宋体"/>
          <w:b/>
          <w:bCs/>
          <w:color w:val="auto"/>
          <w:sz w:val="32"/>
          <w:szCs w:val="32"/>
        </w:rPr>
        <w:t>八</w:t>
      </w:r>
      <w:r>
        <w:rPr>
          <w:rFonts w:hint="eastAsia" w:ascii="仿宋" w:hAnsi="仿宋" w:eastAsia="仿宋" w:cs="宋体"/>
          <w:b/>
          <w:color w:val="auto"/>
          <w:kern w:val="0"/>
          <w:sz w:val="32"/>
          <w:szCs w:val="32"/>
        </w:rPr>
        <w:t>、</w:t>
      </w:r>
      <w:r>
        <w:rPr>
          <w:rFonts w:hint="eastAsia" w:ascii="仿宋" w:hAnsi="仿宋" w:eastAsia="仿宋" w:cs="宋体"/>
          <w:b/>
          <w:color w:val="auto"/>
          <w:kern w:val="0"/>
          <w:sz w:val="32"/>
          <w:szCs w:val="32"/>
          <w:lang w:val="zh-CN"/>
        </w:rPr>
        <w:t>政府采购供应商廉洁自律承诺书</w:t>
      </w:r>
    </w:p>
    <w:p>
      <w:pPr>
        <w:snapToGrid w:val="0"/>
        <w:spacing w:line="360" w:lineRule="auto"/>
        <w:rPr>
          <w:rFonts w:ascii="仿宋" w:hAnsi="仿宋" w:eastAsia="仿宋" w:cs="宋体"/>
          <w:color w:val="auto"/>
          <w:sz w:val="24"/>
        </w:rPr>
      </w:pPr>
    </w:p>
    <w:p>
      <w:pPr>
        <w:snapToGrid w:val="0"/>
        <w:spacing w:line="360" w:lineRule="auto"/>
        <w:rPr>
          <w:rFonts w:ascii="仿宋" w:hAnsi="仿宋" w:eastAsia="仿宋" w:cs="宋体"/>
          <w:color w:val="auto"/>
          <w:kern w:val="0"/>
          <w:sz w:val="24"/>
        </w:rPr>
      </w:pPr>
      <w:r>
        <w:rPr>
          <w:rFonts w:hint="eastAsia" w:ascii="仿宋" w:hAnsi="仿宋" w:eastAsia="仿宋" w:cs="宋体"/>
          <w:color w:val="auto"/>
          <w:sz w:val="24"/>
        </w:rPr>
        <w:t>（采购人）、（采购代理机构）</w:t>
      </w:r>
      <w:r>
        <w:rPr>
          <w:rFonts w:hint="eastAsia" w:ascii="仿宋" w:hAnsi="仿宋" w:eastAsia="仿宋" w:cs="宋体"/>
          <w:color w:val="auto"/>
          <w:kern w:val="0"/>
          <w:sz w:val="24"/>
          <w:lang w:val="zh-CN"/>
        </w:rPr>
        <w:t>：</w:t>
      </w:r>
    </w:p>
    <w:p>
      <w:pPr>
        <w:autoSpaceDE w:val="0"/>
        <w:autoSpaceDN w:val="0"/>
        <w:spacing w:line="360" w:lineRule="auto"/>
        <w:ind w:left="2" w:leftChars="1"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我单位响应你</w:t>
      </w:r>
      <w:r>
        <w:rPr>
          <w:rFonts w:hint="eastAsia" w:ascii="仿宋" w:hAnsi="仿宋" w:eastAsia="仿宋" w:cs="宋体"/>
          <w:color w:val="auto"/>
          <w:sz w:val="24"/>
        </w:rPr>
        <w:t>单位</w:t>
      </w:r>
      <w:r>
        <w:rPr>
          <w:rFonts w:hint="eastAsia" w:ascii="仿宋" w:hAnsi="仿宋" w:eastAsia="仿宋"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好处；</w:t>
      </w:r>
    </w:p>
    <w:p>
      <w:pPr>
        <w:autoSpaceDE w:val="0"/>
        <w:autoSpaceDN w:val="0"/>
        <w:spacing w:line="360" w:lineRule="auto"/>
        <w:ind w:left="481" w:leftChars="229"/>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六、严格遵守《</w:t>
      </w:r>
      <w:r>
        <w:rPr>
          <w:rFonts w:hint="eastAsia" w:ascii="仿宋" w:hAnsi="仿宋" w:eastAsia="仿宋" w:cs="宋体"/>
          <w:color w:val="auto"/>
          <w:sz w:val="24"/>
          <w:lang w:val="zh-CN"/>
        </w:rPr>
        <w:t>中华人民共和国</w:t>
      </w:r>
      <w:r>
        <w:rPr>
          <w:rFonts w:hint="eastAsia" w:ascii="仿宋" w:hAnsi="仿宋" w:eastAsia="仿宋" w:cs="宋体"/>
          <w:color w:val="auto"/>
          <w:kern w:val="0"/>
          <w:sz w:val="24"/>
          <w:lang w:val="zh-CN"/>
        </w:rPr>
        <w:t>政府采购法》《</w:t>
      </w:r>
      <w:r>
        <w:rPr>
          <w:rFonts w:hint="eastAsia" w:ascii="仿宋" w:hAnsi="仿宋" w:eastAsia="仿宋" w:cs="宋体"/>
          <w:color w:val="auto"/>
          <w:sz w:val="24"/>
          <w:lang w:val="zh-CN"/>
        </w:rPr>
        <w:t>中华人民共和国</w:t>
      </w:r>
      <w:r>
        <w:rPr>
          <w:rFonts w:hint="eastAsia" w:ascii="仿宋" w:hAnsi="仿宋" w:eastAsia="仿宋" w:cs="宋体"/>
          <w:color w:val="auto"/>
          <w:kern w:val="0"/>
          <w:sz w:val="24"/>
          <w:lang w:val="zh-CN"/>
        </w:rPr>
        <w:t>招标投标</w:t>
      </w:r>
    </w:p>
    <w:p>
      <w:pPr>
        <w:autoSpaceDE w:val="0"/>
        <w:autoSpaceDN w:val="0"/>
        <w:spacing w:line="360" w:lineRule="auto"/>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法》</w:t>
      </w:r>
      <w:r>
        <w:rPr>
          <w:rFonts w:hint="eastAsia" w:ascii="仿宋" w:hAnsi="仿宋" w:eastAsia="仿宋" w:cs="宋体"/>
          <w:color w:val="auto"/>
          <w:sz w:val="24"/>
          <w:lang w:val="zh-CN"/>
        </w:rPr>
        <w:t>《中华人民共和国民法典》</w:t>
      </w:r>
      <w:r>
        <w:rPr>
          <w:rFonts w:hint="eastAsia" w:ascii="仿宋" w:hAnsi="仿宋" w:eastAsia="仿宋"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如违反上述承诺，你</w:t>
      </w:r>
      <w:r>
        <w:rPr>
          <w:rFonts w:hint="eastAsia" w:ascii="仿宋" w:hAnsi="仿宋" w:eastAsia="仿宋" w:cs="宋体"/>
          <w:color w:val="auto"/>
          <w:sz w:val="24"/>
        </w:rPr>
        <w:t>单位</w:t>
      </w:r>
      <w:r>
        <w:rPr>
          <w:rFonts w:hint="eastAsia" w:ascii="仿宋" w:hAnsi="仿宋" w:eastAsia="仿宋" w:cs="宋体"/>
          <w:color w:val="auto"/>
          <w:kern w:val="0"/>
          <w:sz w:val="24"/>
          <w:lang w:val="zh-CN"/>
        </w:rPr>
        <w:t>有权立即取消我单位投标、中标或在建项目的建设资格，有权拒绝我单位在一定时期内进入你</w:t>
      </w:r>
      <w:r>
        <w:rPr>
          <w:rFonts w:hint="eastAsia" w:ascii="仿宋" w:hAnsi="仿宋" w:eastAsia="仿宋" w:cs="宋体"/>
          <w:color w:val="auto"/>
          <w:sz w:val="24"/>
        </w:rPr>
        <w:t>单位</w:t>
      </w:r>
      <w:r>
        <w:rPr>
          <w:rFonts w:hint="eastAsia" w:ascii="仿宋" w:hAnsi="仿宋" w:eastAsia="仿宋"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宋体"/>
          <w:color w:val="auto"/>
          <w:kern w:val="0"/>
          <w:sz w:val="24"/>
          <w:lang w:val="zh-CN"/>
        </w:rPr>
      </w:pPr>
    </w:p>
    <w:p>
      <w:pPr>
        <w:autoSpaceDE w:val="0"/>
        <w:autoSpaceDN w:val="0"/>
        <w:spacing w:line="360" w:lineRule="auto"/>
        <w:ind w:left="2"/>
        <w:jc w:val="left"/>
        <w:rPr>
          <w:rFonts w:ascii="仿宋" w:hAnsi="仿宋" w:eastAsia="仿宋" w:cs="宋体"/>
          <w:color w:val="auto"/>
          <w:kern w:val="0"/>
          <w:sz w:val="24"/>
          <w:lang w:val="zh-CN"/>
        </w:rPr>
      </w:pPr>
    </w:p>
    <w:p>
      <w:pPr>
        <w:autoSpaceDE w:val="0"/>
        <w:autoSpaceDN w:val="0"/>
        <w:spacing w:line="360" w:lineRule="auto"/>
        <w:ind w:left="2"/>
        <w:jc w:val="left"/>
        <w:rPr>
          <w:rFonts w:ascii="仿宋" w:hAnsi="仿宋" w:eastAsia="仿宋" w:cs="宋体"/>
          <w:color w:val="auto"/>
          <w:kern w:val="0"/>
          <w:sz w:val="24"/>
          <w:lang w:val="zh-CN"/>
        </w:rPr>
      </w:pPr>
    </w:p>
    <w:p>
      <w:pPr>
        <w:autoSpaceDE w:val="0"/>
        <w:autoSpaceDN w:val="0"/>
        <w:spacing w:line="360" w:lineRule="auto"/>
        <w:ind w:left="2" w:leftChars="1" w:right="1120"/>
        <w:jc w:val="right"/>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投标人（或联合体牵头人）名称(电子签名)：                                                                                                                                                                                                               </w:t>
      </w:r>
    </w:p>
    <w:p>
      <w:pPr>
        <w:spacing w:line="360" w:lineRule="auto"/>
        <w:ind w:left="4620" w:leftChars="2200"/>
        <w:rPr>
          <w:rFonts w:ascii="仿宋" w:hAnsi="仿宋" w:eastAsia="仿宋" w:cs="宋体"/>
          <w:color w:val="auto"/>
          <w:sz w:val="24"/>
        </w:rPr>
      </w:pPr>
      <w:r>
        <w:rPr>
          <w:rFonts w:hint="eastAsia" w:ascii="仿宋" w:hAnsi="仿宋" w:eastAsia="仿宋" w:cs="宋体"/>
          <w:color w:val="auto"/>
          <w:kern w:val="0"/>
          <w:sz w:val="24"/>
          <w:lang w:val="zh-CN"/>
        </w:rPr>
        <w:t>日期</w:t>
      </w:r>
      <w:r>
        <w:rPr>
          <w:rFonts w:hint="eastAsia" w:ascii="仿宋" w:hAnsi="仿宋" w:eastAsia="仿宋" w:cs="宋体"/>
          <w:color w:val="auto"/>
          <w:kern w:val="0"/>
          <w:sz w:val="24"/>
        </w:rPr>
        <w:t>：</w:t>
      </w:r>
      <w:r>
        <w:rPr>
          <w:rFonts w:hint="eastAsia" w:ascii="仿宋" w:hAnsi="仿宋" w:eastAsia="仿宋" w:cs="宋体"/>
          <w:color w:val="auto"/>
          <w:kern w:val="0"/>
          <w:sz w:val="24"/>
          <w:lang w:val="zh-CN"/>
        </w:rPr>
        <w:t xml:space="preserve">   年   月   日</w:t>
      </w:r>
    </w:p>
    <w:p>
      <w:pPr>
        <w:spacing w:line="360" w:lineRule="auto"/>
        <w:jc w:val="center"/>
        <w:rPr>
          <w:rFonts w:ascii="仿宋" w:hAnsi="仿宋" w:eastAsia="仿宋" w:cs="宋体"/>
          <w:b/>
          <w:bCs/>
          <w:color w:val="auto"/>
          <w:sz w:val="24"/>
        </w:rPr>
      </w:pPr>
    </w:p>
    <w:p>
      <w:pPr>
        <w:spacing w:line="360" w:lineRule="auto"/>
        <w:ind w:right="420"/>
        <w:rPr>
          <w:rFonts w:ascii="仿宋" w:hAnsi="仿宋" w:eastAsia="仿宋" w:cs="宋体"/>
          <w:color w:val="auto"/>
          <w:sz w:val="24"/>
        </w:rPr>
      </w:pPr>
      <w:r>
        <w:rPr>
          <w:rFonts w:hint="eastAsia" w:ascii="仿宋" w:hAnsi="仿宋" w:eastAsia="仿宋" w:cs="宋体"/>
          <w:color w:val="auto"/>
          <w:sz w:val="24"/>
        </w:rPr>
        <w:t>注：按本格式和要求提供。</w:t>
      </w:r>
    </w:p>
    <w:p>
      <w:pPr>
        <w:spacing w:line="360" w:lineRule="auto"/>
        <w:jc w:val="center"/>
        <w:rPr>
          <w:rFonts w:ascii="仿宋" w:hAnsi="仿宋" w:eastAsia="仿宋"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宋体"/>
          <w:b/>
          <w:color w:val="auto"/>
          <w:kern w:val="0"/>
          <w:sz w:val="36"/>
          <w:szCs w:val="36"/>
        </w:rPr>
      </w:pPr>
      <w:r>
        <w:rPr>
          <w:rFonts w:hint="eastAsia" w:ascii="仿宋" w:hAnsi="仿宋" w:eastAsia="仿宋" w:cs="宋体"/>
          <w:b/>
          <w:color w:val="auto"/>
          <w:kern w:val="0"/>
          <w:sz w:val="36"/>
          <w:szCs w:val="36"/>
        </w:rPr>
        <w:t>报价文件部分</w:t>
      </w:r>
    </w:p>
    <w:p>
      <w:pPr>
        <w:spacing w:line="360" w:lineRule="auto"/>
        <w:jc w:val="center"/>
        <w:outlineLvl w:val="0"/>
        <w:rPr>
          <w:rFonts w:ascii="仿宋" w:hAnsi="仿宋" w:eastAsia="仿宋" w:cs="宋体"/>
          <w:b/>
          <w:color w:val="auto"/>
          <w:kern w:val="0"/>
          <w:sz w:val="36"/>
          <w:szCs w:val="36"/>
        </w:rPr>
      </w:pPr>
      <w:r>
        <w:rPr>
          <w:rFonts w:hint="eastAsia" w:ascii="仿宋" w:hAnsi="仿宋" w:eastAsia="仿宋" w:cs="宋体"/>
          <w:b/>
          <w:color w:val="auto"/>
          <w:kern w:val="0"/>
          <w:sz w:val="36"/>
          <w:szCs w:val="36"/>
        </w:rPr>
        <w:t>目录</w:t>
      </w:r>
    </w:p>
    <w:p>
      <w:pPr>
        <w:spacing w:line="360" w:lineRule="auto"/>
        <w:jc w:val="center"/>
        <w:outlineLvl w:val="0"/>
        <w:rPr>
          <w:rFonts w:ascii="仿宋" w:hAnsi="仿宋" w:eastAsia="仿宋" w:cs="宋体"/>
          <w:b/>
          <w:color w:val="auto"/>
          <w:kern w:val="0"/>
          <w:sz w:val="36"/>
          <w:szCs w:val="36"/>
        </w:rPr>
      </w:pPr>
    </w:p>
    <w:p>
      <w:pPr>
        <w:numPr>
          <w:ilvl w:val="0"/>
          <w:numId w:val="4"/>
        </w:numPr>
        <w:snapToGrid w:val="0"/>
        <w:spacing w:line="360" w:lineRule="auto"/>
        <w:rPr>
          <w:rFonts w:ascii="仿宋" w:hAnsi="仿宋" w:eastAsia="仿宋" w:cs="宋体"/>
          <w:color w:val="auto"/>
          <w:sz w:val="24"/>
        </w:rPr>
      </w:pPr>
      <w:r>
        <w:rPr>
          <w:rFonts w:hint="eastAsia" w:ascii="仿宋" w:hAnsi="仿宋" w:eastAsia="仿宋" w:cs="宋体"/>
          <w:color w:val="auto"/>
          <w:sz w:val="24"/>
        </w:rPr>
        <w:t>开标一览表（报价表）………………………………………………………（页码）</w:t>
      </w:r>
    </w:p>
    <w:p>
      <w:pPr>
        <w:numPr>
          <w:ilvl w:val="0"/>
          <w:numId w:val="4"/>
        </w:numPr>
        <w:snapToGrid w:val="0"/>
        <w:spacing w:line="360" w:lineRule="auto"/>
        <w:rPr>
          <w:rFonts w:ascii="仿宋" w:hAnsi="仿宋" w:eastAsia="仿宋" w:cs="宋体"/>
          <w:color w:val="auto"/>
          <w:sz w:val="24"/>
        </w:rPr>
      </w:pPr>
      <w:r>
        <w:rPr>
          <w:rFonts w:hint="eastAsia" w:ascii="仿宋" w:hAnsi="仿宋" w:eastAsia="仿宋" w:cs="宋体"/>
          <w:color w:val="auto"/>
          <w:sz w:val="24"/>
        </w:rPr>
        <w:t>报价情况说明…………………………………………………………………（页码）</w:t>
      </w:r>
    </w:p>
    <w:p>
      <w:pPr>
        <w:snapToGrid w:val="0"/>
        <w:spacing w:line="360" w:lineRule="auto"/>
        <w:rPr>
          <w:rFonts w:ascii="仿宋" w:hAnsi="仿宋" w:eastAsia="仿宋" w:cs="宋体"/>
          <w:color w:val="auto"/>
          <w:sz w:val="24"/>
        </w:rPr>
      </w:pPr>
      <w:r>
        <w:rPr>
          <w:rFonts w:hint="eastAsia" w:ascii="仿宋" w:hAnsi="仿宋" w:eastAsia="仿宋" w:cs="宋体"/>
          <w:color w:val="auto"/>
          <w:sz w:val="24"/>
        </w:rPr>
        <w:t>（3）中小企业声明函………………………………………………………………（页码）</w:t>
      </w:r>
    </w:p>
    <w:p>
      <w:pPr>
        <w:snapToGrid w:val="0"/>
        <w:spacing w:line="360" w:lineRule="auto"/>
        <w:ind w:right="480"/>
        <w:jc w:val="center"/>
        <w:rPr>
          <w:rFonts w:ascii="仿宋" w:hAnsi="仿宋" w:eastAsia="仿宋" w:cs="宋体"/>
          <w:b/>
          <w:color w:val="auto"/>
          <w:kern w:val="0"/>
          <w:sz w:val="32"/>
          <w:szCs w:val="32"/>
        </w:rPr>
      </w:pPr>
    </w:p>
    <w:p>
      <w:pPr>
        <w:snapToGrid w:val="0"/>
        <w:spacing w:line="360" w:lineRule="auto"/>
        <w:ind w:right="480"/>
        <w:jc w:val="center"/>
        <w:rPr>
          <w:rFonts w:ascii="仿宋" w:hAnsi="仿宋" w:eastAsia="仿宋" w:cs="宋体"/>
          <w:b/>
          <w:color w:val="auto"/>
          <w:kern w:val="0"/>
          <w:sz w:val="32"/>
          <w:szCs w:val="32"/>
        </w:rPr>
      </w:pPr>
    </w:p>
    <w:p>
      <w:pPr>
        <w:snapToGrid w:val="0"/>
        <w:spacing w:line="360" w:lineRule="auto"/>
        <w:ind w:right="480"/>
        <w:jc w:val="center"/>
        <w:rPr>
          <w:rFonts w:ascii="仿宋" w:hAnsi="仿宋" w:eastAsia="仿宋" w:cs="宋体"/>
          <w:b/>
          <w:color w:val="auto"/>
          <w:kern w:val="0"/>
          <w:sz w:val="32"/>
          <w:szCs w:val="32"/>
        </w:rPr>
      </w:pPr>
    </w:p>
    <w:p>
      <w:pPr>
        <w:snapToGrid w:val="0"/>
        <w:spacing w:line="360" w:lineRule="auto"/>
        <w:ind w:right="480"/>
        <w:jc w:val="center"/>
        <w:rPr>
          <w:rFonts w:ascii="仿宋" w:hAnsi="仿宋" w:eastAsia="仿宋" w:cs="宋体"/>
          <w:b/>
          <w:color w:val="auto"/>
          <w:kern w:val="0"/>
          <w:sz w:val="32"/>
          <w:szCs w:val="32"/>
        </w:rPr>
      </w:pPr>
    </w:p>
    <w:p>
      <w:pPr>
        <w:snapToGrid w:val="0"/>
        <w:spacing w:line="360" w:lineRule="auto"/>
        <w:ind w:right="480"/>
        <w:jc w:val="center"/>
        <w:rPr>
          <w:rFonts w:ascii="仿宋" w:hAnsi="仿宋" w:eastAsia="仿宋" w:cs="宋体"/>
          <w:b/>
          <w:color w:val="auto"/>
          <w:kern w:val="0"/>
          <w:sz w:val="32"/>
          <w:szCs w:val="32"/>
        </w:rPr>
      </w:pPr>
    </w:p>
    <w:p>
      <w:pPr>
        <w:snapToGrid w:val="0"/>
        <w:spacing w:line="360" w:lineRule="auto"/>
        <w:ind w:right="480"/>
        <w:jc w:val="center"/>
        <w:rPr>
          <w:rFonts w:ascii="仿宋" w:hAnsi="仿宋" w:eastAsia="仿宋" w:cs="宋体"/>
          <w:b/>
          <w:color w:val="auto"/>
          <w:kern w:val="0"/>
          <w:sz w:val="32"/>
          <w:szCs w:val="32"/>
        </w:rPr>
      </w:pPr>
    </w:p>
    <w:p>
      <w:pPr>
        <w:snapToGrid w:val="0"/>
        <w:spacing w:line="360" w:lineRule="auto"/>
        <w:ind w:right="480"/>
        <w:jc w:val="center"/>
        <w:rPr>
          <w:rFonts w:ascii="仿宋" w:hAnsi="仿宋" w:eastAsia="仿宋" w:cs="宋体"/>
          <w:b/>
          <w:color w:val="auto"/>
          <w:kern w:val="0"/>
          <w:sz w:val="32"/>
          <w:szCs w:val="32"/>
        </w:rPr>
      </w:pPr>
    </w:p>
    <w:p>
      <w:pPr>
        <w:snapToGrid w:val="0"/>
        <w:spacing w:line="360" w:lineRule="auto"/>
        <w:ind w:right="480"/>
        <w:jc w:val="center"/>
        <w:rPr>
          <w:rFonts w:ascii="仿宋" w:hAnsi="仿宋" w:eastAsia="仿宋" w:cs="宋体"/>
          <w:b/>
          <w:color w:val="auto"/>
          <w:kern w:val="0"/>
          <w:sz w:val="32"/>
          <w:szCs w:val="32"/>
        </w:rPr>
      </w:pPr>
    </w:p>
    <w:p>
      <w:pPr>
        <w:snapToGrid w:val="0"/>
        <w:spacing w:line="360" w:lineRule="auto"/>
        <w:ind w:right="480"/>
        <w:jc w:val="center"/>
        <w:rPr>
          <w:rFonts w:ascii="仿宋" w:hAnsi="仿宋" w:eastAsia="仿宋" w:cs="宋体"/>
          <w:b/>
          <w:color w:val="auto"/>
          <w:kern w:val="0"/>
          <w:sz w:val="32"/>
          <w:szCs w:val="32"/>
        </w:rPr>
      </w:pPr>
    </w:p>
    <w:p>
      <w:pPr>
        <w:snapToGrid w:val="0"/>
        <w:spacing w:line="360" w:lineRule="auto"/>
        <w:ind w:right="480"/>
        <w:jc w:val="center"/>
        <w:rPr>
          <w:rFonts w:ascii="仿宋" w:hAnsi="仿宋" w:eastAsia="仿宋" w:cs="宋体"/>
          <w:b/>
          <w:color w:val="auto"/>
          <w:kern w:val="0"/>
          <w:sz w:val="32"/>
          <w:szCs w:val="32"/>
        </w:rPr>
      </w:pPr>
    </w:p>
    <w:p>
      <w:pPr>
        <w:snapToGrid w:val="0"/>
        <w:spacing w:line="360" w:lineRule="auto"/>
        <w:ind w:right="480"/>
        <w:jc w:val="center"/>
        <w:rPr>
          <w:rFonts w:ascii="仿宋" w:hAnsi="仿宋" w:eastAsia="仿宋" w:cs="宋体"/>
          <w:b/>
          <w:color w:val="auto"/>
          <w:kern w:val="0"/>
          <w:sz w:val="32"/>
          <w:szCs w:val="32"/>
        </w:rPr>
      </w:pPr>
    </w:p>
    <w:p>
      <w:pPr>
        <w:snapToGrid w:val="0"/>
        <w:spacing w:line="360" w:lineRule="auto"/>
        <w:ind w:right="480"/>
        <w:jc w:val="center"/>
        <w:rPr>
          <w:rFonts w:ascii="仿宋" w:hAnsi="仿宋" w:eastAsia="仿宋" w:cs="宋体"/>
          <w:b/>
          <w:color w:val="auto"/>
          <w:kern w:val="0"/>
          <w:sz w:val="32"/>
          <w:szCs w:val="32"/>
        </w:rPr>
      </w:pPr>
    </w:p>
    <w:p>
      <w:pPr>
        <w:snapToGrid w:val="0"/>
        <w:spacing w:line="360" w:lineRule="auto"/>
        <w:ind w:right="480"/>
        <w:jc w:val="center"/>
        <w:rPr>
          <w:rFonts w:ascii="仿宋" w:hAnsi="仿宋" w:eastAsia="仿宋" w:cs="宋体"/>
          <w:b/>
          <w:color w:val="auto"/>
          <w:kern w:val="0"/>
          <w:sz w:val="32"/>
          <w:szCs w:val="32"/>
        </w:rPr>
      </w:pPr>
    </w:p>
    <w:p>
      <w:pPr>
        <w:snapToGrid w:val="0"/>
        <w:spacing w:line="360" w:lineRule="auto"/>
        <w:ind w:right="480"/>
        <w:jc w:val="center"/>
        <w:rPr>
          <w:rFonts w:ascii="仿宋" w:hAnsi="仿宋" w:eastAsia="仿宋" w:cs="宋体"/>
          <w:b/>
          <w:color w:val="auto"/>
          <w:kern w:val="0"/>
          <w:sz w:val="32"/>
          <w:szCs w:val="32"/>
        </w:rPr>
      </w:pPr>
    </w:p>
    <w:p>
      <w:pPr>
        <w:snapToGrid w:val="0"/>
        <w:spacing w:line="360" w:lineRule="auto"/>
        <w:ind w:right="480"/>
        <w:jc w:val="center"/>
        <w:rPr>
          <w:rFonts w:ascii="仿宋" w:hAnsi="仿宋" w:eastAsia="仿宋" w:cs="宋体"/>
          <w:b/>
          <w:color w:val="auto"/>
          <w:kern w:val="0"/>
          <w:sz w:val="32"/>
          <w:szCs w:val="32"/>
        </w:rPr>
      </w:pPr>
    </w:p>
    <w:p>
      <w:pPr>
        <w:pStyle w:val="375"/>
        <w:tabs>
          <w:tab w:val="clear" w:pos="720"/>
        </w:tabs>
        <w:snapToGrid w:val="0"/>
        <w:spacing w:before="120" w:after="120"/>
        <w:ind w:firstLine="643"/>
        <w:outlineLvl w:val="9"/>
        <w:rPr>
          <w:rFonts w:ascii="仿宋" w:hAnsi="仿宋" w:eastAsia="仿宋"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5"/>
        <w:tabs>
          <w:tab w:val="clear" w:pos="720"/>
        </w:tabs>
        <w:snapToGrid w:val="0"/>
        <w:spacing w:before="120" w:after="120"/>
        <w:ind w:firstLine="643"/>
        <w:outlineLvl w:val="9"/>
        <w:rPr>
          <w:rFonts w:ascii="仿宋" w:hAnsi="仿宋" w:eastAsia="仿宋" w:cs="宋体"/>
          <w:color w:val="auto"/>
          <w:kern w:val="2"/>
          <w:sz w:val="32"/>
          <w:szCs w:val="32"/>
        </w:rPr>
      </w:pPr>
      <w:r>
        <w:rPr>
          <w:rFonts w:hint="eastAsia" w:ascii="仿宋" w:hAnsi="仿宋" w:eastAsia="仿宋" w:cs="宋体"/>
          <w:color w:val="auto"/>
          <w:kern w:val="2"/>
          <w:sz w:val="32"/>
          <w:szCs w:val="32"/>
        </w:rPr>
        <w:t>一、开标一览表（报价表）</w:t>
      </w:r>
    </w:p>
    <w:p>
      <w:pPr>
        <w:snapToGrid w:val="0"/>
        <w:spacing w:line="360" w:lineRule="auto"/>
        <w:rPr>
          <w:rFonts w:ascii="仿宋" w:hAnsi="仿宋" w:eastAsia="仿宋" w:cs="宋体"/>
          <w:color w:val="auto"/>
          <w:kern w:val="0"/>
          <w:sz w:val="24"/>
        </w:rPr>
      </w:pPr>
      <w:r>
        <w:rPr>
          <w:rFonts w:hint="eastAsia" w:ascii="仿宋" w:hAnsi="仿宋" w:eastAsia="仿宋" w:cs="宋体"/>
          <w:color w:val="auto"/>
          <w:sz w:val="24"/>
        </w:rPr>
        <w:t>（采购人）、（采购代理机构）</w:t>
      </w:r>
      <w:r>
        <w:rPr>
          <w:rFonts w:hint="eastAsia" w:ascii="仿宋" w:hAnsi="仿宋" w:eastAsia="仿宋" w:cs="宋体"/>
          <w:color w:val="auto"/>
          <w:kern w:val="0"/>
          <w:sz w:val="24"/>
          <w:lang w:val="zh-CN"/>
        </w:rPr>
        <w:t>：</w:t>
      </w:r>
    </w:p>
    <w:p>
      <w:pPr>
        <w:snapToGrid w:val="0"/>
        <w:spacing w:line="360" w:lineRule="auto"/>
        <w:ind w:firstLine="482"/>
        <w:rPr>
          <w:rFonts w:ascii="仿宋" w:hAnsi="仿宋" w:eastAsia="仿宋" w:cs="宋体"/>
          <w:color w:val="auto"/>
          <w:kern w:val="0"/>
          <w:sz w:val="24"/>
          <w:lang w:val="zh-CN"/>
        </w:rPr>
      </w:pPr>
      <w:r>
        <w:rPr>
          <w:rFonts w:hint="eastAsia" w:ascii="仿宋" w:hAnsi="仿宋" w:eastAsia="仿宋"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auto"/>
          <w:sz w:val="24"/>
        </w:rPr>
        <w:t>（</w:t>
      </w:r>
      <w:r>
        <w:rPr>
          <w:rFonts w:hint="eastAsia" w:ascii="仿宋" w:hAnsi="仿宋" w:eastAsia="仿宋" w:cs="宋体"/>
          <w:color w:val="auto"/>
          <w:sz w:val="24"/>
          <w:u w:val="single"/>
          <w:lang w:eastAsia="zh-CN"/>
        </w:rPr>
        <w:t>2025年临平区文化馆镇街分馆社会化运营管理项目</w:t>
      </w:r>
      <w:r>
        <w:rPr>
          <w:rFonts w:hint="eastAsia" w:ascii="仿宋" w:hAnsi="仿宋" w:eastAsia="仿宋" w:cs="宋体"/>
          <w:color w:val="auto"/>
          <w:sz w:val="24"/>
        </w:rPr>
        <w:t>）</w:t>
      </w:r>
      <w:r>
        <w:rPr>
          <w:rFonts w:hint="eastAsia" w:ascii="仿宋" w:hAnsi="仿宋" w:eastAsia="仿宋" w:cs="宋体"/>
          <w:color w:val="auto"/>
          <w:kern w:val="0"/>
          <w:sz w:val="24"/>
          <w:lang w:val="zh-CN"/>
        </w:rPr>
        <w:t>【招标编号：</w:t>
      </w:r>
      <w:r>
        <w:rPr>
          <w:rFonts w:hint="eastAsia" w:ascii="仿宋" w:hAnsi="仿宋" w:eastAsia="仿宋" w:cs="宋体"/>
          <w:color w:val="auto"/>
          <w:sz w:val="24"/>
        </w:rPr>
        <w:t>（采购编号）】的实施</w:t>
      </w:r>
      <w:r>
        <w:rPr>
          <w:rFonts w:hint="eastAsia" w:ascii="仿宋" w:hAnsi="仿宋" w:eastAsia="仿宋" w:cs="宋体"/>
          <w:color w:val="auto"/>
          <w:kern w:val="0"/>
          <w:sz w:val="24"/>
          <w:lang w:val="zh-CN"/>
        </w:rPr>
        <w:t>。</w:t>
      </w:r>
    </w:p>
    <w:p>
      <w:pPr>
        <w:spacing w:line="360" w:lineRule="auto"/>
        <w:jc w:val="center"/>
        <w:rPr>
          <w:rFonts w:ascii="仿宋" w:hAnsi="仿宋" w:eastAsia="仿宋" w:cs="宋体"/>
          <w:b/>
          <w:color w:val="auto"/>
          <w:kern w:val="0"/>
          <w:sz w:val="24"/>
          <w:lang w:val="zh-CN"/>
        </w:rPr>
      </w:pPr>
      <w:r>
        <w:rPr>
          <w:rFonts w:hint="eastAsia" w:ascii="仿宋" w:hAnsi="仿宋" w:eastAsia="仿宋" w:cs="宋体"/>
          <w:b/>
          <w:color w:val="auto"/>
          <w:kern w:val="0"/>
          <w:sz w:val="24"/>
          <w:lang w:val="zh-CN"/>
        </w:rPr>
        <w:t>开标一览表（报价表）(单位均为人民币元)</w:t>
      </w:r>
    </w:p>
    <w:tbl>
      <w:tblPr>
        <w:tblStyle w:val="62"/>
        <w:tblW w:w="9886"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686"/>
        <w:gridCol w:w="1351"/>
        <w:gridCol w:w="1437"/>
        <w:gridCol w:w="2822"/>
        <w:gridCol w:w="1403"/>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655" w:type="dxa"/>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686" w:type="dxa"/>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名称</w:t>
            </w:r>
          </w:p>
        </w:tc>
        <w:tc>
          <w:tcPr>
            <w:tcW w:w="1351" w:type="dxa"/>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服务范围</w:t>
            </w:r>
          </w:p>
        </w:tc>
        <w:tc>
          <w:tcPr>
            <w:tcW w:w="1437" w:type="dxa"/>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服务要求</w:t>
            </w:r>
          </w:p>
        </w:tc>
        <w:tc>
          <w:tcPr>
            <w:tcW w:w="2822" w:type="dxa"/>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服务时间和服务标准</w:t>
            </w:r>
          </w:p>
        </w:tc>
        <w:tc>
          <w:tcPr>
            <w:tcW w:w="1403" w:type="dxa"/>
            <w:vAlign w:val="center"/>
          </w:tcPr>
          <w:p>
            <w:pPr>
              <w:spacing w:before="0" w:beforeAutospacing="0" w:after="0" w:afterAutospacing="0" w:line="360" w:lineRule="auto"/>
              <w:ind w:left="0" w:right="0"/>
              <w:jc w:val="both"/>
              <w:rPr>
                <w:rFonts w:hint="eastAsia" w:ascii="仿宋" w:hAnsi="仿宋" w:eastAsia="仿宋" w:cs="仿宋"/>
                <w:b/>
                <w:color w:val="auto"/>
                <w:sz w:val="24"/>
                <w:szCs w:val="20"/>
                <w:highlight w:val="none"/>
                <w:lang w:val="en-US" w:eastAsia="zh-CN"/>
              </w:rPr>
            </w:pPr>
            <w:r>
              <w:rPr>
                <w:rFonts w:hint="eastAsia" w:ascii="仿宋" w:hAnsi="仿宋" w:eastAsia="仿宋" w:cs="仿宋"/>
                <w:b/>
                <w:color w:val="auto"/>
                <w:sz w:val="24"/>
                <w:szCs w:val="20"/>
                <w:highlight w:val="none"/>
              </w:rPr>
              <w:t>服务人数</w:t>
            </w:r>
          </w:p>
        </w:tc>
        <w:tc>
          <w:tcPr>
            <w:tcW w:w="1532" w:type="dxa"/>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备注（如果有）</w:t>
            </w:r>
          </w:p>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55"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686"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XX</w:t>
            </w:r>
          </w:p>
        </w:tc>
        <w:tc>
          <w:tcPr>
            <w:tcW w:w="1351"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822"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03"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532"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55"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686"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XX</w:t>
            </w:r>
          </w:p>
        </w:tc>
        <w:tc>
          <w:tcPr>
            <w:tcW w:w="1351"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822"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03"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532"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55"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w:t>
            </w:r>
          </w:p>
        </w:tc>
        <w:tc>
          <w:tcPr>
            <w:tcW w:w="686"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51"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822"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03"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532"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55"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686"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51"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822"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03"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532"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55"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686"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51"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822"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03"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532"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129" w:type="dxa"/>
            <w:gridSpan w:val="4"/>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投标报价（小写）</w:t>
            </w:r>
          </w:p>
        </w:tc>
        <w:tc>
          <w:tcPr>
            <w:tcW w:w="5757" w:type="dxa"/>
            <w:gridSpan w:val="3"/>
            <w:vAlign w:val="top"/>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129" w:type="dxa"/>
            <w:gridSpan w:val="4"/>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投标报价（大写）</w:t>
            </w:r>
          </w:p>
        </w:tc>
        <w:tc>
          <w:tcPr>
            <w:tcW w:w="5757" w:type="dxa"/>
            <w:gridSpan w:val="3"/>
            <w:vAlign w:val="top"/>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bl>
    <w:p>
      <w:pPr>
        <w:snapToGrid w:val="0"/>
        <w:spacing w:line="360" w:lineRule="auto"/>
        <w:ind w:left="480"/>
        <w:rPr>
          <w:rFonts w:ascii="仿宋" w:hAnsi="仿宋" w:eastAsia="仿宋" w:cs="宋体"/>
          <w:b/>
          <w:color w:val="auto"/>
          <w:kern w:val="0"/>
          <w:sz w:val="24"/>
          <w:lang w:val="zh-CN"/>
        </w:rPr>
      </w:pPr>
      <w:r>
        <w:rPr>
          <w:rFonts w:hint="eastAsia" w:ascii="仿宋" w:hAnsi="仿宋" w:eastAsia="仿宋" w:cs="宋体"/>
          <w:b/>
          <w:color w:val="auto"/>
          <w:kern w:val="0"/>
          <w:sz w:val="24"/>
          <w:lang w:val="zh-CN"/>
        </w:rPr>
        <w:t>注：</w:t>
      </w:r>
    </w:p>
    <w:p>
      <w:pPr>
        <w:spacing w:line="360" w:lineRule="auto"/>
        <w:ind w:left="-2"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zh-CN"/>
        </w:rPr>
        <w:t>1、投标人需按本表格式填写</w:t>
      </w:r>
      <w:r>
        <w:rPr>
          <w:rFonts w:hint="eastAsia" w:ascii="仿宋" w:hAnsi="仿宋" w:eastAsia="仿宋" w:cs="宋体"/>
          <w:b/>
          <w:color w:val="auto"/>
          <w:kern w:val="0"/>
          <w:sz w:val="24"/>
          <w:lang w:val="zh-CN"/>
        </w:rPr>
        <w:t>，</w:t>
      </w:r>
      <w:r>
        <w:rPr>
          <w:rFonts w:hint="eastAsia" w:ascii="仿宋" w:hAnsi="仿宋" w:eastAsia="仿宋" w:cs="宋体"/>
          <w:b/>
          <w:color w:val="auto"/>
          <w:kern w:val="0"/>
          <w:sz w:val="24"/>
        </w:rPr>
        <w:t>否则视为</w:t>
      </w:r>
      <w:r>
        <w:rPr>
          <w:rFonts w:hint="eastAsia" w:ascii="仿宋" w:hAnsi="仿宋" w:eastAsia="仿宋" w:cs="宋体"/>
          <w:b/>
          <w:color w:val="auto"/>
          <w:sz w:val="24"/>
        </w:rPr>
        <w:t>投标文件含有采购人不能接受的附加条件，投标无效</w:t>
      </w:r>
      <w:r>
        <w:rPr>
          <w:rFonts w:hint="eastAsia" w:ascii="仿宋" w:hAnsi="仿宋" w:eastAsia="仿宋" w:cs="宋体"/>
          <w:color w:val="auto"/>
          <w:kern w:val="0"/>
          <w:sz w:val="24"/>
          <w:lang w:val="zh-CN"/>
        </w:rPr>
        <w:t>。</w:t>
      </w:r>
    </w:p>
    <w:p>
      <w:pPr>
        <w:spacing w:line="360" w:lineRule="auto"/>
        <w:ind w:firstLine="480" w:firstLineChars="200"/>
        <w:rPr>
          <w:rFonts w:ascii="仿宋" w:hAnsi="仿宋" w:eastAsia="仿宋" w:cs="宋体"/>
          <w:color w:val="auto"/>
          <w:kern w:val="0"/>
          <w:sz w:val="24"/>
        </w:rPr>
      </w:pPr>
      <w:r>
        <w:rPr>
          <w:rFonts w:hint="eastAsia" w:ascii="仿宋" w:hAnsi="仿宋" w:eastAsia="仿宋" w:cs="宋体"/>
          <w:color w:val="auto"/>
          <w:kern w:val="0"/>
          <w:sz w:val="24"/>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宋体"/>
          <w:b/>
          <w:color w:val="auto"/>
          <w:sz w:val="24"/>
        </w:rPr>
        <w:t>。采购内容未包含在《开标一览表（报价表）》名称栏中，投标人不能作出合理解释的，视为投标文件含有采购人不能接受的附加条件的，投标无效。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宋体"/>
          <w:color w:val="auto"/>
          <w:kern w:val="0"/>
          <w:sz w:val="24"/>
          <w:lang w:val="zh-CN"/>
        </w:rPr>
      </w:pPr>
      <w:r>
        <w:rPr>
          <w:rFonts w:ascii="仿宋" w:hAnsi="仿宋" w:eastAsia="仿宋" w:cs="宋体"/>
          <w:color w:val="auto"/>
          <w:kern w:val="0"/>
          <w:sz w:val="24"/>
          <w:szCs w:val="22"/>
          <w:lang w:val="zh-CN"/>
        </w:rPr>
        <w:t>4</w:t>
      </w:r>
      <w:r>
        <w:rPr>
          <w:rFonts w:hint="eastAsia" w:ascii="仿宋" w:hAnsi="仿宋" w:eastAsia="仿宋" w:cs="宋体"/>
          <w:color w:val="auto"/>
          <w:kern w:val="0"/>
          <w:sz w:val="24"/>
          <w:szCs w:val="22"/>
          <w:lang w:val="zh-CN"/>
        </w:rPr>
        <w:t>、</w:t>
      </w:r>
      <w:r>
        <w:rPr>
          <w:rFonts w:hint="eastAsia" w:ascii="仿宋" w:hAnsi="仿宋" w:eastAsia="仿宋"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center"/>
        <w:rPr>
          <w:rFonts w:ascii="仿宋" w:hAnsi="仿宋" w:eastAsia="仿宋" w:cs="宋体"/>
          <w:color w:val="auto"/>
          <w:kern w:val="0"/>
          <w:sz w:val="24"/>
          <w:lang w:val="zh-CN"/>
        </w:rPr>
      </w:pPr>
      <w:r>
        <w:rPr>
          <w:rFonts w:hint="eastAsia" w:ascii="仿宋" w:hAnsi="仿宋" w:eastAsia="仿宋" w:cs="宋体"/>
          <w:color w:val="auto"/>
          <w:kern w:val="0"/>
          <w:sz w:val="24"/>
          <w:lang w:val="zh-CN"/>
        </w:rPr>
        <w:t>投标人（或联合体牵头人）名称(电子签名)：</w:t>
      </w:r>
    </w:p>
    <w:p>
      <w:pPr>
        <w:spacing w:line="360" w:lineRule="auto"/>
        <w:ind w:left="4620" w:leftChars="2200" w:firstLine="236" w:firstLineChars="98"/>
        <w:jc w:val="right"/>
        <w:rPr>
          <w:rFonts w:ascii="仿宋" w:hAnsi="仿宋" w:eastAsia="仿宋" w:cs="宋体"/>
          <w:b/>
          <w:color w:val="auto"/>
          <w:kern w:val="0"/>
          <w:sz w:val="24"/>
          <w:szCs w:val="20"/>
          <w:lang w:val="zh-CN"/>
        </w:rPr>
      </w:pPr>
      <w:r>
        <w:rPr>
          <w:rFonts w:hint="eastAsia" w:ascii="仿宋" w:hAnsi="仿宋" w:eastAsia="仿宋" w:cs="宋体"/>
          <w:b/>
          <w:color w:val="auto"/>
          <w:kern w:val="0"/>
          <w:sz w:val="24"/>
          <w:szCs w:val="20"/>
          <w:lang w:val="zh-CN"/>
        </w:rPr>
        <w:t>日期：   年   月   日</w:t>
      </w:r>
    </w:p>
    <w:p>
      <w:pPr>
        <w:pStyle w:val="375"/>
        <w:tabs>
          <w:tab w:val="clear" w:pos="720"/>
        </w:tabs>
        <w:snapToGrid w:val="0"/>
        <w:spacing w:before="120" w:after="120"/>
        <w:ind w:firstLine="643"/>
        <w:outlineLvl w:val="9"/>
        <w:rPr>
          <w:rFonts w:ascii="仿宋" w:hAnsi="仿宋" w:eastAsia="仿宋" w:cs="宋体"/>
          <w:color w:val="auto"/>
          <w:kern w:val="2"/>
          <w:sz w:val="32"/>
          <w:szCs w:val="32"/>
        </w:rPr>
        <w:sectPr>
          <w:pgSz w:w="11906" w:h="16838"/>
          <w:pgMar w:top="1276" w:right="1418" w:bottom="1247" w:left="1418" w:header="851" w:footer="992" w:gutter="0"/>
          <w:cols w:space="720" w:num="1"/>
          <w:titlePg/>
          <w:docGrid w:linePitch="312" w:charSpace="0"/>
        </w:sectPr>
      </w:pPr>
    </w:p>
    <w:p>
      <w:pPr>
        <w:jc w:val="center"/>
        <w:rPr>
          <w:rFonts w:ascii="仿宋" w:hAnsi="仿宋" w:eastAsia="仿宋" w:cs="宋体"/>
          <w:b/>
          <w:color w:val="auto"/>
          <w:kern w:val="44"/>
          <w:sz w:val="32"/>
          <w:szCs w:val="32"/>
        </w:rPr>
      </w:pPr>
      <w:r>
        <w:rPr>
          <w:rFonts w:hint="eastAsia" w:ascii="仿宋" w:hAnsi="仿宋" w:eastAsia="仿宋" w:cs="宋体"/>
          <w:b/>
          <w:color w:val="auto"/>
          <w:kern w:val="44"/>
          <w:sz w:val="32"/>
          <w:szCs w:val="32"/>
        </w:rPr>
        <w:t>二、报价情况说明（如果有）</w:t>
      </w:r>
    </w:p>
    <w:p>
      <w:pPr>
        <w:spacing w:line="360" w:lineRule="auto"/>
        <w:rPr>
          <w:rFonts w:ascii="仿宋" w:hAnsi="仿宋" w:eastAsia="仿宋"/>
          <w:color w:val="auto"/>
          <w:sz w:val="28"/>
          <w:szCs w:val="28"/>
        </w:rPr>
      </w:pPr>
      <w:r>
        <w:rPr>
          <w:rFonts w:hint="eastAsia" w:ascii="仿宋" w:hAnsi="仿宋" w:eastAsia="仿宋"/>
          <w:color w:val="auto"/>
          <w:sz w:val="28"/>
          <w:szCs w:val="28"/>
        </w:rPr>
        <w:t>（如供应商报价低于项目预算50%的，应当提交本文档，详细阐述不影响产品质量或者诚信履约的具体原因。）</w:t>
      </w:r>
    </w:p>
    <w:p>
      <w:pPr>
        <w:pStyle w:val="375"/>
        <w:tabs>
          <w:tab w:val="clear" w:pos="720"/>
        </w:tabs>
        <w:snapToGrid w:val="0"/>
        <w:spacing w:before="120" w:after="120"/>
        <w:ind w:firstLine="643"/>
        <w:outlineLvl w:val="9"/>
        <w:rPr>
          <w:rFonts w:ascii="仿宋" w:hAnsi="仿宋" w:eastAsia="仿宋" w:cs="宋体"/>
          <w:color w:val="auto"/>
          <w:sz w:val="32"/>
          <w:szCs w:val="32"/>
        </w:rPr>
      </w:pPr>
      <w:r>
        <w:rPr>
          <w:rFonts w:hint="eastAsia" w:ascii="仿宋" w:hAnsi="仿宋" w:eastAsia="仿宋" w:cs="宋体"/>
          <w:color w:val="auto"/>
          <w:kern w:val="2"/>
          <w:sz w:val="32"/>
          <w:szCs w:val="32"/>
        </w:rPr>
        <w:t>三、</w:t>
      </w:r>
      <w:r>
        <w:rPr>
          <w:rFonts w:hint="eastAsia" w:ascii="仿宋" w:hAnsi="仿宋" w:eastAsia="仿宋" w:cs="宋体"/>
          <w:color w:val="auto"/>
          <w:sz w:val="32"/>
          <w:szCs w:val="32"/>
        </w:rPr>
        <w:t>中小企业声明函（如果有）</w:t>
      </w:r>
    </w:p>
    <w:p>
      <w:pPr>
        <w:widowControl/>
        <w:spacing w:line="360" w:lineRule="auto"/>
        <w:ind w:firstLine="120" w:firstLineChars="50"/>
        <w:jc w:val="left"/>
        <w:rPr>
          <w:rFonts w:ascii="仿宋" w:hAnsi="仿宋" w:eastAsia="仿宋" w:cs="宋体"/>
          <w:b/>
          <w:color w:val="auto"/>
          <w:sz w:val="24"/>
        </w:rPr>
      </w:pPr>
      <w:r>
        <w:rPr>
          <w:rFonts w:hint="eastAsia" w:ascii="仿宋" w:hAnsi="仿宋" w:eastAsia="仿宋"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auto"/>
          <w:sz w:val="24"/>
        </w:rPr>
        <w:t>7</w:t>
      </w:r>
      <w:r>
        <w:rPr>
          <w:rFonts w:hint="eastAsia" w:ascii="仿宋" w:hAnsi="仿宋" w:eastAsia="仿宋" w:cs="宋体"/>
          <w:b/>
          <w:color w:val="auto"/>
          <w:sz w:val="24"/>
        </w:rPr>
        <w:t>）。]</w:t>
      </w:r>
    </w:p>
    <w:p>
      <w:pPr>
        <w:pStyle w:val="4"/>
        <w:pageBreakBefore/>
        <w:widowControl/>
        <w:spacing w:before="100" w:beforeAutospacing="1" w:after="100" w:afterAutospacing="1" w:line="360" w:lineRule="auto"/>
        <w:ind w:left="1290" w:firstLine="3092" w:firstLineChars="700"/>
        <w:rPr>
          <w:rFonts w:ascii="仿宋" w:hAnsi="仿宋" w:eastAsia="仿宋" w:cs="宋体"/>
          <w:color w:val="auto"/>
        </w:rPr>
      </w:pPr>
      <w:r>
        <w:rPr>
          <w:rFonts w:hint="eastAsia" w:ascii="仿宋" w:hAnsi="仿宋" w:eastAsia="仿宋" w:cs="宋体"/>
          <w:color w:val="auto"/>
        </w:rPr>
        <w:t>附件</w:t>
      </w:r>
    </w:p>
    <w:p>
      <w:pPr>
        <w:spacing w:line="360" w:lineRule="auto"/>
        <w:rPr>
          <w:rFonts w:ascii="仿宋" w:hAnsi="仿宋" w:eastAsia="仿宋" w:cs="宋体"/>
          <w:b/>
          <w:color w:val="auto"/>
          <w:spacing w:val="6"/>
          <w:sz w:val="32"/>
          <w:szCs w:val="32"/>
        </w:rPr>
      </w:pPr>
      <w:r>
        <w:rPr>
          <w:rFonts w:hint="eastAsia" w:ascii="仿宋" w:hAnsi="仿宋" w:eastAsia="仿宋" w:cs="宋体"/>
          <w:b/>
          <w:color w:val="auto"/>
          <w:spacing w:val="6"/>
          <w:sz w:val="32"/>
          <w:szCs w:val="32"/>
        </w:rPr>
        <w:t>附件1：</w:t>
      </w:r>
    </w:p>
    <w:p>
      <w:pPr>
        <w:spacing w:line="360" w:lineRule="auto"/>
        <w:jc w:val="center"/>
        <w:rPr>
          <w:rFonts w:ascii="仿宋" w:hAnsi="仿宋" w:eastAsia="仿宋" w:cs="宋体"/>
          <w:b/>
          <w:color w:val="auto"/>
          <w:spacing w:val="6"/>
          <w:sz w:val="32"/>
          <w:szCs w:val="32"/>
        </w:rPr>
      </w:pPr>
      <w:bookmarkStart w:id="543" w:name="OLE_LINK14"/>
      <w:bookmarkStart w:id="544" w:name="OLE_LINK13"/>
      <w:r>
        <w:rPr>
          <w:rFonts w:hint="eastAsia" w:ascii="仿宋" w:hAnsi="仿宋" w:eastAsia="仿宋" w:cs="宋体"/>
          <w:b/>
          <w:color w:val="auto"/>
          <w:spacing w:val="6"/>
          <w:sz w:val="32"/>
          <w:szCs w:val="32"/>
        </w:rPr>
        <w:t>残疾人福利性单位声明函</w:t>
      </w:r>
    </w:p>
    <w:bookmarkEnd w:id="543"/>
    <w:bookmarkEnd w:id="544"/>
    <w:p>
      <w:pPr>
        <w:spacing w:line="360" w:lineRule="auto"/>
        <w:rPr>
          <w:rFonts w:ascii="仿宋" w:hAnsi="仿宋" w:eastAsia="仿宋" w:cs="宋体"/>
          <w:b/>
          <w:color w:val="auto"/>
          <w:spacing w:val="6"/>
          <w:sz w:val="30"/>
          <w:szCs w:val="30"/>
        </w:rPr>
      </w:pP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auto"/>
          <w:sz w:val="24"/>
          <w:u w:val="single"/>
        </w:rPr>
        <w:t>(采购人)</w:t>
      </w:r>
      <w:r>
        <w:rPr>
          <w:rFonts w:hint="eastAsia" w:ascii="仿宋" w:hAnsi="仿宋" w:eastAsia="仿宋" w:cs="宋体"/>
          <w:color w:val="auto"/>
          <w:sz w:val="24"/>
        </w:rPr>
        <w:t>_单位的_</w:t>
      </w:r>
      <w:r>
        <w:rPr>
          <w:rFonts w:hint="eastAsia" w:ascii="仿宋" w:hAnsi="仿宋" w:eastAsia="仿宋" w:cs="宋体"/>
          <w:color w:val="auto"/>
          <w:sz w:val="24"/>
          <w:u w:val="single"/>
        </w:rPr>
        <w:t>（</w:t>
      </w:r>
      <w:r>
        <w:rPr>
          <w:rFonts w:hint="eastAsia" w:ascii="仿宋" w:hAnsi="仿宋" w:eastAsia="仿宋" w:cs="宋体"/>
          <w:color w:val="auto"/>
          <w:sz w:val="24"/>
          <w:u w:val="single"/>
          <w:lang w:eastAsia="zh-CN"/>
        </w:rPr>
        <w:t>2025年临平区文化馆镇街分馆社会化运营管理项目</w:t>
      </w:r>
      <w:r>
        <w:rPr>
          <w:rFonts w:hint="eastAsia" w:ascii="仿宋" w:hAnsi="仿宋" w:eastAsia="仿宋" w:cs="宋体"/>
          <w:color w:val="auto"/>
          <w:sz w:val="24"/>
          <w:u w:val="single"/>
        </w:rPr>
        <w:t>）</w:t>
      </w:r>
      <w:r>
        <w:rPr>
          <w:rFonts w:hint="eastAsia" w:ascii="仿宋" w:hAnsi="仿宋" w:eastAsia="仿宋"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本单位对上述声明的真实性负责。如有虚假，将依法承担相应责任。</w:t>
      </w:r>
    </w:p>
    <w:p>
      <w:pPr>
        <w:spacing w:line="360" w:lineRule="auto"/>
        <w:ind w:firstLine="480" w:firstLineChars="200"/>
        <w:rPr>
          <w:rFonts w:ascii="仿宋" w:hAnsi="仿宋" w:eastAsia="仿宋" w:cs="宋体"/>
          <w:color w:val="auto"/>
          <w:sz w:val="24"/>
        </w:rPr>
      </w:pPr>
    </w:p>
    <w:p>
      <w:pPr>
        <w:spacing w:line="360" w:lineRule="auto"/>
        <w:ind w:firstLine="480" w:firstLineChars="200"/>
        <w:rPr>
          <w:rFonts w:ascii="仿宋" w:hAnsi="仿宋" w:eastAsia="仿宋" w:cs="宋体"/>
          <w:color w:val="auto"/>
          <w:sz w:val="24"/>
        </w:rPr>
      </w:pPr>
    </w:p>
    <w:p>
      <w:pPr>
        <w:tabs>
          <w:tab w:val="left" w:pos="4860"/>
        </w:tabs>
        <w:spacing w:line="360" w:lineRule="auto"/>
        <w:ind w:right="1560" w:firstLine="480" w:firstLineChars="200"/>
        <w:jc w:val="center"/>
        <w:rPr>
          <w:rFonts w:ascii="仿宋" w:hAnsi="仿宋" w:eastAsia="仿宋" w:cs="宋体"/>
          <w:color w:val="auto"/>
          <w:sz w:val="24"/>
        </w:rPr>
      </w:pPr>
      <w:r>
        <w:rPr>
          <w:rFonts w:hint="eastAsia" w:ascii="仿宋" w:hAnsi="仿宋" w:eastAsia="仿宋" w:cs="宋体"/>
          <w:color w:val="auto"/>
          <w:kern w:val="0"/>
          <w:sz w:val="24"/>
          <w:lang w:val="zh-CN"/>
        </w:rPr>
        <w:t>投标人（或联合体牵头人）名称(电子签名)</w:t>
      </w:r>
      <w:r>
        <w:rPr>
          <w:rFonts w:hint="eastAsia" w:ascii="仿宋" w:hAnsi="仿宋" w:eastAsia="仿宋" w:cs="宋体"/>
          <w:color w:val="auto"/>
          <w:sz w:val="24"/>
        </w:rPr>
        <w:t>：</w:t>
      </w:r>
    </w:p>
    <w:p>
      <w:pPr>
        <w:tabs>
          <w:tab w:val="left" w:pos="4860"/>
        </w:tabs>
        <w:spacing w:line="360" w:lineRule="auto"/>
        <w:ind w:right="1560" w:firstLine="480" w:firstLineChars="200"/>
        <w:jc w:val="center"/>
        <w:rPr>
          <w:rFonts w:ascii="仿宋" w:hAnsi="仿宋" w:eastAsia="仿宋" w:cs="宋体"/>
          <w:color w:val="auto"/>
          <w:sz w:val="24"/>
        </w:rPr>
      </w:pPr>
      <w:r>
        <w:rPr>
          <w:rFonts w:hint="eastAsia" w:ascii="仿宋" w:hAnsi="仿宋" w:eastAsia="仿宋" w:cs="宋体"/>
          <w:color w:val="auto"/>
          <w:sz w:val="24"/>
        </w:rPr>
        <w:t xml:space="preserve">       日  期：</w:t>
      </w:r>
    </w:p>
    <w:p>
      <w:pPr>
        <w:spacing w:line="360" w:lineRule="auto"/>
        <w:ind w:firstLine="480" w:firstLineChars="200"/>
        <w:rPr>
          <w:rFonts w:ascii="仿宋" w:hAnsi="仿宋" w:eastAsia="仿宋" w:cs="宋体"/>
          <w:color w:val="auto"/>
          <w:sz w:val="24"/>
        </w:rPr>
      </w:pPr>
    </w:p>
    <w:p>
      <w:pPr>
        <w:spacing w:line="360" w:lineRule="auto"/>
        <w:ind w:firstLine="420" w:firstLineChars="200"/>
        <w:rPr>
          <w:rFonts w:ascii="仿宋" w:hAnsi="仿宋" w:eastAsia="仿宋" w:cs="宋体"/>
          <w:color w:val="auto"/>
        </w:rPr>
      </w:pPr>
    </w:p>
    <w:p>
      <w:pPr>
        <w:spacing w:line="360" w:lineRule="auto"/>
        <w:ind w:firstLine="420" w:firstLineChars="200"/>
        <w:rPr>
          <w:rFonts w:ascii="仿宋" w:hAnsi="仿宋" w:eastAsia="仿宋" w:cs="宋体"/>
          <w:color w:val="auto"/>
        </w:rPr>
      </w:pPr>
    </w:p>
    <w:p>
      <w:pPr>
        <w:spacing w:line="360" w:lineRule="auto"/>
        <w:ind w:firstLine="420" w:firstLineChars="200"/>
        <w:rPr>
          <w:rFonts w:ascii="仿宋" w:hAnsi="仿宋" w:eastAsia="仿宋" w:cs="宋体"/>
          <w:color w:val="auto"/>
        </w:rPr>
      </w:pPr>
    </w:p>
    <w:p>
      <w:pPr>
        <w:spacing w:line="360" w:lineRule="auto"/>
        <w:ind w:firstLine="420" w:firstLineChars="200"/>
        <w:rPr>
          <w:rFonts w:ascii="仿宋" w:hAnsi="仿宋" w:eastAsia="仿宋" w:cs="宋体"/>
          <w:color w:val="auto"/>
        </w:rPr>
      </w:pPr>
    </w:p>
    <w:p>
      <w:pPr>
        <w:spacing w:line="360" w:lineRule="auto"/>
        <w:rPr>
          <w:rFonts w:ascii="仿宋" w:hAnsi="仿宋" w:eastAsia="仿宋" w:cs="宋体"/>
          <w:b/>
          <w:color w:val="auto"/>
          <w:sz w:val="24"/>
        </w:rPr>
      </w:pPr>
    </w:p>
    <w:p>
      <w:pPr>
        <w:spacing w:line="360" w:lineRule="auto"/>
        <w:rPr>
          <w:rFonts w:ascii="仿宋" w:hAnsi="仿宋" w:eastAsia="仿宋" w:cs="宋体"/>
          <w:b/>
          <w:color w:val="auto"/>
          <w:sz w:val="24"/>
        </w:rPr>
      </w:pPr>
    </w:p>
    <w:p>
      <w:pPr>
        <w:spacing w:line="360" w:lineRule="auto"/>
        <w:rPr>
          <w:rFonts w:ascii="仿宋" w:hAnsi="仿宋" w:eastAsia="仿宋" w:cs="宋体"/>
          <w:b/>
          <w:color w:val="auto"/>
          <w:sz w:val="24"/>
        </w:rPr>
      </w:pPr>
    </w:p>
    <w:p>
      <w:pPr>
        <w:spacing w:line="360" w:lineRule="auto"/>
        <w:rPr>
          <w:rFonts w:ascii="仿宋" w:hAnsi="仿宋" w:eastAsia="仿宋" w:cs="宋体"/>
          <w:b/>
          <w:color w:val="auto"/>
          <w:sz w:val="24"/>
        </w:rPr>
      </w:pPr>
    </w:p>
    <w:p>
      <w:pPr>
        <w:spacing w:line="360" w:lineRule="auto"/>
        <w:rPr>
          <w:rFonts w:ascii="仿宋" w:hAnsi="仿宋" w:eastAsia="仿宋" w:cs="宋体"/>
          <w:b/>
          <w:color w:val="auto"/>
          <w:sz w:val="24"/>
        </w:rPr>
      </w:pPr>
    </w:p>
    <w:p>
      <w:pPr>
        <w:spacing w:line="360" w:lineRule="auto"/>
        <w:rPr>
          <w:rFonts w:ascii="仿宋" w:hAnsi="仿宋" w:eastAsia="仿宋" w:cs="宋体"/>
          <w:b/>
          <w:color w:val="auto"/>
          <w:sz w:val="24"/>
        </w:rPr>
      </w:pPr>
    </w:p>
    <w:p>
      <w:pPr>
        <w:spacing w:line="360" w:lineRule="auto"/>
        <w:rPr>
          <w:rFonts w:ascii="仿宋" w:hAnsi="仿宋" w:eastAsia="仿宋" w:cs="宋体"/>
          <w:b/>
          <w:color w:val="auto"/>
          <w:sz w:val="24"/>
        </w:rPr>
      </w:pPr>
    </w:p>
    <w:p>
      <w:pPr>
        <w:spacing w:line="360" w:lineRule="auto"/>
        <w:rPr>
          <w:rFonts w:ascii="仿宋" w:hAnsi="仿宋" w:eastAsia="仿宋" w:cs="宋体"/>
          <w:b/>
          <w:color w:val="auto"/>
          <w:sz w:val="24"/>
        </w:rPr>
      </w:pPr>
    </w:p>
    <w:p>
      <w:pPr>
        <w:spacing w:line="360" w:lineRule="auto"/>
        <w:jc w:val="left"/>
        <w:rPr>
          <w:rFonts w:ascii="仿宋" w:hAnsi="仿宋" w:eastAsia="仿宋" w:cs="宋体"/>
          <w:b/>
          <w:color w:val="auto"/>
          <w:spacing w:val="6"/>
          <w:sz w:val="32"/>
          <w:szCs w:val="32"/>
        </w:rPr>
      </w:pPr>
      <w:r>
        <w:rPr>
          <w:rFonts w:hint="eastAsia" w:ascii="仿宋" w:hAnsi="仿宋" w:eastAsia="仿宋" w:cs="宋体"/>
          <w:b/>
          <w:color w:val="auto"/>
          <w:spacing w:val="6"/>
          <w:sz w:val="32"/>
          <w:szCs w:val="32"/>
        </w:rPr>
        <w:t>附件2：</w:t>
      </w:r>
    </w:p>
    <w:p>
      <w:pPr>
        <w:spacing w:line="360" w:lineRule="auto"/>
        <w:jc w:val="center"/>
        <w:rPr>
          <w:rFonts w:ascii="仿宋" w:hAnsi="仿宋" w:eastAsia="仿宋" w:cs="宋体"/>
          <w:b/>
          <w:color w:val="auto"/>
          <w:spacing w:val="6"/>
          <w:sz w:val="32"/>
          <w:szCs w:val="32"/>
        </w:rPr>
      </w:pPr>
      <w:r>
        <w:rPr>
          <w:rFonts w:hint="eastAsia" w:ascii="仿宋" w:hAnsi="仿宋" w:eastAsia="仿宋" w:cs="宋体"/>
          <w:b/>
          <w:color w:val="auto"/>
          <w:spacing w:val="6"/>
          <w:sz w:val="32"/>
          <w:szCs w:val="32"/>
        </w:rPr>
        <w:t>质疑函范本及制作说明</w:t>
      </w:r>
    </w:p>
    <w:p>
      <w:pPr>
        <w:spacing w:line="360" w:lineRule="auto"/>
        <w:jc w:val="center"/>
        <w:rPr>
          <w:rFonts w:ascii="仿宋" w:hAnsi="仿宋" w:eastAsia="仿宋" w:cs="宋体"/>
          <w:b/>
          <w:color w:val="auto"/>
          <w:spacing w:val="6"/>
          <w:sz w:val="32"/>
          <w:szCs w:val="32"/>
        </w:rPr>
      </w:pPr>
      <w:r>
        <w:rPr>
          <w:rFonts w:hint="eastAsia" w:ascii="仿宋" w:hAnsi="仿宋" w:eastAsia="仿宋" w:cs="宋体"/>
          <w:b/>
          <w:color w:val="auto"/>
          <w:spacing w:val="6"/>
          <w:sz w:val="32"/>
          <w:szCs w:val="32"/>
        </w:rPr>
        <w:t>质疑函范本</w:t>
      </w:r>
    </w:p>
    <w:p>
      <w:pPr>
        <w:snapToGrid w:val="0"/>
        <w:spacing w:beforeLines="100" w:line="360" w:lineRule="auto"/>
        <w:rPr>
          <w:rFonts w:ascii="仿宋" w:hAnsi="仿宋" w:eastAsia="仿宋" w:cs="宋体"/>
          <w:bCs/>
          <w:color w:val="auto"/>
          <w:sz w:val="24"/>
        </w:rPr>
      </w:pPr>
      <w:r>
        <w:rPr>
          <w:rFonts w:hint="eastAsia" w:ascii="仿宋" w:hAnsi="仿宋" w:eastAsia="仿宋" w:cs="宋体"/>
          <w:bCs/>
          <w:color w:val="auto"/>
          <w:sz w:val="24"/>
        </w:rPr>
        <w:t>一、质疑供应商基本信息</w:t>
      </w:r>
    </w:p>
    <w:p>
      <w:pPr>
        <w:snapToGrid w:val="0"/>
        <w:spacing w:line="360" w:lineRule="auto"/>
        <w:rPr>
          <w:rFonts w:ascii="仿宋" w:hAnsi="仿宋" w:eastAsia="仿宋" w:cs="宋体"/>
          <w:color w:val="auto"/>
          <w:sz w:val="24"/>
          <w:u w:val="dotted"/>
        </w:rPr>
      </w:pPr>
      <w:r>
        <w:rPr>
          <w:rFonts w:hint="eastAsia" w:ascii="仿宋" w:hAnsi="仿宋" w:eastAsia="仿宋" w:cs="宋体"/>
          <w:color w:val="auto"/>
          <w:sz w:val="24"/>
        </w:rPr>
        <w:t>质疑供应商：</w:t>
      </w:r>
    </w:p>
    <w:p>
      <w:pPr>
        <w:snapToGrid w:val="0"/>
        <w:spacing w:line="360" w:lineRule="auto"/>
        <w:rPr>
          <w:rFonts w:ascii="仿宋" w:hAnsi="仿宋" w:eastAsia="仿宋" w:cs="宋体"/>
          <w:color w:val="auto"/>
          <w:sz w:val="24"/>
        </w:rPr>
      </w:pPr>
      <w:r>
        <w:rPr>
          <w:rFonts w:hint="eastAsia" w:ascii="仿宋" w:hAnsi="仿宋" w:eastAsia="仿宋" w:cs="宋体"/>
          <w:color w:val="auto"/>
          <w:sz w:val="24"/>
        </w:rPr>
        <w:t>地址：邮编：</w:t>
      </w:r>
    </w:p>
    <w:p>
      <w:pPr>
        <w:snapToGrid w:val="0"/>
        <w:spacing w:line="360" w:lineRule="auto"/>
        <w:rPr>
          <w:rFonts w:ascii="仿宋" w:hAnsi="仿宋" w:eastAsia="仿宋" w:cs="宋体"/>
          <w:color w:val="auto"/>
          <w:sz w:val="24"/>
        </w:rPr>
      </w:pPr>
      <w:r>
        <w:rPr>
          <w:rFonts w:hint="eastAsia" w:ascii="仿宋" w:hAnsi="仿宋" w:eastAsia="仿宋" w:cs="宋体"/>
          <w:color w:val="auto"/>
          <w:sz w:val="24"/>
        </w:rPr>
        <w:t>联系人：联系电话：</w:t>
      </w:r>
    </w:p>
    <w:p>
      <w:pPr>
        <w:snapToGrid w:val="0"/>
        <w:spacing w:line="360" w:lineRule="auto"/>
        <w:rPr>
          <w:rFonts w:ascii="仿宋" w:hAnsi="仿宋" w:eastAsia="仿宋" w:cs="宋体"/>
          <w:color w:val="auto"/>
          <w:sz w:val="24"/>
          <w:u w:val="dotted"/>
        </w:rPr>
      </w:pPr>
      <w:r>
        <w:rPr>
          <w:rFonts w:hint="eastAsia" w:ascii="仿宋" w:hAnsi="仿宋" w:eastAsia="仿宋" w:cs="宋体"/>
          <w:color w:val="auto"/>
          <w:sz w:val="24"/>
        </w:rPr>
        <w:t>授权代表：</w:t>
      </w:r>
    </w:p>
    <w:p>
      <w:pPr>
        <w:snapToGrid w:val="0"/>
        <w:spacing w:line="360" w:lineRule="auto"/>
        <w:rPr>
          <w:rFonts w:ascii="仿宋" w:hAnsi="仿宋" w:eastAsia="仿宋" w:cs="宋体"/>
          <w:color w:val="auto"/>
          <w:sz w:val="24"/>
        </w:rPr>
      </w:pPr>
      <w:r>
        <w:rPr>
          <w:rFonts w:hint="eastAsia" w:ascii="仿宋" w:hAnsi="仿宋" w:eastAsia="仿宋" w:cs="宋体"/>
          <w:color w:val="auto"/>
          <w:sz w:val="24"/>
        </w:rPr>
        <w:t>联系电话：</w:t>
      </w:r>
    </w:p>
    <w:p>
      <w:pPr>
        <w:snapToGrid w:val="0"/>
        <w:spacing w:line="360" w:lineRule="auto"/>
        <w:rPr>
          <w:rFonts w:ascii="仿宋" w:hAnsi="仿宋" w:eastAsia="仿宋" w:cs="宋体"/>
          <w:color w:val="auto"/>
          <w:sz w:val="24"/>
        </w:rPr>
      </w:pPr>
      <w:r>
        <w:rPr>
          <w:rFonts w:hint="eastAsia" w:ascii="仿宋" w:hAnsi="仿宋" w:eastAsia="仿宋" w:cs="宋体"/>
          <w:color w:val="auto"/>
          <w:sz w:val="24"/>
        </w:rPr>
        <w:t>地址： 邮编：</w:t>
      </w:r>
    </w:p>
    <w:p>
      <w:pPr>
        <w:snapToGrid w:val="0"/>
        <w:spacing w:line="360" w:lineRule="auto"/>
        <w:rPr>
          <w:rFonts w:ascii="仿宋" w:hAnsi="仿宋" w:eastAsia="仿宋" w:cs="宋体"/>
          <w:bCs/>
          <w:color w:val="auto"/>
          <w:sz w:val="24"/>
        </w:rPr>
      </w:pPr>
      <w:r>
        <w:rPr>
          <w:rFonts w:hint="eastAsia" w:ascii="仿宋" w:hAnsi="仿宋" w:eastAsia="仿宋" w:cs="宋体"/>
          <w:bCs/>
          <w:color w:val="auto"/>
          <w:sz w:val="24"/>
        </w:rPr>
        <w:t>二、质疑项目基本情况</w:t>
      </w:r>
    </w:p>
    <w:p>
      <w:pPr>
        <w:snapToGrid w:val="0"/>
        <w:spacing w:line="360" w:lineRule="auto"/>
        <w:rPr>
          <w:rFonts w:ascii="仿宋" w:hAnsi="仿宋" w:eastAsia="仿宋" w:cs="宋体"/>
          <w:color w:val="auto"/>
          <w:sz w:val="24"/>
        </w:rPr>
      </w:pPr>
      <w:r>
        <w:rPr>
          <w:rFonts w:hint="eastAsia" w:ascii="仿宋" w:hAnsi="仿宋" w:eastAsia="仿宋" w:cs="宋体"/>
          <w:color w:val="auto"/>
          <w:sz w:val="24"/>
        </w:rPr>
        <w:t>质疑项目的名称：</w:t>
      </w:r>
    </w:p>
    <w:p>
      <w:pPr>
        <w:snapToGrid w:val="0"/>
        <w:spacing w:line="360" w:lineRule="auto"/>
        <w:rPr>
          <w:rFonts w:ascii="仿宋" w:hAnsi="仿宋" w:eastAsia="仿宋" w:cs="宋体"/>
          <w:color w:val="auto"/>
          <w:sz w:val="24"/>
        </w:rPr>
      </w:pPr>
      <w:r>
        <w:rPr>
          <w:rFonts w:hint="eastAsia" w:ascii="仿宋" w:hAnsi="仿宋" w:eastAsia="仿宋" w:cs="宋体"/>
          <w:color w:val="auto"/>
          <w:sz w:val="24"/>
        </w:rPr>
        <w:t>质疑项目的编号：包号：</w:t>
      </w:r>
    </w:p>
    <w:p>
      <w:pPr>
        <w:snapToGrid w:val="0"/>
        <w:spacing w:line="360" w:lineRule="auto"/>
        <w:rPr>
          <w:rFonts w:ascii="仿宋" w:hAnsi="仿宋" w:eastAsia="仿宋" w:cs="宋体"/>
          <w:color w:val="auto"/>
          <w:sz w:val="24"/>
          <w:u w:val="dotted"/>
        </w:rPr>
      </w:pPr>
      <w:r>
        <w:rPr>
          <w:rFonts w:hint="eastAsia" w:ascii="仿宋" w:hAnsi="仿宋" w:eastAsia="仿宋" w:cs="宋体"/>
          <w:color w:val="auto"/>
          <w:sz w:val="24"/>
        </w:rPr>
        <w:t>采购人名称：</w:t>
      </w:r>
    </w:p>
    <w:p>
      <w:pPr>
        <w:snapToGrid w:val="0"/>
        <w:spacing w:line="360" w:lineRule="auto"/>
        <w:rPr>
          <w:rFonts w:ascii="仿宋" w:hAnsi="仿宋" w:eastAsia="仿宋" w:cs="宋体"/>
          <w:color w:val="auto"/>
          <w:sz w:val="24"/>
        </w:rPr>
      </w:pPr>
      <w:r>
        <w:rPr>
          <w:rFonts w:hint="eastAsia" w:ascii="仿宋" w:hAnsi="仿宋" w:eastAsia="仿宋" w:cs="宋体"/>
          <w:color w:val="auto"/>
          <w:sz w:val="24"/>
        </w:rPr>
        <w:t>采购文件获取日期：</w:t>
      </w:r>
    </w:p>
    <w:p>
      <w:pPr>
        <w:snapToGrid w:val="0"/>
        <w:spacing w:line="360" w:lineRule="auto"/>
        <w:rPr>
          <w:rFonts w:ascii="仿宋" w:hAnsi="仿宋" w:eastAsia="仿宋" w:cs="宋体"/>
          <w:bCs/>
          <w:color w:val="auto"/>
          <w:sz w:val="24"/>
        </w:rPr>
      </w:pPr>
      <w:r>
        <w:rPr>
          <w:rFonts w:hint="eastAsia" w:ascii="仿宋" w:hAnsi="仿宋" w:eastAsia="仿宋" w:cs="宋体"/>
          <w:bCs/>
          <w:color w:val="auto"/>
          <w:sz w:val="24"/>
        </w:rPr>
        <w:t>三、质疑事项具体内容</w:t>
      </w:r>
    </w:p>
    <w:p>
      <w:pPr>
        <w:snapToGrid w:val="0"/>
        <w:spacing w:line="360" w:lineRule="auto"/>
        <w:rPr>
          <w:rFonts w:ascii="仿宋" w:hAnsi="仿宋" w:eastAsia="仿宋" w:cs="宋体"/>
          <w:color w:val="auto"/>
          <w:sz w:val="24"/>
          <w:u w:val="dotted"/>
        </w:rPr>
      </w:pPr>
      <w:r>
        <w:rPr>
          <w:rFonts w:hint="eastAsia" w:ascii="仿宋" w:hAnsi="仿宋" w:eastAsia="仿宋" w:cs="宋体"/>
          <w:color w:val="auto"/>
          <w:sz w:val="24"/>
        </w:rPr>
        <w:t>质疑事项1：</w:t>
      </w:r>
    </w:p>
    <w:p>
      <w:pPr>
        <w:snapToGrid w:val="0"/>
        <w:spacing w:line="360" w:lineRule="auto"/>
        <w:rPr>
          <w:rFonts w:ascii="仿宋" w:hAnsi="仿宋" w:eastAsia="仿宋" w:cs="宋体"/>
          <w:color w:val="auto"/>
          <w:sz w:val="24"/>
          <w:u w:val="dotted"/>
        </w:rPr>
      </w:pPr>
      <w:r>
        <w:rPr>
          <w:rFonts w:hint="eastAsia" w:ascii="仿宋" w:hAnsi="仿宋" w:eastAsia="仿宋" w:cs="宋体"/>
          <w:color w:val="auto"/>
          <w:sz w:val="24"/>
        </w:rPr>
        <w:t>事实依据：</w:t>
      </w:r>
    </w:p>
    <w:p>
      <w:pPr>
        <w:snapToGrid w:val="0"/>
        <w:spacing w:line="360" w:lineRule="auto"/>
        <w:rPr>
          <w:rFonts w:ascii="仿宋" w:hAnsi="仿宋" w:eastAsia="仿宋" w:cs="宋体"/>
          <w:color w:val="auto"/>
          <w:sz w:val="24"/>
        </w:rPr>
      </w:pPr>
    </w:p>
    <w:p>
      <w:pPr>
        <w:snapToGrid w:val="0"/>
        <w:spacing w:line="360" w:lineRule="auto"/>
        <w:rPr>
          <w:rFonts w:ascii="仿宋" w:hAnsi="仿宋" w:eastAsia="仿宋" w:cs="宋体"/>
          <w:color w:val="auto"/>
          <w:sz w:val="24"/>
          <w:u w:val="dotted"/>
        </w:rPr>
      </w:pPr>
      <w:r>
        <w:rPr>
          <w:rFonts w:hint="eastAsia" w:ascii="仿宋" w:hAnsi="仿宋" w:eastAsia="仿宋" w:cs="宋体"/>
          <w:color w:val="auto"/>
          <w:sz w:val="24"/>
        </w:rPr>
        <w:t>法律依据：</w:t>
      </w:r>
    </w:p>
    <w:p>
      <w:pPr>
        <w:snapToGrid w:val="0"/>
        <w:spacing w:line="360" w:lineRule="auto"/>
        <w:rPr>
          <w:rFonts w:ascii="仿宋" w:hAnsi="仿宋" w:eastAsia="仿宋" w:cs="宋体"/>
          <w:color w:val="auto"/>
          <w:sz w:val="24"/>
          <w:u w:val="dotted"/>
        </w:rPr>
      </w:pPr>
    </w:p>
    <w:p>
      <w:pPr>
        <w:snapToGrid w:val="0"/>
        <w:spacing w:line="360" w:lineRule="auto"/>
        <w:rPr>
          <w:rFonts w:ascii="仿宋" w:hAnsi="仿宋" w:eastAsia="仿宋" w:cs="宋体"/>
          <w:color w:val="auto"/>
          <w:sz w:val="24"/>
          <w:u w:val="dotted"/>
        </w:rPr>
      </w:pPr>
      <w:r>
        <w:rPr>
          <w:rFonts w:hint="eastAsia" w:ascii="仿宋" w:hAnsi="仿宋" w:eastAsia="仿宋" w:cs="宋体"/>
          <w:color w:val="auto"/>
          <w:sz w:val="24"/>
        </w:rPr>
        <w:t>质疑事项2</w:t>
      </w:r>
    </w:p>
    <w:p>
      <w:pPr>
        <w:snapToGrid w:val="0"/>
        <w:spacing w:line="360" w:lineRule="auto"/>
        <w:rPr>
          <w:rFonts w:ascii="仿宋" w:hAnsi="仿宋" w:eastAsia="仿宋" w:cs="宋体"/>
          <w:color w:val="auto"/>
          <w:sz w:val="24"/>
        </w:rPr>
      </w:pPr>
      <w:r>
        <w:rPr>
          <w:rFonts w:hint="eastAsia" w:ascii="仿宋" w:hAnsi="仿宋" w:eastAsia="仿宋" w:cs="宋体"/>
          <w:color w:val="auto"/>
          <w:sz w:val="24"/>
        </w:rPr>
        <w:t>……</w:t>
      </w:r>
    </w:p>
    <w:p>
      <w:pPr>
        <w:snapToGrid w:val="0"/>
        <w:spacing w:line="360" w:lineRule="auto"/>
        <w:rPr>
          <w:rFonts w:ascii="仿宋" w:hAnsi="仿宋" w:eastAsia="仿宋" w:cs="宋体"/>
          <w:bCs/>
          <w:color w:val="auto"/>
          <w:sz w:val="24"/>
        </w:rPr>
      </w:pPr>
      <w:r>
        <w:rPr>
          <w:rFonts w:hint="eastAsia" w:ascii="仿宋" w:hAnsi="仿宋" w:eastAsia="仿宋" w:cs="宋体"/>
          <w:bCs/>
          <w:color w:val="auto"/>
          <w:sz w:val="24"/>
        </w:rPr>
        <w:t>四、与质疑事项相关的质疑请求</w:t>
      </w:r>
    </w:p>
    <w:p>
      <w:pPr>
        <w:snapToGrid w:val="0"/>
        <w:spacing w:line="360" w:lineRule="auto"/>
        <w:rPr>
          <w:rFonts w:ascii="仿宋" w:hAnsi="仿宋" w:eastAsia="仿宋" w:cs="宋体"/>
          <w:color w:val="auto"/>
          <w:sz w:val="24"/>
          <w:u w:val="dotted"/>
        </w:rPr>
      </w:pPr>
      <w:r>
        <w:rPr>
          <w:rFonts w:hint="eastAsia" w:ascii="仿宋" w:hAnsi="仿宋" w:eastAsia="仿宋" w:cs="宋体"/>
          <w:color w:val="auto"/>
          <w:sz w:val="24"/>
        </w:rPr>
        <w:t>请求：</w:t>
      </w:r>
    </w:p>
    <w:p>
      <w:pPr>
        <w:spacing w:line="360" w:lineRule="auto"/>
        <w:rPr>
          <w:rFonts w:ascii="仿宋" w:hAnsi="仿宋" w:eastAsia="仿宋" w:cs="宋体"/>
          <w:color w:val="auto"/>
          <w:sz w:val="24"/>
        </w:rPr>
      </w:pPr>
      <w:r>
        <w:rPr>
          <w:rFonts w:hint="eastAsia" w:ascii="仿宋" w:hAnsi="仿宋" w:eastAsia="仿宋" w:cs="宋体"/>
          <w:color w:val="auto"/>
          <w:sz w:val="24"/>
        </w:rPr>
        <w:t xml:space="preserve">签字(签章)：                   公章：                      </w:t>
      </w:r>
    </w:p>
    <w:p>
      <w:pPr>
        <w:spacing w:line="360" w:lineRule="auto"/>
        <w:rPr>
          <w:rFonts w:ascii="仿宋" w:hAnsi="仿宋" w:eastAsia="仿宋" w:cs="宋体"/>
          <w:color w:val="auto"/>
          <w:sz w:val="24"/>
        </w:rPr>
      </w:pPr>
      <w:r>
        <w:rPr>
          <w:rFonts w:hint="eastAsia" w:ascii="仿宋" w:hAnsi="仿宋" w:eastAsia="仿宋" w:cs="宋体"/>
          <w:color w:val="auto"/>
          <w:sz w:val="24"/>
        </w:rPr>
        <w:t xml:space="preserve">日期：    </w:t>
      </w:r>
    </w:p>
    <w:p>
      <w:pPr>
        <w:spacing w:line="360" w:lineRule="auto"/>
        <w:jc w:val="center"/>
        <w:rPr>
          <w:rFonts w:ascii="仿宋" w:hAnsi="仿宋" w:eastAsia="仿宋" w:cs="宋体"/>
          <w:b/>
          <w:bCs/>
          <w:color w:val="auto"/>
          <w:sz w:val="24"/>
        </w:rPr>
      </w:pPr>
    </w:p>
    <w:p>
      <w:pPr>
        <w:spacing w:line="360" w:lineRule="auto"/>
        <w:rPr>
          <w:rFonts w:ascii="仿宋" w:hAnsi="仿宋" w:eastAsia="仿宋" w:cs="宋体"/>
          <w:b/>
          <w:color w:val="auto"/>
          <w:sz w:val="24"/>
        </w:rPr>
      </w:pPr>
    </w:p>
    <w:p>
      <w:pPr>
        <w:spacing w:line="360" w:lineRule="auto"/>
        <w:rPr>
          <w:rFonts w:ascii="仿宋" w:hAnsi="仿宋" w:eastAsia="仿宋" w:cs="宋体"/>
          <w:b/>
          <w:color w:val="auto"/>
          <w:sz w:val="24"/>
        </w:rPr>
      </w:pPr>
    </w:p>
    <w:p>
      <w:pPr>
        <w:spacing w:line="360" w:lineRule="auto"/>
        <w:rPr>
          <w:rFonts w:ascii="仿宋" w:hAnsi="仿宋" w:eastAsia="仿宋" w:cs="宋体"/>
          <w:b/>
          <w:color w:val="auto"/>
          <w:sz w:val="24"/>
        </w:rPr>
      </w:pPr>
    </w:p>
    <w:p>
      <w:pPr>
        <w:spacing w:line="360" w:lineRule="auto"/>
        <w:rPr>
          <w:rFonts w:ascii="仿宋" w:hAnsi="仿宋" w:eastAsia="仿宋" w:cs="宋体"/>
          <w:b/>
          <w:color w:val="auto"/>
          <w:sz w:val="24"/>
        </w:rPr>
      </w:pPr>
      <w:r>
        <w:rPr>
          <w:rFonts w:hint="eastAsia" w:ascii="仿宋" w:hAnsi="仿宋" w:eastAsia="仿宋" w:cs="宋体"/>
          <w:b/>
          <w:color w:val="auto"/>
          <w:sz w:val="24"/>
        </w:rPr>
        <w:t>质疑函制作说明：</w:t>
      </w:r>
    </w:p>
    <w:p>
      <w:pPr>
        <w:widowControl/>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1.供应商提出质疑时，应提交质疑函和必要的证明材料。</w:t>
      </w:r>
    </w:p>
    <w:p>
      <w:pPr>
        <w:widowControl/>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2.质疑供应商若委托代理人进行质疑的，质疑函应按要求列明“授权代表”的有关内容，并在附件中提交由质疑</w:t>
      </w:r>
      <w:r>
        <w:rPr>
          <w:rFonts w:hint="eastAsia" w:ascii="仿宋" w:hAnsi="仿宋" w:eastAsia="仿宋"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4.质疑函的质疑事项应具体、明确，并有必要的事实依据和法律依据。</w:t>
      </w:r>
    </w:p>
    <w:p>
      <w:pPr>
        <w:widowControl/>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5.质疑函的质疑请求应与质疑事项相关。</w:t>
      </w:r>
    </w:p>
    <w:p>
      <w:pPr>
        <w:widowControl/>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宋体"/>
          <w:color w:val="auto"/>
          <w:sz w:val="30"/>
          <w:szCs w:val="30"/>
        </w:rPr>
      </w:pPr>
    </w:p>
    <w:p>
      <w:pPr>
        <w:spacing w:line="360" w:lineRule="auto"/>
        <w:jc w:val="center"/>
        <w:rPr>
          <w:rFonts w:ascii="仿宋" w:hAnsi="仿宋" w:eastAsia="仿宋" w:cs="宋体"/>
          <w:b/>
          <w:color w:val="auto"/>
          <w:spacing w:val="6"/>
          <w:sz w:val="32"/>
          <w:szCs w:val="32"/>
        </w:rPr>
      </w:pPr>
    </w:p>
    <w:p>
      <w:pPr>
        <w:spacing w:line="360" w:lineRule="auto"/>
        <w:jc w:val="center"/>
        <w:rPr>
          <w:rFonts w:ascii="仿宋" w:hAnsi="仿宋" w:eastAsia="仿宋" w:cs="宋体"/>
          <w:b/>
          <w:color w:val="auto"/>
          <w:spacing w:val="6"/>
          <w:sz w:val="32"/>
          <w:szCs w:val="32"/>
        </w:rPr>
      </w:pPr>
    </w:p>
    <w:p>
      <w:pPr>
        <w:spacing w:line="360" w:lineRule="auto"/>
        <w:jc w:val="center"/>
        <w:rPr>
          <w:rFonts w:ascii="仿宋" w:hAnsi="仿宋" w:eastAsia="仿宋" w:cs="宋体"/>
          <w:b/>
          <w:color w:val="auto"/>
          <w:spacing w:val="6"/>
          <w:sz w:val="32"/>
          <w:szCs w:val="32"/>
        </w:rPr>
      </w:pPr>
    </w:p>
    <w:p>
      <w:pPr>
        <w:spacing w:line="360" w:lineRule="auto"/>
        <w:jc w:val="center"/>
        <w:rPr>
          <w:rFonts w:ascii="仿宋" w:hAnsi="仿宋" w:eastAsia="仿宋" w:cs="宋体"/>
          <w:b/>
          <w:color w:val="auto"/>
          <w:spacing w:val="6"/>
          <w:sz w:val="32"/>
          <w:szCs w:val="32"/>
        </w:rPr>
      </w:pPr>
    </w:p>
    <w:p>
      <w:pPr>
        <w:spacing w:line="360" w:lineRule="auto"/>
        <w:jc w:val="center"/>
        <w:rPr>
          <w:rFonts w:ascii="仿宋" w:hAnsi="仿宋" w:eastAsia="仿宋" w:cs="宋体"/>
          <w:b/>
          <w:color w:val="auto"/>
          <w:spacing w:val="6"/>
          <w:sz w:val="32"/>
          <w:szCs w:val="32"/>
        </w:rPr>
      </w:pPr>
    </w:p>
    <w:p>
      <w:pPr>
        <w:spacing w:line="360" w:lineRule="auto"/>
        <w:jc w:val="center"/>
        <w:rPr>
          <w:rFonts w:ascii="仿宋" w:hAnsi="仿宋" w:eastAsia="仿宋" w:cs="宋体"/>
          <w:b/>
          <w:color w:val="auto"/>
          <w:spacing w:val="6"/>
          <w:sz w:val="32"/>
          <w:szCs w:val="32"/>
        </w:rPr>
      </w:pPr>
    </w:p>
    <w:p>
      <w:pPr>
        <w:spacing w:line="360" w:lineRule="auto"/>
        <w:jc w:val="center"/>
        <w:rPr>
          <w:rFonts w:ascii="仿宋" w:hAnsi="仿宋" w:eastAsia="仿宋" w:cs="宋体"/>
          <w:b/>
          <w:color w:val="auto"/>
          <w:spacing w:val="6"/>
          <w:sz w:val="32"/>
          <w:szCs w:val="32"/>
        </w:rPr>
      </w:pPr>
    </w:p>
    <w:p>
      <w:pPr>
        <w:spacing w:line="360" w:lineRule="auto"/>
        <w:jc w:val="center"/>
        <w:rPr>
          <w:rFonts w:ascii="仿宋" w:hAnsi="仿宋" w:eastAsia="仿宋" w:cs="宋体"/>
          <w:b/>
          <w:color w:val="auto"/>
          <w:spacing w:val="6"/>
          <w:sz w:val="32"/>
          <w:szCs w:val="32"/>
        </w:rPr>
      </w:pPr>
    </w:p>
    <w:p>
      <w:pPr>
        <w:spacing w:line="360" w:lineRule="auto"/>
        <w:jc w:val="center"/>
        <w:rPr>
          <w:rFonts w:ascii="仿宋" w:hAnsi="仿宋" w:eastAsia="仿宋" w:cs="宋体"/>
          <w:b/>
          <w:color w:val="auto"/>
          <w:spacing w:val="6"/>
          <w:sz w:val="32"/>
          <w:szCs w:val="32"/>
        </w:rPr>
      </w:pPr>
    </w:p>
    <w:p>
      <w:pPr>
        <w:spacing w:line="360" w:lineRule="auto"/>
        <w:jc w:val="center"/>
        <w:rPr>
          <w:rFonts w:ascii="仿宋" w:hAnsi="仿宋" w:eastAsia="仿宋" w:cs="宋体"/>
          <w:b/>
          <w:color w:val="auto"/>
          <w:spacing w:val="6"/>
          <w:sz w:val="32"/>
          <w:szCs w:val="32"/>
        </w:rPr>
      </w:pPr>
    </w:p>
    <w:p>
      <w:pPr>
        <w:spacing w:line="360" w:lineRule="auto"/>
        <w:jc w:val="center"/>
        <w:rPr>
          <w:rFonts w:ascii="仿宋" w:hAnsi="仿宋" w:eastAsia="仿宋" w:cs="宋体"/>
          <w:b/>
          <w:color w:val="auto"/>
          <w:spacing w:val="6"/>
          <w:sz w:val="32"/>
          <w:szCs w:val="32"/>
        </w:rPr>
      </w:pPr>
    </w:p>
    <w:p>
      <w:pPr>
        <w:spacing w:line="360" w:lineRule="auto"/>
        <w:jc w:val="center"/>
        <w:rPr>
          <w:rFonts w:ascii="仿宋" w:hAnsi="仿宋" w:eastAsia="仿宋" w:cs="宋体"/>
          <w:b/>
          <w:color w:val="auto"/>
          <w:spacing w:val="6"/>
          <w:sz w:val="32"/>
          <w:szCs w:val="32"/>
        </w:rPr>
      </w:pPr>
    </w:p>
    <w:p>
      <w:pPr>
        <w:spacing w:line="360" w:lineRule="auto"/>
        <w:jc w:val="left"/>
        <w:rPr>
          <w:rFonts w:ascii="仿宋" w:hAnsi="仿宋" w:eastAsia="仿宋" w:cs="宋体"/>
          <w:b/>
          <w:color w:val="auto"/>
          <w:spacing w:val="6"/>
          <w:sz w:val="32"/>
          <w:szCs w:val="32"/>
        </w:rPr>
      </w:pPr>
    </w:p>
    <w:p>
      <w:pPr>
        <w:spacing w:line="360" w:lineRule="auto"/>
        <w:jc w:val="left"/>
        <w:rPr>
          <w:rFonts w:ascii="仿宋" w:hAnsi="仿宋" w:eastAsia="仿宋" w:cs="宋体"/>
          <w:b/>
          <w:color w:val="auto"/>
          <w:spacing w:val="6"/>
          <w:sz w:val="32"/>
          <w:szCs w:val="32"/>
        </w:rPr>
      </w:pPr>
      <w:r>
        <w:rPr>
          <w:rFonts w:hint="eastAsia" w:ascii="仿宋" w:hAnsi="仿宋" w:eastAsia="仿宋" w:cs="宋体"/>
          <w:b/>
          <w:color w:val="auto"/>
          <w:spacing w:val="6"/>
          <w:sz w:val="32"/>
          <w:szCs w:val="32"/>
        </w:rPr>
        <w:t>附件3：</w:t>
      </w:r>
    </w:p>
    <w:p>
      <w:pPr>
        <w:spacing w:line="360" w:lineRule="auto"/>
        <w:jc w:val="center"/>
        <w:rPr>
          <w:rFonts w:ascii="仿宋" w:hAnsi="仿宋" w:eastAsia="仿宋" w:cs="宋体"/>
          <w:b/>
          <w:color w:val="auto"/>
          <w:spacing w:val="6"/>
          <w:sz w:val="32"/>
          <w:szCs w:val="32"/>
        </w:rPr>
      </w:pPr>
      <w:r>
        <w:rPr>
          <w:rFonts w:hint="eastAsia" w:ascii="仿宋" w:hAnsi="仿宋" w:eastAsia="仿宋" w:cs="宋体"/>
          <w:b/>
          <w:color w:val="auto"/>
          <w:spacing w:val="6"/>
          <w:sz w:val="32"/>
          <w:szCs w:val="32"/>
        </w:rPr>
        <w:t>投诉书范本及制作说明</w:t>
      </w:r>
    </w:p>
    <w:p>
      <w:pPr>
        <w:spacing w:line="360" w:lineRule="auto"/>
        <w:jc w:val="center"/>
        <w:rPr>
          <w:rFonts w:ascii="仿宋" w:hAnsi="仿宋" w:eastAsia="仿宋" w:cs="宋体"/>
          <w:b/>
          <w:color w:val="auto"/>
          <w:sz w:val="24"/>
        </w:rPr>
      </w:pPr>
    </w:p>
    <w:p>
      <w:pPr>
        <w:spacing w:line="360" w:lineRule="auto"/>
        <w:jc w:val="center"/>
        <w:rPr>
          <w:rFonts w:ascii="仿宋" w:hAnsi="仿宋" w:eastAsia="仿宋" w:cs="宋体"/>
          <w:b/>
          <w:color w:val="auto"/>
          <w:spacing w:val="6"/>
          <w:sz w:val="32"/>
          <w:szCs w:val="32"/>
        </w:rPr>
      </w:pPr>
      <w:r>
        <w:rPr>
          <w:rFonts w:hint="eastAsia" w:ascii="仿宋" w:hAnsi="仿宋" w:eastAsia="仿宋" w:cs="宋体"/>
          <w:b/>
          <w:color w:val="auto"/>
          <w:spacing w:val="6"/>
          <w:sz w:val="32"/>
          <w:szCs w:val="32"/>
        </w:rPr>
        <w:t>投诉书范本</w:t>
      </w:r>
    </w:p>
    <w:p>
      <w:pPr>
        <w:spacing w:line="360" w:lineRule="auto"/>
        <w:rPr>
          <w:rFonts w:ascii="仿宋" w:hAnsi="仿宋" w:eastAsia="仿宋" w:cs="宋体"/>
          <w:color w:val="auto"/>
          <w:sz w:val="24"/>
        </w:rPr>
      </w:pPr>
      <w:r>
        <w:rPr>
          <w:rFonts w:hint="eastAsia" w:ascii="仿宋" w:hAnsi="仿宋" w:eastAsia="仿宋" w:cs="宋体"/>
          <w:color w:val="auto"/>
          <w:sz w:val="24"/>
        </w:rPr>
        <w:t>一、投诉相关主体基本情况</w:t>
      </w:r>
    </w:p>
    <w:p>
      <w:pPr>
        <w:spacing w:line="360" w:lineRule="auto"/>
        <w:rPr>
          <w:rFonts w:ascii="仿宋" w:hAnsi="仿宋" w:eastAsia="仿宋" w:cs="宋体"/>
          <w:color w:val="auto"/>
          <w:sz w:val="24"/>
          <w:u w:val="dotted"/>
        </w:rPr>
      </w:pPr>
      <w:r>
        <w:rPr>
          <w:rFonts w:hint="eastAsia" w:ascii="仿宋" w:hAnsi="仿宋" w:eastAsia="仿宋" w:cs="宋体"/>
          <w:color w:val="auto"/>
          <w:sz w:val="24"/>
        </w:rPr>
        <w:t>投诉人：</w:t>
      </w:r>
    </w:p>
    <w:p>
      <w:pPr>
        <w:spacing w:line="360" w:lineRule="auto"/>
        <w:rPr>
          <w:rFonts w:ascii="仿宋" w:hAnsi="仿宋" w:eastAsia="仿宋" w:cs="宋体"/>
          <w:color w:val="auto"/>
          <w:sz w:val="24"/>
          <w:u w:val="single"/>
        </w:rPr>
      </w:pPr>
      <w:r>
        <w:rPr>
          <w:rFonts w:hint="eastAsia" w:ascii="仿宋" w:hAnsi="仿宋" w:eastAsia="仿宋" w:cs="宋体"/>
          <w:color w:val="auto"/>
          <w:sz w:val="24"/>
        </w:rPr>
        <w:t>地     址：邮编：</w:t>
      </w:r>
    </w:p>
    <w:p>
      <w:pPr>
        <w:tabs>
          <w:tab w:val="left" w:pos="6510"/>
        </w:tabs>
        <w:spacing w:line="360" w:lineRule="auto"/>
        <w:jc w:val="left"/>
        <w:rPr>
          <w:rFonts w:ascii="仿宋" w:hAnsi="仿宋" w:eastAsia="仿宋" w:cs="宋体"/>
          <w:color w:val="auto"/>
          <w:sz w:val="24"/>
        </w:rPr>
      </w:pPr>
      <w:r>
        <w:rPr>
          <w:rFonts w:hint="eastAsia" w:ascii="仿宋" w:hAnsi="仿宋" w:eastAsia="仿宋" w:cs="宋体"/>
          <w:color w:val="auto"/>
          <w:sz w:val="24"/>
        </w:rPr>
        <w:t>法定代表人/主要负责人：</w:t>
      </w:r>
    </w:p>
    <w:p>
      <w:pPr>
        <w:tabs>
          <w:tab w:val="left" w:pos="6510"/>
        </w:tabs>
        <w:spacing w:line="360" w:lineRule="auto"/>
        <w:rPr>
          <w:rFonts w:ascii="仿宋" w:hAnsi="仿宋" w:eastAsia="仿宋" w:cs="宋体"/>
          <w:color w:val="auto"/>
          <w:sz w:val="24"/>
          <w:u w:val="dotted"/>
        </w:rPr>
      </w:pPr>
      <w:r>
        <w:rPr>
          <w:rFonts w:hint="eastAsia" w:ascii="仿宋" w:hAnsi="仿宋" w:eastAsia="仿宋" w:cs="宋体"/>
          <w:color w:val="auto"/>
          <w:sz w:val="24"/>
        </w:rPr>
        <w:t>联系电话：</w:t>
      </w:r>
    </w:p>
    <w:p>
      <w:pPr>
        <w:spacing w:line="360" w:lineRule="auto"/>
        <w:rPr>
          <w:rFonts w:ascii="仿宋" w:hAnsi="仿宋" w:eastAsia="仿宋" w:cs="宋体"/>
          <w:color w:val="auto"/>
          <w:sz w:val="24"/>
          <w:u w:val="dotted"/>
        </w:rPr>
      </w:pPr>
      <w:r>
        <w:rPr>
          <w:rFonts w:hint="eastAsia" w:ascii="仿宋" w:hAnsi="仿宋" w:eastAsia="仿宋" w:cs="宋体"/>
          <w:color w:val="auto"/>
          <w:sz w:val="24"/>
        </w:rPr>
        <w:t>授权代表：联系电话</w:t>
      </w:r>
      <w:r>
        <w:rPr>
          <w:rFonts w:hint="eastAsia" w:ascii="仿宋" w:hAnsi="仿宋" w:eastAsia="仿宋" w:cs="宋体"/>
          <w:color w:val="auto"/>
          <w:sz w:val="24"/>
          <w:u w:val="dotted"/>
        </w:rPr>
        <w:t xml:space="preserve">：                  </w:t>
      </w:r>
    </w:p>
    <w:p>
      <w:pPr>
        <w:spacing w:line="360" w:lineRule="auto"/>
        <w:rPr>
          <w:rFonts w:ascii="仿宋" w:hAnsi="仿宋" w:eastAsia="仿宋" w:cs="宋体"/>
          <w:color w:val="auto"/>
          <w:sz w:val="24"/>
          <w:u w:val="dotted"/>
        </w:rPr>
      </w:pPr>
      <w:r>
        <w:rPr>
          <w:rFonts w:hint="eastAsia" w:ascii="仿宋" w:hAnsi="仿宋" w:eastAsia="仿宋" w:cs="宋体"/>
          <w:color w:val="auto"/>
          <w:sz w:val="24"/>
        </w:rPr>
        <w:t>地     址：邮编：</w:t>
      </w:r>
    </w:p>
    <w:p>
      <w:pPr>
        <w:spacing w:line="360" w:lineRule="auto"/>
        <w:rPr>
          <w:rFonts w:ascii="仿宋" w:hAnsi="仿宋" w:eastAsia="仿宋" w:cs="宋体"/>
          <w:color w:val="auto"/>
          <w:sz w:val="24"/>
          <w:u w:val="single"/>
        </w:rPr>
      </w:pPr>
      <w:r>
        <w:rPr>
          <w:rFonts w:hint="eastAsia" w:ascii="仿宋" w:hAnsi="仿宋" w:eastAsia="仿宋" w:cs="宋体"/>
          <w:color w:val="auto"/>
          <w:sz w:val="24"/>
        </w:rPr>
        <w:t>被投诉人1：</w:t>
      </w:r>
    </w:p>
    <w:p>
      <w:pPr>
        <w:spacing w:line="360" w:lineRule="auto"/>
        <w:rPr>
          <w:rFonts w:ascii="仿宋" w:hAnsi="仿宋" w:eastAsia="仿宋" w:cs="宋体"/>
          <w:color w:val="auto"/>
          <w:sz w:val="24"/>
          <w:u w:val="single"/>
        </w:rPr>
      </w:pPr>
      <w:r>
        <w:rPr>
          <w:rFonts w:hint="eastAsia" w:ascii="仿宋" w:hAnsi="仿宋" w:eastAsia="仿宋" w:cs="宋体"/>
          <w:color w:val="auto"/>
          <w:sz w:val="24"/>
        </w:rPr>
        <w:t>地     址：邮编：</w:t>
      </w:r>
    </w:p>
    <w:p>
      <w:pPr>
        <w:spacing w:line="360" w:lineRule="auto"/>
        <w:rPr>
          <w:rFonts w:ascii="仿宋" w:hAnsi="仿宋" w:eastAsia="仿宋" w:cs="宋体"/>
          <w:color w:val="auto"/>
          <w:sz w:val="24"/>
          <w:u w:val="single"/>
        </w:rPr>
      </w:pPr>
      <w:r>
        <w:rPr>
          <w:rFonts w:hint="eastAsia" w:ascii="仿宋" w:hAnsi="仿宋" w:eastAsia="仿宋" w:cs="宋体"/>
          <w:color w:val="auto"/>
          <w:sz w:val="24"/>
        </w:rPr>
        <w:t>联系人：联系电话：</w:t>
      </w:r>
    </w:p>
    <w:p>
      <w:pPr>
        <w:spacing w:line="360" w:lineRule="auto"/>
        <w:rPr>
          <w:rFonts w:ascii="仿宋" w:hAnsi="仿宋" w:eastAsia="仿宋" w:cs="宋体"/>
          <w:color w:val="auto"/>
          <w:sz w:val="24"/>
        </w:rPr>
      </w:pPr>
      <w:r>
        <w:rPr>
          <w:rFonts w:hint="eastAsia" w:ascii="仿宋" w:hAnsi="仿宋" w:eastAsia="仿宋" w:cs="宋体"/>
          <w:color w:val="auto"/>
          <w:sz w:val="24"/>
        </w:rPr>
        <w:t>被投诉人2</w:t>
      </w:r>
    </w:p>
    <w:p>
      <w:pPr>
        <w:spacing w:line="360" w:lineRule="auto"/>
        <w:rPr>
          <w:rFonts w:ascii="仿宋" w:hAnsi="仿宋" w:eastAsia="仿宋" w:cs="宋体"/>
          <w:color w:val="auto"/>
          <w:sz w:val="24"/>
          <w:u w:val="dotted"/>
        </w:rPr>
      </w:pPr>
      <w:r>
        <w:rPr>
          <w:rFonts w:hint="eastAsia" w:ascii="仿宋" w:hAnsi="仿宋" w:eastAsia="仿宋" w:cs="宋体"/>
          <w:color w:val="auto"/>
          <w:sz w:val="24"/>
        </w:rPr>
        <w:t>……</w:t>
      </w:r>
    </w:p>
    <w:p>
      <w:pPr>
        <w:spacing w:line="360" w:lineRule="auto"/>
        <w:rPr>
          <w:rFonts w:ascii="仿宋" w:hAnsi="仿宋" w:eastAsia="仿宋" w:cs="宋体"/>
          <w:color w:val="auto"/>
          <w:sz w:val="24"/>
          <w:u w:val="single"/>
        </w:rPr>
      </w:pPr>
      <w:r>
        <w:rPr>
          <w:rFonts w:hint="eastAsia" w:ascii="仿宋" w:hAnsi="仿宋" w:eastAsia="仿宋" w:cs="宋体"/>
          <w:color w:val="auto"/>
          <w:sz w:val="24"/>
        </w:rPr>
        <w:t>相关供应商：</w:t>
      </w:r>
    </w:p>
    <w:p>
      <w:pPr>
        <w:spacing w:line="360" w:lineRule="auto"/>
        <w:rPr>
          <w:rFonts w:ascii="仿宋" w:hAnsi="仿宋" w:eastAsia="仿宋" w:cs="宋体"/>
          <w:color w:val="auto"/>
          <w:sz w:val="24"/>
          <w:u w:val="single"/>
        </w:rPr>
      </w:pPr>
      <w:r>
        <w:rPr>
          <w:rFonts w:hint="eastAsia" w:ascii="仿宋" w:hAnsi="仿宋" w:eastAsia="仿宋" w:cs="宋体"/>
          <w:color w:val="auto"/>
          <w:sz w:val="24"/>
        </w:rPr>
        <w:t>地     址：邮编：</w:t>
      </w:r>
    </w:p>
    <w:p>
      <w:pPr>
        <w:spacing w:line="360" w:lineRule="auto"/>
        <w:rPr>
          <w:rFonts w:ascii="仿宋" w:hAnsi="仿宋" w:eastAsia="仿宋" w:cs="宋体"/>
          <w:color w:val="auto"/>
          <w:sz w:val="24"/>
          <w:u w:val="single"/>
        </w:rPr>
      </w:pPr>
      <w:r>
        <w:rPr>
          <w:rFonts w:hint="eastAsia" w:ascii="仿宋" w:hAnsi="仿宋" w:eastAsia="仿宋" w:cs="宋体"/>
          <w:color w:val="auto"/>
          <w:sz w:val="24"/>
        </w:rPr>
        <w:t>联系人：联系电话：</w:t>
      </w:r>
    </w:p>
    <w:p>
      <w:pPr>
        <w:spacing w:line="360" w:lineRule="auto"/>
        <w:rPr>
          <w:rFonts w:ascii="仿宋" w:hAnsi="仿宋" w:eastAsia="仿宋" w:cs="宋体"/>
          <w:color w:val="auto"/>
          <w:sz w:val="24"/>
        </w:rPr>
      </w:pPr>
      <w:r>
        <w:rPr>
          <w:rFonts w:hint="eastAsia" w:ascii="仿宋" w:hAnsi="仿宋" w:eastAsia="仿宋" w:cs="宋体"/>
          <w:color w:val="auto"/>
          <w:sz w:val="24"/>
        </w:rPr>
        <w:t>二、投诉项目基本情况</w:t>
      </w:r>
    </w:p>
    <w:p>
      <w:pPr>
        <w:spacing w:line="360" w:lineRule="auto"/>
        <w:rPr>
          <w:rFonts w:ascii="仿宋" w:hAnsi="仿宋" w:eastAsia="仿宋" w:cs="宋体"/>
          <w:color w:val="auto"/>
          <w:sz w:val="24"/>
          <w:u w:val="dotted"/>
        </w:rPr>
      </w:pPr>
      <w:r>
        <w:rPr>
          <w:rFonts w:hint="eastAsia" w:ascii="仿宋" w:hAnsi="仿宋" w:eastAsia="仿宋" w:cs="宋体"/>
          <w:color w:val="auto"/>
          <w:sz w:val="24"/>
        </w:rPr>
        <w:t>采购项目名称：</w:t>
      </w:r>
    </w:p>
    <w:p>
      <w:pPr>
        <w:spacing w:line="360" w:lineRule="auto"/>
        <w:rPr>
          <w:rFonts w:ascii="仿宋" w:hAnsi="仿宋" w:eastAsia="仿宋" w:cs="宋体"/>
          <w:color w:val="auto"/>
          <w:sz w:val="24"/>
          <w:u w:val="single"/>
        </w:rPr>
      </w:pPr>
      <w:r>
        <w:rPr>
          <w:rFonts w:hint="eastAsia" w:ascii="仿宋" w:hAnsi="仿宋" w:eastAsia="仿宋" w:cs="宋体"/>
          <w:color w:val="auto"/>
          <w:sz w:val="24"/>
        </w:rPr>
        <w:t>采购项目编号：包号：</w:t>
      </w:r>
    </w:p>
    <w:p>
      <w:pPr>
        <w:spacing w:line="360" w:lineRule="auto"/>
        <w:rPr>
          <w:rFonts w:ascii="仿宋" w:hAnsi="仿宋" w:eastAsia="仿宋" w:cs="宋体"/>
          <w:color w:val="auto"/>
          <w:sz w:val="24"/>
        </w:rPr>
      </w:pPr>
      <w:r>
        <w:rPr>
          <w:rFonts w:hint="eastAsia" w:ascii="仿宋" w:hAnsi="仿宋" w:eastAsia="仿宋" w:cs="宋体"/>
          <w:color w:val="auto"/>
          <w:sz w:val="24"/>
        </w:rPr>
        <w:t>采购人名称：</w:t>
      </w:r>
    </w:p>
    <w:p>
      <w:pPr>
        <w:spacing w:line="360" w:lineRule="auto"/>
        <w:rPr>
          <w:rFonts w:ascii="仿宋" w:hAnsi="仿宋" w:eastAsia="仿宋" w:cs="宋体"/>
          <w:color w:val="auto"/>
          <w:sz w:val="24"/>
          <w:u w:val="single"/>
        </w:rPr>
      </w:pPr>
      <w:r>
        <w:rPr>
          <w:rFonts w:hint="eastAsia" w:ascii="仿宋" w:hAnsi="仿宋" w:eastAsia="仿宋" w:cs="宋体"/>
          <w:color w:val="auto"/>
          <w:sz w:val="24"/>
        </w:rPr>
        <w:t>代理机构名称：</w:t>
      </w:r>
    </w:p>
    <w:p>
      <w:pPr>
        <w:spacing w:line="360" w:lineRule="auto"/>
        <w:rPr>
          <w:rFonts w:ascii="仿宋" w:hAnsi="仿宋" w:eastAsia="仿宋" w:cs="宋体"/>
          <w:color w:val="auto"/>
          <w:sz w:val="24"/>
          <w:u w:val="dotted"/>
        </w:rPr>
      </w:pPr>
      <w:r>
        <w:rPr>
          <w:rFonts w:hint="eastAsia" w:ascii="仿宋" w:hAnsi="仿宋" w:eastAsia="仿宋" w:cs="宋体"/>
          <w:color w:val="auto"/>
          <w:sz w:val="24"/>
        </w:rPr>
        <w:t>采购文件公告:</w:t>
      </w:r>
      <w:r>
        <w:rPr>
          <w:rFonts w:hint="eastAsia" w:ascii="仿宋" w:hAnsi="仿宋" w:eastAsia="仿宋" w:cs="宋体"/>
          <w:color w:val="auto"/>
          <w:sz w:val="24"/>
          <w:u w:val="dotted"/>
        </w:rPr>
        <w:t xml:space="preserve">是/否 </w:t>
      </w:r>
      <w:r>
        <w:rPr>
          <w:rFonts w:hint="eastAsia" w:ascii="仿宋" w:hAnsi="仿宋" w:eastAsia="仿宋" w:cs="宋体"/>
          <w:color w:val="auto"/>
          <w:sz w:val="24"/>
        </w:rPr>
        <w:t>公告期限：</w:t>
      </w:r>
    </w:p>
    <w:p>
      <w:pPr>
        <w:spacing w:line="360" w:lineRule="auto"/>
        <w:rPr>
          <w:rFonts w:ascii="仿宋" w:hAnsi="仿宋" w:eastAsia="仿宋" w:cs="宋体"/>
          <w:color w:val="auto"/>
          <w:sz w:val="24"/>
          <w:u w:val="single"/>
        </w:rPr>
      </w:pPr>
      <w:r>
        <w:rPr>
          <w:rFonts w:hint="eastAsia" w:ascii="仿宋" w:hAnsi="仿宋" w:eastAsia="仿宋" w:cs="宋体"/>
          <w:color w:val="auto"/>
          <w:sz w:val="24"/>
        </w:rPr>
        <w:t>采购结果公告:</w:t>
      </w:r>
      <w:r>
        <w:rPr>
          <w:rFonts w:hint="eastAsia" w:ascii="仿宋" w:hAnsi="仿宋" w:eastAsia="仿宋" w:cs="宋体"/>
          <w:color w:val="auto"/>
          <w:sz w:val="24"/>
          <w:u w:val="dotted"/>
        </w:rPr>
        <w:t xml:space="preserve">是/否 </w:t>
      </w:r>
      <w:r>
        <w:rPr>
          <w:rFonts w:hint="eastAsia" w:ascii="仿宋" w:hAnsi="仿宋" w:eastAsia="仿宋" w:cs="宋体"/>
          <w:color w:val="auto"/>
          <w:sz w:val="24"/>
        </w:rPr>
        <w:t>公告期限：</w:t>
      </w:r>
    </w:p>
    <w:p>
      <w:pPr>
        <w:spacing w:line="360" w:lineRule="auto"/>
        <w:rPr>
          <w:rFonts w:ascii="仿宋" w:hAnsi="仿宋" w:eastAsia="仿宋" w:cs="宋体"/>
          <w:color w:val="auto"/>
          <w:sz w:val="24"/>
        </w:rPr>
      </w:pPr>
      <w:r>
        <w:rPr>
          <w:rFonts w:hint="eastAsia" w:ascii="仿宋" w:hAnsi="仿宋" w:eastAsia="仿宋" w:cs="宋体"/>
          <w:color w:val="auto"/>
          <w:sz w:val="24"/>
        </w:rPr>
        <w:t>三、质疑基本情况</w:t>
      </w:r>
    </w:p>
    <w:p>
      <w:pPr>
        <w:spacing w:line="360" w:lineRule="auto"/>
        <w:ind w:firstLine="480" w:firstLineChars="200"/>
        <w:rPr>
          <w:rFonts w:ascii="仿宋" w:hAnsi="仿宋" w:eastAsia="仿宋" w:cs="宋体"/>
          <w:color w:val="auto"/>
          <w:sz w:val="24"/>
          <w:u w:val="dotted"/>
        </w:rPr>
      </w:pPr>
      <w:r>
        <w:rPr>
          <w:rFonts w:hint="eastAsia" w:ascii="仿宋" w:hAnsi="仿宋" w:eastAsia="仿宋" w:cs="宋体"/>
          <w:color w:val="auto"/>
          <w:sz w:val="24"/>
        </w:rPr>
        <w:t>投诉人于年月日,向提出质疑，质疑事项为：</w:t>
      </w:r>
    </w:p>
    <w:p>
      <w:pPr>
        <w:spacing w:line="360" w:lineRule="auto"/>
        <w:rPr>
          <w:rFonts w:ascii="仿宋" w:hAnsi="仿宋" w:eastAsia="仿宋" w:cs="宋体"/>
          <w:color w:val="auto"/>
          <w:sz w:val="24"/>
          <w:u w:val="dotted"/>
        </w:rPr>
      </w:pPr>
    </w:p>
    <w:p>
      <w:pPr>
        <w:spacing w:line="360" w:lineRule="auto"/>
        <w:ind w:firstLine="360" w:firstLineChars="150"/>
        <w:rPr>
          <w:rFonts w:ascii="仿宋" w:hAnsi="仿宋" w:eastAsia="仿宋" w:cs="宋体"/>
          <w:color w:val="auto"/>
          <w:sz w:val="24"/>
        </w:rPr>
      </w:pPr>
      <w:r>
        <w:rPr>
          <w:rFonts w:hint="eastAsia" w:ascii="仿宋" w:hAnsi="仿宋" w:eastAsia="仿宋" w:cs="宋体"/>
          <w:color w:val="auto"/>
          <w:sz w:val="24"/>
          <w:u w:val="dotted"/>
        </w:rPr>
        <w:t>采购人/代理机构</w:t>
      </w:r>
      <w:r>
        <w:rPr>
          <w:rFonts w:hint="eastAsia" w:ascii="仿宋" w:hAnsi="仿宋" w:eastAsia="仿宋" w:cs="宋体"/>
          <w:color w:val="auto"/>
          <w:sz w:val="24"/>
        </w:rPr>
        <w:t>于年月日,就质疑事项作出了答复/没有在法定期限内作出答复。</w:t>
      </w:r>
    </w:p>
    <w:p>
      <w:pPr>
        <w:spacing w:line="360" w:lineRule="auto"/>
        <w:rPr>
          <w:rFonts w:ascii="仿宋" w:hAnsi="仿宋" w:eastAsia="仿宋" w:cs="宋体"/>
          <w:color w:val="auto"/>
          <w:sz w:val="24"/>
        </w:rPr>
      </w:pPr>
      <w:r>
        <w:rPr>
          <w:rFonts w:hint="eastAsia" w:ascii="仿宋" w:hAnsi="仿宋" w:eastAsia="仿宋" w:cs="宋体"/>
          <w:color w:val="auto"/>
          <w:sz w:val="24"/>
        </w:rPr>
        <w:t>四、投诉事项具体内容</w:t>
      </w:r>
    </w:p>
    <w:p>
      <w:pPr>
        <w:spacing w:line="360" w:lineRule="auto"/>
        <w:rPr>
          <w:rFonts w:ascii="仿宋" w:hAnsi="仿宋" w:eastAsia="仿宋" w:cs="宋体"/>
          <w:color w:val="auto"/>
          <w:sz w:val="24"/>
          <w:u w:val="single"/>
        </w:rPr>
      </w:pPr>
      <w:r>
        <w:rPr>
          <w:rFonts w:hint="eastAsia" w:ascii="仿宋" w:hAnsi="仿宋" w:eastAsia="仿宋" w:cs="宋体"/>
          <w:color w:val="auto"/>
          <w:sz w:val="24"/>
        </w:rPr>
        <w:t>投诉事项 1：</w:t>
      </w:r>
    </w:p>
    <w:p>
      <w:pPr>
        <w:spacing w:line="360" w:lineRule="auto"/>
        <w:rPr>
          <w:rFonts w:ascii="仿宋" w:hAnsi="仿宋" w:eastAsia="仿宋" w:cs="宋体"/>
          <w:color w:val="auto"/>
          <w:sz w:val="24"/>
        </w:rPr>
      </w:pPr>
      <w:r>
        <w:rPr>
          <w:rFonts w:hint="eastAsia" w:ascii="仿宋" w:hAnsi="仿宋" w:eastAsia="仿宋" w:cs="宋体"/>
          <w:color w:val="auto"/>
          <w:sz w:val="24"/>
        </w:rPr>
        <w:t>事实依据：</w:t>
      </w:r>
    </w:p>
    <w:p>
      <w:pPr>
        <w:spacing w:line="360" w:lineRule="auto"/>
        <w:rPr>
          <w:rFonts w:ascii="仿宋" w:hAnsi="仿宋" w:eastAsia="仿宋" w:cs="宋体"/>
          <w:color w:val="auto"/>
          <w:sz w:val="24"/>
          <w:u w:val="dotted"/>
        </w:rPr>
      </w:pPr>
    </w:p>
    <w:p>
      <w:pPr>
        <w:spacing w:line="360" w:lineRule="auto"/>
        <w:rPr>
          <w:rFonts w:ascii="仿宋" w:hAnsi="仿宋" w:eastAsia="仿宋" w:cs="宋体"/>
          <w:color w:val="auto"/>
          <w:sz w:val="24"/>
          <w:u w:val="single"/>
        </w:rPr>
      </w:pPr>
      <w:r>
        <w:rPr>
          <w:rFonts w:hint="eastAsia" w:ascii="仿宋" w:hAnsi="仿宋" w:eastAsia="仿宋" w:cs="宋体"/>
          <w:color w:val="auto"/>
          <w:sz w:val="24"/>
        </w:rPr>
        <w:t>法律依据：</w:t>
      </w:r>
    </w:p>
    <w:p>
      <w:pPr>
        <w:spacing w:line="360" w:lineRule="auto"/>
        <w:rPr>
          <w:rFonts w:ascii="仿宋" w:hAnsi="仿宋" w:eastAsia="仿宋" w:cs="宋体"/>
          <w:color w:val="auto"/>
          <w:sz w:val="24"/>
          <w:u w:val="dotted"/>
        </w:rPr>
      </w:pPr>
    </w:p>
    <w:p>
      <w:pPr>
        <w:spacing w:line="360" w:lineRule="auto"/>
        <w:rPr>
          <w:rFonts w:ascii="仿宋" w:hAnsi="仿宋" w:eastAsia="仿宋" w:cs="宋体"/>
          <w:color w:val="auto"/>
          <w:sz w:val="24"/>
        </w:rPr>
      </w:pPr>
      <w:r>
        <w:rPr>
          <w:rFonts w:hint="eastAsia" w:ascii="仿宋" w:hAnsi="仿宋" w:eastAsia="仿宋" w:cs="宋体"/>
          <w:color w:val="auto"/>
          <w:sz w:val="24"/>
        </w:rPr>
        <w:t>投诉事项2</w:t>
      </w:r>
    </w:p>
    <w:p>
      <w:pPr>
        <w:spacing w:line="360" w:lineRule="auto"/>
        <w:rPr>
          <w:rFonts w:ascii="仿宋" w:hAnsi="仿宋" w:eastAsia="仿宋" w:cs="宋体"/>
          <w:color w:val="auto"/>
          <w:sz w:val="24"/>
          <w:u w:val="dotted"/>
        </w:rPr>
      </w:pPr>
      <w:r>
        <w:rPr>
          <w:rFonts w:hint="eastAsia" w:ascii="仿宋" w:hAnsi="仿宋" w:eastAsia="仿宋" w:cs="宋体"/>
          <w:color w:val="auto"/>
          <w:sz w:val="24"/>
        </w:rPr>
        <w:t>……</w:t>
      </w:r>
    </w:p>
    <w:p>
      <w:pPr>
        <w:spacing w:line="360" w:lineRule="auto"/>
        <w:rPr>
          <w:rFonts w:ascii="仿宋" w:hAnsi="仿宋" w:eastAsia="仿宋" w:cs="宋体"/>
          <w:color w:val="auto"/>
          <w:sz w:val="24"/>
        </w:rPr>
      </w:pPr>
      <w:r>
        <w:rPr>
          <w:rFonts w:hint="eastAsia" w:ascii="仿宋" w:hAnsi="仿宋" w:eastAsia="仿宋" w:cs="宋体"/>
          <w:color w:val="auto"/>
          <w:sz w:val="24"/>
        </w:rPr>
        <w:t>五、与投诉事项相关的投诉请求</w:t>
      </w:r>
    </w:p>
    <w:p>
      <w:pPr>
        <w:spacing w:line="360" w:lineRule="auto"/>
        <w:rPr>
          <w:rFonts w:ascii="仿宋" w:hAnsi="仿宋" w:eastAsia="仿宋" w:cs="宋体"/>
          <w:color w:val="auto"/>
          <w:sz w:val="24"/>
        </w:rPr>
      </w:pPr>
      <w:r>
        <w:rPr>
          <w:rFonts w:hint="eastAsia" w:ascii="仿宋" w:hAnsi="仿宋" w:eastAsia="仿宋" w:cs="宋体"/>
          <w:color w:val="auto"/>
          <w:sz w:val="24"/>
        </w:rPr>
        <w:t>请求：</w:t>
      </w:r>
    </w:p>
    <w:p>
      <w:pPr>
        <w:spacing w:line="360" w:lineRule="auto"/>
        <w:rPr>
          <w:rFonts w:ascii="仿宋" w:hAnsi="仿宋" w:eastAsia="仿宋" w:cs="宋体"/>
          <w:color w:val="auto"/>
          <w:sz w:val="24"/>
          <w:u w:val="single"/>
        </w:rPr>
      </w:pPr>
    </w:p>
    <w:p>
      <w:pPr>
        <w:spacing w:line="360" w:lineRule="auto"/>
        <w:rPr>
          <w:rFonts w:ascii="仿宋" w:hAnsi="仿宋" w:eastAsia="仿宋" w:cs="宋体"/>
          <w:color w:val="auto"/>
          <w:sz w:val="24"/>
        </w:rPr>
      </w:pPr>
      <w:r>
        <w:rPr>
          <w:rFonts w:hint="eastAsia" w:ascii="仿宋" w:hAnsi="仿宋" w:eastAsia="仿宋" w:cs="宋体"/>
          <w:color w:val="auto"/>
          <w:sz w:val="24"/>
        </w:rPr>
        <w:t xml:space="preserve">签字(签章)：                   公章：                      </w:t>
      </w:r>
    </w:p>
    <w:p>
      <w:pPr>
        <w:spacing w:line="360" w:lineRule="auto"/>
        <w:rPr>
          <w:rFonts w:ascii="仿宋" w:hAnsi="仿宋" w:eastAsia="仿宋" w:cs="宋体"/>
          <w:color w:val="auto"/>
          <w:sz w:val="24"/>
        </w:rPr>
      </w:pPr>
      <w:r>
        <w:rPr>
          <w:rFonts w:hint="eastAsia" w:ascii="仿宋" w:hAnsi="仿宋" w:eastAsia="仿宋" w:cs="宋体"/>
          <w:color w:val="auto"/>
          <w:sz w:val="24"/>
        </w:rPr>
        <w:t xml:space="preserve">日期：    </w:t>
      </w:r>
    </w:p>
    <w:p>
      <w:pPr>
        <w:spacing w:line="360" w:lineRule="auto"/>
        <w:rPr>
          <w:rFonts w:ascii="仿宋" w:hAnsi="仿宋" w:eastAsia="仿宋" w:cs="宋体"/>
          <w:b/>
          <w:color w:val="auto"/>
          <w:sz w:val="24"/>
        </w:rPr>
      </w:pPr>
    </w:p>
    <w:p>
      <w:pPr>
        <w:spacing w:line="360" w:lineRule="auto"/>
        <w:rPr>
          <w:rFonts w:ascii="仿宋" w:hAnsi="仿宋" w:eastAsia="仿宋" w:cs="宋体"/>
          <w:b/>
          <w:color w:val="auto"/>
          <w:sz w:val="24"/>
        </w:rPr>
      </w:pPr>
    </w:p>
    <w:p>
      <w:pPr>
        <w:spacing w:line="360" w:lineRule="auto"/>
        <w:rPr>
          <w:rFonts w:ascii="仿宋" w:hAnsi="仿宋" w:eastAsia="仿宋" w:cs="宋体"/>
          <w:b/>
          <w:color w:val="auto"/>
          <w:sz w:val="24"/>
        </w:rPr>
      </w:pPr>
      <w:r>
        <w:rPr>
          <w:rFonts w:hint="eastAsia" w:ascii="仿宋" w:hAnsi="仿宋" w:eastAsia="仿宋" w:cs="宋体"/>
          <w:b/>
          <w:color w:val="auto"/>
          <w:sz w:val="24"/>
        </w:rPr>
        <w:t>投诉书制作说明：</w:t>
      </w:r>
    </w:p>
    <w:p>
      <w:pPr>
        <w:widowControl/>
        <w:spacing w:line="360" w:lineRule="auto"/>
        <w:ind w:firstLine="480" w:firstLineChars="200"/>
        <w:rPr>
          <w:rFonts w:ascii="仿宋" w:hAnsi="仿宋" w:eastAsia="仿宋" w:cs="宋体"/>
          <w:color w:val="auto"/>
          <w:kern w:val="0"/>
          <w:sz w:val="24"/>
        </w:rPr>
      </w:pPr>
      <w:r>
        <w:rPr>
          <w:rFonts w:hint="eastAsia" w:ascii="仿宋" w:hAnsi="仿宋" w:eastAsia="仿宋"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auto"/>
          <w:kern w:val="0"/>
          <w:sz w:val="24"/>
        </w:rPr>
      </w:pPr>
      <w:r>
        <w:rPr>
          <w:rFonts w:hint="eastAsia" w:ascii="仿宋" w:hAnsi="仿宋" w:eastAsia="仿宋" w:cs="宋体"/>
          <w:color w:val="auto"/>
          <w:sz w:val="24"/>
        </w:rPr>
        <w:t>2.投诉人若委托代理人进行投诉的，投诉书应按照要求列明“授权代表”的有关内容，并在附件中提交由</w:t>
      </w:r>
      <w:r>
        <w:rPr>
          <w:rFonts w:hint="eastAsia" w:ascii="仿宋" w:hAnsi="仿宋" w:eastAsia="仿宋"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3.投诉人若对项目的某一分包进行投诉，投诉书应列明具体分包号。</w:t>
      </w:r>
    </w:p>
    <w:p>
      <w:pPr>
        <w:widowControl/>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4.投诉书应简要列明质疑事项，质疑函、质疑答复等作为附件材料提供。</w:t>
      </w:r>
    </w:p>
    <w:p>
      <w:pPr>
        <w:widowControl/>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5.投诉书的投诉事项应具体、明确，并有必要的事实依据和法律依据。</w:t>
      </w:r>
    </w:p>
    <w:p>
      <w:pPr>
        <w:widowControl/>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6.投诉书的投诉请求应与投诉事项相关。</w:t>
      </w:r>
    </w:p>
    <w:p>
      <w:pPr>
        <w:widowControl/>
        <w:spacing w:line="360" w:lineRule="auto"/>
        <w:ind w:firstLine="480" w:firstLineChars="200"/>
        <w:jc w:val="left"/>
        <w:rPr>
          <w:rFonts w:ascii="仿宋" w:hAnsi="仿宋" w:eastAsia="仿宋" w:cs="宋体"/>
          <w:color w:val="auto"/>
          <w:kern w:val="0"/>
          <w:sz w:val="24"/>
        </w:rPr>
      </w:pPr>
      <w:r>
        <w:rPr>
          <w:rFonts w:hint="eastAsia" w:ascii="仿宋" w:hAnsi="仿宋" w:eastAsia="仿宋"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宋体"/>
          <w:b/>
          <w:color w:val="auto"/>
          <w:sz w:val="24"/>
        </w:rPr>
      </w:pP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rPr>
          <w:rFonts w:ascii="仿宋" w:hAnsi="仿宋" w:eastAsia="仿宋" w:cs="宋体"/>
          <w:b/>
          <w:color w:val="auto"/>
          <w:spacing w:val="6"/>
          <w:sz w:val="32"/>
          <w:szCs w:val="32"/>
        </w:rPr>
      </w:pPr>
      <w:r>
        <w:rPr>
          <w:rFonts w:hint="eastAsia" w:ascii="仿宋" w:hAnsi="仿宋" w:eastAsia="仿宋" w:cs="宋体"/>
          <w:b/>
          <w:color w:val="auto"/>
          <w:spacing w:val="6"/>
          <w:sz w:val="32"/>
          <w:szCs w:val="32"/>
        </w:rPr>
        <w:t>附件4：</w:t>
      </w:r>
    </w:p>
    <w:p>
      <w:pPr>
        <w:autoSpaceDE w:val="0"/>
        <w:autoSpaceDN w:val="0"/>
        <w:spacing w:line="360" w:lineRule="auto"/>
        <w:jc w:val="center"/>
        <w:rPr>
          <w:rFonts w:ascii="仿宋" w:hAnsi="仿宋" w:eastAsia="仿宋" w:cs="宋体"/>
          <w:b/>
          <w:bCs/>
          <w:color w:val="auto"/>
          <w:sz w:val="32"/>
          <w:szCs w:val="32"/>
        </w:rPr>
      </w:pPr>
      <w:r>
        <w:rPr>
          <w:rFonts w:hint="eastAsia" w:ascii="仿宋" w:hAnsi="仿宋" w:eastAsia="仿宋" w:cs="宋体"/>
          <w:b/>
          <w:bCs/>
          <w:color w:val="auto"/>
          <w:sz w:val="32"/>
          <w:szCs w:val="32"/>
        </w:rPr>
        <w:t>业务专用章使用说明函</w:t>
      </w:r>
    </w:p>
    <w:p>
      <w:pPr>
        <w:spacing w:line="360" w:lineRule="auto"/>
        <w:rPr>
          <w:rFonts w:ascii="仿宋" w:hAnsi="仿宋" w:eastAsia="仿宋" w:cs="宋体"/>
          <w:color w:val="auto"/>
          <w:sz w:val="24"/>
          <w:u w:val="single"/>
        </w:rPr>
      </w:pPr>
    </w:p>
    <w:p>
      <w:pPr>
        <w:spacing w:line="360" w:lineRule="auto"/>
        <w:rPr>
          <w:rFonts w:ascii="仿宋" w:hAnsi="仿宋" w:eastAsia="仿宋" w:cs="宋体"/>
          <w:color w:val="auto"/>
          <w:sz w:val="24"/>
        </w:rPr>
      </w:pPr>
      <w:r>
        <w:rPr>
          <w:rFonts w:hint="eastAsia" w:ascii="仿宋" w:hAnsi="仿宋" w:eastAsia="仿宋" w:cs="宋体"/>
          <w:color w:val="auto"/>
          <w:sz w:val="24"/>
          <w:u w:val="single"/>
        </w:rPr>
        <w:t>（采购人）、（采购代理机构）：</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kern w:val="0"/>
          <w:sz w:val="24"/>
          <w:lang w:val="zh-CN"/>
        </w:rPr>
        <w:t>我方</w:t>
      </w:r>
      <w:r>
        <w:rPr>
          <w:rFonts w:hint="eastAsia" w:ascii="仿宋" w:hAnsi="仿宋" w:eastAsia="仿宋" w:cs="宋体"/>
          <w:color w:val="auto"/>
          <w:sz w:val="24"/>
        </w:rPr>
        <w:t>(投标人全称)是中华人民共和国依法登记注册的合法企业，</w:t>
      </w:r>
      <w:r>
        <w:rPr>
          <w:rFonts w:hint="eastAsia" w:ascii="仿宋" w:hAnsi="仿宋" w:eastAsia="仿宋" w:cs="宋体"/>
          <w:bCs/>
          <w:color w:val="auto"/>
          <w:sz w:val="24"/>
        </w:rPr>
        <w:t>在参加</w:t>
      </w:r>
      <w:r>
        <w:rPr>
          <w:rFonts w:hint="eastAsia" w:ascii="仿宋" w:hAnsi="仿宋" w:eastAsia="仿宋" w:cs="宋体"/>
          <w:color w:val="auto"/>
          <w:sz w:val="24"/>
        </w:rPr>
        <w:t>你方组织的（</w:t>
      </w:r>
      <w:r>
        <w:rPr>
          <w:rFonts w:hint="eastAsia" w:ascii="仿宋" w:hAnsi="仿宋" w:eastAsia="仿宋" w:cs="宋体"/>
          <w:color w:val="auto"/>
          <w:sz w:val="24"/>
          <w:u w:val="single"/>
          <w:lang w:eastAsia="zh-CN"/>
        </w:rPr>
        <w:t>2025年临平区文化馆镇街分馆社会化运营管理项目</w:t>
      </w:r>
      <w:r>
        <w:rPr>
          <w:rFonts w:hint="eastAsia" w:ascii="仿宋" w:hAnsi="仿宋" w:eastAsia="仿宋" w:cs="宋体"/>
          <w:color w:val="auto"/>
          <w:sz w:val="24"/>
        </w:rPr>
        <w:t>）【招标编号：（采购编号）】</w:t>
      </w:r>
      <w:r>
        <w:rPr>
          <w:rFonts w:hint="eastAsia" w:ascii="仿宋" w:hAnsi="仿宋" w:eastAsia="仿宋" w:cs="宋体"/>
          <w:bCs/>
          <w:color w:val="auto"/>
          <w:sz w:val="24"/>
        </w:rPr>
        <w:t>投标活动中作如下说明：</w:t>
      </w:r>
      <w:r>
        <w:rPr>
          <w:rFonts w:hint="eastAsia" w:ascii="仿宋" w:hAnsi="仿宋" w:eastAsia="仿宋"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特此说明。</w:t>
      </w: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right="480" w:firstLine="4080" w:firstLineChars="1700"/>
        <w:rPr>
          <w:rFonts w:ascii="仿宋" w:hAnsi="仿宋" w:eastAsia="仿宋" w:cs="宋体"/>
          <w:color w:val="auto"/>
          <w:sz w:val="24"/>
        </w:rPr>
      </w:pPr>
      <w:r>
        <w:rPr>
          <w:rFonts w:hint="eastAsia" w:ascii="仿宋" w:hAnsi="仿宋" w:eastAsia="仿宋" w:cs="宋体"/>
          <w:color w:val="auto"/>
          <w:sz w:val="24"/>
        </w:rPr>
        <w:t>投标单位（法定名称章）：</w:t>
      </w:r>
    </w:p>
    <w:p>
      <w:pPr>
        <w:spacing w:line="360" w:lineRule="auto"/>
        <w:ind w:right="1440" w:firstLine="494"/>
        <w:jc w:val="center"/>
        <w:rPr>
          <w:rFonts w:ascii="仿宋" w:hAnsi="仿宋" w:eastAsia="仿宋" w:cs="宋体"/>
          <w:color w:val="auto"/>
          <w:sz w:val="24"/>
        </w:rPr>
      </w:pPr>
      <w:r>
        <w:rPr>
          <w:rFonts w:hint="eastAsia" w:ascii="仿宋" w:hAnsi="仿宋" w:eastAsia="仿宋" w:cs="宋体"/>
          <w:color w:val="auto"/>
          <w:sz w:val="24"/>
        </w:rPr>
        <w:t xml:space="preserve">                              日期：       年     月     日</w:t>
      </w:r>
    </w:p>
    <w:p>
      <w:pPr>
        <w:spacing w:line="360" w:lineRule="auto"/>
        <w:rPr>
          <w:rFonts w:ascii="仿宋" w:hAnsi="仿宋" w:eastAsia="仿宋" w:cs="宋体"/>
          <w:color w:val="auto"/>
          <w:sz w:val="24"/>
        </w:rPr>
      </w:pPr>
      <w:r>
        <w:rPr>
          <w:rFonts w:hint="eastAsia" w:ascii="仿宋" w:hAnsi="仿宋" w:eastAsia="仿宋" w:cs="宋体"/>
          <w:b/>
          <w:bCs/>
          <w:color w:val="auto"/>
          <w:sz w:val="24"/>
        </w:rPr>
        <w:t>附：</w:t>
      </w:r>
    </w:p>
    <w:p>
      <w:pPr>
        <w:spacing w:line="360" w:lineRule="auto"/>
        <w:rPr>
          <w:rFonts w:ascii="仿宋" w:hAnsi="仿宋" w:eastAsia="仿宋" w:cs="宋体"/>
          <w:bCs/>
          <w:color w:val="auto"/>
          <w:sz w:val="24"/>
        </w:rPr>
      </w:pPr>
      <w:r>
        <w:rPr>
          <w:rFonts w:ascii="仿宋" w:hAnsi="仿宋" w:eastAsia="仿宋" w:cs="宋体"/>
          <w:b/>
          <w:bCs/>
          <w:color w:val="auto"/>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GE8Uv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bbhFWcWDDX8F4kGtteSzW+TPqPH&#10;msIe/H04e0hmInvsgkl/osGOWdPTRVN5jEzQZnVb3twsF5wJOquqxcflfJFQi6frPmD8Jp1hyWh4&#10;oPxZSzh8xziF/g1J2dBp1W6V1tkJ/e6LDuwA1OBt/s7oL8K0ZWPDPy+qVAjQ1HY0LWQaT8zR9jnf&#10;ixv4HLjM31vAqbAN4DAVkBFSGNRGRRmyNUhov9qWxZMndS09Kp6KMbLlTEt6g8nKkRGUviaStNOW&#10;JEydmXqRrJ1rT9TLvQ+qH0jHea43ndDsZMHPc56G87mfkZ7e9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KxhPFLyAQAAIwQAAA4AAAAAAAAAAQAgAAAAJwEAAGRycy9lMm9Eb2MueG1sUEsF&#10;BgAAAAAGAAYAWQEAAIsFAAAAAA==&#10;">
            <v:path/>
            <v:fill focussize="0,0"/>
            <v:stroke/>
            <v:imagedata o:title=""/>
            <o:lock v:ext="edit"/>
          </v:rect>
        </w:pict>
      </w:r>
      <w:r>
        <w:rPr>
          <w:rFonts w:ascii="仿宋" w:hAnsi="仿宋" w:eastAsia="仿宋" w:cs="宋体"/>
          <w:b/>
          <w:bCs/>
          <w:color w:val="auto"/>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C4hh0byAQAAIwQAAA4AAAAAAAAAAQAgAAAAJwEAAGRycy9lMm9Eb2MueG1sUEsF&#10;BgAAAAAGAAYAWQEAAIsFAAAAAA==&#10;">
            <v:path/>
            <v:fill focussize="0,0"/>
            <v:stroke/>
            <v:imagedata o:title=""/>
            <o:lock v:ext="edit"/>
          </v:rect>
        </w:pict>
      </w:r>
      <w:r>
        <w:rPr>
          <w:rFonts w:hint="eastAsia" w:ascii="仿宋" w:hAnsi="仿宋" w:eastAsia="仿宋" w:cs="宋体"/>
          <w:color w:val="auto"/>
          <w:sz w:val="24"/>
        </w:rPr>
        <w:t>投标单位法定名称章（印模）                投标单位“XX专用章”（印模）</w:t>
      </w: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rPr>
          <w:rFonts w:ascii="仿宋" w:hAnsi="仿宋" w:eastAsia="仿宋" w:cs="宋体"/>
          <w:b/>
          <w:color w:val="auto"/>
          <w:spacing w:val="6"/>
          <w:sz w:val="32"/>
          <w:szCs w:val="32"/>
        </w:rPr>
      </w:pPr>
      <w:r>
        <w:rPr>
          <w:rFonts w:hint="eastAsia" w:ascii="仿宋" w:hAnsi="仿宋" w:eastAsia="仿宋" w:cs="宋体"/>
          <w:b/>
          <w:color w:val="auto"/>
          <w:spacing w:val="6"/>
          <w:sz w:val="32"/>
          <w:szCs w:val="32"/>
        </w:rPr>
        <w:t>附件</w:t>
      </w:r>
      <w:r>
        <w:rPr>
          <w:rFonts w:ascii="仿宋" w:hAnsi="仿宋" w:eastAsia="仿宋" w:cs="宋体"/>
          <w:b/>
          <w:color w:val="auto"/>
          <w:spacing w:val="6"/>
          <w:sz w:val="32"/>
          <w:szCs w:val="32"/>
        </w:rPr>
        <w:t>5</w:t>
      </w:r>
      <w:r>
        <w:rPr>
          <w:rFonts w:hint="eastAsia" w:ascii="仿宋" w:hAnsi="仿宋" w:eastAsia="仿宋" w:cs="宋体"/>
          <w:b/>
          <w:color w:val="auto"/>
          <w:spacing w:val="6"/>
          <w:sz w:val="32"/>
          <w:szCs w:val="32"/>
        </w:rPr>
        <w:t>：</w:t>
      </w:r>
    </w:p>
    <w:p>
      <w:pPr>
        <w:autoSpaceDE w:val="0"/>
        <w:autoSpaceDN w:val="0"/>
        <w:spacing w:line="360" w:lineRule="auto"/>
        <w:jc w:val="center"/>
        <w:rPr>
          <w:rFonts w:ascii="仿宋" w:hAnsi="仿宋" w:eastAsia="仿宋" w:cs="宋体"/>
          <w:b/>
          <w:color w:val="auto"/>
          <w:kern w:val="0"/>
          <w:sz w:val="32"/>
          <w:szCs w:val="32"/>
          <w:lang w:val="zh-CN"/>
        </w:rPr>
      </w:pPr>
      <w:r>
        <w:rPr>
          <w:rFonts w:hint="eastAsia" w:ascii="仿宋" w:hAnsi="仿宋" w:eastAsia="仿宋" w:cs="宋体"/>
          <w:b/>
          <w:color w:val="auto"/>
          <w:kern w:val="0"/>
          <w:sz w:val="32"/>
          <w:szCs w:val="32"/>
          <w:lang w:val="zh-CN"/>
        </w:rPr>
        <w:t>联合协议</w:t>
      </w:r>
    </w:p>
    <w:p>
      <w:pPr>
        <w:widowControl/>
        <w:spacing w:line="360" w:lineRule="auto"/>
        <w:ind w:firstLine="482" w:firstLineChars="200"/>
        <w:jc w:val="left"/>
        <w:rPr>
          <w:rFonts w:ascii="仿宋" w:hAnsi="仿宋" w:eastAsia="仿宋" w:cs="宋体"/>
          <w:b/>
          <w:color w:val="auto"/>
          <w:sz w:val="24"/>
        </w:rPr>
      </w:pPr>
      <w:r>
        <w:rPr>
          <w:rFonts w:hint="eastAsia" w:ascii="仿宋" w:hAnsi="仿宋" w:eastAsia="仿宋"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u w:val="single"/>
        </w:rPr>
        <w:t>（联合体所有成员名称）</w:t>
      </w:r>
      <w:r>
        <w:rPr>
          <w:rFonts w:hint="eastAsia" w:ascii="仿宋" w:hAnsi="仿宋" w:eastAsia="仿宋" w:cs="宋体"/>
          <w:color w:val="auto"/>
          <w:kern w:val="0"/>
          <w:sz w:val="24"/>
        </w:rPr>
        <w:t>自愿</w:t>
      </w:r>
      <w:r>
        <w:rPr>
          <w:rFonts w:hint="eastAsia" w:ascii="仿宋" w:hAnsi="仿宋" w:eastAsia="仿宋" w:cs="宋体"/>
          <w:color w:val="auto"/>
          <w:kern w:val="0"/>
          <w:sz w:val="24"/>
          <w:lang w:val="zh-CN"/>
        </w:rPr>
        <w:t>组成一个联合体，以一个投标人的身份</w:t>
      </w:r>
      <w:r>
        <w:rPr>
          <w:rFonts w:hint="eastAsia" w:ascii="仿宋" w:hAnsi="仿宋" w:eastAsia="仿宋" w:cs="宋体"/>
          <w:color w:val="auto"/>
          <w:kern w:val="0"/>
          <w:sz w:val="24"/>
        </w:rPr>
        <w:t>参加</w:t>
      </w:r>
      <w:r>
        <w:rPr>
          <w:rFonts w:hint="eastAsia" w:ascii="仿宋" w:hAnsi="仿宋" w:eastAsia="仿宋" w:cs="宋体"/>
          <w:color w:val="auto"/>
          <w:sz w:val="24"/>
        </w:rPr>
        <w:t>（</w:t>
      </w:r>
      <w:r>
        <w:rPr>
          <w:rFonts w:hint="eastAsia" w:ascii="仿宋" w:hAnsi="仿宋" w:eastAsia="仿宋" w:cs="宋体"/>
          <w:color w:val="auto"/>
          <w:sz w:val="24"/>
          <w:u w:val="single"/>
          <w:lang w:eastAsia="zh-CN"/>
        </w:rPr>
        <w:t>2025年临平区文化馆镇街分馆社会化运营管理项目</w:t>
      </w:r>
      <w:r>
        <w:rPr>
          <w:rFonts w:hint="eastAsia" w:ascii="仿宋" w:hAnsi="仿宋" w:eastAsia="仿宋" w:cs="宋体"/>
          <w:color w:val="auto"/>
          <w:sz w:val="24"/>
        </w:rPr>
        <w:t>）【招标编号：（采购编号）】</w:t>
      </w:r>
      <w:r>
        <w:rPr>
          <w:rFonts w:hint="eastAsia" w:ascii="仿宋" w:hAnsi="仿宋" w:eastAsia="仿宋" w:cs="宋体"/>
          <w:color w:val="auto"/>
          <w:kern w:val="0"/>
          <w:sz w:val="24"/>
          <w:lang w:val="zh-CN"/>
        </w:rPr>
        <w:t xml:space="preserve">投标。 </w:t>
      </w:r>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一、各方一致决定，</w:t>
      </w:r>
      <w:r>
        <w:rPr>
          <w:rFonts w:hint="eastAsia" w:ascii="仿宋" w:hAnsi="仿宋" w:eastAsia="仿宋" w:cs="宋体"/>
          <w:color w:val="auto"/>
          <w:kern w:val="0"/>
          <w:sz w:val="24"/>
          <w:u w:val="single"/>
        </w:rPr>
        <w:t>（某联合体成员名称）</w:t>
      </w:r>
      <w:r>
        <w:rPr>
          <w:rFonts w:hint="eastAsia" w:ascii="仿宋" w:hAnsi="仿宋" w:eastAsia="仿宋" w:cs="宋体"/>
          <w:color w:val="auto"/>
          <w:kern w:val="0"/>
          <w:sz w:val="24"/>
        </w:rPr>
        <w:t>为联合体</w:t>
      </w:r>
      <w:r>
        <w:rPr>
          <w:rFonts w:hint="eastAsia" w:ascii="仿宋" w:hAnsi="仿宋" w:eastAsia="仿宋" w:cs="宋体"/>
          <w:color w:val="auto"/>
          <w:kern w:val="0"/>
          <w:sz w:val="24"/>
          <w:lang w:val="zh-CN"/>
        </w:rPr>
        <w:t>牵头人</w:t>
      </w:r>
      <w:r>
        <w:rPr>
          <w:rFonts w:hint="eastAsia" w:ascii="仿宋" w:hAnsi="仿宋" w:eastAsia="仿宋" w:cs="宋体"/>
          <w:color w:val="auto"/>
          <w:sz w:val="24"/>
        </w:rPr>
        <w:t>，代表所有联合体成员负责投标和合同实施阶段的主办、协调工作</w:t>
      </w:r>
      <w:r>
        <w:rPr>
          <w:rFonts w:hint="eastAsia" w:ascii="仿宋" w:hAnsi="仿宋" w:eastAsia="仿宋" w:cs="宋体"/>
          <w:color w:val="auto"/>
          <w:kern w:val="0"/>
          <w:sz w:val="24"/>
          <w:lang w:val="zh-CN"/>
        </w:rPr>
        <w:t>。</w:t>
      </w:r>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二、</w:t>
      </w:r>
      <w:r>
        <w:rPr>
          <w:rFonts w:hint="eastAsia" w:ascii="仿宋" w:hAnsi="仿宋" w:eastAsia="仿宋" w:cs="宋体"/>
          <w:color w:val="auto"/>
          <w:sz w:val="24"/>
        </w:rPr>
        <w:t>所有联合体成员各方签署授权书，授权书载明的</w:t>
      </w:r>
      <w:r>
        <w:rPr>
          <w:rFonts w:hint="eastAsia" w:ascii="仿宋" w:hAnsi="仿宋" w:eastAsia="仿宋" w:cs="宋体"/>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三、本次联合投标中，分工如下：</w:t>
      </w:r>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u w:val="single"/>
        </w:rPr>
        <w:t>（联合体成员1）</w:t>
      </w:r>
      <w:r>
        <w:rPr>
          <w:rFonts w:hint="eastAsia" w:ascii="仿宋" w:hAnsi="仿宋" w:eastAsia="仿宋" w:cs="宋体"/>
          <w:color w:val="auto"/>
          <w:kern w:val="0"/>
          <w:sz w:val="24"/>
          <w:lang w:val="zh-CN"/>
        </w:rPr>
        <w:t>承担的工作和义务为：</w:t>
      </w:r>
      <w:r>
        <w:rPr>
          <w:rFonts w:hint="eastAsia" w:ascii="仿宋" w:hAnsi="仿宋" w:eastAsia="仿宋" w:cs="仿宋_GB2312"/>
          <w:color w:val="auto"/>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color w:val="auto"/>
          <w:kern w:val="0"/>
          <w:sz w:val="24"/>
          <w:lang w:val="zh-CN"/>
        </w:rPr>
        <w:t>；</w:t>
      </w:r>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u w:val="single"/>
        </w:rPr>
        <w:t>（联合体成员</w:t>
      </w:r>
      <w:r>
        <w:rPr>
          <w:rFonts w:ascii="仿宋" w:hAnsi="仿宋" w:eastAsia="仿宋" w:cs="宋体"/>
          <w:color w:val="auto"/>
          <w:kern w:val="0"/>
          <w:sz w:val="24"/>
          <w:u w:val="single"/>
        </w:rPr>
        <w:t>2</w:t>
      </w:r>
      <w:r>
        <w:rPr>
          <w:rFonts w:hint="eastAsia" w:ascii="仿宋" w:hAnsi="仿宋" w:eastAsia="仿宋" w:cs="宋体"/>
          <w:color w:val="auto"/>
          <w:kern w:val="0"/>
          <w:sz w:val="24"/>
          <w:u w:val="single"/>
        </w:rPr>
        <w:t>）</w:t>
      </w:r>
      <w:r>
        <w:rPr>
          <w:rFonts w:hint="eastAsia" w:ascii="仿宋" w:hAnsi="仿宋" w:eastAsia="仿宋" w:cs="宋体"/>
          <w:color w:val="auto"/>
          <w:kern w:val="0"/>
          <w:sz w:val="24"/>
          <w:lang w:val="zh-CN"/>
        </w:rPr>
        <w:t>承担的工作和义务为：</w:t>
      </w:r>
      <w:r>
        <w:rPr>
          <w:rFonts w:hint="eastAsia" w:ascii="仿宋" w:hAnsi="仿宋" w:eastAsia="仿宋" w:cs="仿宋_GB2312"/>
          <w:color w:val="auto"/>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color w:val="auto"/>
          <w:kern w:val="0"/>
          <w:sz w:val="24"/>
          <w:lang w:val="zh-CN"/>
        </w:rPr>
        <w:t>；</w:t>
      </w:r>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w:t>
      </w:r>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四、联合体成员中小企业合同份额。</w:t>
      </w:r>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1、</w:t>
      </w:r>
      <w:r>
        <w:rPr>
          <w:rFonts w:hint="eastAsia" w:ascii="仿宋" w:hAnsi="仿宋" w:eastAsia="仿宋" w:cs="宋体"/>
          <w:color w:val="auto"/>
          <w:kern w:val="0"/>
          <w:sz w:val="24"/>
          <w:u w:val="single"/>
        </w:rPr>
        <w:t>（</w:t>
      </w:r>
      <w:bookmarkStart w:id="545" w:name="_Hlk101131882"/>
      <w:r>
        <w:rPr>
          <w:rFonts w:hint="eastAsia" w:ascii="仿宋" w:hAnsi="仿宋" w:eastAsia="仿宋" w:cs="宋体"/>
          <w:color w:val="auto"/>
          <w:kern w:val="0"/>
          <w:sz w:val="24"/>
          <w:u w:val="single"/>
        </w:rPr>
        <w:t>联合体成员X</w:t>
      </w:r>
      <w:r>
        <w:rPr>
          <w:rFonts w:ascii="仿宋" w:hAnsi="仿宋" w:eastAsia="仿宋" w:cs="宋体"/>
          <w:color w:val="auto"/>
          <w:kern w:val="0"/>
          <w:sz w:val="24"/>
          <w:u w:val="single"/>
        </w:rPr>
        <w:t>,</w:t>
      </w:r>
      <w:r>
        <w:rPr>
          <w:rFonts w:hint="eastAsia" w:ascii="仿宋" w:hAnsi="仿宋" w:eastAsia="仿宋" w:cs="宋体"/>
          <w:color w:val="auto"/>
          <w:kern w:val="0"/>
          <w:sz w:val="24"/>
          <w:u w:val="single"/>
        </w:rPr>
        <w:t>……</w:t>
      </w:r>
      <w:bookmarkEnd w:id="545"/>
      <w:r>
        <w:rPr>
          <w:rFonts w:hint="eastAsia" w:ascii="仿宋" w:hAnsi="仿宋" w:eastAsia="仿宋" w:cs="宋体"/>
          <w:color w:val="auto"/>
          <w:kern w:val="0"/>
          <w:sz w:val="24"/>
          <w:u w:val="single"/>
        </w:rPr>
        <w:t>）</w:t>
      </w:r>
      <w:r>
        <w:rPr>
          <w:rFonts w:hint="eastAsia" w:ascii="仿宋" w:hAnsi="仿宋" w:eastAsia="仿宋" w:cs="宋体"/>
          <w:color w:val="auto"/>
          <w:kern w:val="0"/>
          <w:sz w:val="24"/>
        </w:rPr>
        <w:t>提供的服务由小微企业承接，其合同份额占到合同总金额   %以上</w:t>
      </w:r>
      <w:r>
        <w:rPr>
          <w:rFonts w:hint="eastAsia" w:ascii="仿宋" w:hAnsi="仿宋" w:eastAsia="仿宋" w:cs="宋体"/>
          <w:color w:val="auto"/>
          <w:kern w:val="0"/>
          <w:sz w:val="24"/>
          <w:lang w:val="zh-CN"/>
        </w:rPr>
        <w:t>。</w:t>
      </w:r>
    </w:p>
    <w:p>
      <w:pPr>
        <w:snapToGrid w:val="0"/>
        <w:spacing w:line="360" w:lineRule="auto"/>
        <w:rPr>
          <w:rFonts w:ascii="仿宋" w:hAnsi="仿宋" w:eastAsia="仿宋" w:cs="宋体"/>
          <w:b/>
          <w:color w:val="auto"/>
          <w:kern w:val="0"/>
          <w:sz w:val="24"/>
          <w:lang w:val="zh-CN"/>
        </w:rPr>
      </w:pPr>
      <w:r>
        <w:rPr>
          <w:rFonts w:hint="eastAsia" w:ascii="仿宋" w:hAnsi="仿宋" w:eastAsia="仿宋" w:cs="宋体"/>
          <w:b/>
          <w:color w:val="auto"/>
          <w:kern w:val="0"/>
          <w:sz w:val="24"/>
          <w:lang w:val="zh-CN"/>
        </w:rPr>
        <w:t>（</w:t>
      </w:r>
      <w:bookmarkStart w:id="546" w:name="_Hlk101133598"/>
      <w:r>
        <w:rPr>
          <w:rFonts w:hint="eastAsia" w:ascii="仿宋" w:hAnsi="仿宋" w:eastAsia="仿宋"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auto"/>
          <w:sz w:val="24"/>
        </w:rPr>
        <w:t>拟享受以上价格扣除政策的，填写有关内容。</w:t>
      </w:r>
      <w:bookmarkEnd w:id="546"/>
      <w:r>
        <w:rPr>
          <w:rFonts w:hint="eastAsia" w:ascii="仿宋" w:hAnsi="仿宋" w:eastAsia="仿宋" w:cs="宋体"/>
          <w:b/>
          <w:color w:val="auto"/>
          <w:kern w:val="0"/>
          <w:sz w:val="24"/>
          <w:lang w:val="zh-CN"/>
        </w:rPr>
        <w:t>）</w:t>
      </w:r>
    </w:p>
    <w:p>
      <w:pPr>
        <w:spacing w:line="360" w:lineRule="auto"/>
        <w:ind w:firstLine="480" w:firstLineChars="200"/>
        <w:rPr>
          <w:rFonts w:ascii="仿宋" w:hAnsi="仿宋" w:eastAsia="仿宋" w:cs="宋体"/>
          <w:b/>
          <w:bCs/>
          <w:color w:val="auto"/>
          <w:kern w:val="0"/>
          <w:sz w:val="24"/>
          <w:lang w:val="zh-CN"/>
        </w:rPr>
      </w:pPr>
      <w:r>
        <w:rPr>
          <w:rFonts w:hint="eastAsia" w:ascii="仿宋" w:hAnsi="仿宋" w:eastAsia="仿宋" w:cs="宋体"/>
          <w:color w:val="auto"/>
          <w:sz w:val="24"/>
        </w:rPr>
        <w:t>2、</w:t>
      </w:r>
      <w:bookmarkStart w:id="547" w:name="_Hlk101133173"/>
      <w:r>
        <w:rPr>
          <w:rFonts w:hint="eastAsia" w:ascii="仿宋" w:hAnsi="仿宋" w:eastAsia="仿宋" w:cs="宋体"/>
          <w:color w:val="auto"/>
          <w:sz w:val="24"/>
        </w:rPr>
        <w:t>中小企业合同金额达到    %，小微企业合同金额达到    %</w:t>
      </w:r>
      <w:r>
        <w:rPr>
          <w:rFonts w:hint="eastAsia" w:ascii="仿宋" w:hAnsi="仿宋" w:eastAsia="仿宋" w:cs="宋体"/>
          <w:color w:val="auto"/>
          <w:kern w:val="0"/>
          <w:sz w:val="24"/>
          <w:lang w:val="zh-CN"/>
        </w:rPr>
        <w:t>。</w:t>
      </w:r>
      <w:r>
        <w:rPr>
          <w:rFonts w:hint="eastAsia" w:ascii="仿宋" w:hAnsi="仿宋" w:eastAsia="仿宋" w:cs="宋体"/>
          <w:b/>
          <w:bCs/>
          <w:color w:val="auto"/>
          <w:kern w:val="0"/>
          <w:sz w:val="24"/>
          <w:lang w:val="zh-CN"/>
        </w:rPr>
        <w:t>（</w:t>
      </w:r>
      <w:r>
        <w:rPr>
          <w:rFonts w:hint="eastAsia" w:ascii="仿宋" w:hAnsi="仿宋" w:eastAsia="仿宋"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auto"/>
          <w:kern w:val="0"/>
          <w:sz w:val="24"/>
          <w:lang w:val="zh-CN"/>
        </w:rPr>
        <w:t>）</w:t>
      </w:r>
      <w:bookmarkEnd w:id="547"/>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五、如果中标，</w:t>
      </w:r>
      <w:r>
        <w:rPr>
          <w:rFonts w:hint="eastAsia" w:ascii="仿宋" w:hAnsi="仿宋" w:eastAsia="仿宋" w:cs="宋体"/>
          <w:color w:val="auto"/>
          <w:sz w:val="24"/>
        </w:rPr>
        <w:t>联合体各成员方共同与采购人签订合同，并就采购合同约定的事项对采购人承担连带责任。</w:t>
      </w:r>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六、有关本次联合投标的其他事宜：</w:t>
      </w:r>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宋体"/>
          <w:color w:val="auto"/>
          <w:kern w:val="0"/>
          <w:sz w:val="24"/>
          <w:lang w:val="zh-CN"/>
        </w:rPr>
      </w:pPr>
      <w:r>
        <w:rPr>
          <w:rFonts w:hint="eastAsia" w:ascii="仿宋" w:hAnsi="仿宋" w:eastAsia="仿宋" w:cs="宋体"/>
          <w:color w:val="auto"/>
          <w:kern w:val="0"/>
          <w:sz w:val="24"/>
          <w:lang w:val="zh-CN"/>
        </w:rPr>
        <w:t>联合体成员名称(电子签名/公章)：</w:t>
      </w:r>
    </w:p>
    <w:p>
      <w:pPr>
        <w:snapToGrid w:val="0"/>
        <w:spacing w:line="360" w:lineRule="auto"/>
        <w:ind w:firstLine="5040" w:firstLineChars="2100"/>
        <w:rPr>
          <w:rFonts w:ascii="仿宋" w:hAnsi="仿宋" w:eastAsia="仿宋" w:cs="宋体"/>
          <w:color w:val="auto"/>
          <w:kern w:val="0"/>
          <w:sz w:val="24"/>
          <w:lang w:val="zh-CN"/>
        </w:rPr>
      </w:pPr>
      <w:r>
        <w:rPr>
          <w:rFonts w:hint="eastAsia" w:ascii="仿宋" w:hAnsi="仿宋" w:eastAsia="仿宋" w:cs="宋体"/>
          <w:color w:val="auto"/>
          <w:kern w:val="0"/>
          <w:sz w:val="24"/>
          <w:lang w:val="zh-CN"/>
        </w:rPr>
        <w:t>联合体成员名称(电子签名/公章)：</w:t>
      </w:r>
    </w:p>
    <w:p>
      <w:pPr>
        <w:snapToGrid w:val="0"/>
        <w:spacing w:line="360" w:lineRule="auto"/>
        <w:ind w:right="960"/>
        <w:jc w:val="center"/>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                   ……</w:t>
      </w:r>
    </w:p>
    <w:p>
      <w:pPr>
        <w:snapToGrid w:val="0"/>
        <w:spacing w:line="360" w:lineRule="auto"/>
        <w:jc w:val="right"/>
        <w:rPr>
          <w:rFonts w:ascii="仿宋" w:hAnsi="仿宋" w:eastAsia="仿宋" w:cs="宋体"/>
          <w:color w:val="auto"/>
          <w:kern w:val="0"/>
          <w:sz w:val="24"/>
          <w:lang w:val="zh-CN"/>
        </w:rPr>
      </w:pPr>
      <w:r>
        <w:rPr>
          <w:rFonts w:hint="eastAsia" w:ascii="仿宋" w:hAnsi="仿宋" w:eastAsia="仿宋" w:cs="宋体"/>
          <w:color w:val="auto"/>
          <w:kern w:val="0"/>
          <w:sz w:val="24"/>
          <w:lang w:val="zh-CN"/>
        </w:rPr>
        <w:t>日期：  年  月   日</w:t>
      </w:r>
    </w:p>
    <w:p>
      <w:pPr>
        <w:spacing w:line="360" w:lineRule="auto"/>
        <w:ind w:right="420"/>
        <w:rPr>
          <w:rFonts w:ascii="仿宋" w:hAnsi="仿宋" w:eastAsia="仿宋" w:cs="宋体"/>
          <w:color w:val="auto"/>
          <w:sz w:val="24"/>
        </w:rPr>
      </w:pPr>
      <w:r>
        <w:rPr>
          <w:rFonts w:hint="eastAsia" w:ascii="仿宋" w:hAnsi="仿宋" w:eastAsia="仿宋" w:cs="宋体"/>
          <w:color w:val="auto"/>
          <w:sz w:val="24"/>
        </w:rPr>
        <w:t>注：按本格式和要求提供。</w:t>
      </w: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jc w:val="center"/>
        <w:rPr>
          <w:rFonts w:ascii="仿宋" w:hAnsi="仿宋" w:eastAsia="仿宋" w:cs="宋体"/>
          <w:b/>
          <w:color w:val="auto"/>
          <w:spacing w:val="6"/>
          <w:sz w:val="32"/>
          <w:szCs w:val="32"/>
        </w:rPr>
      </w:pPr>
    </w:p>
    <w:p>
      <w:pPr>
        <w:widowControl/>
        <w:adjustRightInd/>
        <w:spacing w:line="360" w:lineRule="auto"/>
        <w:rPr>
          <w:rFonts w:ascii="仿宋" w:hAnsi="仿宋" w:eastAsia="仿宋" w:cs="宋体"/>
          <w:b/>
          <w:color w:val="auto"/>
          <w:spacing w:val="6"/>
          <w:sz w:val="32"/>
          <w:szCs w:val="32"/>
        </w:rPr>
      </w:pPr>
    </w:p>
    <w:p>
      <w:pPr>
        <w:widowControl/>
        <w:adjustRightInd/>
        <w:spacing w:line="360" w:lineRule="auto"/>
        <w:rPr>
          <w:rFonts w:ascii="仿宋" w:hAnsi="仿宋" w:eastAsia="仿宋" w:cs="宋体"/>
          <w:b/>
          <w:color w:val="auto"/>
          <w:spacing w:val="6"/>
          <w:sz w:val="32"/>
          <w:szCs w:val="32"/>
        </w:rPr>
      </w:pPr>
      <w:r>
        <w:rPr>
          <w:rFonts w:hint="eastAsia" w:ascii="仿宋" w:hAnsi="仿宋" w:eastAsia="仿宋" w:cs="宋体"/>
          <w:b/>
          <w:color w:val="auto"/>
          <w:spacing w:val="6"/>
          <w:sz w:val="32"/>
          <w:szCs w:val="32"/>
        </w:rPr>
        <w:t>附件</w:t>
      </w:r>
      <w:r>
        <w:rPr>
          <w:rFonts w:ascii="仿宋" w:hAnsi="仿宋" w:eastAsia="仿宋" w:cs="宋体"/>
          <w:b/>
          <w:color w:val="auto"/>
          <w:spacing w:val="6"/>
          <w:sz w:val="32"/>
          <w:szCs w:val="32"/>
        </w:rPr>
        <w:t>6</w:t>
      </w:r>
      <w:r>
        <w:rPr>
          <w:rFonts w:hint="eastAsia" w:ascii="仿宋" w:hAnsi="仿宋" w:eastAsia="仿宋" w:cs="宋体"/>
          <w:b/>
          <w:color w:val="auto"/>
          <w:spacing w:val="6"/>
          <w:sz w:val="32"/>
          <w:szCs w:val="32"/>
        </w:rPr>
        <w:t>：</w:t>
      </w:r>
    </w:p>
    <w:p>
      <w:pPr>
        <w:widowControl/>
        <w:adjustRightInd/>
        <w:spacing w:line="360" w:lineRule="auto"/>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分包意向协议</w:t>
      </w:r>
    </w:p>
    <w:p>
      <w:pPr>
        <w:widowControl/>
        <w:spacing w:line="360" w:lineRule="auto"/>
        <w:ind w:firstLine="120" w:firstLineChars="50"/>
        <w:jc w:val="left"/>
        <w:rPr>
          <w:rFonts w:ascii="仿宋" w:hAnsi="仿宋" w:eastAsia="仿宋" w:cs="宋体"/>
          <w:color w:val="auto"/>
          <w:sz w:val="24"/>
        </w:rPr>
      </w:pPr>
      <w:r>
        <w:rPr>
          <w:rFonts w:hint="eastAsia" w:ascii="仿宋" w:hAnsi="仿宋" w:eastAsia="仿宋" w:cs="宋体"/>
          <w:color w:val="auto"/>
          <w:sz w:val="24"/>
        </w:rPr>
        <w:t>（</w:t>
      </w:r>
      <w:r>
        <w:rPr>
          <w:rFonts w:hint="eastAsia" w:ascii="仿宋" w:hAnsi="仿宋" w:eastAsia="仿宋" w:cs="宋体"/>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宋体"/>
          <w:color w:val="auto"/>
          <w:sz w:val="24"/>
        </w:rPr>
        <w:t>）</w:t>
      </w:r>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u w:val="single"/>
        </w:rPr>
        <w:t>（投标人名称）</w:t>
      </w:r>
      <w:r>
        <w:rPr>
          <w:rFonts w:hint="eastAsia" w:ascii="仿宋" w:hAnsi="仿宋" w:eastAsia="仿宋" w:cs="宋体"/>
          <w:color w:val="auto"/>
          <w:kern w:val="0"/>
          <w:sz w:val="24"/>
          <w:lang w:val="zh-CN"/>
        </w:rPr>
        <w:t>若成为</w:t>
      </w:r>
      <w:r>
        <w:rPr>
          <w:rFonts w:hint="eastAsia" w:ascii="仿宋" w:hAnsi="仿宋" w:eastAsia="仿宋" w:cs="宋体"/>
          <w:color w:val="auto"/>
          <w:sz w:val="24"/>
        </w:rPr>
        <w:t>（</w:t>
      </w:r>
      <w:r>
        <w:rPr>
          <w:rFonts w:hint="eastAsia" w:ascii="仿宋" w:hAnsi="仿宋" w:eastAsia="仿宋" w:cs="宋体"/>
          <w:color w:val="auto"/>
          <w:sz w:val="24"/>
          <w:u w:val="single"/>
          <w:lang w:eastAsia="zh-CN"/>
        </w:rPr>
        <w:t>2025年临平区文化馆镇街分馆社会化运营管理项目</w:t>
      </w:r>
      <w:r>
        <w:rPr>
          <w:rFonts w:hint="eastAsia" w:ascii="仿宋" w:hAnsi="仿宋" w:eastAsia="仿宋" w:cs="宋体"/>
          <w:color w:val="auto"/>
          <w:sz w:val="24"/>
        </w:rPr>
        <w:t>）【招标编号：（采购编号）】</w:t>
      </w:r>
      <w:r>
        <w:rPr>
          <w:rFonts w:hint="eastAsia" w:ascii="仿宋" w:hAnsi="仿宋" w:eastAsia="仿宋" w:cs="宋体"/>
          <w:color w:val="auto"/>
          <w:kern w:val="0"/>
          <w:sz w:val="24"/>
          <w:lang w:val="zh-CN"/>
        </w:rPr>
        <w:t>的中标供应商，将依法采取分包方式履行合同。</w:t>
      </w:r>
      <w:r>
        <w:rPr>
          <w:rFonts w:hint="eastAsia" w:ascii="仿宋" w:hAnsi="仿宋" w:eastAsia="仿宋" w:cs="宋体"/>
          <w:color w:val="auto"/>
          <w:kern w:val="0"/>
          <w:sz w:val="24"/>
          <w:u w:val="single"/>
        </w:rPr>
        <w:t>（投标人名称）</w:t>
      </w:r>
      <w:r>
        <w:rPr>
          <w:rFonts w:hint="eastAsia" w:ascii="仿宋" w:hAnsi="仿宋" w:eastAsia="仿宋" w:cs="宋体"/>
          <w:color w:val="auto"/>
          <w:kern w:val="0"/>
          <w:sz w:val="24"/>
        </w:rPr>
        <w:t>与</w:t>
      </w:r>
      <w:r>
        <w:rPr>
          <w:rFonts w:hint="eastAsia" w:ascii="仿宋" w:hAnsi="仿宋" w:eastAsia="仿宋" w:cs="宋体"/>
          <w:color w:val="auto"/>
          <w:kern w:val="0"/>
          <w:sz w:val="24"/>
          <w:u w:val="single"/>
        </w:rPr>
        <w:t>（所有分包供应商名称）</w:t>
      </w:r>
      <w:r>
        <w:rPr>
          <w:rFonts w:hint="eastAsia" w:ascii="仿宋" w:hAnsi="仿宋" w:eastAsia="仿宋" w:cs="宋体"/>
          <w:color w:val="auto"/>
          <w:kern w:val="0"/>
          <w:sz w:val="24"/>
        </w:rPr>
        <w:t>达成分包意向协议</w:t>
      </w:r>
      <w:r>
        <w:rPr>
          <w:rFonts w:hint="eastAsia" w:ascii="仿宋" w:hAnsi="仿宋" w:eastAsia="仿宋" w:cs="宋体"/>
          <w:color w:val="auto"/>
          <w:kern w:val="0"/>
          <w:sz w:val="24"/>
          <w:lang w:val="zh-CN"/>
        </w:rPr>
        <w:t xml:space="preserve">。 </w:t>
      </w:r>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一、分包标的及数量</w:t>
      </w:r>
    </w:p>
    <w:p>
      <w:pPr>
        <w:snapToGrid w:val="0"/>
        <w:spacing w:line="360" w:lineRule="auto"/>
        <w:ind w:firstLine="576"/>
        <w:rPr>
          <w:rFonts w:ascii="仿宋" w:hAnsi="仿宋" w:eastAsia="仿宋"/>
          <w:b/>
          <w:color w:val="auto"/>
          <w:sz w:val="32"/>
          <w:szCs w:val="32"/>
        </w:rPr>
      </w:pPr>
      <w:r>
        <w:rPr>
          <w:rFonts w:hint="eastAsia" w:ascii="仿宋" w:hAnsi="仿宋" w:eastAsia="仿宋" w:cs="宋体"/>
          <w:color w:val="auto"/>
          <w:kern w:val="0"/>
          <w:sz w:val="24"/>
          <w:u w:val="single"/>
        </w:rPr>
        <w:t>（投标人名称）</w:t>
      </w:r>
      <w:r>
        <w:rPr>
          <w:rFonts w:hint="eastAsia" w:ascii="仿宋" w:hAnsi="仿宋" w:eastAsia="仿宋" w:cs="宋体"/>
          <w:color w:val="auto"/>
          <w:kern w:val="0"/>
          <w:sz w:val="24"/>
          <w:lang w:val="zh-CN"/>
        </w:rPr>
        <w:t>将</w:t>
      </w:r>
      <w:r>
        <w:rPr>
          <w:rFonts w:ascii="仿宋" w:hAnsi="仿宋" w:eastAsia="仿宋" w:cs="宋体"/>
          <w:color w:val="auto"/>
          <w:kern w:val="0"/>
          <w:sz w:val="24"/>
          <w:u w:val="single"/>
        </w:rPr>
        <w:t xml:space="preserve"> XX工作内容   </w:t>
      </w:r>
      <w:r>
        <w:rPr>
          <w:rFonts w:hint="eastAsia" w:ascii="仿宋" w:hAnsi="仿宋" w:eastAsia="仿宋" w:cs="宋体"/>
          <w:color w:val="auto"/>
          <w:sz w:val="24"/>
        </w:rPr>
        <w:t>分包给</w:t>
      </w:r>
      <w:r>
        <w:rPr>
          <w:rFonts w:hint="eastAsia" w:ascii="仿宋" w:hAnsi="仿宋" w:eastAsia="仿宋" w:cs="宋体"/>
          <w:color w:val="auto"/>
          <w:kern w:val="0"/>
          <w:sz w:val="24"/>
          <w:u w:val="single"/>
        </w:rPr>
        <w:t>（分包供应商1名称）</w:t>
      </w:r>
      <w:r>
        <w:rPr>
          <w:rFonts w:hint="eastAsia" w:ascii="仿宋" w:hAnsi="仿宋" w:eastAsia="仿宋" w:cs="宋体"/>
          <w:color w:val="auto"/>
          <w:kern w:val="0"/>
          <w:sz w:val="24"/>
          <w:lang w:val="zh-CN"/>
        </w:rPr>
        <w:t>，</w:t>
      </w:r>
      <w:r>
        <w:rPr>
          <w:rFonts w:hint="eastAsia" w:ascii="仿宋" w:hAnsi="仿宋" w:eastAsia="仿宋" w:cs="宋体"/>
          <w:color w:val="auto"/>
          <w:kern w:val="0"/>
          <w:sz w:val="24"/>
          <w:u w:val="single"/>
        </w:rPr>
        <w:t>（分包供应商2名称），</w:t>
      </w:r>
      <w:r>
        <w:rPr>
          <w:rFonts w:hint="eastAsia" w:ascii="仿宋" w:hAnsi="仿宋" w:eastAsia="仿宋" w:cs="宋体"/>
          <w:color w:val="auto"/>
          <w:kern w:val="0"/>
          <w:sz w:val="24"/>
          <w:lang w:val="zh-CN"/>
        </w:rPr>
        <w:t>具备承</w:t>
      </w:r>
      <w:r>
        <w:rPr>
          <w:rFonts w:hint="eastAsia" w:ascii="仿宋" w:hAnsi="仿宋" w:eastAsia="仿宋" w:cs="宋体"/>
          <w:color w:val="auto"/>
          <w:kern w:val="0"/>
          <w:sz w:val="24"/>
        </w:rPr>
        <w:t>担</w:t>
      </w:r>
      <w:r>
        <w:rPr>
          <w:rFonts w:hint="eastAsia" w:ascii="仿宋" w:hAnsi="仿宋" w:eastAsia="仿宋" w:cs="宋体"/>
          <w:color w:val="auto"/>
          <w:kern w:val="0"/>
          <w:sz w:val="24"/>
          <w:u w:val="single"/>
          <w:lang w:val="zh-CN"/>
        </w:rPr>
        <w:t>XX工作内容</w:t>
      </w:r>
      <w:r>
        <w:rPr>
          <w:rFonts w:hint="eastAsia" w:ascii="仿宋" w:hAnsi="仿宋" w:eastAsia="仿宋" w:cs="宋体"/>
          <w:color w:val="auto"/>
          <w:kern w:val="0"/>
          <w:sz w:val="24"/>
          <w:lang w:val="zh-CN"/>
        </w:rPr>
        <w:t>相应资质条件且不得再次分包；</w:t>
      </w:r>
      <w:r>
        <w:rPr>
          <w:rFonts w:ascii="仿宋" w:hAnsi="仿宋" w:eastAsia="仿宋"/>
          <w:b/>
          <w:color w:val="auto"/>
          <w:sz w:val="32"/>
          <w:szCs w:val="32"/>
        </w:rPr>
        <w:t>…</w:t>
      </w:r>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二、分包供应商中小企业合同份额</w:t>
      </w:r>
    </w:p>
    <w:p>
      <w:pPr>
        <w:snapToGrid w:val="0"/>
        <w:spacing w:line="360" w:lineRule="auto"/>
        <w:ind w:firstLine="576"/>
        <w:rPr>
          <w:rFonts w:ascii="仿宋" w:hAnsi="仿宋" w:eastAsia="仿宋" w:cs="宋体"/>
          <w:b/>
          <w:color w:val="auto"/>
          <w:kern w:val="0"/>
          <w:sz w:val="24"/>
          <w:lang w:val="zh-CN"/>
        </w:rPr>
      </w:pPr>
      <w:r>
        <w:rPr>
          <w:rFonts w:ascii="仿宋" w:hAnsi="仿宋" w:eastAsia="仿宋" w:cs="宋体"/>
          <w:color w:val="auto"/>
          <w:kern w:val="0"/>
          <w:sz w:val="24"/>
        </w:rPr>
        <w:t>1、</w:t>
      </w:r>
      <w:r>
        <w:rPr>
          <w:rFonts w:hint="eastAsia" w:ascii="仿宋" w:hAnsi="仿宋" w:eastAsia="仿宋" w:cs="宋体"/>
          <w:color w:val="auto"/>
          <w:kern w:val="0"/>
          <w:sz w:val="24"/>
          <w:u w:val="single"/>
        </w:rPr>
        <w:t>（分包供应商X</w:t>
      </w:r>
      <w:r>
        <w:rPr>
          <w:rFonts w:ascii="仿宋" w:hAnsi="仿宋" w:eastAsia="仿宋" w:cs="宋体"/>
          <w:color w:val="auto"/>
          <w:kern w:val="0"/>
          <w:sz w:val="24"/>
          <w:u w:val="single"/>
        </w:rPr>
        <w:t>,</w:t>
      </w:r>
      <w:r>
        <w:rPr>
          <w:rFonts w:hint="eastAsia" w:ascii="仿宋" w:hAnsi="仿宋" w:eastAsia="仿宋" w:cs="宋体"/>
          <w:color w:val="auto"/>
          <w:kern w:val="0"/>
          <w:sz w:val="24"/>
          <w:u w:val="single"/>
        </w:rPr>
        <w:t>……）</w:t>
      </w:r>
      <w:r>
        <w:rPr>
          <w:rFonts w:hint="eastAsia" w:ascii="仿宋" w:hAnsi="仿宋" w:eastAsia="仿宋" w:cs="宋体"/>
          <w:color w:val="auto"/>
          <w:kern w:val="0"/>
          <w:sz w:val="24"/>
        </w:rPr>
        <w:t>提供的服务全部由小微企业承接，其合同份额占到合同总金额   %以上</w:t>
      </w:r>
      <w:r>
        <w:rPr>
          <w:rFonts w:hint="eastAsia" w:ascii="仿宋" w:hAnsi="仿宋" w:eastAsia="仿宋" w:cs="宋体"/>
          <w:color w:val="auto"/>
        </w:rPr>
        <w:t>。</w:t>
      </w:r>
      <w:r>
        <w:rPr>
          <w:rFonts w:hint="eastAsia" w:ascii="仿宋" w:hAnsi="仿宋" w:eastAsia="仿宋" w:cs="宋体"/>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auto"/>
          <w:sz w:val="24"/>
        </w:rPr>
        <w:t>拟享受以上价格扣除政策的，填写有关内容。</w:t>
      </w:r>
      <w:r>
        <w:rPr>
          <w:rFonts w:hint="eastAsia" w:ascii="仿宋" w:hAnsi="仿宋" w:eastAsia="仿宋" w:cs="宋体"/>
          <w:b/>
          <w:color w:val="auto"/>
          <w:kern w:val="0"/>
          <w:sz w:val="24"/>
          <w:lang w:val="zh-CN"/>
        </w:rPr>
        <w:t>）</w:t>
      </w:r>
    </w:p>
    <w:p>
      <w:pPr>
        <w:spacing w:line="360" w:lineRule="auto"/>
        <w:ind w:firstLine="480" w:firstLineChars="200"/>
        <w:rPr>
          <w:rFonts w:ascii="仿宋" w:hAnsi="仿宋" w:eastAsia="仿宋" w:cs="宋体"/>
          <w:b/>
          <w:bCs/>
          <w:color w:val="auto"/>
          <w:kern w:val="0"/>
          <w:sz w:val="24"/>
          <w:lang w:val="zh-CN"/>
        </w:rPr>
      </w:pPr>
      <w:r>
        <w:rPr>
          <w:rFonts w:hint="eastAsia" w:ascii="仿宋" w:hAnsi="仿宋" w:eastAsia="仿宋" w:cs="宋体"/>
          <w:color w:val="auto"/>
          <w:sz w:val="24"/>
        </w:rPr>
        <w:t>2、中小企业合同金额达到    %，小微企业合同金额达到    %</w:t>
      </w:r>
      <w:r>
        <w:rPr>
          <w:rFonts w:hint="eastAsia" w:ascii="仿宋" w:hAnsi="仿宋" w:eastAsia="仿宋" w:cs="宋体"/>
          <w:color w:val="auto"/>
          <w:kern w:val="0"/>
          <w:sz w:val="24"/>
          <w:lang w:val="zh-CN"/>
        </w:rPr>
        <w:t>。</w:t>
      </w:r>
      <w:r>
        <w:rPr>
          <w:rFonts w:hint="eastAsia" w:ascii="仿宋" w:hAnsi="仿宋" w:eastAsia="仿宋" w:cs="宋体"/>
          <w:b/>
          <w:bCs/>
          <w:color w:val="auto"/>
          <w:kern w:val="0"/>
          <w:sz w:val="24"/>
          <w:lang w:val="zh-CN"/>
        </w:rPr>
        <w:t>（</w:t>
      </w:r>
      <w:r>
        <w:rPr>
          <w:rFonts w:hint="eastAsia" w:ascii="仿宋" w:hAnsi="仿宋" w:eastAsia="仿宋" w:cs="宋体"/>
          <w:b/>
          <w:bCs/>
          <w:color w:val="auto"/>
          <w:sz w:val="24"/>
        </w:rPr>
        <w:t>要求合同分包形式参加的项目或采购包，供应商按招标文件第一部分招标公告申请人的资格要求中规定的</w:t>
      </w:r>
      <w:r>
        <w:rPr>
          <w:rFonts w:hint="eastAsia" w:ascii="仿宋" w:hAnsi="仿宋" w:eastAsia="仿宋" w:cs="宋体"/>
          <w:b/>
          <w:color w:val="auto"/>
          <w:kern w:val="0"/>
          <w:sz w:val="24"/>
          <w:lang w:val="zh-CN"/>
        </w:rPr>
        <w:t>分包意向协议</w:t>
      </w:r>
      <w:r>
        <w:rPr>
          <w:rFonts w:hint="eastAsia" w:ascii="仿宋" w:hAnsi="仿宋" w:eastAsia="仿宋" w:cs="宋体"/>
          <w:b/>
          <w:bCs/>
          <w:color w:val="auto"/>
          <w:sz w:val="24"/>
        </w:rPr>
        <w:t>中中小企业、小微企业合同金额应当达到的比例要求填写。</w:t>
      </w:r>
      <w:r>
        <w:rPr>
          <w:rFonts w:hint="eastAsia" w:ascii="仿宋" w:hAnsi="仿宋" w:eastAsia="仿宋" w:cs="宋体"/>
          <w:b/>
          <w:bCs/>
          <w:color w:val="auto"/>
          <w:kern w:val="0"/>
          <w:sz w:val="24"/>
          <w:lang w:val="zh-CN"/>
        </w:rPr>
        <w:t>）</w:t>
      </w:r>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三、分包工作履行期限、地点、方式</w:t>
      </w:r>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四、质量</w:t>
      </w:r>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五、价款或者报酬</w:t>
      </w:r>
    </w:p>
    <w:p>
      <w:pPr>
        <w:snapToGrid w:val="0"/>
        <w:spacing w:line="360" w:lineRule="auto"/>
        <w:ind w:left="573" w:leftChars="273"/>
        <w:rPr>
          <w:rFonts w:ascii="仿宋" w:hAnsi="仿宋" w:eastAsia="仿宋" w:cs="宋体"/>
          <w:color w:val="auto"/>
          <w:kern w:val="0"/>
          <w:sz w:val="24"/>
          <w:lang w:val="zh-CN"/>
        </w:rPr>
      </w:pPr>
      <w:r>
        <w:rPr>
          <w:rFonts w:hint="eastAsia" w:ascii="仿宋" w:hAnsi="仿宋" w:eastAsia="仿宋" w:cs="宋体"/>
          <w:color w:val="auto"/>
          <w:kern w:val="0"/>
          <w:sz w:val="24"/>
          <w:lang w:val="zh-CN"/>
        </w:rPr>
        <w:t>六、违约责任</w:t>
      </w:r>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七、争议解决的办法</w:t>
      </w:r>
    </w:p>
    <w:p>
      <w:pPr>
        <w:snapToGrid w:val="0"/>
        <w:spacing w:line="360" w:lineRule="auto"/>
        <w:ind w:right="480" w:firstLine="576"/>
        <w:rPr>
          <w:rFonts w:ascii="仿宋" w:hAnsi="仿宋" w:eastAsia="仿宋" w:cs="宋体"/>
          <w:color w:val="auto"/>
          <w:sz w:val="24"/>
        </w:rPr>
      </w:pPr>
      <w:r>
        <w:rPr>
          <w:rFonts w:hint="eastAsia" w:ascii="仿宋" w:hAnsi="仿宋" w:eastAsia="仿宋" w:cs="宋体"/>
          <w:color w:val="auto"/>
          <w:kern w:val="0"/>
          <w:sz w:val="24"/>
          <w:lang w:val="zh-CN"/>
        </w:rPr>
        <w:t>八、其他：</w:t>
      </w:r>
    </w:p>
    <w:p>
      <w:pPr>
        <w:snapToGrid w:val="0"/>
        <w:spacing w:line="360" w:lineRule="auto"/>
        <w:ind w:right="480"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                                        投标人名称(电子签名)：</w:t>
      </w:r>
    </w:p>
    <w:p>
      <w:pPr>
        <w:snapToGrid w:val="0"/>
        <w:spacing w:line="360" w:lineRule="auto"/>
        <w:jc w:val="right"/>
        <w:rPr>
          <w:rFonts w:ascii="仿宋" w:hAnsi="仿宋" w:eastAsia="仿宋" w:cs="宋体"/>
          <w:color w:val="auto"/>
        </w:rPr>
      </w:pPr>
      <w:r>
        <w:rPr>
          <w:rFonts w:hint="eastAsia" w:ascii="仿宋" w:hAnsi="仿宋" w:eastAsia="仿宋" w:cs="宋体"/>
          <w:color w:val="auto"/>
          <w:kern w:val="0"/>
          <w:sz w:val="24"/>
          <w:lang w:val="zh-CN"/>
        </w:rPr>
        <w:t>分包供应商名称(电子签名/公章)：</w:t>
      </w:r>
    </w:p>
    <w:p>
      <w:pPr>
        <w:snapToGrid w:val="0"/>
        <w:spacing w:line="360" w:lineRule="auto"/>
        <w:ind w:left="5758" w:leftChars="342" w:hanging="5040" w:hangingChars="2100"/>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                                        日期：  年  月   日</w:t>
      </w:r>
    </w:p>
    <w:p>
      <w:pPr>
        <w:spacing w:line="360" w:lineRule="auto"/>
        <w:ind w:right="420"/>
        <w:rPr>
          <w:rFonts w:ascii="仿宋" w:hAnsi="仿宋" w:eastAsia="仿宋" w:cs="宋体"/>
          <w:color w:val="auto"/>
          <w:sz w:val="24"/>
        </w:rPr>
      </w:pPr>
      <w:r>
        <w:rPr>
          <w:rFonts w:hint="eastAsia" w:ascii="仿宋" w:hAnsi="仿宋" w:eastAsia="仿宋" w:cs="宋体"/>
          <w:color w:val="auto"/>
          <w:sz w:val="24"/>
        </w:rPr>
        <w:t>注：按本格式和要求提供。</w:t>
      </w:r>
    </w:p>
    <w:p>
      <w:pPr>
        <w:spacing w:line="360" w:lineRule="auto"/>
        <w:outlineLvl w:val="0"/>
        <w:rPr>
          <w:rFonts w:ascii="仿宋" w:hAnsi="仿宋" w:eastAsia="仿宋" w:cs="宋体"/>
          <w:b/>
          <w:color w:val="auto"/>
          <w:sz w:val="36"/>
          <w:szCs w:val="20"/>
        </w:rPr>
      </w:pPr>
      <w:r>
        <w:rPr>
          <w:rFonts w:hint="eastAsia" w:ascii="仿宋" w:hAnsi="仿宋" w:eastAsia="仿宋" w:cs="宋体"/>
          <w:b/>
          <w:color w:val="auto"/>
          <w:sz w:val="36"/>
          <w:szCs w:val="20"/>
        </w:rPr>
        <w:t>附件</w:t>
      </w:r>
      <w:r>
        <w:rPr>
          <w:rFonts w:ascii="仿宋" w:hAnsi="仿宋" w:eastAsia="仿宋" w:cs="宋体"/>
          <w:b/>
          <w:color w:val="auto"/>
          <w:sz w:val="36"/>
          <w:szCs w:val="20"/>
        </w:rPr>
        <w:t>7</w:t>
      </w:r>
      <w:r>
        <w:rPr>
          <w:rFonts w:hint="eastAsia" w:ascii="仿宋" w:hAnsi="仿宋" w:eastAsia="仿宋" w:cs="宋体"/>
          <w:b/>
          <w:color w:val="auto"/>
          <w:sz w:val="36"/>
          <w:szCs w:val="20"/>
        </w:rPr>
        <w:t>：</w:t>
      </w:r>
    </w:p>
    <w:p>
      <w:pPr>
        <w:spacing w:line="360" w:lineRule="auto"/>
        <w:jc w:val="center"/>
        <w:outlineLvl w:val="0"/>
        <w:rPr>
          <w:rFonts w:ascii="仿宋" w:hAnsi="仿宋" w:eastAsia="仿宋" w:cs="宋体"/>
          <w:b/>
          <w:color w:val="auto"/>
          <w:sz w:val="36"/>
          <w:szCs w:val="20"/>
        </w:rPr>
      </w:pPr>
      <w:r>
        <w:rPr>
          <w:rFonts w:hint="eastAsia" w:ascii="仿宋" w:hAnsi="仿宋" w:eastAsia="仿宋" w:cs="宋体"/>
          <w:b/>
          <w:color w:val="auto"/>
          <w:sz w:val="36"/>
          <w:szCs w:val="20"/>
        </w:rPr>
        <w:t>中小企业声明函</w:t>
      </w:r>
    </w:p>
    <w:p>
      <w:pPr>
        <w:spacing w:line="360" w:lineRule="auto"/>
        <w:jc w:val="center"/>
        <w:rPr>
          <w:rFonts w:ascii="仿宋" w:hAnsi="仿宋" w:eastAsia="仿宋" w:cs="宋体"/>
          <w:b/>
          <w:color w:val="auto"/>
          <w:sz w:val="32"/>
          <w:szCs w:val="32"/>
        </w:rPr>
      </w:pPr>
      <w:r>
        <w:rPr>
          <w:rFonts w:hint="eastAsia" w:ascii="仿宋" w:hAnsi="仿宋" w:eastAsia="仿宋" w:cs="宋体"/>
          <w:b/>
          <w:color w:val="auto"/>
          <w:sz w:val="32"/>
          <w:szCs w:val="32"/>
        </w:rPr>
        <w:t>中小企业声明函（服务）</w:t>
      </w:r>
    </w:p>
    <w:p>
      <w:pPr>
        <w:spacing w:line="360" w:lineRule="auto"/>
        <w:ind w:firstLine="360" w:firstLineChars="150"/>
        <w:jc w:val="left"/>
        <w:rPr>
          <w:rFonts w:ascii="仿宋" w:hAnsi="仿宋" w:eastAsia="仿宋" w:cs="宋体"/>
          <w:color w:val="auto"/>
          <w:sz w:val="24"/>
        </w:rPr>
      </w:pPr>
      <w:r>
        <w:rPr>
          <w:rFonts w:hint="eastAsia" w:ascii="仿宋" w:hAnsi="仿宋" w:eastAsia="仿宋" w:cs="宋体"/>
          <w:color w:val="auto"/>
          <w:sz w:val="24"/>
        </w:rPr>
        <w:t xml:space="preserve">本公司（联合体）郑重声明，根据《政府采购促进中小企业发展管理办法》（财库﹝2020﹞46 号）的规定，本公司（联合体）参加 </w:t>
      </w:r>
      <w:r>
        <w:rPr>
          <w:rFonts w:hint="eastAsia" w:ascii="仿宋" w:hAnsi="仿宋" w:eastAsia="仿宋" w:cs="宋体"/>
          <w:color w:val="auto"/>
          <w:sz w:val="24"/>
          <w:u w:val="single"/>
        </w:rPr>
        <w:t>（采购人）</w:t>
      </w:r>
      <w:r>
        <w:rPr>
          <w:rFonts w:hint="eastAsia" w:ascii="仿宋" w:hAnsi="仿宋" w:eastAsia="仿宋" w:cs="宋体"/>
          <w:color w:val="auto"/>
          <w:sz w:val="24"/>
        </w:rPr>
        <w:t>的</w:t>
      </w:r>
      <w:r>
        <w:rPr>
          <w:rFonts w:hint="eastAsia" w:ascii="仿宋" w:hAnsi="仿宋" w:eastAsia="仿宋" w:cs="宋体"/>
          <w:color w:val="auto"/>
          <w:sz w:val="24"/>
          <w:u w:val="single"/>
        </w:rPr>
        <w:t xml:space="preserve"> （</w:t>
      </w:r>
      <w:r>
        <w:rPr>
          <w:rFonts w:hint="eastAsia" w:ascii="仿宋" w:hAnsi="仿宋" w:eastAsia="仿宋" w:cs="宋体"/>
          <w:color w:val="auto"/>
          <w:sz w:val="24"/>
          <w:u w:val="single"/>
          <w:lang w:eastAsia="zh-CN"/>
        </w:rPr>
        <w:t>2025年临平区文化馆镇街分馆社会化运营管理项目</w:t>
      </w:r>
      <w:r>
        <w:rPr>
          <w:rFonts w:hint="eastAsia" w:ascii="仿宋" w:hAnsi="仿宋" w:eastAsia="仿宋" w:cs="宋体"/>
          <w:color w:val="auto"/>
          <w:sz w:val="24"/>
          <w:u w:val="single"/>
        </w:rPr>
        <w:t xml:space="preserve">） </w:t>
      </w:r>
      <w:r>
        <w:rPr>
          <w:rFonts w:hint="eastAsia" w:ascii="仿宋" w:hAnsi="仿宋" w:eastAsia="仿宋"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1.</w:t>
      </w:r>
      <w:r>
        <w:rPr>
          <w:rFonts w:hint="eastAsia" w:ascii="仿宋" w:hAnsi="仿宋" w:eastAsia="仿宋" w:cs="宋体"/>
          <w:color w:val="auto"/>
          <w:sz w:val="24"/>
          <w:u w:val="single"/>
        </w:rPr>
        <w:t>（</w:t>
      </w:r>
      <w:r>
        <w:rPr>
          <w:rFonts w:hint="eastAsia" w:ascii="仿宋" w:hAnsi="仿宋" w:eastAsia="仿宋" w:cs="宋体"/>
          <w:color w:val="auto"/>
          <w:sz w:val="24"/>
          <w:u w:val="single"/>
          <w:lang w:eastAsia="zh-CN"/>
        </w:rPr>
        <w:t>2025年临平区文化馆镇街分馆社会化运营管理项目</w:t>
      </w:r>
      <w:r>
        <w:rPr>
          <w:rFonts w:hint="eastAsia" w:ascii="仿宋" w:hAnsi="仿宋" w:eastAsia="仿宋" w:cs="宋体"/>
          <w:color w:val="auto"/>
          <w:sz w:val="24"/>
          <w:u w:val="single"/>
        </w:rPr>
        <w:t>）</w:t>
      </w:r>
      <w:r>
        <w:rPr>
          <w:rFonts w:hint="eastAsia" w:ascii="仿宋" w:hAnsi="仿宋" w:eastAsia="仿宋" w:cs="宋体"/>
          <w:color w:val="auto"/>
          <w:sz w:val="24"/>
        </w:rPr>
        <w:t>，属于</w:t>
      </w:r>
      <w:r>
        <w:rPr>
          <w:rFonts w:hint="eastAsia" w:ascii="仿宋" w:hAnsi="仿宋" w:eastAsia="仿宋" w:cs="宋体"/>
          <w:color w:val="auto"/>
          <w:sz w:val="24"/>
          <w:u w:val="single"/>
        </w:rPr>
        <w:t xml:space="preserve"> （</w:t>
      </w:r>
      <w:r>
        <w:rPr>
          <w:rFonts w:hint="eastAsia" w:ascii="仿宋" w:hAnsi="仿宋" w:eastAsia="仿宋" w:cs="宋体"/>
          <w:color w:val="auto"/>
          <w:sz w:val="24"/>
          <w:u w:val="single"/>
          <w:lang w:val="en-US" w:eastAsia="zh-CN"/>
        </w:rPr>
        <w:t>所属行业：</w:t>
      </w:r>
      <w:r>
        <w:rPr>
          <w:rFonts w:hint="eastAsia" w:ascii="仿宋" w:hAnsi="仿宋" w:eastAsia="仿宋" w:cs="宋体"/>
          <w:color w:val="auto"/>
          <w:sz w:val="24"/>
          <w:u w:val="single"/>
        </w:rPr>
        <w:t>其他未列明行业）</w:t>
      </w:r>
      <w:r>
        <w:rPr>
          <w:rFonts w:hint="eastAsia" w:ascii="仿宋" w:hAnsi="仿宋" w:eastAsia="仿宋" w:cs="宋体"/>
          <w:color w:val="auto"/>
          <w:sz w:val="24"/>
        </w:rPr>
        <w:t xml:space="preserve"> ；承建（承接）企业为 </w:t>
      </w:r>
      <w:r>
        <w:rPr>
          <w:rFonts w:hint="eastAsia" w:ascii="仿宋" w:hAnsi="仿宋" w:eastAsia="仿宋" w:cs="宋体"/>
          <w:color w:val="auto"/>
          <w:sz w:val="24"/>
          <w:u w:val="single"/>
        </w:rPr>
        <w:t>（企业名称）</w:t>
      </w:r>
      <w:r>
        <w:rPr>
          <w:rFonts w:hint="eastAsia" w:ascii="仿宋" w:hAnsi="仿宋" w:eastAsia="仿宋" w:cs="宋体"/>
          <w:color w:val="auto"/>
          <w:sz w:val="24"/>
        </w:rPr>
        <w:t xml:space="preserve"> ，从业人员   人，营业收入为   万元，资产总额为   万元属于</w:t>
      </w:r>
      <w:r>
        <w:rPr>
          <w:rFonts w:hint="eastAsia" w:ascii="仿宋" w:hAnsi="仿宋" w:eastAsia="仿宋" w:cs="宋体"/>
          <w:color w:val="auto"/>
          <w:sz w:val="24"/>
          <w:u w:val="single"/>
        </w:rPr>
        <w:t xml:space="preserve"> （企业类型</w:t>
      </w:r>
      <w:r>
        <w:rPr>
          <w:rFonts w:hint="eastAsia" w:ascii="仿宋" w:hAnsi="仿宋" w:eastAsia="仿宋" w:cs="宋体"/>
          <w:color w:val="auto"/>
          <w:sz w:val="24"/>
          <w:u w:val="single"/>
          <w:lang w:eastAsia="zh-CN"/>
        </w:rPr>
        <w:t>：</w:t>
      </w:r>
      <w:r>
        <w:rPr>
          <w:rFonts w:hint="eastAsia" w:ascii="仿宋" w:hAnsi="仿宋" w:eastAsia="仿宋" w:cs="宋体"/>
          <w:color w:val="auto"/>
          <w:sz w:val="24"/>
          <w:u w:val="single"/>
        </w:rPr>
        <w:t xml:space="preserve">中型企业、小型企业、微型企业） </w:t>
      </w:r>
      <w:r>
        <w:rPr>
          <w:rFonts w:hint="eastAsia" w:ascii="仿宋" w:hAnsi="仿宋" w:eastAsia="仿宋" w:cs="宋体"/>
          <w:color w:val="auto"/>
          <w:sz w:val="24"/>
        </w:rPr>
        <w:t>；</w:t>
      </w:r>
    </w:p>
    <w:p>
      <w:pPr>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2.</w:t>
      </w:r>
      <w:r>
        <w:rPr>
          <w:rFonts w:hint="eastAsia" w:ascii="仿宋" w:hAnsi="仿宋" w:eastAsia="仿宋" w:cs="宋体"/>
          <w:color w:val="auto"/>
          <w:sz w:val="24"/>
          <w:u w:val="single"/>
        </w:rPr>
        <w:t xml:space="preserve"> （</w:t>
      </w:r>
      <w:r>
        <w:rPr>
          <w:rFonts w:hint="eastAsia" w:ascii="仿宋" w:hAnsi="仿宋" w:eastAsia="仿宋" w:cs="宋体"/>
          <w:color w:val="auto"/>
          <w:sz w:val="24"/>
          <w:u w:val="single"/>
          <w:lang w:eastAsia="zh-CN"/>
        </w:rPr>
        <w:t>2025年临平区文化馆镇街分馆社会化运营管理项目</w:t>
      </w:r>
      <w:r>
        <w:rPr>
          <w:rFonts w:hint="eastAsia" w:ascii="仿宋" w:hAnsi="仿宋" w:eastAsia="仿宋" w:cs="宋体"/>
          <w:color w:val="auto"/>
          <w:sz w:val="24"/>
          <w:u w:val="single"/>
        </w:rPr>
        <w:t>）</w:t>
      </w:r>
      <w:r>
        <w:rPr>
          <w:rFonts w:hint="eastAsia" w:ascii="仿宋" w:hAnsi="仿宋" w:eastAsia="仿宋" w:cs="宋体"/>
          <w:color w:val="auto"/>
          <w:sz w:val="24"/>
        </w:rPr>
        <w:t>，属于</w:t>
      </w:r>
      <w:r>
        <w:rPr>
          <w:rFonts w:hint="eastAsia" w:ascii="仿宋" w:hAnsi="仿宋" w:eastAsia="仿宋" w:cs="宋体"/>
          <w:color w:val="auto"/>
          <w:sz w:val="24"/>
          <w:u w:val="single"/>
        </w:rPr>
        <w:t xml:space="preserve"> （</w:t>
      </w:r>
      <w:r>
        <w:rPr>
          <w:rFonts w:hint="eastAsia" w:ascii="仿宋" w:hAnsi="仿宋" w:eastAsia="仿宋" w:cs="宋体"/>
          <w:color w:val="auto"/>
          <w:sz w:val="24"/>
          <w:u w:val="single"/>
          <w:lang w:val="en-US" w:eastAsia="zh-CN"/>
        </w:rPr>
        <w:t>所属行业：</w:t>
      </w:r>
      <w:r>
        <w:rPr>
          <w:rFonts w:hint="eastAsia" w:ascii="仿宋" w:hAnsi="仿宋" w:eastAsia="仿宋" w:cs="宋体"/>
          <w:color w:val="auto"/>
          <w:sz w:val="24"/>
          <w:u w:val="single"/>
        </w:rPr>
        <w:t>其他未列明行业）</w:t>
      </w:r>
      <w:r>
        <w:rPr>
          <w:rFonts w:hint="eastAsia" w:ascii="仿宋" w:hAnsi="仿宋" w:eastAsia="仿宋" w:cs="宋体"/>
          <w:color w:val="auto"/>
          <w:sz w:val="24"/>
        </w:rPr>
        <w:t xml:space="preserve"> ；承建（承接）企业为 </w:t>
      </w:r>
      <w:r>
        <w:rPr>
          <w:rFonts w:hint="eastAsia" w:ascii="仿宋" w:hAnsi="仿宋" w:eastAsia="仿宋" w:cs="宋体"/>
          <w:color w:val="auto"/>
          <w:sz w:val="24"/>
          <w:u w:val="single"/>
        </w:rPr>
        <w:t>（企业名称）</w:t>
      </w:r>
      <w:r>
        <w:rPr>
          <w:rFonts w:hint="eastAsia" w:ascii="仿宋" w:hAnsi="仿宋" w:eastAsia="仿宋" w:cs="宋体"/>
          <w:color w:val="auto"/>
          <w:sz w:val="24"/>
        </w:rPr>
        <w:t xml:space="preserve"> ，从业人员   人，营业收入为   万元，资产总额为   万元属于</w:t>
      </w:r>
      <w:r>
        <w:rPr>
          <w:rFonts w:hint="eastAsia" w:ascii="仿宋" w:hAnsi="仿宋" w:eastAsia="仿宋" w:cs="宋体"/>
          <w:color w:val="auto"/>
          <w:sz w:val="24"/>
          <w:u w:val="single"/>
        </w:rPr>
        <w:t xml:space="preserve"> （企业类型</w:t>
      </w:r>
      <w:r>
        <w:rPr>
          <w:rFonts w:hint="eastAsia" w:ascii="仿宋" w:hAnsi="仿宋" w:eastAsia="仿宋" w:cs="宋体"/>
          <w:color w:val="auto"/>
          <w:sz w:val="24"/>
          <w:u w:val="single"/>
          <w:lang w:eastAsia="zh-CN"/>
        </w:rPr>
        <w:t>：</w:t>
      </w:r>
      <w:r>
        <w:rPr>
          <w:rFonts w:hint="eastAsia" w:ascii="仿宋" w:hAnsi="仿宋" w:eastAsia="仿宋" w:cs="宋体"/>
          <w:color w:val="auto"/>
          <w:sz w:val="24"/>
          <w:u w:val="single"/>
        </w:rPr>
        <w:t xml:space="preserve">中型企业、小型企业、微型企业） </w:t>
      </w:r>
      <w:r>
        <w:rPr>
          <w:rFonts w:hint="eastAsia" w:ascii="仿宋" w:hAnsi="仿宋" w:eastAsia="仿宋" w:cs="宋体"/>
          <w:color w:val="auto"/>
          <w:sz w:val="24"/>
        </w:rPr>
        <w:t>；</w:t>
      </w:r>
    </w:p>
    <w:p>
      <w:pPr>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w:t>
      </w:r>
    </w:p>
    <w:p>
      <w:pPr>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本企业对上述声明内容的真实性负责。如有虚假，将依法承担相应责任。</w:t>
      </w:r>
    </w:p>
    <w:p>
      <w:pPr>
        <w:spacing w:line="360" w:lineRule="auto"/>
        <w:ind w:right="1760"/>
        <w:jc w:val="right"/>
        <w:rPr>
          <w:rFonts w:ascii="仿宋" w:hAnsi="仿宋" w:eastAsia="仿宋" w:cs="宋体"/>
          <w:color w:val="auto"/>
          <w:sz w:val="24"/>
        </w:rPr>
      </w:pPr>
    </w:p>
    <w:p>
      <w:pPr>
        <w:spacing w:line="360" w:lineRule="auto"/>
        <w:ind w:right="1760"/>
        <w:jc w:val="right"/>
        <w:rPr>
          <w:rFonts w:ascii="仿宋" w:hAnsi="仿宋" w:eastAsia="仿宋" w:cs="宋体"/>
          <w:color w:val="auto"/>
          <w:sz w:val="24"/>
        </w:rPr>
      </w:pPr>
      <w:r>
        <w:rPr>
          <w:rFonts w:hint="eastAsia" w:ascii="仿宋" w:hAnsi="仿宋" w:eastAsia="仿宋" w:cs="宋体"/>
          <w:color w:val="auto"/>
          <w:sz w:val="24"/>
        </w:rPr>
        <w:t>投标人（或联合体牵头人）名称（电子签名）：</w:t>
      </w:r>
    </w:p>
    <w:p>
      <w:pPr>
        <w:spacing w:line="360" w:lineRule="auto"/>
        <w:ind w:right="1120" w:firstLine="4680" w:firstLineChars="1950"/>
        <w:rPr>
          <w:rFonts w:ascii="仿宋" w:hAnsi="仿宋" w:eastAsia="仿宋" w:cs="宋体"/>
          <w:color w:val="auto"/>
          <w:sz w:val="24"/>
        </w:rPr>
      </w:pPr>
      <w:r>
        <w:rPr>
          <w:rFonts w:hint="eastAsia" w:ascii="仿宋" w:hAnsi="仿宋" w:eastAsia="仿宋" w:cs="宋体"/>
          <w:color w:val="auto"/>
          <w:sz w:val="24"/>
        </w:rPr>
        <w:t>日 期：</w:t>
      </w:r>
    </w:p>
    <w:p>
      <w:pPr>
        <w:spacing w:line="360" w:lineRule="auto"/>
        <w:ind w:firstLine="354" w:firstLineChars="147"/>
        <w:jc w:val="left"/>
        <w:rPr>
          <w:rFonts w:ascii="仿宋" w:hAnsi="仿宋" w:eastAsia="仿宋" w:cs="宋体"/>
          <w:b/>
          <w:color w:val="auto"/>
          <w:sz w:val="24"/>
        </w:rPr>
      </w:pPr>
      <w:r>
        <w:rPr>
          <w:rFonts w:hint="eastAsia" w:ascii="仿宋" w:hAnsi="仿宋" w:eastAsia="仿宋" w:cs="宋体"/>
          <w:b/>
          <w:color w:val="auto"/>
          <w:sz w:val="24"/>
        </w:rPr>
        <w:t>从业人员、营业收入、资产总额填报上一年度数据，无上一年度数据的新成立企业可不填报。</w:t>
      </w:r>
    </w:p>
    <w:p>
      <w:pPr>
        <w:spacing w:line="360" w:lineRule="auto"/>
        <w:ind w:right="420"/>
        <w:rPr>
          <w:rFonts w:ascii="仿宋" w:hAnsi="仿宋" w:eastAsia="仿宋" w:cs="宋体"/>
          <w:b/>
          <w:color w:val="auto"/>
          <w:sz w:val="24"/>
        </w:rPr>
      </w:pPr>
      <w:r>
        <w:rPr>
          <w:rFonts w:hint="eastAsia" w:ascii="仿宋" w:hAnsi="仿宋" w:eastAsia="仿宋" w:cs="宋体"/>
          <w:b/>
          <w:color w:val="auto"/>
          <w:sz w:val="24"/>
        </w:rPr>
        <w:t xml:space="preserve">  注：</w:t>
      </w:r>
    </w:p>
    <w:p>
      <w:pPr>
        <w:spacing w:line="360" w:lineRule="auto"/>
        <w:ind w:right="420"/>
        <w:rPr>
          <w:rFonts w:hint="eastAsia" w:ascii="仿宋" w:hAnsi="仿宋" w:eastAsia="仿宋" w:cs="宋体"/>
          <w:b/>
          <w:color w:val="auto"/>
          <w:sz w:val="24"/>
        </w:rPr>
      </w:pPr>
      <w:r>
        <w:rPr>
          <w:rFonts w:hint="eastAsia" w:ascii="仿宋" w:hAnsi="仿宋" w:eastAsia="仿宋" w:cs="宋体"/>
          <w:b/>
          <w:color w:val="auto"/>
          <w:sz w:val="24"/>
        </w:rPr>
        <w:t>1、填写要求：①从业人员、营业收入、资产总额填报上一年度数据，无上一年度数据的新成立企业可不填报；②中型企业、小型企业、微型企业等3种企业类型，结合以上数据，依据《中小企业划型标准规定》（工信部联企业〔2011〕300号）确定，企业类型填写错误的中小企业声明函无效，不享受中小企业扶持政策；③所属行业填写错误或者未填写行业的，中小企业声明函无效，不享受中小企业扶持政策。</w:t>
      </w:r>
    </w:p>
    <w:p>
      <w:pPr>
        <w:spacing w:line="360" w:lineRule="auto"/>
        <w:ind w:right="420"/>
        <w:rPr>
          <w:rFonts w:hint="eastAsia" w:ascii="仿宋" w:hAnsi="仿宋" w:eastAsia="仿宋" w:cs="宋体"/>
          <w:b/>
          <w:color w:val="auto"/>
          <w:sz w:val="24"/>
        </w:rPr>
      </w:pPr>
      <w:r>
        <w:rPr>
          <w:rFonts w:hint="eastAsia" w:ascii="仿宋" w:hAnsi="仿宋" w:eastAsia="仿宋" w:cs="宋体"/>
          <w:b/>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仿宋" w:hAnsi="仿宋" w:eastAsia="仿宋" w:cs="宋体"/>
          <w:color w:val="auto"/>
        </w:rPr>
      </w:pPr>
      <w:r>
        <w:rPr>
          <w:rFonts w:hint="eastAsia" w:ascii="仿宋" w:hAnsi="仿宋" w:eastAsia="仿宋" w:cs="宋体"/>
          <w:b/>
          <w:color w:val="auto"/>
          <w:sz w:val="24"/>
        </w:rPr>
        <w:t>3、采用联合体投标的，联合体所有成员数据都必须填写，电子签名由联合体牵头人完成即可，联合体各方承担连带责任。</w:t>
      </w:r>
    </w:p>
    <w:p>
      <w:pPr>
        <w:pStyle w:val="60"/>
        <w:ind w:firstLine="0"/>
        <w:rPr>
          <w:rFonts w:ascii="仿宋" w:hAnsi="仿宋" w:eastAsia="仿宋" w:cs="宋体"/>
          <w:b/>
          <w:color w:val="auto"/>
          <w:szCs w:val="21"/>
          <w:lang w:val="en-US"/>
        </w:rPr>
      </w:pPr>
    </w:p>
    <w:p>
      <w:pPr>
        <w:pStyle w:val="60"/>
        <w:ind w:firstLine="0"/>
        <w:rPr>
          <w:rFonts w:ascii="仿宋" w:hAnsi="仿宋" w:eastAsia="仿宋" w:cs="宋体"/>
          <w:b/>
          <w:color w:val="auto"/>
          <w:szCs w:val="21"/>
        </w:rPr>
      </w:pPr>
    </w:p>
    <w:p>
      <w:pPr>
        <w:pStyle w:val="60"/>
        <w:ind w:firstLine="0"/>
        <w:rPr>
          <w:rFonts w:ascii="仿宋" w:hAnsi="仿宋" w:eastAsia="仿宋" w:cs="宋体"/>
          <w:b/>
          <w:color w:val="auto"/>
          <w:szCs w:val="21"/>
        </w:rPr>
      </w:pPr>
    </w:p>
    <w:p>
      <w:pPr>
        <w:pStyle w:val="60"/>
        <w:ind w:firstLine="0"/>
        <w:rPr>
          <w:rFonts w:ascii="仿宋" w:hAnsi="仿宋" w:eastAsia="仿宋" w:cs="宋体"/>
          <w:b/>
          <w:color w:val="auto"/>
          <w:szCs w:val="21"/>
        </w:rPr>
      </w:pPr>
    </w:p>
    <w:p>
      <w:pPr>
        <w:pStyle w:val="60"/>
        <w:ind w:firstLine="0"/>
        <w:rPr>
          <w:rFonts w:ascii="仿宋" w:hAnsi="仿宋" w:eastAsia="仿宋" w:cs="宋体"/>
          <w:b/>
          <w:color w:val="auto"/>
          <w:szCs w:val="21"/>
        </w:rPr>
      </w:pPr>
    </w:p>
    <w:p>
      <w:pPr>
        <w:pStyle w:val="60"/>
        <w:ind w:firstLine="0"/>
        <w:rPr>
          <w:rFonts w:ascii="仿宋" w:hAnsi="仿宋" w:eastAsia="仿宋" w:cs="宋体"/>
          <w:b/>
          <w:color w:val="auto"/>
          <w:szCs w:val="21"/>
        </w:rPr>
      </w:pPr>
    </w:p>
    <w:p>
      <w:pPr>
        <w:pStyle w:val="60"/>
        <w:ind w:firstLine="0"/>
        <w:rPr>
          <w:rFonts w:ascii="仿宋" w:hAnsi="仿宋" w:eastAsia="仿宋" w:cs="宋体"/>
          <w:b/>
          <w:color w:val="auto"/>
          <w:szCs w:val="21"/>
        </w:rPr>
      </w:pPr>
    </w:p>
    <w:p>
      <w:pPr>
        <w:pStyle w:val="60"/>
        <w:ind w:firstLine="0"/>
        <w:rPr>
          <w:rFonts w:ascii="仿宋" w:hAnsi="仿宋" w:eastAsia="仿宋" w:cs="宋体"/>
          <w:b/>
          <w:color w:val="auto"/>
          <w:szCs w:val="21"/>
        </w:rPr>
      </w:pPr>
    </w:p>
    <w:p>
      <w:pPr>
        <w:pStyle w:val="60"/>
        <w:ind w:firstLine="0"/>
        <w:rPr>
          <w:rFonts w:ascii="仿宋" w:hAnsi="仿宋" w:eastAsia="仿宋" w:cs="宋体"/>
          <w:b/>
          <w:color w:val="auto"/>
          <w:szCs w:val="21"/>
        </w:rPr>
      </w:pPr>
    </w:p>
    <w:p>
      <w:pPr>
        <w:pStyle w:val="60"/>
        <w:ind w:firstLine="0"/>
        <w:rPr>
          <w:rFonts w:ascii="仿宋" w:hAnsi="仿宋" w:eastAsia="仿宋" w:cs="宋体"/>
          <w:b/>
          <w:color w:val="auto"/>
          <w:szCs w:val="21"/>
        </w:rPr>
      </w:pPr>
    </w:p>
    <w:p>
      <w:pPr>
        <w:pStyle w:val="60"/>
        <w:ind w:firstLine="0"/>
        <w:rPr>
          <w:rFonts w:ascii="仿宋" w:hAnsi="仿宋" w:eastAsia="仿宋" w:cs="宋体"/>
          <w:b/>
          <w:color w:val="auto"/>
          <w:szCs w:val="21"/>
        </w:rPr>
      </w:pPr>
    </w:p>
    <w:p>
      <w:pPr>
        <w:pStyle w:val="60"/>
        <w:ind w:firstLine="0"/>
        <w:rPr>
          <w:rFonts w:ascii="仿宋" w:hAnsi="仿宋" w:eastAsia="仿宋" w:cs="宋体"/>
          <w:b/>
          <w:color w:val="auto"/>
          <w:szCs w:val="21"/>
        </w:rPr>
      </w:pPr>
    </w:p>
    <w:p>
      <w:pPr>
        <w:pStyle w:val="60"/>
        <w:ind w:firstLine="0"/>
        <w:rPr>
          <w:rFonts w:ascii="仿宋" w:hAnsi="仿宋" w:eastAsia="仿宋" w:cs="宋体"/>
          <w:b/>
          <w:color w:val="auto"/>
          <w:szCs w:val="21"/>
        </w:rPr>
      </w:pPr>
    </w:p>
    <w:p>
      <w:pPr>
        <w:pStyle w:val="60"/>
        <w:ind w:firstLine="0"/>
        <w:rPr>
          <w:rFonts w:ascii="仿宋" w:hAnsi="仿宋" w:eastAsia="仿宋" w:cs="宋体"/>
          <w:b/>
          <w:color w:val="auto"/>
          <w:szCs w:val="21"/>
        </w:rPr>
      </w:pPr>
    </w:p>
    <w:p>
      <w:pPr>
        <w:spacing w:line="360" w:lineRule="auto"/>
        <w:outlineLvl w:val="0"/>
        <w:rPr>
          <w:rFonts w:ascii="仿宋" w:hAnsi="仿宋" w:eastAsia="仿宋" w:cs="宋体"/>
          <w:b/>
          <w:color w:val="auto"/>
          <w:sz w:val="36"/>
          <w:szCs w:val="20"/>
        </w:rPr>
      </w:pPr>
    </w:p>
    <w:p>
      <w:pPr>
        <w:spacing w:line="360" w:lineRule="auto"/>
        <w:outlineLvl w:val="0"/>
        <w:rPr>
          <w:rFonts w:ascii="仿宋" w:hAnsi="仿宋" w:eastAsia="仿宋" w:cs="宋体"/>
          <w:b/>
          <w:color w:val="auto"/>
          <w:sz w:val="36"/>
          <w:szCs w:val="20"/>
        </w:rPr>
      </w:pPr>
    </w:p>
    <w:p>
      <w:pPr>
        <w:pStyle w:val="60"/>
        <w:ind w:firstLine="0"/>
        <w:rPr>
          <w:rFonts w:ascii="仿宋" w:hAnsi="仿宋" w:eastAsia="仿宋" w:cs="宋体"/>
          <w:b/>
          <w:color w:val="auto"/>
          <w:sz w:val="36"/>
          <w:lang w:val="en-US"/>
        </w:rPr>
      </w:pPr>
    </w:p>
    <w:p>
      <w:pPr>
        <w:pStyle w:val="60"/>
        <w:ind w:firstLine="0"/>
        <w:rPr>
          <w:rFonts w:hint="eastAsia" w:ascii="仿宋" w:hAnsi="仿宋" w:eastAsia="仿宋" w:cs="宋体"/>
          <w:b/>
          <w:color w:val="auto"/>
          <w:sz w:val="36"/>
          <w:lang w:val="en-US"/>
        </w:rPr>
      </w:pPr>
    </w:p>
    <w:p>
      <w:pPr>
        <w:pStyle w:val="60"/>
        <w:ind w:firstLine="0"/>
        <w:rPr>
          <w:rFonts w:hint="eastAsia" w:ascii="仿宋" w:hAnsi="仿宋" w:eastAsia="仿宋" w:cs="宋体"/>
          <w:b/>
          <w:color w:val="auto"/>
          <w:sz w:val="36"/>
          <w:lang w:val="en-US"/>
        </w:rPr>
      </w:pPr>
    </w:p>
    <w:p>
      <w:pPr>
        <w:pStyle w:val="60"/>
        <w:ind w:firstLine="0"/>
        <w:rPr>
          <w:rFonts w:hint="eastAsia" w:ascii="仿宋" w:hAnsi="仿宋" w:eastAsia="仿宋" w:cs="宋体"/>
          <w:b/>
          <w:color w:val="auto"/>
          <w:sz w:val="36"/>
          <w:lang w:val="en-US"/>
        </w:rPr>
      </w:pPr>
    </w:p>
    <w:p>
      <w:pPr>
        <w:pStyle w:val="60"/>
        <w:ind w:firstLine="0"/>
        <w:rPr>
          <w:rFonts w:ascii="仿宋" w:hAnsi="仿宋" w:eastAsia="仿宋" w:cs="宋体"/>
          <w:b/>
          <w:color w:val="auto"/>
          <w:sz w:val="36"/>
          <w:lang w:val="en-US"/>
        </w:rPr>
      </w:pPr>
      <w:r>
        <w:rPr>
          <w:rFonts w:hint="eastAsia" w:ascii="仿宋" w:hAnsi="仿宋" w:eastAsia="仿宋" w:cs="宋体"/>
          <w:b/>
          <w:color w:val="auto"/>
          <w:sz w:val="36"/>
          <w:lang w:val="en-US"/>
        </w:rPr>
        <w:t>附件8：</w:t>
      </w:r>
    </w:p>
    <w:p>
      <w:pPr>
        <w:pStyle w:val="60"/>
        <w:ind w:firstLine="0"/>
        <w:jc w:val="center"/>
        <w:rPr>
          <w:rFonts w:ascii="仿宋" w:hAnsi="仿宋" w:eastAsia="仿宋" w:cs="宋体"/>
          <w:b/>
          <w:color w:val="auto"/>
          <w:sz w:val="36"/>
          <w:lang w:val="en-US"/>
        </w:rPr>
      </w:pPr>
      <w:r>
        <w:rPr>
          <w:rFonts w:hint="eastAsia" w:ascii="仿宋" w:hAnsi="仿宋" w:eastAsia="仿宋" w:cs="宋体"/>
          <w:b/>
          <w:color w:val="auto"/>
          <w:sz w:val="36"/>
          <w:lang w:val="en-US"/>
        </w:rPr>
        <w:t>中小企业划型标准规定</w:t>
      </w:r>
    </w:p>
    <w:p>
      <w:pPr>
        <w:pStyle w:val="618"/>
        <w:spacing w:line="360" w:lineRule="auto"/>
        <w:rPr>
          <w:rFonts w:ascii="仿宋" w:hAnsi="仿宋" w:eastAsia="仿宋" w:cs="宋体"/>
          <w:b/>
          <w:color w:val="auto"/>
          <w:szCs w:val="21"/>
        </w:rPr>
      </w:pPr>
      <w:r>
        <w:rPr>
          <w:rFonts w:hint="eastAsia" w:ascii="仿宋" w:hAnsi="仿宋" w:eastAsia="仿宋" w:cs="宋体"/>
          <w:color w:val="auto"/>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一、根据《中华人民共和国中小企业促进法》和《</w:t>
      </w:r>
      <w:r>
        <w:rPr>
          <w:color w:val="auto"/>
        </w:rPr>
        <w:fldChar w:fldCharType="begin"/>
      </w:r>
      <w:r>
        <w:rPr>
          <w:color w:val="auto"/>
        </w:rPr>
        <w:instrText xml:space="preserve"> HYPERLINK "https://www.shui5.cn/article/47/26142.html" </w:instrText>
      </w:r>
      <w:r>
        <w:rPr>
          <w:color w:val="auto"/>
        </w:rPr>
        <w:fldChar w:fldCharType="separate"/>
      </w:r>
      <w:r>
        <w:rPr>
          <w:rFonts w:hint="eastAsia" w:ascii="仿宋" w:hAnsi="仿宋" w:eastAsia="仿宋" w:cs="宋体"/>
          <w:color w:val="auto"/>
          <w:spacing w:val="6"/>
          <w:szCs w:val="21"/>
        </w:rPr>
        <w:t>国务院关于进一步促进中小企业发展的若干意见</w:t>
      </w:r>
      <w:r>
        <w:rPr>
          <w:rFonts w:hint="eastAsia" w:ascii="仿宋" w:hAnsi="仿宋" w:eastAsia="仿宋" w:cs="宋体"/>
          <w:color w:val="auto"/>
          <w:spacing w:val="6"/>
          <w:szCs w:val="21"/>
        </w:rPr>
        <w:fldChar w:fldCharType="end"/>
      </w:r>
      <w:r>
        <w:rPr>
          <w:rFonts w:hint="eastAsia" w:ascii="仿宋" w:hAnsi="仿宋" w:eastAsia="仿宋" w:cs="宋体"/>
          <w:color w:val="auto"/>
          <w:spacing w:val="6"/>
          <w:szCs w:val="21"/>
        </w:rPr>
        <w:t>》（</w:t>
      </w:r>
      <w:r>
        <w:rPr>
          <w:color w:val="auto"/>
        </w:rPr>
        <w:fldChar w:fldCharType="begin"/>
      </w:r>
      <w:r>
        <w:rPr>
          <w:color w:val="auto"/>
        </w:rPr>
        <w:instrText xml:space="preserve"> HYPERLINK "https://www.shui5.cn/article/47/26142.html" </w:instrText>
      </w:r>
      <w:r>
        <w:rPr>
          <w:color w:val="auto"/>
        </w:rPr>
        <w:fldChar w:fldCharType="separate"/>
      </w:r>
      <w:r>
        <w:rPr>
          <w:rFonts w:hint="eastAsia" w:ascii="仿宋" w:hAnsi="仿宋" w:eastAsia="仿宋" w:cs="宋体"/>
          <w:color w:val="auto"/>
          <w:spacing w:val="6"/>
          <w:szCs w:val="21"/>
        </w:rPr>
        <w:t>国发〔2009〕36号</w:t>
      </w:r>
      <w:r>
        <w:rPr>
          <w:rFonts w:hint="eastAsia" w:ascii="仿宋" w:hAnsi="仿宋" w:eastAsia="仿宋" w:cs="宋体"/>
          <w:color w:val="auto"/>
          <w:spacing w:val="6"/>
          <w:szCs w:val="21"/>
        </w:rPr>
        <w:fldChar w:fldCharType="end"/>
      </w:r>
      <w:r>
        <w:rPr>
          <w:rFonts w:hint="eastAsia" w:ascii="仿宋" w:hAnsi="仿宋" w:eastAsia="仿宋" w:cs="宋体"/>
          <w:color w:val="auto"/>
          <w:spacing w:val="6"/>
          <w:szCs w:val="21"/>
        </w:rPr>
        <w:t>)，制定本规定。</w:t>
      </w:r>
    </w:p>
    <w:p>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二、中小企业划分为中型、小型、微型三种类型，具体标准根据企业从业人员、营业收入、资产总额等指标，结合行业特点制定。</w:t>
      </w:r>
    </w:p>
    <w:p>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四、各行业划型标准为：</w:t>
      </w:r>
      <w:r>
        <w:rPr>
          <w:rFonts w:hint="eastAsia" w:ascii="仿宋" w:hAnsi="仿宋" w:eastAsia="仿宋" w:cs="宋体"/>
          <w:color w:val="auto"/>
          <w:spacing w:val="6"/>
          <w:szCs w:val="21"/>
        </w:rPr>
        <w:br w:type="textWrapping"/>
      </w:r>
      <w:r>
        <w:rPr>
          <w:rFonts w:hint="eastAsia" w:ascii="仿宋" w:hAnsi="仿宋" w:eastAsia="仿宋" w:cs="宋体"/>
          <w:color w:val="auto"/>
          <w:spacing w:val="6"/>
          <w:szCs w:val="21"/>
        </w:rPr>
        <w:t>　　（一）农、林、牧、渔业。营业收入20000万元以下的为中小微型企业。其中，营业收入500万元及以上的为中型企业，营业收入50万元及以上的为小型企业，营业收入50万元以下的为微型企业。</w:t>
      </w:r>
    </w:p>
    <w:p>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60"/>
        <w:rPr>
          <w:rFonts w:ascii="仿宋" w:hAnsi="仿宋" w:eastAsia="仿宋" w:cs="宋体"/>
          <w:b/>
          <w:color w:val="auto"/>
          <w:sz w:val="21"/>
          <w:szCs w:val="21"/>
        </w:rPr>
      </w:pPr>
      <w:r>
        <w:rPr>
          <w:rFonts w:hint="eastAsia" w:ascii="仿宋" w:hAnsi="仿宋" w:eastAsia="仿宋" w:cs="宋体"/>
          <w:color w:val="auto"/>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（十六）其他未列明行业。从业人员300人以下的为中小微型企业。其中，从业人员100人及以上的为中型企业；从业人员10人及以上的为小型企业；从业人员10人以下的为微型企业。</w:t>
      </w:r>
    </w:p>
    <w:p>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五、企业类型的划分以统计部门的统计数据为依据。</w:t>
      </w:r>
    </w:p>
    <w:p>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六、本规定适用于在中华人民共和国境内依法设立的各类所有制和各种组织形式的企业。个体工商户和本规定以外的行业，参照本规定进行划型。</w:t>
      </w:r>
    </w:p>
    <w:p>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八、本规定由工业和信息化部、国家统计局会同有关部门根据《国民经济行业分类》修订情况和企业发展变化情况适时修订。</w:t>
      </w:r>
    </w:p>
    <w:p>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九、本规定由工业和信息化部、国家统计局会同有关部门负责解释。</w:t>
      </w:r>
    </w:p>
    <w:p>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十、本规定自发布之日起执行，原国家经贸委、原国家计委、财政部和国家统计局2003年颁布的《</w:t>
      </w:r>
      <w:r>
        <w:rPr>
          <w:color w:val="auto"/>
        </w:rPr>
        <w:fldChar w:fldCharType="begin"/>
      </w:r>
      <w:r>
        <w:rPr>
          <w:color w:val="auto"/>
        </w:rPr>
        <w:instrText xml:space="preserve"> HYPERLINK "https://www.shui5.cn/article/df/24263.html" </w:instrText>
      </w:r>
      <w:r>
        <w:rPr>
          <w:color w:val="auto"/>
        </w:rPr>
        <w:fldChar w:fldCharType="separate"/>
      </w:r>
      <w:r>
        <w:rPr>
          <w:rFonts w:hint="eastAsia" w:ascii="仿宋" w:hAnsi="仿宋" w:eastAsia="仿宋" w:cs="宋体"/>
          <w:color w:val="auto"/>
          <w:spacing w:val="6"/>
          <w:szCs w:val="21"/>
        </w:rPr>
        <w:t>中小企业标准暂行规定</w:t>
      </w:r>
      <w:r>
        <w:rPr>
          <w:rFonts w:hint="eastAsia" w:ascii="仿宋" w:hAnsi="仿宋" w:eastAsia="仿宋" w:cs="宋体"/>
          <w:color w:val="auto"/>
          <w:spacing w:val="6"/>
          <w:szCs w:val="21"/>
        </w:rPr>
        <w:fldChar w:fldCharType="end"/>
      </w:r>
      <w:r>
        <w:rPr>
          <w:rFonts w:hint="eastAsia" w:ascii="仿宋" w:hAnsi="仿宋" w:eastAsia="仿宋" w:cs="宋体"/>
          <w:color w:val="auto"/>
          <w:spacing w:val="6"/>
          <w:szCs w:val="21"/>
        </w:rPr>
        <w:t>》</w:t>
      </w:r>
      <w:r>
        <w:rPr>
          <w:color w:val="auto"/>
        </w:rPr>
        <w:fldChar w:fldCharType="begin"/>
      </w:r>
      <w:r>
        <w:rPr>
          <w:color w:val="auto"/>
        </w:rPr>
        <w:instrText xml:space="preserve"> HYPERLINK "https://www.shui5.cn/article/df/24263.html" </w:instrText>
      </w:r>
      <w:r>
        <w:rPr>
          <w:color w:val="auto"/>
        </w:rPr>
        <w:fldChar w:fldCharType="separate"/>
      </w:r>
      <w:r>
        <w:rPr>
          <w:rFonts w:hint="eastAsia" w:ascii="仿宋" w:hAnsi="仿宋" w:eastAsia="仿宋" w:cs="宋体"/>
          <w:color w:val="auto"/>
          <w:spacing w:val="6"/>
          <w:szCs w:val="21"/>
        </w:rPr>
        <w:t>国经贸中小企[2003]143号</w:t>
      </w:r>
      <w:r>
        <w:rPr>
          <w:rFonts w:hint="eastAsia" w:ascii="仿宋" w:hAnsi="仿宋" w:eastAsia="仿宋" w:cs="宋体"/>
          <w:color w:val="auto"/>
          <w:spacing w:val="6"/>
          <w:szCs w:val="21"/>
        </w:rPr>
        <w:fldChar w:fldCharType="end"/>
      </w:r>
      <w:r>
        <w:rPr>
          <w:rFonts w:hint="eastAsia" w:ascii="仿宋" w:hAnsi="仿宋" w:eastAsia="仿宋" w:cs="宋体"/>
          <w:color w:val="auto"/>
          <w:spacing w:val="6"/>
          <w:szCs w:val="21"/>
        </w:rPr>
        <w:t>同时废止。</w:t>
      </w:r>
    </w:p>
    <w:p>
      <w:pPr>
        <w:pStyle w:val="395"/>
        <w:ind w:firstLine="480"/>
        <w:rPr>
          <w:rFonts w:ascii="仿宋" w:hAnsi="仿宋" w:eastAsia="仿宋"/>
          <w:color w:val="auto"/>
        </w:rPr>
      </w:pPr>
    </w:p>
    <w:p>
      <w:pPr>
        <w:pStyle w:val="395"/>
        <w:ind w:firstLine="480"/>
        <w:rPr>
          <w:rFonts w:ascii="仿宋" w:hAnsi="仿宋" w:eastAsia="仿宋"/>
          <w:color w:val="auto"/>
        </w:rPr>
      </w:pPr>
    </w:p>
    <w:p>
      <w:pPr>
        <w:pStyle w:val="60"/>
        <w:ind w:firstLine="0"/>
        <w:rPr>
          <w:rFonts w:ascii="仿宋" w:hAnsi="仿宋" w:eastAsia="仿宋" w:cs="宋体"/>
          <w:b/>
          <w:color w:val="auto"/>
          <w:sz w:val="36"/>
          <w:lang w:val="en-US"/>
        </w:rPr>
      </w:pPr>
    </w:p>
    <w:p>
      <w:pPr>
        <w:pStyle w:val="60"/>
        <w:ind w:firstLine="0"/>
        <w:rPr>
          <w:rFonts w:ascii="仿宋" w:hAnsi="仿宋" w:eastAsia="仿宋" w:cs="宋体"/>
          <w:b/>
          <w:color w:val="auto"/>
          <w:sz w:val="36"/>
          <w:lang w:val="en-US"/>
        </w:rPr>
      </w:pPr>
    </w:p>
    <w:p>
      <w:pPr>
        <w:pStyle w:val="60"/>
        <w:ind w:firstLine="0"/>
        <w:rPr>
          <w:rFonts w:ascii="仿宋" w:hAnsi="仿宋" w:eastAsia="仿宋" w:cs="宋体"/>
          <w:b/>
          <w:color w:val="auto"/>
          <w:sz w:val="36"/>
          <w:lang w:val="en-US"/>
        </w:rPr>
      </w:pPr>
    </w:p>
    <w:p>
      <w:pPr>
        <w:pStyle w:val="60"/>
        <w:ind w:firstLine="0"/>
        <w:rPr>
          <w:rFonts w:ascii="仿宋" w:hAnsi="仿宋" w:eastAsia="仿宋" w:cs="宋体"/>
          <w:b/>
          <w:color w:val="auto"/>
          <w:sz w:val="36"/>
          <w:lang w:val="en-US"/>
        </w:rPr>
      </w:pPr>
    </w:p>
    <w:p>
      <w:pPr>
        <w:pStyle w:val="60"/>
        <w:ind w:firstLine="0"/>
        <w:rPr>
          <w:rFonts w:ascii="仿宋" w:hAnsi="仿宋" w:eastAsia="仿宋" w:cs="宋体"/>
          <w:b/>
          <w:color w:val="auto"/>
          <w:sz w:val="36"/>
          <w:lang w:val="en-US"/>
        </w:rPr>
      </w:pPr>
    </w:p>
    <w:p>
      <w:pPr>
        <w:pStyle w:val="60"/>
        <w:ind w:firstLine="0"/>
        <w:rPr>
          <w:rFonts w:ascii="仿宋" w:hAnsi="仿宋" w:eastAsia="仿宋" w:cs="宋体"/>
          <w:b/>
          <w:color w:val="auto"/>
          <w:sz w:val="36"/>
          <w:lang w:val="en-US"/>
        </w:rPr>
      </w:pPr>
    </w:p>
    <w:p>
      <w:pPr>
        <w:pStyle w:val="60"/>
        <w:ind w:firstLine="0"/>
        <w:rPr>
          <w:rFonts w:ascii="仿宋" w:hAnsi="仿宋" w:eastAsia="仿宋" w:cs="宋体"/>
          <w:b/>
          <w:color w:val="auto"/>
          <w:sz w:val="36"/>
          <w:lang w:val="en-US"/>
        </w:rPr>
      </w:pPr>
      <w:r>
        <w:rPr>
          <w:rFonts w:ascii="仿宋" w:hAnsi="仿宋" w:eastAsia="仿宋" w:cs="宋体"/>
          <w:b/>
          <w:color w:val="auto"/>
          <w:sz w:val="36"/>
          <w:lang w:val="en-US"/>
        </w:rPr>
        <w:t>附件</w:t>
      </w:r>
      <w:r>
        <w:rPr>
          <w:rFonts w:hint="eastAsia" w:ascii="仿宋" w:hAnsi="仿宋" w:eastAsia="仿宋" w:cs="宋体"/>
          <w:b/>
          <w:color w:val="auto"/>
          <w:sz w:val="36"/>
          <w:lang w:val="en-US"/>
        </w:rPr>
        <w:t>9：</w:t>
      </w:r>
    </w:p>
    <w:p>
      <w:pPr>
        <w:pStyle w:val="5"/>
        <w:jc w:val="center"/>
        <w:rPr>
          <w:rFonts w:ascii="仿宋" w:eastAsia="仿宋"/>
          <w:color w:val="auto"/>
          <w:lang w:val="en-US"/>
        </w:rPr>
      </w:pPr>
      <w:r>
        <w:rPr>
          <w:rFonts w:ascii="仿宋" w:eastAsia="仿宋"/>
          <w:color w:val="auto"/>
        </w:rPr>
        <w:t>政府采购活动现场确认声明书</w:t>
      </w:r>
    </w:p>
    <w:p>
      <w:pPr>
        <w:spacing w:line="360" w:lineRule="auto"/>
        <w:rPr>
          <w:rFonts w:ascii="仿宋" w:hAnsi="仿宋" w:eastAsia="仿宋"/>
          <w:color w:val="auto"/>
          <w:szCs w:val="21"/>
        </w:rPr>
      </w:pPr>
      <w:r>
        <w:rPr>
          <w:rFonts w:ascii="仿宋" w:hAnsi="仿宋" w:eastAsia="仿宋"/>
          <w:color w:val="auto"/>
          <w:szCs w:val="21"/>
        </w:rPr>
        <w:t>天阳建设管理有限公司：</w:t>
      </w:r>
    </w:p>
    <w:p>
      <w:pPr>
        <w:spacing w:line="360" w:lineRule="auto"/>
        <w:ind w:firstLine="420" w:firstLineChars="200"/>
        <w:rPr>
          <w:rFonts w:ascii="仿宋" w:hAnsi="仿宋" w:eastAsia="仿宋"/>
          <w:color w:val="auto"/>
          <w:szCs w:val="21"/>
        </w:rPr>
      </w:pPr>
      <w:r>
        <w:rPr>
          <w:rFonts w:hint="eastAsia" w:ascii="仿宋" w:hAnsi="仿宋" w:eastAsia="仿宋"/>
          <w:color w:val="auto"/>
          <w:szCs w:val="21"/>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仿宋" w:hAnsi="仿宋" w:eastAsia="仿宋"/>
          <w:color w:val="auto"/>
          <w:szCs w:val="21"/>
        </w:rPr>
        <w:cr/>
      </w:r>
      <w:r>
        <w:rPr>
          <w:rFonts w:ascii="仿宋" w:hAnsi="仿宋" w:eastAsia="仿宋"/>
          <w:color w:val="auto"/>
          <w:szCs w:val="21"/>
        </w:rPr>
        <w:t xml:space="preserve">一、本单位与采购人之间口不存在利害关系口存在下列利害关系: </w:t>
      </w:r>
    </w:p>
    <w:p>
      <w:pPr>
        <w:spacing w:line="360" w:lineRule="auto"/>
        <w:ind w:firstLine="420" w:firstLineChars="200"/>
        <w:rPr>
          <w:rFonts w:ascii="仿宋" w:hAnsi="仿宋" w:eastAsia="仿宋"/>
          <w:color w:val="auto"/>
          <w:szCs w:val="21"/>
        </w:rPr>
      </w:pPr>
      <w:r>
        <w:rPr>
          <w:rFonts w:ascii="仿宋" w:hAnsi="仿宋" w:eastAsia="仿宋"/>
          <w:color w:val="auto"/>
          <w:szCs w:val="21"/>
        </w:rPr>
        <w:t xml:space="preserve">A．投资关系 B．行政隶属关系 C．业务指导关系 D．其他可能影响采购公正的利害关系（如有，请如实说明）。 </w:t>
      </w:r>
    </w:p>
    <w:p>
      <w:pPr>
        <w:spacing w:line="360" w:lineRule="auto"/>
        <w:ind w:firstLine="420" w:firstLineChars="200"/>
        <w:rPr>
          <w:rFonts w:ascii="仿宋" w:hAnsi="仿宋" w:eastAsia="仿宋"/>
          <w:color w:val="auto"/>
          <w:szCs w:val="21"/>
        </w:rPr>
      </w:pPr>
      <w:r>
        <w:rPr>
          <w:rFonts w:ascii="仿宋" w:hAnsi="仿宋" w:eastAsia="仿宋"/>
          <w:color w:val="auto"/>
          <w:szCs w:val="21"/>
        </w:rPr>
        <w:t xml:space="preserve">二、现己清楚知道参加本项目采购活动的其他所有供应商名称，本单位口与其他所有供应商之间均不存在利害关系 口与______________（供应商名称）之间存在下列利害关系: </w:t>
      </w:r>
    </w:p>
    <w:p>
      <w:pPr>
        <w:spacing w:line="360" w:lineRule="auto"/>
        <w:ind w:firstLine="420" w:firstLineChars="200"/>
        <w:rPr>
          <w:rFonts w:ascii="仿宋" w:hAnsi="仿宋" w:eastAsia="仿宋"/>
          <w:color w:val="auto"/>
          <w:szCs w:val="21"/>
        </w:rPr>
      </w:pPr>
      <w:r>
        <w:rPr>
          <w:rFonts w:ascii="仿宋" w:hAnsi="仿宋" w:eastAsia="仿宋"/>
          <w:color w:val="auto"/>
          <w:szCs w:val="21"/>
        </w:rPr>
        <w:t xml:space="preserve">A．法定代表人或负责人或实际控制人是同一人 </w:t>
      </w:r>
    </w:p>
    <w:p>
      <w:pPr>
        <w:spacing w:line="360" w:lineRule="auto"/>
        <w:ind w:firstLine="420" w:firstLineChars="200"/>
        <w:rPr>
          <w:rFonts w:ascii="仿宋" w:hAnsi="仿宋" w:eastAsia="仿宋"/>
          <w:color w:val="auto"/>
          <w:szCs w:val="21"/>
        </w:rPr>
      </w:pPr>
      <w:r>
        <w:rPr>
          <w:rFonts w:ascii="仿宋" w:hAnsi="仿宋" w:eastAsia="仿宋"/>
          <w:color w:val="auto"/>
          <w:szCs w:val="21"/>
        </w:rPr>
        <w:t xml:space="preserve">B．法定代表人或负责人或实际控制人是夫妻关系 </w:t>
      </w:r>
    </w:p>
    <w:p>
      <w:pPr>
        <w:spacing w:line="360" w:lineRule="auto"/>
        <w:ind w:firstLine="420" w:firstLineChars="200"/>
        <w:rPr>
          <w:rFonts w:ascii="仿宋" w:hAnsi="仿宋" w:eastAsia="仿宋"/>
          <w:color w:val="auto"/>
          <w:szCs w:val="21"/>
        </w:rPr>
      </w:pPr>
      <w:r>
        <w:rPr>
          <w:rFonts w:ascii="仿宋" w:hAnsi="仿宋" w:eastAsia="仿宋"/>
          <w:color w:val="auto"/>
          <w:szCs w:val="21"/>
        </w:rPr>
        <w:t xml:space="preserve">C．法定代表人或负责人或实际控制人是直系血亲关系 </w:t>
      </w:r>
    </w:p>
    <w:p>
      <w:pPr>
        <w:spacing w:line="360" w:lineRule="auto"/>
        <w:ind w:firstLine="420" w:firstLineChars="200"/>
        <w:rPr>
          <w:rFonts w:ascii="仿宋" w:hAnsi="仿宋" w:eastAsia="仿宋"/>
          <w:color w:val="auto"/>
          <w:szCs w:val="21"/>
        </w:rPr>
      </w:pPr>
      <w:r>
        <w:rPr>
          <w:rFonts w:ascii="仿宋" w:hAnsi="仿宋" w:eastAsia="仿宋"/>
          <w:color w:val="auto"/>
          <w:szCs w:val="21"/>
        </w:rPr>
        <w:t xml:space="preserve">D．法定代表人或负责人或实际控制人存在三代以内旁系血亲关系 </w:t>
      </w:r>
    </w:p>
    <w:p>
      <w:pPr>
        <w:spacing w:line="360" w:lineRule="auto"/>
        <w:ind w:firstLine="420" w:firstLineChars="200"/>
        <w:rPr>
          <w:rFonts w:ascii="仿宋" w:hAnsi="仿宋" w:eastAsia="仿宋"/>
          <w:color w:val="auto"/>
          <w:szCs w:val="21"/>
        </w:rPr>
      </w:pPr>
      <w:r>
        <w:rPr>
          <w:rFonts w:ascii="仿宋" w:hAnsi="仿宋" w:eastAsia="仿宋"/>
          <w:color w:val="auto"/>
          <w:szCs w:val="21"/>
        </w:rPr>
        <w:t xml:space="preserve">E．法定代表人或负责人或实际控制人存在近姻亲关系 </w:t>
      </w:r>
    </w:p>
    <w:p>
      <w:pPr>
        <w:spacing w:line="360" w:lineRule="auto"/>
        <w:ind w:firstLine="420" w:firstLineChars="200"/>
        <w:rPr>
          <w:rFonts w:ascii="仿宋" w:hAnsi="仿宋" w:eastAsia="仿宋"/>
          <w:color w:val="auto"/>
          <w:szCs w:val="21"/>
        </w:rPr>
      </w:pPr>
      <w:r>
        <w:rPr>
          <w:rFonts w:ascii="仿宋" w:hAnsi="仿宋" w:eastAsia="仿宋"/>
          <w:color w:val="auto"/>
          <w:szCs w:val="21"/>
        </w:rPr>
        <w:t xml:space="preserve">F．法定代表人或负责人或实际控制人存在股份控制或实际控制关系 </w:t>
      </w:r>
    </w:p>
    <w:p>
      <w:pPr>
        <w:spacing w:line="360" w:lineRule="auto"/>
        <w:ind w:firstLine="420" w:firstLineChars="200"/>
        <w:rPr>
          <w:rFonts w:ascii="仿宋" w:hAnsi="仿宋" w:eastAsia="仿宋"/>
          <w:color w:val="auto"/>
          <w:szCs w:val="21"/>
        </w:rPr>
      </w:pPr>
      <w:r>
        <w:rPr>
          <w:rFonts w:ascii="仿宋" w:hAnsi="仿宋" w:eastAsia="仿宋"/>
          <w:color w:val="auto"/>
          <w:szCs w:val="21"/>
        </w:rPr>
        <w:t xml:space="preserve">G．存在共同直接或间接投资设立子公司、联营企业和合营企业情况 </w:t>
      </w:r>
    </w:p>
    <w:p>
      <w:pPr>
        <w:spacing w:line="360" w:lineRule="auto"/>
        <w:ind w:firstLine="420" w:firstLineChars="200"/>
        <w:rPr>
          <w:rFonts w:ascii="仿宋" w:hAnsi="仿宋" w:eastAsia="仿宋"/>
          <w:color w:val="auto"/>
          <w:szCs w:val="21"/>
        </w:rPr>
      </w:pPr>
      <w:r>
        <w:rPr>
          <w:rFonts w:ascii="仿宋" w:hAnsi="仿宋" w:eastAsia="仿宋"/>
          <w:color w:val="auto"/>
          <w:szCs w:val="21"/>
        </w:rPr>
        <w:t xml:space="preserve">H．存在分级代理或代销关系、同一生产制造商关系、管理关系、重要业务（占主营业务收入 50 ％以上）或重要财务 往来关系（如融资）等其他实质性控制关系 </w:t>
      </w:r>
    </w:p>
    <w:p>
      <w:pPr>
        <w:spacing w:line="360" w:lineRule="auto"/>
        <w:ind w:firstLine="420" w:firstLineChars="200"/>
        <w:rPr>
          <w:rFonts w:ascii="仿宋" w:hAnsi="仿宋" w:eastAsia="仿宋"/>
          <w:color w:val="auto"/>
          <w:szCs w:val="21"/>
        </w:rPr>
      </w:pPr>
      <w:r>
        <w:rPr>
          <w:rFonts w:ascii="仿宋" w:hAnsi="仿宋" w:eastAsia="仿宋"/>
          <w:color w:val="auto"/>
          <w:szCs w:val="21"/>
        </w:rPr>
        <w:t xml:space="preserve">I．其他利害关系情况 ________________________________________。 </w:t>
      </w:r>
    </w:p>
    <w:p>
      <w:pPr>
        <w:spacing w:line="360" w:lineRule="auto"/>
        <w:ind w:firstLine="420" w:firstLineChars="200"/>
        <w:rPr>
          <w:rFonts w:ascii="仿宋" w:hAnsi="仿宋" w:eastAsia="仿宋"/>
          <w:color w:val="auto"/>
          <w:szCs w:val="21"/>
        </w:rPr>
      </w:pPr>
      <w:r>
        <w:rPr>
          <w:rFonts w:ascii="仿宋" w:hAnsi="仿宋" w:eastAsia="仿宋"/>
          <w:color w:val="auto"/>
          <w:szCs w:val="21"/>
        </w:rPr>
        <w:t xml:space="preserve">三、现己清楚知道并严格遵守政府采购法律法规和现场纪律。 </w:t>
      </w:r>
    </w:p>
    <w:p>
      <w:pPr>
        <w:spacing w:line="360" w:lineRule="auto"/>
        <w:ind w:firstLine="420" w:firstLineChars="200"/>
        <w:rPr>
          <w:rFonts w:ascii="仿宋" w:hAnsi="仿宋" w:eastAsia="仿宋"/>
          <w:color w:val="auto"/>
          <w:szCs w:val="21"/>
        </w:rPr>
      </w:pPr>
      <w:r>
        <w:rPr>
          <w:rFonts w:ascii="仿宋" w:hAnsi="仿宋" w:eastAsia="仿宋"/>
          <w:color w:val="auto"/>
          <w:szCs w:val="21"/>
        </w:rPr>
        <w:t xml:space="preserve">四、我发现 ____________________供应商之间存在或可能存在上述第二条第 ____________项利害关系。 </w:t>
      </w:r>
    </w:p>
    <w:p>
      <w:pPr>
        <w:spacing w:line="360" w:lineRule="auto"/>
        <w:ind w:firstLine="420" w:firstLineChars="200"/>
        <w:rPr>
          <w:rFonts w:ascii="仿宋" w:hAnsi="仿宋" w:eastAsia="仿宋"/>
          <w:color w:val="auto"/>
          <w:szCs w:val="21"/>
        </w:rPr>
      </w:pPr>
      <w:r>
        <w:rPr>
          <w:rFonts w:ascii="仿宋" w:hAnsi="仿宋" w:eastAsia="仿宋"/>
          <w:color w:val="auto"/>
          <w:szCs w:val="21"/>
        </w:rPr>
        <w:t xml:space="preserve">五、经检查确认所有投标人投标文件 口 不存在密封包装问题 口 存在密封包装问题（具体指 出）__________________________________。 </w:t>
      </w:r>
    </w:p>
    <w:p>
      <w:pPr>
        <w:spacing w:line="360" w:lineRule="auto"/>
        <w:ind w:firstLine="420" w:firstLineChars="200"/>
        <w:rPr>
          <w:rFonts w:ascii="仿宋" w:hAnsi="仿宋" w:eastAsia="仿宋"/>
          <w:color w:val="auto"/>
          <w:szCs w:val="21"/>
        </w:rPr>
      </w:pPr>
    </w:p>
    <w:p>
      <w:pPr>
        <w:spacing w:line="360" w:lineRule="auto"/>
        <w:ind w:firstLine="420" w:firstLineChars="200"/>
        <w:jc w:val="right"/>
        <w:rPr>
          <w:rFonts w:ascii="仿宋" w:hAnsi="仿宋" w:eastAsia="仿宋"/>
          <w:color w:val="auto"/>
          <w:szCs w:val="21"/>
        </w:rPr>
      </w:pPr>
      <w:r>
        <w:rPr>
          <w:rFonts w:ascii="仿宋" w:hAnsi="仿宋" w:eastAsia="仿宋"/>
          <w:color w:val="auto"/>
          <w:szCs w:val="21"/>
        </w:rPr>
        <w:t xml:space="preserve">（供应商代表签名）: </w:t>
      </w:r>
    </w:p>
    <w:p>
      <w:pPr>
        <w:spacing w:line="360" w:lineRule="auto"/>
        <w:ind w:firstLine="420" w:firstLineChars="200"/>
        <w:jc w:val="right"/>
        <w:rPr>
          <w:rFonts w:ascii="仿宋" w:hAnsi="仿宋" w:eastAsia="仿宋"/>
          <w:color w:val="auto"/>
          <w:szCs w:val="21"/>
        </w:rPr>
      </w:pPr>
      <w:r>
        <w:rPr>
          <w:rFonts w:ascii="仿宋" w:hAnsi="仿宋" w:eastAsia="仿宋"/>
          <w:color w:val="auto"/>
          <w:szCs w:val="21"/>
        </w:rPr>
        <w:t>202年月日</w:t>
      </w:r>
    </w:p>
    <w:p>
      <w:pPr>
        <w:pStyle w:val="395"/>
        <w:ind w:firstLine="480"/>
        <w:rPr>
          <w:rFonts w:ascii="仿宋" w:hAnsi="仿宋" w:eastAsia="仿宋"/>
          <w:color w:val="auto"/>
        </w:rPr>
      </w:pPr>
      <w:r>
        <w:rPr>
          <w:rFonts w:hint="eastAsia" w:ascii="仿宋" w:hAnsi="仿宋" w:eastAsia="仿宋"/>
          <w:b/>
          <w:color w:val="auto"/>
          <w:sz w:val="28"/>
          <w:szCs w:val="28"/>
        </w:rPr>
        <w:t>注：在供应商完成本项目在线解密，并知道参加本项目采购活动的其他所有供应商名称后进行签署，签署完毕后将扫描件发送至采购代理机构邮箱：</w:t>
      </w:r>
      <w:r>
        <w:rPr>
          <w:color w:val="auto"/>
        </w:rPr>
        <w:fldChar w:fldCharType="begin"/>
      </w:r>
      <w:r>
        <w:rPr>
          <w:color w:val="auto"/>
        </w:rPr>
        <w:instrText xml:space="preserve"> HYPERLINK "mailto:289427596@qq.com" </w:instrText>
      </w:r>
      <w:r>
        <w:rPr>
          <w:color w:val="auto"/>
        </w:rPr>
        <w:fldChar w:fldCharType="separate"/>
      </w:r>
      <w:r>
        <w:rPr>
          <w:rFonts w:ascii="仿宋" w:hAnsi="仿宋" w:eastAsia="仿宋"/>
          <w:b/>
          <w:color w:val="auto"/>
          <w:sz w:val="28"/>
          <w:szCs w:val="28"/>
        </w:rPr>
        <w:t>3392819628</w:t>
      </w:r>
      <w:r>
        <w:rPr>
          <w:rFonts w:hint="eastAsia" w:ascii="仿宋" w:hAnsi="仿宋" w:eastAsia="仿宋"/>
          <w:b/>
          <w:color w:val="auto"/>
          <w:sz w:val="28"/>
          <w:szCs w:val="28"/>
        </w:rPr>
        <w:t>@qq.com</w:t>
      </w:r>
      <w:r>
        <w:rPr>
          <w:rFonts w:hint="eastAsia" w:ascii="仿宋" w:hAnsi="仿宋" w:eastAsia="仿宋"/>
          <w:b/>
          <w:color w:val="auto"/>
          <w:sz w:val="28"/>
          <w:szCs w:val="28"/>
        </w:rPr>
        <w:fldChar w:fldCharType="end"/>
      </w:r>
      <w:r>
        <w:rPr>
          <w:rFonts w:hint="eastAsia" w:ascii="仿宋" w:hAnsi="仿宋" w:eastAsia="仿宋"/>
          <w:b/>
          <w:color w:val="auto"/>
          <w:sz w:val="28"/>
          <w:szCs w:val="28"/>
        </w:rPr>
        <w:t>。投标文件中无需提供此声明书。</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bookmarkStart w:id="548" w:name="_Toc131845147"/>
    <w:bookmarkStart w:id="549" w:name="_Toc91899912"/>
    <w:bookmarkStart w:id="550" w:name="_Toc36110187"/>
    <w:bookmarkStart w:id="551" w:name="_Toc164085800"/>
    <w:r>
      <w:rPr>
        <w:rFonts w:hint="eastAsia" w:ascii="仿宋_GB2312" w:eastAsia="仿宋_GB2312"/>
        <w:kern w:val="0"/>
        <w:szCs w:val="21"/>
      </w:rPr>
      <w:t xml:space="preserve"> 页</w:t>
    </w:r>
    <w:bookmarkEnd w:id="548"/>
    <w:bookmarkEnd w:id="549"/>
    <w:bookmarkEnd w:id="550"/>
    <w:bookmarkEnd w:id="55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p>
  <w:p>
    <w:pPr>
      <w:pStyle w:val="40"/>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BE583"/>
    <w:multiLevelType w:val="singleLevel"/>
    <w:tmpl w:val="05BBE583"/>
    <w:lvl w:ilvl="0" w:tentative="0">
      <w:start w:val="1"/>
      <w:numFmt w:val="decimal"/>
      <w:suff w:val="nothing"/>
      <w:lvlText w:val="（%1）"/>
      <w:lvlJc w:val="left"/>
    </w:lvl>
  </w:abstractNum>
  <w:abstractNum w:abstractNumId="1">
    <w:nsid w:val="37E7D791"/>
    <w:multiLevelType w:val="singleLevel"/>
    <w:tmpl w:val="37E7D791"/>
    <w:lvl w:ilvl="0" w:tentative="0">
      <w:start w:val="1"/>
      <w:numFmt w:val="decimal"/>
      <w:suff w:val="nothing"/>
      <w:lvlText w:val="（%1）"/>
      <w:lvlJc w:val="left"/>
    </w:lvl>
  </w:abstractNum>
  <w:abstractNum w:abstractNumId="2">
    <w:nsid w:val="51557C26"/>
    <w:multiLevelType w:val="multilevel"/>
    <w:tmpl w:val="51557C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3DB0CAD"/>
    <w:multiLevelType w:val="multilevel"/>
    <w:tmpl w:val="63DB0C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Y0NDdjMmJmZmQ2MzM1MTYyODgzMzE4NDcwYzYxOTcifQ=="/>
    <w:docVar w:name="KSO_WPS_MARK_KEY" w:val="40e88edc-8670-455f-be18-9b8310f55133"/>
  </w:docVars>
  <w:rsids>
    <w:rsidRoot w:val="00172A27"/>
    <w:rsid w:val="00000451"/>
    <w:rsid w:val="0000108B"/>
    <w:rsid w:val="0000133D"/>
    <w:rsid w:val="00001509"/>
    <w:rsid w:val="00001E3F"/>
    <w:rsid w:val="000032B2"/>
    <w:rsid w:val="00003563"/>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AE1"/>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6FDD"/>
    <w:rsid w:val="00097CDB"/>
    <w:rsid w:val="000A0729"/>
    <w:rsid w:val="000A0E69"/>
    <w:rsid w:val="000A1A52"/>
    <w:rsid w:val="000A1F98"/>
    <w:rsid w:val="000A3D58"/>
    <w:rsid w:val="000A3FE3"/>
    <w:rsid w:val="000A47B0"/>
    <w:rsid w:val="000A4851"/>
    <w:rsid w:val="000A49BB"/>
    <w:rsid w:val="000A4F22"/>
    <w:rsid w:val="000A5674"/>
    <w:rsid w:val="000A5A46"/>
    <w:rsid w:val="000A691E"/>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6FA0"/>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C02"/>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1B"/>
    <w:rsid w:val="0012153F"/>
    <w:rsid w:val="0012159D"/>
    <w:rsid w:val="00121804"/>
    <w:rsid w:val="00121EC9"/>
    <w:rsid w:val="001224FE"/>
    <w:rsid w:val="00122CBF"/>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1EAA"/>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A51"/>
    <w:rsid w:val="00172F02"/>
    <w:rsid w:val="00172F2D"/>
    <w:rsid w:val="00173631"/>
    <w:rsid w:val="0017372D"/>
    <w:rsid w:val="00173826"/>
    <w:rsid w:val="00173C58"/>
    <w:rsid w:val="00173E59"/>
    <w:rsid w:val="001741DC"/>
    <w:rsid w:val="00174C4F"/>
    <w:rsid w:val="00174F57"/>
    <w:rsid w:val="00175078"/>
    <w:rsid w:val="001755DC"/>
    <w:rsid w:val="00176614"/>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4A0"/>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F21"/>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7F"/>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096E"/>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2B"/>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622"/>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ED4"/>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2701"/>
    <w:rsid w:val="0027300B"/>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C73CB"/>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2E03"/>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17B1A"/>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1E6"/>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DC7"/>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0B67"/>
    <w:rsid w:val="00381014"/>
    <w:rsid w:val="00381604"/>
    <w:rsid w:val="00381C68"/>
    <w:rsid w:val="00381F60"/>
    <w:rsid w:val="00383009"/>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1D0A"/>
    <w:rsid w:val="003F202D"/>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C60"/>
    <w:rsid w:val="00432ECA"/>
    <w:rsid w:val="0043554E"/>
    <w:rsid w:val="004355D4"/>
    <w:rsid w:val="004357B1"/>
    <w:rsid w:val="00435821"/>
    <w:rsid w:val="0043583E"/>
    <w:rsid w:val="0043645F"/>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3690"/>
    <w:rsid w:val="0044493E"/>
    <w:rsid w:val="00444A1F"/>
    <w:rsid w:val="00444FC6"/>
    <w:rsid w:val="00445874"/>
    <w:rsid w:val="00445C38"/>
    <w:rsid w:val="0044686B"/>
    <w:rsid w:val="004475F7"/>
    <w:rsid w:val="0045057B"/>
    <w:rsid w:val="0045069B"/>
    <w:rsid w:val="00450B22"/>
    <w:rsid w:val="00451709"/>
    <w:rsid w:val="0045184D"/>
    <w:rsid w:val="004518FA"/>
    <w:rsid w:val="00451A02"/>
    <w:rsid w:val="00451F0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3CE"/>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6E2A"/>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B3F"/>
    <w:rsid w:val="004A1EA7"/>
    <w:rsid w:val="004A26F5"/>
    <w:rsid w:val="004A2EF8"/>
    <w:rsid w:val="004A33D7"/>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39DE"/>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EFC"/>
    <w:rsid w:val="004E5101"/>
    <w:rsid w:val="004E5380"/>
    <w:rsid w:val="004E5436"/>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8D2"/>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866"/>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25C"/>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3AA6"/>
    <w:rsid w:val="00544019"/>
    <w:rsid w:val="0054422C"/>
    <w:rsid w:val="005444C6"/>
    <w:rsid w:val="00544858"/>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4E32"/>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07D"/>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6A"/>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5B8"/>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48C"/>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F0D"/>
    <w:rsid w:val="006770C9"/>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BEC"/>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6B"/>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9FA"/>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67D8"/>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CFB"/>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245"/>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BC9"/>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11"/>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D75D3"/>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0DD"/>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2A6"/>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402"/>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5F26"/>
    <w:rsid w:val="00876363"/>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020"/>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C98"/>
    <w:rsid w:val="008B1D9B"/>
    <w:rsid w:val="008B2042"/>
    <w:rsid w:val="008B24E3"/>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C10"/>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3D07"/>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1E9"/>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635"/>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3DC"/>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2904"/>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966"/>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30C"/>
    <w:rsid w:val="00A0686F"/>
    <w:rsid w:val="00A0700C"/>
    <w:rsid w:val="00A102F8"/>
    <w:rsid w:val="00A10A20"/>
    <w:rsid w:val="00A117D5"/>
    <w:rsid w:val="00A11C11"/>
    <w:rsid w:val="00A125D7"/>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A3E"/>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3FE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260E"/>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01D"/>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3ED"/>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5963"/>
    <w:rsid w:val="00AE6575"/>
    <w:rsid w:val="00AE71EE"/>
    <w:rsid w:val="00AF03CF"/>
    <w:rsid w:val="00AF0A0A"/>
    <w:rsid w:val="00AF14FC"/>
    <w:rsid w:val="00AF1ED2"/>
    <w:rsid w:val="00AF1F4E"/>
    <w:rsid w:val="00AF2302"/>
    <w:rsid w:val="00AF262A"/>
    <w:rsid w:val="00AF3557"/>
    <w:rsid w:val="00AF3D29"/>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6C3"/>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20"/>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4AA"/>
    <w:rsid w:val="00BB1688"/>
    <w:rsid w:val="00BB1EFB"/>
    <w:rsid w:val="00BB269F"/>
    <w:rsid w:val="00BB27CC"/>
    <w:rsid w:val="00BB2ACE"/>
    <w:rsid w:val="00BB2E4E"/>
    <w:rsid w:val="00BB2E62"/>
    <w:rsid w:val="00BB36C9"/>
    <w:rsid w:val="00BB3A66"/>
    <w:rsid w:val="00BB40D1"/>
    <w:rsid w:val="00BB57D1"/>
    <w:rsid w:val="00BB65D4"/>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D7E00"/>
    <w:rsid w:val="00BE02DF"/>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25D"/>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5FAF"/>
    <w:rsid w:val="00C0661C"/>
    <w:rsid w:val="00C0675F"/>
    <w:rsid w:val="00C06ECC"/>
    <w:rsid w:val="00C0702A"/>
    <w:rsid w:val="00C0724C"/>
    <w:rsid w:val="00C07C11"/>
    <w:rsid w:val="00C07E10"/>
    <w:rsid w:val="00C10015"/>
    <w:rsid w:val="00C10F93"/>
    <w:rsid w:val="00C1110A"/>
    <w:rsid w:val="00C11689"/>
    <w:rsid w:val="00C11C80"/>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0B9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1C3A"/>
    <w:rsid w:val="00C4297A"/>
    <w:rsid w:val="00C4360C"/>
    <w:rsid w:val="00C439B8"/>
    <w:rsid w:val="00C43A0B"/>
    <w:rsid w:val="00C43EDA"/>
    <w:rsid w:val="00C43FEC"/>
    <w:rsid w:val="00C4414C"/>
    <w:rsid w:val="00C44F78"/>
    <w:rsid w:val="00C45512"/>
    <w:rsid w:val="00C4602B"/>
    <w:rsid w:val="00C46564"/>
    <w:rsid w:val="00C46BFA"/>
    <w:rsid w:val="00C46DDF"/>
    <w:rsid w:val="00C47891"/>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0F1C"/>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77971"/>
    <w:rsid w:val="00C81716"/>
    <w:rsid w:val="00C832CB"/>
    <w:rsid w:val="00C8401A"/>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68A"/>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1CB"/>
    <w:rsid w:val="00CB2913"/>
    <w:rsid w:val="00CB2A54"/>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737"/>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791"/>
    <w:rsid w:val="00D02A80"/>
    <w:rsid w:val="00D0352D"/>
    <w:rsid w:val="00D038DC"/>
    <w:rsid w:val="00D04F01"/>
    <w:rsid w:val="00D04F8B"/>
    <w:rsid w:val="00D054EF"/>
    <w:rsid w:val="00D05562"/>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95C"/>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A86"/>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0C5"/>
    <w:rsid w:val="00D43DEF"/>
    <w:rsid w:val="00D44259"/>
    <w:rsid w:val="00D45C61"/>
    <w:rsid w:val="00D45DDC"/>
    <w:rsid w:val="00D460E3"/>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3331"/>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C33"/>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35A"/>
    <w:rsid w:val="00DA099C"/>
    <w:rsid w:val="00DA0F18"/>
    <w:rsid w:val="00DA1295"/>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4F3"/>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1709"/>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D2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2A8"/>
    <w:rsid w:val="00E50BDD"/>
    <w:rsid w:val="00E510CF"/>
    <w:rsid w:val="00E513D7"/>
    <w:rsid w:val="00E519FE"/>
    <w:rsid w:val="00E5206C"/>
    <w:rsid w:val="00E52AAB"/>
    <w:rsid w:val="00E5448E"/>
    <w:rsid w:val="00E54E0D"/>
    <w:rsid w:val="00E55247"/>
    <w:rsid w:val="00E558E5"/>
    <w:rsid w:val="00E559C9"/>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18D"/>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C95"/>
    <w:rsid w:val="00EA2E21"/>
    <w:rsid w:val="00EA2EAA"/>
    <w:rsid w:val="00EA31DF"/>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47F7"/>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6E17"/>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429"/>
    <w:rsid w:val="00EF4B87"/>
    <w:rsid w:val="00EF4DB4"/>
    <w:rsid w:val="00EF50D5"/>
    <w:rsid w:val="00EF5234"/>
    <w:rsid w:val="00EF55E9"/>
    <w:rsid w:val="00EF5B41"/>
    <w:rsid w:val="00EF611C"/>
    <w:rsid w:val="00EF625F"/>
    <w:rsid w:val="00EF62C0"/>
    <w:rsid w:val="00EF6D5A"/>
    <w:rsid w:val="00EF6F02"/>
    <w:rsid w:val="00EF71E6"/>
    <w:rsid w:val="00EF7ACC"/>
    <w:rsid w:val="00F0058A"/>
    <w:rsid w:val="00F00630"/>
    <w:rsid w:val="00F00922"/>
    <w:rsid w:val="00F00924"/>
    <w:rsid w:val="00F0187E"/>
    <w:rsid w:val="00F01BE6"/>
    <w:rsid w:val="00F01D4D"/>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30B"/>
    <w:rsid w:val="00F64991"/>
    <w:rsid w:val="00F65425"/>
    <w:rsid w:val="00F65B1F"/>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0A66"/>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DEB"/>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C86"/>
    <w:rsid w:val="00FB63F6"/>
    <w:rsid w:val="00FB7823"/>
    <w:rsid w:val="00FC05B2"/>
    <w:rsid w:val="00FC08B3"/>
    <w:rsid w:val="00FC09D7"/>
    <w:rsid w:val="00FC0ABE"/>
    <w:rsid w:val="00FC1269"/>
    <w:rsid w:val="00FC1455"/>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E0670"/>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303233"/>
    <w:rsid w:val="036634D2"/>
    <w:rsid w:val="03DD35E4"/>
    <w:rsid w:val="04076900"/>
    <w:rsid w:val="04173005"/>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68431A"/>
    <w:rsid w:val="0779354C"/>
    <w:rsid w:val="08061376"/>
    <w:rsid w:val="083147C5"/>
    <w:rsid w:val="083E1FDF"/>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DD714B"/>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E0216"/>
    <w:rsid w:val="110F1D40"/>
    <w:rsid w:val="11266F33"/>
    <w:rsid w:val="118963A1"/>
    <w:rsid w:val="11C6522A"/>
    <w:rsid w:val="11E104CC"/>
    <w:rsid w:val="11E20309"/>
    <w:rsid w:val="12255233"/>
    <w:rsid w:val="12530213"/>
    <w:rsid w:val="127723A9"/>
    <w:rsid w:val="12862074"/>
    <w:rsid w:val="12883966"/>
    <w:rsid w:val="129E45B4"/>
    <w:rsid w:val="12D81596"/>
    <w:rsid w:val="13072A44"/>
    <w:rsid w:val="13324C5E"/>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965DF"/>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53630F"/>
    <w:rsid w:val="1B713184"/>
    <w:rsid w:val="1BA209CF"/>
    <w:rsid w:val="1BB4777D"/>
    <w:rsid w:val="1BD75AB8"/>
    <w:rsid w:val="1C0459C2"/>
    <w:rsid w:val="1C1B3B4A"/>
    <w:rsid w:val="1C88086E"/>
    <w:rsid w:val="1C9828A7"/>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D65DE0"/>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A6B18"/>
    <w:rsid w:val="22BE6801"/>
    <w:rsid w:val="233500BF"/>
    <w:rsid w:val="23377FF7"/>
    <w:rsid w:val="23607DE2"/>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051632"/>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7E3523"/>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2D57A8"/>
    <w:rsid w:val="319C6071"/>
    <w:rsid w:val="31AC537E"/>
    <w:rsid w:val="31E3679B"/>
    <w:rsid w:val="31E732FD"/>
    <w:rsid w:val="32517576"/>
    <w:rsid w:val="32BE5C2C"/>
    <w:rsid w:val="32FB6478"/>
    <w:rsid w:val="33156C50"/>
    <w:rsid w:val="33263B3F"/>
    <w:rsid w:val="336963EB"/>
    <w:rsid w:val="33816EEB"/>
    <w:rsid w:val="33EB55CD"/>
    <w:rsid w:val="33EC4C02"/>
    <w:rsid w:val="340D2360"/>
    <w:rsid w:val="3410665D"/>
    <w:rsid w:val="34211214"/>
    <w:rsid w:val="342E63AB"/>
    <w:rsid w:val="34485EBF"/>
    <w:rsid w:val="34950E68"/>
    <w:rsid w:val="34986E94"/>
    <w:rsid w:val="34AF62C9"/>
    <w:rsid w:val="34CB4388"/>
    <w:rsid w:val="34FA6E12"/>
    <w:rsid w:val="354D7158"/>
    <w:rsid w:val="358D5588"/>
    <w:rsid w:val="363A3B40"/>
    <w:rsid w:val="365302AE"/>
    <w:rsid w:val="365B70AD"/>
    <w:rsid w:val="36607A0A"/>
    <w:rsid w:val="366E227C"/>
    <w:rsid w:val="366F2E0D"/>
    <w:rsid w:val="367B6A5C"/>
    <w:rsid w:val="36A74ADA"/>
    <w:rsid w:val="36AD60D5"/>
    <w:rsid w:val="36B224F9"/>
    <w:rsid w:val="36EC0CC9"/>
    <w:rsid w:val="373F410B"/>
    <w:rsid w:val="374B2A28"/>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791C3E"/>
    <w:rsid w:val="3CCE23CB"/>
    <w:rsid w:val="3CD17D17"/>
    <w:rsid w:val="3D3C7F39"/>
    <w:rsid w:val="3D440F09"/>
    <w:rsid w:val="3D4504A0"/>
    <w:rsid w:val="3D6F0EF6"/>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E20083"/>
    <w:rsid w:val="40FF545D"/>
    <w:rsid w:val="410067C8"/>
    <w:rsid w:val="417A6E23"/>
    <w:rsid w:val="418F0D2A"/>
    <w:rsid w:val="41D01505"/>
    <w:rsid w:val="42474939"/>
    <w:rsid w:val="424C3C57"/>
    <w:rsid w:val="42613FF3"/>
    <w:rsid w:val="42660D96"/>
    <w:rsid w:val="428667D2"/>
    <w:rsid w:val="42CD1CE0"/>
    <w:rsid w:val="42E1381E"/>
    <w:rsid w:val="42E4647F"/>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BF52CC6"/>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24F9"/>
    <w:rsid w:val="5244713B"/>
    <w:rsid w:val="52615633"/>
    <w:rsid w:val="526F4DE4"/>
    <w:rsid w:val="52977FD4"/>
    <w:rsid w:val="52A25790"/>
    <w:rsid w:val="52A96B6F"/>
    <w:rsid w:val="52B45975"/>
    <w:rsid w:val="52D94AA4"/>
    <w:rsid w:val="52EA3A62"/>
    <w:rsid w:val="52F50BB8"/>
    <w:rsid w:val="53097272"/>
    <w:rsid w:val="53544462"/>
    <w:rsid w:val="537E67E9"/>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82A6A"/>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956DDE"/>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5B5BFE"/>
    <w:rsid w:val="607330CE"/>
    <w:rsid w:val="60825176"/>
    <w:rsid w:val="60956D42"/>
    <w:rsid w:val="609F2AC4"/>
    <w:rsid w:val="60FA2EE8"/>
    <w:rsid w:val="61054A27"/>
    <w:rsid w:val="610A52BC"/>
    <w:rsid w:val="611D2366"/>
    <w:rsid w:val="61421856"/>
    <w:rsid w:val="615227C4"/>
    <w:rsid w:val="61654E3F"/>
    <w:rsid w:val="6182292A"/>
    <w:rsid w:val="619F7F92"/>
    <w:rsid w:val="61F94C26"/>
    <w:rsid w:val="62000E56"/>
    <w:rsid w:val="621A14FB"/>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35D35"/>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4A34A1"/>
    <w:rsid w:val="6ADE0BD1"/>
    <w:rsid w:val="6AE96859"/>
    <w:rsid w:val="6B147746"/>
    <w:rsid w:val="6B24787C"/>
    <w:rsid w:val="6B573233"/>
    <w:rsid w:val="6B5B6274"/>
    <w:rsid w:val="6B935D53"/>
    <w:rsid w:val="6BCD1B6A"/>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92F33"/>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8F5D53"/>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C466B5"/>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CA1647"/>
    <w:rsid w:val="7AD05746"/>
    <w:rsid w:val="7B257FFD"/>
    <w:rsid w:val="7B343476"/>
    <w:rsid w:val="7B3D7962"/>
    <w:rsid w:val="7B5A2978"/>
    <w:rsid w:val="7B5A7E4C"/>
    <w:rsid w:val="7B667AF9"/>
    <w:rsid w:val="7B7468F8"/>
    <w:rsid w:val="7BEE0103"/>
    <w:rsid w:val="7C0A0FE4"/>
    <w:rsid w:val="7C254906"/>
    <w:rsid w:val="7C590818"/>
    <w:rsid w:val="7C7C10F6"/>
    <w:rsid w:val="7C853BEA"/>
    <w:rsid w:val="7C881368"/>
    <w:rsid w:val="7CE27788"/>
    <w:rsid w:val="7D0C32F1"/>
    <w:rsid w:val="7D0F408D"/>
    <w:rsid w:val="7D155F1F"/>
    <w:rsid w:val="7D491C6C"/>
    <w:rsid w:val="7D5429C0"/>
    <w:rsid w:val="7D6E6D43"/>
    <w:rsid w:val="7D9D165C"/>
    <w:rsid w:val="7DB57A34"/>
    <w:rsid w:val="7DE60973"/>
    <w:rsid w:val="7DEF0916"/>
    <w:rsid w:val="7E131EF6"/>
    <w:rsid w:val="7E1E5218"/>
    <w:rsid w:val="7E9A4E1F"/>
    <w:rsid w:val="7EA7723A"/>
    <w:rsid w:val="7EF56FBB"/>
    <w:rsid w:val="7F0768EB"/>
    <w:rsid w:val="7F143BEC"/>
    <w:rsid w:val="7F4D213E"/>
    <w:rsid w:val="7F715AF2"/>
    <w:rsid w:val="7F752849"/>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9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3"/>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3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08"/>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7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0"/>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0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781"/>
    <w:qFormat/>
    <w:uiPriority w:val="0"/>
    <w:pPr>
      <w:spacing w:line="480" w:lineRule="exact"/>
      <w:ind w:firstLine="480" w:firstLineChars="200"/>
    </w:pPr>
    <w:rPr>
      <w:rFonts w:ascii="宋体" w:hAnsi="宋体"/>
      <w:sz w:val="24"/>
    </w:rPr>
  </w:style>
  <w:style w:type="paragraph" w:styleId="3">
    <w:name w:val="Normal Indent"/>
    <w:basedOn w:val="1"/>
    <w:next w:val="2"/>
    <w:link w:val="718"/>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75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25"/>
    <w:qFormat/>
    <w:uiPriority w:val="0"/>
    <w:pPr>
      <w:shd w:val="clear" w:color="auto" w:fill="000080"/>
    </w:pPr>
  </w:style>
  <w:style w:type="paragraph" w:styleId="20">
    <w:name w:val="annotation text"/>
    <w:basedOn w:val="1"/>
    <w:link w:val="853"/>
    <w:qFormat/>
    <w:uiPriority w:val="99"/>
    <w:pPr>
      <w:jc w:val="left"/>
    </w:pPr>
  </w:style>
  <w:style w:type="paragraph" w:styleId="21">
    <w:name w:val="Salutation"/>
    <w:basedOn w:val="1"/>
    <w:next w:val="1"/>
    <w:link w:val="813"/>
    <w:qFormat/>
    <w:uiPriority w:val="0"/>
    <w:rPr>
      <w:rFonts w:ascii="仿宋_GB2312" w:eastAsia="仿宋_GB2312"/>
      <w:sz w:val="28"/>
      <w:szCs w:val="20"/>
    </w:rPr>
  </w:style>
  <w:style w:type="paragraph" w:styleId="22">
    <w:name w:val="Body Text 3"/>
    <w:basedOn w:val="1"/>
    <w:link w:val="84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930"/>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7"/>
    <w:qFormat/>
    <w:uiPriority w:val="0"/>
    <w:pPr>
      <w:ind w:left="100" w:leftChars="2500"/>
    </w:pPr>
    <w:rPr>
      <w:rFonts w:ascii="宋体"/>
      <w:sz w:val="24"/>
      <w:szCs w:val="21"/>
      <w:lang w:val="zh-CN"/>
    </w:rPr>
  </w:style>
  <w:style w:type="paragraph" w:styleId="36">
    <w:name w:val="Body Text Indent 2"/>
    <w:basedOn w:val="1"/>
    <w:link w:val="821"/>
    <w:qFormat/>
    <w:uiPriority w:val="0"/>
    <w:pPr>
      <w:spacing w:line="360" w:lineRule="auto"/>
      <w:ind w:firstLine="601"/>
      <w:textAlignment w:val="baseline"/>
    </w:pPr>
    <w:rPr>
      <w:rFonts w:ascii="宋体"/>
      <w:kern w:val="0"/>
      <w:sz w:val="28"/>
      <w:szCs w:val="20"/>
    </w:rPr>
  </w:style>
  <w:style w:type="paragraph" w:styleId="37">
    <w:name w:val="endnote text"/>
    <w:basedOn w:val="1"/>
    <w:link w:val="938"/>
    <w:qFormat/>
    <w:uiPriority w:val="0"/>
    <w:rPr>
      <w:lang w:val="zh-CN"/>
    </w:rPr>
  </w:style>
  <w:style w:type="paragraph" w:styleId="38">
    <w:name w:val="Balloon Text"/>
    <w:basedOn w:val="1"/>
    <w:link w:val="714"/>
    <w:qFormat/>
    <w:uiPriority w:val="0"/>
    <w:rPr>
      <w:sz w:val="18"/>
      <w:szCs w:val="18"/>
    </w:rPr>
  </w:style>
  <w:style w:type="paragraph" w:styleId="39">
    <w:name w:val="footer"/>
    <w:basedOn w:val="1"/>
    <w:link w:val="889"/>
    <w:qFormat/>
    <w:uiPriority w:val="99"/>
    <w:pPr>
      <w:tabs>
        <w:tab w:val="center" w:pos="4153"/>
        <w:tab w:val="right" w:pos="8306"/>
      </w:tabs>
      <w:snapToGrid w:val="0"/>
      <w:jc w:val="left"/>
    </w:pPr>
    <w:rPr>
      <w:sz w:val="18"/>
      <w:szCs w:val="18"/>
    </w:rPr>
  </w:style>
  <w:style w:type="paragraph" w:styleId="40">
    <w:name w:val="header"/>
    <w:basedOn w:val="1"/>
    <w:link w:val="897"/>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3"/>
    <w:link w:val="823"/>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7"/>
    <w:qFormat/>
    <w:uiPriority w:val="0"/>
    <w:pPr>
      <w:spacing w:after="120" w:line="480" w:lineRule="auto"/>
    </w:pPr>
  </w:style>
  <w:style w:type="paragraph" w:styleId="56">
    <w:name w:val="HTML Preformatted"/>
    <w:basedOn w:val="1"/>
    <w:link w:val="8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1"/>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20"/>
    <w:next w:val="20"/>
    <w:link w:val="630"/>
    <w:qFormat/>
    <w:uiPriority w:val="0"/>
    <w:rPr>
      <w:b/>
      <w:bCs/>
    </w:rPr>
  </w:style>
  <w:style w:type="paragraph" w:styleId="60">
    <w:name w:val="Body Text First Indent"/>
    <w:basedOn w:val="24"/>
    <w:link w:val="832"/>
    <w:qFormat/>
    <w:uiPriority w:val="0"/>
    <w:pPr>
      <w:ind w:firstLine="420"/>
    </w:pPr>
    <w:rPr>
      <w:rFonts w:hAnsi="Calibri" w:cs="Times New Roman"/>
      <w:szCs w:val="20"/>
    </w:rPr>
  </w:style>
  <w:style w:type="paragraph" w:styleId="61">
    <w:name w:val="Body Text First Indent 2"/>
    <w:basedOn w:val="2"/>
    <w:link w:val="65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非标题文字"/>
    <w:link w:val="61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0">
    <w:name w:val="*正文"/>
    <w:basedOn w:val="1"/>
    <w:link w:val="620"/>
    <w:qFormat/>
    <w:uiPriority w:val="0"/>
    <w:pPr>
      <w:snapToGrid w:val="0"/>
      <w:spacing w:line="360" w:lineRule="auto"/>
      <w:ind w:firstLine="482"/>
      <w:jc w:val="left"/>
    </w:pPr>
    <w:rPr>
      <w:rFonts w:ascii="宋体" w:hAnsi="宋体"/>
      <w:kern w:val="0"/>
      <w:sz w:val="24"/>
      <w:szCs w:val="20"/>
    </w:rPr>
  </w:style>
  <w:style w:type="paragraph" w:customStyle="1" w:styleId="81">
    <w:name w:val="U_正文"/>
    <w:basedOn w:val="1"/>
    <w:link w:val="628"/>
    <w:qFormat/>
    <w:uiPriority w:val="0"/>
    <w:pPr>
      <w:adjustRightInd/>
      <w:spacing w:beforeLines="20" w:afterLines="20" w:line="300" w:lineRule="auto"/>
      <w:ind w:firstLine="200" w:firstLineChars="200"/>
    </w:pPr>
    <w:rPr>
      <w:kern w:val="0"/>
      <w:sz w:val="24"/>
    </w:rPr>
  </w:style>
  <w:style w:type="paragraph" w:customStyle="1" w:styleId="82">
    <w:name w:val="哈哈正文"/>
    <w:basedOn w:val="1"/>
    <w:link w:val="635"/>
    <w:qFormat/>
    <w:uiPriority w:val="0"/>
    <w:pPr>
      <w:adjustRightInd/>
      <w:spacing w:line="360" w:lineRule="auto"/>
      <w:ind w:firstLine="200" w:firstLineChars="200"/>
    </w:pPr>
    <w:rPr>
      <w:rFonts w:ascii="宋体" w:hAnsi="宋体"/>
      <w:sz w:val="24"/>
      <w:szCs w:val="20"/>
    </w:rPr>
  </w:style>
  <w:style w:type="paragraph" w:customStyle="1" w:styleId="83">
    <w:name w:val="5正文"/>
    <w:basedOn w:val="1"/>
    <w:link w:val="64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4">
    <w:name w:val="正文2"/>
    <w:basedOn w:val="1"/>
    <w:link w:val="662"/>
    <w:qFormat/>
    <w:uiPriority w:val="0"/>
    <w:pPr>
      <w:spacing w:before="156" w:line="360" w:lineRule="auto"/>
      <w:ind w:firstLine="510" w:firstLineChars="200"/>
    </w:pPr>
    <w:rPr>
      <w:sz w:val="24"/>
      <w:szCs w:val="20"/>
    </w:rPr>
  </w:style>
  <w:style w:type="paragraph" w:customStyle="1" w:styleId="85">
    <w:name w:val="无间隔1"/>
    <w:link w:val="670"/>
    <w:qFormat/>
    <w:uiPriority w:val="1"/>
    <w:rPr>
      <w:rFonts w:ascii="Times New Roman" w:hAnsi="Times New Roman" w:eastAsia="宋体" w:cs="Times New Roman"/>
      <w:sz w:val="22"/>
      <w:szCs w:val="22"/>
      <w:lang w:val="en-US" w:eastAsia="zh-CN" w:bidi="ar-SA"/>
    </w:rPr>
  </w:style>
  <w:style w:type="paragraph" w:customStyle="1" w:styleId="86">
    <w:name w:val="纯文本_0_0"/>
    <w:basedOn w:val="87"/>
    <w:link w:val="678"/>
    <w:qFormat/>
    <w:uiPriority w:val="0"/>
    <w:rPr>
      <w:rFonts w:ascii="宋体" w:hAnsi="Courier New"/>
      <w:szCs w:val="21"/>
    </w:rPr>
  </w:style>
  <w:style w:type="paragraph" w:customStyle="1" w:styleId="8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绿盟科技）"/>
    <w:link w:val="688"/>
    <w:qFormat/>
    <w:uiPriority w:val="0"/>
    <w:pPr>
      <w:spacing w:line="300" w:lineRule="auto"/>
    </w:pPr>
    <w:rPr>
      <w:rFonts w:ascii="Arial" w:hAnsi="Arial" w:eastAsia="宋体" w:cs="Times New Roman"/>
      <w:sz w:val="21"/>
      <w:szCs w:val="21"/>
      <w:lang w:val="en-US" w:eastAsia="zh-CN" w:bidi="ar-SA"/>
    </w:rPr>
  </w:style>
  <w:style w:type="paragraph" w:customStyle="1" w:styleId="89">
    <w:name w:val="表格名称"/>
    <w:basedOn w:val="5"/>
    <w:link w:val="69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0">
    <w:name w:val="my正文"/>
    <w:basedOn w:val="1"/>
    <w:link w:val="717"/>
    <w:qFormat/>
    <w:uiPriority w:val="0"/>
    <w:pPr>
      <w:adjustRightInd/>
      <w:spacing w:line="360" w:lineRule="auto"/>
      <w:ind w:firstLine="480" w:firstLineChars="200"/>
    </w:pPr>
    <w:rPr>
      <w:rFonts w:ascii="Tahoma" w:hAnsi="Tahoma"/>
      <w:kern w:val="0"/>
      <w:sz w:val="24"/>
    </w:rPr>
  </w:style>
  <w:style w:type="paragraph" w:customStyle="1" w:styleId="91">
    <w:name w:val="3级"/>
    <w:basedOn w:val="92"/>
    <w:link w:val="723"/>
    <w:qFormat/>
    <w:uiPriority w:val="0"/>
    <w:pPr>
      <w:ind w:left="0" w:right="466" w:firstLine="288"/>
    </w:pPr>
    <w:rPr>
      <w:rFonts w:hAnsi="宋体"/>
    </w:rPr>
  </w:style>
  <w:style w:type="paragraph" w:customStyle="1" w:styleId="92">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3">
    <w:name w:val="标题4-dyf"/>
    <w:basedOn w:val="7"/>
    <w:link w:val="7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4">
    <w:name w:val="冯"/>
    <w:basedOn w:val="1"/>
    <w:link w:val="747"/>
    <w:qFormat/>
    <w:uiPriority w:val="0"/>
    <w:pPr>
      <w:widowControl/>
      <w:adjustRightInd/>
      <w:spacing w:line="360" w:lineRule="auto"/>
      <w:ind w:firstLine="480" w:firstLineChars="200"/>
    </w:pPr>
    <w:rPr>
      <w:rFonts w:ascii="宋体" w:hAnsi="宋体"/>
      <w:color w:val="000000"/>
      <w:kern w:val="0"/>
      <w:sz w:val="24"/>
    </w:rPr>
  </w:style>
  <w:style w:type="paragraph" w:customStyle="1" w:styleId="95">
    <w:name w:val="Default"/>
    <w:link w:val="7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6">
    <w:name w:val="正文样式"/>
    <w:basedOn w:val="1"/>
    <w:link w:val="765"/>
    <w:qFormat/>
    <w:uiPriority w:val="0"/>
    <w:pPr>
      <w:adjustRightInd/>
      <w:spacing w:line="360" w:lineRule="auto"/>
      <w:ind w:firstLine="480" w:firstLineChars="200"/>
    </w:pPr>
    <w:rPr>
      <w:kern w:val="0"/>
      <w:sz w:val="24"/>
    </w:rPr>
  </w:style>
  <w:style w:type="paragraph" w:customStyle="1" w:styleId="97">
    <w:name w:val="gf正文1"/>
    <w:basedOn w:val="1"/>
    <w:link w:val="77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8">
    <w:name w:val="列表1"/>
    <w:basedOn w:val="1"/>
    <w:next w:val="99"/>
    <w:link w:val="77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99">
    <w:name w:val="列出段落1"/>
    <w:basedOn w:val="1"/>
    <w:qFormat/>
    <w:uiPriority w:val="34"/>
    <w:pPr>
      <w:spacing w:line="360" w:lineRule="auto"/>
      <w:ind w:firstLine="200" w:firstLineChars="200"/>
    </w:pPr>
    <w:rPr>
      <w:rFonts w:eastAsia="楷体_GB2312" w:cs="Lucida Sans"/>
      <w:sz w:val="24"/>
    </w:rPr>
  </w:style>
  <w:style w:type="paragraph" w:customStyle="1" w:styleId="100">
    <w:name w:val="此正文"/>
    <w:basedOn w:val="1"/>
    <w:link w:val="796"/>
    <w:qFormat/>
    <w:uiPriority w:val="0"/>
    <w:pPr>
      <w:adjustRightInd/>
      <w:spacing w:line="360" w:lineRule="auto"/>
      <w:ind w:firstLine="200" w:firstLineChars="200"/>
    </w:pPr>
    <w:rPr>
      <w:sz w:val="24"/>
    </w:rPr>
  </w:style>
  <w:style w:type="paragraph" w:customStyle="1" w:styleId="101">
    <w:name w:val="样式 样式 标题 4h4H4Fab-4T5Ref Heading 1rh1Heading sqlsect 1.2.3.... +..."/>
    <w:basedOn w:val="102"/>
    <w:link w:val="818"/>
    <w:qFormat/>
    <w:uiPriority w:val="0"/>
    <w:pPr>
      <w:tabs>
        <w:tab w:val="left" w:pos="2356"/>
      </w:tabs>
    </w:pPr>
  </w:style>
  <w:style w:type="paragraph" w:customStyle="1" w:styleId="102">
    <w:name w:val="样式 标题 4h4H4Fab-4T5Ref Heading 1rh1Heading sqlsect 1.2.3...."/>
    <w:basedOn w:val="7"/>
    <w:link w:val="9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3">
    <w:name w:val="Item List"/>
    <w:link w:val="8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4">
    <w:name w:val="纯文本1"/>
    <w:basedOn w:val="1"/>
    <w:link w:val="831"/>
    <w:qFormat/>
    <w:uiPriority w:val="0"/>
    <w:pPr>
      <w:adjustRightInd/>
    </w:pPr>
    <w:rPr>
      <w:rFonts w:ascii="宋体" w:hAnsi="Courier New"/>
      <w:kern w:val="0"/>
      <w:sz w:val="20"/>
      <w:szCs w:val="20"/>
    </w:rPr>
  </w:style>
  <w:style w:type="paragraph" w:customStyle="1" w:styleId="105">
    <w:name w:val="正文说明"/>
    <w:basedOn w:val="1"/>
    <w:link w:val="843"/>
    <w:qFormat/>
    <w:uiPriority w:val="0"/>
    <w:pPr>
      <w:adjustRightInd/>
      <w:spacing w:line="360" w:lineRule="auto"/>
    </w:pPr>
    <w:rPr>
      <w:kern w:val="0"/>
      <w:sz w:val="24"/>
    </w:rPr>
  </w:style>
  <w:style w:type="paragraph" w:customStyle="1" w:styleId="106">
    <w:name w:val="Table Text"/>
    <w:basedOn w:val="1"/>
    <w:link w:val="849"/>
    <w:qFormat/>
    <w:uiPriority w:val="0"/>
    <w:pPr>
      <w:widowControl/>
      <w:spacing w:before="60" w:after="60"/>
      <w:jc w:val="left"/>
    </w:pPr>
    <w:rPr>
      <w:kern w:val="0"/>
      <w:sz w:val="24"/>
    </w:rPr>
  </w:style>
  <w:style w:type="paragraph" w:customStyle="1" w:styleId="107">
    <w:name w:val="公文正文"/>
    <w:basedOn w:val="1"/>
    <w:link w:val="861"/>
    <w:qFormat/>
    <w:uiPriority w:val="0"/>
    <w:pPr>
      <w:adjustRightInd/>
      <w:spacing w:before="156" w:line="360" w:lineRule="auto"/>
      <w:ind w:firstLine="360" w:firstLineChars="200"/>
    </w:pPr>
    <w:rPr>
      <w:rFonts w:ascii="仿宋_GB2312" w:eastAsia="仿宋_GB2312"/>
      <w:sz w:val="24"/>
    </w:rPr>
  </w:style>
  <w:style w:type="paragraph" w:customStyle="1" w:styleId="108">
    <w:name w:val="正文（缩进2汉字）"/>
    <w:basedOn w:val="1"/>
    <w:link w:val="8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09">
    <w:name w:val="b11_01b"/>
    <w:basedOn w:val="1"/>
    <w:next w:val="1"/>
    <w:link w:val="8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0">
    <w:name w:val="段落"/>
    <w:basedOn w:val="1"/>
    <w:link w:val="894"/>
    <w:qFormat/>
    <w:uiPriority w:val="0"/>
    <w:pPr>
      <w:adjustRightInd/>
      <w:spacing w:line="360" w:lineRule="auto"/>
      <w:ind w:firstLine="480" w:firstLineChars="200"/>
    </w:pPr>
    <w:rPr>
      <w:rFonts w:ascii="宋体" w:hAnsi="宋体"/>
      <w:kern w:val="0"/>
      <w:sz w:val="24"/>
      <w:szCs w:val="20"/>
    </w:rPr>
  </w:style>
  <w:style w:type="paragraph" w:customStyle="1" w:styleId="111">
    <w:name w:val="正文段"/>
    <w:basedOn w:val="1"/>
    <w:link w:val="901"/>
    <w:qFormat/>
    <w:uiPriority w:val="0"/>
    <w:pPr>
      <w:widowControl/>
      <w:snapToGrid w:val="0"/>
      <w:spacing w:afterLines="50"/>
      <w:ind w:firstLine="200" w:firstLineChars="200"/>
    </w:pPr>
    <w:rPr>
      <w:kern w:val="0"/>
      <w:sz w:val="24"/>
      <w:szCs w:val="20"/>
    </w:rPr>
  </w:style>
  <w:style w:type="paragraph" w:customStyle="1" w:styleId="112">
    <w:name w:val="冯广丽"/>
    <w:basedOn w:val="1"/>
    <w:link w:val="904"/>
    <w:qFormat/>
    <w:uiPriority w:val="0"/>
    <w:pPr>
      <w:adjustRightInd/>
      <w:spacing w:line="360" w:lineRule="auto"/>
      <w:ind w:firstLine="480" w:firstLineChars="200"/>
    </w:pPr>
    <w:rPr>
      <w:rFonts w:ascii="宋体" w:hAnsi="宋体"/>
      <w:sz w:val="24"/>
      <w:szCs w:val="22"/>
    </w:rPr>
  </w:style>
  <w:style w:type="paragraph" w:customStyle="1" w:styleId="113">
    <w:name w:val="编号，小四"/>
    <w:basedOn w:val="1"/>
    <w:link w:val="910"/>
    <w:qFormat/>
    <w:uiPriority w:val="0"/>
    <w:pPr>
      <w:tabs>
        <w:tab w:val="left" w:pos="432"/>
      </w:tabs>
      <w:adjustRightInd/>
      <w:spacing w:line="360" w:lineRule="auto"/>
      <w:ind w:left="432" w:hanging="432"/>
    </w:pPr>
    <w:rPr>
      <w:rFonts w:ascii="Arial" w:hAnsi="Arial"/>
      <w:kern w:val="0"/>
      <w:sz w:val="24"/>
      <w:szCs w:val="20"/>
    </w:rPr>
  </w:style>
  <w:style w:type="paragraph" w:customStyle="1" w:styleId="114">
    <w:name w:val="仿宋正文"/>
    <w:basedOn w:val="1"/>
    <w:link w:val="917"/>
    <w:qFormat/>
    <w:uiPriority w:val="0"/>
    <w:pPr>
      <w:adjustRightInd/>
      <w:spacing w:line="360" w:lineRule="auto"/>
      <w:ind w:firstLine="480" w:firstLineChars="200"/>
    </w:pPr>
    <w:rPr>
      <w:rFonts w:ascii="仿宋_GB2312" w:eastAsia="仿宋_GB2312"/>
      <w:sz w:val="24"/>
      <w:szCs w:val="20"/>
    </w:rPr>
  </w:style>
  <w:style w:type="paragraph" w:customStyle="1" w:styleId="115">
    <w:name w:val="样式 正文缩进 + 首行缩进:  2 字符"/>
    <w:basedOn w:val="3"/>
    <w:link w:val="92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6">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3">
    <w:name w:val="标题4_自定义"/>
    <w:basedOn w:val="7"/>
    <w:qFormat/>
    <w:uiPriority w:val="0"/>
    <w:pPr>
      <w:adjustRightInd/>
      <w:spacing w:before="0" w:after="0" w:line="360" w:lineRule="auto"/>
    </w:pPr>
    <w:rPr>
      <w:rFonts w:ascii="Verdana" w:eastAsia="Verdana"/>
      <w:sz w:val="21"/>
      <w:lang w:val="en-US"/>
    </w:rPr>
  </w:style>
  <w:style w:type="paragraph" w:customStyle="1" w:styleId="124">
    <w:name w:val="正文 内标 序号标"/>
    <w:basedOn w:val="125"/>
    <w:qFormat/>
    <w:uiPriority w:val="0"/>
    <w:pPr>
      <w:tabs>
        <w:tab w:val="left" w:pos="0"/>
      </w:tabs>
      <w:adjustRightInd/>
      <w:spacing w:before="0"/>
      <w:ind w:firstLine="482"/>
    </w:pPr>
    <w:rPr>
      <w:rFonts w:ascii="微软雅黑" w:hAnsi="微软雅黑"/>
      <w:sz w:val="24"/>
      <w:szCs w:val="24"/>
    </w:rPr>
  </w:style>
  <w:style w:type="paragraph" w:customStyle="1" w:styleId="125">
    <w:name w:val="My正文"/>
    <w:basedOn w:val="1"/>
    <w:qFormat/>
    <w:uiPriority w:val="0"/>
    <w:pPr>
      <w:spacing w:before="120" w:line="360" w:lineRule="auto"/>
      <w:ind w:firstLine="567"/>
    </w:pPr>
    <w:rPr>
      <w:rFonts w:ascii="Arial" w:hAnsi="Arial"/>
      <w:sz w:val="20"/>
      <w:szCs w:val="20"/>
    </w:rPr>
  </w:style>
  <w:style w:type="paragraph" w:customStyle="1" w:styleId="12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9">
    <w:name w:val="修订2"/>
    <w:qFormat/>
    <w:uiPriority w:val="0"/>
    <w:rPr>
      <w:rFonts w:ascii="Times New Roman" w:hAnsi="Times New Roman" w:eastAsia="宋体" w:cs="Times New Roman"/>
      <w:kern w:val="2"/>
      <w:sz w:val="21"/>
      <w:lang w:val="en-US" w:eastAsia="zh-CN" w:bidi="ar-SA"/>
    </w:rPr>
  </w:style>
  <w:style w:type="paragraph" w:customStyle="1" w:styleId="13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2">
    <w:name w:val="文章标题"/>
    <w:next w:val="13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3">
    <w:name w:val="封面公司名"/>
    <w:qFormat/>
    <w:uiPriority w:val="0"/>
    <w:pPr>
      <w:jc w:val="center"/>
    </w:pPr>
    <w:rPr>
      <w:rFonts w:ascii="Arial" w:hAnsi="Arial" w:eastAsia="楷体_GB2312" w:cs="宋体"/>
      <w:bCs/>
      <w:kern w:val="2"/>
      <w:sz w:val="28"/>
      <w:lang w:val="en-US" w:eastAsia="zh-CN" w:bidi="ar-SA"/>
    </w:rPr>
  </w:style>
  <w:style w:type="paragraph" w:customStyle="1" w:styleId="134">
    <w:name w:val="Char1 Char Char Char5"/>
    <w:basedOn w:val="1"/>
    <w:qFormat/>
    <w:uiPriority w:val="0"/>
    <w:pPr>
      <w:adjustRightInd/>
      <w:ind w:firstLine="200" w:firstLineChars="200"/>
    </w:pPr>
    <w:rPr>
      <w:rFonts w:ascii="Tahoma" w:hAnsi="Tahoma"/>
      <w:sz w:val="24"/>
      <w:szCs w:val="20"/>
    </w:rPr>
  </w:style>
  <w:style w:type="paragraph" w:customStyle="1" w:styleId="13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7">
    <w:name w:val="Char Char Char Char Char Char Char Char"/>
    <w:basedOn w:val="1"/>
    <w:qFormat/>
    <w:uiPriority w:val="0"/>
    <w:pPr>
      <w:tabs>
        <w:tab w:val="left" w:pos="360"/>
      </w:tabs>
    </w:pPr>
    <w:rPr>
      <w:sz w:val="24"/>
      <w:szCs w:val="20"/>
    </w:rPr>
  </w:style>
  <w:style w:type="paragraph" w:customStyle="1" w:styleId="138">
    <w:name w:val="Char Char11 Char Char Char"/>
    <w:basedOn w:val="1"/>
    <w:qFormat/>
    <w:uiPriority w:val="0"/>
    <w:pPr>
      <w:spacing w:line="360" w:lineRule="auto"/>
    </w:pPr>
    <w:rPr>
      <w:szCs w:val="20"/>
    </w:rPr>
  </w:style>
  <w:style w:type="paragraph" w:customStyle="1" w:styleId="13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1">
    <w:name w:val="样式3"/>
    <w:basedOn w:val="142"/>
    <w:qFormat/>
    <w:uiPriority w:val="0"/>
    <w:pPr>
      <w:tabs>
        <w:tab w:val="left" w:pos="2790"/>
        <w:tab w:val="left" w:pos="4230"/>
      </w:tabs>
      <w:spacing w:beforeLines="100"/>
      <w:jc w:val="left"/>
    </w:pPr>
  </w:style>
  <w:style w:type="paragraph" w:customStyle="1" w:styleId="14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3">
    <w:name w:val="Char Char1 Char Char1 Char Char1"/>
    <w:basedOn w:val="1"/>
    <w:qFormat/>
    <w:uiPriority w:val="0"/>
    <w:pPr>
      <w:tabs>
        <w:tab w:val="left" w:pos="840"/>
      </w:tabs>
      <w:ind w:left="840" w:hanging="420"/>
    </w:pPr>
    <w:rPr>
      <w:rFonts w:ascii="Tahoma" w:hAnsi="Tahoma"/>
      <w:sz w:val="24"/>
    </w:rPr>
  </w:style>
  <w:style w:type="paragraph" w:customStyle="1" w:styleId="14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5">
    <w:name w:val="标书标题2"/>
    <w:basedOn w:val="5"/>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7">
    <w:name w:val="正文21"/>
    <w:basedOn w:val="1"/>
    <w:qFormat/>
    <w:uiPriority w:val="0"/>
    <w:pPr>
      <w:adjustRightInd/>
      <w:spacing w:before="156" w:line="360" w:lineRule="auto"/>
      <w:ind w:firstLine="510" w:firstLineChars="200"/>
    </w:pPr>
    <w:rPr>
      <w:sz w:val="24"/>
      <w:szCs w:val="20"/>
    </w:rPr>
  </w:style>
  <w:style w:type="paragraph" w:customStyle="1" w:styleId="148">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4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0">
    <w:name w:val="Char1"/>
    <w:basedOn w:val="1"/>
    <w:qFormat/>
    <w:uiPriority w:val="0"/>
    <w:rPr>
      <w:rFonts w:ascii="仿宋_GB2312" w:eastAsia="仿宋_GB2312"/>
      <w:b/>
      <w:sz w:val="32"/>
      <w:szCs w:val="32"/>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outlineLvl w:val="5"/>
    </w:pPr>
  </w:style>
  <w:style w:type="paragraph" w:customStyle="1" w:styleId="156">
    <w:name w:val="5级标题"/>
    <w:basedOn w:val="157"/>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7">
    <w:name w:val="4级标题"/>
    <w:basedOn w:val="9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无间隔2"/>
    <w:basedOn w:val="1"/>
    <w:link w:val="939"/>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6"/>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8"/>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4"/>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6"/>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3"/>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7"/>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Lines="50"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5"/>
    <w:next w:val="95"/>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5"/>
    <w:next w:val="95"/>
    <w:qFormat/>
    <w:uiPriority w:val="0"/>
    <w:rPr>
      <w:rFonts w:ascii="宋体" w:eastAsia="宋体" w:cs="Times New Roman"/>
      <w:color w:val="auto"/>
    </w:rPr>
  </w:style>
  <w:style w:type="paragraph" w:customStyle="1" w:styleId="23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3"/>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8">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4"/>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Lines="0" w:afterLines="0"/>
      <w:ind w:left="1680"/>
      <w:outlineLvl w:val="2"/>
    </w:pPr>
  </w:style>
  <w:style w:type="paragraph" w:customStyle="1" w:styleId="340">
    <w:name w:val="章标题"/>
    <w:next w:val="32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7"/>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Lines="50"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6"/>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Lines="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4"/>
    <w:qFormat/>
    <w:uiPriority w:val="0"/>
    <w:pPr>
      <w:snapToGrid w:val="0"/>
      <w:ind w:firstLine="480" w:firstLineChars="200"/>
    </w:pPr>
    <w:rPr>
      <w:rFonts w:ascii="Times New Roman"/>
      <w:szCs w:val="24"/>
      <w:lang w:val="en-US"/>
    </w:rPr>
  </w:style>
  <w:style w:type="paragraph" w:customStyle="1" w:styleId="45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8"/>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3"/>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6"/>
    <w:next w:val="52"/>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
    <w:qFormat/>
    <w:uiPriority w:val="0"/>
    <w:pPr>
      <w:adjustRightInd/>
      <w:spacing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9"/>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99"/>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8"/>
    <w:next w:val="1"/>
    <w:qFormat/>
    <w:uiPriority w:val="0"/>
    <w:pPr>
      <w:tabs>
        <w:tab w:val="left" w:pos="1080"/>
        <w:tab w:val="clear" w:pos="1008"/>
      </w:tabs>
      <w:ind w:left="1080" w:hanging="1080"/>
    </w:pPr>
  </w:style>
  <w:style w:type="paragraph" w:customStyle="1" w:styleId="579">
    <w:name w:val="数字标题1"/>
    <w:basedOn w:val="4"/>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5"/>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40"/>
    <w:qFormat/>
    <w:uiPriority w:val="0"/>
    <w:pPr>
      <w:adjustRightInd/>
      <w:spacing w:line="360" w:lineRule="auto"/>
      <w:ind w:firstLine="480" w:firstLineChars="200"/>
    </w:pPr>
    <w:rPr>
      <w:rFonts w:cs="宋体"/>
      <w:sz w:val="24"/>
      <w:szCs w:val="20"/>
    </w:rPr>
  </w:style>
  <w:style w:type="paragraph" w:customStyle="1" w:styleId="605">
    <w:name w:val="_Style 947"/>
    <w:basedOn w:val="1"/>
    <w:next w:val="99"/>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8">
    <w:name w:val="纯文本3"/>
    <w:basedOn w:val="1"/>
    <w:qFormat/>
    <w:uiPriority w:val="0"/>
    <w:pPr>
      <w:adjustRightInd/>
      <w:snapToGrid w:val="0"/>
      <w:jc w:val="left"/>
    </w:pPr>
    <w:rPr>
      <w:rFonts w:ascii="Century Gothic" w:hAnsi="楷体_GB2312" w:eastAsia="Century Gothic"/>
      <w:szCs w:val="20"/>
    </w:rPr>
  </w:style>
  <w:style w:type="character" w:customStyle="1" w:styleId="619">
    <w:name w:val="表格非标题文字 Char"/>
    <w:link w:val="79"/>
    <w:qFormat/>
    <w:uiPriority w:val="0"/>
    <w:rPr>
      <w:rFonts w:ascii="Futura Bk" w:hAnsi="Futura Bk"/>
      <w:kern w:val="2"/>
      <w:sz w:val="18"/>
      <w:szCs w:val="21"/>
      <w:lang w:val="en-US" w:eastAsia="zh-CN" w:bidi="ar-SA"/>
    </w:rPr>
  </w:style>
  <w:style w:type="character" w:customStyle="1" w:styleId="620">
    <w:name w:val="*正文 Char"/>
    <w:link w:val="80"/>
    <w:qFormat/>
    <w:locked/>
    <w:uiPriority w:val="0"/>
    <w:rPr>
      <w:rFonts w:ascii="宋体" w:hAnsi="宋体"/>
      <w:sz w:val="24"/>
    </w:rPr>
  </w:style>
  <w:style w:type="character" w:customStyle="1" w:styleId="621">
    <w:name w:val="Char Char71"/>
    <w:semiHidden/>
    <w:qFormat/>
    <w:uiPriority w:val="0"/>
    <w:rPr>
      <w:rFonts w:eastAsia="宋体"/>
      <w:kern w:val="2"/>
      <w:sz w:val="21"/>
      <w:szCs w:val="24"/>
      <w:lang w:val="en-US" w:eastAsia="zh-CN" w:bidi="ar-SA"/>
    </w:rPr>
  </w:style>
  <w:style w:type="character" w:customStyle="1" w:styleId="622">
    <w:name w:val="Char Char6"/>
    <w:qFormat/>
    <w:uiPriority w:val="0"/>
    <w:rPr>
      <w:rFonts w:eastAsia="宋体"/>
      <w:kern w:val="2"/>
      <w:sz w:val="21"/>
      <w:szCs w:val="24"/>
      <w:lang w:val="en-US" w:eastAsia="zh-CN" w:bidi="ar-SA"/>
    </w:rPr>
  </w:style>
  <w:style w:type="character" w:customStyle="1" w:styleId="623">
    <w:name w:val="正文缩进 Char"/>
    <w:qFormat/>
    <w:uiPriority w:val="0"/>
    <w:rPr>
      <w:rFonts w:eastAsia="宋体"/>
      <w:kern w:val="2"/>
      <w:sz w:val="21"/>
      <w:lang w:val="en-US" w:eastAsia="zh-CN"/>
    </w:rPr>
  </w:style>
  <w:style w:type="character" w:customStyle="1" w:styleId="624">
    <w:name w:val="正文首行缩进 Char1"/>
    <w:qFormat/>
    <w:uiPriority w:val="0"/>
    <w:rPr>
      <w:rFonts w:ascii="宋体" w:hAnsi="Times New Roman" w:eastAsia="宋体" w:cs="Times New Roman"/>
      <w:snapToGrid w:val="0"/>
      <w:kern w:val="2"/>
      <w:sz w:val="24"/>
      <w:szCs w:val="21"/>
      <w:lang w:val="zh-CN"/>
    </w:rPr>
  </w:style>
  <w:style w:type="character" w:customStyle="1" w:styleId="625">
    <w:name w:val="Char Char28"/>
    <w:qFormat/>
    <w:uiPriority w:val="6"/>
    <w:rPr>
      <w:rFonts w:ascii="仿宋_GB2312" w:hAnsi="仿宋_GB2312" w:eastAsia="仿宋_GB2312"/>
      <w:kern w:val="1"/>
      <w:sz w:val="28"/>
    </w:rPr>
  </w:style>
  <w:style w:type="character" w:customStyle="1" w:styleId="6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7">
    <w:name w:val="Heading 1 Char"/>
    <w:qFormat/>
    <w:uiPriority w:val="6"/>
    <w:rPr>
      <w:rFonts w:ascii="Times New Roman" w:hAnsi="Times New Roman" w:eastAsia="黑体" w:cs="Times New Roman"/>
      <w:b/>
      <w:kern w:val="0"/>
      <w:sz w:val="24"/>
      <w:szCs w:val="24"/>
    </w:rPr>
  </w:style>
  <w:style w:type="character" w:customStyle="1" w:styleId="628">
    <w:name w:val="U_正文 Char"/>
    <w:link w:val="81"/>
    <w:qFormat/>
    <w:uiPriority w:val="0"/>
    <w:rPr>
      <w:sz w:val="24"/>
      <w:szCs w:val="24"/>
    </w:rPr>
  </w:style>
  <w:style w:type="character" w:customStyle="1" w:styleId="629">
    <w:name w:val="HTML 地址 Char1"/>
    <w:qFormat/>
    <w:uiPriority w:val="0"/>
    <w:rPr>
      <w:rFonts w:ascii="Times New Roman" w:hAnsi="Times New Roman" w:eastAsia="宋体" w:cs="Times New Roman"/>
      <w:i/>
      <w:iCs/>
      <w:szCs w:val="24"/>
    </w:rPr>
  </w:style>
  <w:style w:type="character" w:customStyle="1" w:styleId="630">
    <w:name w:val="批注主题 Char1"/>
    <w:link w:val="59"/>
    <w:qFormat/>
    <w:uiPriority w:val="0"/>
    <w:rPr>
      <w:b/>
      <w:bCs/>
      <w:kern w:val="2"/>
      <w:sz w:val="21"/>
      <w:szCs w:val="24"/>
    </w:rPr>
  </w:style>
  <w:style w:type="character" w:customStyle="1" w:styleId="631">
    <w:name w:val="Char Char51"/>
    <w:qFormat/>
    <w:uiPriority w:val="0"/>
    <w:rPr>
      <w:rFonts w:ascii="宋体" w:hAnsi="Courier New" w:eastAsia="宋体"/>
      <w:kern w:val="2"/>
      <w:sz w:val="21"/>
      <w:lang w:val="en-US" w:eastAsia="zh-CN"/>
    </w:rPr>
  </w:style>
  <w:style w:type="character" w:customStyle="1" w:styleId="632">
    <w:name w:val="表正文 Char"/>
    <w:qFormat/>
    <w:uiPriority w:val="0"/>
    <w:rPr>
      <w:rFonts w:ascii="宋体" w:eastAsia="宋体"/>
      <w:snapToGrid w:val="0"/>
      <w:color w:val="000000"/>
      <w:kern w:val="28"/>
      <w:sz w:val="28"/>
      <w:lang w:val="en-US" w:eastAsia="zh-CN" w:bidi="ar-SA"/>
    </w:rPr>
  </w:style>
  <w:style w:type="character" w:customStyle="1" w:styleId="633">
    <w:name w:val="Char Char34"/>
    <w:qFormat/>
    <w:uiPriority w:val="6"/>
    <w:rPr>
      <w:b/>
      <w:kern w:val="1"/>
      <w:sz w:val="28"/>
      <w:szCs w:val="28"/>
    </w:rPr>
  </w:style>
  <w:style w:type="character" w:customStyle="1" w:styleId="6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5">
    <w:name w:val="哈哈正文 Char"/>
    <w:link w:val="82"/>
    <w:qFormat/>
    <w:uiPriority w:val="0"/>
    <w:rPr>
      <w:rFonts w:ascii="宋体" w:hAnsi="宋体" w:eastAsia="宋体"/>
      <w:kern w:val="2"/>
      <w:sz w:val="24"/>
      <w:lang w:bidi="ar-SA"/>
    </w:rPr>
  </w:style>
  <w:style w:type="character" w:customStyle="1" w:styleId="636">
    <w:name w:val="未处理的提及1"/>
    <w:qFormat/>
    <w:uiPriority w:val="0"/>
    <w:rPr>
      <w:color w:val="808080"/>
      <w:shd w:val="clear" w:color="auto" w:fill="E6E6E6"/>
    </w:rPr>
  </w:style>
  <w:style w:type="character" w:customStyle="1" w:styleId="637">
    <w:name w:val="txt"/>
    <w:qFormat/>
    <w:uiPriority w:val="0"/>
    <w:rPr>
      <w:rFonts w:ascii="仿宋_GB2312" w:eastAsia="微软雅黑"/>
      <w:b/>
      <w:kern w:val="2"/>
      <w:sz w:val="32"/>
      <w:szCs w:val="32"/>
      <w:lang w:val="en-US" w:eastAsia="zh-CN" w:bidi="ar-SA"/>
    </w:rPr>
  </w:style>
  <w:style w:type="character" w:customStyle="1" w:styleId="638">
    <w:name w:val="二级标题 Char Char"/>
    <w:qFormat/>
    <w:uiPriority w:val="0"/>
    <w:rPr>
      <w:rFonts w:ascii="宋体" w:hAnsi="宋体" w:eastAsia="宋体"/>
      <w:b/>
      <w:snapToGrid w:val="0"/>
      <w:kern w:val="2"/>
      <w:sz w:val="24"/>
      <w:szCs w:val="24"/>
      <w:lang w:val="en-US" w:eastAsia="zh-CN" w:bidi="ar-SA"/>
    </w:rPr>
  </w:style>
  <w:style w:type="character" w:customStyle="1" w:styleId="639">
    <w:name w:val="Char Char32"/>
    <w:qFormat/>
    <w:uiPriority w:val="6"/>
    <w:rPr>
      <w:b/>
      <w:kern w:val="1"/>
      <w:sz w:val="24"/>
      <w:szCs w:val="24"/>
    </w:rPr>
  </w:style>
  <w:style w:type="character" w:customStyle="1" w:styleId="640">
    <w:name w:val="PI Char1"/>
    <w:qFormat/>
    <w:uiPriority w:val="0"/>
    <w:rPr>
      <w:rFonts w:ascii="宋体" w:hAnsi="宋体"/>
      <w:kern w:val="2"/>
      <w:sz w:val="24"/>
      <w:szCs w:val="24"/>
    </w:rPr>
  </w:style>
  <w:style w:type="character" w:customStyle="1" w:styleId="641">
    <w:name w:val="tw4winTerm"/>
    <w:qFormat/>
    <w:uiPriority w:val="0"/>
    <w:rPr>
      <w:color w:val="0000FF"/>
    </w:rPr>
  </w:style>
  <w:style w:type="character" w:customStyle="1" w:styleId="642">
    <w:name w:val="Footer Char"/>
    <w:qFormat/>
    <w:locked/>
    <w:uiPriority w:val="0"/>
    <w:rPr>
      <w:rFonts w:eastAsia="宋体"/>
      <w:kern w:val="2"/>
      <w:sz w:val="18"/>
      <w:lang w:val="en-US" w:eastAsia="zh-CN" w:bidi="ar-SA"/>
    </w:rPr>
  </w:style>
  <w:style w:type="character" w:customStyle="1" w:styleId="643">
    <w:name w:val="普通文字 Char Char1"/>
    <w:qFormat/>
    <w:uiPriority w:val="0"/>
    <w:rPr>
      <w:rFonts w:ascii="宋体" w:hAnsi="Courier New"/>
      <w:kern w:val="2"/>
      <w:sz w:val="21"/>
    </w:rPr>
  </w:style>
  <w:style w:type="character" w:customStyle="1" w:styleId="644">
    <w:name w:val="Char Char101"/>
    <w:qFormat/>
    <w:uiPriority w:val="6"/>
    <w:rPr>
      <w:rFonts w:ascii="宋体" w:hAnsi="宋体"/>
      <w:kern w:val="2"/>
      <w:sz w:val="21"/>
      <w:szCs w:val="24"/>
      <w:lang w:val="en-US" w:eastAsia="zh-CN"/>
    </w:rPr>
  </w:style>
  <w:style w:type="character" w:customStyle="1" w:styleId="645">
    <w:name w:val="标题 4 Char"/>
    <w:qFormat/>
    <w:uiPriority w:val="0"/>
    <w:rPr>
      <w:rFonts w:ascii="Arial" w:hAnsi="Arial" w:eastAsia="黑体"/>
      <w:b/>
      <w:kern w:val="2"/>
      <w:sz w:val="28"/>
    </w:rPr>
  </w:style>
  <w:style w:type="character" w:customStyle="1" w:styleId="646">
    <w:name w:val="链接"/>
    <w:qFormat/>
    <w:uiPriority w:val="0"/>
    <w:rPr>
      <w:color w:val="0000FF"/>
      <w:sz w:val="21"/>
      <w:szCs w:val="21"/>
      <w:u w:val="single"/>
    </w:rPr>
  </w:style>
  <w:style w:type="character" w:customStyle="1" w:styleId="647">
    <w:name w:val="h4 Char"/>
    <w:qFormat/>
    <w:uiPriority w:val="0"/>
    <w:rPr>
      <w:rFonts w:ascii="Arial" w:hAnsi="Arial" w:eastAsia="黑体"/>
      <w:b/>
      <w:bCs/>
      <w:kern w:val="2"/>
      <w:sz w:val="28"/>
      <w:szCs w:val="28"/>
      <w:lang w:val="zh-CN" w:eastAsia="zh-CN" w:bidi="ar-SA"/>
    </w:rPr>
  </w:style>
  <w:style w:type="character" w:customStyle="1" w:styleId="648">
    <w:name w:val="5正文 Char"/>
    <w:link w:val="83"/>
    <w:qFormat/>
    <w:uiPriority w:val="0"/>
    <w:rPr>
      <w:rFonts w:ascii="仿宋_GB2312" w:hAnsi="微软雅黑" w:eastAsia="仿宋_GB2312"/>
      <w:sz w:val="28"/>
      <w:szCs w:val="21"/>
    </w:rPr>
  </w:style>
  <w:style w:type="character" w:customStyle="1" w:styleId="649">
    <w:name w:val="标题 3 字符"/>
    <w:qFormat/>
    <w:uiPriority w:val="9"/>
    <w:rPr>
      <w:b/>
      <w:bCs/>
      <w:kern w:val="2"/>
      <w:sz w:val="32"/>
      <w:szCs w:val="32"/>
    </w:rPr>
  </w:style>
  <w:style w:type="character" w:customStyle="1" w:styleId="650">
    <w:name w:val="样式6 Char"/>
    <w:qFormat/>
    <w:uiPriority w:val="0"/>
    <w:rPr>
      <w:rFonts w:ascii="仿宋_GB2312" w:hAnsi="宋体" w:eastAsia="仿宋_GB2312"/>
      <w:b/>
      <w:bCs/>
      <w:kern w:val="2"/>
      <w:sz w:val="24"/>
      <w:szCs w:val="24"/>
      <w:lang w:val="en-US" w:eastAsia="zh-CN" w:bidi="ar-SA"/>
    </w:rPr>
  </w:style>
  <w:style w:type="character" w:customStyle="1" w:styleId="651">
    <w:name w:val="Char Char14"/>
    <w:qFormat/>
    <w:uiPriority w:val="6"/>
    <w:rPr>
      <w:rFonts w:ascii="黑体" w:hAnsi="黑体" w:eastAsia="黑体"/>
    </w:rPr>
  </w:style>
  <w:style w:type="character" w:customStyle="1" w:styleId="652">
    <w:name w:val="Heading 2 Hidden Char"/>
    <w:qFormat/>
    <w:uiPriority w:val="0"/>
    <w:rPr>
      <w:rFonts w:ascii="仿宋_GB2312" w:eastAsia="仿宋_GB2312"/>
      <w:b/>
      <w:bCs/>
      <w:kern w:val="2"/>
      <w:sz w:val="24"/>
      <w:szCs w:val="24"/>
      <w:lang w:val="zh-CN" w:eastAsia="zh-CN" w:bidi="ar-SA"/>
    </w:rPr>
  </w:style>
  <w:style w:type="character" w:customStyle="1" w:styleId="653">
    <w:name w:val="正文首行缩进 2 Char"/>
    <w:link w:val="61"/>
    <w:qFormat/>
    <w:uiPriority w:val="0"/>
    <w:rPr>
      <w:rFonts w:ascii="宋体" w:hAnsi="宋体"/>
      <w:kern w:val="2"/>
      <w:sz w:val="21"/>
      <w:szCs w:val="24"/>
    </w:rPr>
  </w:style>
  <w:style w:type="character" w:customStyle="1" w:styleId="654">
    <w:name w:val="font11"/>
    <w:qFormat/>
    <w:uiPriority w:val="0"/>
    <w:rPr>
      <w:rFonts w:hint="default" w:ascii="Times New Roman" w:hAnsi="Times New Roman" w:cs="Times New Roman"/>
      <w:color w:val="000000"/>
      <w:sz w:val="22"/>
      <w:szCs w:val="22"/>
      <w:u w:val="none"/>
    </w:rPr>
  </w:style>
  <w:style w:type="character" w:customStyle="1" w:styleId="655">
    <w:name w:val="表正文 Char1"/>
    <w:qFormat/>
    <w:uiPriority w:val="0"/>
    <w:rPr>
      <w:rFonts w:ascii="宋体" w:eastAsia="宋体"/>
      <w:snapToGrid w:val="0"/>
      <w:color w:val="000000"/>
      <w:kern w:val="28"/>
      <w:sz w:val="28"/>
    </w:rPr>
  </w:style>
  <w:style w:type="character" w:customStyle="1" w:styleId="656">
    <w:name w:val="blue1"/>
    <w:basedOn w:val="69"/>
    <w:qFormat/>
    <w:uiPriority w:val="0"/>
    <w:rPr>
      <w:rFonts w:ascii="Arial" w:hAnsi="Arial" w:eastAsia="黑体" w:cs="Arial"/>
      <w:snapToGrid w:val="0"/>
      <w:kern w:val="0"/>
      <w:szCs w:val="21"/>
    </w:rPr>
  </w:style>
  <w:style w:type="character" w:customStyle="1" w:styleId="65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58">
    <w:name w:val="标书1 Char"/>
    <w:qFormat/>
    <w:uiPriority w:val="0"/>
    <w:rPr>
      <w:rFonts w:eastAsia="宋体"/>
      <w:b/>
      <w:bCs/>
      <w:kern w:val="44"/>
      <w:sz w:val="44"/>
      <w:szCs w:val="44"/>
      <w:lang w:val="en-US" w:eastAsia="zh-CN" w:bidi="ar-SA"/>
    </w:rPr>
  </w:style>
  <w:style w:type="character" w:customStyle="1" w:styleId="659">
    <w:name w:val="样式5 Char"/>
    <w:qFormat/>
    <w:uiPriority w:val="0"/>
    <w:rPr>
      <w:rFonts w:ascii="仿宋_GB2312" w:hAnsi="仿宋" w:eastAsia="仿宋_GB2312"/>
      <w:kern w:val="2"/>
      <w:sz w:val="24"/>
      <w:szCs w:val="24"/>
    </w:rPr>
  </w:style>
  <w:style w:type="character" w:customStyle="1" w:styleId="660">
    <w:name w:val="样式4 Char"/>
    <w:qFormat/>
    <w:uiPriority w:val="0"/>
    <w:rPr>
      <w:rFonts w:ascii="仿宋_GB2312" w:hAnsi="仿宋" w:eastAsia="仿宋_GB2312"/>
      <w:b/>
      <w:kern w:val="2"/>
      <w:sz w:val="32"/>
      <w:szCs w:val="32"/>
      <w:lang w:bidi="ar-SA"/>
    </w:rPr>
  </w:style>
  <w:style w:type="character" w:customStyle="1" w:styleId="661">
    <w:name w:val="插图说明 Char"/>
    <w:qFormat/>
    <w:uiPriority w:val="0"/>
    <w:rPr>
      <w:rFonts w:eastAsia="黑体"/>
      <w:sz w:val="24"/>
      <w:lang w:val="en-US" w:eastAsia="zh-CN"/>
    </w:rPr>
  </w:style>
  <w:style w:type="character" w:customStyle="1" w:styleId="662">
    <w:name w:val="正文2 Char Char"/>
    <w:link w:val="84"/>
    <w:qFormat/>
    <w:uiPriority w:val="0"/>
    <w:rPr>
      <w:rFonts w:eastAsia="宋体"/>
      <w:kern w:val="2"/>
      <w:sz w:val="24"/>
      <w:lang w:val="en-US" w:eastAsia="zh-CN" w:bidi="ar-SA"/>
    </w:rPr>
  </w:style>
  <w:style w:type="character" w:customStyle="1" w:styleId="663">
    <w:name w:val="Char Char24"/>
    <w:qFormat/>
    <w:uiPriority w:val="6"/>
    <w:rPr>
      <w:kern w:val="1"/>
      <w:sz w:val="21"/>
    </w:rPr>
  </w:style>
  <w:style w:type="character" w:customStyle="1" w:styleId="664">
    <w:name w:val="副标题 Char"/>
    <w:link w:val="46"/>
    <w:qFormat/>
    <w:uiPriority w:val="0"/>
    <w:rPr>
      <w:rFonts w:ascii="Arial" w:hAnsi="Arial" w:eastAsia="隶书"/>
      <w:b/>
      <w:bCs/>
      <w:kern w:val="28"/>
      <w:sz w:val="44"/>
      <w:szCs w:val="32"/>
      <w:lang w:val="en-US" w:eastAsia="zh-CN" w:bidi="ar-SA"/>
    </w:rPr>
  </w:style>
  <w:style w:type="character" w:customStyle="1" w:styleId="665">
    <w:name w:val="普通文字 Char1 Char"/>
    <w:qFormat/>
    <w:uiPriority w:val="0"/>
    <w:rPr>
      <w:rFonts w:ascii="宋体" w:hAnsi="Courier New" w:eastAsia="宋体"/>
      <w:kern w:val="2"/>
      <w:sz w:val="21"/>
      <w:szCs w:val="24"/>
      <w:lang w:val="en-US" w:eastAsia="zh-CN" w:bidi="ar-SA"/>
    </w:rPr>
  </w:style>
  <w:style w:type="character" w:customStyle="1" w:styleId="666">
    <w:name w:val="h3 Char1"/>
    <w:qFormat/>
    <w:uiPriority w:val="0"/>
    <w:rPr>
      <w:rFonts w:eastAsia="宋体"/>
      <w:b/>
      <w:bCs/>
      <w:kern w:val="2"/>
      <w:sz w:val="32"/>
      <w:szCs w:val="32"/>
      <w:lang w:bidi="ar-SA"/>
    </w:rPr>
  </w:style>
  <w:style w:type="character" w:customStyle="1" w:styleId="667">
    <w:name w:val="标题 Char1"/>
    <w:qFormat/>
    <w:uiPriority w:val="0"/>
    <w:rPr>
      <w:rFonts w:ascii="Cambria" w:hAnsi="Cambria" w:eastAsia="宋体" w:cs="Times New Roman"/>
      <w:b/>
      <w:bCs/>
      <w:sz w:val="32"/>
      <w:szCs w:val="32"/>
      <w:lang w:bidi="ar-SA"/>
    </w:rPr>
  </w:style>
  <w:style w:type="character" w:customStyle="1" w:styleId="668">
    <w:name w:val="gf正文1 Char"/>
    <w:qFormat/>
    <w:uiPriority w:val="0"/>
    <w:rPr>
      <w:rFonts w:ascii="宋体" w:hAnsi="宋体" w:eastAsia="宋体" w:cs="宋体"/>
      <w:kern w:val="2"/>
      <w:sz w:val="24"/>
      <w:szCs w:val="24"/>
      <w:lang w:val="en-US" w:eastAsia="zh-CN" w:bidi="ar-SA"/>
    </w:rPr>
  </w:style>
  <w:style w:type="character" w:customStyle="1" w:styleId="669">
    <w:name w:val="正文文本缩进 Char1"/>
    <w:qFormat/>
    <w:uiPriority w:val="0"/>
    <w:rPr>
      <w:rFonts w:ascii="Calibri" w:hAnsi="Calibri"/>
      <w:sz w:val="28"/>
    </w:rPr>
  </w:style>
  <w:style w:type="character" w:customStyle="1" w:styleId="670">
    <w:name w:val="No Spacing Char"/>
    <w:link w:val="85"/>
    <w:qFormat/>
    <w:uiPriority w:val="1"/>
    <w:rPr>
      <w:sz w:val="22"/>
      <w:szCs w:val="22"/>
      <w:lang w:val="en-US" w:eastAsia="zh-CN" w:bidi="ar-SA"/>
    </w:rPr>
  </w:style>
  <w:style w:type="character" w:customStyle="1" w:styleId="671">
    <w:name w:val="样式7 Char"/>
    <w:qFormat/>
    <w:uiPriority w:val="0"/>
    <w:rPr>
      <w:rFonts w:ascii="仿宋_GB2312" w:hAnsi="仿宋" w:eastAsia="仿宋_GB2312"/>
      <w:b/>
      <w:kern w:val="2"/>
      <w:sz w:val="24"/>
      <w:szCs w:val="24"/>
    </w:rPr>
  </w:style>
  <w:style w:type="character" w:customStyle="1" w:styleId="672">
    <w:name w:val="font12gray1"/>
    <w:qFormat/>
    <w:uiPriority w:val="0"/>
    <w:rPr>
      <w:rFonts w:ascii="仿宋_GB2312" w:eastAsia="微软雅黑"/>
      <w:b/>
      <w:spacing w:val="300"/>
      <w:kern w:val="2"/>
      <w:sz w:val="18"/>
      <w:szCs w:val="18"/>
      <w:lang w:val="en-US" w:eastAsia="zh-CN" w:bidi="ar-SA"/>
    </w:rPr>
  </w:style>
  <w:style w:type="character" w:customStyle="1" w:styleId="673">
    <w:name w:val="Char Char7"/>
    <w:semiHidden/>
    <w:qFormat/>
    <w:uiPriority w:val="0"/>
    <w:rPr>
      <w:rFonts w:eastAsia="宋体"/>
      <w:kern w:val="2"/>
      <w:sz w:val="21"/>
      <w:szCs w:val="24"/>
      <w:lang w:val="en-US" w:eastAsia="zh-CN" w:bidi="ar-SA"/>
    </w:rPr>
  </w:style>
  <w:style w:type="character" w:customStyle="1" w:styleId="674">
    <w:name w:val="表名 Char"/>
    <w:qFormat/>
    <w:uiPriority w:val="0"/>
    <w:rPr>
      <w:rFonts w:eastAsia="宋体"/>
      <w:b/>
      <w:bCs/>
      <w:kern w:val="2"/>
      <w:sz w:val="24"/>
      <w:szCs w:val="24"/>
      <w:lang w:val="en-US" w:eastAsia="zh-CN" w:bidi="ar-SA"/>
    </w:rPr>
  </w:style>
  <w:style w:type="character" w:customStyle="1" w:styleId="675">
    <w:name w:val="Document Map Char"/>
    <w:qFormat/>
    <w:locked/>
    <w:uiPriority w:val="0"/>
    <w:rPr>
      <w:rFonts w:eastAsia="宋体"/>
      <w:kern w:val="2"/>
      <w:sz w:val="21"/>
      <w:szCs w:val="24"/>
      <w:lang w:val="en-US" w:eastAsia="zh-CN" w:bidi="ar-SA"/>
    </w:rPr>
  </w:style>
  <w:style w:type="character" w:customStyle="1" w:styleId="676">
    <w:name w:val="font41"/>
    <w:qFormat/>
    <w:uiPriority w:val="0"/>
    <w:rPr>
      <w:rFonts w:hint="eastAsia" w:ascii="仿宋_GB2312" w:eastAsia="仿宋_GB2312" w:cs="仿宋_GB2312"/>
      <w:color w:val="000000"/>
      <w:sz w:val="22"/>
      <w:szCs w:val="22"/>
      <w:u w:val="none"/>
    </w:rPr>
  </w:style>
  <w:style w:type="character" w:customStyle="1" w:styleId="677">
    <w:name w:val="标题 6 Char"/>
    <w:link w:val="9"/>
    <w:qFormat/>
    <w:uiPriority w:val="0"/>
    <w:rPr>
      <w:rFonts w:ascii="Arial" w:hAnsi="Arial" w:eastAsia="黑体"/>
      <w:b/>
      <w:bCs/>
      <w:kern w:val="2"/>
      <w:sz w:val="24"/>
      <w:szCs w:val="24"/>
    </w:rPr>
  </w:style>
  <w:style w:type="character" w:customStyle="1" w:styleId="678">
    <w:name w:val="纯文本 Char_0"/>
    <w:link w:val="86"/>
    <w:qFormat/>
    <w:uiPriority w:val="0"/>
    <w:rPr>
      <w:rFonts w:ascii="宋体" w:hAnsi="Courier New"/>
      <w:kern w:val="2"/>
      <w:sz w:val="21"/>
      <w:szCs w:val="21"/>
      <w:lang w:val="en-US" w:eastAsia="zh-CN"/>
    </w:rPr>
  </w:style>
  <w:style w:type="character" w:customStyle="1" w:styleId="679">
    <w:name w:val="Balloon Text Char"/>
    <w:qFormat/>
    <w:locked/>
    <w:uiPriority w:val="0"/>
    <w:rPr>
      <w:rFonts w:eastAsia="宋体"/>
      <w:kern w:val="2"/>
      <w:sz w:val="18"/>
      <w:szCs w:val="18"/>
      <w:lang w:val="en-US" w:eastAsia="zh-CN" w:bidi="ar-SA"/>
    </w:rPr>
  </w:style>
  <w:style w:type="character" w:customStyle="1" w:styleId="680">
    <w:name w:val="正文 项目2 Char"/>
    <w:basedOn w:val="681"/>
    <w:qFormat/>
    <w:uiPriority w:val="0"/>
    <w:rPr>
      <w:rFonts w:ascii="仿宋_GB2312" w:hAnsi="仿宋_GB2312" w:eastAsia="仿宋_GB2312"/>
      <w:kern w:val="2"/>
      <w:sz w:val="24"/>
      <w:lang w:bidi="ar-SA"/>
    </w:rPr>
  </w:style>
  <w:style w:type="character" w:customStyle="1" w:styleId="681">
    <w:name w:val="正文 项目 Char"/>
    <w:qFormat/>
    <w:uiPriority w:val="0"/>
    <w:rPr>
      <w:rFonts w:ascii="仿宋_GB2312" w:hAnsi="仿宋_GB2312" w:eastAsia="仿宋_GB2312"/>
      <w:kern w:val="2"/>
      <w:sz w:val="24"/>
      <w:lang w:bidi="ar-SA"/>
    </w:rPr>
  </w:style>
  <w:style w:type="character" w:customStyle="1" w:styleId="682">
    <w:name w:val="h Char Char1"/>
    <w:qFormat/>
    <w:uiPriority w:val="0"/>
    <w:rPr>
      <w:rFonts w:eastAsia="宋体"/>
      <w:kern w:val="2"/>
      <w:sz w:val="18"/>
      <w:szCs w:val="18"/>
      <w:lang w:val="en-US" w:eastAsia="zh-CN" w:bidi="ar-SA"/>
    </w:rPr>
  </w:style>
  <w:style w:type="character" w:customStyle="1" w:styleId="683">
    <w:name w:val="Char Char27"/>
    <w:qFormat/>
    <w:uiPriority w:val="6"/>
    <w:rPr>
      <w:rFonts w:ascii="宋体" w:hAnsi="宋体" w:eastAsia="宋体"/>
      <w:color w:val="000000"/>
      <w:kern w:val="1"/>
      <w:sz w:val="28"/>
      <w:lang w:val="en-US" w:eastAsia="zh-CN" w:bidi="ar-SA"/>
    </w:rPr>
  </w:style>
  <w:style w:type="character" w:customStyle="1" w:styleId="684">
    <w:name w:val="px14"/>
    <w:qFormat/>
    <w:uiPriority w:val="0"/>
    <w:rPr>
      <w:rFonts w:ascii="仿宋_GB2312" w:eastAsia="微软雅黑" w:cs="Times New Roman"/>
      <w:b/>
      <w:kern w:val="2"/>
      <w:sz w:val="32"/>
      <w:szCs w:val="32"/>
      <w:lang w:val="en-US" w:eastAsia="zh-CN" w:bidi="ar-SA"/>
    </w:rPr>
  </w:style>
  <w:style w:type="character" w:customStyle="1" w:styleId="685">
    <w:name w:val="HTML 预设格式 Char1"/>
    <w:qFormat/>
    <w:uiPriority w:val="0"/>
    <w:rPr>
      <w:rFonts w:ascii="Courier New" w:hAnsi="Courier New" w:eastAsia="宋体" w:cs="Courier New"/>
      <w:sz w:val="20"/>
      <w:szCs w:val="20"/>
    </w:rPr>
  </w:style>
  <w:style w:type="character" w:customStyle="1" w:styleId="686">
    <w:name w:val="普通文字 Char1"/>
    <w:qFormat/>
    <w:uiPriority w:val="0"/>
    <w:rPr>
      <w:rFonts w:ascii="宋体" w:hAnsi="Courier New" w:eastAsia="宋体"/>
      <w:kern w:val="2"/>
      <w:sz w:val="21"/>
      <w:lang w:val="en-US" w:eastAsia="zh-CN"/>
    </w:rPr>
  </w:style>
  <w:style w:type="character" w:customStyle="1" w:styleId="687">
    <w:name w:val="hei16b1"/>
    <w:qFormat/>
    <w:uiPriority w:val="0"/>
    <w:rPr>
      <w:rFonts w:hint="default" w:ascii="Arial" w:hAnsi="Arial" w:cs="Arial"/>
      <w:b/>
      <w:bCs/>
      <w:color w:val="000000"/>
      <w:sz w:val="24"/>
      <w:szCs w:val="24"/>
    </w:rPr>
  </w:style>
  <w:style w:type="character" w:customStyle="1" w:styleId="688">
    <w:name w:val="正文（绿盟科技） Char"/>
    <w:link w:val="88"/>
    <w:qFormat/>
    <w:uiPriority w:val="0"/>
    <w:rPr>
      <w:rFonts w:ascii="Arial" w:hAnsi="Arial"/>
      <w:sz w:val="21"/>
      <w:szCs w:val="21"/>
    </w:rPr>
  </w:style>
  <w:style w:type="character" w:customStyle="1" w:styleId="689">
    <w:name w:val="Char Char19"/>
    <w:qFormat/>
    <w:uiPriority w:val="6"/>
    <w:rPr>
      <w:rFonts w:ascii="宋体" w:hAnsi="宋体"/>
      <w:i/>
      <w:sz w:val="24"/>
      <w:szCs w:val="24"/>
    </w:rPr>
  </w:style>
  <w:style w:type="character" w:customStyle="1" w:styleId="690">
    <w:name w:val="页脚 Char"/>
    <w:qFormat/>
    <w:uiPriority w:val="0"/>
    <w:rPr>
      <w:rFonts w:eastAsia="仿宋_GB2312"/>
      <w:kern w:val="2"/>
      <w:sz w:val="18"/>
      <w:lang w:val="en-US" w:eastAsia="zh-CN"/>
    </w:rPr>
  </w:style>
  <w:style w:type="character" w:customStyle="1" w:styleId="691">
    <w:name w:val="批注主题 Char"/>
    <w:qFormat/>
    <w:uiPriority w:val="0"/>
    <w:rPr>
      <w:rFonts w:eastAsia="宋体"/>
      <w:b/>
      <w:bCs/>
      <w:kern w:val="2"/>
      <w:sz w:val="21"/>
      <w:szCs w:val="24"/>
      <w:lang w:val="en-US" w:eastAsia="zh-CN" w:bidi="ar-SA"/>
    </w:rPr>
  </w:style>
  <w:style w:type="character" w:customStyle="1" w:styleId="692">
    <w:name w:val="Comment Text Char"/>
    <w:qFormat/>
    <w:locked/>
    <w:uiPriority w:val="0"/>
    <w:rPr>
      <w:rFonts w:ascii="宋体" w:hAnsi="宋体" w:eastAsia="宋体"/>
      <w:kern w:val="2"/>
      <w:sz w:val="24"/>
      <w:lang w:val="en-US" w:eastAsia="zh-CN" w:bidi="ar-SA"/>
    </w:rPr>
  </w:style>
  <w:style w:type="character" w:customStyle="1" w:styleId="693">
    <w:name w:val="标题 2 字符"/>
    <w:qFormat/>
    <w:uiPriority w:val="1"/>
    <w:rPr>
      <w:rFonts w:ascii="仿宋_GB2312" w:hAnsi="Times New Roman" w:eastAsia="仿宋_GB2312" w:cs="Times New Roman"/>
      <w:b/>
      <w:kern w:val="2"/>
      <w:sz w:val="24"/>
      <w:lang w:val="zh-CN"/>
    </w:rPr>
  </w:style>
  <w:style w:type="character" w:customStyle="1" w:styleId="694">
    <w:name w:val="Char Char72"/>
    <w:qFormat/>
    <w:uiPriority w:val="0"/>
    <w:rPr>
      <w:rFonts w:eastAsia="宋体"/>
      <w:kern w:val="2"/>
      <w:sz w:val="21"/>
      <w:szCs w:val="24"/>
      <w:lang w:val="en-US" w:eastAsia="zh-CN" w:bidi="ar-SA"/>
    </w:rPr>
  </w:style>
  <w:style w:type="character" w:customStyle="1" w:styleId="695">
    <w:name w:val="正文文本缩进 Char2"/>
    <w:qFormat/>
    <w:uiPriority w:val="0"/>
    <w:rPr>
      <w:rFonts w:ascii="Times New Roman" w:hAnsi="Times New Roman" w:eastAsia="宋体" w:cs="Times New Roman"/>
      <w:snapToGrid w:val="0"/>
      <w:kern w:val="0"/>
      <w:szCs w:val="24"/>
    </w:rPr>
  </w:style>
  <w:style w:type="character" w:customStyle="1" w:styleId="696">
    <w:name w:val="样式2 Char"/>
    <w:qFormat/>
    <w:uiPriority w:val="0"/>
    <w:rPr>
      <w:rFonts w:ascii="仿宋_GB2312" w:hAnsi="仿宋" w:eastAsia="仿宋_GB2312" w:cs="仿宋_GB2312"/>
      <w:b/>
      <w:bCs/>
      <w:sz w:val="32"/>
      <w:szCs w:val="30"/>
      <w:lang w:val="zh-CN"/>
    </w:rPr>
  </w:style>
  <w:style w:type="character" w:customStyle="1" w:styleId="697">
    <w:name w:val="表格名称[858D7CFB-ED40-4347-BF05-701D383B685F]"/>
    <w:link w:val="89"/>
    <w:qFormat/>
    <w:uiPriority w:val="0"/>
    <w:rPr>
      <w:sz w:val="32"/>
    </w:rPr>
  </w:style>
  <w:style w:type="character" w:customStyle="1" w:styleId="698">
    <w:name w:val="Char Char4"/>
    <w:qFormat/>
    <w:uiPriority w:val="0"/>
    <w:rPr>
      <w:rFonts w:eastAsia="宋体"/>
      <w:b/>
      <w:sz w:val="24"/>
      <w:lang w:eastAsia="zh-CN" w:bidi="ar-SA"/>
    </w:rPr>
  </w:style>
  <w:style w:type="character" w:customStyle="1" w:styleId="699">
    <w:name w:val="c7 style3"/>
    <w:qFormat/>
    <w:uiPriority w:val="0"/>
  </w:style>
  <w:style w:type="character" w:customStyle="1" w:styleId="700">
    <w:name w:val="正文文本 3 Char1"/>
    <w:semiHidden/>
    <w:qFormat/>
    <w:uiPriority w:val="99"/>
    <w:rPr>
      <w:rFonts w:ascii="Times New Roman" w:hAnsi="Times New Roman" w:eastAsia="宋体" w:cs="Times New Roman"/>
      <w:sz w:val="16"/>
      <w:szCs w:val="16"/>
    </w:rPr>
  </w:style>
  <w:style w:type="character" w:customStyle="1" w:styleId="701">
    <w:name w:val="tw4winInternal"/>
    <w:qFormat/>
    <w:uiPriority w:val="0"/>
    <w:rPr>
      <w:rFonts w:ascii="Courier New" w:hAnsi="Courier New" w:cs="Courier New"/>
      <w:color w:val="FF0000"/>
      <w:lang w:val="en-US" w:eastAsia="zh-CN"/>
    </w:rPr>
  </w:style>
  <w:style w:type="character" w:customStyle="1" w:styleId="702">
    <w:name w:val="Char Char10"/>
    <w:semiHidden/>
    <w:qFormat/>
    <w:uiPriority w:val="0"/>
    <w:rPr>
      <w:rFonts w:ascii="宋体" w:hAnsi="宋体"/>
      <w:kern w:val="2"/>
      <w:sz w:val="21"/>
      <w:szCs w:val="24"/>
      <w:lang w:val="en-US" w:eastAsia="zh-CN"/>
    </w:rPr>
  </w:style>
  <w:style w:type="character" w:customStyle="1" w:styleId="703">
    <w:name w:val="shadow11"/>
    <w:qFormat/>
    <w:uiPriority w:val="0"/>
    <w:rPr>
      <w:color w:val="000000"/>
      <w:sz w:val="21"/>
    </w:rPr>
  </w:style>
  <w:style w:type="character" w:customStyle="1" w:styleId="704">
    <w:name w:val="正文非缩进 Char3"/>
    <w:qFormat/>
    <w:uiPriority w:val="0"/>
    <w:rPr>
      <w:rFonts w:ascii="宋体" w:eastAsia="宋体"/>
      <w:snapToGrid w:val="0"/>
      <w:color w:val="000000"/>
      <w:kern w:val="28"/>
      <w:sz w:val="28"/>
      <w:lang w:val="en-US" w:eastAsia="zh-CN" w:bidi="ar-SA"/>
    </w:rPr>
  </w:style>
  <w:style w:type="character" w:customStyle="1" w:styleId="705">
    <w:name w:val="Char Char"/>
    <w:qFormat/>
    <w:uiPriority w:val="0"/>
    <w:rPr>
      <w:rFonts w:ascii="宋体" w:hAnsi="Courier New" w:eastAsia="宋体"/>
      <w:kern w:val="2"/>
      <w:sz w:val="21"/>
      <w:lang w:val="en-US" w:eastAsia="zh-CN" w:bidi="ar-SA"/>
    </w:rPr>
  </w:style>
  <w:style w:type="character" w:customStyle="1" w:styleId="706">
    <w:name w:val="签名 Char1"/>
    <w:qFormat/>
    <w:uiPriority w:val="0"/>
    <w:rPr>
      <w:rFonts w:ascii="Times New Roman" w:hAnsi="Times New Roman" w:eastAsia="宋体" w:cs="Times New Roman"/>
      <w:szCs w:val="24"/>
    </w:rPr>
  </w:style>
  <w:style w:type="character" w:customStyle="1" w:styleId="707">
    <w:name w:val="日期 Char"/>
    <w:link w:val="35"/>
    <w:qFormat/>
    <w:uiPriority w:val="0"/>
    <w:rPr>
      <w:rFonts w:ascii="宋体"/>
      <w:kern w:val="2"/>
      <w:sz w:val="24"/>
      <w:szCs w:val="21"/>
      <w:lang w:val="zh-CN"/>
    </w:rPr>
  </w:style>
  <w:style w:type="character" w:customStyle="1" w:styleId="708">
    <w:name w:val="标题 9 Char"/>
    <w:link w:val="12"/>
    <w:qFormat/>
    <w:uiPriority w:val="0"/>
    <w:rPr>
      <w:rFonts w:ascii="Arial" w:hAnsi="Arial" w:eastAsia="黑体"/>
      <w:kern w:val="2"/>
      <w:sz w:val="21"/>
      <w:szCs w:val="21"/>
    </w:rPr>
  </w:style>
  <w:style w:type="character" w:customStyle="1" w:styleId="709">
    <w:name w:val="Char Char18"/>
    <w:qFormat/>
    <w:uiPriority w:val="6"/>
    <w:rPr>
      <w:rFonts w:ascii="宋体" w:hAnsi="宋体"/>
      <w:sz w:val="28"/>
    </w:rPr>
  </w:style>
  <w:style w:type="character" w:customStyle="1" w:styleId="710">
    <w:name w:val="批注文字 Char"/>
    <w:qFormat/>
    <w:uiPriority w:val="99"/>
    <w:rPr>
      <w:kern w:val="2"/>
      <w:sz w:val="21"/>
      <w:szCs w:val="24"/>
    </w:rPr>
  </w:style>
  <w:style w:type="character" w:customStyle="1" w:styleId="711">
    <w:name w:val="Char Char22"/>
    <w:qFormat/>
    <w:uiPriority w:val="6"/>
    <w:rPr>
      <w:rFonts w:ascii="宋体" w:hAnsi="宋体"/>
      <w:kern w:val="1"/>
      <w:sz w:val="24"/>
      <w:szCs w:val="24"/>
    </w:rPr>
  </w:style>
  <w:style w:type="character" w:customStyle="1" w:styleId="712">
    <w:name w:val="pt141"/>
    <w:qFormat/>
    <w:uiPriority w:val="0"/>
    <w:rPr>
      <w:color w:val="330066"/>
      <w:sz w:val="22"/>
      <w:szCs w:val="22"/>
    </w:rPr>
  </w:style>
  <w:style w:type="character" w:customStyle="1" w:styleId="713">
    <w:name w:val="正文文本缩进 2 Char1"/>
    <w:semiHidden/>
    <w:qFormat/>
    <w:uiPriority w:val="99"/>
    <w:rPr>
      <w:rFonts w:ascii="Times New Roman" w:hAnsi="Times New Roman" w:eastAsia="宋体" w:cs="Times New Roman"/>
      <w:szCs w:val="24"/>
    </w:rPr>
  </w:style>
  <w:style w:type="character" w:customStyle="1" w:styleId="714">
    <w:name w:val="批注框文本 Char"/>
    <w:link w:val="38"/>
    <w:qFormat/>
    <w:uiPriority w:val="0"/>
    <w:rPr>
      <w:kern w:val="2"/>
      <w:sz w:val="18"/>
      <w:szCs w:val="18"/>
    </w:rPr>
  </w:style>
  <w:style w:type="character" w:customStyle="1" w:styleId="715">
    <w:name w:val="Char Char611"/>
    <w:qFormat/>
    <w:uiPriority w:val="0"/>
    <w:rPr>
      <w:rFonts w:eastAsia="宋体"/>
      <w:kern w:val="2"/>
      <w:sz w:val="21"/>
      <w:szCs w:val="24"/>
      <w:lang w:val="en-US" w:eastAsia="zh-CN" w:bidi="ar-SA"/>
    </w:rPr>
  </w:style>
  <w:style w:type="character" w:customStyle="1" w:styleId="716">
    <w:name w:val="highlight1"/>
    <w:qFormat/>
    <w:uiPriority w:val="0"/>
    <w:rPr>
      <w:rFonts w:ascii="仿宋_GB2312" w:eastAsia="微软雅黑"/>
      <w:b/>
      <w:kern w:val="2"/>
      <w:sz w:val="23"/>
      <w:szCs w:val="23"/>
      <w:lang w:val="en-US" w:eastAsia="zh-CN" w:bidi="ar-SA"/>
    </w:rPr>
  </w:style>
  <w:style w:type="character" w:customStyle="1" w:styleId="717">
    <w:name w:val="my正文 Char"/>
    <w:link w:val="90"/>
    <w:qFormat/>
    <w:locked/>
    <w:uiPriority w:val="0"/>
    <w:rPr>
      <w:rFonts w:ascii="Tahoma" w:hAnsi="Tahoma"/>
      <w:sz w:val="24"/>
      <w:szCs w:val="24"/>
    </w:rPr>
  </w:style>
  <w:style w:type="character" w:customStyle="1" w:styleId="718">
    <w:name w:val="正文缩进 Char2"/>
    <w:link w:val="3"/>
    <w:qFormat/>
    <w:uiPriority w:val="0"/>
    <w:rPr>
      <w:rFonts w:ascii="宋体" w:eastAsia="宋体"/>
      <w:snapToGrid w:val="0"/>
      <w:color w:val="000000"/>
      <w:kern w:val="28"/>
      <w:sz w:val="28"/>
      <w:lang w:val="en-US" w:eastAsia="zh-CN" w:bidi="ar-SA"/>
    </w:rPr>
  </w:style>
  <w:style w:type="character" w:customStyle="1" w:styleId="719">
    <w:name w:val="Used by Word for text of Help footnotes Char Char1"/>
    <w:qFormat/>
    <w:uiPriority w:val="0"/>
    <w:rPr>
      <w:color w:val="0000FF"/>
      <w:sz w:val="21"/>
    </w:rPr>
  </w:style>
  <w:style w:type="character" w:customStyle="1" w:styleId="720">
    <w:name w:val="页眉 Char"/>
    <w:qFormat/>
    <w:uiPriority w:val="0"/>
    <w:rPr>
      <w:rFonts w:eastAsia="仿宋_GB2312"/>
      <w:kern w:val="2"/>
      <w:sz w:val="18"/>
      <w:lang w:val="en-US" w:eastAsia="zh-CN"/>
    </w:rPr>
  </w:style>
  <w:style w:type="character" w:customStyle="1" w:styleId="721">
    <w:name w:val="FA正文 Char Char"/>
    <w:qFormat/>
    <w:uiPriority w:val="0"/>
    <w:rPr>
      <w:rFonts w:hAnsi="宋体"/>
      <w:kern w:val="2"/>
      <w:sz w:val="24"/>
      <w:lang w:bidi="ar-SA"/>
    </w:rPr>
  </w:style>
  <w:style w:type="character" w:customStyle="1" w:styleId="722">
    <w:name w:val="纯文本 字符"/>
    <w:qFormat/>
    <w:uiPriority w:val="0"/>
    <w:rPr>
      <w:rFonts w:ascii="宋体" w:hAnsi="Courier New" w:eastAsia="宋体" w:cs="Arial"/>
      <w:snapToGrid w:val="0"/>
      <w:kern w:val="2"/>
      <w:sz w:val="21"/>
      <w:szCs w:val="21"/>
      <w:lang w:val="en-US" w:eastAsia="zh-CN" w:bidi="ar-SA"/>
    </w:rPr>
  </w:style>
  <w:style w:type="character" w:customStyle="1" w:styleId="723">
    <w:name w:val="3级 Char"/>
    <w:link w:val="91"/>
    <w:qFormat/>
    <w:uiPriority w:val="0"/>
    <w:rPr>
      <w:rFonts w:ascii="宋体" w:hAnsi="宋体"/>
      <w:b/>
      <w:bCs/>
      <w:sz w:val="28"/>
    </w:rPr>
  </w:style>
  <w:style w:type="character" w:customStyle="1" w:styleId="724">
    <w:name w:val="myp11"/>
    <w:qFormat/>
    <w:uiPriority w:val="0"/>
    <w:rPr>
      <w:rFonts w:ascii="仿宋_GB2312" w:eastAsia="微软雅黑"/>
      <w:b/>
      <w:kern w:val="2"/>
      <w:sz w:val="32"/>
      <w:szCs w:val="32"/>
      <w:lang w:val="en-US" w:eastAsia="zh-CN" w:bidi="ar-SA"/>
    </w:rPr>
  </w:style>
  <w:style w:type="character" w:customStyle="1" w:styleId="725">
    <w:name w:val="文档结构图 Char1"/>
    <w:link w:val="19"/>
    <w:qFormat/>
    <w:uiPriority w:val="0"/>
    <w:rPr>
      <w:kern w:val="2"/>
      <w:sz w:val="21"/>
      <w:szCs w:val="24"/>
      <w:shd w:val="clear" w:color="auto" w:fill="000080"/>
    </w:rPr>
  </w:style>
  <w:style w:type="character" w:customStyle="1" w:styleId="726">
    <w:name w:val="H6 Char"/>
    <w:qFormat/>
    <w:uiPriority w:val="0"/>
    <w:rPr>
      <w:rFonts w:ascii="Arial" w:hAnsi="Arial" w:eastAsia="黑体"/>
      <w:b/>
      <w:bCs/>
      <w:kern w:val="2"/>
      <w:sz w:val="24"/>
      <w:szCs w:val="24"/>
    </w:rPr>
  </w:style>
  <w:style w:type="character" w:customStyle="1" w:styleId="727">
    <w:name w:val="Char Char91"/>
    <w:qFormat/>
    <w:uiPriority w:val="0"/>
    <w:rPr>
      <w:rFonts w:eastAsia="宋体"/>
      <w:kern w:val="2"/>
      <w:sz w:val="18"/>
      <w:szCs w:val="18"/>
      <w:lang w:val="en-US" w:eastAsia="zh-CN" w:bidi="ar-SA"/>
    </w:rPr>
  </w:style>
  <w:style w:type="character" w:customStyle="1" w:styleId="728">
    <w:name w:val="副标题 Char1"/>
    <w:qFormat/>
    <w:uiPriority w:val="0"/>
    <w:rPr>
      <w:rFonts w:ascii="Cambria" w:hAnsi="Cambria" w:eastAsia="宋体" w:cs="Times New Roman"/>
      <w:b/>
      <w:bCs/>
      <w:snapToGrid w:val="0"/>
      <w:kern w:val="28"/>
      <w:sz w:val="32"/>
      <w:szCs w:val="32"/>
    </w:rPr>
  </w:style>
  <w:style w:type="character" w:customStyle="1" w:styleId="729">
    <w:name w:val="font61"/>
    <w:qFormat/>
    <w:uiPriority w:val="0"/>
    <w:rPr>
      <w:rFonts w:hint="eastAsia" w:ascii="仿宋" w:hAnsi="仿宋" w:eastAsia="仿宋" w:cs="仿宋"/>
      <w:color w:val="000000"/>
      <w:sz w:val="20"/>
      <w:szCs w:val="20"/>
      <w:u w:val="none"/>
    </w:rPr>
  </w:style>
  <w:style w:type="character" w:customStyle="1" w:styleId="7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1">
    <w:name w:val="Char Char211"/>
    <w:qFormat/>
    <w:uiPriority w:val="0"/>
    <w:rPr>
      <w:rFonts w:eastAsia="宋体"/>
      <w:b/>
      <w:bCs/>
      <w:kern w:val="2"/>
      <w:sz w:val="21"/>
      <w:szCs w:val="24"/>
      <w:lang w:val="en-US" w:eastAsia="zh-CN" w:bidi="ar-SA"/>
    </w:rPr>
  </w:style>
  <w:style w:type="character" w:customStyle="1" w:styleId="732">
    <w:name w:val="标题 2 Char"/>
    <w:qFormat/>
    <w:uiPriority w:val="0"/>
    <w:rPr>
      <w:rFonts w:ascii="Arial" w:hAnsi="Arial" w:eastAsia="黑体"/>
      <w:b/>
      <w:kern w:val="2"/>
      <w:sz w:val="32"/>
      <w:lang w:val="en-US" w:eastAsia="zh-CN"/>
    </w:rPr>
  </w:style>
  <w:style w:type="character" w:customStyle="1" w:styleId="733">
    <w:name w:val="maywed421"/>
    <w:qFormat/>
    <w:uiPriority w:val="0"/>
    <w:rPr>
      <w:color w:val="366FB6"/>
      <w:u w:val="none"/>
    </w:rPr>
  </w:style>
  <w:style w:type="character" w:customStyle="1" w:styleId="734">
    <w:name w:val="正文文本缩进 Char"/>
    <w:qFormat/>
    <w:uiPriority w:val="0"/>
    <w:rPr>
      <w:rFonts w:ascii="宋体" w:hAnsi="宋体"/>
      <w:kern w:val="2"/>
      <w:sz w:val="24"/>
      <w:szCs w:val="24"/>
    </w:rPr>
  </w:style>
  <w:style w:type="character" w:customStyle="1" w:styleId="735">
    <w:name w:val="Char Char102"/>
    <w:semiHidden/>
    <w:qFormat/>
    <w:uiPriority w:val="0"/>
    <w:rPr>
      <w:rFonts w:ascii="宋体" w:hAnsi="宋体"/>
      <w:kern w:val="2"/>
      <w:sz w:val="21"/>
      <w:szCs w:val="24"/>
      <w:lang w:val="en-US" w:eastAsia="zh-CN"/>
    </w:rPr>
  </w:style>
  <w:style w:type="character" w:customStyle="1" w:styleId="736">
    <w:name w:val="页眉 Char1"/>
    <w:qFormat/>
    <w:uiPriority w:val="0"/>
    <w:rPr>
      <w:rFonts w:eastAsia="宋体"/>
      <w:kern w:val="2"/>
      <w:sz w:val="18"/>
      <w:szCs w:val="18"/>
      <w:lang w:val="en-US" w:eastAsia="zh-CN" w:bidi="ar-SA"/>
    </w:rPr>
  </w:style>
  <w:style w:type="character" w:customStyle="1" w:styleId="737">
    <w:name w:val="md"/>
    <w:basedOn w:val="69"/>
    <w:qFormat/>
    <w:uiPriority w:val="0"/>
    <w:rPr>
      <w:rFonts w:ascii="Arial" w:hAnsi="Arial" w:eastAsia="黑体" w:cs="Arial"/>
      <w:snapToGrid w:val="0"/>
      <w:kern w:val="0"/>
      <w:szCs w:val="21"/>
    </w:rPr>
  </w:style>
  <w:style w:type="character" w:customStyle="1" w:styleId="738">
    <w:name w:val="big1"/>
    <w:qFormat/>
    <w:uiPriority w:val="0"/>
    <w:rPr>
      <w:rFonts w:hint="eastAsia" w:ascii="宋体" w:hAnsi="宋体" w:eastAsia="宋体"/>
      <w:color w:val="333333"/>
      <w:sz w:val="22"/>
      <w:szCs w:val="22"/>
    </w:rPr>
  </w:style>
  <w:style w:type="character" w:customStyle="1" w:styleId="739">
    <w:name w:val="Char Char311"/>
    <w:qFormat/>
    <w:uiPriority w:val="0"/>
    <w:rPr>
      <w:rFonts w:eastAsia="宋体"/>
      <w:kern w:val="2"/>
      <w:sz w:val="21"/>
      <w:szCs w:val="24"/>
      <w:lang w:val="en-US" w:eastAsia="zh-CN" w:bidi="ar-SA"/>
    </w:rPr>
  </w:style>
  <w:style w:type="character" w:customStyle="1" w:styleId="740">
    <w:name w:val="Char Char81"/>
    <w:qFormat/>
    <w:uiPriority w:val="6"/>
    <w:rPr>
      <w:rFonts w:eastAsia="宋体"/>
      <w:b/>
      <w:sz w:val="24"/>
      <w:lang w:eastAsia="zh-CN"/>
    </w:rPr>
  </w:style>
  <w:style w:type="character" w:customStyle="1" w:styleId="741">
    <w:name w:val="样式3 Char"/>
    <w:basedOn w:val="696"/>
    <w:qFormat/>
    <w:uiPriority w:val="0"/>
    <w:rPr>
      <w:rFonts w:ascii="仿宋_GB2312" w:hAnsi="仿宋" w:eastAsia="仿宋_GB2312" w:cs="仿宋_GB2312"/>
      <w:sz w:val="32"/>
      <w:szCs w:val="30"/>
      <w:lang w:val="zh-CN"/>
    </w:rPr>
  </w:style>
  <w:style w:type="character" w:customStyle="1" w:styleId="742">
    <w:name w:val="HTML 地址 Char"/>
    <w:link w:val="29"/>
    <w:qFormat/>
    <w:uiPriority w:val="0"/>
    <w:rPr>
      <w:rFonts w:ascii="宋体" w:hAnsi="宋体"/>
      <w:i/>
      <w:iCs/>
      <w:sz w:val="24"/>
      <w:szCs w:val="24"/>
    </w:rPr>
  </w:style>
  <w:style w:type="character" w:customStyle="1" w:styleId="743">
    <w:name w:val="正文首行缩进 2 Char1"/>
    <w:qFormat/>
    <w:uiPriority w:val="0"/>
    <w:rPr>
      <w:rFonts w:ascii="Times New Roman" w:hAnsi="Times New Roman" w:eastAsia="宋体" w:cs="Times New Roman"/>
      <w:kern w:val="2"/>
      <w:sz w:val="24"/>
      <w:szCs w:val="24"/>
    </w:rPr>
  </w:style>
  <w:style w:type="character" w:customStyle="1" w:styleId="744">
    <w:name w:val="副标题 Char2"/>
    <w:qFormat/>
    <w:uiPriority w:val="0"/>
    <w:rPr>
      <w:rFonts w:ascii="Cambria" w:hAnsi="Cambria" w:eastAsia="宋体" w:cs="Times New Roman"/>
      <w:b/>
      <w:bCs/>
      <w:snapToGrid w:val="0"/>
      <w:kern w:val="28"/>
      <w:sz w:val="32"/>
      <w:szCs w:val="32"/>
    </w:rPr>
  </w:style>
  <w:style w:type="character" w:customStyle="1" w:styleId="745">
    <w:name w:val="标题4-dyf Char"/>
    <w:link w:val="93"/>
    <w:qFormat/>
    <w:uiPriority w:val="0"/>
    <w:rPr>
      <w:rFonts w:ascii="Cambria" w:hAnsi="Cambria"/>
      <w:b/>
      <w:bCs/>
      <w:color w:val="000000"/>
      <w:kern w:val="2"/>
      <w:sz w:val="21"/>
      <w:szCs w:val="21"/>
    </w:rPr>
  </w:style>
  <w:style w:type="character" w:customStyle="1" w:styleId="746">
    <w:name w:val="dectext1"/>
    <w:qFormat/>
    <w:uiPriority w:val="0"/>
    <w:rPr>
      <w:rFonts w:ascii="宋体" w:hAnsi="宋体" w:eastAsia="宋体"/>
      <w:color w:val="333333"/>
      <w:sz w:val="21"/>
      <w:szCs w:val="21"/>
      <w:u w:val="none"/>
    </w:rPr>
  </w:style>
  <w:style w:type="character" w:customStyle="1" w:styleId="747">
    <w:name w:val="冯 Char"/>
    <w:link w:val="94"/>
    <w:qFormat/>
    <w:uiPriority w:val="0"/>
    <w:rPr>
      <w:rFonts w:ascii="宋体" w:hAnsi="宋体"/>
      <w:color w:val="000000"/>
      <w:sz w:val="24"/>
      <w:szCs w:val="24"/>
    </w:rPr>
  </w:style>
  <w:style w:type="character" w:customStyle="1" w:styleId="748">
    <w:name w:val="Header Char"/>
    <w:qFormat/>
    <w:locked/>
    <w:uiPriority w:val="0"/>
    <w:rPr>
      <w:rFonts w:eastAsia="宋体"/>
      <w:kern w:val="2"/>
      <w:sz w:val="18"/>
      <w:szCs w:val="18"/>
      <w:lang w:val="en-US" w:eastAsia="zh-CN" w:bidi="ar-SA"/>
    </w:rPr>
  </w:style>
  <w:style w:type="character" w:customStyle="1" w:styleId="749">
    <w:name w:val="Char Char12"/>
    <w:qFormat/>
    <w:uiPriority w:val="0"/>
    <w:rPr>
      <w:rFonts w:ascii="仿宋_GB2312" w:eastAsia="仿宋_GB2312"/>
      <w:b/>
      <w:bCs/>
      <w:kern w:val="2"/>
      <w:sz w:val="24"/>
      <w:szCs w:val="24"/>
      <w:lang w:val="zh-CN" w:eastAsia="zh-CN" w:bidi="ar-SA"/>
    </w:rPr>
  </w:style>
  <w:style w:type="character" w:customStyle="1" w:styleId="750">
    <w:name w:val="题注 Char"/>
    <w:link w:val="17"/>
    <w:qFormat/>
    <w:uiPriority w:val="0"/>
    <w:rPr>
      <w:b/>
      <w:kern w:val="2"/>
      <w:sz w:val="28"/>
    </w:rPr>
  </w:style>
  <w:style w:type="character" w:customStyle="1" w:styleId="751">
    <w:name w:val="普通文字 Char3"/>
    <w:qFormat/>
    <w:uiPriority w:val="0"/>
    <w:rPr>
      <w:rFonts w:ascii="宋体" w:hAnsi="Courier New" w:eastAsia="宋体"/>
      <w:kern w:val="2"/>
      <w:sz w:val="21"/>
      <w:lang w:val="en-US" w:eastAsia="zh-CN" w:bidi="ar-SA"/>
    </w:rPr>
  </w:style>
  <w:style w:type="character" w:customStyle="1" w:styleId="752">
    <w:name w:val="公文正文 Char"/>
    <w:qFormat/>
    <w:uiPriority w:val="0"/>
    <w:rPr>
      <w:rFonts w:ascii="仿宋_GB2312" w:eastAsia="仿宋_GB2312"/>
      <w:kern w:val="2"/>
      <w:sz w:val="24"/>
      <w:szCs w:val="24"/>
      <w:lang w:val="en-US" w:eastAsia="zh-CN" w:bidi="ar-SA"/>
    </w:rPr>
  </w:style>
  <w:style w:type="character" w:customStyle="1" w:styleId="753">
    <w:name w:val="正文首行缩进 Char Char Char Char Char"/>
    <w:qFormat/>
    <w:uiPriority w:val="0"/>
    <w:rPr>
      <w:rFonts w:ascii="宋体"/>
      <w:kern w:val="2"/>
      <w:sz w:val="24"/>
      <w:lang w:val="zh-CN"/>
    </w:rPr>
  </w:style>
  <w:style w:type="character" w:customStyle="1" w:styleId="754">
    <w:name w:val="PI Char"/>
    <w:qFormat/>
    <w:uiPriority w:val="0"/>
    <w:rPr>
      <w:rFonts w:ascii="宋体" w:hAnsi="宋体" w:eastAsia="宋体"/>
      <w:kern w:val="2"/>
      <w:sz w:val="24"/>
      <w:szCs w:val="24"/>
      <w:lang w:val="en-US" w:eastAsia="zh-CN" w:bidi="ar-SA"/>
    </w:rPr>
  </w:style>
  <w:style w:type="character" w:customStyle="1" w:styleId="755">
    <w:name w:val="Default Char"/>
    <w:link w:val="95"/>
    <w:qFormat/>
    <w:uiPriority w:val="0"/>
    <w:rPr>
      <w:rFonts w:ascii="仿宋_GB2312" w:eastAsia="仿宋_GB2312" w:cs="仿宋_GB2312"/>
      <w:color w:val="000000"/>
      <w:sz w:val="24"/>
      <w:szCs w:val="24"/>
      <w:lang w:val="en-US" w:eastAsia="zh-CN" w:bidi="ar-SA"/>
    </w:rPr>
  </w:style>
  <w:style w:type="character" w:customStyle="1" w:styleId="756">
    <w:name w:val="style91"/>
    <w:qFormat/>
    <w:uiPriority w:val="0"/>
    <w:rPr>
      <w:color w:val="333333"/>
    </w:rPr>
  </w:style>
  <w:style w:type="character" w:customStyle="1" w:styleId="757">
    <w:name w:val="列出段落 Char2"/>
    <w:qFormat/>
    <w:uiPriority w:val="34"/>
    <w:rPr>
      <w:rFonts w:ascii="Calibri" w:hAnsi="Calibri"/>
      <w:kern w:val="2"/>
      <w:sz w:val="28"/>
    </w:rPr>
  </w:style>
  <w:style w:type="character" w:customStyle="1" w:styleId="758">
    <w:name w:val="mdeck"/>
    <w:qFormat/>
    <w:uiPriority w:val="0"/>
    <w:rPr>
      <w:rFonts w:ascii="仿宋_GB2312" w:eastAsia="微软雅黑"/>
      <w:b/>
      <w:kern w:val="2"/>
      <w:sz w:val="32"/>
      <w:szCs w:val="32"/>
      <w:lang w:val="en-US" w:eastAsia="zh-CN" w:bidi="ar-SA"/>
    </w:rPr>
  </w:style>
  <w:style w:type="character" w:customStyle="1" w:styleId="759">
    <w:name w:val="unnamed11"/>
    <w:qFormat/>
    <w:uiPriority w:val="0"/>
    <w:rPr>
      <w:sz w:val="20"/>
      <w:szCs w:val="20"/>
    </w:rPr>
  </w:style>
  <w:style w:type="character" w:customStyle="1" w:styleId="760">
    <w:name w:val="正文文本 Char2"/>
    <w:semiHidden/>
    <w:qFormat/>
    <w:uiPriority w:val="99"/>
    <w:rPr>
      <w:rFonts w:ascii="Times New Roman" w:hAnsi="Times New Roman" w:eastAsia="宋体" w:cs="Times New Roman"/>
      <w:snapToGrid w:val="0"/>
      <w:kern w:val="0"/>
      <w:szCs w:val="24"/>
    </w:rPr>
  </w:style>
  <w:style w:type="character" w:customStyle="1" w:styleId="761">
    <w:name w:val="标书正文格式 Char"/>
    <w:qFormat/>
    <w:uiPriority w:val="0"/>
    <w:rPr>
      <w:rFonts w:eastAsia="楷体_GB2312"/>
      <w:kern w:val="2"/>
      <w:sz w:val="24"/>
      <w:szCs w:val="24"/>
      <w:lang w:bidi="ar-SA"/>
    </w:rPr>
  </w:style>
  <w:style w:type="character" w:customStyle="1" w:styleId="762">
    <w:name w:val="Char Char11"/>
    <w:qFormat/>
    <w:locked/>
    <w:uiPriority w:val="0"/>
    <w:rPr>
      <w:rFonts w:ascii="宋体" w:hAnsi="宋体" w:eastAsia="宋体"/>
      <w:b/>
      <w:kern w:val="2"/>
      <w:sz w:val="24"/>
      <w:szCs w:val="24"/>
      <w:lang w:val="en-US" w:eastAsia="zh-CN" w:bidi="ar-SA"/>
    </w:rPr>
  </w:style>
  <w:style w:type="character" w:customStyle="1" w:styleId="763">
    <w:name w:val="ca-131"/>
    <w:qFormat/>
    <w:uiPriority w:val="0"/>
    <w:rPr>
      <w:rFonts w:hint="eastAsia" w:ascii="仿宋_GB2312" w:eastAsia="仿宋_GB2312"/>
      <w:b/>
      <w:bCs/>
      <w:color w:val="000000"/>
      <w:spacing w:val="-20"/>
      <w:sz w:val="24"/>
      <w:szCs w:val="24"/>
    </w:rPr>
  </w:style>
  <w:style w:type="character" w:customStyle="1" w:styleId="764">
    <w:name w:val="tw4winMark"/>
    <w:qFormat/>
    <w:uiPriority w:val="0"/>
    <w:rPr>
      <w:rFonts w:ascii="Courier New" w:hAnsi="Courier New" w:cs="Courier New"/>
      <w:vanish/>
      <w:color w:val="800080"/>
      <w:sz w:val="24"/>
      <w:szCs w:val="24"/>
      <w:vertAlign w:val="subscript"/>
    </w:rPr>
  </w:style>
  <w:style w:type="character" w:customStyle="1" w:styleId="765">
    <w:name w:val="正文样式 Char"/>
    <w:link w:val="96"/>
    <w:qFormat/>
    <w:uiPriority w:val="0"/>
    <w:rPr>
      <w:rFonts w:ascii="Calibri" w:hAnsi="Calibri"/>
      <w:sz w:val="24"/>
      <w:szCs w:val="24"/>
    </w:rPr>
  </w:style>
  <w:style w:type="character" w:customStyle="1" w:styleId="766">
    <w:name w:val="表正文 Char3"/>
    <w:qFormat/>
    <w:uiPriority w:val="0"/>
    <w:rPr>
      <w:rFonts w:eastAsia="宋体"/>
    </w:rPr>
  </w:style>
  <w:style w:type="character" w:customStyle="1" w:styleId="767">
    <w:name w:val="H5 Char"/>
    <w:qFormat/>
    <w:uiPriority w:val="0"/>
    <w:rPr>
      <w:b/>
      <w:bCs/>
      <w:kern w:val="2"/>
      <w:sz w:val="28"/>
      <w:szCs w:val="28"/>
    </w:rPr>
  </w:style>
  <w:style w:type="character" w:customStyle="1" w:styleId="768">
    <w:name w:val="Char Char3"/>
    <w:qFormat/>
    <w:uiPriority w:val="0"/>
    <w:rPr>
      <w:rFonts w:eastAsia="宋体"/>
      <w:kern w:val="2"/>
      <w:sz w:val="21"/>
      <w:szCs w:val="24"/>
      <w:lang w:val="en-US" w:eastAsia="zh-CN" w:bidi="ar-SA"/>
    </w:rPr>
  </w:style>
  <w:style w:type="character" w:customStyle="1" w:styleId="769">
    <w:name w:val="正文 编号 Char"/>
    <w:qFormat/>
    <w:uiPriority w:val="0"/>
    <w:rPr>
      <w:rFonts w:ascii="仿宋_GB2312" w:hAnsi="仿宋_GB2312" w:eastAsia="仿宋_GB2312"/>
      <w:kern w:val="2"/>
      <w:sz w:val="24"/>
      <w:lang w:bidi="ar-SA"/>
    </w:rPr>
  </w:style>
  <w:style w:type="character" w:customStyle="1" w:styleId="770">
    <w:name w:val="question-title2"/>
    <w:qFormat/>
    <w:uiPriority w:val="6"/>
    <w:rPr>
      <w:rFonts w:ascii="Arial" w:hAnsi="Arial" w:eastAsia="黑体" w:cs="Arial"/>
      <w:snapToGrid w:val="0"/>
      <w:kern w:val="0"/>
      <w:szCs w:val="21"/>
    </w:rPr>
  </w:style>
  <w:style w:type="character" w:customStyle="1" w:styleId="771">
    <w:name w:val="gf正文1 Char Char"/>
    <w:link w:val="97"/>
    <w:qFormat/>
    <w:uiPriority w:val="0"/>
    <w:rPr>
      <w:rFonts w:ascii="宋体" w:hAnsi="宋体" w:cs="宋体"/>
      <w:kern w:val="2"/>
      <w:sz w:val="24"/>
      <w:szCs w:val="24"/>
    </w:rPr>
  </w:style>
  <w:style w:type="character" w:customStyle="1" w:styleId="772">
    <w:name w:val="Char Char15"/>
    <w:qFormat/>
    <w:uiPriority w:val="6"/>
    <w:rPr>
      <w:rFonts w:ascii="宋体" w:hAnsi="宋体"/>
      <w:kern w:val="1"/>
      <w:sz w:val="21"/>
    </w:rPr>
  </w:style>
  <w:style w:type="character" w:customStyle="1" w:styleId="773">
    <w:name w:val="正文缩进 Char3"/>
    <w:qFormat/>
    <w:uiPriority w:val="0"/>
    <w:rPr>
      <w:rFonts w:ascii="宋体" w:eastAsia="宋体"/>
      <w:snapToGrid w:val="0"/>
      <w:color w:val="000000"/>
      <w:kern w:val="28"/>
      <w:sz w:val="28"/>
      <w:lang w:val="en-US" w:eastAsia="zh-CN" w:bidi="ar-SA"/>
    </w:rPr>
  </w:style>
  <w:style w:type="character" w:customStyle="1" w:styleId="774">
    <w:name w:val="列出段落 Char1"/>
    <w:link w:val="98"/>
    <w:qFormat/>
    <w:uiPriority w:val="0"/>
    <w:rPr>
      <w:rFonts w:ascii="Calibri" w:hAnsi="Calibri"/>
      <w:sz w:val="24"/>
      <w:lang w:eastAsia="en-US"/>
    </w:rPr>
  </w:style>
  <w:style w:type="character" w:customStyle="1" w:styleId="775">
    <w:name w:val="Char Char8"/>
    <w:qFormat/>
    <w:uiPriority w:val="0"/>
    <w:rPr>
      <w:rFonts w:eastAsia="宋体"/>
      <w:b/>
      <w:sz w:val="24"/>
      <w:lang w:eastAsia="zh-CN"/>
    </w:rPr>
  </w:style>
  <w:style w:type="character" w:customStyle="1" w:styleId="776">
    <w:name w:val="Normal Indent Char Char"/>
    <w:qFormat/>
    <w:uiPriority w:val="0"/>
    <w:rPr>
      <w:rFonts w:eastAsia="宋体"/>
      <w:kern w:val="2"/>
      <w:sz w:val="21"/>
      <w:lang w:val="en-US" w:eastAsia="zh-CN" w:bidi="ar-SA"/>
    </w:rPr>
  </w:style>
  <w:style w:type="character" w:customStyle="1" w:styleId="777">
    <w:name w:val="列表段落 字符"/>
    <w:qFormat/>
    <w:uiPriority w:val="99"/>
  </w:style>
  <w:style w:type="character" w:customStyle="1" w:styleId="778">
    <w:name w:val="Ò³Ã¼ Char Char1"/>
    <w:qFormat/>
    <w:uiPriority w:val="0"/>
    <w:rPr>
      <w:rFonts w:eastAsia="宋体"/>
      <w:kern w:val="2"/>
      <w:sz w:val="18"/>
      <w:szCs w:val="18"/>
      <w:lang w:val="en-US" w:eastAsia="zh-CN" w:bidi="ar-SA"/>
    </w:rPr>
  </w:style>
  <w:style w:type="character" w:customStyle="1" w:styleId="779">
    <w:name w:val="方案正文 Char"/>
    <w:qFormat/>
    <w:uiPriority w:val="0"/>
    <w:rPr>
      <w:rFonts w:ascii="仿宋_GB2312" w:eastAsia="仿宋_GB2312"/>
      <w:b/>
      <w:color w:val="000000"/>
      <w:kern w:val="2"/>
      <w:sz w:val="24"/>
      <w:lang w:val="en-US" w:eastAsia="zh-CN" w:bidi="ar-SA"/>
    </w:rPr>
  </w:style>
  <w:style w:type="character" w:customStyle="1" w:styleId="780">
    <w:name w:val="Char Char30"/>
    <w:qFormat/>
    <w:uiPriority w:val="6"/>
    <w:rPr>
      <w:rFonts w:ascii="Arial" w:hAnsi="Arial" w:eastAsia="黑体"/>
      <w:kern w:val="1"/>
      <w:sz w:val="21"/>
      <w:szCs w:val="21"/>
    </w:rPr>
  </w:style>
  <w:style w:type="character" w:customStyle="1" w:styleId="781">
    <w:name w:val="正文文本缩进 Char3"/>
    <w:link w:val="2"/>
    <w:qFormat/>
    <w:uiPriority w:val="0"/>
    <w:rPr>
      <w:rFonts w:ascii="宋体" w:hAnsi="宋体"/>
      <w:kern w:val="2"/>
      <w:sz w:val="24"/>
      <w:szCs w:val="24"/>
    </w:rPr>
  </w:style>
  <w:style w:type="character" w:customStyle="1" w:styleId="782">
    <w:name w:val="font01"/>
    <w:qFormat/>
    <w:uiPriority w:val="0"/>
    <w:rPr>
      <w:rFonts w:hint="eastAsia" w:ascii="微软雅黑" w:hAnsi="微软雅黑" w:eastAsia="微软雅黑" w:cs="微软雅黑"/>
      <w:color w:val="000000"/>
      <w:sz w:val="20"/>
      <w:szCs w:val="20"/>
      <w:u w:val="none"/>
    </w:rPr>
  </w:style>
  <w:style w:type="character" w:customStyle="1" w:styleId="783">
    <w:name w:val="Char Char20"/>
    <w:qFormat/>
    <w:uiPriority w:val="6"/>
    <w:rPr>
      <w:kern w:val="1"/>
      <w:sz w:val="24"/>
    </w:rPr>
  </w:style>
  <w:style w:type="character" w:customStyle="1" w:styleId="784">
    <w:name w:val="tw4winExternal"/>
    <w:qFormat/>
    <w:uiPriority w:val="0"/>
    <w:rPr>
      <w:rFonts w:ascii="Courier New" w:hAnsi="Courier New" w:cs="Courier New"/>
      <w:color w:val="808080"/>
      <w:lang w:val="en-US" w:eastAsia="zh-CN"/>
    </w:rPr>
  </w:style>
  <w:style w:type="character" w:customStyle="1" w:styleId="785">
    <w:name w:val="标题 4 Char1"/>
    <w:qFormat/>
    <w:uiPriority w:val="9"/>
    <w:rPr>
      <w:rFonts w:ascii="Cambria" w:hAnsi="Cambria" w:eastAsia="宋体" w:cs="Times New Roman"/>
      <w:b/>
      <w:bCs/>
      <w:kern w:val="2"/>
      <w:sz w:val="28"/>
      <w:szCs w:val="28"/>
    </w:rPr>
  </w:style>
  <w:style w:type="character" w:customStyle="1" w:styleId="786">
    <w:name w:val="批注文字 Char2"/>
    <w:qFormat/>
    <w:uiPriority w:val="99"/>
    <w:rPr>
      <w:rFonts w:ascii="Times New Roman" w:hAnsi="Times New Roman" w:eastAsia="宋体" w:cs="Times New Roman"/>
      <w:snapToGrid w:val="0"/>
      <w:kern w:val="0"/>
      <w:szCs w:val="24"/>
    </w:rPr>
  </w:style>
  <w:style w:type="character" w:customStyle="1" w:styleId="787">
    <w:name w:val="正文文本 2 Char"/>
    <w:qFormat/>
    <w:uiPriority w:val="0"/>
    <w:rPr>
      <w:rFonts w:eastAsia="宋体"/>
      <w:kern w:val="2"/>
      <w:sz w:val="21"/>
      <w:szCs w:val="24"/>
      <w:lang w:val="en-US" w:eastAsia="zh-CN" w:bidi="ar-SA"/>
    </w:rPr>
  </w:style>
  <w:style w:type="character" w:customStyle="1" w:styleId="788">
    <w:name w:val="Ò³Ã¼ Char Char"/>
    <w:qFormat/>
    <w:uiPriority w:val="0"/>
    <w:rPr>
      <w:rFonts w:eastAsia="宋体"/>
      <w:kern w:val="2"/>
      <w:sz w:val="18"/>
      <w:lang w:val="en-US" w:eastAsia="zh-CN" w:bidi="ar-SA"/>
    </w:rPr>
  </w:style>
  <w:style w:type="character" w:customStyle="1" w:styleId="789">
    <w:name w:val="message1"/>
    <w:qFormat/>
    <w:uiPriority w:val="0"/>
    <w:rPr>
      <w:rFonts w:hint="default" w:ascii="Tahoma" w:hAnsi="Tahoma" w:cs="Tahoma"/>
      <w:sz w:val="18"/>
      <w:szCs w:val="18"/>
    </w:rPr>
  </w:style>
  <w:style w:type="character" w:customStyle="1" w:styleId="790">
    <w:name w:val="Char Char23"/>
    <w:qFormat/>
    <w:uiPriority w:val="6"/>
    <w:rPr>
      <w:color w:val="0000FF"/>
      <w:sz w:val="21"/>
    </w:rPr>
  </w:style>
  <w:style w:type="character" w:customStyle="1" w:styleId="791">
    <w:name w:val="批注框文本 字符"/>
    <w:qFormat/>
    <w:uiPriority w:val="0"/>
    <w:rPr>
      <w:rFonts w:ascii="Arial" w:hAnsi="Arial" w:eastAsia="黑体" w:cs="Arial"/>
      <w:snapToGrid w:val="0"/>
      <w:kern w:val="0"/>
      <w:sz w:val="18"/>
      <w:szCs w:val="18"/>
    </w:rPr>
  </w:style>
  <w:style w:type="character" w:customStyle="1" w:styleId="792">
    <w:name w:val="纯文本 Char2"/>
    <w:semiHidden/>
    <w:qFormat/>
    <w:uiPriority w:val="99"/>
    <w:rPr>
      <w:rFonts w:ascii="宋体" w:hAnsi="Courier New" w:eastAsia="宋体" w:cs="Courier New"/>
    </w:rPr>
  </w:style>
  <w:style w:type="character" w:customStyle="1" w:styleId="793">
    <w:name w:val="Char Char25"/>
    <w:qFormat/>
    <w:uiPriority w:val="6"/>
    <w:rPr>
      <w:rFonts w:ascii="宋体" w:hAnsi="宋体"/>
      <w:kern w:val="1"/>
      <w:sz w:val="24"/>
      <w:lang w:val="zh-CN"/>
    </w:rPr>
  </w:style>
  <w:style w:type="character" w:customStyle="1" w:styleId="794">
    <w:name w:val="Char Char411"/>
    <w:qFormat/>
    <w:uiPriority w:val="0"/>
    <w:rPr>
      <w:rFonts w:eastAsia="宋体"/>
      <w:b/>
      <w:sz w:val="24"/>
      <w:lang w:eastAsia="zh-CN" w:bidi="ar-SA"/>
    </w:rPr>
  </w:style>
  <w:style w:type="character" w:customStyle="1" w:styleId="795">
    <w:name w:val="Heading 7 Char"/>
    <w:qFormat/>
    <w:locked/>
    <w:uiPriority w:val="0"/>
    <w:rPr>
      <w:rFonts w:ascii="宋体" w:hAnsi="宋体" w:eastAsia="宋体"/>
      <w:b/>
      <w:bCs/>
      <w:kern w:val="2"/>
      <w:sz w:val="24"/>
      <w:szCs w:val="24"/>
      <w:lang w:val="en-US" w:eastAsia="zh-CN" w:bidi="ar-SA"/>
    </w:rPr>
  </w:style>
  <w:style w:type="character" w:customStyle="1" w:styleId="796">
    <w:name w:val="此正文 Char"/>
    <w:link w:val="100"/>
    <w:qFormat/>
    <w:uiPriority w:val="0"/>
    <w:rPr>
      <w:kern w:val="2"/>
      <w:sz w:val="24"/>
      <w:szCs w:val="24"/>
    </w:rPr>
  </w:style>
  <w:style w:type="character" w:customStyle="1" w:styleId="797">
    <w:name w:val="Char Char2"/>
    <w:qFormat/>
    <w:uiPriority w:val="0"/>
    <w:rPr>
      <w:rFonts w:eastAsia="宋体"/>
      <w:b/>
      <w:bCs/>
      <w:kern w:val="2"/>
      <w:sz w:val="21"/>
      <w:szCs w:val="24"/>
      <w:lang w:val="en-US" w:eastAsia="zh-CN" w:bidi="ar-SA"/>
    </w:rPr>
  </w:style>
  <w:style w:type="character" w:customStyle="1" w:styleId="798">
    <w:name w:val="标题 1 Char"/>
    <w:link w:val="4"/>
    <w:qFormat/>
    <w:uiPriority w:val="9"/>
    <w:rPr>
      <w:b/>
      <w:bCs/>
      <w:kern w:val="44"/>
      <w:sz w:val="44"/>
      <w:szCs w:val="44"/>
    </w:rPr>
  </w:style>
  <w:style w:type="character" w:customStyle="1" w:styleId="799">
    <w:name w:val="Footer-Even Char1"/>
    <w:qFormat/>
    <w:uiPriority w:val="0"/>
    <w:rPr>
      <w:rFonts w:eastAsia="宋体"/>
      <w:kern w:val="2"/>
      <w:sz w:val="18"/>
      <w:szCs w:val="18"/>
      <w:lang w:val="en-US" w:eastAsia="zh-CN" w:bidi="ar-SA"/>
    </w:rPr>
  </w:style>
  <w:style w:type="character" w:customStyle="1" w:styleId="800">
    <w:name w:val="Char Char29"/>
    <w:qFormat/>
    <w:uiPriority w:val="6"/>
    <w:rPr>
      <w:rFonts w:ascii="Arial" w:hAnsi="Arial" w:eastAsia="微软雅黑"/>
      <w:b/>
      <w:kern w:val="1"/>
      <w:sz w:val="44"/>
      <w:szCs w:val="32"/>
      <w:lang w:val="en-US" w:eastAsia="zh-CN" w:bidi="ar-SA"/>
    </w:rPr>
  </w:style>
  <w:style w:type="character" w:customStyle="1" w:styleId="801">
    <w:name w:val="标题 Char2"/>
    <w:link w:val="58"/>
    <w:qFormat/>
    <w:uiPriority w:val="10"/>
    <w:rPr>
      <w:b/>
      <w:sz w:val="24"/>
    </w:rPr>
  </w:style>
  <w:style w:type="character" w:customStyle="1" w:styleId="802">
    <w:name w:val="font81"/>
    <w:qFormat/>
    <w:uiPriority w:val="0"/>
    <w:rPr>
      <w:rFonts w:ascii="微软雅黑" w:hAnsi="微软雅黑" w:eastAsia="微软雅黑" w:cs="微软雅黑"/>
      <w:color w:val="000000"/>
      <w:sz w:val="20"/>
      <w:szCs w:val="20"/>
      <w:u w:val="none"/>
    </w:rPr>
  </w:style>
  <w:style w:type="character" w:customStyle="1" w:styleId="803">
    <w:name w:val="Char Char312"/>
    <w:qFormat/>
    <w:uiPriority w:val="0"/>
    <w:rPr>
      <w:rFonts w:ascii="Times New Roman" w:hAnsi="Times New Roman" w:eastAsia="宋体" w:cs="Times New Roman"/>
      <w:b/>
      <w:kern w:val="2"/>
      <w:sz w:val="32"/>
      <w:szCs w:val="24"/>
      <w:lang w:val="en-US" w:eastAsia="zh-CN" w:bidi="ar-SA"/>
    </w:rPr>
  </w:style>
  <w:style w:type="character" w:customStyle="1" w:styleId="804">
    <w:name w:val="t21"/>
    <w:qFormat/>
    <w:uiPriority w:val="0"/>
    <w:rPr>
      <w:rFonts w:ascii="仿宋_GB2312" w:eastAsia="微软雅黑"/>
      <w:b/>
      <w:kern w:val="2"/>
      <w:sz w:val="23"/>
      <w:szCs w:val="23"/>
      <w:lang w:val="en-US" w:eastAsia="zh-CN" w:bidi="ar-SA"/>
    </w:rPr>
  </w:style>
  <w:style w:type="character" w:customStyle="1" w:styleId="805">
    <w:name w:val="样式8 Char"/>
    <w:qFormat/>
    <w:uiPriority w:val="0"/>
    <w:rPr>
      <w:rFonts w:ascii="仿宋_GB2312" w:hAnsi="宋体" w:eastAsia="仿宋_GB2312"/>
      <w:b/>
      <w:bCs/>
      <w:kern w:val="2"/>
      <w:sz w:val="24"/>
      <w:szCs w:val="24"/>
    </w:rPr>
  </w:style>
  <w:style w:type="character" w:customStyle="1" w:styleId="806">
    <w:name w:val="表格 Char Char"/>
    <w:qFormat/>
    <w:uiPriority w:val="0"/>
    <w:rPr>
      <w:rFonts w:ascii="宋体" w:hAnsi="宋体" w:eastAsia="宋体"/>
      <w:lang w:bidi="ar-SA"/>
    </w:rPr>
  </w:style>
  <w:style w:type="character" w:customStyle="1" w:styleId="807">
    <w:name w:val="正文文本 字符1"/>
    <w:qFormat/>
    <w:uiPriority w:val="0"/>
    <w:rPr>
      <w:rFonts w:ascii="Calibri" w:hAnsi="Calibri" w:eastAsia="黑体" w:cs="Arial"/>
      <w:snapToGrid w:val="0"/>
      <w:kern w:val="2"/>
      <w:sz w:val="28"/>
      <w:szCs w:val="21"/>
    </w:rPr>
  </w:style>
  <w:style w:type="character" w:customStyle="1" w:styleId="808">
    <w:name w:val="标题 5 Char"/>
    <w:link w:val="8"/>
    <w:qFormat/>
    <w:uiPriority w:val="9"/>
    <w:rPr>
      <w:b/>
      <w:bCs/>
      <w:kern w:val="2"/>
      <w:sz w:val="28"/>
      <w:szCs w:val="28"/>
    </w:rPr>
  </w:style>
  <w:style w:type="character" w:customStyle="1" w:styleId="809">
    <w:name w:val="标题 6 Char1"/>
    <w:qFormat/>
    <w:uiPriority w:val="0"/>
    <w:rPr>
      <w:rFonts w:ascii="Arial" w:hAnsi="Arial" w:eastAsia="黑体" w:cs="Times New Roman"/>
      <w:b/>
      <w:sz w:val="24"/>
      <w:szCs w:val="20"/>
      <w:lang w:bidi="ar-SA"/>
    </w:rPr>
  </w:style>
  <w:style w:type="character" w:customStyle="1" w:styleId="810">
    <w:name w:val="带编号样式 Char"/>
    <w:qFormat/>
    <w:uiPriority w:val="0"/>
    <w:rPr>
      <w:rFonts w:ascii="仿宋_GB2312" w:eastAsia="仿宋_GB2312"/>
      <w:color w:val="000000"/>
      <w:sz w:val="24"/>
      <w:lang w:bidi="ar-SA"/>
    </w:rPr>
  </w:style>
  <w:style w:type="character" w:customStyle="1" w:styleId="811">
    <w:name w:val="unnamed31"/>
    <w:qFormat/>
    <w:uiPriority w:val="0"/>
    <w:rPr>
      <w:rFonts w:ascii="Tahoma" w:hAnsi="Tahoma" w:eastAsia="宋体"/>
      <w:b/>
      <w:kern w:val="2"/>
      <w:sz w:val="24"/>
      <w:szCs w:val="32"/>
      <w:u w:val="none"/>
      <w:lang w:val="en-US" w:eastAsia="zh-CN" w:bidi="ar-SA"/>
    </w:rPr>
  </w:style>
  <w:style w:type="character" w:customStyle="1" w:styleId="812">
    <w:name w:val="正文首行缩进 Char Char Char Char Char Char1"/>
    <w:qFormat/>
    <w:uiPriority w:val="0"/>
    <w:rPr>
      <w:rFonts w:ascii="宋体" w:eastAsia="宋体"/>
      <w:kern w:val="2"/>
      <w:sz w:val="24"/>
      <w:szCs w:val="24"/>
      <w:lang w:val="zh-CN" w:bidi="ar-SA"/>
    </w:rPr>
  </w:style>
  <w:style w:type="character" w:customStyle="1" w:styleId="813">
    <w:name w:val="称呼 Char"/>
    <w:link w:val="21"/>
    <w:qFormat/>
    <w:uiPriority w:val="0"/>
    <w:rPr>
      <w:rFonts w:ascii="仿宋_GB2312" w:eastAsia="仿宋_GB2312"/>
      <w:kern w:val="2"/>
      <w:sz w:val="28"/>
    </w:rPr>
  </w:style>
  <w:style w:type="character" w:customStyle="1" w:styleId="814">
    <w:name w:val="文本正文 Char Char"/>
    <w:qFormat/>
    <w:locked/>
    <w:uiPriority w:val="0"/>
    <w:rPr>
      <w:sz w:val="24"/>
      <w:lang w:bidi="ar-SA"/>
    </w:rPr>
  </w:style>
  <w:style w:type="character" w:customStyle="1" w:styleId="815">
    <w:name w:val="正文缩进 字符"/>
    <w:qFormat/>
    <w:uiPriority w:val="0"/>
    <w:rPr>
      <w:rFonts w:ascii="宋体" w:eastAsia="宋体"/>
      <w:snapToGrid w:val="0"/>
      <w:color w:val="000000"/>
      <w:kern w:val="28"/>
      <w:sz w:val="28"/>
      <w:lang w:val="en-US" w:eastAsia="zh-CN" w:bidi="ar-SA"/>
    </w:rPr>
  </w:style>
  <w:style w:type="character" w:customStyle="1" w:styleId="816">
    <w:name w:val="HTML 预设格式 Char"/>
    <w:link w:val="56"/>
    <w:qFormat/>
    <w:uiPriority w:val="0"/>
    <w:rPr>
      <w:rFonts w:ascii="黑体" w:hAnsi="Courier New" w:eastAsia="黑体"/>
    </w:rPr>
  </w:style>
  <w:style w:type="character" w:customStyle="1" w:styleId="817">
    <w:name w:val="正文文本 2 Char1"/>
    <w:link w:val="55"/>
    <w:qFormat/>
    <w:uiPriority w:val="0"/>
    <w:rPr>
      <w:kern w:val="2"/>
      <w:sz w:val="21"/>
      <w:szCs w:val="24"/>
    </w:rPr>
  </w:style>
  <w:style w:type="character" w:customStyle="1" w:styleId="818">
    <w:name w:val="样式 样式 标题 4h4H4Fab-4T5Ref Heading 1rh1Heading sqlsect 1.2.3.... +... Char"/>
    <w:link w:val="101"/>
    <w:qFormat/>
    <w:uiPriority w:val="0"/>
    <w:rPr>
      <w:rFonts w:ascii="微软雅黑" w:hAnsi="微软雅黑" w:eastAsia="微软雅黑"/>
      <w:b/>
      <w:bCs/>
      <w:kern w:val="2"/>
      <w:sz w:val="24"/>
      <w:szCs w:val="28"/>
    </w:rPr>
  </w:style>
  <w:style w:type="character" w:customStyle="1" w:styleId="819">
    <w:name w:val="正文非缩进 Char"/>
    <w:qFormat/>
    <w:uiPriority w:val="0"/>
    <w:rPr>
      <w:rFonts w:ascii="宋体" w:eastAsia="宋体"/>
      <w:snapToGrid w:val="0"/>
      <w:color w:val="000000"/>
      <w:kern w:val="28"/>
      <w:sz w:val="28"/>
      <w:lang w:val="en-US" w:eastAsia="zh-CN" w:bidi="ar-SA"/>
    </w:rPr>
  </w:style>
  <w:style w:type="character" w:customStyle="1" w:styleId="820">
    <w:name w:val="标题 7 Char"/>
    <w:link w:val="10"/>
    <w:qFormat/>
    <w:uiPriority w:val="0"/>
    <w:rPr>
      <w:b/>
      <w:bCs/>
      <w:kern w:val="2"/>
      <w:sz w:val="24"/>
      <w:szCs w:val="24"/>
    </w:rPr>
  </w:style>
  <w:style w:type="character" w:customStyle="1" w:styleId="821">
    <w:name w:val="正文文本缩进 2 Char"/>
    <w:link w:val="36"/>
    <w:qFormat/>
    <w:uiPriority w:val="0"/>
    <w:rPr>
      <w:rFonts w:ascii="宋体"/>
      <w:sz w:val="28"/>
    </w:rPr>
  </w:style>
  <w:style w:type="character" w:customStyle="1" w:styleId="822">
    <w:name w:val="Char Char5"/>
    <w:qFormat/>
    <w:uiPriority w:val="0"/>
    <w:rPr>
      <w:rFonts w:ascii="宋体" w:hAnsi="Courier New" w:eastAsia="宋体"/>
      <w:kern w:val="2"/>
      <w:sz w:val="21"/>
      <w:lang w:val="en-US" w:eastAsia="zh-CN"/>
    </w:rPr>
  </w:style>
  <w:style w:type="character" w:customStyle="1" w:styleId="823">
    <w:name w:val="脚注文本 Char"/>
    <w:link w:val="49"/>
    <w:qFormat/>
    <w:uiPriority w:val="0"/>
    <w:rPr>
      <w:color w:val="0000FF"/>
      <w:sz w:val="21"/>
    </w:rPr>
  </w:style>
  <w:style w:type="character" w:customStyle="1" w:styleId="824">
    <w:name w:val="称呼 Char1"/>
    <w:qFormat/>
    <w:uiPriority w:val="0"/>
    <w:rPr>
      <w:rFonts w:ascii="Times New Roman" w:hAnsi="Times New Roman" w:eastAsia="宋体" w:cs="Times New Roman"/>
      <w:szCs w:val="24"/>
    </w:rPr>
  </w:style>
  <w:style w:type="character" w:customStyle="1" w:styleId="825">
    <w:name w:val="正文1 Char"/>
    <w:qFormat/>
    <w:uiPriority w:val="0"/>
    <w:rPr>
      <w:rFonts w:ascii="宋体" w:eastAsia="宋体"/>
      <w:snapToGrid w:val="0"/>
      <w:color w:val="000000"/>
      <w:kern w:val="28"/>
      <w:sz w:val="28"/>
      <w:lang w:val="en-US" w:eastAsia="zh-CN" w:bidi="ar-SA"/>
    </w:rPr>
  </w:style>
  <w:style w:type="character" w:customStyle="1" w:styleId="826">
    <w:name w:val="正文缩进 Char1"/>
    <w:qFormat/>
    <w:uiPriority w:val="0"/>
    <w:rPr>
      <w:rFonts w:ascii="宋体" w:eastAsia="宋体"/>
      <w:snapToGrid w:val="0"/>
      <w:color w:val="000000"/>
      <w:kern w:val="28"/>
      <w:sz w:val="28"/>
      <w:lang w:val="en-US" w:eastAsia="zh-CN" w:bidi="ar-SA"/>
    </w:rPr>
  </w:style>
  <w:style w:type="character" w:customStyle="1" w:styleId="827">
    <w:name w:val="font21"/>
    <w:qFormat/>
    <w:uiPriority w:val="0"/>
    <w:rPr>
      <w:rFonts w:hint="eastAsia" w:ascii="宋体" w:hAnsi="宋体" w:eastAsia="宋体"/>
      <w:kern w:val="2"/>
      <w:sz w:val="28"/>
      <w:szCs w:val="28"/>
      <w:lang w:val="en-US" w:eastAsia="zh-CN" w:bidi="ar-SA"/>
    </w:rPr>
  </w:style>
  <w:style w:type="character" w:customStyle="1" w:styleId="828">
    <w:name w:val="Char Char26"/>
    <w:qFormat/>
    <w:uiPriority w:val="6"/>
    <w:rPr>
      <w:kern w:val="1"/>
      <w:sz w:val="21"/>
      <w:szCs w:val="24"/>
    </w:rPr>
  </w:style>
  <w:style w:type="character" w:customStyle="1" w:styleId="829">
    <w:name w:val="Item List Char"/>
    <w:link w:val="103"/>
    <w:qFormat/>
    <w:uiPriority w:val="0"/>
    <w:rPr>
      <w:rFonts w:ascii="Arial"/>
      <w:bCs/>
      <w:sz w:val="21"/>
      <w:szCs w:val="21"/>
      <w:lang w:val="en-US" w:eastAsia="zh-CN" w:bidi="ar-SA"/>
    </w:rPr>
  </w:style>
  <w:style w:type="character" w:customStyle="1" w:styleId="830">
    <w:name w:val="批注框文本 Char1"/>
    <w:qFormat/>
    <w:uiPriority w:val="0"/>
    <w:rPr>
      <w:rFonts w:ascii="Times New Roman" w:hAnsi="Times New Roman" w:eastAsia="宋体" w:cs="Times New Roman"/>
      <w:sz w:val="18"/>
      <w:szCs w:val="18"/>
    </w:rPr>
  </w:style>
  <w:style w:type="character" w:customStyle="1" w:styleId="831">
    <w:name w:val="纯文本 Char1"/>
    <w:link w:val="104"/>
    <w:qFormat/>
    <w:uiPriority w:val="0"/>
    <w:rPr>
      <w:rFonts w:ascii="宋体" w:hAnsi="Courier New"/>
    </w:rPr>
  </w:style>
  <w:style w:type="character" w:customStyle="1" w:styleId="832">
    <w:name w:val="正文首行缩进 Char"/>
    <w:link w:val="60"/>
    <w:qFormat/>
    <w:uiPriority w:val="0"/>
    <w:rPr>
      <w:rFonts w:ascii="宋体"/>
      <w:kern w:val="2"/>
      <w:sz w:val="24"/>
      <w:lang w:val="zh-CN"/>
    </w:rPr>
  </w:style>
  <w:style w:type="character" w:customStyle="1" w:styleId="833">
    <w:name w:val="h3 Char"/>
    <w:qFormat/>
    <w:uiPriority w:val="0"/>
    <w:rPr>
      <w:rFonts w:eastAsia="宋体"/>
      <w:b/>
      <w:kern w:val="2"/>
      <w:sz w:val="32"/>
      <w:lang w:val="en-US" w:eastAsia="zh-CN" w:bidi="ar-SA"/>
    </w:rPr>
  </w:style>
  <w:style w:type="character" w:customStyle="1" w:styleId="834">
    <w:name w:val="dandyren_title1"/>
    <w:qFormat/>
    <w:uiPriority w:val="0"/>
    <w:rPr>
      <w:b/>
      <w:bCs/>
      <w:color w:val="FF6633"/>
      <w:sz w:val="18"/>
      <w:szCs w:val="18"/>
    </w:rPr>
  </w:style>
  <w:style w:type="character" w:customStyle="1" w:styleId="835">
    <w:name w:val="Char Char31"/>
    <w:qFormat/>
    <w:uiPriority w:val="6"/>
    <w:rPr>
      <w:rFonts w:ascii="Arial" w:hAnsi="Arial" w:eastAsia="黑体"/>
      <w:kern w:val="1"/>
      <w:sz w:val="24"/>
      <w:szCs w:val="24"/>
    </w:rPr>
  </w:style>
  <w:style w:type="character" w:customStyle="1" w:styleId="836">
    <w:name w:val="h Char1"/>
    <w:qFormat/>
    <w:uiPriority w:val="0"/>
    <w:rPr>
      <w:sz w:val="18"/>
      <w:szCs w:val="18"/>
    </w:rPr>
  </w:style>
  <w:style w:type="character" w:customStyle="1" w:styleId="837">
    <w:name w:val="solutionfonts"/>
    <w:qFormat/>
    <w:uiPriority w:val="0"/>
  </w:style>
  <w:style w:type="character" w:customStyle="1" w:styleId="838">
    <w:name w:val="标题 4 Char2"/>
    <w:link w:val="7"/>
    <w:qFormat/>
    <w:uiPriority w:val="9"/>
    <w:rPr>
      <w:rFonts w:ascii="Arial" w:hAnsi="Arial" w:eastAsia="黑体"/>
      <w:b/>
      <w:bCs/>
      <w:kern w:val="2"/>
      <w:sz w:val="28"/>
      <w:szCs w:val="28"/>
      <w:lang w:val="zh-CN"/>
    </w:rPr>
  </w:style>
  <w:style w:type="character" w:customStyle="1" w:styleId="839">
    <w:name w:val="首行缩进 Char"/>
    <w:qFormat/>
    <w:uiPriority w:val="0"/>
    <w:rPr>
      <w:rFonts w:ascii="宋体" w:eastAsia="宋体"/>
      <w:kern w:val="2"/>
      <w:sz w:val="24"/>
      <w:lang w:val="en-US" w:eastAsia="zh-CN" w:bidi="ar-SA"/>
    </w:rPr>
  </w:style>
  <w:style w:type="character" w:customStyle="1" w:styleId="840">
    <w:name w:val="Char Char52"/>
    <w:qFormat/>
    <w:uiPriority w:val="0"/>
    <w:rPr>
      <w:rFonts w:ascii="宋体" w:hAnsi="Courier New" w:eastAsia="宋体"/>
      <w:kern w:val="2"/>
      <w:sz w:val="21"/>
      <w:lang w:val="en-US" w:eastAsia="zh-CN"/>
    </w:rPr>
  </w:style>
  <w:style w:type="character" w:customStyle="1" w:styleId="841">
    <w:name w:val="正文文本 3 Char"/>
    <w:link w:val="22"/>
    <w:qFormat/>
    <w:uiPriority w:val="0"/>
    <w:rPr>
      <w:kern w:val="2"/>
      <w:sz w:val="21"/>
    </w:rPr>
  </w:style>
  <w:style w:type="character" w:customStyle="1" w:styleId="842">
    <w:name w:val="font31"/>
    <w:qFormat/>
    <w:uiPriority w:val="0"/>
    <w:rPr>
      <w:rFonts w:hint="eastAsia" w:ascii="仿宋" w:hAnsi="仿宋" w:eastAsia="仿宋" w:cs="仿宋"/>
      <w:color w:val="000000"/>
      <w:sz w:val="20"/>
      <w:szCs w:val="20"/>
      <w:u w:val="none"/>
    </w:rPr>
  </w:style>
  <w:style w:type="character" w:customStyle="1" w:styleId="843">
    <w:name w:val="正文说明 Char"/>
    <w:link w:val="105"/>
    <w:qFormat/>
    <w:uiPriority w:val="0"/>
    <w:rPr>
      <w:sz w:val="24"/>
      <w:szCs w:val="24"/>
    </w:rPr>
  </w:style>
  <w:style w:type="character" w:customStyle="1" w:styleId="844">
    <w:name w:val="脚注文本 Char1"/>
    <w:qFormat/>
    <w:uiPriority w:val="0"/>
    <w:rPr>
      <w:rFonts w:ascii="Times New Roman" w:hAnsi="Times New Roman" w:eastAsia="宋体" w:cs="Times New Roman"/>
      <w:sz w:val="18"/>
      <w:szCs w:val="18"/>
    </w:rPr>
  </w:style>
  <w:style w:type="character" w:customStyle="1" w:styleId="845">
    <w:name w:val="Char Char1211"/>
    <w:qFormat/>
    <w:uiPriority w:val="0"/>
    <w:rPr>
      <w:rFonts w:ascii="仿宋_GB2312" w:eastAsia="仿宋_GB2312"/>
      <w:b/>
      <w:bCs/>
      <w:kern w:val="2"/>
      <w:sz w:val="24"/>
      <w:szCs w:val="24"/>
      <w:lang w:val="zh-CN" w:eastAsia="zh-CN" w:bidi="ar-SA"/>
    </w:rPr>
  </w:style>
  <w:style w:type="character" w:customStyle="1" w:styleId="846">
    <w:name w:val="标题 Char"/>
    <w:qFormat/>
    <w:uiPriority w:val="0"/>
    <w:rPr>
      <w:rFonts w:eastAsia="宋体"/>
      <w:b/>
      <w:sz w:val="24"/>
      <w:lang w:eastAsia="zh-CN" w:bidi="ar-SA"/>
    </w:rPr>
  </w:style>
  <w:style w:type="character" w:customStyle="1" w:styleId="847">
    <w:name w:val="Char Char35"/>
    <w:qFormat/>
    <w:uiPriority w:val="6"/>
    <w:rPr>
      <w:rFonts w:ascii="Arial" w:hAnsi="Arial" w:eastAsia="黑体"/>
      <w:b/>
      <w:kern w:val="1"/>
      <w:sz w:val="28"/>
      <w:szCs w:val="28"/>
      <w:lang w:val="zh-CN"/>
    </w:rPr>
  </w:style>
  <w:style w:type="character" w:customStyle="1" w:styleId="848">
    <w:name w:val="纯文本 Char Char Char"/>
    <w:qFormat/>
    <w:uiPriority w:val="0"/>
    <w:rPr>
      <w:rFonts w:ascii="宋体" w:hAnsi="Courier New" w:eastAsia="宋体"/>
      <w:kern w:val="2"/>
      <w:sz w:val="21"/>
      <w:lang w:val="en-US" w:eastAsia="zh-CN" w:bidi="ar-SA"/>
    </w:rPr>
  </w:style>
  <w:style w:type="character" w:customStyle="1" w:styleId="849">
    <w:name w:val="Table Text Char"/>
    <w:link w:val="106"/>
    <w:qFormat/>
    <w:uiPriority w:val="0"/>
    <w:rPr>
      <w:sz w:val="24"/>
      <w:szCs w:val="24"/>
    </w:rPr>
  </w:style>
  <w:style w:type="character" w:customStyle="1" w:styleId="850">
    <w:name w:val="正文1 Char1"/>
    <w:qFormat/>
    <w:uiPriority w:val="0"/>
    <w:rPr>
      <w:rFonts w:ascii="仿宋_GB2312" w:hAnsi="Courier New" w:eastAsia="仿宋_GB2312"/>
      <w:kern w:val="28"/>
      <w:sz w:val="24"/>
      <w:szCs w:val="24"/>
      <w:lang w:val="en-US" w:eastAsia="zh-CN"/>
    </w:rPr>
  </w:style>
  <w:style w:type="character" w:customStyle="1" w:styleId="851">
    <w:name w:val="页脚 Char1"/>
    <w:qFormat/>
    <w:uiPriority w:val="0"/>
    <w:rPr>
      <w:rFonts w:eastAsia="宋体"/>
      <w:kern w:val="2"/>
      <w:sz w:val="18"/>
      <w:szCs w:val="18"/>
      <w:lang w:val="en-US" w:eastAsia="zh-CN" w:bidi="ar-SA"/>
    </w:rPr>
  </w:style>
  <w:style w:type="character" w:customStyle="1" w:styleId="852">
    <w:name w:val="Bold"/>
    <w:qFormat/>
    <w:uiPriority w:val="0"/>
    <w:rPr>
      <w:rFonts w:ascii="Arial" w:hAnsi="Arial" w:eastAsia="黑体" w:cs="Times New Roman"/>
      <w:b/>
      <w:kern w:val="2"/>
      <w:sz w:val="32"/>
      <w:szCs w:val="32"/>
      <w:lang w:val="en-US" w:eastAsia="zh-CN" w:bidi="ar-SA"/>
    </w:rPr>
  </w:style>
  <w:style w:type="character" w:customStyle="1" w:styleId="853">
    <w:name w:val="批注文字 Char1"/>
    <w:link w:val="20"/>
    <w:qFormat/>
    <w:uiPriority w:val="99"/>
    <w:rPr>
      <w:kern w:val="2"/>
      <w:sz w:val="21"/>
      <w:szCs w:val="24"/>
    </w:rPr>
  </w:style>
  <w:style w:type="character" w:customStyle="1" w:styleId="854">
    <w:name w:val="签名 Char"/>
    <w:link w:val="41"/>
    <w:qFormat/>
    <w:uiPriority w:val="0"/>
    <w:rPr>
      <w:rFonts w:eastAsia="仿宋_GB2312"/>
      <w:sz w:val="24"/>
    </w:rPr>
  </w:style>
  <w:style w:type="character" w:customStyle="1" w:styleId="855">
    <w:name w:val="hui3"/>
    <w:qFormat/>
    <w:uiPriority w:val="0"/>
    <w:rPr>
      <w:color w:val="333333"/>
    </w:rPr>
  </w:style>
  <w:style w:type="character" w:customStyle="1" w:styleId="856">
    <w:name w:val="Char Char17"/>
    <w:qFormat/>
    <w:uiPriority w:val="6"/>
    <w:rPr>
      <w:rFonts w:eastAsia="仿宋_GB2312"/>
      <w:sz w:val="24"/>
    </w:rPr>
  </w:style>
  <w:style w:type="character" w:customStyle="1" w:styleId="857">
    <w:name w:val="标题 4 字符"/>
    <w:qFormat/>
    <w:uiPriority w:val="9"/>
    <w:rPr>
      <w:rFonts w:ascii="等线 Light" w:hAnsi="等线 Light" w:eastAsia="等线 Light" w:cs="Times New Roman"/>
      <w:b/>
      <w:bCs/>
      <w:snapToGrid w:val="0"/>
      <w:kern w:val="0"/>
      <w:sz w:val="28"/>
      <w:szCs w:val="28"/>
    </w:rPr>
  </w:style>
  <w:style w:type="character" w:customStyle="1" w:styleId="858">
    <w:name w:val="Char Char37"/>
    <w:qFormat/>
    <w:uiPriority w:val="6"/>
    <w:rPr>
      <w:b/>
      <w:kern w:val="1"/>
      <w:sz w:val="44"/>
      <w:szCs w:val="44"/>
    </w:rPr>
  </w:style>
  <w:style w:type="character" w:customStyle="1" w:styleId="859">
    <w:name w:val="列出段落 Char"/>
    <w:qFormat/>
    <w:uiPriority w:val="0"/>
    <w:rPr>
      <w:rFonts w:eastAsia="楷体_GB2312" w:cs="Lucida Sans"/>
      <w:kern w:val="2"/>
      <w:sz w:val="24"/>
      <w:szCs w:val="24"/>
      <w:lang w:val="en-US" w:eastAsia="zh-CN" w:bidi="ar-SA"/>
    </w:rPr>
  </w:style>
  <w:style w:type="character" w:customStyle="1" w:styleId="860">
    <w:name w:val="正文文本缩进 3 Char1"/>
    <w:semiHidden/>
    <w:qFormat/>
    <w:uiPriority w:val="99"/>
    <w:rPr>
      <w:rFonts w:ascii="Times New Roman" w:hAnsi="Times New Roman" w:eastAsia="宋体" w:cs="Times New Roman"/>
      <w:sz w:val="16"/>
      <w:szCs w:val="16"/>
    </w:rPr>
  </w:style>
  <w:style w:type="character" w:customStyle="1" w:styleId="861">
    <w:name w:val="公文正文 Char Char"/>
    <w:link w:val="107"/>
    <w:qFormat/>
    <w:uiPriority w:val="0"/>
    <w:rPr>
      <w:rFonts w:ascii="仿宋_GB2312" w:eastAsia="仿宋_GB2312"/>
      <w:kern w:val="2"/>
      <w:sz w:val="24"/>
      <w:szCs w:val="24"/>
    </w:rPr>
  </w:style>
  <w:style w:type="character" w:customStyle="1" w:styleId="862">
    <w:name w:val="Table Text Char1"/>
    <w:qFormat/>
    <w:uiPriority w:val="0"/>
    <w:rPr>
      <w:rFonts w:eastAsia="宋体"/>
      <w:sz w:val="24"/>
      <w:szCs w:val="24"/>
      <w:lang w:val="en-US" w:eastAsia="zh-CN" w:bidi="ar-SA"/>
    </w:rPr>
  </w:style>
  <w:style w:type="character" w:customStyle="1" w:styleId="863">
    <w:name w:val="标题 1 Char Char"/>
    <w:qFormat/>
    <w:uiPriority w:val="0"/>
    <w:rPr>
      <w:rFonts w:hint="eastAsia" w:ascii="宋体" w:hAnsi="宋体" w:eastAsia="宋体"/>
      <w:b/>
      <w:spacing w:val="-2"/>
      <w:sz w:val="24"/>
      <w:lang w:val="en-US" w:eastAsia="zh-CN" w:bidi="ar-SA"/>
    </w:rPr>
  </w:style>
  <w:style w:type="character" w:customStyle="1" w:styleId="864">
    <w:name w:val="正文（缩进2汉字） Char"/>
    <w:link w:val="108"/>
    <w:qFormat/>
    <w:uiPriority w:val="0"/>
    <w:rPr>
      <w:rFonts w:ascii="宋体"/>
    </w:rPr>
  </w:style>
  <w:style w:type="character" w:customStyle="1" w:styleId="865">
    <w:name w:val="标题 8 Char"/>
    <w:link w:val="11"/>
    <w:qFormat/>
    <w:uiPriority w:val="0"/>
    <w:rPr>
      <w:rFonts w:ascii="Arial" w:hAnsi="Arial" w:eastAsia="黑体"/>
      <w:kern w:val="2"/>
      <w:sz w:val="24"/>
      <w:szCs w:val="24"/>
    </w:rPr>
  </w:style>
  <w:style w:type="character" w:customStyle="1" w:styleId="866">
    <w:name w:val="标书表格字体格式 Char"/>
    <w:qFormat/>
    <w:uiPriority w:val="0"/>
    <w:rPr>
      <w:kern w:val="2"/>
      <w:sz w:val="21"/>
      <w:szCs w:val="24"/>
      <w:lang w:bidi="ar-SA"/>
    </w:rPr>
  </w:style>
  <w:style w:type="character" w:customStyle="1" w:styleId="867">
    <w:name w:val="tw4winError"/>
    <w:qFormat/>
    <w:uiPriority w:val="0"/>
    <w:rPr>
      <w:rFonts w:ascii="Courier New" w:hAnsi="Courier New" w:cs="Courier New"/>
      <w:color w:val="00FF00"/>
      <w:sz w:val="40"/>
      <w:szCs w:val="40"/>
    </w:rPr>
  </w:style>
  <w:style w:type="character" w:customStyle="1" w:styleId="868">
    <w:name w:val="Body Text(ch) Char Char"/>
    <w:qFormat/>
    <w:uiPriority w:val="0"/>
    <w:rPr>
      <w:rFonts w:ascii="宋体"/>
      <w:kern w:val="2"/>
      <w:sz w:val="24"/>
      <w:szCs w:val="21"/>
      <w:lang w:val="zh-CN"/>
    </w:rPr>
  </w:style>
  <w:style w:type="character" w:customStyle="1" w:styleId="869">
    <w:name w:val="正文首行缩进两字 Char"/>
    <w:qFormat/>
    <w:uiPriority w:val="0"/>
    <w:rPr>
      <w:sz w:val="24"/>
      <w:szCs w:val="24"/>
      <w:lang w:val="en-US" w:eastAsia="zh-CN" w:bidi="ar-SA"/>
    </w:rPr>
  </w:style>
  <w:style w:type="character" w:customStyle="1" w:styleId="870">
    <w:name w:val="正文文本 Char"/>
    <w:qFormat/>
    <w:uiPriority w:val="0"/>
    <w:rPr>
      <w:rFonts w:eastAsia="宋体"/>
      <w:kern w:val="2"/>
      <w:sz w:val="24"/>
      <w:szCs w:val="24"/>
      <w:lang w:val="en-US" w:eastAsia="zh-CN" w:bidi="ar-SA"/>
    </w:rPr>
  </w:style>
  <w:style w:type="character" w:customStyle="1" w:styleId="871">
    <w:name w:val="文档结构图 字符1"/>
    <w:qFormat/>
    <w:uiPriority w:val="0"/>
    <w:rPr>
      <w:rFonts w:ascii="宋体" w:hAnsi="Calibri" w:eastAsia="黑体" w:cs="Arial"/>
      <w:snapToGrid w:val="0"/>
      <w:kern w:val="2"/>
      <w:sz w:val="18"/>
      <w:szCs w:val="18"/>
    </w:rPr>
  </w:style>
  <w:style w:type="character" w:customStyle="1" w:styleId="872">
    <w:name w:val="content"/>
    <w:qFormat/>
    <w:uiPriority w:val="0"/>
  </w:style>
  <w:style w:type="character" w:customStyle="1" w:styleId="873">
    <w:name w:val="tw4winPopup"/>
    <w:qFormat/>
    <w:uiPriority w:val="0"/>
    <w:rPr>
      <w:rFonts w:ascii="Courier New" w:hAnsi="Courier New" w:cs="Courier New"/>
      <w:color w:val="008000"/>
      <w:lang w:val="en-US" w:eastAsia="zh-CN"/>
    </w:rPr>
  </w:style>
  <w:style w:type="character" w:customStyle="1" w:styleId="874">
    <w:name w:val="param-name"/>
    <w:qFormat/>
    <w:uiPriority w:val="99"/>
    <w:rPr>
      <w:rFonts w:ascii="Arial" w:hAnsi="Arial" w:eastAsia="黑体" w:cs="Arial"/>
      <w:snapToGrid w:val="0"/>
      <w:kern w:val="0"/>
      <w:szCs w:val="21"/>
    </w:rPr>
  </w:style>
  <w:style w:type="character" w:customStyle="1" w:styleId="875">
    <w:name w:val="标准正文格式 Char"/>
    <w:qFormat/>
    <w:uiPriority w:val="0"/>
    <w:rPr>
      <w:rFonts w:ascii="宋体" w:eastAsia="仿宋_GB2312" w:cs="宋体"/>
      <w:color w:val="000000"/>
      <w:sz w:val="24"/>
      <w:lang w:val="en-US" w:eastAsia="zh-CN" w:bidi="ar-SA"/>
    </w:rPr>
  </w:style>
  <w:style w:type="character" w:customStyle="1" w:styleId="876">
    <w:name w:val="Char Char212"/>
    <w:qFormat/>
    <w:uiPriority w:val="0"/>
    <w:rPr>
      <w:rFonts w:eastAsia="宋体"/>
      <w:b/>
      <w:bCs/>
      <w:kern w:val="2"/>
      <w:sz w:val="21"/>
      <w:szCs w:val="24"/>
      <w:lang w:val="en-US" w:eastAsia="zh-CN" w:bidi="ar-SA"/>
    </w:rPr>
  </w:style>
  <w:style w:type="character" w:customStyle="1" w:styleId="877">
    <w:name w:val="文档结构图 Char"/>
    <w:qFormat/>
    <w:uiPriority w:val="0"/>
    <w:rPr>
      <w:rFonts w:eastAsia="宋体"/>
      <w:kern w:val="2"/>
      <w:sz w:val="21"/>
      <w:szCs w:val="24"/>
      <w:lang w:val="en-US" w:eastAsia="zh-CN" w:bidi="ar-SA"/>
    </w:rPr>
  </w:style>
  <w:style w:type="character" w:customStyle="1" w:styleId="878">
    <w:name w:val="zbggmain style9"/>
    <w:qFormat/>
    <w:uiPriority w:val="0"/>
  </w:style>
  <w:style w:type="character" w:customStyle="1" w:styleId="879">
    <w:name w:val="Char Char16"/>
    <w:qFormat/>
    <w:uiPriority w:val="6"/>
    <w:rPr>
      <w:kern w:val="1"/>
      <w:sz w:val="18"/>
      <w:szCs w:val="18"/>
    </w:rPr>
  </w:style>
  <w:style w:type="character" w:customStyle="1" w:styleId="880">
    <w:name w:val="font51"/>
    <w:qFormat/>
    <w:uiPriority w:val="0"/>
    <w:rPr>
      <w:rFonts w:hint="eastAsia" w:ascii="仿宋" w:hAnsi="仿宋" w:eastAsia="仿宋" w:cs="仿宋"/>
      <w:color w:val="000000"/>
      <w:sz w:val="20"/>
      <w:szCs w:val="20"/>
      <w:u w:val="none"/>
    </w:rPr>
  </w:style>
  <w:style w:type="character" w:customStyle="1" w:styleId="881">
    <w:name w:val="Char Char82"/>
    <w:qFormat/>
    <w:uiPriority w:val="0"/>
    <w:rPr>
      <w:rFonts w:eastAsia="宋体"/>
      <w:b/>
      <w:sz w:val="24"/>
      <w:lang w:eastAsia="zh-CN"/>
    </w:rPr>
  </w:style>
  <w:style w:type="character" w:customStyle="1" w:styleId="882">
    <w:name w:val="正文文本缩进 3 Char"/>
    <w:link w:val="52"/>
    <w:qFormat/>
    <w:uiPriority w:val="0"/>
    <w:rPr>
      <w:kern w:val="2"/>
      <w:sz w:val="24"/>
    </w:rPr>
  </w:style>
  <w:style w:type="character" w:customStyle="1" w:styleId="883">
    <w:name w:val="日期 Char1"/>
    <w:semiHidden/>
    <w:qFormat/>
    <w:uiPriority w:val="99"/>
    <w:rPr>
      <w:rFonts w:ascii="Times New Roman" w:hAnsi="Times New Roman" w:eastAsia="宋体" w:cs="Times New Roman"/>
      <w:szCs w:val="24"/>
    </w:rPr>
  </w:style>
  <w:style w:type="character" w:customStyle="1" w:styleId="884">
    <w:name w:val="页眉 字符"/>
    <w:qFormat/>
    <w:uiPriority w:val="99"/>
    <w:rPr>
      <w:kern w:val="2"/>
      <w:sz w:val="18"/>
      <w:szCs w:val="18"/>
    </w:rPr>
  </w:style>
  <w:style w:type="character" w:customStyle="1" w:styleId="885">
    <w:name w:val="Char Char33"/>
    <w:qFormat/>
    <w:uiPriority w:val="6"/>
    <w:rPr>
      <w:rFonts w:ascii="Arial" w:hAnsi="Arial" w:eastAsia="黑体"/>
      <w:b/>
      <w:kern w:val="1"/>
      <w:sz w:val="24"/>
      <w:szCs w:val="24"/>
    </w:rPr>
  </w:style>
  <w:style w:type="character" w:customStyle="1" w:styleId="886">
    <w:name w:val="b11_01b Char"/>
    <w:link w:val="109"/>
    <w:qFormat/>
    <w:uiPriority w:val="0"/>
    <w:rPr>
      <w:rFonts w:ascii="Verdana" w:hAnsi="Verdana"/>
      <w:b/>
      <w:bCs/>
      <w:color w:val="4A82CA"/>
      <w:sz w:val="17"/>
      <w:szCs w:val="17"/>
    </w:rPr>
  </w:style>
  <w:style w:type="character" w:customStyle="1" w:styleId="887">
    <w:name w:val="Char Char121"/>
    <w:qFormat/>
    <w:uiPriority w:val="6"/>
    <w:rPr>
      <w:rFonts w:ascii="仿宋_GB2312" w:eastAsia="仿宋_GB2312"/>
      <w:b/>
      <w:bCs/>
      <w:kern w:val="2"/>
      <w:sz w:val="24"/>
      <w:szCs w:val="24"/>
      <w:lang w:val="zh-CN" w:eastAsia="zh-CN" w:bidi="ar-SA"/>
    </w:rPr>
  </w:style>
  <w:style w:type="character" w:customStyle="1" w:styleId="888">
    <w:name w:val="Footer-Even Char"/>
    <w:qFormat/>
    <w:uiPriority w:val="0"/>
    <w:rPr>
      <w:rFonts w:eastAsia="宋体"/>
      <w:kern w:val="2"/>
      <w:sz w:val="18"/>
      <w:lang w:val="en-US" w:eastAsia="zh-CN" w:bidi="ar-SA"/>
    </w:rPr>
  </w:style>
  <w:style w:type="character" w:customStyle="1" w:styleId="889">
    <w:name w:val="页脚 Char2"/>
    <w:link w:val="39"/>
    <w:qFormat/>
    <w:locked/>
    <w:uiPriority w:val="99"/>
    <w:rPr>
      <w:kern w:val="2"/>
      <w:sz w:val="18"/>
      <w:szCs w:val="18"/>
    </w:rPr>
  </w:style>
  <w:style w:type="character" w:customStyle="1" w:styleId="890">
    <w:name w:val="Char Char36"/>
    <w:qFormat/>
    <w:uiPriority w:val="6"/>
    <w:rPr>
      <w:rFonts w:ascii="仿宋_GB2312" w:hAnsi="仿宋_GB2312" w:eastAsia="仿宋_GB2312" w:cs="Arial"/>
      <w:b/>
      <w:kern w:val="1"/>
      <w:sz w:val="32"/>
      <w:szCs w:val="32"/>
      <w:lang w:val="zh-CN" w:eastAsia="zh-CN" w:bidi="ar-SA"/>
    </w:rPr>
  </w:style>
  <w:style w:type="character" w:customStyle="1" w:styleId="891">
    <w:name w:val="Char Char61"/>
    <w:qFormat/>
    <w:uiPriority w:val="6"/>
    <w:rPr>
      <w:rFonts w:eastAsia="宋体"/>
      <w:kern w:val="2"/>
      <w:sz w:val="21"/>
      <w:szCs w:val="24"/>
      <w:lang w:val="en-US" w:eastAsia="zh-CN" w:bidi="ar-SA"/>
    </w:rPr>
  </w:style>
  <w:style w:type="character" w:customStyle="1" w:styleId="892">
    <w:name w:val="正文文字缩进 2 Char Char"/>
    <w:qFormat/>
    <w:uiPriority w:val="0"/>
    <w:rPr>
      <w:rFonts w:ascii="宋体"/>
      <w:sz w:val="28"/>
    </w:rPr>
  </w:style>
  <w:style w:type="character" w:customStyle="1" w:styleId="893">
    <w:name w:val="f141"/>
    <w:qFormat/>
    <w:uiPriority w:val="0"/>
    <w:rPr>
      <w:rFonts w:ascii="Tahoma" w:hAnsi="Tahoma" w:eastAsia="宋体"/>
      <w:b/>
      <w:kern w:val="2"/>
      <w:sz w:val="21"/>
      <w:szCs w:val="21"/>
      <w:lang w:val="en-US" w:eastAsia="zh-CN" w:bidi="ar-SA"/>
    </w:rPr>
  </w:style>
  <w:style w:type="character" w:customStyle="1" w:styleId="894">
    <w:name w:val="段落 Char Char"/>
    <w:link w:val="110"/>
    <w:qFormat/>
    <w:uiPriority w:val="0"/>
    <w:rPr>
      <w:rFonts w:ascii="宋体" w:hAnsi="宋体"/>
      <w:sz w:val="24"/>
    </w:rPr>
  </w:style>
  <w:style w:type="character" w:customStyle="1" w:styleId="895">
    <w:name w:val="标题 3 Char2"/>
    <w:qFormat/>
    <w:uiPriority w:val="0"/>
    <w:rPr>
      <w:rFonts w:eastAsia="宋体"/>
      <w:b/>
      <w:bCs/>
      <w:kern w:val="2"/>
      <w:sz w:val="32"/>
      <w:szCs w:val="32"/>
      <w:lang w:val="en-US" w:eastAsia="zh-CN" w:bidi="ar-SA"/>
    </w:rPr>
  </w:style>
  <w:style w:type="character" w:customStyle="1" w:styleId="896">
    <w:name w:val="apple-converted-space"/>
    <w:qFormat/>
    <w:uiPriority w:val="0"/>
  </w:style>
  <w:style w:type="character" w:customStyle="1" w:styleId="897">
    <w:name w:val="页眉 Char2"/>
    <w:link w:val="40"/>
    <w:qFormat/>
    <w:uiPriority w:val="99"/>
    <w:rPr>
      <w:kern w:val="2"/>
      <w:sz w:val="18"/>
      <w:szCs w:val="18"/>
    </w:rPr>
  </w:style>
  <w:style w:type="character" w:customStyle="1" w:styleId="898">
    <w:name w:val="Char Char9"/>
    <w:qFormat/>
    <w:uiPriority w:val="0"/>
    <w:rPr>
      <w:rFonts w:eastAsia="宋体"/>
      <w:kern w:val="2"/>
      <w:sz w:val="18"/>
      <w:szCs w:val="18"/>
      <w:lang w:val="en-US" w:eastAsia="zh-CN" w:bidi="ar-SA"/>
    </w:rPr>
  </w:style>
  <w:style w:type="character" w:customStyle="1" w:styleId="899">
    <w:name w:val="Char Char41"/>
    <w:qFormat/>
    <w:uiPriority w:val="0"/>
    <w:rPr>
      <w:rFonts w:eastAsia="宋体"/>
      <w:b/>
      <w:sz w:val="24"/>
      <w:lang w:eastAsia="zh-CN" w:bidi="ar-SA"/>
    </w:rPr>
  </w:style>
  <w:style w:type="character" w:customStyle="1" w:styleId="900">
    <w:name w:val="large1"/>
    <w:qFormat/>
    <w:uiPriority w:val="0"/>
    <w:rPr>
      <w:rFonts w:hint="eastAsia" w:ascii="宋体" w:hAnsi="宋体" w:eastAsia="宋体"/>
      <w:sz w:val="21"/>
      <w:szCs w:val="21"/>
    </w:rPr>
  </w:style>
  <w:style w:type="character" w:customStyle="1" w:styleId="901">
    <w:name w:val="正文段 Char"/>
    <w:link w:val="111"/>
    <w:qFormat/>
    <w:uiPriority w:val="0"/>
    <w:rPr>
      <w:sz w:val="24"/>
    </w:rPr>
  </w:style>
  <w:style w:type="character" w:customStyle="1" w:styleId="902">
    <w:name w:val="Char Char13"/>
    <w:qFormat/>
    <w:uiPriority w:val="6"/>
    <w:rPr>
      <w:rFonts w:ascii="宋体" w:hAnsi="宋体"/>
      <w:kern w:val="1"/>
      <w:sz w:val="21"/>
      <w:szCs w:val="24"/>
    </w:rPr>
  </w:style>
  <w:style w:type="character" w:customStyle="1" w:styleId="9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4">
    <w:name w:val="冯广丽 Char"/>
    <w:link w:val="112"/>
    <w:qFormat/>
    <w:uiPriority w:val="0"/>
    <w:rPr>
      <w:rFonts w:ascii="宋体" w:hAnsi="宋体"/>
      <w:kern w:val="2"/>
      <w:sz w:val="24"/>
      <w:szCs w:val="22"/>
    </w:rPr>
  </w:style>
  <w:style w:type="character" w:customStyle="1" w:styleId="905">
    <w:name w:val="批注文字 字符"/>
    <w:qFormat/>
    <w:uiPriority w:val="0"/>
    <w:rPr>
      <w:rFonts w:ascii="Arial" w:hAnsi="Arial" w:eastAsia="黑体" w:cs="Arial"/>
      <w:snapToGrid w:val="0"/>
      <w:kern w:val="0"/>
      <w:szCs w:val="21"/>
    </w:rPr>
  </w:style>
  <w:style w:type="character" w:customStyle="1" w:styleId="906">
    <w:name w:val="Char Char161"/>
    <w:qFormat/>
    <w:uiPriority w:val="0"/>
    <w:rPr>
      <w:rFonts w:eastAsia="宋体"/>
      <w:b/>
      <w:kern w:val="2"/>
      <w:sz w:val="32"/>
      <w:lang w:val="en-US" w:eastAsia="zh-CN"/>
    </w:rPr>
  </w:style>
  <w:style w:type="character" w:customStyle="1" w:styleId="907">
    <w:name w:val="javascript"/>
    <w:qFormat/>
    <w:uiPriority w:val="0"/>
  </w:style>
  <w:style w:type="character" w:customStyle="1" w:styleId="908">
    <w:name w:val="图名 Char"/>
    <w:qFormat/>
    <w:uiPriority w:val="0"/>
    <w:rPr>
      <w:rFonts w:ascii="Arial" w:hAnsi="Arial" w:eastAsia="黑体"/>
      <w:kern w:val="2"/>
      <w:sz w:val="24"/>
      <w:szCs w:val="24"/>
      <w:lang w:val="en-US" w:eastAsia="zh-CN" w:bidi="ar-SA"/>
    </w:rPr>
  </w:style>
  <w:style w:type="character" w:customStyle="1" w:styleId="909">
    <w:name w:val="Used by Word for text of Help footnotes Char Char"/>
    <w:qFormat/>
    <w:uiPriority w:val="0"/>
    <w:rPr>
      <w:rFonts w:ascii="Times New Roman" w:hAnsi="Times New Roman" w:eastAsia="宋体" w:cs="Times New Roman"/>
      <w:sz w:val="20"/>
      <w:szCs w:val="20"/>
    </w:rPr>
  </w:style>
  <w:style w:type="character" w:customStyle="1" w:styleId="910">
    <w:name w:val="编号，小四 Char"/>
    <w:link w:val="113"/>
    <w:qFormat/>
    <w:uiPriority w:val="0"/>
    <w:rPr>
      <w:rFonts w:ascii="Arial" w:hAnsi="Arial"/>
      <w:sz w:val="24"/>
    </w:rPr>
  </w:style>
  <w:style w:type="character" w:customStyle="1" w:styleId="911">
    <w:name w:val="Font Style82"/>
    <w:qFormat/>
    <w:uiPriority w:val="99"/>
    <w:rPr>
      <w:rFonts w:ascii="宋体" w:eastAsia="宋体" w:cs="宋体"/>
      <w:color w:val="000000"/>
      <w:sz w:val="14"/>
      <w:szCs w:val="14"/>
    </w:rPr>
  </w:style>
  <w:style w:type="character" w:customStyle="1" w:styleId="912">
    <w:name w:val="标题 2 Char Char"/>
    <w:qFormat/>
    <w:uiPriority w:val="0"/>
    <w:rPr>
      <w:rFonts w:ascii="楷体_GB2312" w:hAnsi="Arial" w:eastAsia="楷体_GB2312"/>
      <w:b/>
      <w:bCs/>
      <w:kern w:val="2"/>
      <w:sz w:val="24"/>
      <w:szCs w:val="3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myp1111"/>
    <w:qFormat/>
    <w:uiPriority w:val="0"/>
    <w:rPr>
      <w:rFonts w:hint="default" w:ascii="ˎ̥" w:hAnsi="ˎ̥"/>
      <w:color w:val="000000"/>
      <w:sz w:val="20"/>
      <w:szCs w:val="20"/>
      <w:u w:val="none"/>
    </w:rPr>
  </w:style>
  <w:style w:type="character" w:customStyle="1" w:styleId="915">
    <w:name w:val="样式 标题 4h4H4Fab-4T5Ref Heading 1rh1Heading sqlsect 1.2.3.... Char"/>
    <w:link w:val="102"/>
    <w:qFormat/>
    <w:uiPriority w:val="0"/>
    <w:rPr>
      <w:rFonts w:ascii="微软雅黑" w:hAnsi="微软雅黑" w:eastAsia="微软雅黑"/>
      <w:b/>
      <w:bCs/>
      <w:kern w:val="2"/>
      <w:sz w:val="24"/>
      <w:szCs w:val="28"/>
    </w:rPr>
  </w:style>
  <w:style w:type="character" w:customStyle="1" w:styleId="916">
    <w:name w:val="h Char Char"/>
    <w:qFormat/>
    <w:uiPriority w:val="0"/>
    <w:rPr>
      <w:rFonts w:eastAsia="宋体"/>
      <w:kern w:val="2"/>
      <w:sz w:val="18"/>
      <w:lang w:val="en-US" w:eastAsia="zh-CN" w:bidi="ar-SA"/>
    </w:rPr>
  </w:style>
  <w:style w:type="character" w:customStyle="1" w:styleId="917">
    <w:name w:val="仿宋正文 Char"/>
    <w:link w:val="114"/>
    <w:qFormat/>
    <w:uiPriority w:val="0"/>
    <w:rPr>
      <w:rFonts w:ascii="仿宋_GB2312" w:eastAsia="仿宋_GB2312"/>
      <w:kern w:val="2"/>
      <w:sz w:val="24"/>
      <w:lang w:val="en-US" w:eastAsia="zh-CN" w:bidi="ar-SA"/>
    </w:rPr>
  </w:style>
  <w:style w:type="character" w:customStyle="1" w:styleId="918">
    <w:name w:val="正文首行缩进 Char Char Char Char Char Char"/>
    <w:qFormat/>
    <w:uiPriority w:val="0"/>
    <w:rPr>
      <w:rFonts w:ascii="宋体" w:eastAsia="宋体"/>
      <w:kern w:val="2"/>
      <w:sz w:val="24"/>
      <w:lang w:val="zh-CN" w:bidi="ar-SA"/>
    </w:rPr>
  </w:style>
  <w:style w:type="character" w:customStyle="1" w:styleId="919">
    <w:name w:val="样式 宋体"/>
    <w:qFormat/>
    <w:uiPriority w:val="0"/>
    <w:rPr>
      <w:rFonts w:ascii="宋体" w:hAnsi="宋体"/>
      <w:sz w:val="24"/>
    </w:rPr>
  </w:style>
  <w:style w:type="character" w:customStyle="1" w:styleId="920">
    <w:name w:val="tw4winJump"/>
    <w:qFormat/>
    <w:uiPriority w:val="0"/>
    <w:rPr>
      <w:rFonts w:ascii="Courier New" w:hAnsi="Courier New" w:cs="Courier New"/>
      <w:color w:val="008080"/>
      <w:lang w:val="en-US" w:eastAsia="zh-CN"/>
    </w:rPr>
  </w:style>
  <w:style w:type="character" w:customStyle="1" w:styleId="921">
    <w:name w:val="标题 1 字符"/>
    <w:qFormat/>
    <w:uiPriority w:val="9"/>
    <w:rPr>
      <w:rFonts w:ascii="Arial" w:hAnsi="Arial" w:eastAsia="黑体" w:cs="Arial"/>
      <w:b/>
      <w:bCs/>
      <w:snapToGrid w:val="0"/>
      <w:kern w:val="44"/>
      <w:sz w:val="44"/>
      <w:szCs w:val="44"/>
    </w:rPr>
  </w:style>
  <w:style w:type="character" w:customStyle="1" w:styleId="922">
    <w:name w:val="style36"/>
    <w:basedOn w:val="69"/>
    <w:qFormat/>
    <w:uiPriority w:val="0"/>
    <w:rPr>
      <w:rFonts w:ascii="Arial" w:hAnsi="Arial" w:eastAsia="黑体" w:cs="Arial"/>
      <w:snapToGrid w:val="0"/>
      <w:kern w:val="0"/>
      <w:szCs w:val="21"/>
    </w:rPr>
  </w:style>
  <w:style w:type="character" w:customStyle="1" w:styleId="923">
    <w:name w:val="pt9"/>
    <w:qFormat/>
    <w:uiPriority w:val="0"/>
    <w:rPr>
      <w:rFonts w:ascii="仿宋_GB2312" w:eastAsia="微软雅黑"/>
      <w:b/>
      <w:kern w:val="2"/>
      <w:sz w:val="32"/>
      <w:szCs w:val="32"/>
      <w:lang w:val="en-US" w:eastAsia="zh-CN" w:bidi="ar-SA"/>
    </w:rPr>
  </w:style>
  <w:style w:type="character" w:customStyle="1" w:styleId="924">
    <w:name w:val="DO_NOT_TRANSLATE"/>
    <w:qFormat/>
    <w:uiPriority w:val="0"/>
    <w:rPr>
      <w:rFonts w:ascii="Courier New" w:hAnsi="Courier New" w:cs="Courier New"/>
      <w:color w:val="800000"/>
      <w:lang w:val="en-US" w:eastAsia="zh-CN"/>
    </w:rPr>
  </w:style>
  <w:style w:type="character" w:customStyle="1" w:styleId="925">
    <w:name w:val="标书1 Char1"/>
    <w:qFormat/>
    <w:uiPriority w:val="0"/>
    <w:rPr>
      <w:rFonts w:eastAsia="宋体"/>
      <w:b/>
      <w:bCs/>
      <w:kern w:val="44"/>
      <w:sz w:val="44"/>
      <w:szCs w:val="44"/>
      <w:lang w:val="en-US" w:eastAsia="zh-CN" w:bidi="ar-SA"/>
    </w:rPr>
  </w:style>
  <w:style w:type="character" w:customStyle="1" w:styleId="926">
    <w:name w:val="页脚 字符"/>
    <w:qFormat/>
    <w:uiPriority w:val="99"/>
    <w:rPr>
      <w:kern w:val="2"/>
      <w:sz w:val="18"/>
      <w:szCs w:val="18"/>
    </w:rPr>
  </w:style>
  <w:style w:type="character" w:customStyle="1" w:styleId="927">
    <w:name w:val="正文2 Char"/>
    <w:qFormat/>
    <w:uiPriority w:val="0"/>
    <w:rPr>
      <w:rFonts w:eastAsia="宋体"/>
      <w:kern w:val="2"/>
      <w:sz w:val="24"/>
      <w:lang w:val="en-US" w:eastAsia="zh-CN" w:bidi="ar-SA"/>
    </w:rPr>
  </w:style>
  <w:style w:type="character" w:customStyle="1" w:styleId="928">
    <w:name w:val="Char Char21"/>
    <w:qFormat/>
    <w:uiPriority w:val="6"/>
    <w:rPr>
      <w:rFonts w:ascii="宋体" w:hAnsi="宋体"/>
      <w:kern w:val="1"/>
      <w:sz w:val="24"/>
      <w:szCs w:val="21"/>
      <w:lang w:val="zh-CN"/>
    </w:rPr>
  </w:style>
  <w:style w:type="character" w:customStyle="1" w:styleId="929">
    <w:name w:val="样式 正文缩进 + 首行缩进:  2 字符 Char Char"/>
    <w:link w:val="115"/>
    <w:qFormat/>
    <w:uiPriority w:val="0"/>
    <w:rPr>
      <w:rFonts w:cs="宋体"/>
      <w:kern w:val="2"/>
      <w:sz w:val="24"/>
    </w:rPr>
  </w:style>
  <w:style w:type="character" w:customStyle="1" w:styleId="9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31">
    <w:name w:val="gray6"/>
    <w:basedOn w:val="69"/>
    <w:qFormat/>
    <w:uiPriority w:val="0"/>
    <w:rPr>
      <w:rFonts w:ascii="Arial" w:hAnsi="Arial" w:eastAsia="黑体" w:cs="Arial"/>
      <w:snapToGrid w:val="0"/>
      <w:kern w:val="0"/>
      <w:szCs w:val="21"/>
    </w:rPr>
  </w:style>
  <w:style w:type="character" w:customStyle="1" w:styleId="932">
    <w:name w:val="hui"/>
    <w:basedOn w:val="69"/>
    <w:qFormat/>
    <w:uiPriority w:val="0"/>
    <w:rPr>
      <w:rFonts w:ascii="Arial" w:hAnsi="Arial" w:eastAsia="黑体" w:cs="Arial"/>
      <w:snapToGrid w:val="0"/>
      <w:kern w:val="0"/>
      <w:szCs w:val="21"/>
    </w:rPr>
  </w:style>
  <w:style w:type="character" w:customStyle="1" w:styleId="933">
    <w:name w:val="哈哈正文 Char Char"/>
    <w:qFormat/>
    <w:uiPriority w:val="0"/>
    <w:rPr>
      <w:rFonts w:ascii="宋体" w:hAnsi="宋体" w:eastAsia="宋体" w:cs="宋体"/>
      <w:kern w:val="2"/>
      <w:sz w:val="24"/>
      <w:lang w:val="en-US" w:eastAsia="zh-CN" w:bidi="ar-SA"/>
    </w:r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37"/>
    <w:qFormat/>
    <w:uiPriority w:val="0"/>
    <w:rPr>
      <w:kern w:val="2"/>
      <w:sz w:val="21"/>
      <w:szCs w:val="24"/>
      <w:lang w:val="zh-CN"/>
    </w:rPr>
  </w:style>
  <w:style w:type="character" w:customStyle="1" w:styleId="939">
    <w:name w:val="无间隔 Char"/>
    <w:link w:val="165"/>
    <w:qFormat/>
    <w:uiPriority w:val="99"/>
    <w:rPr>
      <w:kern w:val="2"/>
      <w:sz w:val="21"/>
      <w:szCs w:val="22"/>
    </w:rPr>
  </w:style>
  <w:style w:type="character" w:customStyle="1" w:styleId="940">
    <w:name w:val="标准文本 Char Char"/>
    <w:link w:val="604"/>
    <w:qFormat/>
    <w:uiPriority w:val="0"/>
    <w:rPr>
      <w:rFonts w:cs="宋体"/>
      <w:kern w:val="2"/>
      <w:sz w:val="24"/>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character" w:customStyle="1" w:styleId="954">
    <w:name w:val="ksfind_class_select1"/>
    <w:basedOn w:val="69"/>
    <w:qFormat/>
    <w:uiPriority w:val="0"/>
    <w:rPr>
      <w:color w:val="000000"/>
      <w:shd w:val="clear" w:color="auto" w:fill="EFD200"/>
    </w:rPr>
  </w:style>
  <w:style w:type="character" w:customStyle="1" w:styleId="955">
    <w:name w:val="font71"/>
    <w:qFormat/>
    <w:uiPriority w:val="0"/>
    <w:rPr>
      <w:rFonts w:hint="eastAsia" w:ascii="宋体" w:hAnsi="宋体" w:eastAsia="宋体" w:cs="宋体"/>
      <w:color w:val="000000"/>
      <w:sz w:val="22"/>
      <w:szCs w:val="22"/>
      <w:u w:val="none"/>
    </w:rPr>
  </w:style>
  <w:style w:type="character" w:customStyle="1" w:styleId="956">
    <w:name w:val="font91"/>
    <w:qFormat/>
    <w:uiPriority w:val="0"/>
    <w:rPr>
      <w:rFonts w:hint="eastAsia" w:ascii="仿宋" w:hAnsi="仿宋" w:eastAsia="仿宋" w:cs="仿宋"/>
      <w:color w:val="000000"/>
      <w:sz w:val="22"/>
      <w:szCs w:val="22"/>
      <w:u w:val="none"/>
    </w:rPr>
  </w:style>
  <w:style w:type="table" w:customStyle="1" w:styleId="957">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3">
    <w:name w:val="正文空2字"/>
    <w:basedOn w:val="1"/>
    <w:qFormat/>
    <w:uiPriority w:val="0"/>
    <w:pPr>
      <w:adjustRightInd/>
      <w:snapToGrid w:val="0"/>
      <w:spacing w:line="560" w:lineRule="exact"/>
      <w:ind w:firstLine="640" w:firstLineChars="200"/>
      <w:jc w:val="left"/>
    </w:pPr>
    <w:rPr>
      <w:rFonts w:hint="eastAsia" w:ascii="仿宋_GB2312" w:hAnsi="仿宋_GB2312" w:eastAsia="仿宋_GB2312"/>
      <w:sz w:val="32"/>
      <w:szCs w:val="32"/>
    </w:rPr>
  </w:style>
  <w:style w:type="paragraph" w:customStyle="1" w:styleId="964">
    <w:name w:val="正文_0"/>
    <w:qFormat/>
    <w:uiPriority w:val="5"/>
    <w:pPr>
      <w:widowControl w:val="0"/>
      <w:jc w:val="both"/>
    </w:pPr>
    <w:rPr>
      <w:rFonts w:ascii="Times New Roman" w:hAnsi="Times New Roman" w:eastAsia="宋体" w:cs="Times New Roman"/>
      <w:kern w:val="2"/>
      <w:sz w:val="21"/>
      <w:szCs w:val="24"/>
      <w:lang w:val="en-US" w:eastAsia="zh-CN" w:bidi="ar-SA"/>
    </w:rPr>
  </w:style>
  <w:style w:type="character" w:customStyle="1" w:styleId="965">
    <w:name w:val="weby11"/>
    <w:qFormat/>
    <w:uiPriority w:val="6"/>
    <w:rPr>
      <w:sz w:val="18"/>
      <w:szCs w:val="18"/>
    </w:rPr>
  </w:style>
  <w:style w:type="paragraph" w:customStyle="1" w:styleId="966">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80</Pages>
  <Words>40537</Words>
  <Characters>43245</Characters>
  <Lines>349</Lines>
  <Paragraphs>98</Paragraphs>
  <TotalTime>33</TotalTime>
  <ScaleCrop>false</ScaleCrop>
  <LinksUpToDate>false</LinksUpToDate>
  <CharactersWithSpaces>45260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！nn</cp:lastModifiedBy>
  <cp:lastPrinted>2021-12-27T03:06:00Z</cp:lastPrinted>
  <dcterms:modified xsi:type="dcterms:W3CDTF">2024-11-11T03:07:42Z</dcterms:modified>
  <dc:title>杭州市市民卡扩大发卡工程</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25AE5AE4B3CA4DA5AD0B4AD4A324D2EE_13</vt:lpwstr>
  </property>
</Properties>
</file>