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406782">
      <w:pPr>
        <w:spacing w:line="360" w:lineRule="auto"/>
        <w:jc w:val="center"/>
        <w:rPr>
          <w:rFonts w:ascii="仿宋" w:hAnsi="仿宋" w:eastAsia="仿宋" w:cs="仿宋"/>
          <w:b/>
          <w:color w:val="auto"/>
          <w:sz w:val="24"/>
          <w:highlight w:val="none"/>
        </w:rPr>
      </w:pPr>
    </w:p>
    <w:p w14:paraId="6E51D928">
      <w:pPr>
        <w:adjustRightInd/>
        <w:spacing w:line="360" w:lineRule="auto"/>
        <w:jc w:val="center"/>
        <w:rPr>
          <w:rFonts w:hint="eastAsia" w:ascii="仿宋" w:hAnsi="仿宋" w:eastAsia="仿宋" w:cs="仿宋"/>
          <w:color w:val="auto"/>
          <w:sz w:val="48"/>
          <w:szCs w:val="48"/>
          <w:highlight w:val="none"/>
          <w:lang w:eastAsia="zh-CN"/>
        </w:rPr>
      </w:pPr>
      <w:bookmarkStart w:id="559" w:name="_GoBack"/>
      <w:r>
        <w:rPr>
          <w:rFonts w:hint="eastAsia" w:ascii="仿宋" w:hAnsi="仿宋" w:eastAsia="仿宋" w:cs="仿宋"/>
          <w:color w:val="auto"/>
          <w:sz w:val="48"/>
          <w:szCs w:val="48"/>
          <w:highlight w:val="none"/>
          <w:lang w:eastAsia="zh-CN"/>
        </w:rPr>
        <w:t>杭州西站枢纽防恐防暴基础设施建设项目</w:t>
      </w:r>
    </w:p>
    <w:bookmarkEnd w:id="559"/>
    <w:p w14:paraId="0F2414E7">
      <w:pPr>
        <w:adjustRightInd/>
        <w:spacing w:line="360" w:lineRule="auto"/>
        <w:jc w:val="center"/>
        <w:rPr>
          <w:rFonts w:hint="eastAsia" w:ascii="仿宋" w:hAnsi="仿宋" w:eastAsia="仿宋" w:cs="仿宋"/>
          <w:color w:val="auto"/>
          <w:sz w:val="48"/>
          <w:szCs w:val="48"/>
          <w:highlight w:val="none"/>
        </w:rPr>
      </w:pPr>
    </w:p>
    <w:p w14:paraId="43EE9DEA">
      <w:pPr>
        <w:adjustRightInd/>
        <w:spacing w:line="360" w:lineRule="auto"/>
        <w:jc w:val="both"/>
        <w:rPr>
          <w:rFonts w:hint="eastAsia" w:ascii="仿宋" w:hAnsi="仿宋" w:eastAsia="仿宋" w:cs="仿宋"/>
          <w:color w:val="auto"/>
          <w:sz w:val="48"/>
          <w:szCs w:val="48"/>
          <w:highlight w:val="none"/>
        </w:rPr>
      </w:pPr>
    </w:p>
    <w:p w14:paraId="4B55D8E5">
      <w:pPr>
        <w:adjustRightInd/>
        <w:spacing w:line="360" w:lineRule="auto"/>
        <w:jc w:val="center"/>
        <w:rPr>
          <w:rFonts w:hint="eastAsia" w:ascii="仿宋" w:hAnsi="仿宋" w:eastAsia="仿宋" w:cs="仿宋"/>
          <w:color w:val="auto"/>
          <w:sz w:val="48"/>
          <w:szCs w:val="48"/>
          <w:highlight w:val="none"/>
        </w:rPr>
      </w:pPr>
    </w:p>
    <w:p w14:paraId="7ED6A314">
      <w:pPr>
        <w:adjustRightInd/>
        <w:spacing w:line="360" w:lineRule="auto"/>
        <w:jc w:val="center"/>
        <w:rPr>
          <w:rFonts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14:paraId="4EC1D830">
      <w:pPr>
        <w:adjustRightInd/>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733DD57D">
      <w:pPr>
        <w:snapToGrid w:val="0"/>
        <w:spacing w:line="360" w:lineRule="auto"/>
        <w:jc w:val="center"/>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YJZFCG2024-055</w:t>
      </w:r>
      <w:r>
        <w:rPr>
          <w:rFonts w:hint="eastAsia" w:ascii="仿宋" w:hAnsi="仿宋" w:eastAsia="仿宋" w:cs="仿宋"/>
          <w:color w:val="auto"/>
          <w:sz w:val="30"/>
          <w:szCs w:val="30"/>
          <w:highlight w:val="none"/>
        </w:rPr>
        <w:t>）</w:t>
      </w:r>
    </w:p>
    <w:p w14:paraId="6AED7BC4">
      <w:pPr>
        <w:adjustRightInd/>
        <w:spacing w:line="360" w:lineRule="auto"/>
        <w:rPr>
          <w:rFonts w:ascii="仿宋" w:hAnsi="仿宋" w:eastAsia="仿宋" w:cs="仿宋"/>
          <w:color w:val="auto"/>
          <w:sz w:val="28"/>
          <w:szCs w:val="20"/>
          <w:highlight w:val="none"/>
        </w:rPr>
      </w:pPr>
    </w:p>
    <w:p w14:paraId="7A3FBEE1">
      <w:pPr>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3E1C4C2E">
      <w:pPr>
        <w:spacing w:line="360" w:lineRule="auto"/>
        <w:jc w:val="center"/>
        <w:rPr>
          <w:rFonts w:ascii="仿宋" w:hAnsi="仿宋" w:eastAsia="仿宋" w:cs="仿宋"/>
          <w:b/>
          <w:color w:val="auto"/>
          <w:sz w:val="44"/>
          <w:szCs w:val="44"/>
          <w:highlight w:val="none"/>
        </w:rPr>
      </w:pPr>
    </w:p>
    <w:p w14:paraId="137CE88B">
      <w:pPr>
        <w:spacing w:line="360" w:lineRule="auto"/>
        <w:jc w:val="center"/>
        <w:rPr>
          <w:rFonts w:ascii="仿宋" w:hAnsi="仿宋" w:eastAsia="仿宋" w:cs="仿宋"/>
          <w:color w:val="auto"/>
          <w:sz w:val="24"/>
          <w:highlight w:val="none"/>
        </w:rPr>
      </w:pPr>
    </w:p>
    <w:p w14:paraId="34B49D2A">
      <w:pPr>
        <w:pStyle w:val="2"/>
        <w:rPr>
          <w:color w:val="auto"/>
          <w:highlight w:val="none"/>
        </w:rPr>
      </w:pPr>
    </w:p>
    <w:p w14:paraId="16173BBA">
      <w:pPr>
        <w:spacing w:line="360" w:lineRule="auto"/>
        <w:jc w:val="center"/>
        <w:rPr>
          <w:rFonts w:ascii="仿宋" w:hAnsi="仿宋" w:eastAsia="仿宋" w:cs="仿宋"/>
          <w:color w:val="auto"/>
          <w:sz w:val="24"/>
          <w:highlight w:val="none"/>
        </w:rPr>
      </w:pPr>
    </w:p>
    <w:p w14:paraId="291409A1">
      <w:pPr>
        <w:snapToGrid w:val="0"/>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采购单位：杭州西站枢纽管理委员会</w:t>
      </w:r>
    </w:p>
    <w:p w14:paraId="63E8C198">
      <w:pPr>
        <w:snapToGrid w:val="0"/>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采购代理公司：杭州益嘉工程咨询代理有限公司</w:t>
      </w:r>
    </w:p>
    <w:p w14:paraId="6163AE62">
      <w:pPr>
        <w:snapToGrid w:val="0"/>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二〇二四年</w:t>
      </w:r>
      <w:r>
        <w:rPr>
          <w:rFonts w:hint="eastAsia" w:ascii="仿宋" w:hAnsi="仿宋" w:eastAsia="仿宋" w:cs="仿宋"/>
          <w:bCs/>
          <w:color w:val="auto"/>
          <w:sz w:val="32"/>
          <w:szCs w:val="32"/>
          <w:highlight w:val="none"/>
          <w:lang w:val="en-US" w:eastAsia="zh-CN"/>
        </w:rPr>
        <w:t>八</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eastAsia="zh-CN"/>
        </w:rPr>
        <w:t>二十</w:t>
      </w:r>
      <w:r>
        <w:rPr>
          <w:rFonts w:hint="eastAsia" w:ascii="仿宋" w:hAnsi="仿宋" w:eastAsia="仿宋" w:cs="仿宋"/>
          <w:bCs/>
          <w:color w:val="auto"/>
          <w:sz w:val="32"/>
          <w:szCs w:val="32"/>
          <w:highlight w:val="none"/>
          <w:lang w:val="en-US" w:eastAsia="zh-CN"/>
        </w:rPr>
        <w:t>二</w:t>
      </w:r>
      <w:r>
        <w:rPr>
          <w:rFonts w:hint="eastAsia" w:ascii="仿宋" w:hAnsi="仿宋" w:eastAsia="仿宋" w:cs="仿宋"/>
          <w:bCs/>
          <w:color w:val="auto"/>
          <w:sz w:val="32"/>
          <w:szCs w:val="32"/>
          <w:highlight w:val="none"/>
        </w:rPr>
        <w:t>日</w:t>
      </w:r>
    </w:p>
    <w:p w14:paraId="725460A2">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1AC77144">
      <w:pPr>
        <w:spacing w:line="360" w:lineRule="auto"/>
        <w:jc w:val="center"/>
        <w:rPr>
          <w:rFonts w:ascii="仿宋" w:hAnsi="仿宋" w:eastAsia="仿宋" w:cs="仿宋"/>
          <w:color w:val="auto"/>
          <w:sz w:val="24"/>
          <w:highlight w:val="none"/>
        </w:rPr>
      </w:pPr>
    </w:p>
    <w:p w14:paraId="3C51676F">
      <w:pPr>
        <w:spacing w:line="360" w:lineRule="auto"/>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3BD3E42C">
      <w:pPr>
        <w:spacing w:line="360" w:lineRule="auto"/>
        <w:rPr>
          <w:rFonts w:ascii="仿宋" w:hAnsi="仿宋" w:eastAsia="仿宋" w:cs="仿宋"/>
          <w:color w:val="auto"/>
          <w:sz w:val="32"/>
          <w:szCs w:val="32"/>
          <w:highlight w:val="none"/>
        </w:rPr>
      </w:pPr>
    </w:p>
    <w:p w14:paraId="10C98821">
      <w:pPr>
        <w:spacing w:line="360" w:lineRule="auto"/>
        <w:rPr>
          <w:rFonts w:ascii="仿宋" w:hAnsi="仿宋" w:eastAsia="仿宋" w:cs="仿宋"/>
          <w:color w:val="auto"/>
          <w:sz w:val="32"/>
          <w:szCs w:val="32"/>
          <w:highlight w:val="none"/>
        </w:rPr>
      </w:pPr>
    </w:p>
    <w:p w14:paraId="50330C94">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246A674E">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6FF84B01">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1596B32B">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4E480C83">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17FBEA4E">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03448486">
      <w:pPr>
        <w:spacing w:line="360" w:lineRule="auto"/>
        <w:ind w:firstLine="549" w:firstLineChars="229"/>
        <w:rPr>
          <w:rFonts w:ascii="仿宋" w:hAnsi="仿宋" w:eastAsia="仿宋" w:cs="仿宋"/>
          <w:color w:val="auto"/>
          <w:sz w:val="24"/>
          <w:highlight w:val="none"/>
        </w:rPr>
      </w:pPr>
      <w:bookmarkStart w:id="1" w:name="_Hlt91233176"/>
      <w:bookmarkEnd w:id="1"/>
      <w:bookmarkStart w:id="2" w:name="_Toc91899869"/>
    </w:p>
    <w:p w14:paraId="39375964">
      <w:pPr>
        <w:spacing w:line="360" w:lineRule="auto"/>
        <w:ind w:firstLine="549" w:firstLineChars="229"/>
        <w:rPr>
          <w:rFonts w:ascii="仿宋" w:hAnsi="仿宋" w:eastAsia="仿宋" w:cs="仿宋"/>
          <w:color w:val="auto"/>
          <w:sz w:val="24"/>
          <w:highlight w:val="none"/>
        </w:rPr>
      </w:pPr>
    </w:p>
    <w:p w14:paraId="758A0357">
      <w:pPr>
        <w:spacing w:line="360" w:lineRule="auto"/>
        <w:ind w:firstLine="549" w:firstLineChars="229"/>
        <w:rPr>
          <w:rFonts w:ascii="仿宋" w:hAnsi="仿宋" w:eastAsia="仿宋" w:cs="仿宋"/>
          <w:color w:val="auto"/>
          <w:sz w:val="24"/>
          <w:highlight w:val="none"/>
        </w:rPr>
      </w:pPr>
    </w:p>
    <w:p w14:paraId="17CF3D28">
      <w:pPr>
        <w:spacing w:line="360" w:lineRule="auto"/>
        <w:ind w:firstLine="549" w:firstLineChars="229"/>
        <w:rPr>
          <w:rFonts w:ascii="仿宋" w:hAnsi="仿宋" w:eastAsia="仿宋" w:cs="仿宋"/>
          <w:color w:val="auto"/>
          <w:sz w:val="24"/>
          <w:highlight w:val="none"/>
        </w:rPr>
      </w:pPr>
    </w:p>
    <w:p w14:paraId="26D36688">
      <w:pPr>
        <w:spacing w:line="360" w:lineRule="auto"/>
        <w:ind w:firstLine="549" w:firstLineChars="229"/>
        <w:rPr>
          <w:rFonts w:ascii="仿宋" w:hAnsi="仿宋" w:eastAsia="仿宋" w:cs="仿宋"/>
          <w:color w:val="auto"/>
          <w:sz w:val="24"/>
          <w:highlight w:val="none"/>
        </w:rPr>
      </w:pPr>
    </w:p>
    <w:p w14:paraId="590A3EE3">
      <w:pPr>
        <w:spacing w:line="360" w:lineRule="auto"/>
        <w:ind w:firstLine="549" w:firstLineChars="229"/>
        <w:rPr>
          <w:rFonts w:ascii="仿宋" w:hAnsi="仿宋" w:eastAsia="仿宋" w:cs="仿宋"/>
          <w:color w:val="auto"/>
          <w:sz w:val="24"/>
          <w:highlight w:val="none"/>
        </w:rPr>
      </w:pPr>
    </w:p>
    <w:p w14:paraId="4951F2F0">
      <w:pPr>
        <w:spacing w:line="360" w:lineRule="auto"/>
        <w:ind w:firstLine="549" w:firstLineChars="229"/>
        <w:rPr>
          <w:rFonts w:ascii="仿宋" w:hAnsi="仿宋" w:eastAsia="仿宋" w:cs="仿宋"/>
          <w:color w:val="auto"/>
          <w:sz w:val="24"/>
          <w:highlight w:val="none"/>
        </w:rPr>
      </w:pPr>
    </w:p>
    <w:p w14:paraId="37BC0EDA">
      <w:pPr>
        <w:spacing w:line="360" w:lineRule="auto"/>
        <w:ind w:firstLine="549" w:firstLineChars="229"/>
        <w:rPr>
          <w:rFonts w:ascii="仿宋" w:hAnsi="仿宋" w:eastAsia="仿宋" w:cs="仿宋"/>
          <w:color w:val="auto"/>
          <w:sz w:val="24"/>
          <w:highlight w:val="none"/>
        </w:rPr>
      </w:pPr>
    </w:p>
    <w:p w14:paraId="6C9A351B">
      <w:pPr>
        <w:spacing w:line="360" w:lineRule="auto"/>
        <w:ind w:firstLine="549" w:firstLineChars="229"/>
        <w:rPr>
          <w:rFonts w:ascii="仿宋" w:hAnsi="仿宋" w:eastAsia="仿宋" w:cs="仿宋"/>
          <w:color w:val="auto"/>
          <w:sz w:val="24"/>
          <w:highlight w:val="none"/>
        </w:rPr>
      </w:pPr>
    </w:p>
    <w:p w14:paraId="0DC9C75A">
      <w:pPr>
        <w:spacing w:line="360" w:lineRule="auto"/>
        <w:ind w:firstLine="549" w:firstLineChars="229"/>
        <w:rPr>
          <w:rFonts w:ascii="仿宋" w:hAnsi="仿宋" w:eastAsia="仿宋" w:cs="仿宋"/>
          <w:color w:val="auto"/>
          <w:sz w:val="24"/>
          <w:highlight w:val="none"/>
        </w:rPr>
      </w:pPr>
    </w:p>
    <w:p w14:paraId="17088E28">
      <w:pPr>
        <w:spacing w:line="360" w:lineRule="auto"/>
        <w:ind w:firstLine="549" w:firstLineChars="229"/>
        <w:rPr>
          <w:rFonts w:ascii="仿宋" w:hAnsi="仿宋" w:eastAsia="仿宋" w:cs="仿宋"/>
          <w:color w:val="auto"/>
          <w:sz w:val="24"/>
          <w:highlight w:val="none"/>
        </w:rPr>
      </w:pPr>
    </w:p>
    <w:p w14:paraId="256AA003">
      <w:pPr>
        <w:spacing w:line="360" w:lineRule="auto"/>
        <w:ind w:firstLine="549" w:firstLineChars="229"/>
        <w:rPr>
          <w:rFonts w:ascii="仿宋" w:hAnsi="仿宋" w:eastAsia="仿宋" w:cs="仿宋"/>
          <w:color w:val="auto"/>
          <w:sz w:val="24"/>
          <w:highlight w:val="none"/>
        </w:rPr>
      </w:pPr>
    </w:p>
    <w:p w14:paraId="30241B03">
      <w:pPr>
        <w:spacing w:line="360" w:lineRule="auto"/>
        <w:ind w:firstLine="549" w:firstLineChars="229"/>
        <w:rPr>
          <w:rFonts w:ascii="仿宋" w:hAnsi="仿宋" w:eastAsia="仿宋" w:cs="仿宋"/>
          <w:color w:val="auto"/>
          <w:sz w:val="24"/>
          <w:highlight w:val="none"/>
        </w:rPr>
      </w:pPr>
    </w:p>
    <w:p w14:paraId="439557C0">
      <w:pPr>
        <w:spacing w:line="360" w:lineRule="auto"/>
        <w:rPr>
          <w:rFonts w:ascii="仿宋" w:hAnsi="仿宋" w:eastAsia="仿宋" w:cs="仿宋"/>
          <w:color w:val="auto"/>
          <w:sz w:val="24"/>
          <w:highlight w:val="none"/>
        </w:rPr>
      </w:pPr>
    </w:p>
    <w:p w14:paraId="2B6AAD98">
      <w:pPr>
        <w:adjustRightInd/>
        <w:spacing w:line="360" w:lineRule="auto"/>
        <w:jc w:val="center"/>
        <w:outlineLvl w:val="0"/>
        <w:rPr>
          <w:rFonts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0B9982A5">
      <w:pPr>
        <w:pBdr>
          <w:top w:val="single" w:color="auto" w:sz="4" w:space="1"/>
          <w:left w:val="single" w:color="auto" w:sz="4" w:space="4"/>
          <w:bottom w:val="single" w:color="auto" w:sz="4" w:space="2"/>
          <w:right w:val="single" w:color="auto" w:sz="4" w:space="4"/>
        </w:pBd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14:paraId="07718AB6">
      <w:pPr>
        <w:pBdr>
          <w:top w:val="single" w:color="auto" w:sz="4" w:space="1"/>
          <w:left w:val="single" w:color="auto" w:sz="4" w:space="4"/>
          <w:bottom w:val="single" w:color="auto" w:sz="4" w:space="2"/>
          <w:right w:val="single" w:color="auto" w:sz="4" w:space="4"/>
        </w:pBd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杭州西站枢纽防恐防暴基础设施建设项目</w:t>
      </w:r>
      <w:r>
        <w:rPr>
          <w:rFonts w:hint="eastAsia" w:ascii="仿宋" w:hAnsi="仿宋" w:eastAsia="仿宋" w:cs="仿宋"/>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80"/>
          <w:rFonts w:hint="eastAsia" w:ascii="仿宋" w:hAnsi="仿宋" w:eastAsia="仿宋" w:cs="仿宋"/>
          <w:snapToGrid/>
          <w:color w:val="auto"/>
          <w:kern w:val="2"/>
          <w:sz w:val="24"/>
          <w:szCs w:val="24"/>
          <w:highlight w:val="none"/>
        </w:rPr>
        <w:t>https://www.zcygov.cn/）获取（下载）招标文件，并于2024年</w:t>
      </w:r>
      <w:r>
        <w:rPr>
          <w:rStyle w:val="80"/>
          <w:rFonts w:hint="eastAsia" w:ascii="仿宋" w:hAnsi="仿宋" w:eastAsia="仿宋" w:cs="仿宋"/>
          <w:snapToGrid/>
          <w:color w:val="auto"/>
          <w:kern w:val="2"/>
          <w:sz w:val="24"/>
          <w:szCs w:val="24"/>
          <w:highlight w:val="none"/>
          <w:lang w:val="en-US" w:eastAsia="zh-CN"/>
        </w:rPr>
        <w:t>9</w:t>
      </w:r>
      <w:r>
        <w:rPr>
          <w:rStyle w:val="80"/>
          <w:rFonts w:hint="eastAsia" w:ascii="仿宋" w:hAnsi="仿宋" w:eastAsia="仿宋" w:cs="仿宋"/>
          <w:snapToGrid/>
          <w:color w:val="auto"/>
          <w:kern w:val="2"/>
          <w:sz w:val="24"/>
          <w:szCs w:val="24"/>
          <w:highlight w:val="none"/>
        </w:rPr>
        <w:t>月</w:t>
      </w:r>
      <w:r>
        <w:rPr>
          <w:rStyle w:val="80"/>
          <w:rFonts w:hint="eastAsia" w:ascii="仿宋" w:hAnsi="仿宋" w:eastAsia="仿宋" w:cs="仿宋"/>
          <w:snapToGrid/>
          <w:color w:val="auto"/>
          <w:kern w:val="2"/>
          <w:sz w:val="24"/>
          <w:szCs w:val="24"/>
          <w:highlight w:val="none"/>
          <w:lang w:val="en-US" w:eastAsia="zh-CN"/>
        </w:rPr>
        <w:t>13</w:t>
      </w:r>
      <w:r>
        <w:rPr>
          <w:rStyle w:val="80"/>
          <w:rFonts w:hint="eastAsia" w:ascii="仿宋" w:hAnsi="仿宋" w:eastAsia="仿宋" w:cs="仿宋"/>
          <w:snapToGrid/>
          <w:color w:val="auto"/>
          <w:kern w:val="2"/>
          <w:sz w:val="24"/>
          <w:szCs w:val="24"/>
          <w:highlight w:val="none"/>
        </w:rPr>
        <w:t>日</w:t>
      </w:r>
      <w:r>
        <w:rPr>
          <w:rStyle w:val="80"/>
          <w:rFonts w:hint="eastAsia" w:ascii="仿宋" w:hAnsi="仿宋" w:eastAsia="仿宋" w:cs="仿宋"/>
          <w:snapToGrid/>
          <w:color w:val="auto"/>
          <w:kern w:val="2"/>
          <w:sz w:val="24"/>
          <w:szCs w:val="24"/>
          <w:highlight w:val="none"/>
          <w:lang w:val="en-US" w:eastAsia="zh-CN"/>
        </w:rPr>
        <w:t>9</w:t>
      </w:r>
      <w:r>
        <w:rPr>
          <w:rStyle w:val="80"/>
          <w:rFonts w:hint="eastAsia" w:ascii="仿宋" w:hAnsi="仿宋" w:eastAsia="仿宋" w:cs="仿宋"/>
          <w:snapToGrid/>
          <w:color w:val="auto"/>
          <w:kern w:val="2"/>
          <w:sz w:val="24"/>
          <w:szCs w:val="24"/>
          <w:highlight w:val="none"/>
        </w:rPr>
        <w:t>点</w:t>
      </w:r>
      <w:r>
        <w:rPr>
          <w:rStyle w:val="80"/>
          <w:rFonts w:hint="eastAsia" w:ascii="仿宋" w:hAnsi="仿宋" w:eastAsia="仿宋" w:cs="仿宋"/>
          <w:snapToGrid/>
          <w:color w:val="auto"/>
          <w:kern w:val="2"/>
          <w:sz w:val="24"/>
          <w:szCs w:val="24"/>
          <w:highlight w:val="none"/>
          <w:lang w:val="en-US" w:eastAsia="zh-CN"/>
        </w:rPr>
        <w:t>30</w:t>
      </w:r>
      <w:r>
        <w:rPr>
          <w:rStyle w:val="80"/>
          <w:rFonts w:hint="eastAsia" w:ascii="仿宋" w:hAnsi="仿宋" w:eastAsia="仿宋" w:cs="仿宋"/>
          <w:snapToGrid/>
          <w:color w:val="auto"/>
          <w:kern w:val="2"/>
          <w:sz w:val="24"/>
          <w:szCs w:val="24"/>
          <w:highlight w:val="none"/>
        </w:rPr>
        <w:t>分</w:t>
      </w:r>
      <w:r>
        <w:rPr>
          <w:rStyle w:val="80"/>
          <w:rFonts w:hint="eastAsia" w:ascii="仿宋" w:hAnsi="仿宋" w:eastAsia="仿宋" w:cs="仿宋"/>
          <w:bCs/>
          <w:snapToGrid/>
          <w:color w:val="auto"/>
          <w:kern w:val="2"/>
          <w:sz w:val="24"/>
          <w:szCs w:val="24"/>
          <w:highlight w:val="none"/>
        </w:rPr>
        <w:t>00秒</w:t>
      </w:r>
      <w:r>
        <w:rPr>
          <w:rStyle w:val="80"/>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5260674B">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2F459D71">
      <w:pPr>
        <w:spacing w:line="360" w:lineRule="auto"/>
        <w:rPr>
          <w:rFonts w:hint="eastAsia" w:ascii="仿宋" w:hAnsi="仿宋" w:eastAsia="仿宋" w:cs="仿宋"/>
          <w:b w:val="0"/>
          <w:bCs/>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lang w:eastAsia="zh-CN"/>
        </w:rPr>
        <w:t>YJZFCG2024-055</w:t>
      </w:r>
    </w:p>
    <w:p w14:paraId="1ABBB317">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lang w:eastAsia="zh-CN"/>
        </w:rPr>
        <w:t>杭州西站枢纽防恐防暴基础设施建设项目</w:t>
      </w:r>
    </w:p>
    <w:p w14:paraId="163782B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color w:val="auto"/>
          <w:sz w:val="24"/>
          <w:highlight w:val="none"/>
        </w:rPr>
        <w:t>3700000</w:t>
      </w:r>
    </w:p>
    <w:p w14:paraId="6886BB46">
      <w:pPr>
        <w:spacing w:line="360" w:lineRule="auto"/>
        <w:ind w:firstLine="480"/>
        <w:rPr>
          <w:rFonts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rPr>
        <w:t>3700000</w:t>
      </w:r>
    </w:p>
    <w:p w14:paraId="71CC7FF6">
      <w:pPr>
        <w:pStyle w:val="11"/>
        <w:spacing w:line="360" w:lineRule="auto"/>
        <w:ind w:firstLine="480"/>
        <w:rPr>
          <w:rFonts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snapToGrid/>
          <w:color w:val="auto"/>
          <w:kern w:val="2"/>
          <w:sz w:val="24"/>
          <w:szCs w:val="24"/>
          <w:highlight w:val="none"/>
          <w:lang w:eastAsia="zh-CN"/>
        </w:rPr>
        <w:t>杭州西站枢纽防恐防暴基础设施建设项目</w:t>
      </w:r>
      <w:r>
        <w:rPr>
          <w:rFonts w:hint="eastAsia" w:ascii="仿宋" w:hAnsi="仿宋" w:eastAsia="仿宋" w:cs="仿宋"/>
          <w:bCs/>
          <w:snapToGrid/>
          <w:color w:val="auto"/>
          <w:kern w:val="2"/>
          <w:sz w:val="24"/>
          <w:szCs w:val="24"/>
          <w:highlight w:val="none"/>
        </w:rPr>
        <w:t>主要内容： 杭州西站交通枢纽作为“防恐怖安全防范 Ι 级重点目标”，为提高杭州西站枢纽的安全防范能力和信息化水平，以应对恐怖袭击、突发事件等安全威胁，保障市民的出行安全。拟向第三方单位采购防恐防暴指挥室基础设施建设项目相关服务（具体包含防恐指挥室升级改造；防恐防暴指挥系统升级；防恐防暴设施及装备采购）。</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1E771F0E">
      <w:pPr>
        <w:pStyle w:val="135"/>
        <w:ind w:firstLine="482"/>
        <w:outlineLvl w:val="2"/>
        <w:rPr>
          <w:rFonts w:hint="eastAsia" w:ascii="仿宋" w:hAnsi="仿宋" w:eastAsia="仿宋" w:cs="仿宋"/>
          <w:color w:val="auto"/>
          <w:highlight w:val="none"/>
          <w:lang w:val="en-US" w:eastAsia="zh-CN"/>
        </w:rPr>
      </w:pPr>
      <w:r>
        <w:rPr>
          <w:rFonts w:hint="eastAsia" w:ascii="仿宋" w:hAnsi="仿宋" w:eastAsia="仿宋" w:cs="仿宋"/>
          <w:b/>
          <w:color w:val="auto"/>
          <w:highlight w:val="none"/>
        </w:rPr>
        <w:t>合同履约期限：自合同签订起</w:t>
      </w:r>
      <w:r>
        <w:rPr>
          <w:rFonts w:hint="eastAsia" w:ascii="仿宋" w:hAnsi="仿宋" w:eastAsia="仿宋" w:cs="仿宋"/>
          <w:b/>
          <w:color w:val="auto"/>
          <w:highlight w:val="none"/>
          <w:lang w:val="en-US" w:eastAsia="zh-CN"/>
        </w:rPr>
        <w:t>2个月</w:t>
      </w:r>
    </w:p>
    <w:p w14:paraId="10C987DD">
      <w:pPr>
        <w:pStyle w:val="11"/>
        <w:spacing w:line="360" w:lineRule="auto"/>
        <w:ind w:firstLine="480"/>
        <w:rPr>
          <w:rFonts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203545383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rPr>
        <w:t>是</w:t>
      </w:r>
      <w:r>
        <w:rPr>
          <w:rFonts w:hint="eastAsia" w:ascii="仿宋" w:hAnsi="仿宋" w:eastAsia="仿宋" w:cs="仿宋"/>
          <w:b/>
          <w:snapToGrid/>
          <w:color w:val="auto"/>
          <w:kern w:val="2"/>
          <w:sz w:val="24"/>
          <w:highlight w:val="none"/>
        </w:rPr>
        <w:t>；</w:t>
      </w:r>
      <w:sdt>
        <w:sdtPr>
          <w:rPr>
            <w:rFonts w:hint="eastAsia" w:ascii="仿宋" w:hAnsi="仿宋" w:eastAsia="仿宋" w:cs="仿宋"/>
            <w:color w:val="auto"/>
            <w:kern w:val="0"/>
            <w:sz w:val="24"/>
            <w:highlight w:val="none"/>
          </w:rPr>
          <w:id w:val="-176552672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20415C62">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二、</w:t>
      </w:r>
      <w:bookmarkStart w:id="11" w:name="_Hlk101132948"/>
      <w:r>
        <w:rPr>
          <w:rFonts w:hint="eastAsia" w:ascii="仿宋" w:hAnsi="仿宋" w:eastAsia="仿宋" w:cs="仿宋"/>
          <w:b/>
          <w:color w:val="auto"/>
          <w:sz w:val="24"/>
          <w:highlight w:val="none"/>
        </w:rPr>
        <w:t>申请人的资格要求</w:t>
      </w:r>
      <w:bookmarkEnd w:id="11"/>
      <w:r>
        <w:rPr>
          <w:rFonts w:hint="eastAsia" w:ascii="仿宋" w:hAnsi="仿宋" w:eastAsia="仿宋" w:cs="仿宋"/>
          <w:b/>
          <w:color w:val="auto"/>
          <w:sz w:val="24"/>
          <w:highlight w:val="none"/>
        </w:rPr>
        <w:t>：</w:t>
      </w:r>
    </w:p>
    <w:p w14:paraId="07E9AAB3">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B1EDBFA">
      <w:pPr>
        <w:spacing w:line="360" w:lineRule="auto"/>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3ABBECD3">
      <w:pPr>
        <w:spacing w:line="360" w:lineRule="auto"/>
        <w:ind w:firstLine="480" w:firstLineChars="20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014543DB">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r>
        <w:rPr>
          <w:rFonts w:hint="eastAsia" w:ascii="仿宋" w:hAnsi="仿宋" w:eastAsia="仿宋" w:cs="仿宋"/>
          <w:color w:val="auto"/>
          <w:sz w:val="24"/>
          <w:highlight w:val="none"/>
        </w:rPr>
        <w:t>；</w:t>
      </w:r>
    </w:p>
    <w:p w14:paraId="7912E0C3">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02470430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458536C1">
      <w:pPr>
        <w:spacing w:line="360" w:lineRule="auto"/>
        <w:ind w:firstLine="897" w:firstLineChars="374"/>
        <w:rPr>
          <w:rFonts w:ascii="仿宋" w:hAnsi="仿宋" w:eastAsia="仿宋" w:cs="仿宋"/>
          <w:color w:val="auto"/>
          <w:sz w:val="24"/>
          <w:highlight w:val="none"/>
          <w:u w:val="single"/>
        </w:rPr>
      </w:pPr>
      <w:sdt>
        <w:sdtPr>
          <w:rPr>
            <w:rFonts w:hint="eastAsia" w:ascii="仿宋" w:hAnsi="仿宋" w:eastAsia="仿宋" w:cs="仿宋"/>
            <w:color w:val="auto"/>
            <w:kern w:val="0"/>
            <w:sz w:val="24"/>
            <w:highlight w:val="none"/>
          </w:rPr>
          <w:id w:val="-9247305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货物全部由符合政策要求的中小企业制造，提供中小企业声明函；</w:t>
      </w:r>
    </w:p>
    <w:p w14:paraId="6443CD07">
      <w:pPr>
        <w:spacing w:line="360" w:lineRule="auto"/>
        <w:ind w:firstLine="897" w:firstLineChars="374"/>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15260493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货物全部由符合政策要求的小微企业制造，提供中小企业声明函；</w:t>
      </w:r>
    </w:p>
    <w:p w14:paraId="46619897">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98560779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bookmarkStart w:id="12" w:name="_Hlk101132524"/>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lang w:val="en-US" w:eastAsia="zh-CN"/>
        </w:rPr>
        <w:t>40</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bookmarkEnd w:id="12"/>
    <w:p w14:paraId="4D699094">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079F827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4.本项目的特定资格要求：无；</w:t>
      </w:r>
    </w:p>
    <w:p w14:paraId="7E6757A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DFDB8B3">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1A194A2E">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13</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20149698">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06647817">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20036B1D">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30FBAD19">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0125A12D">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2024年</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13</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3377DD63">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77DB8079">
      <w:pPr>
        <w:spacing w:line="360" w:lineRule="auto"/>
        <w:ind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13</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p>
    <w:p w14:paraId="186D729A">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089BB80C">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1373703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0ED863D4">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74DAF97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3326DD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E2A47C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1A6B0F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070C33F">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726BCC3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2F135EF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名    称：杭州西站枢纽管理委员会</w:t>
      </w:r>
    </w:p>
    <w:p w14:paraId="1E0DBDD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地    址：浙江省杭州市余杭区仓前街道云尚观澜中心3号楼       </w:t>
      </w:r>
    </w:p>
    <w:p w14:paraId="7E5F58AF">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传    真： /</w:t>
      </w:r>
    </w:p>
    <w:p w14:paraId="62EA17C6">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项目联系人（询问）：张工</w:t>
      </w:r>
    </w:p>
    <w:p w14:paraId="4205631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项目联系方式（询问）：0571-88755507</w:t>
      </w:r>
    </w:p>
    <w:p w14:paraId="02B26FF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质疑联系人：李之朋 </w:t>
      </w:r>
    </w:p>
    <w:p w14:paraId="3E01FF9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质疑联系方式：0571-88755507</w:t>
      </w:r>
    </w:p>
    <w:p w14:paraId="32602AD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53528B64">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名    称：杭州益嘉工程咨询代理有限公司</w:t>
      </w:r>
    </w:p>
    <w:p w14:paraId="06091664">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地    址：浙江省杭州市临平区东湖街道东湖北路488-1号29幢3楼</w:t>
      </w:r>
    </w:p>
    <w:p w14:paraId="6C6730E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传    真：/</w:t>
      </w:r>
    </w:p>
    <w:p w14:paraId="65104E4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项目联系人（询问）：杨工 </w:t>
      </w:r>
    </w:p>
    <w:p w14:paraId="7CED2D0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项目联系方式（询问）：15397053608</w:t>
      </w:r>
    </w:p>
    <w:p w14:paraId="230682D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质疑联系人：朱海强             </w:t>
      </w:r>
    </w:p>
    <w:p w14:paraId="11AF255C">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13735887310</w:t>
      </w:r>
    </w:p>
    <w:p w14:paraId="38942D4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3.</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 xml:space="preserve">同级政府采购监督管理部门            </w:t>
      </w:r>
    </w:p>
    <w:p w14:paraId="6B986ED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名    称：杭州市财政局政府采购监管处 /浙江省政府采购行政裁决服务中心（杭州）</w:t>
      </w:r>
    </w:p>
    <w:p w14:paraId="182486E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地    址：杭州市上城区四季青街道新业路市民之家G03办公室 </w:t>
      </w:r>
    </w:p>
    <w:p w14:paraId="6609988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65BA828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联系人 ：朱女士、王女士</w:t>
      </w:r>
    </w:p>
    <w:p w14:paraId="2E00A97D">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监督投诉电话：电话：0571-85252453</w:t>
      </w:r>
    </w:p>
    <w:p w14:paraId="1299A1A9">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政策咨询：陈先生、厉先生，0571-89580460、89580456</w:t>
      </w:r>
    </w:p>
    <w:p w14:paraId="386AF47A">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701287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CDD6A4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1631A6D6">
      <w:pPr>
        <w:pStyle w:val="37"/>
        <w:spacing w:line="360" w:lineRule="auto"/>
        <w:rPr>
          <w:rFonts w:ascii="仿宋" w:hAnsi="仿宋" w:eastAsia="仿宋" w:cs="仿宋"/>
          <w:b/>
          <w:color w:val="auto"/>
          <w:sz w:val="36"/>
          <w:szCs w:val="20"/>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36"/>
          <w:szCs w:val="20"/>
          <w:highlight w:val="none"/>
        </w:rPr>
        <w:t xml:space="preserve"> </w:t>
      </w:r>
    </w:p>
    <w:p w14:paraId="78D9246F">
      <w:pPr>
        <w:pStyle w:val="9"/>
        <w:rPr>
          <w:rFonts w:ascii="仿宋" w:eastAsia="仿宋" w:cs="仿宋"/>
          <w:snapToGrid w:val="0"/>
          <w:color w:val="auto"/>
          <w:highlight w:val="none"/>
        </w:rPr>
      </w:pPr>
      <w:r>
        <w:rPr>
          <w:rFonts w:hint="eastAsia" w:ascii="仿宋" w:eastAsia="仿宋" w:cs="仿宋"/>
          <w:color w:val="auto"/>
          <w:highlight w:val="none"/>
        </w:rPr>
        <w:br w:type="page"/>
      </w:r>
    </w:p>
    <w:p w14:paraId="4722A79B">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5F70449B">
      <w:pPr>
        <w:adjustRightInd/>
        <w:spacing w:line="360" w:lineRule="auto"/>
        <w:ind w:firstLine="3845" w:firstLineChars="1197"/>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6"/>
        <w:tblW w:w="103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686"/>
        <w:gridCol w:w="8062"/>
      </w:tblGrid>
      <w:tr w14:paraId="72854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54EE77DE">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686" w:type="dxa"/>
            <w:tcBorders>
              <w:top w:val="single" w:color="000000" w:sz="8" w:space="0"/>
              <w:left w:val="single" w:color="auto" w:sz="4" w:space="0"/>
              <w:bottom w:val="single" w:color="000000" w:sz="8" w:space="0"/>
              <w:right w:val="single" w:color="000000" w:sz="8" w:space="0"/>
            </w:tcBorders>
            <w:vAlign w:val="center"/>
          </w:tcPr>
          <w:p w14:paraId="3076AA85">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8062" w:type="dxa"/>
            <w:tcBorders>
              <w:top w:val="single" w:color="000000" w:sz="8" w:space="0"/>
              <w:left w:val="single" w:color="000000" w:sz="2" w:space="0"/>
              <w:bottom w:val="single" w:color="000000" w:sz="8" w:space="0"/>
              <w:right w:val="single" w:color="000000" w:sz="8" w:space="0"/>
            </w:tcBorders>
            <w:vAlign w:val="center"/>
          </w:tcPr>
          <w:p w14:paraId="2D9CED47">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27A9C4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68FBCAB6">
            <w:pPr>
              <w:snapToGrid w:val="0"/>
              <w:spacing w:line="360" w:lineRule="auto"/>
              <w:jc w:val="center"/>
              <w:rPr>
                <w:rFonts w:ascii="仿宋" w:hAnsi="仿宋" w:eastAsia="仿宋" w:cs="仿宋"/>
                <w:color w:val="auto"/>
                <w:sz w:val="24"/>
                <w:highlight w:val="none"/>
              </w:rPr>
            </w:pPr>
          </w:p>
          <w:p w14:paraId="1BF4F91F">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686" w:type="dxa"/>
            <w:tcBorders>
              <w:top w:val="single" w:color="000000" w:sz="8" w:space="0"/>
              <w:left w:val="single" w:color="auto" w:sz="4" w:space="0"/>
              <w:bottom w:val="single" w:color="000000" w:sz="8" w:space="0"/>
              <w:right w:val="single" w:color="000000" w:sz="8" w:space="0"/>
            </w:tcBorders>
            <w:vAlign w:val="center"/>
          </w:tcPr>
          <w:p w14:paraId="07350904">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8062" w:type="dxa"/>
            <w:tcBorders>
              <w:top w:val="single" w:color="000000" w:sz="8" w:space="0"/>
              <w:left w:val="single" w:color="000000" w:sz="2" w:space="0"/>
              <w:bottom w:val="single" w:color="000000" w:sz="8" w:space="0"/>
              <w:right w:val="single" w:color="000000" w:sz="8" w:space="0"/>
            </w:tcBorders>
            <w:vAlign w:val="center"/>
          </w:tcPr>
          <w:p w14:paraId="793941A7">
            <w:pPr>
              <w:spacing w:line="360" w:lineRule="auto"/>
              <w:jc w:val="both"/>
              <w:rPr>
                <w:rFonts w:ascii="仿宋" w:hAnsi="仿宋" w:eastAsia="仿宋" w:cs="仿宋"/>
                <w:color w:val="auto"/>
                <w:sz w:val="24"/>
                <w:highlight w:val="none"/>
              </w:rPr>
            </w:pP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数据驾驶舱、反恐安全数据指数看板、数字指挥墙、控制主机等</w:t>
            </w:r>
            <w:r>
              <w:rPr>
                <w:rFonts w:hint="eastAsia" w:ascii="仿宋" w:hAnsi="仿宋" w:eastAsia="仿宋" w:cs="仿宋"/>
                <w:color w:val="auto"/>
                <w:sz w:val="24"/>
                <w:highlight w:val="none"/>
              </w:rPr>
              <w:t>。</w:t>
            </w:r>
          </w:p>
        </w:tc>
      </w:tr>
      <w:tr w14:paraId="77EFB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9A20D8F">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686" w:type="dxa"/>
            <w:tcBorders>
              <w:top w:val="single" w:color="000000" w:sz="8" w:space="0"/>
              <w:left w:val="single" w:color="auto" w:sz="4" w:space="0"/>
              <w:bottom w:val="single" w:color="000000" w:sz="8" w:space="0"/>
              <w:right w:val="single" w:color="000000" w:sz="8" w:space="0"/>
            </w:tcBorders>
            <w:vAlign w:val="center"/>
          </w:tcPr>
          <w:p w14:paraId="0FEF62CE">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8062" w:type="dxa"/>
            <w:tcBorders>
              <w:top w:val="single" w:color="000000" w:sz="8" w:space="0"/>
              <w:left w:val="single" w:color="000000" w:sz="2" w:space="0"/>
              <w:bottom w:val="single" w:color="000000" w:sz="8" w:space="0"/>
              <w:right w:val="single" w:color="000000" w:sz="8" w:space="0"/>
            </w:tcBorders>
            <w:vAlign w:val="center"/>
          </w:tcPr>
          <w:p w14:paraId="0A2E2A81">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（1）标的：</w:t>
            </w:r>
            <w:r>
              <w:rPr>
                <w:rFonts w:hint="eastAsia" w:ascii="仿宋" w:hAnsi="仿宋" w:eastAsia="仿宋" w:cs="仿宋"/>
                <w:color w:val="auto"/>
                <w:kern w:val="0"/>
                <w:sz w:val="24"/>
                <w:highlight w:val="none"/>
                <w:u w:val="single"/>
                <w:lang w:eastAsia="zh-CN"/>
              </w:rPr>
              <w:t>杭州西站枢纽防恐防暴基础设施建设项目</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所属行业：未列明行业；具体详见《中小企业划型标准规定》</w:t>
            </w:r>
            <w:r>
              <w:rPr>
                <w:rFonts w:hint="eastAsia" w:ascii="仿宋" w:hAnsi="仿宋" w:eastAsia="仿宋" w:cs="仿宋"/>
                <w:color w:val="auto"/>
                <w:kern w:val="0"/>
                <w:sz w:val="24"/>
                <w:highlight w:val="none"/>
              </w:rPr>
              <w:t>；</w:t>
            </w:r>
          </w:p>
          <w:p w14:paraId="56106D93">
            <w:pPr>
              <w:pStyle w:val="9"/>
              <w:rPr>
                <w:rFonts w:ascii="仿宋" w:eastAsia="仿宋" w:cs="仿宋"/>
                <w:color w:val="auto"/>
                <w:highlight w:val="none"/>
                <w:lang w:val="en-US"/>
              </w:rPr>
            </w:pPr>
            <w:r>
              <w:rPr>
                <w:rFonts w:hint="eastAsia" w:ascii="仿宋" w:eastAsia="仿宋" w:cs="仿宋"/>
                <w:color w:val="auto"/>
                <w:highlight w:val="none"/>
                <w:lang w:val="en-US"/>
              </w:rPr>
              <w:t>……</w:t>
            </w:r>
          </w:p>
        </w:tc>
      </w:tr>
      <w:tr w14:paraId="5EAC14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CA0CEFE">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686" w:type="dxa"/>
            <w:tcBorders>
              <w:top w:val="single" w:color="000000" w:sz="8" w:space="0"/>
              <w:left w:val="single" w:color="auto" w:sz="4" w:space="0"/>
              <w:bottom w:val="single" w:color="000000" w:sz="8" w:space="0"/>
              <w:right w:val="single" w:color="000000" w:sz="8" w:space="0"/>
            </w:tcBorders>
            <w:vAlign w:val="center"/>
          </w:tcPr>
          <w:p w14:paraId="2A51A284">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8062" w:type="dxa"/>
            <w:tcBorders>
              <w:top w:val="single" w:color="000000" w:sz="8" w:space="0"/>
              <w:left w:val="single" w:color="000000" w:sz="2" w:space="0"/>
              <w:bottom w:val="single" w:color="000000" w:sz="8" w:space="0"/>
              <w:right w:val="single" w:color="000000" w:sz="8" w:space="0"/>
            </w:tcBorders>
            <w:vAlign w:val="center"/>
          </w:tcPr>
          <w:p w14:paraId="15D9208B">
            <w:pPr>
              <w:spacing w:line="360" w:lineRule="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14:paraId="3B09CEFF">
            <w:pPr>
              <w:spacing w:line="360" w:lineRule="auto"/>
              <w:rPr>
                <w:rFonts w:ascii="仿宋" w:hAnsi="仿宋" w:eastAsia="仿宋" w:cs="仿宋"/>
                <w:color w:val="auto"/>
                <w:highlight w:val="none"/>
              </w:rPr>
            </w:pPr>
            <w:sdt>
              <w:sdtPr>
                <w:rPr>
                  <w:rFonts w:hint="eastAsia" w:ascii="仿宋" w:hAnsi="仿宋" w:eastAsia="仿宋" w:cs="仿宋"/>
                  <w:color w:val="auto"/>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789A73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C222A0D">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686" w:type="dxa"/>
            <w:tcBorders>
              <w:top w:val="single" w:color="000000" w:sz="8" w:space="0"/>
              <w:left w:val="single" w:color="auto" w:sz="4" w:space="0"/>
              <w:bottom w:val="single" w:color="000000" w:sz="8" w:space="0"/>
              <w:right w:val="single" w:color="000000" w:sz="8" w:space="0"/>
            </w:tcBorders>
            <w:vAlign w:val="center"/>
          </w:tcPr>
          <w:p w14:paraId="2C080469">
            <w:p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8062" w:type="dxa"/>
            <w:tcBorders>
              <w:top w:val="single" w:color="000000" w:sz="8" w:space="0"/>
              <w:left w:val="single" w:color="000000" w:sz="2" w:space="0"/>
              <w:bottom w:val="single" w:color="000000" w:sz="8" w:space="0"/>
              <w:right w:val="single" w:color="000000" w:sz="8" w:space="0"/>
            </w:tcBorders>
            <w:vAlign w:val="center"/>
          </w:tcPr>
          <w:p w14:paraId="2AA5D6D4">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728692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14:paraId="5D1D16D2">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27633135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14:paraId="55BAF59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3C23CB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6"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36762B87">
            <w:pPr>
              <w:snapToGrid w:val="0"/>
              <w:spacing w:line="360" w:lineRule="auto"/>
              <w:jc w:val="center"/>
              <w:rPr>
                <w:rFonts w:ascii="仿宋" w:hAnsi="仿宋" w:eastAsia="仿宋" w:cs="仿宋"/>
                <w:color w:val="auto"/>
                <w:sz w:val="24"/>
                <w:highlight w:val="none"/>
              </w:rPr>
            </w:pPr>
          </w:p>
          <w:p w14:paraId="65A7CBB1">
            <w:pPr>
              <w:snapToGrid w:val="0"/>
              <w:spacing w:line="360" w:lineRule="auto"/>
              <w:jc w:val="center"/>
              <w:rPr>
                <w:rFonts w:ascii="仿宋" w:hAnsi="仿宋" w:eastAsia="仿宋" w:cs="仿宋"/>
                <w:color w:val="auto"/>
                <w:sz w:val="24"/>
                <w:highlight w:val="none"/>
              </w:rPr>
            </w:pPr>
          </w:p>
          <w:p w14:paraId="6A4FA5B0">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686" w:type="dxa"/>
            <w:tcBorders>
              <w:top w:val="single" w:color="000000" w:sz="8" w:space="0"/>
              <w:left w:val="single" w:color="auto" w:sz="4" w:space="0"/>
              <w:bottom w:val="single" w:color="000000" w:sz="8" w:space="0"/>
              <w:right w:val="single" w:color="000000" w:sz="8" w:space="0"/>
            </w:tcBorders>
            <w:vAlign w:val="center"/>
          </w:tcPr>
          <w:p w14:paraId="785C3D04">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8062" w:type="dxa"/>
            <w:tcBorders>
              <w:top w:val="single" w:color="000000" w:sz="8" w:space="0"/>
              <w:left w:val="single" w:color="000000" w:sz="2" w:space="0"/>
              <w:bottom w:val="single" w:color="000000" w:sz="8" w:space="0"/>
              <w:right w:val="single" w:color="000000" w:sz="8" w:space="0"/>
            </w:tcBorders>
            <w:vAlign w:val="center"/>
          </w:tcPr>
          <w:p w14:paraId="6D85955F">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60F375CC">
            <w:pPr>
              <w:spacing w:line="360" w:lineRule="auto"/>
              <w:rPr>
                <w:rFonts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21075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74496894">
            <w:pPr>
              <w:snapToGrid w:val="0"/>
              <w:spacing w:line="360" w:lineRule="auto"/>
              <w:jc w:val="center"/>
              <w:rPr>
                <w:rFonts w:ascii="仿宋" w:hAnsi="仿宋" w:eastAsia="仿宋" w:cs="仿宋"/>
                <w:color w:val="auto"/>
                <w:sz w:val="24"/>
                <w:highlight w:val="none"/>
              </w:rPr>
            </w:pPr>
          </w:p>
          <w:p w14:paraId="676AC83F">
            <w:pPr>
              <w:snapToGrid w:val="0"/>
              <w:spacing w:line="360" w:lineRule="auto"/>
              <w:jc w:val="center"/>
              <w:rPr>
                <w:rFonts w:ascii="仿宋" w:hAnsi="仿宋" w:eastAsia="仿宋" w:cs="仿宋"/>
                <w:color w:val="auto"/>
                <w:sz w:val="24"/>
                <w:highlight w:val="none"/>
              </w:rPr>
            </w:pPr>
          </w:p>
          <w:p w14:paraId="35BCA2B3">
            <w:pPr>
              <w:snapToGrid w:val="0"/>
              <w:spacing w:line="360" w:lineRule="auto"/>
              <w:jc w:val="center"/>
              <w:rPr>
                <w:rFonts w:ascii="仿宋" w:hAnsi="仿宋" w:eastAsia="仿宋" w:cs="仿宋"/>
                <w:color w:val="auto"/>
                <w:sz w:val="24"/>
                <w:highlight w:val="none"/>
              </w:rPr>
            </w:pPr>
          </w:p>
          <w:p w14:paraId="176F69E8">
            <w:pPr>
              <w:snapToGrid w:val="0"/>
              <w:spacing w:line="360" w:lineRule="auto"/>
              <w:jc w:val="center"/>
              <w:rPr>
                <w:rFonts w:ascii="仿宋" w:hAnsi="仿宋" w:eastAsia="仿宋" w:cs="仿宋"/>
                <w:color w:val="auto"/>
                <w:sz w:val="24"/>
                <w:highlight w:val="none"/>
              </w:rPr>
            </w:pPr>
          </w:p>
          <w:p w14:paraId="08DF8AFA">
            <w:pPr>
              <w:snapToGrid w:val="0"/>
              <w:spacing w:line="360" w:lineRule="auto"/>
              <w:jc w:val="center"/>
              <w:rPr>
                <w:rFonts w:ascii="仿宋" w:hAnsi="仿宋" w:eastAsia="仿宋" w:cs="仿宋"/>
                <w:color w:val="auto"/>
                <w:sz w:val="24"/>
                <w:highlight w:val="none"/>
              </w:rPr>
            </w:pPr>
          </w:p>
          <w:p w14:paraId="1B0861A6">
            <w:pPr>
              <w:snapToGrid w:val="0"/>
              <w:spacing w:line="360" w:lineRule="auto"/>
              <w:jc w:val="center"/>
              <w:rPr>
                <w:rFonts w:ascii="仿宋" w:hAnsi="仿宋" w:eastAsia="仿宋" w:cs="仿宋"/>
                <w:color w:val="auto"/>
                <w:sz w:val="24"/>
                <w:highlight w:val="none"/>
              </w:rPr>
            </w:pPr>
          </w:p>
          <w:p w14:paraId="1A4155C8">
            <w:pPr>
              <w:snapToGrid w:val="0"/>
              <w:spacing w:line="360" w:lineRule="auto"/>
              <w:jc w:val="center"/>
              <w:rPr>
                <w:rFonts w:ascii="仿宋" w:hAnsi="仿宋" w:eastAsia="仿宋" w:cs="仿宋"/>
                <w:color w:val="auto"/>
                <w:sz w:val="24"/>
                <w:highlight w:val="none"/>
              </w:rPr>
            </w:pPr>
          </w:p>
          <w:p w14:paraId="6418ABEF">
            <w:pPr>
              <w:snapToGrid w:val="0"/>
              <w:spacing w:line="360" w:lineRule="auto"/>
              <w:jc w:val="center"/>
              <w:rPr>
                <w:rFonts w:ascii="仿宋" w:hAnsi="仿宋" w:eastAsia="仿宋" w:cs="仿宋"/>
                <w:color w:val="auto"/>
                <w:sz w:val="24"/>
                <w:highlight w:val="none"/>
              </w:rPr>
            </w:pPr>
          </w:p>
          <w:p w14:paraId="7012FD04">
            <w:pPr>
              <w:snapToGrid w:val="0"/>
              <w:spacing w:line="360" w:lineRule="auto"/>
              <w:jc w:val="center"/>
              <w:rPr>
                <w:rFonts w:ascii="仿宋" w:hAnsi="仿宋" w:eastAsia="仿宋" w:cs="仿宋"/>
                <w:color w:val="auto"/>
                <w:sz w:val="24"/>
                <w:highlight w:val="none"/>
              </w:rPr>
            </w:pPr>
          </w:p>
          <w:p w14:paraId="62560920">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686" w:type="dxa"/>
            <w:tcBorders>
              <w:top w:val="single" w:color="000000" w:sz="8" w:space="0"/>
              <w:left w:val="single" w:color="auto" w:sz="4" w:space="0"/>
              <w:bottom w:val="single" w:color="000000" w:sz="8" w:space="0"/>
              <w:right w:val="single" w:color="000000" w:sz="8" w:space="0"/>
            </w:tcBorders>
            <w:vAlign w:val="center"/>
          </w:tcPr>
          <w:p w14:paraId="51EDFEFC">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8062" w:type="dxa"/>
            <w:tcBorders>
              <w:top w:val="single" w:color="000000" w:sz="8" w:space="0"/>
              <w:left w:val="single" w:color="000000" w:sz="2" w:space="0"/>
              <w:bottom w:val="single" w:color="000000" w:sz="8" w:space="0"/>
              <w:right w:val="single" w:color="000000" w:sz="8" w:space="0"/>
            </w:tcBorders>
            <w:vAlign w:val="center"/>
          </w:tcPr>
          <w:p w14:paraId="0DD56E2F">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33B3905A">
            <w:pPr>
              <w:spacing w:line="360" w:lineRule="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p w14:paraId="706F853E">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7BEBF869">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6AB45904">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6407BB12">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02FC0F4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765B917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077C568">
            <w:pPr>
              <w:spacing w:line="360" w:lineRule="auto"/>
              <w:rPr>
                <w:rFonts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55B8D2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2A56F1FB">
            <w:pPr>
              <w:snapToGrid w:val="0"/>
              <w:spacing w:line="360" w:lineRule="auto"/>
              <w:jc w:val="center"/>
              <w:rPr>
                <w:rFonts w:ascii="仿宋" w:hAnsi="仿宋" w:eastAsia="仿宋" w:cs="仿宋"/>
                <w:color w:val="auto"/>
                <w:sz w:val="24"/>
                <w:highlight w:val="none"/>
              </w:rPr>
            </w:pPr>
          </w:p>
          <w:p w14:paraId="3BB1E1A4">
            <w:pPr>
              <w:snapToGrid w:val="0"/>
              <w:spacing w:line="360" w:lineRule="auto"/>
              <w:jc w:val="center"/>
              <w:rPr>
                <w:rFonts w:ascii="仿宋" w:hAnsi="仿宋" w:eastAsia="仿宋" w:cs="仿宋"/>
                <w:color w:val="auto"/>
                <w:sz w:val="24"/>
                <w:highlight w:val="none"/>
              </w:rPr>
            </w:pPr>
          </w:p>
          <w:p w14:paraId="71053356">
            <w:pPr>
              <w:snapToGrid w:val="0"/>
              <w:spacing w:line="360" w:lineRule="auto"/>
              <w:jc w:val="center"/>
              <w:rPr>
                <w:rFonts w:ascii="仿宋" w:hAnsi="仿宋" w:eastAsia="仿宋" w:cs="仿宋"/>
                <w:color w:val="auto"/>
                <w:sz w:val="24"/>
                <w:highlight w:val="none"/>
              </w:rPr>
            </w:pPr>
          </w:p>
          <w:p w14:paraId="1D01B5F0">
            <w:pPr>
              <w:snapToGrid w:val="0"/>
              <w:spacing w:line="360" w:lineRule="auto"/>
              <w:jc w:val="center"/>
              <w:rPr>
                <w:rFonts w:ascii="仿宋" w:hAnsi="仿宋" w:eastAsia="仿宋" w:cs="仿宋"/>
                <w:color w:val="auto"/>
                <w:sz w:val="24"/>
                <w:highlight w:val="none"/>
              </w:rPr>
            </w:pPr>
          </w:p>
          <w:p w14:paraId="642EA382">
            <w:pPr>
              <w:snapToGrid w:val="0"/>
              <w:spacing w:line="360" w:lineRule="auto"/>
              <w:jc w:val="center"/>
              <w:rPr>
                <w:rFonts w:ascii="仿宋" w:hAnsi="仿宋" w:eastAsia="仿宋" w:cs="仿宋"/>
                <w:color w:val="auto"/>
                <w:sz w:val="24"/>
                <w:highlight w:val="none"/>
              </w:rPr>
            </w:pPr>
          </w:p>
          <w:p w14:paraId="5D197EC6">
            <w:pPr>
              <w:snapToGrid w:val="0"/>
              <w:spacing w:line="360" w:lineRule="auto"/>
              <w:jc w:val="center"/>
              <w:rPr>
                <w:rFonts w:ascii="仿宋" w:hAnsi="仿宋" w:eastAsia="仿宋" w:cs="仿宋"/>
                <w:color w:val="auto"/>
                <w:sz w:val="24"/>
                <w:highlight w:val="none"/>
              </w:rPr>
            </w:pPr>
          </w:p>
          <w:p w14:paraId="14B1A900">
            <w:pPr>
              <w:snapToGrid w:val="0"/>
              <w:spacing w:line="360" w:lineRule="auto"/>
              <w:jc w:val="center"/>
              <w:rPr>
                <w:rFonts w:ascii="仿宋" w:hAnsi="仿宋" w:eastAsia="仿宋" w:cs="仿宋"/>
                <w:color w:val="auto"/>
                <w:sz w:val="24"/>
                <w:highlight w:val="none"/>
              </w:rPr>
            </w:pPr>
          </w:p>
          <w:p w14:paraId="27A00476">
            <w:pPr>
              <w:snapToGrid w:val="0"/>
              <w:spacing w:line="360" w:lineRule="auto"/>
              <w:jc w:val="center"/>
              <w:rPr>
                <w:rFonts w:ascii="仿宋" w:hAnsi="仿宋" w:eastAsia="仿宋" w:cs="仿宋"/>
                <w:color w:val="auto"/>
                <w:sz w:val="24"/>
                <w:highlight w:val="none"/>
              </w:rPr>
            </w:pPr>
          </w:p>
          <w:p w14:paraId="763659D9">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686" w:type="dxa"/>
            <w:tcBorders>
              <w:top w:val="single" w:color="000000" w:sz="8" w:space="0"/>
              <w:left w:val="single" w:color="auto" w:sz="4" w:space="0"/>
              <w:bottom w:val="single" w:color="000000" w:sz="8" w:space="0"/>
              <w:right w:val="single" w:color="000000" w:sz="8" w:space="0"/>
            </w:tcBorders>
            <w:vAlign w:val="center"/>
          </w:tcPr>
          <w:p w14:paraId="46CB6E4D">
            <w:pPr>
              <w:snapToGrid w:val="0"/>
              <w:spacing w:line="360" w:lineRule="auto"/>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8062" w:type="dxa"/>
            <w:tcBorders>
              <w:top w:val="single" w:color="000000" w:sz="8" w:space="0"/>
              <w:left w:val="single" w:color="000000" w:sz="2" w:space="0"/>
              <w:bottom w:val="single" w:color="000000" w:sz="8" w:space="0"/>
              <w:right w:val="single" w:color="000000" w:sz="8" w:space="0"/>
            </w:tcBorders>
            <w:vAlign w:val="center"/>
          </w:tcPr>
          <w:p w14:paraId="5578E1D8">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3774F193">
            <w:pPr>
              <w:spacing w:line="360" w:lineRule="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p w14:paraId="3784774F">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w:t>
            </w:r>
            <w:r>
              <w:rPr>
                <w:rFonts w:hint="eastAsia" w:ascii="仿宋" w:hAnsi="仿宋" w:eastAsia="仿宋" w:cs="仿宋"/>
                <w:color w:val="auto"/>
                <w:kern w:val="0"/>
                <w:sz w:val="24"/>
                <w:highlight w:val="none"/>
                <w:u w:val="single"/>
              </w:rPr>
              <w:t>20（编制时可根据项目情况进行调整）</w:t>
            </w:r>
            <w:r>
              <w:rPr>
                <w:rFonts w:hint="eastAsia" w:ascii="仿宋" w:hAnsi="仿宋" w:eastAsia="仿宋" w:cs="仿宋"/>
                <w:color w:val="auto"/>
                <w:kern w:val="0"/>
                <w:sz w:val="24"/>
                <w:highlight w:val="none"/>
              </w:rPr>
              <w:t>分钟，讲解次序以投标文件解密时间先后次序为准，讲解演示人员不超过</w:t>
            </w:r>
            <w:r>
              <w:rPr>
                <w:rFonts w:hint="eastAsia" w:ascii="仿宋" w:hAnsi="仿宋" w:eastAsia="仿宋" w:cs="仿宋"/>
                <w:color w:val="auto"/>
                <w:kern w:val="0"/>
                <w:sz w:val="24"/>
                <w:highlight w:val="none"/>
                <w:u w:val="single"/>
              </w:rPr>
              <w:t>3（编制时可根据项目情况进行调整）</w:t>
            </w:r>
            <w:r>
              <w:rPr>
                <w:rFonts w:hint="eastAsia" w:ascii="仿宋" w:hAnsi="仿宋" w:eastAsia="仿宋" w:cs="仿宋"/>
                <w:color w:val="auto"/>
                <w:kern w:val="0"/>
                <w:sz w:val="24"/>
                <w:highlight w:val="none"/>
              </w:rPr>
              <w:t>人。讲解演示结束后按要求解答评标委员会提问。</w:t>
            </w:r>
          </w:p>
          <w:p w14:paraId="36AC6C34">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14:paraId="08F11BE1">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14:paraId="3BCCE815">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方式二：交易中心现场讲解演示。现场讲解地点为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，讲解演示所用电脑等设备由投标人自备。现场讲解演示人员进场时提供讲解人员名单（加盖公章或授权代表签名）及身份证明，否则不得讲解演示。</w:t>
            </w:r>
          </w:p>
          <w:p w14:paraId="49268147">
            <w:pPr>
              <w:snapToGrid w:val="0"/>
              <w:spacing w:line="360" w:lineRule="auto"/>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50BA5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tcPr>
          <w:p w14:paraId="4A2F5C7D">
            <w:pPr>
              <w:snapToGrid w:val="0"/>
              <w:spacing w:line="360" w:lineRule="auto"/>
              <w:jc w:val="center"/>
              <w:rPr>
                <w:rFonts w:ascii="仿宋" w:hAnsi="仿宋" w:eastAsia="仿宋" w:cs="仿宋"/>
                <w:color w:val="auto"/>
                <w:sz w:val="24"/>
                <w:highlight w:val="none"/>
              </w:rPr>
            </w:pPr>
          </w:p>
          <w:p w14:paraId="64F9503E">
            <w:pPr>
              <w:snapToGrid w:val="0"/>
              <w:spacing w:line="360" w:lineRule="auto"/>
              <w:jc w:val="center"/>
              <w:rPr>
                <w:rFonts w:ascii="仿宋" w:hAnsi="仿宋" w:eastAsia="仿宋" w:cs="仿宋"/>
                <w:color w:val="auto"/>
                <w:sz w:val="24"/>
                <w:highlight w:val="none"/>
              </w:rPr>
            </w:pPr>
          </w:p>
          <w:p w14:paraId="0DCAA27A">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686" w:type="dxa"/>
            <w:vMerge w:val="restart"/>
            <w:tcBorders>
              <w:top w:val="single" w:color="000000" w:sz="8" w:space="0"/>
              <w:left w:val="single" w:color="auto" w:sz="4" w:space="0"/>
              <w:right w:val="single" w:color="000000" w:sz="8" w:space="0"/>
            </w:tcBorders>
            <w:vAlign w:val="center"/>
          </w:tcPr>
          <w:p w14:paraId="08E5E3B8">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8062" w:type="dxa"/>
            <w:tcBorders>
              <w:top w:val="single" w:color="000000" w:sz="8" w:space="0"/>
              <w:left w:val="single" w:color="000000" w:sz="2" w:space="0"/>
              <w:bottom w:val="single" w:color="auto" w:sz="4" w:space="0"/>
              <w:right w:val="single" w:color="000000" w:sz="8" w:space="0"/>
            </w:tcBorders>
            <w:vAlign w:val="center"/>
          </w:tcPr>
          <w:p w14:paraId="3D548CB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4062DC80">
            <w:pPr>
              <w:spacing w:line="360" w:lineRule="auto"/>
              <w:rPr>
                <w:rFonts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5E719A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1" w:hRule="atLeast"/>
          <w:tblHeader/>
          <w:jc w:val="center"/>
        </w:trPr>
        <w:tc>
          <w:tcPr>
            <w:tcW w:w="629" w:type="dxa"/>
            <w:vMerge w:val="continue"/>
            <w:tcBorders>
              <w:left w:val="single" w:color="auto" w:sz="4" w:space="0"/>
              <w:bottom w:val="single" w:color="auto" w:sz="4" w:space="0"/>
              <w:right w:val="single" w:color="auto" w:sz="4" w:space="0"/>
            </w:tcBorders>
          </w:tcPr>
          <w:p w14:paraId="2AFBA6B2">
            <w:pPr>
              <w:snapToGrid w:val="0"/>
              <w:spacing w:line="360" w:lineRule="auto"/>
              <w:jc w:val="center"/>
              <w:rPr>
                <w:rFonts w:ascii="仿宋" w:hAnsi="仿宋" w:eastAsia="仿宋" w:cs="仿宋"/>
                <w:color w:val="auto"/>
                <w:sz w:val="24"/>
                <w:highlight w:val="none"/>
              </w:rPr>
            </w:pPr>
          </w:p>
        </w:tc>
        <w:tc>
          <w:tcPr>
            <w:tcW w:w="1686" w:type="dxa"/>
            <w:vMerge w:val="continue"/>
            <w:tcBorders>
              <w:left w:val="single" w:color="auto" w:sz="4" w:space="0"/>
              <w:bottom w:val="single" w:color="000000" w:sz="8" w:space="0"/>
              <w:right w:val="single" w:color="000000" w:sz="8" w:space="0"/>
            </w:tcBorders>
            <w:vAlign w:val="center"/>
          </w:tcPr>
          <w:p w14:paraId="7FD34E53">
            <w:pPr>
              <w:snapToGrid w:val="0"/>
              <w:spacing w:line="360" w:lineRule="auto"/>
              <w:jc w:val="center"/>
              <w:rPr>
                <w:rFonts w:ascii="仿宋" w:hAnsi="仿宋" w:eastAsia="仿宋" w:cs="仿宋"/>
                <w:b/>
                <w:color w:val="auto"/>
                <w:sz w:val="24"/>
                <w:highlight w:val="none"/>
              </w:rPr>
            </w:pPr>
          </w:p>
        </w:tc>
        <w:tc>
          <w:tcPr>
            <w:tcW w:w="8062" w:type="dxa"/>
            <w:tcBorders>
              <w:top w:val="single" w:color="auto" w:sz="4" w:space="0"/>
              <w:left w:val="single" w:color="000000" w:sz="2" w:space="0"/>
              <w:bottom w:val="single" w:color="000000" w:sz="8" w:space="0"/>
              <w:right w:val="single" w:color="000000" w:sz="8" w:space="0"/>
            </w:tcBorders>
            <w:vAlign w:val="center"/>
          </w:tcPr>
          <w:p w14:paraId="227C48C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22511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3A13A611">
            <w:pPr>
              <w:snapToGrid w:val="0"/>
              <w:spacing w:line="360" w:lineRule="auto"/>
              <w:jc w:val="center"/>
              <w:rPr>
                <w:rFonts w:ascii="仿宋" w:hAnsi="仿宋" w:eastAsia="仿宋" w:cs="仿宋"/>
                <w:color w:val="auto"/>
                <w:sz w:val="24"/>
                <w:highlight w:val="none"/>
              </w:rPr>
            </w:pPr>
          </w:p>
          <w:p w14:paraId="65AC2EB6">
            <w:pPr>
              <w:snapToGrid w:val="0"/>
              <w:spacing w:line="360" w:lineRule="auto"/>
              <w:jc w:val="center"/>
              <w:rPr>
                <w:rFonts w:ascii="仿宋" w:hAnsi="仿宋" w:eastAsia="仿宋" w:cs="仿宋"/>
                <w:color w:val="auto"/>
                <w:sz w:val="24"/>
                <w:highlight w:val="none"/>
              </w:rPr>
            </w:pPr>
          </w:p>
          <w:p w14:paraId="5B2BAFA6">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686" w:type="dxa"/>
            <w:tcBorders>
              <w:top w:val="single" w:color="000000" w:sz="8" w:space="0"/>
              <w:left w:val="single" w:color="000000" w:sz="2" w:space="0"/>
              <w:bottom w:val="single" w:color="000000" w:sz="8" w:space="0"/>
              <w:right w:val="single" w:color="000000" w:sz="8" w:space="0"/>
            </w:tcBorders>
            <w:vAlign w:val="center"/>
          </w:tcPr>
          <w:p w14:paraId="174F3509">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8062" w:type="dxa"/>
            <w:tcBorders>
              <w:top w:val="single" w:color="000000" w:sz="8" w:space="0"/>
              <w:left w:val="single" w:color="000000" w:sz="2" w:space="0"/>
              <w:bottom w:val="single" w:color="000000" w:sz="8" w:space="0"/>
              <w:right w:val="single" w:color="000000" w:sz="8" w:space="0"/>
            </w:tcBorders>
            <w:vAlign w:val="center"/>
          </w:tcPr>
          <w:p w14:paraId="0BA8AA89">
            <w:pPr>
              <w:snapToGrid w:val="0"/>
              <w:spacing w:line="360" w:lineRule="auto"/>
              <w:rPr>
                <w:rFonts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4188C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4FA84BAB">
            <w:pPr>
              <w:snapToGrid w:val="0"/>
              <w:spacing w:line="360" w:lineRule="auto"/>
              <w:jc w:val="center"/>
              <w:rPr>
                <w:rFonts w:ascii="仿宋" w:hAnsi="仿宋" w:eastAsia="仿宋" w:cs="仿宋"/>
                <w:color w:val="auto"/>
                <w:sz w:val="24"/>
                <w:highlight w:val="none"/>
              </w:rPr>
            </w:pPr>
          </w:p>
          <w:p w14:paraId="6EDBBE3C">
            <w:pPr>
              <w:snapToGrid w:val="0"/>
              <w:spacing w:line="360" w:lineRule="auto"/>
              <w:jc w:val="center"/>
              <w:rPr>
                <w:rFonts w:ascii="仿宋" w:hAnsi="仿宋" w:eastAsia="仿宋" w:cs="仿宋"/>
                <w:color w:val="auto"/>
                <w:sz w:val="24"/>
                <w:highlight w:val="none"/>
              </w:rPr>
            </w:pPr>
          </w:p>
          <w:p w14:paraId="72B84D83">
            <w:pPr>
              <w:snapToGrid w:val="0"/>
              <w:spacing w:line="360" w:lineRule="auto"/>
              <w:jc w:val="center"/>
              <w:rPr>
                <w:rFonts w:ascii="仿宋" w:hAnsi="仿宋" w:eastAsia="仿宋" w:cs="仿宋"/>
                <w:color w:val="auto"/>
                <w:sz w:val="24"/>
                <w:highlight w:val="none"/>
              </w:rPr>
            </w:pPr>
          </w:p>
          <w:p w14:paraId="6B7E4E92">
            <w:pPr>
              <w:snapToGrid w:val="0"/>
              <w:spacing w:line="360" w:lineRule="auto"/>
              <w:jc w:val="center"/>
              <w:rPr>
                <w:rFonts w:ascii="仿宋" w:hAnsi="仿宋" w:eastAsia="仿宋" w:cs="仿宋"/>
                <w:color w:val="auto"/>
                <w:sz w:val="24"/>
                <w:highlight w:val="none"/>
              </w:rPr>
            </w:pPr>
          </w:p>
          <w:p w14:paraId="7FFC1BFD">
            <w:pPr>
              <w:snapToGrid w:val="0"/>
              <w:spacing w:line="360" w:lineRule="auto"/>
              <w:jc w:val="center"/>
              <w:rPr>
                <w:rFonts w:ascii="仿宋" w:hAnsi="仿宋" w:eastAsia="仿宋" w:cs="仿宋"/>
                <w:color w:val="auto"/>
                <w:sz w:val="24"/>
                <w:highlight w:val="none"/>
              </w:rPr>
            </w:pPr>
          </w:p>
          <w:p w14:paraId="39142E6D">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686" w:type="dxa"/>
            <w:tcBorders>
              <w:top w:val="single" w:color="000000" w:sz="8" w:space="0"/>
              <w:left w:val="single" w:color="000000" w:sz="2" w:space="0"/>
              <w:bottom w:val="single" w:color="000000" w:sz="8" w:space="0"/>
              <w:right w:val="single" w:color="000000" w:sz="8" w:space="0"/>
            </w:tcBorders>
            <w:vAlign w:val="center"/>
          </w:tcPr>
          <w:p w14:paraId="25ED28DB">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8062" w:type="dxa"/>
            <w:tcBorders>
              <w:top w:val="single" w:color="000000" w:sz="8" w:space="0"/>
              <w:left w:val="single" w:color="000000" w:sz="2" w:space="0"/>
              <w:bottom w:val="single" w:color="000000" w:sz="8" w:space="0"/>
              <w:right w:val="single" w:color="000000" w:sz="8" w:space="0"/>
            </w:tcBorders>
            <w:vAlign w:val="center"/>
          </w:tcPr>
          <w:p w14:paraId="765D4B44">
            <w:pPr>
              <w:snapToGrid w:val="0"/>
              <w:spacing w:line="360" w:lineRule="auto"/>
              <w:jc w:val="lef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55A61DC8">
            <w:pPr>
              <w:snapToGrid w:val="0"/>
              <w:spacing w:line="360" w:lineRule="auto"/>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4BB5EB01">
            <w:pPr>
              <w:snapToGrid w:val="0"/>
              <w:spacing w:line="360" w:lineRule="auto"/>
              <w:ind w:firstLine="241" w:firstLineChars="100"/>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04401510">
            <w:pPr>
              <w:snapToGrid w:val="0"/>
              <w:spacing w:line="360" w:lineRule="auto"/>
              <w:ind w:firstLine="241" w:firstLineChars="100"/>
              <w:jc w:val="left"/>
              <w:rPr>
                <w:rFonts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249A95F5">
            <w:pPr>
              <w:spacing w:line="360" w:lineRule="auto"/>
              <w:ind w:firstLine="241" w:firstLineChars="100"/>
              <w:rPr>
                <w:rFonts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3A8A648A">
            <w:pPr>
              <w:spacing w:line="360" w:lineRule="auto"/>
              <w:ind w:firstLine="241" w:firstLineChars="100"/>
              <w:rPr>
                <w:rFonts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27A19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03" w:hRule="atLeast"/>
          <w:tblHeader/>
          <w:jc w:val="center"/>
        </w:trPr>
        <w:tc>
          <w:tcPr>
            <w:tcW w:w="629" w:type="dxa"/>
            <w:tcBorders>
              <w:top w:val="single" w:color="auto" w:sz="4" w:space="0"/>
              <w:left w:val="single" w:color="000000" w:sz="8" w:space="0"/>
              <w:right w:val="single" w:color="000000" w:sz="2" w:space="0"/>
            </w:tcBorders>
          </w:tcPr>
          <w:p w14:paraId="3915DF11">
            <w:pPr>
              <w:snapToGrid w:val="0"/>
              <w:spacing w:line="360" w:lineRule="auto"/>
              <w:jc w:val="center"/>
              <w:rPr>
                <w:rFonts w:ascii="仿宋" w:hAnsi="仿宋" w:eastAsia="仿宋" w:cs="仿宋"/>
                <w:color w:val="auto"/>
                <w:sz w:val="24"/>
                <w:highlight w:val="none"/>
              </w:rPr>
            </w:pPr>
          </w:p>
          <w:p w14:paraId="0602FE6B">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686" w:type="dxa"/>
            <w:tcBorders>
              <w:top w:val="single" w:color="000000" w:sz="8" w:space="0"/>
              <w:left w:val="single" w:color="000000" w:sz="2" w:space="0"/>
              <w:right w:val="single" w:color="000000" w:sz="8" w:space="0"/>
            </w:tcBorders>
            <w:vAlign w:val="center"/>
          </w:tcPr>
          <w:p w14:paraId="54C0A0EE">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8062" w:type="dxa"/>
            <w:tcBorders>
              <w:top w:val="single" w:color="000000" w:sz="8" w:space="0"/>
              <w:left w:val="single" w:color="000000" w:sz="2" w:space="0"/>
              <w:right w:val="single" w:color="000000" w:sz="8" w:space="0"/>
            </w:tcBorders>
            <w:vAlign w:val="center"/>
          </w:tcPr>
          <w:p w14:paraId="1F359AE8">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25ECF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5BEB43D">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686" w:type="dxa"/>
            <w:tcBorders>
              <w:top w:val="single" w:color="000000" w:sz="8" w:space="0"/>
              <w:left w:val="single" w:color="000000" w:sz="2" w:space="0"/>
              <w:bottom w:val="single" w:color="000000" w:sz="8" w:space="0"/>
              <w:right w:val="single" w:color="000000" w:sz="8" w:space="0"/>
            </w:tcBorders>
            <w:vAlign w:val="center"/>
          </w:tcPr>
          <w:p w14:paraId="0E49D1FD">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8062" w:type="dxa"/>
            <w:tcBorders>
              <w:top w:val="single" w:color="000000" w:sz="8" w:space="0"/>
              <w:left w:val="single" w:color="000000" w:sz="2" w:space="0"/>
              <w:bottom w:val="single" w:color="000000" w:sz="8" w:space="0"/>
              <w:right w:val="single" w:color="000000" w:sz="8" w:space="0"/>
            </w:tcBorders>
            <w:vAlign w:val="center"/>
          </w:tcPr>
          <w:p w14:paraId="7E86F45F">
            <w:pPr>
              <w:pStyle w:val="37"/>
              <w:spacing w:line="360" w:lineRule="auto"/>
              <w:rPr>
                <w:rFonts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rPr>
              <w:t>杭州益嘉工程咨询代理有限公司（浙江省杭州市临平区东湖街道东湖北路488-1号29幢3楼）</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rPr>
              <w:t>杨工 15397053608</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采购人、采购代理机构不强制或变相强制投标人提交备份投标文件。</w:t>
            </w:r>
          </w:p>
        </w:tc>
      </w:tr>
      <w:tr w14:paraId="4F4F15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restart"/>
            <w:tcBorders>
              <w:top w:val="single" w:color="auto" w:sz="4" w:space="0"/>
              <w:left w:val="single" w:color="000000" w:sz="8" w:space="0"/>
              <w:right w:val="single" w:color="000000" w:sz="2" w:space="0"/>
            </w:tcBorders>
          </w:tcPr>
          <w:p w14:paraId="4029673D">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686" w:type="dxa"/>
            <w:vMerge w:val="restart"/>
            <w:tcBorders>
              <w:top w:val="single" w:color="000000" w:sz="8" w:space="0"/>
              <w:left w:val="single" w:color="000000" w:sz="2" w:space="0"/>
              <w:right w:val="single" w:color="000000" w:sz="8" w:space="0"/>
            </w:tcBorders>
            <w:vAlign w:val="center"/>
          </w:tcPr>
          <w:p w14:paraId="22F34AB9">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8062" w:type="dxa"/>
            <w:tcBorders>
              <w:top w:val="single" w:color="000000" w:sz="8" w:space="0"/>
              <w:left w:val="single" w:color="000000" w:sz="2" w:space="0"/>
              <w:bottom w:val="single" w:color="000000" w:sz="8" w:space="0"/>
              <w:right w:val="single" w:color="000000" w:sz="8" w:space="0"/>
            </w:tcBorders>
            <w:vAlign w:val="center"/>
          </w:tcPr>
          <w:p w14:paraId="51C292DB">
            <w:pPr>
              <w:spacing w:line="360" w:lineRule="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311DA5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left w:val="single" w:color="000000" w:sz="8" w:space="0"/>
              <w:bottom w:val="single" w:color="000000" w:sz="8" w:space="0"/>
              <w:right w:val="single" w:color="000000" w:sz="2" w:space="0"/>
            </w:tcBorders>
          </w:tcPr>
          <w:p w14:paraId="315229C5">
            <w:pPr>
              <w:snapToGrid w:val="0"/>
              <w:spacing w:line="360" w:lineRule="auto"/>
              <w:jc w:val="center"/>
              <w:rPr>
                <w:rFonts w:ascii="仿宋" w:hAnsi="仿宋" w:eastAsia="仿宋" w:cs="仿宋"/>
                <w:color w:val="auto"/>
                <w:sz w:val="24"/>
                <w:highlight w:val="none"/>
              </w:rPr>
            </w:pPr>
          </w:p>
        </w:tc>
        <w:tc>
          <w:tcPr>
            <w:tcW w:w="1686" w:type="dxa"/>
            <w:vMerge w:val="continue"/>
            <w:tcBorders>
              <w:left w:val="single" w:color="000000" w:sz="2" w:space="0"/>
              <w:bottom w:val="single" w:color="000000" w:sz="8" w:space="0"/>
              <w:right w:val="single" w:color="000000" w:sz="8" w:space="0"/>
            </w:tcBorders>
            <w:vAlign w:val="center"/>
          </w:tcPr>
          <w:p w14:paraId="258E4EDB">
            <w:pPr>
              <w:snapToGrid w:val="0"/>
              <w:spacing w:line="360" w:lineRule="auto"/>
              <w:jc w:val="center"/>
              <w:rPr>
                <w:rFonts w:ascii="仿宋" w:hAnsi="仿宋" w:eastAsia="仿宋" w:cs="仿宋"/>
                <w:b/>
                <w:color w:val="auto"/>
                <w:sz w:val="24"/>
                <w:highlight w:val="none"/>
              </w:rPr>
            </w:pPr>
          </w:p>
        </w:tc>
        <w:tc>
          <w:tcPr>
            <w:tcW w:w="8062" w:type="dxa"/>
            <w:tcBorders>
              <w:top w:val="single" w:color="000000" w:sz="8" w:space="0"/>
              <w:left w:val="single" w:color="000000" w:sz="2" w:space="0"/>
              <w:bottom w:val="single" w:color="000000" w:sz="8" w:space="0"/>
              <w:right w:val="single" w:color="000000" w:sz="8" w:space="0"/>
            </w:tcBorders>
            <w:vAlign w:val="center"/>
          </w:tcPr>
          <w:p w14:paraId="2A054A68">
            <w:pPr>
              <w:spacing w:line="360" w:lineRule="auto"/>
              <w:rPr>
                <w:rFonts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36976655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14:paraId="4E5A5F5F">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0525701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p w14:paraId="6C71E30C">
            <w:pPr>
              <w:spacing w:line="360" w:lineRule="auto"/>
              <w:rPr>
                <w:rFonts w:hint="eastAsia" w:ascii="仿宋" w:hAnsi="仿宋" w:eastAsia="仿宋" w:cs="仿宋"/>
                <w:color w:val="000000"/>
                <w:sz w:val="24"/>
                <w:szCs w:val="20"/>
                <w:highlight w:val="none"/>
              </w:rPr>
            </w:pPr>
            <w:r>
              <w:rPr>
                <w:rFonts w:hint="eastAsia" w:ascii="仿宋" w:hAnsi="仿宋" w:eastAsia="仿宋" w:cs="仿宋"/>
                <w:color w:val="000000"/>
                <w:sz w:val="24"/>
                <w:szCs w:val="20"/>
                <w:highlight w:val="none"/>
              </w:rPr>
              <w:t>▲供应商以联合体形式投标的：在按招标文件要求提供联合协议，联合体投标的联合体各方承担连带责任。</w:t>
            </w:r>
          </w:p>
          <w:p w14:paraId="445F83ED">
            <w:pPr>
              <w:spacing w:line="360" w:lineRule="auto"/>
              <w:rPr>
                <w:rFonts w:hint="eastAsia" w:ascii="仿宋" w:hAnsi="仿宋" w:eastAsia="仿宋" w:cs="仿宋"/>
                <w:color w:val="000000"/>
                <w:sz w:val="24"/>
                <w:szCs w:val="20"/>
                <w:highlight w:val="none"/>
              </w:rPr>
            </w:pPr>
            <w:r>
              <w:rPr>
                <w:rFonts w:hint="eastAsia" w:ascii="仿宋" w:hAnsi="仿宋" w:eastAsia="仿宋" w:cs="仿宋"/>
                <w:color w:val="000000"/>
                <w:sz w:val="24"/>
                <w:szCs w:val="20"/>
                <w:highlight w:val="none"/>
              </w:rPr>
              <w:t>▲以联合体形式参加政府采购活动的，联合体各方不得再单独参加或者与其他供应商另外组成联合体参加同一合同项下的政府采购活动，否则相关投标均无效。</w:t>
            </w:r>
          </w:p>
          <w:p w14:paraId="1C64DAF6">
            <w:pPr>
              <w:spacing w:line="360" w:lineRule="auto"/>
              <w:rPr>
                <w:rFonts w:hint="eastAsia" w:ascii="仿宋" w:hAnsi="仿宋" w:eastAsia="仿宋" w:cs="仿宋"/>
                <w:color w:val="000000"/>
                <w:sz w:val="24"/>
                <w:szCs w:val="20"/>
                <w:highlight w:val="none"/>
              </w:rPr>
            </w:pPr>
            <w:r>
              <w:rPr>
                <w:rFonts w:hint="eastAsia" w:ascii="仿宋" w:hAnsi="仿宋" w:eastAsia="仿宋" w:cs="仿宋"/>
                <w:color w:val="000000"/>
                <w:sz w:val="24"/>
                <w:szCs w:val="20"/>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6FF808FC">
            <w:pPr>
              <w:spacing w:line="360" w:lineRule="auto"/>
            </w:pPr>
            <w:r>
              <w:rPr>
                <w:rFonts w:hint="eastAsia" w:ascii="仿宋" w:hAnsi="仿宋" w:eastAsia="仿宋" w:cs="仿宋"/>
                <w:color w:val="000000"/>
                <w:sz w:val="24"/>
                <w:szCs w:val="20"/>
                <w:highlight w:val="none"/>
              </w:rPr>
              <w:t>▲联合体中有同类资质的供应商按照联合体分工承担相同工作的，应当按照资质等级较低的供应商确定资质等级。</w:t>
            </w:r>
          </w:p>
        </w:tc>
      </w:tr>
      <w:tr w14:paraId="1F359F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000000" w:sz="8" w:space="0"/>
              <w:left w:val="single" w:color="000000" w:sz="8" w:space="0"/>
              <w:bottom w:val="single" w:color="000000" w:sz="8" w:space="0"/>
              <w:right w:val="single" w:color="000000" w:sz="8" w:space="0"/>
            </w:tcBorders>
          </w:tcPr>
          <w:p w14:paraId="2539D043">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1686" w:type="dxa"/>
            <w:tcBorders>
              <w:top w:val="single" w:color="000000" w:sz="8" w:space="0"/>
              <w:left w:val="single" w:color="000000" w:sz="8" w:space="0"/>
              <w:bottom w:val="single" w:color="000000" w:sz="8" w:space="0"/>
              <w:right w:val="single" w:color="000000" w:sz="8" w:space="0"/>
            </w:tcBorders>
            <w:vAlign w:val="center"/>
          </w:tcPr>
          <w:p w14:paraId="7C0532D5">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000000"/>
                <w:sz w:val="24"/>
                <w:szCs w:val="20"/>
                <w:highlight w:val="none"/>
              </w:rPr>
              <w:t>代理服务费</w:t>
            </w:r>
          </w:p>
        </w:tc>
        <w:tc>
          <w:tcPr>
            <w:tcW w:w="8062" w:type="dxa"/>
            <w:tcBorders>
              <w:top w:val="single" w:color="000000" w:sz="8" w:space="0"/>
              <w:left w:val="single" w:color="000000" w:sz="2" w:space="0"/>
              <w:bottom w:val="single" w:color="000000" w:sz="8" w:space="0"/>
              <w:right w:val="single" w:color="000000" w:sz="8" w:space="0"/>
            </w:tcBorders>
            <w:vAlign w:val="center"/>
          </w:tcPr>
          <w:p w14:paraId="53243A12">
            <w:pPr>
              <w:spacing w:line="360" w:lineRule="auto"/>
              <w:rPr>
                <w:rFonts w:hint="eastAsia" w:ascii="仿宋" w:hAnsi="仿宋" w:eastAsia="仿宋" w:cs="仿宋"/>
                <w:b/>
                <w:color w:val="000000"/>
                <w:kern w:val="0"/>
                <w:sz w:val="24"/>
                <w:szCs w:val="20"/>
                <w:highlight w:val="none"/>
              </w:rPr>
            </w:pPr>
            <w:r>
              <w:rPr>
                <w:rFonts w:hint="eastAsia" w:ascii="仿宋" w:hAnsi="仿宋" w:eastAsia="仿宋" w:cs="仿宋"/>
                <w:b/>
                <w:color w:val="000000"/>
                <w:kern w:val="0"/>
                <w:sz w:val="24"/>
                <w:szCs w:val="20"/>
                <w:highlight w:val="none"/>
              </w:rPr>
              <w:t>招标代理服务费：中标单位在领取中标通知书前需向采购代理机构支付招标代理服务费</w:t>
            </w:r>
            <w:r>
              <w:rPr>
                <w:rFonts w:hint="eastAsia" w:ascii="仿宋" w:hAnsi="仿宋" w:eastAsia="仿宋" w:cs="仿宋"/>
                <w:b/>
                <w:color w:val="000000"/>
                <w:kern w:val="0"/>
                <w:sz w:val="24"/>
                <w:szCs w:val="20"/>
                <w:highlight w:val="none"/>
                <w:lang w:val="en-US" w:eastAsia="zh-CN"/>
              </w:rPr>
              <w:t>47300</w:t>
            </w:r>
            <w:r>
              <w:rPr>
                <w:rFonts w:hint="eastAsia" w:ascii="仿宋" w:hAnsi="仿宋" w:eastAsia="仿宋" w:cs="仿宋"/>
                <w:b/>
                <w:color w:val="000000"/>
                <w:kern w:val="0"/>
                <w:sz w:val="24"/>
                <w:szCs w:val="20"/>
                <w:highlight w:val="none"/>
              </w:rPr>
              <w:t>元，费用包含在总报价中，不单独列项报价。</w:t>
            </w:r>
          </w:p>
          <w:p w14:paraId="10F6F347">
            <w:pPr>
              <w:spacing w:line="360" w:lineRule="auto"/>
              <w:rPr>
                <w:rFonts w:hint="eastAsia" w:ascii="仿宋" w:hAnsi="仿宋" w:eastAsia="仿宋" w:cs="仿宋"/>
                <w:b/>
                <w:color w:val="000000"/>
                <w:kern w:val="0"/>
                <w:sz w:val="24"/>
                <w:szCs w:val="20"/>
                <w:highlight w:val="none"/>
              </w:rPr>
            </w:pPr>
            <w:r>
              <w:rPr>
                <w:rFonts w:hint="eastAsia" w:ascii="仿宋" w:hAnsi="仿宋" w:eastAsia="仿宋" w:cs="仿宋"/>
                <w:b/>
                <w:color w:val="000000"/>
                <w:kern w:val="0"/>
                <w:sz w:val="24"/>
                <w:szCs w:val="20"/>
                <w:highlight w:val="none"/>
              </w:rPr>
              <w:t>招标代理服务费的交纳方式：以转帐或支票的形式支付，开户名：杭州益嘉工程咨询代理有限公司；开户行名称：杭州银行临平支行 帐号：3301040160016011853</w:t>
            </w:r>
          </w:p>
          <w:p w14:paraId="666125C1">
            <w:pPr>
              <w:spacing w:line="360" w:lineRule="auto"/>
              <w:rPr>
                <w:rFonts w:hint="eastAsia" w:ascii="仿宋" w:hAnsi="仿宋" w:eastAsia="仿宋" w:cs="仿宋"/>
                <w:color w:val="000000"/>
                <w:sz w:val="24"/>
                <w:szCs w:val="20"/>
                <w:highlight w:val="none"/>
              </w:rPr>
            </w:pPr>
            <w:r>
              <w:rPr>
                <w:rFonts w:hint="eastAsia" w:ascii="仿宋" w:hAnsi="仿宋" w:eastAsia="仿宋" w:cs="仿宋"/>
                <w:b/>
                <w:color w:val="000000"/>
                <w:kern w:val="0"/>
                <w:sz w:val="24"/>
                <w:szCs w:val="20"/>
                <w:highlight w:val="none"/>
              </w:rPr>
              <w:t>中标单位需在领取中标通知书时缴纳招标代理服务费，缴纳时注明招标编号。</w:t>
            </w:r>
          </w:p>
        </w:tc>
      </w:tr>
      <w:tr w14:paraId="5C0A72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000000" w:sz="8" w:space="0"/>
              <w:left w:val="single" w:color="000000" w:sz="8" w:space="0"/>
              <w:bottom w:val="single" w:color="000000" w:sz="8" w:space="0"/>
              <w:right w:val="single" w:color="000000" w:sz="8" w:space="0"/>
            </w:tcBorders>
            <w:vAlign w:val="top"/>
          </w:tcPr>
          <w:p w14:paraId="2192BB2F">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b/>
                <w:color w:val="000000"/>
                <w:sz w:val="24"/>
                <w:szCs w:val="20"/>
                <w:highlight w:val="none"/>
              </w:rPr>
              <w:t>15</w:t>
            </w:r>
          </w:p>
        </w:tc>
        <w:tc>
          <w:tcPr>
            <w:tcW w:w="1686" w:type="dxa"/>
            <w:tcBorders>
              <w:top w:val="single" w:color="000000" w:sz="8" w:space="0"/>
              <w:left w:val="single" w:color="000000" w:sz="8" w:space="0"/>
              <w:bottom w:val="single" w:color="000000" w:sz="8" w:space="0"/>
              <w:right w:val="single" w:color="000000" w:sz="8" w:space="0"/>
            </w:tcBorders>
            <w:vAlign w:val="center"/>
          </w:tcPr>
          <w:p w14:paraId="12C2B9B9">
            <w:pPr>
              <w:snapToGrid w:val="0"/>
              <w:spacing w:line="360" w:lineRule="auto"/>
              <w:jc w:val="center"/>
              <w:rPr>
                <w:rFonts w:hint="eastAsia" w:ascii="仿宋" w:hAnsi="仿宋" w:eastAsia="仿宋" w:cs="仿宋"/>
                <w:b/>
                <w:color w:val="000000"/>
                <w:sz w:val="24"/>
                <w:szCs w:val="20"/>
                <w:highlight w:val="none"/>
              </w:rPr>
            </w:pPr>
            <w:r>
              <w:rPr>
                <w:rFonts w:hint="eastAsia" w:ascii="仿宋" w:hAnsi="仿宋" w:eastAsia="仿宋" w:cs="仿宋"/>
                <w:b/>
                <w:snapToGrid w:val="0"/>
                <w:color w:val="000000"/>
                <w:kern w:val="28"/>
                <w:sz w:val="24"/>
                <w:szCs w:val="20"/>
                <w:highlight w:val="none"/>
              </w:rPr>
              <w:t>纸质投标文件</w:t>
            </w:r>
          </w:p>
        </w:tc>
        <w:tc>
          <w:tcPr>
            <w:tcW w:w="8062" w:type="dxa"/>
            <w:tcBorders>
              <w:top w:val="single" w:color="000000" w:sz="8" w:space="0"/>
              <w:left w:val="single" w:color="000000" w:sz="2" w:space="0"/>
              <w:bottom w:val="single" w:color="000000" w:sz="8" w:space="0"/>
              <w:right w:val="single" w:color="000000" w:sz="8" w:space="0"/>
            </w:tcBorders>
            <w:vAlign w:val="center"/>
          </w:tcPr>
          <w:p w14:paraId="398254EC">
            <w:pPr>
              <w:spacing w:line="360" w:lineRule="auto"/>
              <w:rPr>
                <w:rFonts w:hint="eastAsia" w:ascii="仿宋" w:hAnsi="仿宋" w:eastAsia="仿宋" w:cs="仿宋"/>
                <w:b/>
                <w:color w:val="000000"/>
                <w:kern w:val="0"/>
                <w:sz w:val="24"/>
                <w:szCs w:val="20"/>
                <w:highlight w:val="none"/>
              </w:rPr>
            </w:pPr>
            <w:r>
              <w:rPr>
                <w:rFonts w:hint="eastAsia" w:ascii="仿宋" w:hAnsi="仿宋" w:eastAsia="仿宋" w:cs="仿宋"/>
                <w:snapToGrid w:val="0"/>
                <w:color w:val="000000"/>
                <w:kern w:val="28"/>
                <w:sz w:val="24"/>
                <w:szCs w:val="20"/>
                <w:highlight w:val="none"/>
              </w:rPr>
              <w:t>中标单位需在领取中标通知书时，提供本项目纸质投标文件（“资格文件”、“报价文件”和“商务技术文件”）三份（正本一份，副本二份）并提供电子投标文件与纸质投标文件内容一致承诺书（格式自拟）三份。</w:t>
            </w:r>
          </w:p>
        </w:tc>
      </w:tr>
      <w:tr w14:paraId="4DBD1D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000000" w:sz="8" w:space="0"/>
              <w:left w:val="single" w:color="000000" w:sz="8" w:space="0"/>
              <w:bottom w:val="single" w:color="auto" w:sz="4" w:space="0"/>
              <w:right w:val="single" w:color="000000" w:sz="2" w:space="0"/>
            </w:tcBorders>
            <w:vAlign w:val="top"/>
          </w:tcPr>
          <w:p w14:paraId="2CAEF415">
            <w:pPr>
              <w:snapToGrid w:val="0"/>
              <w:spacing w:line="360" w:lineRule="auto"/>
              <w:jc w:val="center"/>
              <w:rPr>
                <w:rFonts w:hint="eastAsia" w:ascii="仿宋" w:hAnsi="仿宋" w:eastAsia="仿宋" w:cs="仿宋"/>
                <w:b/>
                <w:color w:val="000000"/>
                <w:sz w:val="24"/>
                <w:szCs w:val="20"/>
                <w:highlight w:val="none"/>
              </w:rPr>
            </w:pPr>
            <w:r>
              <w:rPr>
                <w:rFonts w:hint="eastAsia" w:ascii="仿宋" w:hAnsi="仿宋" w:eastAsia="仿宋" w:cs="仿宋"/>
                <w:b/>
                <w:color w:val="000000"/>
                <w:sz w:val="24"/>
                <w:szCs w:val="20"/>
                <w:highlight w:val="none"/>
              </w:rPr>
              <w:t>16</w:t>
            </w:r>
          </w:p>
        </w:tc>
        <w:tc>
          <w:tcPr>
            <w:tcW w:w="1686" w:type="dxa"/>
            <w:tcBorders>
              <w:top w:val="single" w:color="000000" w:sz="8" w:space="0"/>
              <w:left w:val="single" w:color="000000" w:sz="2" w:space="0"/>
              <w:bottom w:val="single" w:color="000000" w:sz="8" w:space="0"/>
              <w:right w:val="single" w:color="000000" w:sz="8" w:space="0"/>
            </w:tcBorders>
            <w:vAlign w:val="center"/>
          </w:tcPr>
          <w:p w14:paraId="1BF44CF8">
            <w:pPr>
              <w:snapToGrid w:val="0"/>
              <w:spacing w:line="360" w:lineRule="auto"/>
              <w:jc w:val="center"/>
              <w:rPr>
                <w:rFonts w:hint="eastAsia" w:ascii="仿宋" w:hAnsi="仿宋" w:eastAsia="仿宋" w:cs="仿宋"/>
                <w:b/>
                <w:snapToGrid w:val="0"/>
                <w:color w:val="000000"/>
                <w:kern w:val="28"/>
                <w:sz w:val="24"/>
                <w:szCs w:val="20"/>
                <w:highlight w:val="none"/>
              </w:rPr>
            </w:pPr>
            <w:r>
              <w:rPr>
                <w:rFonts w:hint="eastAsia" w:ascii="仿宋" w:hAnsi="仿宋" w:eastAsia="仿宋" w:cs="仿宋"/>
                <w:color w:val="000000"/>
                <w:sz w:val="24"/>
                <w:highlight w:val="none"/>
              </w:rPr>
              <w:t>评标委员会推荐中标候选人的人数</w:t>
            </w:r>
          </w:p>
        </w:tc>
        <w:tc>
          <w:tcPr>
            <w:tcW w:w="8062" w:type="dxa"/>
            <w:tcBorders>
              <w:top w:val="single" w:color="000000" w:sz="8" w:space="0"/>
              <w:left w:val="single" w:color="000000" w:sz="2" w:space="0"/>
              <w:bottom w:val="single" w:color="000000" w:sz="8" w:space="0"/>
              <w:right w:val="single" w:color="000000" w:sz="8" w:space="0"/>
            </w:tcBorders>
            <w:vAlign w:val="center"/>
          </w:tcPr>
          <w:p w14:paraId="463B36E5">
            <w:pPr>
              <w:spacing w:line="360" w:lineRule="auto"/>
              <w:rPr>
                <w:rFonts w:hint="eastAsia" w:ascii="仿宋" w:hAnsi="仿宋" w:eastAsia="仿宋" w:cs="仿宋"/>
                <w:snapToGrid w:val="0"/>
                <w:color w:val="000000"/>
                <w:kern w:val="28"/>
                <w:sz w:val="24"/>
                <w:szCs w:val="20"/>
                <w:highlight w:val="none"/>
              </w:rPr>
            </w:pPr>
            <w:r>
              <w:rPr>
                <w:rFonts w:hint="eastAsia" w:ascii="仿宋" w:hAnsi="仿宋" w:eastAsia="仿宋" w:cs="仿宋"/>
                <w:color w:val="000000"/>
                <w:sz w:val="24"/>
                <w:highlight w:val="none"/>
              </w:rPr>
              <w:t>1个；排名第一的中标候选人放弃中标、因不可抗力不能履行合同、不按照招标文件要求提交履约保证金担保，或者被查实存在影响中标结果的违法行为等情形，不符合中标条件的，招标人将：（</w:t>
            </w:r>
            <w:r>
              <w:rPr>
                <w:rFonts w:hint="eastAsia" w:ascii="仿宋" w:hAnsi="仿宋" w:eastAsia="仿宋" w:cs="仿宋"/>
                <w:b/>
                <w:color w:val="000000"/>
                <w:kern w:val="0"/>
                <w:sz w:val="24"/>
                <w:szCs w:val="20"/>
                <w:highlight w:val="none"/>
              </w:rPr>
              <w:sym w:font="Wingdings" w:char="F0FE"/>
            </w:r>
            <w:r>
              <w:rPr>
                <w:rFonts w:hint="eastAsia" w:ascii="仿宋" w:hAnsi="仿宋" w:eastAsia="仿宋" w:cs="仿宋"/>
                <w:color w:val="000000"/>
                <w:sz w:val="24"/>
                <w:highlight w:val="none"/>
              </w:rPr>
              <w:t>重新招标 □按中标候选人名单排序依次确定其他中标候选人为中标人）</w:t>
            </w:r>
          </w:p>
        </w:tc>
      </w:tr>
    </w:tbl>
    <w:p w14:paraId="6D27C7CD">
      <w:pPr>
        <w:snapToGrid w:val="0"/>
        <w:spacing w:line="360" w:lineRule="auto"/>
        <w:jc w:val="center"/>
        <w:rPr>
          <w:rFonts w:ascii="仿宋" w:hAnsi="仿宋" w:eastAsia="仿宋" w:cs="仿宋"/>
          <w:b/>
          <w:color w:val="auto"/>
          <w:sz w:val="32"/>
          <w:szCs w:val="20"/>
          <w:highlight w:val="none"/>
        </w:rPr>
      </w:pPr>
    </w:p>
    <w:bookmarkEnd w:id="10"/>
    <w:p w14:paraId="6F260385">
      <w:pPr>
        <w:adjustRightInd/>
        <w:spacing w:line="360" w:lineRule="auto"/>
        <w:ind w:firstLine="3845" w:firstLineChars="1197"/>
        <w:outlineLvl w:val="0"/>
        <w:rPr>
          <w:rFonts w:ascii="仿宋" w:hAnsi="仿宋" w:eastAsia="仿宋" w:cs="仿宋"/>
          <w:b/>
          <w:color w:val="auto"/>
          <w:sz w:val="32"/>
          <w:szCs w:val="20"/>
          <w:highlight w:val="none"/>
        </w:rPr>
      </w:pPr>
      <w:bookmarkStart w:id="13" w:name="第三部分"/>
      <w:bookmarkStart w:id="14" w:name="_Toc164416483"/>
      <w:r>
        <w:rPr>
          <w:rFonts w:hint="eastAsia" w:ascii="仿宋" w:hAnsi="仿宋" w:eastAsia="仿宋" w:cs="仿宋"/>
          <w:b/>
          <w:color w:val="auto"/>
          <w:sz w:val="32"/>
          <w:szCs w:val="20"/>
          <w:highlight w:val="none"/>
        </w:rPr>
        <w:t>一、总则</w:t>
      </w:r>
    </w:p>
    <w:p w14:paraId="76B60597">
      <w:pPr>
        <w:snapToGrid w:val="0"/>
        <w:spacing w:line="360" w:lineRule="auto"/>
        <w:ind w:firstLine="361" w:firstLineChars="15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5EDA3E04">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48258CB9">
      <w:pPr>
        <w:adjustRightInd/>
        <w:spacing w:line="360" w:lineRule="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7976A3E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5B21614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39F8B2E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63F0B9E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7B6336B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F6AEBE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347128F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15F42ECD">
      <w:pPr>
        <w:spacing w:line="360" w:lineRule="auto"/>
        <w:ind w:firstLine="241" w:firstLineChars="100"/>
        <w:rPr>
          <w:rFonts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723CBBCE">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4F97FFB0">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6650E2D8">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D89F0B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56C5162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14:paraId="76372C9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514892F0">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09F5C37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55948F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6FC50D6D">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07FB481">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7786E63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w:t>
      </w:r>
      <w:bookmarkStart w:id="16" w:name="_Hlk101132181"/>
      <w:r>
        <w:rPr>
          <w:rFonts w:hint="eastAsia" w:ascii="仿宋" w:hAnsi="仿宋" w:eastAsia="仿宋" w:cs="仿宋"/>
          <w:color w:val="auto"/>
          <w:sz w:val="24"/>
          <w:highlight w:val="none"/>
        </w:rPr>
        <w:t>联合协议或者分包意向协议约定小微企业的合同份额占到合同总金额30%以上的</w:t>
      </w:r>
      <w:bookmarkEnd w:id="16"/>
      <w:r>
        <w:rPr>
          <w:rFonts w:hint="eastAsia" w:ascii="仿宋" w:hAnsi="仿宋" w:eastAsia="仿宋" w:cs="仿宋"/>
          <w:color w:val="auto"/>
          <w:sz w:val="24"/>
          <w:highlight w:val="none"/>
        </w:rPr>
        <w:t>，对联合体或者大中型企业的报价给予4%-6%的扣除，用扣除后的价格参加评审。组成联合体或者接受分包的小微企业与联合体内其他企业、分包企业之间存在直接控股、管理关系的，不享受价格扣除优惠政策。</w:t>
      </w:r>
    </w:p>
    <w:p w14:paraId="24C4EFA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0E067E1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CA9CE8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B29B92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34D0A18A">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2F325E8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2F95FFF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C74A2FC">
      <w:pPr>
        <w:pStyle w:val="9"/>
        <w:adjustRightInd w:val="0"/>
        <w:ind w:left="0" w:firstLine="480" w:firstLineChars="200"/>
        <w:rPr>
          <w:rFonts w:ascii="仿宋" w:eastAsia="仿宋" w:cs="仿宋"/>
          <w:color w:val="auto"/>
          <w:highlight w:val="none"/>
        </w:rPr>
      </w:pPr>
      <w:r>
        <w:rPr>
          <w:rFonts w:hint="eastAsia" w:ascii="仿宋" w:eastAsia="仿宋" w:cs="仿宋"/>
          <w:b w:val="0"/>
          <w:bCs w:val="0"/>
          <w:color w:val="auto"/>
          <w:sz w:val="24"/>
          <w:szCs w:val="24"/>
          <w:highlight w:val="none"/>
          <w:lang w:val="en-US"/>
        </w:rPr>
        <w:t>3.4.3 采购人应当贯彻落实知识产权保护相关法律法规，应当采购使用正版软件。</w:t>
      </w:r>
    </w:p>
    <w:p w14:paraId="0BE0334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2822370E">
      <w:pPr>
        <w:spacing w:line="360" w:lineRule="auto"/>
        <w:ind w:firstLine="480" w:firstLineChars="200"/>
        <w:rPr>
          <w:rFonts w:ascii="仿宋" w:hAnsi="仿宋" w:eastAsia="仿宋" w:cs="仿宋"/>
          <w:b/>
          <w:color w:val="auto"/>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highlight w:val="none"/>
        </w:rPr>
        <w:t>4. 询问、质疑、投诉</w:t>
      </w:r>
      <w:r>
        <w:rPr>
          <w:rFonts w:hint="eastAsia" w:ascii="仿宋" w:hAnsi="仿宋" w:eastAsia="仿宋" w:cs="仿宋"/>
          <w:color w:val="auto"/>
          <w:sz w:val="24"/>
          <w:highlight w:val="none"/>
        </w:rPr>
        <w:t>、补偿救济</w:t>
      </w:r>
    </w:p>
    <w:p w14:paraId="3B88997C">
      <w:pPr>
        <w:pStyle w:val="890"/>
        <w:shd w:val="clear" w:color="auto" w:fill="FFFFFF"/>
        <w:snapToGrid w:val="0"/>
        <w:spacing w:after="240" w:afterAutospacing="0" w:line="360" w:lineRule="auto"/>
        <w:ind w:firstLine="400"/>
        <w:contextualSpacing/>
        <w:rPr>
          <w:rFonts w:ascii="仿宋" w:hAnsi="仿宋" w:eastAsia="仿宋" w:cs="仿宋"/>
          <w:color w:val="auto"/>
          <w:highlight w:val="none"/>
          <w:lang w:val="zh-CN"/>
        </w:rPr>
      </w:pPr>
      <w:r>
        <w:rPr>
          <w:rFonts w:hint="eastAsia" w:ascii="仿宋" w:hAnsi="仿宋" w:eastAsia="仿宋" w:cs="仿宋"/>
          <w:color w:val="auto"/>
          <w:highlight w:val="none"/>
          <w:lang w:val="zh-CN"/>
        </w:rPr>
        <w:t>4.1在线询问、质疑、投诉</w:t>
      </w:r>
    </w:p>
    <w:p w14:paraId="713DA55B">
      <w:pPr>
        <w:pStyle w:val="890"/>
        <w:shd w:val="clear" w:color="auto" w:fill="FFFFFF"/>
        <w:snapToGrid w:val="0"/>
        <w:spacing w:after="240" w:afterAutospacing="0" w:line="360" w:lineRule="auto"/>
        <w:ind w:firstLine="400"/>
        <w:contextualSpacing/>
        <w:rPr>
          <w:rFonts w:ascii="仿宋" w:hAnsi="仿宋" w:eastAsia="仿宋" w:cs="仿宋"/>
          <w:color w:val="auto"/>
          <w:highlight w:val="none"/>
          <w:lang w:val="zh-CN"/>
        </w:rPr>
      </w:pPr>
      <w:r>
        <w:rPr>
          <w:rFonts w:hint="eastAsia" w:ascii="仿宋" w:hAnsi="仿宋" w:eastAsia="仿宋" w:cs="仿宋"/>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F1C9DAD">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274C157A">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483687B">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70B7EB41">
      <w:pPr>
        <w:pStyle w:val="37"/>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5A12A743">
      <w:pPr>
        <w:pStyle w:val="37"/>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ADE29F1">
      <w:pPr>
        <w:pStyle w:val="11"/>
        <w:spacing w:line="360" w:lineRule="auto"/>
        <w:ind w:firstLine="480" w:firstLineChars="200"/>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44F8C0DD">
      <w:pPr>
        <w:pStyle w:val="37"/>
        <w:spacing w:line="360" w:lineRule="auto"/>
        <w:ind w:left="479" w:leftChars="228"/>
        <w:rPr>
          <w:rFonts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6B51CDDC">
      <w:pPr>
        <w:pStyle w:val="37"/>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74FBA074">
      <w:pPr>
        <w:pStyle w:val="37"/>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6F05FE87">
      <w:pPr>
        <w:pStyle w:val="37"/>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058245F1">
      <w:pPr>
        <w:pStyle w:val="37"/>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486D5660">
      <w:pPr>
        <w:pStyle w:val="37"/>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4B4A68AF">
      <w:pPr>
        <w:pStyle w:val="37"/>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3355C752">
      <w:pPr>
        <w:pStyle w:val="37"/>
        <w:spacing w:line="360" w:lineRule="auto"/>
        <w:ind w:firstLine="960" w:firstLineChars="4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2E5957B4">
      <w:pPr>
        <w:pStyle w:val="890"/>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C12BB5B">
      <w:pPr>
        <w:pStyle w:val="890"/>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0BE76787">
      <w:pPr>
        <w:pStyle w:val="890"/>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3E310A73">
      <w:pPr>
        <w:pStyle w:val="890"/>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86CB650">
      <w:pPr>
        <w:pStyle w:val="890"/>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27F3B208">
      <w:pPr>
        <w:pStyle w:val="890"/>
        <w:shd w:val="clear" w:color="auto" w:fill="FFFFFF"/>
        <w:snapToGrid w:val="0"/>
        <w:spacing w:after="240" w:afterAutospacing="0" w:line="360" w:lineRule="auto"/>
        <w:ind w:firstLine="480" w:firstLineChars="200"/>
        <w:contextualSpacing/>
        <w:rPr>
          <w:rFonts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2A01DFED">
      <w:pPr>
        <w:pStyle w:val="890"/>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6D26958D">
      <w:pPr>
        <w:pStyle w:val="890"/>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4E38851A">
      <w:pPr>
        <w:pStyle w:val="890"/>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20A5212A">
      <w:pPr>
        <w:pStyle w:val="890"/>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4.4.4 以联合体形式参加政府采购活动的，其投诉应当由组成联合体的所有供应商共同提出。</w:t>
      </w:r>
    </w:p>
    <w:p w14:paraId="6BC03D54">
      <w:pPr>
        <w:pStyle w:val="890"/>
        <w:shd w:val="clear" w:color="auto" w:fill="FFFFFF"/>
        <w:snapToGrid w:val="0"/>
        <w:spacing w:after="240" w:afterAutospacing="0" w:line="360" w:lineRule="auto"/>
        <w:ind w:firstLine="480" w:firstLineChars="200"/>
        <w:contextualSpacing/>
        <w:rPr>
          <w:rFonts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7BC78F8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4.5 补偿救济</w:t>
      </w:r>
    </w:p>
    <w:p w14:paraId="58A3185C">
      <w:pPr>
        <w:shd w:val="clear" w:color="auto" w:fill="FFFFFF"/>
        <w:snapToGrid w:val="0"/>
        <w:spacing w:after="240" w:line="360" w:lineRule="auto"/>
        <w:ind w:firstLine="480" w:firstLineChars="200"/>
        <w:contextualSpacing/>
        <w:rPr>
          <w:rFonts w:ascii="仿宋" w:hAnsi="仿宋" w:eastAsia="仿宋" w:cs="仿宋"/>
          <w:color w:val="auto"/>
          <w:highlight w:val="none"/>
        </w:rPr>
      </w:pPr>
      <w:r>
        <w:rPr>
          <w:rFonts w:hint="eastAsia" w:ascii="仿宋" w:hAnsi="仿宋" w:eastAsia="仿宋" w:cs="仿宋"/>
          <w:color w:val="auto"/>
          <w:sz w:val="24"/>
          <w:highlight w:val="none"/>
        </w:rPr>
        <w:t>采购人（行政机关）因政策变化、规划调整而不履行政府采购合同的，供应商可依据《杭州市涉企补偿救济实施办法（试行）》向采购人（行政机关）提起补偿申请。</w:t>
      </w:r>
    </w:p>
    <w:p w14:paraId="619253A6">
      <w:pPr>
        <w:pStyle w:val="890"/>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2F992A82">
      <w:pPr>
        <w:pStyle w:val="135"/>
        <w:snapToGrid w:val="0"/>
        <w:spacing w:before="0"/>
        <w:ind w:firstLine="360"/>
        <w:rPr>
          <w:rFonts w:ascii="仿宋" w:hAnsi="仿宋" w:eastAsia="仿宋" w:cs="仿宋"/>
          <w:color w:val="auto"/>
          <w:sz w:val="18"/>
          <w:szCs w:val="18"/>
          <w:highlight w:val="none"/>
        </w:rPr>
      </w:pPr>
    </w:p>
    <w:p w14:paraId="12ED51EF">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0715D0D0">
      <w:pPr>
        <w:pStyle w:val="37"/>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20FA8243">
      <w:pPr>
        <w:pStyle w:val="37"/>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75030629">
      <w:pPr>
        <w:pStyle w:val="37"/>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1E7C096E">
      <w:pPr>
        <w:pStyle w:val="37"/>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5E6D1168">
      <w:pPr>
        <w:pStyle w:val="37"/>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5CA364B8">
      <w:pPr>
        <w:pStyle w:val="37"/>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1DA9442A">
      <w:pPr>
        <w:pStyle w:val="37"/>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22BD4D06">
      <w:pPr>
        <w:pStyle w:val="37"/>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235E4D5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198BF62C">
      <w:pPr>
        <w:pStyle w:val="37"/>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596DCB1E">
      <w:pPr>
        <w:pStyle w:val="13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45946871">
      <w:pPr>
        <w:pStyle w:val="13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66D6CC5">
      <w:pPr>
        <w:pStyle w:val="28"/>
        <w:rPr>
          <w:rFonts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5AF990FC">
      <w:pPr>
        <w:adjustRightInd/>
        <w:spacing w:line="360" w:lineRule="auto"/>
        <w:jc w:val="center"/>
        <w:outlineLvl w:val="0"/>
        <w:rPr>
          <w:rFonts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18A820C8">
      <w:pPr>
        <w:pStyle w:val="37"/>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27472D31">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0FBD0158">
      <w:pPr>
        <w:pStyle w:val="37"/>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266779A5">
      <w:pPr>
        <w:pStyle w:val="37"/>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557F0950">
      <w:pPr>
        <w:pStyle w:val="37"/>
        <w:spacing w:line="360" w:lineRule="auto"/>
        <w:rPr>
          <w:rFonts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26FBF658">
      <w:pPr>
        <w:pStyle w:val="11"/>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3EDC43D8">
      <w:pPr>
        <w:pStyle w:val="37"/>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1F61E4CE">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257669F8">
      <w:pPr>
        <w:pStyle w:val="37"/>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4FF7A8F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6E64C3BD">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6E27D246">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11.1.2</w:t>
      </w:r>
      <w:bookmarkStart w:id="17" w:name="_Hlk101259339"/>
      <w:r>
        <w:rPr>
          <w:rFonts w:hint="eastAsia" w:ascii="仿宋" w:hAnsi="仿宋" w:eastAsia="仿宋" w:cs="仿宋"/>
          <w:snapToGrid w:val="0"/>
          <w:color w:val="auto"/>
          <w:kern w:val="28"/>
          <w:sz w:val="24"/>
          <w:szCs w:val="20"/>
          <w:highlight w:val="none"/>
        </w:rPr>
        <w:t>联合协议</w:t>
      </w:r>
      <w:bookmarkEnd w:id="17"/>
      <w:r>
        <w:rPr>
          <w:rFonts w:hint="eastAsia" w:ascii="仿宋" w:hAnsi="仿宋" w:eastAsia="仿宋" w:cs="仿宋"/>
          <w:snapToGrid w:val="0"/>
          <w:color w:val="auto"/>
          <w:kern w:val="28"/>
          <w:sz w:val="24"/>
          <w:szCs w:val="20"/>
          <w:highlight w:val="none"/>
        </w:rPr>
        <w:t>（如果有)；</w:t>
      </w:r>
    </w:p>
    <w:p w14:paraId="26DC1B97">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32DFC0AA">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27B2AB6F">
      <w:pPr>
        <w:snapToGrid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2D17C7E7">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614C7728">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7B7AA86D">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57CFE8A4">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088D492E">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217A1CB7">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702ACC84">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4F1AAC76">
      <w:pPr>
        <w:snapToGrid w:val="0"/>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597576F6">
      <w:pPr>
        <w:snapToGrid w:val="0"/>
        <w:spacing w:line="360" w:lineRule="auto"/>
        <w:ind w:firstLine="480" w:firstLineChars="200"/>
        <w:rPr>
          <w:rFonts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6691B60B">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3982E17C">
      <w:pPr>
        <w:pStyle w:val="83"/>
        <w:adjustRightInd w:val="0"/>
        <w:spacing w:line="360" w:lineRule="auto"/>
        <w:ind w:firstLine="960" w:firstLineChars="400"/>
        <w:rPr>
          <w:rFonts w:ascii="仿宋" w:hAnsi="仿宋" w:eastAsia="仿宋" w:cs="仿宋"/>
          <w:color w:val="auto"/>
          <w:highlight w:val="none"/>
        </w:rPr>
      </w:pPr>
      <w:r>
        <w:rPr>
          <w:rFonts w:hint="eastAsia" w:ascii="仿宋" w:hAnsi="仿宋" w:eastAsia="仿宋" w:cs="仿宋"/>
          <w:color w:val="auto"/>
          <w:sz w:val="24"/>
          <w:szCs w:val="24"/>
          <w:highlight w:val="none"/>
          <w:lang w:val="en-US"/>
        </w:rPr>
        <w:t>11.3.2 报价情况说明（如供应商报价低于项目预算50%的，应当提交本文档，详细阐述不影响产品质量或者诚信履约的具体原因）；</w:t>
      </w:r>
    </w:p>
    <w:p w14:paraId="7D30179C">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11.3.3中小企业声明函。</w:t>
      </w:r>
    </w:p>
    <w:p w14:paraId="4A9EA2CA">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22280271">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14:paraId="5C65198A">
      <w:pPr>
        <w:spacing w:line="360" w:lineRule="auto"/>
        <w:ind w:firstLine="720" w:firstLineChars="300"/>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投标人应对投标文件中材料的真实性、合法性负责。</w:t>
      </w:r>
    </w:p>
    <w:p w14:paraId="0C74A671">
      <w:pPr>
        <w:pStyle w:val="83"/>
        <w:rPr>
          <w:rFonts w:ascii="仿宋" w:hAnsi="仿宋" w:eastAsia="仿宋" w:cs="仿宋"/>
          <w:color w:val="auto"/>
          <w:highlight w:val="none"/>
        </w:rPr>
      </w:pPr>
    </w:p>
    <w:p w14:paraId="753D80EB">
      <w:pPr>
        <w:pStyle w:val="135"/>
        <w:snapToGrid w:val="0"/>
        <w:spacing w:before="0"/>
        <w:ind w:firstLine="0" w:firstLineChars="0"/>
        <w:outlineLvl w:val="0"/>
        <w:rPr>
          <w:rFonts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0E059CBD">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0665FD4">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3709C1F">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358C22A">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1ADE26DC">
      <w:pPr>
        <w:pStyle w:val="135"/>
        <w:snapToGrid w:val="0"/>
        <w:spacing w:before="0"/>
        <w:ind w:firstLine="480"/>
        <w:rPr>
          <w:rFonts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55AF7B35">
      <w:pPr>
        <w:pStyle w:val="13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00EF278">
      <w:pPr>
        <w:pStyle w:val="135"/>
        <w:snapToGrid w:val="0"/>
        <w:spacing w:before="0"/>
        <w:ind w:firstLine="480"/>
        <w:rPr>
          <w:rFonts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416AE60F">
      <w:pPr>
        <w:pStyle w:val="135"/>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12043DF4">
      <w:pPr>
        <w:pStyle w:val="135"/>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3189061">
      <w:pPr>
        <w:pStyle w:val="135"/>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DD59350">
      <w:pPr>
        <w:pStyle w:val="135"/>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4D516757">
      <w:pPr>
        <w:pStyle w:val="37"/>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44B17285">
      <w:pPr>
        <w:pStyle w:val="37"/>
        <w:spacing w:line="360" w:lineRule="auto"/>
        <w:ind w:firstLine="360" w:firstLineChars="15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675FD42B">
      <w:pPr>
        <w:pStyle w:val="37"/>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00007E9D">
      <w:pPr>
        <w:pStyle w:val="37"/>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3C0B3007">
      <w:pPr>
        <w:pStyle w:val="37"/>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3595A3D8">
      <w:pPr>
        <w:pStyle w:val="37"/>
        <w:spacing w:line="360" w:lineRule="auto"/>
        <w:ind w:firstLine="479" w:firstLineChars="199"/>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3B5A421B">
      <w:pPr>
        <w:pStyle w:val="135"/>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249CC1DA">
      <w:pPr>
        <w:pStyle w:val="2"/>
        <w:spacing w:line="360" w:lineRule="auto"/>
        <w:ind w:firstLine="360"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62DF3226">
      <w:pPr>
        <w:pStyle w:val="135"/>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56EBFD37">
      <w:pPr>
        <w:spacing w:line="360" w:lineRule="auto"/>
        <w:ind w:firstLine="480" w:firstLineChars="200"/>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6388B07A">
      <w:pPr>
        <w:pStyle w:val="135"/>
        <w:spacing w:before="0"/>
        <w:ind w:firstLine="480"/>
        <w:rPr>
          <w:rFonts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3907E611">
      <w:pPr>
        <w:pStyle w:val="135"/>
        <w:spacing w:before="0"/>
        <w:ind w:firstLine="480"/>
        <w:rPr>
          <w:rFonts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20FB8E5">
      <w:pPr>
        <w:pStyle w:val="135"/>
        <w:spacing w:before="0"/>
        <w:ind w:firstLine="643"/>
        <w:rPr>
          <w:rFonts w:ascii="仿宋" w:hAnsi="仿宋" w:eastAsia="仿宋" w:cs="仿宋"/>
          <w:b/>
          <w:color w:val="auto"/>
          <w:sz w:val="32"/>
          <w:highlight w:val="none"/>
        </w:rPr>
      </w:pPr>
    </w:p>
    <w:p w14:paraId="2E70614B">
      <w:pPr>
        <w:pStyle w:val="135"/>
        <w:spacing w:before="0"/>
        <w:ind w:firstLine="1928" w:firstLineChars="600"/>
        <w:rPr>
          <w:rFonts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67CCC6DD">
      <w:pPr>
        <w:pStyle w:val="561"/>
        <w:spacing w:before="0" w:line="360" w:lineRule="auto"/>
        <w:ind w:left="0" w:firstLine="241" w:firstLineChars="100"/>
        <w:contextualSpacing/>
        <w:rPr>
          <w:rFonts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55BE9DF8">
      <w:pPr>
        <w:pStyle w:val="561"/>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7E518ACB">
      <w:pPr>
        <w:pStyle w:val="561"/>
        <w:spacing w:before="0" w:line="360" w:lineRule="auto"/>
        <w:ind w:left="0" w:firstLine="240" w:firstLineChars="1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7F8B0A4D">
      <w:pPr>
        <w:pStyle w:val="561"/>
        <w:spacing w:before="0" w:line="360" w:lineRule="auto"/>
        <w:ind w:left="0" w:firstLine="240" w:firstLineChars="100"/>
        <w:contextualSpacing/>
        <w:rPr>
          <w:rFonts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78955645">
      <w:pPr>
        <w:widowControl/>
        <w:spacing w:before="100" w:beforeAutospacing="1" w:after="240" w:line="360" w:lineRule="auto"/>
        <w:jc w:val="left"/>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6A77658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采购人或采购代理机构依据法律法规和招标文件的规定，对投标人的资格进行审查。</w:t>
      </w:r>
    </w:p>
    <w:p w14:paraId="58AE52F9">
      <w:pPr>
        <w:pStyle w:val="135"/>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501E3005">
      <w:pPr>
        <w:pStyle w:val="135"/>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3对未通过资格审查的投标人，采购人或采购代理机构告知其未通过的原因。</w:t>
      </w:r>
    </w:p>
    <w:p w14:paraId="7A4FB69E">
      <w:pPr>
        <w:pStyle w:val="135"/>
        <w:snapToGrid w:val="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2BEC077E">
      <w:pPr>
        <w:pStyle w:val="135"/>
        <w:snapToGrid w:val="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2564C96F">
      <w:pPr>
        <w:pStyle w:val="135"/>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685133E7">
      <w:pPr>
        <w:pStyle w:val="135"/>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70631C08">
      <w:pPr>
        <w:pStyle w:val="135"/>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698A2CE5">
      <w:pPr>
        <w:pStyle w:val="135"/>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4D938E9">
      <w:pPr>
        <w:pStyle w:val="135"/>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283FCBC2">
      <w:pPr>
        <w:pStyle w:val="135"/>
        <w:spacing w:before="0"/>
        <w:ind w:firstLine="0" w:firstLineChars="0"/>
        <w:rPr>
          <w:rFonts w:ascii="仿宋" w:hAnsi="仿宋" w:eastAsia="仿宋" w:cs="仿宋"/>
          <w:color w:val="auto"/>
          <w:kern w:val="0"/>
          <w:szCs w:val="24"/>
          <w:highlight w:val="none"/>
        </w:rPr>
      </w:pPr>
    </w:p>
    <w:p w14:paraId="12DAB5BB">
      <w:pPr>
        <w:snapToGrid w:val="0"/>
        <w:spacing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五、评标</w:t>
      </w:r>
    </w:p>
    <w:p w14:paraId="00E101BA">
      <w:pPr>
        <w:spacing w:line="360" w:lineRule="auto"/>
        <w:rPr>
          <w:rFonts w:ascii="仿宋" w:hAnsi="仿宋" w:eastAsia="仿宋" w:cs="仿宋"/>
          <w:b/>
          <w:color w:val="auto"/>
          <w:sz w:val="24"/>
          <w:highlight w:val="none"/>
        </w:rPr>
      </w:pPr>
      <w:bookmarkStart w:id="18"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37BA9C06">
      <w:pPr>
        <w:spacing w:line="360" w:lineRule="auto"/>
        <w:rPr>
          <w:rFonts w:ascii="仿宋" w:hAnsi="仿宋" w:eastAsia="仿宋" w:cs="仿宋"/>
          <w:b/>
          <w:color w:val="auto"/>
          <w:sz w:val="24"/>
          <w:highlight w:val="none"/>
        </w:rPr>
      </w:pPr>
    </w:p>
    <w:p w14:paraId="6DCC0887">
      <w:pPr>
        <w:snapToGrid w:val="0"/>
        <w:spacing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六、定 标</w:t>
      </w:r>
    </w:p>
    <w:p w14:paraId="2B3ECA6A">
      <w:pPr>
        <w:pStyle w:val="2"/>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22. 确定中标供应商</w:t>
      </w:r>
    </w:p>
    <w:p w14:paraId="6B32EBD6">
      <w:pPr>
        <w:pStyle w:val="135"/>
        <w:snapToGrid w:val="0"/>
        <w:spacing w:before="0"/>
        <w:ind w:firstLine="480"/>
        <w:rPr>
          <w:rFonts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740696C4">
      <w:pPr>
        <w:pStyle w:val="135"/>
        <w:snapToGrid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3F4C7CA1">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1A57E609">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A3F1911">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4678CBF5">
      <w:pPr>
        <w:pStyle w:val="135"/>
        <w:snapToGrid w:val="0"/>
        <w:spacing w:before="0"/>
        <w:ind w:firstLine="482"/>
        <w:rPr>
          <w:rStyle w:val="82"/>
          <w:rFonts w:ascii="仿宋" w:hAnsi="仿宋" w:eastAsia="仿宋" w:cs="仿宋"/>
          <w:color w:val="auto"/>
          <w:highlight w:val="none"/>
        </w:rPr>
      </w:pPr>
      <w:r>
        <w:rPr>
          <w:rFonts w:hint="eastAsia" w:ascii="仿宋" w:hAnsi="仿宋" w:eastAsia="仿宋" w:cs="仿宋"/>
          <w:b/>
          <w:color w:val="auto"/>
          <w:szCs w:val="24"/>
          <w:highlight w:val="none"/>
        </w:rPr>
        <w:t xml:space="preserve">23.4 </w:t>
      </w:r>
      <w:r>
        <w:rPr>
          <w:rFonts w:hint="eastAsia" w:ascii="仿宋" w:hAnsi="仿宋" w:eastAsia="仿宋" w:cs="仿宋"/>
          <w:bCs/>
          <w:color w:val="auto"/>
          <w:szCs w:val="24"/>
          <w:highlight w:val="none"/>
        </w:rPr>
        <w:t>由于中标、成交供应商原因导致重新采购的，应当承担支付代理费和专家评审费等费用在内的赔偿责任。</w:t>
      </w:r>
    </w:p>
    <w:p w14:paraId="03C29E8E">
      <w:pPr>
        <w:snapToGrid w:val="0"/>
        <w:spacing w:line="360" w:lineRule="auto"/>
        <w:jc w:val="both"/>
        <w:rPr>
          <w:rFonts w:ascii="仿宋" w:hAnsi="仿宋" w:eastAsia="仿宋" w:cs="仿宋"/>
          <w:b/>
          <w:color w:val="auto"/>
          <w:sz w:val="32"/>
          <w:highlight w:val="none"/>
        </w:rPr>
      </w:pPr>
    </w:p>
    <w:p w14:paraId="158310B5">
      <w:pPr>
        <w:snapToGrid w:val="0"/>
        <w:spacing w:line="360" w:lineRule="auto"/>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0BB459BF">
      <w:pPr>
        <w:pStyle w:val="2"/>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104E6EBC">
      <w:pPr>
        <w:pStyle w:val="2"/>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25. 合同的签订</w:t>
      </w:r>
    </w:p>
    <w:p w14:paraId="3570B894">
      <w:pPr>
        <w:widowControl/>
        <w:shd w:val="clear" w:color="auto" w:fill="FFFFFF"/>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C808EED">
      <w:pPr>
        <w:pStyle w:val="135"/>
        <w:snapToGrid w:val="0"/>
        <w:spacing w:before="0"/>
        <w:ind w:firstLine="480"/>
        <w:rPr>
          <w:rFonts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7D4C968">
      <w:pPr>
        <w:pStyle w:val="13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 同条款处理外，列入不良行为记录一次，并给予通报。</w:t>
      </w:r>
    </w:p>
    <w:p w14:paraId="3024ED6B">
      <w:pPr>
        <w:pStyle w:val="13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3D175017">
      <w:pPr>
        <w:pStyle w:val="135"/>
        <w:snapToGrid w:val="0"/>
        <w:spacing w:before="0" w:after="120"/>
        <w:ind w:firstLine="480"/>
        <w:rPr>
          <w:rFonts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4957DE31">
      <w:pPr>
        <w:pStyle w:val="2"/>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26. 履约保证金</w:t>
      </w:r>
    </w:p>
    <w:p w14:paraId="66857D8D">
      <w:pPr>
        <w:tabs>
          <w:tab w:val="left" w:pos="0"/>
        </w:tabs>
        <w:spacing w:line="360" w:lineRule="auto"/>
        <w:ind w:firstLine="482"/>
        <w:rPr>
          <w:rFonts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A2D043E">
      <w:pPr>
        <w:pStyle w:val="9"/>
        <w:ind w:left="0" w:firstLine="480" w:firstLineChars="200"/>
        <w:rPr>
          <w:rFonts w:ascii="仿宋" w:eastAsia="仿宋" w:cs="仿宋"/>
          <w:b w:val="0"/>
          <w:bCs w:val="0"/>
          <w:snapToGrid w:val="0"/>
          <w:color w:val="auto"/>
          <w:kern w:val="28"/>
          <w:sz w:val="24"/>
          <w:highlight w:val="none"/>
        </w:rPr>
      </w:pPr>
      <w:r>
        <w:rPr>
          <w:rFonts w:hint="eastAsia" w:ascii="仿宋" w:eastAsia="仿宋" w:cs="仿宋"/>
          <w:b w:val="0"/>
          <w:bCs w:val="0"/>
          <w:snapToGrid w:val="0"/>
          <w:color w:val="auto"/>
          <w:kern w:val="28"/>
          <w:sz w:val="24"/>
          <w:highlight w:val="none"/>
        </w:rPr>
        <w:t>供应商</w:t>
      </w:r>
      <w:r>
        <w:rPr>
          <w:rFonts w:hint="eastAsia" w:ascii="仿宋" w:eastAsia="仿宋" w:cs="仿宋"/>
          <w:b w:val="0"/>
          <w:bCs w:val="0"/>
          <w:snapToGrid w:val="0"/>
          <w:color w:val="auto"/>
          <w:kern w:val="28"/>
          <w:sz w:val="24"/>
          <w:highlight w:val="none"/>
          <w:lang w:val="en-US"/>
        </w:rPr>
        <w:t>可</w:t>
      </w:r>
      <w:r>
        <w:rPr>
          <w:rFonts w:hint="eastAsia" w:asci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B5C6271">
      <w:pPr>
        <w:pStyle w:val="9"/>
        <w:rPr>
          <w:rFonts w:ascii="仿宋" w:eastAsia="仿宋" w:cs="仿宋"/>
          <w:color w:val="auto"/>
          <w:highlight w:val="none"/>
        </w:rPr>
      </w:pPr>
      <w:r>
        <w:rPr>
          <w:rFonts w:hint="eastAsia" w:ascii="仿宋" w:eastAsia="仿宋" w:cs="仿宋"/>
          <w:color w:val="auto"/>
          <w:sz w:val="24"/>
          <w:highlight w:val="none"/>
          <w:lang w:val="en-US"/>
        </w:rPr>
        <w:t>27.预付款</w:t>
      </w:r>
    </w:p>
    <w:p w14:paraId="01694794">
      <w:pPr>
        <w:adjustRightInd/>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026F438">
      <w:pPr>
        <w:snapToGrid w:val="0"/>
        <w:spacing w:line="360" w:lineRule="auto"/>
        <w:rPr>
          <w:rFonts w:ascii="仿宋" w:hAnsi="仿宋" w:eastAsia="仿宋" w:cs="仿宋"/>
          <w:b/>
          <w:color w:val="auto"/>
          <w:sz w:val="32"/>
          <w:highlight w:val="none"/>
        </w:rPr>
      </w:pPr>
    </w:p>
    <w:p w14:paraId="2CCB2E6E">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06C97C0A">
      <w:pPr>
        <w:pStyle w:val="135"/>
        <w:snapToGrid w:val="0"/>
        <w:spacing w:before="0"/>
        <w:ind w:firstLine="0" w:firstLineChars="0"/>
        <w:rPr>
          <w:rFonts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36978C0D">
      <w:pPr>
        <w:pStyle w:val="13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00F1AFF4">
      <w:pPr>
        <w:pStyle w:val="13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031D2D09">
      <w:pPr>
        <w:pStyle w:val="13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6DB10AF8">
      <w:pPr>
        <w:pStyle w:val="13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3EF86BAA">
      <w:pPr>
        <w:pStyle w:val="13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64F2021A">
      <w:pPr>
        <w:pStyle w:val="135"/>
        <w:snapToGrid w:val="0"/>
        <w:spacing w:before="0"/>
        <w:ind w:firstLine="0" w:firstLineChars="0"/>
        <w:rPr>
          <w:rFonts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CE3F9EF">
      <w:pPr>
        <w:tabs>
          <w:tab w:val="left" w:pos="0"/>
        </w:tabs>
        <w:spacing w:line="360" w:lineRule="auto"/>
        <w:ind w:firstLine="480"/>
        <w:rPr>
          <w:rFonts w:ascii="仿宋" w:hAnsi="仿宋" w:eastAsia="仿宋" w:cs="仿宋"/>
          <w:color w:val="auto"/>
          <w:sz w:val="24"/>
          <w:highlight w:val="none"/>
        </w:rPr>
      </w:pPr>
    </w:p>
    <w:p w14:paraId="32B25F2A">
      <w:pPr>
        <w:snapToGrid w:val="0"/>
        <w:spacing w:line="360" w:lineRule="auto"/>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6E1DC8E2">
      <w:pPr>
        <w:pStyle w:val="2"/>
        <w:spacing w:line="360" w:lineRule="auto"/>
        <w:ind w:firstLine="0" w:firstLineChars="0"/>
        <w:rPr>
          <w:rFonts w:ascii="仿宋" w:hAnsi="仿宋" w:eastAsia="仿宋" w:cs="仿宋"/>
          <w:b/>
          <w:color w:val="auto"/>
          <w:highlight w:val="none"/>
        </w:rPr>
      </w:pPr>
      <w:r>
        <w:rPr>
          <w:rFonts w:hint="eastAsia" w:ascii="仿宋" w:hAnsi="仿宋" w:eastAsia="仿宋" w:cs="仿宋"/>
          <w:b/>
          <w:color w:val="auto"/>
          <w:highlight w:val="none"/>
        </w:rPr>
        <w:t>30.验收</w:t>
      </w:r>
    </w:p>
    <w:p w14:paraId="31F248AB">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0465A14">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2229B535">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EAF738A">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5236011"/>
      <w:bookmarkEnd w:id="19"/>
      <w:bookmarkStart w:id="20" w:name="_Hlt74730295"/>
      <w:bookmarkEnd w:id="20"/>
      <w:bookmarkStart w:id="21" w:name="_Hlt68072998"/>
      <w:bookmarkEnd w:id="21"/>
      <w:bookmarkStart w:id="22" w:name="_Hlt74714665"/>
      <w:bookmarkEnd w:id="22"/>
      <w:bookmarkStart w:id="23" w:name="_Hlt75236290"/>
      <w:bookmarkEnd w:id="23"/>
      <w:bookmarkStart w:id="24" w:name="_Hlt68403820"/>
      <w:bookmarkEnd w:id="24"/>
      <w:bookmarkStart w:id="25" w:name="_Hlt68057669"/>
      <w:bookmarkEnd w:id="25"/>
      <w:bookmarkStart w:id="26" w:name="_Hlt75236101"/>
      <w:bookmarkEnd w:id="26"/>
      <w:bookmarkStart w:id="27" w:name="_Hlt74729768"/>
      <w:bookmarkEnd w:id="27"/>
      <w:bookmarkStart w:id="28" w:name="_Hlt68072990"/>
      <w:bookmarkEnd w:id="28"/>
      <w:bookmarkStart w:id="29" w:name="_Hlt74707468"/>
      <w:bookmarkEnd w:id="29"/>
      <w:bookmarkStart w:id="30" w:name="_Hlt68073093"/>
      <w:bookmarkEnd w:id="30"/>
    </w:p>
    <w:p w14:paraId="01C27066">
      <w:pPr>
        <w:pStyle w:val="9"/>
        <w:adjustRightInd w:val="0"/>
        <w:snapToGrid w:val="0"/>
        <w:ind w:left="0" w:firstLine="480" w:firstLineChars="200"/>
        <w:rPr>
          <w:rFonts w:ascii="仿宋" w:eastAsia="仿宋" w:cs="仿宋"/>
          <w:b w:val="0"/>
          <w:bCs w:val="0"/>
          <w:color w:val="auto"/>
          <w:kern w:val="0"/>
          <w:sz w:val="24"/>
          <w:szCs w:val="24"/>
          <w:highlight w:val="none"/>
          <w:lang w:val="en-US"/>
        </w:rPr>
      </w:pPr>
      <w:r>
        <w:rPr>
          <w:rFonts w:hint="eastAsia" w:ascii="仿宋" w:eastAsia="仿宋" w:cs="仿宋"/>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575A4738">
      <w:pPr>
        <w:pStyle w:val="83"/>
        <w:rPr>
          <w:rFonts w:ascii="仿宋" w:hAnsi="仿宋" w:eastAsia="仿宋" w:cs="仿宋"/>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bookmarkEnd w:id="13"/>
    <w:bookmarkEnd w:id="14"/>
    <w:p w14:paraId="77D56A25">
      <w:pPr>
        <w:spacing w:line="360" w:lineRule="auto"/>
        <w:jc w:val="center"/>
        <w:outlineLvl w:val="0"/>
        <w:rPr>
          <w:rFonts w:ascii="仿宋" w:hAnsi="仿宋" w:eastAsia="仿宋" w:cs="仿宋"/>
          <w:b/>
          <w:color w:val="auto"/>
          <w:sz w:val="36"/>
          <w:szCs w:val="36"/>
          <w:highlight w:val="none"/>
        </w:rPr>
      </w:pPr>
      <w:bookmarkStart w:id="31" w:name="第四部分"/>
      <w:r>
        <w:rPr>
          <w:rFonts w:hint="eastAsia" w:ascii="仿宋" w:hAnsi="仿宋" w:eastAsia="仿宋" w:cs="仿宋"/>
          <w:b/>
          <w:color w:val="auto"/>
          <w:sz w:val="36"/>
          <w:szCs w:val="36"/>
          <w:highlight w:val="none"/>
        </w:rPr>
        <w:t>第三部分   采购需求</w:t>
      </w:r>
    </w:p>
    <w:p w14:paraId="576D35DB">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一、项目概述及项目要求</w:t>
      </w:r>
    </w:p>
    <w:p w14:paraId="3A307F8A">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杭州西站枢纽防恐防暴基础设施建设项目</w:t>
      </w:r>
      <w:r>
        <w:rPr>
          <w:rFonts w:hint="eastAsia" w:ascii="仿宋" w:hAnsi="仿宋" w:eastAsia="仿宋" w:cs="仿宋"/>
          <w:color w:val="auto"/>
          <w:sz w:val="24"/>
          <w:highlight w:val="none"/>
        </w:rPr>
        <w:t>主要内容包括反恐防暴指挥室建设、反恐防暴维稳处置平台建设以及反恐防暴设施及装备建设，旨在提高杭州西站枢纽的安全防范能力和信息化水平，以应对恐怖袭击、突发事件等安全威胁，保障市民的出行安全。其中，加强高科技手段的应用如人脸识别、智能安检、自动化巡逻等，可以提高安全防范的效率和准确性，有效地预防和应对各种安全威胁。通过这些设施和装备的建设，可以提高杭州西站枢纽的安全防范能力和信息化水平，为市民的出行保驾护航，同时也为杭州市的经济、社会和文化发展做出贡献。</w:t>
      </w:r>
    </w:p>
    <w:p w14:paraId="56DE7B33">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反恐防暴指挥室建设，业务对象为指挥室设备采购及配套建设。为西站联勤指挥中心指挥室旁的办公室、空置房间、监控室区域、新建指挥室等提供相关配套，并调整新增办公及储物空间，提升整体美观协调性，为管理者提供西站枢纽的已建视频系统、报警系统、警务系统的集中应用和决策指挥支撑，涵盖警员信息、警情信息、处置信息的专题板块和相关策略等，提高西站整体安全防控管理水平；</w:t>
      </w:r>
    </w:p>
    <w:p w14:paraId="3B623964">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反恐防暴维稳处置平台建设，业务对象为反恐业务数据接入、反恐应用新建与提升，以及反恐预案呈现，其中反恐业务数据包括应急处突数据及反恐安全数据。预期成效指标为西站反恐业务包括站体周边警务系统、执法设施、视频监控、人员布控等业务接入，结合视频AI解析平台实现应急事件处置全流程追踪，缩短寻踪和布控时间，大大减少重点人员管理、犯罪嫌疑人定位、重大事件处置在线的处置时间；</w:t>
      </w:r>
    </w:p>
    <w:p w14:paraId="4D70EB9C">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反恐防暴设施及装备建设，业务对象为反恐防爆设施的采购新建，包括反恐大屏系统、网约车出租车反恐防爆设施、云豹突击队员装备、圆盾、AR眼镜、警务通、治安防控机器人、安全门、报警柱、车载云台、无人机反制设备</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警务岗亭</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联勤指挥中心</w:t>
      </w:r>
      <w:r>
        <w:rPr>
          <w:rFonts w:hint="eastAsia" w:ascii="仿宋" w:hAnsi="仿宋" w:eastAsia="仿宋" w:cs="仿宋"/>
          <w:color w:val="auto"/>
          <w:sz w:val="24"/>
          <w:highlight w:val="none"/>
          <w:lang w:val="en-US" w:eastAsia="zh-CN"/>
        </w:rPr>
        <w:t>上墙展示</w:t>
      </w:r>
      <w:r>
        <w:rPr>
          <w:rFonts w:hint="eastAsia" w:ascii="仿宋" w:hAnsi="仿宋" w:eastAsia="仿宋" w:cs="仿宋"/>
          <w:color w:val="auto"/>
          <w:sz w:val="24"/>
          <w:highlight w:val="none"/>
        </w:rPr>
        <w:t>。构建起安全预警体系，通过对反恐事件的震慑和预防问题，降低事件发生率，提升发现与处理的闭环时效，有效提升西站派出所对西站的监管与事件处置能力。</w:t>
      </w:r>
    </w:p>
    <w:p w14:paraId="192C4169">
      <w:pPr>
        <w:pStyle w:val="135"/>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本项目投标报价应包括设计费、咨询费、设备费、材料费、保管费、运费、安装调试费、培训、货物验收、税收、售后服务、采购需求中未提到但在实际采购和安装过程中要配置的各种设备、材料及其他费用等须由投标单位支付的所有费用，一次性包干。</w:t>
      </w:r>
    </w:p>
    <w:p w14:paraId="76FAC204">
      <w:pPr>
        <w:pStyle w:val="135"/>
        <w:spacing w:before="0"/>
        <w:ind w:firstLine="480"/>
        <w:rPr>
          <w:rFonts w:ascii="仿宋" w:hAnsi="仿宋" w:eastAsia="仿宋" w:cs="仿宋"/>
          <w:color w:val="auto"/>
          <w:szCs w:val="24"/>
          <w:highlight w:val="none"/>
        </w:rPr>
      </w:pPr>
    </w:p>
    <w:p w14:paraId="43C52232">
      <w:pPr>
        <w:pStyle w:val="135"/>
        <w:spacing w:before="0"/>
        <w:ind w:firstLine="480"/>
        <w:rPr>
          <w:rFonts w:ascii="仿宋" w:hAnsi="仿宋" w:eastAsia="仿宋" w:cs="仿宋"/>
          <w:color w:val="auto"/>
          <w:szCs w:val="24"/>
          <w:highlight w:val="none"/>
        </w:rPr>
      </w:pPr>
    </w:p>
    <w:p w14:paraId="6590196B">
      <w:pPr>
        <w:pStyle w:val="135"/>
        <w:spacing w:before="0"/>
        <w:ind w:firstLine="482"/>
        <w:rPr>
          <w:rFonts w:ascii="仿宋" w:hAnsi="仿宋" w:eastAsia="仿宋" w:cs="仿宋"/>
          <w:b/>
          <w:color w:val="auto"/>
          <w:szCs w:val="24"/>
          <w:highlight w:val="none"/>
        </w:rPr>
      </w:pPr>
    </w:p>
    <w:p w14:paraId="2B50C11C">
      <w:pPr>
        <w:pStyle w:val="135"/>
        <w:spacing w:before="0"/>
        <w:ind w:firstLine="482"/>
        <w:rPr>
          <w:rFonts w:ascii="仿宋" w:hAnsi="仿宋" w:eastAsia="仿宋" w:cs="仿宋"/>
          <w:b/>
          <w:color w:val="auto"/>
          <w:szCs w:val="24"/>
          <w:highlight w:val="none"/>
        </w:rPr>
      </w:pPr>
    </w:p>
    <w:p w14:paraId="4D0FC59D">
      <w:pPr>
        <w:pStyle w:val="135"/>
        <w:spacing w:before="0"/>
        <w:ind w:firstLine="482"/>
        <w:rPr>
          <w:rFonts w:ascii="仿宋" w:hAnsi="仿宋" w:eastAsia="仿宋" w:cs="仿宋"/>
          <w:b/>
          <w:color w:val="auto"/>
          <w:szCs w:val="24"/>
          <w:highlight w:val="none"/>
        </w:rPr>
      </w:pPr>
      <w:r>
        <w:rPr>
          <w:rFonts w:hint="eastAsia" w:ascii="仿宋" w:hAnsi="仿宋" w:eastAsia="仿宋" w:cs="仿宋"/>
          <w:b/>
          <w:color w:val="auto"/>
          <w:szCs w:val="24"/>
          <w:highlight w:val="none"/>
        </w:rPr>
        <w:t>二、采购清单</w:t>
      </w:r>
    </w:p>
    <w:tbl>
      <w:tblPr>
        <w:tblStyle w:val="66"/>
        <w:tblW w:w="5000" w:type="pct"/>
        <w:jc w:val="center"/>
        <w:tblLayout w:type="autofit"/>
        <w:tblCellMar>
          <w:top w:w="0" w:type="dxa"/>
          <w:left w:w="108" w:type="dxa"/>
          <w:bottom w:w="0" w:type="dxa"/>
          <w:right w:w="108" w:type="dxa"/>
        </w:tblCellMar>
      </w:tblPr>
      <w:tblGrid>
        <w:gridCol w:w="846"/>
        <w:gridCol w:w="1869"/>
        <w:gridCol w:w="5886"/>
        <w:gridCol w:w="846"/>
        <w:gridCol w:w="636"/>
      </w:tblGrid>
      <w:tr w14:paraId="470979C9">
        <w:tblPrEx>
          <w:tblCellMar>
            <w:top w:w="0" w:type="dxa"/>
            <w:left w:w="108" w:type="dxa"/>
            <w:bottom w:w="0" w:type="dxa"/>
            <w:right w:w="108" w:type="dxa"/>
          </w:tblCellMar>
        </w:tblPrEx>
        <w:trPr>
          <w:trHeight w:val="371"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AFFEFB">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一、反恐防暴指挥室建设</w:t>
            </w:r>
          </w:p>
        </w:tc>
      </w:tr>
      <w:tr w14:paraId="4DCBCF96">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DC782">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序号</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14625">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名称</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29CFE">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描述</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BDC88">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数量</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1B863">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单位</w:t>
            </w:r>
          </w:p>
        </w:tc>
      </w:tr>
      <w:tr w14:paraId="5C945422">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56A4C">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一</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5829E">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大厅公共区办公室（指挥室）</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8FCC1">
            <w:pPr>
              <w:jc w:val="center"/>
              <w:rPr>
                <w:rFonts w:ascii="仿宋" w:hAnsi="仿宋" w:eastAsia="仿宋" w:cs="仿宋"/>
                <w:color w:val="auto"/>
                <w:szCs w:val="21"/>
                <w:highlight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4F5D7">
            <w:pPr>
              <w:jc w:val="center"/>
              <w:rPr>
                <w:rFonts w:ascii="仿宋" w:hAnsi="仿宋" w:eastAsia="仿宋" w:cs="仿宋"/>
                <w:color w:val="auto"/>
                <w:szCs w:val="21"/>
                <w:highlight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AE674">
            <w:pPr>
              <w:jc w:val="left"/>
              <w:rPr>
                <w:rFonts w:ascii="仿宋" w:hAnsi="仿宋" w:eastAsia="仿宋" w:cs="仿宋"/>
                <w:color w:val="auto"/>
                <w:szCs w:val="21"/>
                <w:highlight w:val="none"/>
              </w:rPr>
            </w:pPr>
          </w:p>
        </w:tc>
      </w:tr>
      <w:tr w14:paraId="7D2BA97E">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053EE">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A96B5">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定制柜</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35D90">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定制柜子含门板高度2400mm</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CAA62">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7.2</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635A8">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平方</w:t>
            </w:r>
          </w:p>
        </w:tc>
      </w:tr>
      <w:tr w14:paraId="36D9D173">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285CC">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CEEAD">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大屏背后定制柜</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E6B1B">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定制柜子含门板高度2400mm</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700F9">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17.57</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4B458">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平方</w:t>
            </w:r>
          </w:p>
        </w:tc>
      </w:tr>
      <w:tr w14:paraId="39FB0983">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B4B78">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二</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EFAF3">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会议室</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AFC50">
            <w:pPr>
              <w:jc w:val="center"/>
              <w:rPr>
                <w:rFonts w:ascii="仿宋" w:hAnsi="仿宋" w:eastAsia="仿宋" w:cs="仿宋"/>
                <w:color w:val="auto"/>
                <w:szCs w:val="21"/>
                <w:highlight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FF24F">
            <w:pPr>
              <w:jc w:val="center"/>
              <w:rPr>
                <w:rFonts w:ascii="仿宋" w:hAnsi="仿宋" w:eastAsia="仿宋" w:cs="仿宋"/>
                <w:color w:val="auto"/>
                <w:szCs w:val="21"/>
                <w:highlight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0941B">
            <w:pPr>
              <w:jc w:val="left"/>
              <w:rPr>
                <w:rFonts w:ascii="仿宋" w:hAnsi="仿宋" w:eastAsia="仿宋" w:cs="仿宋"/>
                <w:color w:val="auto"/>
                <w:szCs w:val="21"/>
                <w:highlight w:val="none"/>
              </w:rPr>
            </w:pPr>
          </w:p>
        </w:tc>
      </w:tr>
      <w:tr w14:paraId="4ED889A9">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AE14A">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E12D8">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电动移门</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8A32C">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通电透明断电磨砂（含电机）</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04B59">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24.22</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EDB57">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平方</w:t>
            </w:r>
          </w:p>
        </w:tc>
      </w:tr>
      <w:tr w14:paraId="0B631889">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CCD87">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三</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E4A0A">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小办公室</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622E6">
            <w:pPr>
              <w:jc w:val="center"/>
              <w:rPr>
                <w:rFonts w:ascii="仿宋" w:hAnsi="仿宋" w:eastAsia="仿宋" w:cs="仿宋"/>
                <w:color w:val="auto"/>
                <w:szCs w:val="21"/>
                <w:highlight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E5963">
            <w:pPr>
              <w:jc w:val="center"/>
              <w:rPr>
                <w:rFonts w:ascii="仿宋" w:hAnsi="仿宋" w:eastAsia="仿宋" w:cs="仿宋"/>
                <w:color w:val="auto"/>
                <w:szCs w:val="21"/>
                <w:highlight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C525B">
            <w:pPr>
              <w:jc w:val="left"/>
              <w:rPr>
                <w:rFonts w:ascii="仿宋" w:hAnsi="仿宋" w:eastAsia="仿宋" w:cs="仿宋"/>
                <w:color w:val="auto"/>
                <w:szCs w:val="21"/>
                <w:highlight w:val="none"/>
              </w:rPr>
            </w:pPr>
          </w:p>
        </w:tc>
      </w:tr>
      <w:tr w14:paraId="5521845B">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D75C5">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C4EF1">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定制成品门</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BA070">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加高定制门</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F739C">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5DCED">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套</w:t>
            </w:r>
          </w:p>
        </w:tc>
      </w:tr>
      <w:tr w14:paraId="1878D235">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CD15F">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ABCAE">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灯具</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120D9">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国产优质</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DC330">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C5AB5">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项</w:t>
            </w:r>
          </w:p>
        </w:tc>
      </w:tr>
      <w:tr w14:paraId="66961671">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6119B">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四</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C7A03">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茶水间</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3B6C8">
            <w:pPr>
              <w:jc w:val="center"/>
              <w:rPr>
                <w:rFonts w:ascii="仿宋" w:hAnsi="仿宋" w:eastAsia="仿宋" w:cs="仿宋"/>
                <w:color w:val="auto"/>
                <w:szCs w:val="21"/>
                <w:highlight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AB583">
            <w:pPr>
              <w:jc w:val="center"/>
              <w:rPr>
                <w:rFonts w:ascii="仿宋" w:hAnsi="仿宋" w:eastAsia="仿宋" w:cs="仿宋"/>
                <w:color w:val="auto"/>
                <w:szCs w:val="21"/>
                <w:highlight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07F97">
            <w:pPr>
              <w:jc w:val="left"/>
              <w:rPr>
                <w:rFonts w:ascii="仿宋" w:hAnsi="仿宋" w:eastAsia="仿宋" w:cs="仿宋"/>
                <w:color w:val="auto"/>
                <w:szCs w:val="21"/>
                <w:highlight w:val="none"/>
              </w:rPr>
            </w:pPr>
          </w:p>
        </w:tc>
      </w:tr>
      <w:tr w14:paraId="4C6786EF">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42DB2">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A0967">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定制成品门</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81C25">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加高定制门</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EBCD0">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7907A">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套</w:t>
            </w:r>
          </w:p>
        </w:tc>
      </w:tr>
      <w:tr w14:paraId="7E07F248">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A5401">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13DA9">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灯具</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66755">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国产优质</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E174B">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0FCA7">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项</w:t>
            </w:r>
          </w:p>
        </w:tc>
      </w:tr>
      <w:tr w14:paraId="1C54548F">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9F1D1">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五</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F2EA2">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联勤指挥中心</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65F58">
            <w:pPr>
              <w:jc w:val="center"/>
              <w:rPr>
                <w:rFonts w:ascii="仿宋" w:hAnsi="仿宋" w:eastAsia="仿宋" w:cs="仿宋"/>
                <w:color w:val="auto"/>
                <w:szCs w:val="21"/>
                <w:highlight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28858">
            <w:pPr>
              <w:jc w:val="center"/>
              <w:rPr>
                <w:rFonts w:ascii="仿宋" w:hAnsi="仿宋" w:eastAsia="仿宋" w:cs="仿宋"/>
                <w:color w:val="auto"/>
                <w:szCs w:val="21"/>
                <w:highlight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CF256">
            <w:pPr>
              <w:jc w:val="left"/>
              <w:rPr>
                <w:rFonts w:ascii="仿宋" w:hAnsi="仿宋" w:eastAsia="仿宋" w:cs="仿宋"/>
                <w:color w:val="auto"/>
                <w:szCs w:val="21"/>
                <w:highlight w:val="none"/>
              </w:rPr>
            </w:pPr>
          </w:p>
        </w:tc>
      </w:tr>
      <w:tr w14:paraId="2F110F09">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37EC8">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8E1AF">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单电动移门</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E0C88">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通电透明断电磨砂(预估2800mm高）（含电机）</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CCD36">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77E44">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平方</w:t>
            </w:r>
          </w:p>
        </w:tc>
      </w:tr>
      <w:tr w14:paraId="64BA8BC3">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95A27">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B34AC">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定制成品门</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E4147">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加高定制门</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B1931">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2C6D7">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套</w:t>
            </w:r>
          </w:p>
        </w:tc>
      </w:tr>
      <w:tr w14:paraId="398FA9F5">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3EEA0">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E9232">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灯具</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5109A">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国产优质</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91C34">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48BDC">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项</w:t>
            </w:r>
          </w:p>
        </w:tc>
      </w:tr>
      <w:tr w14:paraId="32299E18">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7E8D7">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EFD1B">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指挥操作台</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45C0D">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成品定制</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9849D">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7.2</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141A8">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米</w:t>
            </w:r>
          </w:p>
        </w:tc>
      </w:tr>
      <w:tr w14:paraId="03ED4B5A">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9503B">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5</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5AF75">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门禁系统</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D597E">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门禁系统</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BFDE1">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D8EC9">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套</w:t>
            </w:r>
          </w:p>
        </w:tc>
      </w:tr>
      <w:tr w14:paraId="1F2386E7">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E41DD">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六</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ABDEA">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办公室</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54CB7">
            <w:pPr>
              <w:jc w:val="center"/>
              <w:rPr>
                <w:rFonts w:ascii="仿宋" w:hAnsi="仿宋" w:eastAsia="仿宋" w:cs="仿宋"/>
                <w:color w:val="auto"/>
                <w:szCs w:val="21"/>
                <w:highlight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D9189">
            <w:pPr>
              <w:jc w:val="center"/>
              <w:rPr>
                <w:rFonts w:ascii="仿宋" w:hAnsi="仿宋" w:eastAsia="仿宋" w:cs="仿宋"/>
                <w:color w:val="auto"/>
                <w:szCs w:val="21"/>
                <w:highlight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C994">
            <w:pPr>
              <w:jc w:val="left"/>
              <w:rPr>
                <w:rFonts w:ascii="仿宋" w:hAnsi="仿宋" w:eastAsia="仿宋" w:cs="仿宋"/>
                <w:color w:val="auto"/>
                <w:szCs w:val="21"/>
                <w:highlight w:val="none"/>
              </w:rPr>
            </w:pPr>
          </w:p>
        </w:tc>
      </w:tr>
      <w:tr w14:paraId="385BA286">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8B692">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2C1B2">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定制成品门</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85FAE">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加高定制门</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9633D">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4A6DD">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套</w:t>
            </w:r>
          </w:p>
        </w:tc>
      </w:tr>
      <w:tr w14:paraId="5C53D4A4">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47089">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93CC2">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灯具</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F6AFC">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国产优质</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15108">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4588A">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项</w:t>
            </w:r>
          </w:p>
        </w:tc>
      </w:tr>
      <w:tr w14:paraId="049BD830">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A25FA">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6A99E">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相关配套桌椅</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F35E0">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成品定制,含：一套一桌六椅，两套一桌一椅</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2C415">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E97F3">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套</w:t>
            </w:r>
          </w:p>
        </w:tc>
      </w:tr>
      <w:tr w14:paraId="4BF47DFA">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72443">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七</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7B84A">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其他</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2667A">
            <w:pPr>
              <w:jc w:val="center"/>
              <w:rPr>
                <w:rFonts w:ascii="仿宋" w:hAnsi="仿宋" w:eastAsia="仿宋" w:cs="仿宋"/>
                <w:color w:val="auto"/>
                <w:szCs w:val="21"/>
                <w:highlight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72EAC">
            <w:pPr>
              <w:jc w:val="center"/>
              <w:rPr>
                <w:rFonts w:ascii="仿宋" w:hAnsi="仿宋" w:eastAsia="仿宋" w:cs="仿宋"/>
                <w:color w:val="auto"/>
                <w:szCs w:val="21"/>
                <w:highlight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E3A23">
            <w:pPr>
              <w:jc w:val="left"/>
              <w:rPr>
                <w:rFonts w:ascii="仿宋" w:hAnsi="仿宋" w:eastAsia="仿宋" w:cs="仿宋"/>
                <w:color w:val="auto"/>
                <w:szCs w:val="21"/>
                <w:highlight w:val="none"/>
              </w:rPr>
            </w:pPr>
          </w:p>
        </w:tc>
      </w:tr>
      <w:tr w14:paraId="0BCFA0E4">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1C44558E">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80" w:type="pct"/>
            <w:tcBorders>
              <w:top w:val="single" w:color="000000" w:sz="4" w:space="0"/>
              <w:left w:val="single" w:color="000000" w:sz="4" w:space="0"/>
              <w:bottom w:val="single" w:color="auto" w:sz="4" w:space="0"/>
              <w:right w:val="single" w:color="000000" w:sz="4" w:space="0"/>
            </w:tcBorders>
            <w:shd w:val="clear" w:color="auto" w:fill="auto"/>
            <w:vAlign w:val="center"/>
          </w:tcPr>
          <w:p w14:paraId="7EBB40E0">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开关面板</w:t>
            </w:r>
          </w:p>
        </w:tc>
        <w:tc>
          <w:tcPr>
            <w:tcW w:w="2502" w:type="pct"/>
            <w:tcBorders>
              <w:top w:val="single" w:color="000000" w:sz="4" w:space="0"/>
              <w:left w:val="single" w:color="000000" w:sz="4" w:space="0"/>
              <w:bottom w:val="single" w:color="auto" w:sz="4" w:space="0"/>
              <w:right w:val="single" w:color="000000" w:sz="4" w:space="0"/>
            </w:tcBorders>
            <w:shd w:val="clear" w:color="auto" w:fill="auto"/>
            <w:vAlign w:val="center"/>
          </w:tcPr>
          <w:p w14:paraId="7141442C">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国产优质</w:t>
            </w:r>
          </w:p>
        </w:tc>
        <w:tc>
          <w:tcPr>
            <w:tcW w:w="419" w:type="pct"/>
            <w:tcBorders>
              <w:top w:val="single" w:color="000000" w:sz="4" w:space="0"/>
              <w:left w:val="single" w:color="000000" w:sz="4" w:space="0"/>
              <w:bottom w:val="single" w:color="auto" w:sz="4" w:space="0"/>
              <w:right w:val="single" w:color="000000" w:sz="4" w:space="0"/>
            </w:tcBorders>
            <w:shd w:val="clear" w:color="auto" w:fill="auto"/>
            <w:vAlign w:val="center"/>
          </w:tcPr>
          <w:p w14:paraId="28A08B4C">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349"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4C6406A5">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项</w:t>
            </w:r>
          </w:p>
        </w:tc>
      </w:tr>
      <w:tr w14:paraId="15300338">
        <w:tblPrEx>
          <w:tblCellMar>
            <w:top w:w="0" w:type="dxa"/>
            <w:left w:w="108" w:type="dxa"/>
            <w:bottom w:w="0" w:type="dxa"/>
            <w:right w:w="108" w:type="dxa"/>
          </w:tblCellMar>
        </w:tblPrEx>
        <w:trPr>
          <w:trHeight w:val="270" w:hRule="atLeast"/>
          <w:jc w:val="center"/>
        </w:trPr>
        <w:tc>
          <w:tcPr>
            <w:tcW w:w="4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6A2CDE">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八</w:t>
            </w:r>
          </w:p>
        </w:tc>
        <w:tc>
          <w:tcPr>
            <w:tcW w:w="128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4C0132">
            <w:pPr>
              <w:widowControl/>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配套建设</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
          <w:p w14:paraId="5647B3E5">
            <w:pPr>
              <w:jc w:val="center"/>
              <w:rPr>
                <w:rFonts w:ascii="仿宋" w:hAnsi="仿宋" w:eastAsia="仿宋" w:cs="仿宋"/>
                <w:color w:val="auto"/>
                <w:szCs w:val="21"/>
                <w:highlight w:val="none"/>
              </w:rPr>
            </w:pP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14:paraId="0358308E">
            <w:pPr>
              <w:jc w:val="center"/>
              <w:rPr>
                <w:rFonts w:ascii="仿宋" w:hAnsi="仿宋" w:eastAsia="仿宋" w:cs="仿宋"/>
                <w:color w:val="auto"/>
                <w:szCs w:val="21"/>
                <w:highlight w:val="none"/>
              </w:rPr>
            </w:pPr>
          </w:p>
        </w:tc>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14:paraId="093178E4">
            <w:pPr>
              <w:jc w:val="left"/>
              <w:rPr>
                <w:rFonts w:ascii="仿宋" w:hAnsi="仿宋" w:eastAsia="仿宋" w:cs="仿宋"/>
                <w:color w:val="auto"/>
                <w:szCs w:val="21"/>
                <w:highlight w:val="none"/>
              </w:rPr>
            </w:pPr>
          </w:p>
        </w:tc>
      </w:tr>
      <w:tr w14:paraId="04E764D7">
        <w:tblPrEx>
          <w:tblCellMar>
            <w:top w:w="0" w:type="dxa"/>
            <w:left w:w="108" w:type="dxa"/>
            <w:bottom w:w="0" w:type="dxa"/>
            <w:right w:w="108" w:type="dxa"/>
          </w:tblCellMar>
        </w:tblPrEx>
        <w:trPr>
          <w:trHeight w:val="270" w:hRule="atLeast"/>
          <w:jc w:val="center"/>
        </w:trPr>
        <w:tc>
          <w:tcPr>
            <w:tcW w:w="448"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6D21DD28">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（一）</w:t>
            </w:r>
          </w:p>
        </w:tc>
        <w:tc>
          <w:tcPr>
            <w:tcW w:w="1280" w:type="pct"/>
            <w:tcBorders>
              <w:top w:val="single" w:color="auto" w:sz="4" w:space="0"/>
              <w:left w:val="single" w:color="000000" w:sz="4" w:space="0"/>
              <w:bottom w:val="single" w:color="000000" w:sz="4" w:space="0"/>
              <w:right w:val="single" w:color="000000" w:sz="4" w:space="0"/>
            </w:tcBorders>
            <w:shd w:val="clear" w:color="auto" w:fill="auto"/>
            <w:vAlign w:val="center"/>
          </w:tcPr>
          <w:p w14:paraId="0397938A">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基础结构</w:t>
            </w:r>
          </w:p>
        </w:tc>
        <w:tc>
          <w:tcPr>
            <w:tcW w:w="2502" w:type="pct"/>
            <w:tcBorders>
              <w:top w:val="single" w:color="auto" w:sz="4" w:space="0"/>
              <w:left w:val="single" w:color="000000" w:sz="4" w:space="0"/>
              <w:bottom w:val="single" w:color="000000" w:sz="4" w:space="0"/>
              <w:right w:val="single" w:color="000000" w:sz="4" w:space="0"/>
            </w:tcBorders>
            <w:shd w:val="clear" w:color="auto" w:fill="auto"/>
            <w:vAlign w:val="center"/>
          </w:tcPr>
          <w:p w14:paraId="07A0E3E4">
            <w:pPr>
              <w:jc w:val="center"/>
              <w:rPr>
                <w:rFonts w:ascii="仿宋" w:hAnsi="仿宋" w:eastAsia="仿宋" w:cs="仿宋"/>
                <w:color w:val="auto"/>
                <w:szCs w:val="21"/>
                <w:highlight w:val="none"/>
              </w:rPr>
            </w:pPr>
          </w:p>
        </w:tc>
        <w:tc>
          <w:tcPr>
            <w:tcW w:w="419" w:type="pct"/>
            <w:tcBorders>
              <w:top w:val="single" w:color="auto" w:sz="4" w:space="0"/>
              <w:left w:val="single" w:color="000000" w:sz="4" w:space="0"/>
              <w:bottom w:val="single" w:color="000000" w:sz="4" w:space="0"/>
              <w:right w:val="single" w:color="000000" w:sz="4" w:space="0"/>
            </w:tcBorders>
            <w:shd w:val="clear" w:color="auto" w:fill="auto"/>
            <w:vAlign w:val="center"/>
          </w:tcPr>
          <w:p w14:paraId="11423E89">
            <w:pPr>
              <w:jc w:val="center"/>
              <w:rPr>
                <w:rFonts w:ascii="仿宋" w:hAnsi="仿宋" w:eastAsia="仿宋" w:cs="仿宋"/>
                <w:color w:val="auto"/>
                <w:szCs w:val="21"/>
                <w:highlight w:val="none"/>
              </w:rPr>
            </w:pPr>
          </w:p>
        </w:tc>
        <w:tc>
          <w:tcPr>
            <w:tcW w:w="349" w:type="pct"/>
            <w:tcBorders>
              <w:top w:val="single" w:color="auto" w:sz="4" w:space="0"/>
              <w:left w:val="single" w:color="000000" w:sz="4" w:space="0"/>
              <w:bottom w:val="single" w:color="000000" w:sz="4" w:space="0"/>
              <w:right w:val="single" w:color="000000" w:sz="4" w:space="0"/>
            </w:tcBorders>
            <w:shd w:val="clear" w:color="auto" w:fill="auto"/>
            <w:vAlign w:val="center"/>
          </w:tcPr>
          <w:p w14:paraId="1F6E40F1">
            <w:pPr>
              <w:jc w:val="left"/>
              <w:rPr>
                <w:rFonts w:ascii="仿宋" w:hAnsi="仿宋" w:eastAsia="仿宋" w:cs="仿宋"/>
                <w:color w:val="auto"/>
                <w:szCs w:val="21"/>
                <w:highlight w:val="none"/>
              </w:rPr>
            </w:pPr>
          </w:p>
        </w:tc>
      </w:tr>
      <w:tr w14:paraId="405394FB">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CE312">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BBD93">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墙体拆除</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48889">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纯人工、垃圾装袋、清理。不含拆除后基层修补</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CE78B">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125</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FB211">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平方</w:t>
            </w:r>
          </w:p>
        </w:tc>
      </w:tr>
      <w:tr w14:paraId="1AE5D008">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46F17">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D337A">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原始顶面拆除</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C7549">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纯人工、垃圾装袋、清理。不含拆除后基层修补</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E30F7">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38.26</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DAF0A">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平方</w:t>
            </w:r>
          </w:p>
        </w:tc>
      </w:tr>
      <w:tr w14:paraId="492A93B5">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708AD">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520A0">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原始地砖拆除</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6A199">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纯人工、垃圾装袋、清理。不含拆除后基层修补</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A6C47">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38.26</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000D6">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平方</w:t>
            </w:r>
          </w:p>
        </w:tc>
      </w:tr>
      <w:tr w14:paraId="7C9C1841">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4C755">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F6915">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旧门窗拆除</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7536B">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纯人工、垃圾装袋、清理。不含拆除后基层修补</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398C2">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6</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9EA8B">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套</w:t>
            </w:r>
          </w:p>
        </w:tc>
      </w:tr>
      <w:tr w14:paraId="72D0BCB9">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89626">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5</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BC6D8">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拆除粉刷处理</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DBB37">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采用325#水泥 、黄砂及人工。</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FA009">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E51DB">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项</w:t>
            </w:r>
          </w:p>
        </w:tc>
      </w:tr>
      <w:tr w14:paraId="0F14595B">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4959E">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6</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1EBF0">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新建墙体</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2FBD4">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轻质砖墙。</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5ACBA">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140.87</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68AF2">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平方</w:t>
            </w:r>
          </w:p>
        </w:tc>
      </w:tr>
      <w:tr w14:paraId="65E2DB1B">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7EC45">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（二）</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739D8">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大厅公共区办公室（指挥室）</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4331C">
            <w:pPr>
              <w:jc w:val="center"/>
              <w:rPr>
                <w:rFonts w:ascii="仿宋" w:hAnsi="仿宋" w:eastAsia="仿宋" w:cs="仿宋"/>
                <w:color w:val="auto"/>
                <w:szCs w:val="21"/>
                <w:highlight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FD271">
            <w:pPr>
              <w:jc w:val="center"/>
              <w:rPr>
                <w:rFonts w:ascii="仿宋" w:hAnsi="仿宋" w:eastAsia="仿宋" w:cs="仿宋"/>
                <w:color w:val="auto"/>
                <w:szCs w:val="21"/>
                <w:highlight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20269">
            <w:pPr>
              <w:jc w:val="left"/>
              <w:rPr>
                <w:rFonts w:ascii="仿宋" w:hAnsi="仿宋" w:eastAsia="仿宋" w:cs="仿宋"/>
                <w:color w:val="auto"/>
                <w:szCs w:val="21"/>
                <w:highlight w:val="none"/>
              </w:rPr>
            </w:pPr>
          </w:p>
        </w:tc>
      </w:tr>
      <w:tr w14:paraId="5F28E6BD">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015C6">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1967C">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墙面喷浅灰色氟碳漆</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E0419">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喷浅灰色氟碳漆</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11042">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85</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496C9">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平方</w:t>
            </w:r>
          </w:p>
        </w:tc>
      </w:tr>
      <w:tr w14:paraId="3A9CDFFA">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6B527">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（三）</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877E0">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会议室</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BFA3F">
            <w:pPr>
              <w:jc w:val="center"/>
              <w:rPr>
                <w:rFonts w:ascii="仿宋" w:hAnsi="仿宋" w:eastAsia="仿宋" w:cs="仿宋"/>
                <w:color w:val="auto"/>
                <w:szCs w:val="21"/>
                <w:highlight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398FB">
            <w:pPr>
              <w:jc w:val="center"/>
              <w:rPr>
                <w:rFonts w:ascii="仿宋" w:hAnsi="仿宋" w:eastAsia="仿宋" w:cs="仿宋"/>
                <w:color w:val="auto"/>
                <w:szCs w:val="21"/>
                <w:highlight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BC013">
            <w:pPr>
              <w:jc w:val="left"/>
              <w:rPr>
                <w:rFonts w:ascii="仿宋" w:hAnsi="仿宋" w:eastAsia="仿宋" w:cs="仿宋"/>
                <w:color w:val="auto"/>
                <w:szCs w:val="21"/>
                <w:highlight w:val="none"/>
              </w:rPr>
            </w:pPr>
          </w:p>
        </w:tc>
      </w:tr>
      <w:tr w14:paraId="1B6EB03F">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2F0BA">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4B69C">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墙面喷浅灰色氟碳漆</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6D168">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喷浅灰色氟碳漆</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544E5">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68</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BE297">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平方</w:t>
            </w:r>
          </w:p>
        </w:tc>
      </w:tr>
      <w:tr w14:paraId="1D1A6587">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99A0D">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DFA13">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黑色不锈钢门套</w:t>
            </w:r>
          </w:p>
        </w:tc>
        <w:tc>
          <w:tcPr>
            <w:tcW w:w="2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8DDCA">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国产优质</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1564D">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14</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B4D9E">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米</w:t>
            </w:r>
          </w:p>
        </w:tc>
      </w:tr>
      <w:tr w14:paraId="199E07AF">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CEC0D">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43AB7">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原吊顶改造</w:t>
            </w:r>
          </w:p>
        </w:tc>
        <w:tc>
          <w:tcPr>
            <w:tcW w:w="2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F11F1">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国产优质</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3EDFB">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1F58C">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项</w:t>
            </w:r>
          </w:p>
        </w:tc>
      </w:tr>
      <w:tr w14:paraId="01F0DDBE">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5AF0D">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（四）</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468DB">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改造小办公室</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600AD">
            <w:pPr>
              <w:jc w:val="center"/>
              <w:rPr>
                <w:rFonts w:ascii="仿宋" w:hAnsi="仿宋" w:eastAsia="仿宋" w:cs="仿宋"/>
                <w:color w:val="auto"/>
                <w:szCs w:val="21"/>
                <w:highlight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24EAA">
            <w:pPr>
              <w:jc w:val="center"/>
              <w:rPr>
                <w:rFonts w:ascii="仿宋" w:hAnsi="仿宋" w:eastAsia="仿宋" w:cs="仿宋"/>
                <w:color w:val="auto"/>
                <w:szCs w:val="21"/>
                <w:highlight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CB98F">
            <w:pPr>
              <w:jc w:val="left"/>
              <w:rPr>
                <w:rFonts w:ascii="仿宋" w:hAnsi="仿宋" w:eastAsia="仿宋" w:cs="仿宋"/>
                <w:color w:val="auto"/>
                <w:szCs w:val="21"/>
                <w:highlight w:val="none"/>
              </w:rPr>
            </w:pPr>
          </w:p>
        </w:tc>
      </w:tr>
      <w:tr w14:paraId="09D30C10">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1087A">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10280">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顶面吊顶</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FCC86">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石膏板平顶</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C0865">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15</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1AC89">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平方</w:t>
            </w:r>
          </w:p>
        </w:tc>
      </w:tr>
      <w:tr w14:paraId="7C6C59DA">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04F56">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55327">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墙顶面乳胶漆</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883A9">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刮环保腻子二遍，面漆两遍</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45EEF">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58</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41EDC">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平方</w:t>
            </w:r>
          </w:p>
        </w:tc>
      </w:tr>
      <w:tr w14:paraId="6F7D1204">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FC082">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01EFE">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地面铺贴地砖</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3D558">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采用优质325#水泥、中粗砂；1：3水泥砂浆湿贴法</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6C24">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15</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26EFE">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平方</w:t>
            </w:r>
          </w:p>
        </w:tc>
      </w:tr>
      <w:tr w14:paraId="556CA58E">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4CBD2">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（五）</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700E0">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改造茶水间</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B86F7">
            <w:pPr>
              <w:jc w:val="center"/>
              <w:rPr>
                <w:rFonts w:ascii="仿宋" w:hAnsi="仿宋" w:eastAsia="仿宋" w:cs="仿宋"/>
                <w:color w:val="auto"/>
                <w:szCs w:val="21"/>
                <w:highlight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5E1F5">
            <w:pPr>
              <w:jc w:val="center"/>
              <w:rPr>
                <w:rFonts w:ascii="仿宋" w:hAnsi="仿宋" w:eastAsia="仿宋" w:cs="仿宋"/>
                <w:color w:val="auto"/>
                <w:szCs w:val="21"/>
                <w:highlight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0FD7E">
            <w:pPr>
              <w:jc w:val="left"/>
              <w:rPr>
                <w:rFonts w:ascii="仿宋" w:hAnsi="仿宋" w:eastAsia="仿宋" w:cs="仿宋"/>
                <w:color w:val="auto"/>
                <w:szCs w:val="21"/>
                <w:highlight w:val="none"/>
              </w:rPr>
            </w:pPr>
          </w:p>
        </w:tc>
      </w:tr>
      <w:tr w14:paraId="75C0C552">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E03CF">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BA8AF">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顶面吊顶</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C2ECB">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石膏板平顶</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74696">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5.5</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9436D">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平方</w:t>
            </w:r>
          </w:p>
        </w:tc>
      </w:tr>
      <w:tr w14:paraId="5AC01ACF">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66814">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1E764">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墙顶面乳胶漆</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B326A">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刮环保腻子二遍，面漆两遍</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D4F05">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23</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99D63">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平方</w:t>
            </w:r>
          </w:p>
        </w:tc>
      </w:tr>
      <w:tr w14:paraId="5C08B762">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CDBB0">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99B95">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地面铺贴地砖</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D3211">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采用优质325#水泥、中粗砂；1：3水泥砂浆湿贴法</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C88EC">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5.5</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F8B44">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平方</w:t>
            </w:r>
          </w:p>
        </w:tc>
      </w:tr>
      <w:tr w14:paraId="68A0E5D7">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8558E">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（六）</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B7D1E">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联勤指挥中心</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1D652">
            <w:pPr>
              <w:jc w:val="center"/>
              <w:rPr>
                <w:rFonts w:ascii="仿宋" w:hAnsi="仿宋" w:eastAsia="仿宋" w:cs="仿宋"/>
                <w:color w:val="auto"/>
                <w:szCs w:val="21"/>
                <w:highlight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F77AD">
            <w:pPr>
              <w:jc w:val="center"/>
              <w:rPr>
                <w:rFonts w:ascii="仿宋" w:hAnsi="仿宋" w:eastAsia="仿宋" w:cs="仿宋"/>
                <w:color w:val="auto"/>
                <w:szCs w:val="21"/>
                <w:highlight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338F0">
            <w:pPr>
              <w:jc w:val="left"/>
              <w:rPr>
                <w:rFonts w:ascii="仿宋" w:hAnsi="仿宋" w:eastAsia="仿宋" w:cs="仿宋"/>
                <w:color w:val="auto"/>
                <w:szCs w:val="21"/>
                <w:highlight w:val="none"/>
              </w:rPr>
            </w:pPr>
          </w:p>
        </w:tc>
      </w:tr>
      <w:tr w14:paraId="0F6524D6">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82AD3">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5F2DB">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顶面吊顶</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D15BC">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集成吊顶</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A6650">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37</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4A59F">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平方</w:t>
            </w:r>
          </w:p>
        </w:tc>
      </w:tr>
      <w:tr w14:paraId="63A0D8CD">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D52F1">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906E2">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墙顶面乳胶漆</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FD831">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刮环保腻子二遍，面漆两遍</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B3A17">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126</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2C8F0">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平方</w:t>
            </w:r>
          </w:p>
        </w:tc>
      </w:tr>
      <w:tr w14:paraId="093A63D3">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D52A8">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DDF97">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墙面木饰面及隐形门</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7C118">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定制木饰面板，木工板基层及人工</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D2A7A">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8.2</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1910A">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平方</w:t>
            </w:r>
          </w:p>
        </w:tc>
      </w:tr>
      <w:tr w14:paraId="313B655D">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0A587">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FEBEE">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双玻百叶成品隔断</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FF3FC">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双玻中空百叶隔断</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D88FB">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18</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0F094">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平方</w:t>
            </w:r>
          </w:p>
        </w:tc>
      </w:tr>
      <w:tr w14:paraId="27452E46">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7EE63">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5</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1B64D">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防静电陶瓷钢地板</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B474E">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采用优质325#水泥、中粗砂；1：3水泥砂浆湿贴法</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F1311">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37</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C5708">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平方</w:t>
            </w:r>
          </w:p>
        </w:tc>
      </w:tr>
      <w:tr w14:paraId="545236C1">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8BA61">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（七）</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45A31">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新增办公室</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B3C41">
            <w:pPr>
              <w:jc w:val="center"/>
              <w:rPr>
                <w:rFonts w:ascii="仿宋" w:hAnsi="仿宋" w:eastAsia="仿宋" w:cs="仿宋"/>
                <w:color w:val="auto"/>
                <w:szCs w:val="21"/>
                <w:highlight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BC14D">
            <w:pPr>
              <w:jc w:val="center"/>
              <w:rPr>
                <w:rFonts w:ascii="仿宋" w:hAnsi="仿宋" w:eastAsia="仿宋" w:cs="仿宋"/>
                <w:color w:val="auto"/>
                <w:szCs w:val="21"/>
                <w:highlight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4EA58">
            <w:pPr>
              <w:jc w:val="left"/>
              <w:rPr>
                <w:rFonts w:ascii="仿宋" w:hAnsi="仿宋" w:eastAsia="仿宋" w:cs="仿宋"/>
                <w:color w:val="auto"/>
                <w:szCs w:val="21"/>
                <w:highlight w:val="none"/>
              </w:rPr>
            </w:pPr>
          </w:p>
        </w:tc>
      </w:tr>
      <w:tr w14:paraId="008204A9">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6CBEB">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A19A2">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顶面吊顶</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AD05E">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吸音板吊顶</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C739E">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25</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62482">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平方</w:t>
            </w:r>
          </w:p>
        </w:tc>
      </w:tr>
      <w:tr w14:paraId="4B62207D">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8CF89">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A79DC">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墙顶面乳胶漆</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34C7B">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刮环保腻子二遍，面漆两遍。</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A967F">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75</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E2545">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平方</w:t>
            </w:r>
          </w:p>
        </w:tc>
      </w:tr>
      <w:tr w14:paraId="20E371C4">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263C7">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3450D">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防静电陶瓷钢地板</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18AA0">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600mm*600mm防静电陶瓷钢地板</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C4A3B">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25</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44F47">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平方</w:t>
            </w:r>
          </w:p>
        </w:tc>
      </w:tr>
      <w:tr w14:paraId="6077A3BA">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A32FB">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（八）</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DAFA5">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电路配套</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2B7A1">
            <w:pPr>
              <w:jc w:val="center"/>
              <w:rPr>
                <w:rFonts w:ascii="仿宋" w:hAnsi="仿宋" w:eastAsia="仿宋" w:cs="仿宋"/>
                <w:color w:val="auto"/>
                <w:szCs w:val="21"/>
                <w:highlight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DC087">
            <w:pPr>
              <w:jc w:val="center"/>
              <w:rPr>
                <w:rFonts w:ascii="仿宋" w:hAnsi="仿宋" w:eastAsia="仿宋" w:cs="仿宋"/>
                <w:color w:val="auto"/>
                <w:szCs w:val="21"/>
                <w:highlight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06F76">
            <w:pPr>
              <w:jc w:val="left"/>
              <w:rPr>
                <w:rFonts w:ascii="仿宋" w:hAnsi="仿宋" w:eastAsia="仿宋" w:cs="仿宋"/>
                <w:color w:val="auto"/>
                <w:szCs w:val="21"/>
                <w:highlight w:val="none"/>
              </w:rPr>
            </w:pPr>
          </w:p>
        </w:tc>
      </w:tr>
      <w:tr w14:paraId="6709006C">
        <w:tblPrEx>
          <w:tblCellMar>
            <w:top w:w="0" w:type="dxa"/>
            <w:left w:w="108" w:type="dxa"/>
            <w:bottom w:w="0" w:type="dxa"/>
            <w:right w:w="108" w:type="dxa"/>
          </w:tblCellMar>
        </w:tblPrEx>
        <w:trPr>
          <w:trHeight w:val="259"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C3CF9">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24EC6">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强电配套</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CBF49">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强电设施布线，BV，BVR绝缘铜芯线，外套PVC线管</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9961C">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70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98D1E">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平方</w:t>
            </w:r>
          </w:p>
        </w:tc>
      </w:tr>
      <w:tr w14:paraId="29B4AA98">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F0759">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9F35D">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弱电配套</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5E4BD">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六类双屏蔽网络线</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078C8">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70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02712">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平方</w:t>
            </w:r>
          </w:p>
        </w:tc>
      </w:tr>
      <w:tr w14:paraId="5E2FA0E7">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86A6A">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A3D20">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风管机单独布线</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EB620">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按实际量计算为准</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113AA">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7A258">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路</w:t>
            </w:r>
          </w:p>
        </w:tc>
      </w:tr>
      <w:tr w14:paraId="70A1768A">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0392B">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201F0">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3厢风管机外机单独布线</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10DED">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按实际量计算为准</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BC080">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73C39">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路</w:t>
            </w:r>
          </w:p>
        </w:tc>
      </w:tr>
      <w:tr w14:paraId="338C6A4E">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6A340">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5</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71B1B">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开关面板安装</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BD9C0">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安装费</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57394">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3D066">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工时</w:t>
            </w:r>
          </w:p>
        </w:tc>
      </w:tr>
      <w:tr w14:paraId="4FDFAA41">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ABBA7">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（九）</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813D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卫生间</w:t>
            </w:r>
            <w:r>
              <w:rPr>
                <w:rFonts w:hint="eastAsia" w:ascii="仿宋" w:hAnsi="仿宋" w:eastAsia="仿宋" w:cs="仿宋"/>
                <w:color w:val="auto"/>
                <w:kern w:val="0"/>
                <w:szCs w:val="21"/>
                <w:highlight w:val="none"/>
                <w:lang w:eastAsia="zh-CN" w:bidi="ar"/>
              </w:rPr>
              <w:t>修缮</w:t>
            </w:r>
          </w:p>
        </w:tc>
        <w:tc>
          <w:tcPr>
            <w:tcW w:w="2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1475">
            <w:pPr>
              <w:jc w:val="center"/>
              <w:rPr>
                <w:rFonts w:ascii="仿宋" w:hAnsi="仿宋" w:eastAsia="仿宋" w:cs="仿宋"/>
                <w:color w:val="auto"/>
                <w:szCs w:val="21"/>
                <w:highlight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63F7B">
            <w:pPr>
              <w:jc w:val="center"/>
              <w:rPr>
                <w:rFonts w:ascii="仿宋" w:hAnsi="仿宋" w:eastAsia="仿宋" w:cs="仿宋"/>
                <w:color w:val="auto"/>
                <w:szCs w:val="21"/>
                <w:highlight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431F0">
            <w:pPr>
              <w:jc w:val="left"/>
              <w:rPr>
                <w:rFonts w:ascii="仿宋" w:hAnsi="仿宋" w:eastAsia="仿宋" w:cs="仿宋"/>
                <w:color w:val="auto"/>
                <w:szCs w:val="21"/>
                <w:highlight w:val="none"/>
              </w:rPr>
            </w:pPr>
          </w:p>
        </w:tc>
      </w:tr>
      <w:tr w14:paraId="6870311B">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EC905">
            <w:pPr>
              <w:widowControl/>
              <w:jc w:val="center"/>
              <w:textAlignment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1</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C3EFD">
            <w:pPr>
              <w:widowControl/>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地砖</w:t>
            </w:r>
          </w:p>
        </w:tc>
        <w:tc>
          <w:tcPr>
            <w:tcW w:w="2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F4A84">
            <w:pPr>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600mm*600mm地砖</w:t>
            </w:r>
            <w:r>
              <w:rPr>
                <w:rFonts w:hint="eastAsia" w:ascii="仿宋" w:hAnsi="仿宋" w:eastAsia="仿宋" w:cs="仿宋"/>
                <w:color w:val="auto"/>
                <w:szCs w:val="21"/>
                <w:highlight w:val="none"/>
                <w:lang w:eastAsia="zh-CN"/>
              </w:rPr>
              <w:t>，勾缝剂勾缝，厚度不超过30mm</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9F3100F">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60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C9424">
            <w:pPr>
              <w:jc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块</w:t>
            </w:r>
          </w:p>
        </w:tc>
      </w:tr>
      <w:tr w14:paraId="61901012">
        <w:tblPrEx>
          <w:tblCellMar>
            <w:top w:w="0" w:type="dxa"/>
            <w:left w:w="108" w:type="dxa"/>
            <w:bottom w:w="0" w:type="dxa"/>
            <w:right w:w="108" w:type="dxa"/>
          </w:tblCellMar>
        </w:tblPrEx>
        <w:trPr>
          <w:trHeight w:val="19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E4871">
            <w:pPr>
              <w:widowControl/>
              <w:jc w:val="center"/>
              <w:textAlignment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2</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A8065">
            <w:pPr>
              <w:widowControl/>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卫生间围堵</w:t>
            </w:r>
          </w:p>
        </w:tc>
        <w:tc>
          <w:tcPr>
            <w:tcW w:w="2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68084">
            <w:pPr>
              <w:jc w:val="left"/>
              <w:rPr>
                <w:rFonts w:ascii="仿宋" w:hAnsi="仿宋" w:eastAsia="仿宋" w:cs="仿宋"/>
                <w:color w:val="auto"/>
                <w:szCs w:val="21"/>
                <w:highlight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887C55B">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120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7FA22">
            <w:pPr>
              <w:jc w:val="center"/>
              <w:rPr>
                <w:rFonts w:hint="eastAsia" w:ascii="仿宋" w:hAnsi="仿宋" w:eastAsia="仿宋" w:cs="仿宋"/>
                <w:color w:val="auto"/>
                <w:szCs w:val="21"/>
                <w:highlight w:val="none"/>
                <w:lang w:eastAsia="zh-CN"/>
              </w:rPr>
            </w:pPr>
            <w:r>
              <w:rPr>
                <w:rFonts w:hint="eastAsia" w:ascii="仿宋" w:hAnsi="仿宋" w:eastAsia="仿宋" w:cs="仿宋"/>
                <w:color w:val="auto"/>
                <w:kern w:val="0"/>
                <w:szCs w:val="21"/>
                <w:highlight w:val="none"/>
                <w:lang w:eastAsia="zh-CN" w:bidi="ar"/>
              </w:rPr>
              <w:t>米</w:t>
            </w:r>
          </w:p>
        </w:tc>
      </w:tr>
      <w:tr w14:paraId="39ADD2B3">
        <w:tblPrEx>
          <w:tblCellMar>
            <w:top w:w="0" w:type="dxa"/>
            <w:left w:w="108" w:type="dxa"/>
            <w:bottom w:w="0" w:type="dxa"/>
            <w:right w:w="108" w:type="dxa"/>
          </w:tblCellMar>
        </w:tblPrEx>
        <w:trPr>
          <w:trHeight w:val="25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EDE14">
            <w:pPr>
              <w:widowControl/>
              <w:jc w:val="center"/>
              <w:textAlignment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3</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top"/>
          </w:tcPr>
          <w:p w14:paraId="4ACE8060">
            <w:pPr>
              <w:widowControl/>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下水管清查疏通</w:t>
            </w:r>
          </w:p>
        </w:tc>
        <w:tc>
          <w:tcPr>
            <w:tcW w:w="2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A1DAE">
            <w:pPr>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对下水管进行排查疏通</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CA40F5B">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20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7B4AF">
            <w:pPr>
              <w:jc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eastAsia="zh-CN" w:bidi="ar"/>
              </w:rPr>
              <w:t>米</w:t>
            </w:r>
          </w:p>
        </w:tc>
      </w:tr>
      <w:tr w14:paraId="0A01097A">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7C35C">
            <w:pPr>
              <w:widowControl/>
              <w:jc w:val="center"/>
              <w:textAlignment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4</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C5755">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结构板防水处理</w:t>
            </w:r>
          </w:p>
        </w:tc>
        <w:tc>
          <w:tcPr>
            <w:tcW w:w="2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4022A">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墙角做钝角处理、管道处做局部防水处理，干燥后整体涂</w:t>
            </w:r>
          </w:p>
          <w:p w14:paraId="0A0A2D2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刷两遍防水，干燥后地面做水泥保护层，墙面做水泥拉毛处理</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0D4A2">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50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49336">
            <w:pPr>
              <w:jc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平方</w:t>
            </w:r>
          </w:p>
        </w:tc>
      </w:tr>
      <w:tr w14:paraId="3045D720">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20B81">
            <w:pPr>
              <w:widowControl/>
              <w:jc w:val="center"/>
              <w:textAlignment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5</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top"/>
          </w:tcPr>
          <w:p w14:paraId="04E386EA">
            <w:pPr>
              <w:widowControl/>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淋浴房防水处理</w:t>
            </w:r>
          </w:p>
        </w:tc>
        <w:tc>
          <w:tcPr>
            <w:tcW w:w="2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C359E">
            <w:pPr>
              <w:jc w:val="left"/>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设备四周四周区域涂刷两遍防水浆料</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1D3054E">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4</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2314A">
            <w:pPr>
              <w:jc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间</w:t>
            </w:r>
          </w:p>
        </w:tc>
      </w:tr>
      <w:tr w14:paraId="2618714B">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C504C">
            <w:pPr>
              <w:widowControl/>
              <w:jc w:val="center"/>
              <w:textAlignment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6</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top"/>
          </w:tcPr>
          <w:p w14:paraId="6111CC62">
            <w:pPr>
              <w:widowControl/>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坐便器防水处理</w:t>
            </w:r>
          </w:p>
        </w:tc>
        <w:tc>
          <w:tcPr>
            <w:tcW w:w="2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80162">
            <w:pPr>
              <w:jc w:val="left"/>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设备四周四周区域涂刷两遍防水浆料</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0A03C42">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4</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2D765">
            <w:pPr>
              <w:jc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只</w:t>
            </w:r>
          </w:p>
        </w:tc>
      </w:tr>
      <w:tr w14:paraId="1A77B676">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44559">
            <w:pPr>
              <w:widowControl/>
              <w:jc w:val="center"/>
              <w:textAlignment w:val="center"/>
              <w:rPr>
                <w:rFonts w:hint="default"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7</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top"/>
          </w:tcPr>
          <w:p w14:paraId="5EC9E7B4">
            <w:pPr>
              <w:widowControl/>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小便斗防水处理</w:t>
            </w:r>
          </w:p>
        </w:tc>
        <w:tc>
          <w:tcPr>
            <w:tcW w:w="2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08850">
            <w:pPr>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设备四周四周区域涂刷两遍防水浆料</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58EA028">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8</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ED16C">
            <w:pPr>
              <w:jc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只</w:t>
            </w:r>
          </w:p>
        </w:tc>
      </w:tr>
      <w:tr w14:paraId="20CADC0C">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D638C">
            <w:pPr>
              <w:widowControl/>
              <w:jc w:val="center"/>
              <w:textAlignment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8</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top"/>
          </w:tcPr>
          <w:p w14:paraId="228C7A7D">
            <w:pPr>
              <w:widowControl/>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台盆防水处理</w:t>
            </w:r>
          </w:p>
        </w:tc>
        <w:tc>
          <w:tcPr>
            <w:tcW w:w="2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1F676">
            <w:pPr>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设备接管处进行</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D6DDEFB">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2</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9D856">
            <w:pPr>
              <w:jc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套</w:t>
            </w:r>
          </w:p>
        </w:tc>
      </w:tr>
      <w:tr w14:paraId="5AB0C8E3">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5CBC4">
            <w:pPr>
              <w:widowControl/>
              <w:jc w:val="center"/>
              <w:textAlignment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9</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top"/>
          </w:tcPr>
          <w:p w14:paraId="3AB401A7">
            <w:pPr>
              <w:widowControl/>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地漏更换防水处理</w:t>
            </w:r>
          </w:p>
        </w:tc>
        <w:tc>
          <w:tcPr>
            <w:tcW w:w="2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30FE4">
            <w:pPr>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更换地漏，同时进行防水处理</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A8BCEED">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6</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20FCE">
            <w:pPr>
              <w:jc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只</w:t>
            </w:r>
          </w:p>
        </w:tc>
      </w:tr>
      <w:tr w14:paraId="4FBBA09D">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4A635">
            <w:pPr>
              <w:widowControl/>
              <w:jc w:val="center"/>
              <w:textAlignment w:val="center"/>
              <w:rPr>
                <w:rFonts w:hint="default"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10</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top"/>
          </w:tcPr>
          <w:p w14:paraId="1103968B">
            <w:pPr>
              <w:widowControl/>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墙面局部修补</w:t>
            </w:r>
          </w:p>
        </w:tc>
        <w:tc>
          <w:tcPr>
            <w:tcW w:w="2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66507">
            <w:pPr>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lang w:eastAsia="zh-CN" w:bidi="ar"/>
              </w:rPr>
              <w:t>对破损墙面进行修补，</w:t>
            </w:r>
            <w:r>
              <w:rPr>
                <w:rFonts w:hint="eastAsia" w:ascii="仿宋" w:hAnsi="仿宋" w:eastAsia="仿宋" w:cs="仿宋"/>
                <w:color w:val="auto"/>
                <w:kern w:val="0"/>
                <w:szCs w:val="21"/>
                <w:highlight w:val="none"/>
                <w:lang w:bidi="ar"/>
              </w:rPr>
              <w:t>刮环保腻子二遍，面漆两遍。</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1AB56C1">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100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F6CC3">
            <w:pPr>
              <w:jc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平方</w:t>
            </w:r>
          </w:p>
        </w:tc>
      </w:tr>
      <w:tr w14:paraId="1A0B4EDA">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5DC6A">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r>
              <w:rPr>
                <w:rFonts w:hint="eastAsia" w:ascii="仿宋" w:hAnsi="仿宋" w:eastAsia="仿宋" w:cs="仿宋"/>
                <w:color w:val="auto"/>
                <w:kern w:val="0"/>
                <w:szCs w:val="21"/>
                <w:highlight w:val="none"/>
                <w:lang w:eastAsia="zh-CN" w:bidi="ar"/>
              </w:rPr>
              <w:t>十</w:t>
            </w:r>
            <w:r>
              <w:rPr>
                <w:rFonts w:hint="eastAsia" w:ascii="仿宋" w:hAnsi="仿宋" w:eastAsia="仿宋" w:cs="仿宋"/>
                <w:color w:val="auto"/>
                <w:kern w:val="0"/>
                <w:szCs w:val="21"/>
                <w:highlight w:val="none"/>
                <w:lang w:bidi="ar"/>
              </w:rPr>
              <w:t>）</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D1C5A">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其他</w:t>
            </w:r>
          </w:p>
        </w:tc>
        <w:tc>
          <w:tcPr>
            <w:tcW w:w="2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151C6">
            <w:pPr>
              <w:jc w:val="center"/>
              <w:rPr>
                <w:rFonts w:ascii="仿宋" w:hAnsi="仿宋" w:eastAsia="仿宋" w:cs="仿宋"/>
                <w:color w:val="auto"/>
                <w:szCs w:val="21"/>
                <w:highlight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43A80">
            <w:pPr>
              <w:jc w:val="center"/>
              <w:rPr>
                <w:rFonts w:ascii="仿宋" w:hAnsi="仿宋" w:eastAsia="仿宋" w:cs="仿宋"/>
                <w:color w:val="auto"/>
                <w:szCs w:val="21"/>
                <w:highlight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5EF58">
            <w:pPr>
              <w:jc w:val="left"/>
              <w:rPr>
                <w:rFonts w:ascii="仿宋" w:hAnsi="仿宋" w:eastAsia="仿宋" w:cs="仿宋"/>
                <w:color w:val="auto"/>
                <w:szCs w:val="21"/>
                <w:highlight w:val="none"/>
              </w:rPr>
            </w:pPr>
          </w:p>
        </w:tc>
      </w:tr>
      <w:tr w14:paraId="5D5044BC">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7EEB4">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D3B77">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垃圾清运</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5ED65">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垃圾清运</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27987">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8</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9D58E">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车</w:t>
            </w:r>
          </w:p>
        </w:tc>
      </w:tr>
      <w:tr w14:paraId="4C3ED898">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6DBCD">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AA579">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材料运输</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84F6A">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材料运输</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FD3D0">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4E6A3">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项</w:t>
            </w:r>
          </w:p>
        </w:tc>
      </w:tr>
      <w:tr w14:paraId="3573B739">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6AE5E">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2D86F">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修补线槽</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8EBF6">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修补线槽</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B61BC">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70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33506">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平方</w:t>
            </w:r>
          </w:p>
        </w:tc>
      </w:tr>
      <w:tr w14:paraId="10A3A507">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D6E47">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DE6B5">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过程中场地卫生清理</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3495E">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过程中场地卫生清理</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ACFE8">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360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ADBD2">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平方</w:t>
            </w:r>
          </w:p>
        </w:tc>
      </w:tr>
      <w:tr w14:paraId="3512C5F7">
        <w:tblPrEx>
          <w:tblCellMar>
            <w:top w:w="0" w:type="dxa"/>
            <w:left w:w="108" w:type="dxa"/>
            <w:bottom w:w="0" w:type="dxa"/>
            <w:right w:w="108" w:type="dxa"/>
          </w:tblCellMar>
        </w:tblPrEx>
        <w:trPr>
          <w:trHeight w:val="142"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47346">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5</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4840D">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地砖成品保护</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963EC">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地砖成品保护</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4BE0A">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360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9CCB0">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平方</w:t>
            </w:r>
          </w:p>
        </w:tc>
      </w:tr>
      <w:tr w14:paraId="33237DCB">
        <w:tblPrEx>
          <w:tblCellMar>
            <w:top w:w="0" w:type="dxa"/>
            <w:left w:w="108" w:type="dxa"/>
            <w:bottom w:w="0" w:type="dxa"/>
            <w:right w:w="108" w:type="dxa"/>
          </w:tblCellMar>
        </w:tblPrEx>
        <w:trPr>
          <w:trHeight w:val="27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BC648">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6</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42707">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保洁</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DF645">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保洁</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5185A">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360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F0612">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平方</w:t>
            </w:r>
          </w:p>
        </w:tc>
      </w:tr>
      <w:tr w14:paraId="6317CF14">
        <w:tblPrEx>
          <w:tblCellMar>
            <w:top w:w="0" w:type="dxa"/>
            <w:left w:w="108" w:type="dxa"/>
            <w:bottom w:w="0" w:type="dxa"/>
            <w:right w:w="108" w:type="dxa"/>
          </w:tblCellMar>
        </w:tblPrEx>
        <w:trPr>
          <w:trHeight w:val="27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9DB18">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注：以上内容包含设计、安全措施、管理等其他一切费用</w:t>
            </w:r>
          </w:p>
        </w:tc>
      </w:tr>
    </w:tbl>
    <w:p w14:paraId="14E13FAA">
      <w:pPr>
        <w:pStyle w:val="135"/>
        <w:spacing w:before="0"/>
        <w:ind w:firstLine="0" w:firstLineChars="0"/>
        <w:rPr>
          <w:rFonts w:ascii="仿宋" w:hAnsi="仿宋" w:eastAsia="仿宋" w:cs="仿宋"/>
          <w:b/>
          <w:color w:val="auto"/>
          <w:szCs w:val="24"/>
          <w:highlight w:val="none"/>
        </w:rPr>
      </w:pPr>
    </w:p>
    <w:tbl>
      <w:tblPr>
        <w:tblStyle w:val="66"/>
        <w:tblW w:w="4996" w:type="pct"/>
        <w:tblInd w:w="0" w:type="dxa"/>
        <w:tblLayout w:type="fixed"/>
        <w:tblCellMar>
          <w:top w:w="0" w:type="dxa"/>
          <w:left w:w="108" w:type="dxa"/>
          <w:bottom w:w="0" w:type="dxa"/>
          <w:right w:w="108" w:type="dxa"/>
        </w:tblCellMar>
      </w:tblPr>
      <w:tblGrid>
        <w:gridCol w:w="981"/>
        <w:gridCol w:w="1058"/>
        <w:gridCol w:w="2593"/>
        <w:gridCol w:w="5443"/>
      </w:tblGrid>
      <w:tr w14:paraId="5EB7A73A">
        <w:tblPrEx>
          <w:tblCellMar>
            <w:top w:w="0" w:type="dxa"/>
            <w:left w:w="108" w:type="dxa"/>
            <w:bottom w:w="0" w:type="dxa"/>
            <w:right w:w="108" w:type="dxa"/>
          </w:tblCellMar>
        </w:tblPrEx>
        <w:trPr>
          <w:trHeight w:val="33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AB554C">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szCs w:val="21"/>
                <w:highlight w:val="none"/>
              </w:rPr>
              <w:t>二、反恐防暴维稳处置平台建设</w:t>
            </w:r>
          </w:p>
        </w:tc>
      </w:tr>
      <w:tr w14:paraId="75B7A006">
        <w:tblPrEx>
          <w:tblCellMar>
            <w:top w:w="0" w:type="dxa"/>
            <w:left w:w="108" w:type="dxa"/>
            <w:bottom w:w="0" w:type="dxa"/>
            <w:right w:w="108" w:type="dxa"/>
          </w:tblCellMar>
        </w:tblPrEx>
        <w:trPr>
          <w:trHeight w:val="330" w:hRule="atLeast"/>
        </w:trPr>
        <w:tc>
          <w:tcPr>
            <w:tcW w:w="22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796F91">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系统名称</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74FC3">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备注</w:t>
            </w:r>
          </w:p>
        </w:tc>
      </w:tr>
      <w:tr w14:paraId="0F6B9405">
        <w:tblPrEx>
          <w:tblCellMar>
            <w:top w:w="0" w:type="dxa"/>
            <w:left w:w="108" w:type="dxa"/>
            <w:bottom w:w="0" w:type="dxa"/>
            <w:right w:w="108" w:type="dxa"/>
          </w:tblCellMar>
        </w:tblPrEx>
        <w:trPr>
          <w:trHeight w:val="660" w:hRule="atLeast"/>
        </w:trPr>
        <w:tc>
          <w:tcPr>
            <w:tcW w:w="487" w:type="pct"/>
            <w:vMerge w:val="restart"/>
            <w:tcBorders>
              <w:top w:val="nil"/>
              <w:left w:val="single" w:color="000000" w:sz="4" w:space="0"/>
              <w:bottom w:val="nil"/>
              <w:right w:val="single" w:color="000000" w:sz="4" w:space="0"/>
            </w:tcBorders>
            <w:shd w:val="clear" w:color="auto" w:fill="auto"/>
            <w:vAlign w:val="center"/>
          </w:tcPr>
          <w:p w14:paraId="1CD01C39">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数据驾驶舱</w:t>
            </w:r>
          </w:p>
        </w:tc>
        <w:tc>
          <w:tcPr>
            <w:tcW w:w="5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A260FB">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数据驾驶舱</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33368">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数据可视化呈现-警情数据呈现</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4B7A8">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汇聚警情数据，按照一定的时间维度日/月/年统计警情数量、重要类型警情数据统计，警情完成情况数据统计。</w:t>
            </w:r>
          </w:p>
        </w:tc>
      </w:tr>
      <w:tr w14:paraId="17153834">
        <w:tblPrEx>
          <w:tblCellMar>
            <w:top w:w="0" w:type="dxa"/>
            <w:left w:w="108" w:type="dxa"/>
            <w:bottom w:w="0" w:type="dxa"/>
            <w:right w:w="108" w:type="dxa"/>
          </w:tblCellMar>
        </w:tblPrEx>
        <w:trPr>
          <w:trHeight w:val="990" w:hRule="atLeast"/>
        </w:trPr>
        <w:tc>
          <w:tcPr>
            <w:tcW w:w="487" w:type="pct"/>
            <w:vMerge w:val="continue"/>
            <w:tcBorders>
              <w:top w:val="nil"/>
              <w:left w:val="single" w:color="000000" w:sz="4" w:space="0"/>
              <w:bottom w:val="nil"/>
              <w:right w:val="single" w:color="000000" w:sz="4" w:space="0"/>
            </w:tcBorders>
            <w:shd w:val="clear" w:color="auto" w:fill="auto"/>
            <w:vAlign w:val="center"/>
          </w:tcPr>
          <w:p w14:paraId="6655113E">
            <w:pPr>
              <w:jc w:val="center"/>
              <w:rPr>
                <w:rFonts w:ascii="仿宋" w:hAnsi="仿宋" w:eastAsia="仿宋" w:cs="仿宋"/>
                <w:color w:val="auto"/>
                <w:szCs w:val="21"/>
                <w:highlight w:val="none"/>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EBB6D">
            <w:pPr>
              <w:jc w:val="center"/>
              <w:rPr>
                <w:rFonts w:ascii="仿宋" w:hAnsi="仿宋" w:eastAsia="仿宋" w:cs="仿宋"/>
                <w:color w:val="auto"/>
                <w:szCs w:val="21"/>
                <w:highlight w:val="none"/>
              </w:rPr>
            </w:pP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FB2D6">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数据可视化呈现-警情态势呈现</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8C13B">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按照一定的时间维度，包括日/月/年等展示警情总数以及重要子类警情数据随着时间维度变化的数据变化趋势，进行可视化图形做直观呈现。</w:t>
            </w:r>
          </w:p>
        </w:tc>
      </w:tr>
      <w:tr w14:paraId="27BD766F">
        <w:tblPrEx>
          <w:tblCellMar>
            <w:top w:w="0" w:type="dxa"/>
            <w:left w:w="108" w:type="dxa"/>
            <w:bottom w:w="0" w:type="dxa"/>
            <w:right w:w="108" w:type="dxa"/>
          </w:tblCellMar>
        </w:tblPrEx>
        <w:trPr>
          <w:trHeight w:val="990" w:hRule="atLeast"/>
        </w:trPr>
        <w:tc>
          <w:tcPr>
            <w:tcW w:w="487" w:type="pct"/>
            <w:vMerge w:val="continue"/>
            <w:tcBorders>
              <w:top w:val="nil"/>
              <w:left w:val="single" w:color="000000" w:sz="4" w:space="0"/>
              <w:bottom w:val="nil"/>
              <w:right w:val="single" w:color="000000" w:sz="4" w:space="0"/>
            </w:tcBorders>
            <w:shd w:val="clear" w:color="auto" w:fill="auto"/>
            <w:vAlign w:val="center"/>
          </w:tcPr>
          <w:p w14:paraId="09CB0D1D">
            <w:pPr>
              <w:jc w:val="center"/>
              <w:rPr>
                <w:rFonts w:ascii="仿宋" w:hAnsi="仿宋" w:eastAsia="仿宋" w:cs="仿宋"/>
                <w:color w:val="auto"/>
                <w:szCs w:val="21"/>
                <w:highlight w:val="none"/>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476B1">
            <w:pPr>
              <w:jc w:val="center"/>
              <w:rPr>
                <w:rFonts w:ascii="仿宋" w:hAnsi="仿宋" w:eastAsia="仿宋" w:cs="仿宋"/>
                <w:color w:val="auto"/>
                <w:szCs w:val="21"/>
                <w:highlight w:val="none"/>
              </w:rPr>
            </w:pP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51EFB">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数据可视化呈现-警情类型呈现</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A5B10">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按照警情大类类型进行分析，结合时间维度日/月/年分析不同类型警情不同时间维度下的占比情况，使用可视化图形显示警情类型占比情况。</w:t>
            </w:r>
          </w:p>
        </w:tc>
      </w:tr>
      <w:tr w14:paraId="10F140EE">
        <w:tblPrEx>
          <w:tblCellMar>
            <w:top w:w="0" w:type="dxa"/>
            <w:left w:w="108" w:type="dxa"/>
            <w:bottom w:w="0" w:type="dxa"/>
            <w:right w:w="108" w:type="dxa"/>
          </w:tblCellMar>
        </w:tblPrEx>
        <w:trPr>
          <w:trHeight w:val="1320" w:hRule="atLeast"/>
        </w:trPr>
        <w:tc>
          <w:tcPr>
            <w:tcW w:w="487" w:type="pct"/>
            <w:vMerge w:val="continue"/>
            <w:tcBorders>
              <w:top w:val="nil"/>
              <w:left w:val="single" w:color="000000" w:sz="4" w:space="0"/>
              <w:bottom w:val="nil"/>
              <w:right w:val="single" w:color="000000" w:sz="4" w:space="0"/>
            </w:tcBorders>
            <w:shd w:val="clear" w:color="auto" w:fill="auto"/>
            <w:vAlign w:val="center"/>
          </w:tcPr>
          <w:p w14:paraId="7FEC3579">
            <w:pPr>
              <w:jc w:val="center"/>
              <w:rPr>
                <w:rFonts w:ascii="仿宋" w:hAnsi="仿宋" w:eastAsia="仿宋" w:cs="仿宋"/>
                <w:color w:val="auto"/>
                <w:szCs w:val="21"/>
                <w:highlight w:val="none"/>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82E60">
            <w:pPr>
              <w:jc w:val="center"/>
              <w:rPr>
                <w:rFonts w:ascii="仿宋" w:hAnsi="仿宋" w:eastAsia="仿宋" w:cs="仿宋"/>
                <w:color w:val="auto"/>
                <w:szCs w:val="21"/>
                <w:highlight w:val="none"/>
              </w:rPr>
            </w:pP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B719C">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数据可视化呈现-警力部署呈现</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F3770">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统计每日警力在线情况，形成警力部署趋势图，结合警情、预警事件的发生数量趋势，对比警力部署，形成图表展示，确保事件合理对应警力部署，用以提供数据分析做警力部署合理化。</w:t>
            </w:r>
          </w:p>
        </w:tc>
      </w:tr>
      <w:tr w14:paraId="47185654">
        <w:tblPrEx>
          <w:tblCellMar>
            <w:top w:w="0" w:type="dxa"/>
            <w:left w:w="108" w:type="dxa"/>
            <w:bottom w:w="0" w:type="dxa"/>
            <w:right w:w="108" w:type="dxa"/>
          </w:tblCellMar>
        </w:tblPrEx>
        <w:trPr>
          <w:trHeight w:val="660" w:hRule="atLeast"/>
        </w:trPr>
        <w:tc>
          <w:tcPr>
            <w:tcW w:w="487" w:type="pct"/>
            <w:vMerge w:val="continue"/>
            <w:tcBorders>
              <w:top w:val="nil"/>
              <w:left w:val="single" w:color="000000" w:sz="4" w:space="0"/>
              <w:bottom w:val="nil"/>
              <w:right w:val="single" w:color="000000" w:sz="4" w:space="0"/>
            </w:tcBorders>
            <w:shd w:val="clear" w:color="auto" w:fill="auto"/>
            <w:vAlign w:val="center"/>
          </w:tcPr>
          <w:p w14:paraId="2950F504">
            <w:pPr>
              <w:jc w:val="center"/>
              <w:rPr>
                <w:rFonts w:ascii="仿宋" w:hAnsi="仿宋" w:eastAsia="仿宋" w:cs="仿宋"/>
                <w:color w:val="auto"/>
                <w:szCs w:val="21"/>
                <w:highlight w:val="none"/>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BDABD">
            <w:pPr>
              <w:jc w:val="center"/>
              <w:rPr>
                <w:rFonts w:ascii="仿宋" w:hAnsi="仿宋" w:eastAsia="仿宋" w:cs="仿宋"/>
                <w:color w:val="auto"/>
                <w:szCs w:val="21"/>
                <w:highlight w:val="none"/>
              </w:rPr>
            </w:pP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26BA5">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动态数据列表-预警动态列表呈现</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37132">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预警列表滚动显示实时预警动态数据，并作重要提醒，展示预警类型、预警对象、预警时间、预警位置、预警状态。</w:t>
            </w:r>
          </w:p>
        </w:tc>
      </w:tr>
      <w:tr w14:paraId="44E953A8">
        <w:tblPrEx>
          <w:tblCellMar>
            <w:top w:w="0" w:type="dxa"/>
            <w:left w:w="108" w:type="dxa"/>
            <w:bottom w:w="0" w:type="dxa"/>
            <w:right w:w="108" w:type="dxa"/>
          </w:tblCellMar>
        </w:tblPrEx>
        <w:trPr>
          <w:trHeight w:val="660" w:hRule="atLeast"/>
        </w:trPr>
        <w:tc>
          <w:tcPr>
            <w:tcW w:w="487" w:type="pct"/>
            <w:vMerge w:val="continue"/>
            <w:tcBorders>
              <w:top w:val="nil"/>
              <w:left w:val="single" w:color="000000" w:sz="4" w:space="0"/>
              <w:bottom w:val="nil"/>
              <w:right w:val="single" w:color="000000" w:sz="4" w:space="0"/>
            </w:tcBorders>
            <w:shd w:val="clear" w:color="auto" w:fill="auto"/>
            <w:vAlign w:val="center"/>
          </w:tcPr>
          <w:p w14:paraId="262F6A7A">
            <w:pPr>
              <w:jc w:val="center"/>
              <w:rPr>
                <w:rFonts w:ascii="仿宋" w:hAnsi="仿宋" w:eastAsia="仿宋" w:cs="仿宋"/>
                <w:color w:val="auto"/>
                <w:szCs w:val="21"/>
                <w:highlight w:val="none"/>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A9722">
            <w:pPr>
              <w:jc w:val="center"/>
              <w:rPr>
                <w:rFonts w:ascii="仿宋" w:hAnsi="仿宋" w:eastAsia="仿宋" w:cs="仿宋"/>
                <w:color w:val="auto"/>
                <w:szCs w:val="21"/>
                <w:highlight w:val="none"/>
              </w:rPr>
            </w:pP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81DD9">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动态数据列表-警情动态列表呈现</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9C427">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警情列表滚动显示实时警情动态数据，并作重要动态提醒，展示警情类型、警情时间、警情位置、处置状态。</w:t>
            </w:r>
          </w:p>
        </w:tc>
      </w:tr>
      <w:tr w14:paraId="7FC39276">
        <w:tblPrEx>
          <w:tblCellMar>
            <w:top w:w="0" w:type="dxa"/>
            <w:left w:w="108" w:type="dxa"/>
            <w:bottom w:w="0" w:type="dxa"/>
            <w:right w:w="108" w:type="dxa"/>
          </w:tblCellMar>
        </w:tblPrEx>
        <w:trPr>
          <w:trHeight w:val="660" w:hRule="atLeast"/>
        </w:trPr>
        <w:tc>
          <w:tcPr>
            <w:tcW w:w="4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BB8A89">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反恐安全数据指数看板</w:t>
            </w:r>
          </w:p>
        </w:tc>
        <w:tc>
          <w:tcPr>
            <w:tcW w:w="525" w:type="pct"/>
            <w:vMerge w:val="restart"/>
            <w:tcBorders>
              <w:top w:val="single" w:color="000000" w:sz="4" w:space="0"/>
              <w:left w:val="single" w:color="000000" w:sz="4" w:space="0"/>
              <w:bottom w:val="nil"/>
              <w:right w:val="single" w:color="000000" w:sz="4" w:space="0"/>
            </w:tcBorders>
            <w:shd w:val="clear" w:color="auto" w:fill="auto"/>
            <w:vAlign w:val="center"/>
          </w:tcPr>
          <w:p w14:paraId="59C58810">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反恐安全数据指数</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92628">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数据指数-事态研判能力指数</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C7294">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根据数据算法实现事态研判能力指数，作指数看板界面呈现。</w:t>
            </w:r>
          </w:p>
        </w:tc>
      </w:tr>
      <w:tr w14:paraId="1376C400">
        <w:tblPrEx>
          <w:tblCellMar>
            <w:top w:w="0" w:type="dxa"/>
            <w:left w:w="108" w:type="dxa"/>
            <w:bottom w:w="0" w:type="dxa"/>
            <w:right w:w="108" w:type="dxa"/>
          </w:tblCellMar>
        </w:tblPrEx>
        <w:trPr>
          <w:trHeight w:val="660" w:hRule="atLeast"/>
        </w:trPr>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D520F">
            <w:pPr>
              <w:jc w:val="center"/>
              <w:rPr>
                <w:rFonts w:ascii="仿宋" w:hAnsi="仿宋" w:eastAsia="仿宋" w:cs="仿宋"/>
                <w:color w:val="auto"/>
                <w:szCs w:val="21"/>
                <w:highlight w:val="none"/>
              </w:rPr>
            </w:pPr>
          </w:p>
        </w:tc>
        <w:tc>
          <w:tcPr>
            <w:tcW w:w="525" w:type="pct"/>
            <w:vMerge w:val="continue"/>
            <w:tcBorders>
              <w:top w:val="single" w:color="000000" w:sz="4" w:space="0"/>
              <w:left w:val="single" w:color="000000" w:sz="4" w:space="0"/>
              <w:bottom w:val="nil"/>
              <w:right w:val="single" w:color="000000" w:sz="4" w:space="0"/>
            </w:tcBorders>
            <w:shd w:val="clear" w:color="auto" w:fill="auto"/>
            <w:vAlign w:val="center"/>
          </w:tcPr>
          <w:p w14:paraId="64E44170">
            <w:pPr>
              <w:jc w:val="center"/>
              <w:rPr>
                <w:rFonts w:ascii="仿宋" w:hAnsi="仿宋" w:eastAsia="仿宋" w:cs="仿宋"/>
                <w:color w:val="auto"/>
                <w:szCs w:val="21"/>
                <w:highlight w:val="none"/>
              </w:rPr>
            </w:pP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8DFD2">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数据指数-安全物资管理指数</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BA650">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根据数据算法实现安全物资管理指数计算，作指数看板界面呈现。</w:t>
            </w:r>
          </w:p>
        </w:tc>
      </w:tr>
      <w:tr w14:paraId="72004DBE">
        <w:tblPrEx>
          <w:tblCellMar>
            <w:top w:w="0" w:type="dxa"/>
            <w:left w:w="108" w:type="dxa"/>
            <w:bottom w:w="0" w:type="dxa"/>
            <w:right w:w="108" w:type="dxa"/>
          </w:tblCellMar>
        </w:tblPrEx>
        <w:trPr>
          <w:trHeight w:val="660" w:hRule="atLeast"/>
        </w:trPr>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C1328">
            <w:pPr>
              <w:jc w:val="center"/>
              <w:rPr>
                <w:rFonts w:ascii="仿宋" w:hAnsi="仿宋" w:eastAsia="仿宋" w:cs="仿宋"/>
                <w:color w:val="auto"/>
                <w:szCs w:val="21"/>
                <w:highlight w:val="none"/>
              </w:rPr>
            </w:pPr>
          </w:p>
        </w:tc>
        <w:tc>
          <w:tcPr>
            <w:tcW w:w="525" w:type="pct"/>
            <w:vMerge w:val="continue"/>
            <w:tcBorders>
              <w:top w:val="single" w:color="000000" w:sz="4" w:space="0"/>
              <w:left w:val="single" w:color="000000" w:sz="4" w:space="0"/>
              <w:bottom w:val="nil"/>
              <w:right w:val="single" w:color="000000" w:sz="4" w:space="0"/>
            </w:tcBorders>
            <w:shd w:val="clear" w:color="auto" w:fill="auto"/>
            <w:vAlign w:val="center"/>
          </w:tcPr>
          <w:p w14:paraId="611EF434">
            <w:pPr>
              <w:jc w:val="center"/>
              <w:rPr>
                <w:rFonts w:ascii="仿宋" w:hAnsi="仿宋" w:eastAsia="仿宋" w:cs="仿宋"/>
                <w:color w:val="auto"/>
                <w:szCs w:val="21"/>
                <w:highlight w:val="none"/>
              </w:rPr>
            </w:pP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4E2FF">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数据指数-AI算法预警能力指数</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3C43B">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根据数据算法实现AI算法预警能力指数，作指数看板界面呈现。</w:t>
            </w:r>
          </w:p>
        </w:tc>
      </w:tr>
      <w:tr w14:paraId="6B24F044">
        <w:tblPrEx>
          <w:tblCellMar>
            <w:top w:w="0" w:type="dxa"/>
            <w:left w:w="108" w:type="dxa"/>
            <w:bottom w:w="0" w:type="dxa"/>
            <w:right w:w="108" w:type="dxa"/>
          </w:tblCellMar>
        </w:tblPrEx>
        <w:trPr>
          <w:trHeight w:val="660" w:hRule="atLeast"/>
        </w:trPr>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5C39D">
            <w:pPr>
              <w:jc w:val="center"/>
              <w:rPr>
                <w:rFonts w:ascii="仿宋" w:hAnsi="仿宋" w:eastAsia="仿宋" w:cs="仿宋"/>
                <w:color w:val="auto"/>
                <w:szCs w:val="21"/>
                <w:highlight w:val="none"/>
              </w:rPr>
            </w:pPr>
          </w:p>
        </w:tc>
        <w:tc>
          <w:tcPr>
            <w:tcW w:w="525" w:type="pct"/>
            <w:vMerge w:val="continue"/>
            <w:tcBorders>
              <w:top w:val="single" w:color="000000" w:sz="4" w:space="0"/>
              <w:left w:val="single" w:color="000000" w:sz="4" w:space="0"/>
              <w:bottom w:val="nil"/>
              <w:right w:val="single" w:color="000000" w:sz="4" w:space="0"/>
            </w:tcBorders>
            <w:shd w:val="clear" w:color="auto" w:fill="auto"/>
            <w:vAlign w:val="center"/>
          </w:tcPr>
          <w:p w14:paraId="0C7C4752">
            <w:pPr>
              <w:jc w:val="center"/>
              <w:rPr>
                <w:rFonts w:ascii="仿宋" w:hAnsi="仿宋" w:eastAsia="仿宋" w:cs="仿宋"/>
                <w:color w:val="auto"/>
                <w:szCs w:val="21"/>
                <w:highlight w:val="none"/>
              </w:rPr>
            </w:pP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E60AE">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数据指数-综合安全指数分析</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0D40D">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根据数据算法实现综合安全综合指数，作指数看板界面呈现。</w:t>
            </w:r>
          </w:p>
        </w:tc>
      </w:tr>
      <w:tr w14:paraId="030C77AB">
        <w:tblPrEx>
          <w:tblCellMar>
            <w:top w:w="0" w:type="dxa"/>
            <w:left w:w="108" w:type="dxa"/>
            <w:bottom w:w="0" w:type="dxa"/>
            <w:right w:w="108" w:type="dxa"/>
          </w:tblCellMar>
        </w:tblPrEx>
        <w:trPr>
          <w:trHeight w:val="990" w:hRule="atLeast"/>
        </w:trPr>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7420F">
            <w:pPr>
              <w:jc w:val="center"/>
              <w:rPr>
                <w:rFonts w:ascii="仿宋" w:hAnsi="仿宋" w:eastAsia="仿宋" w:cs="仿宋"/>
                <w:color w:val="auto"/>
                <w:szCs w:val="21"/>
                <w:highlight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1BEA4">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反恐安全指数模型算法</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B292F">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安全值计算</w:t>
            </w:r>
          </w:p>
        </w:tc>
        <w:tc>
          <w:tcPr>
            <w:tcW w:w="2700" w:type="pct"/>
            <w:tcBorders>
              <w:top w:val="single" w:color="000000" w:sz="4" w:space="0"/>
              <w:left w:val="single" w:color="000000" w:sz="4" w:space="0"/>
              <w:bottom w:val="single" w:color="000000" w:sz="4" w:space="0"/>
              <w:right w:val="single" w:color="000000" w:sz="4" w:space="0"/>
            </w:tcBorders>
            <w:shd w:val="clear" w:color="auto" w:fill="auto"/>
          </w:tcPr>
          <w:p w14:paraId="3B5AE3E6">
            <w:pPr>
              <w:widowControl/>
              <w:jc w:val="left"/>
              <w:textAlignment w:val="top"/>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取近三个月的全部警情和预警数据，基于告警所在经纬度坐标，利用聚类算法，对研究区域内所有的告警发生点进行聚类操作，从而形成不同的子区域，记为事件高发点。</w:t>
            </w:r>
          </w:p>
        </w:tc>
      </w:tr>
      <w:tr w14:paraId="2A0927DB">
        <w:tblPrEx>
          <w:tblCellMar>
            <w:top w:w="0" w:type="dxa"/>
            <w:left w:w="108" w:type="dxa"/>
            <w:bottom w:w="0" w:type="dxa"/>
            <w:right w:w="108" w:type="dxa"/>
          </w:tblCellMar>
        </w:tblPrEx>
        <w:trPr>
          <w:trHeight w:val="1320" w:hRule="atLeast"/>
        </w:trPr>
        <w:tc>
          <w:tcPr>
            <w:tcW w:w="487" w:type="pct"/>
            <w:vMerge w:val="restart"/>
            <w:tcBorders>
              <w:top w:val="nil"/>
              <w:left w:val="single" w:color="000000" w:sz="4" w:space="0"/>
              <w:bottom w:val="nil"/>
              <w:right w:val="single" w:color="000000" w:sz="4" w:space="0"/>
            </w:tcBorders>
            <w:shd w:val="clear" w:color="auto" w:fill="auto"/>
            <w:noWrap/>
            <w:vAlign w:val="center"/>
          </w:tcPr>
          <w:p w14:paraId="6EAECC44">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反恐应用</w:t>
            </w:r>
          </w:p>
        </w:tc>
        <w:tc>
          <w:tcPr>
            <w:tcW w:w="525" w:type="pct"/>
            <w:vMerge w:val="restart"/>
            <w:tcBorders>
              <w:top w:val="nil"/>
              <w:left w:val="single" w:color="000000" w:sz="4" w:space="0"/>
              <w:bottom w:val="single" w:color="000000" w:sz="4" w:space="0"/>
              <w:right w:val="single" w:color="000000" w:sz="4" w:space="0"/>
            </w:tcBorders>
            <w:shd w:val="clear" w:color="auto" w:fill="auto"/>
            <w:vAlign w:val="center"/>
          </w:tcPr>
          <w:p w14:paraId="615461DB">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公安分局视频AI算法人员布控寻踪应用</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63EFE">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布控信息发布与接收</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4ABB3">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提供布控任务下发接口。任务下发后，反恐系统接收来自公安视频AI算法平台返回的计算结果信息，包括：布控人员出现的视频监控点位信息、出现时间信息、照片识别相似度等。如设置报警规则，反恐系统将同步接收报警信息。</w:t>
            </w:r>
          </w:p>
        </w:tc>
      </w:tr>
      <w:tr w14:paraId="65D96599">
        <w:tblPrEx>
          <w:tblCellMar>
            <w:top w:w="0" w:type="dxa"/>
            <w:left w:w="108" w:type="dxa"/>
            <w:bottom w:w="0" w:type="dxa"/>
            <w:right w:w="108" w:type="dxa"/>
          </w:tblCellMar>
        </w:tblPrEx>
        <w:trPr>
          <w:trHeight w:val="990" w:hRule="atLeast"/>
        </w:trPr>
        <w:tc>
          <w:tcPr>
            <w:tcW w:w="487" w:type="pct"/>
            <w:vMerge w:val="continue"/>
            <w:tcBorders>
              <w:top w:val="nil"/>
              <w:left w:val="single" w:color="000000" w:sz="4" w:space="0"/>
              <w:bottom w:val="nil"/>
              <w:right w:val="single" w:color="000000" w:sz="4" w:space="0"/>
            </w:tcBorders>
            <w:shd w:val="clear" w:color="auto" w:fill="auto"/>
            <w:noWrap/>
            <w:vAlign w:val="center"/>
          </w:tcPr>
          <w:p w14:paraId="0E7232E0">
            <w:pPr>
              <w:jc w:val="center"/>
              <w:rPr>
                <w:rFonts w:ascii="仿宋" w:hAnsi="仿宋" w:eastAsia="仿宋" w:cs="仿宋"/>
                <w:color w:val="auto"/>
                <w:szCs w:val="21"/>
                <w:highlight w:val="none"/>
              </w:rPr>
            </w:pPr>
          </w:p>
        </w:tc>
        <w:tc>
          <w:tcPr>
            <w:tcW w:w="525" w:type="pct"/>
            <w:vMerge w:val="continue"/>
            <w:tcBorders>
              <w:top w:val="nil"/>
              <w:left w:val="single" w:color="000000" w:sz="4" w:space="0"/>
              <w:bottom w:val="single" w:color="000000" w:sz="4" w:space="0"/>
              <w:right w:val="single" w:color="000000" w:sz="4" w:space="0"/>
            </w:tcBorders>
            <w:shd w:val="clear" w:color="auto" w:fill="auto"/>
            <w:vAlign w:val="center"/>
          </w:tcPr>
          <w:p w14:paraId="53E21E0F">
            <w:pPr>
              <w:jc w:val="center"/>
              <w:rPr>
                <w:rFonts w:ascii="仿宋" w:hAnsi="仿宋" w:eastAsia="仿宋" w:cs="仿宋"/>
                <w:color w:val="auto"/>
                <w:szCs w:val="21"/>
                <w:highlight w:val="none"/>
              </w:rPr>
            </w:pP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8B16E">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重点人员轨迹计算</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351A5">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反恐系统依据公安视频AI算法平台返回的监控点位信息、出现时间信息、照片识别相似度等信息进行后台数据清洗、筛选和分析，画出重点人员的行踪轨迹。</w:t>
            </w:r>
          </w:p>
        </w:tc>
      </w:tr>
      <w:tr w14:paraId="072F28F9">
        <w:tblPrEx>
          <w:tblCellMar>
            <w:top w:w="0" w:type="dxa"/>
            <w:left w:w="108" w:type="dxa"/>
            <w:bottom w:w="0" w:type="dxa"/>
            <w:right w:w="108" w:type="dxa"/>
          </w:tblCellMar>
        </w:tblPrEx>
        <w:trPr>
          <w:trHeight w:val="990" w:hRule="atLeast"/>
        </w:trPr>
        <w:tc>
          <w:tcPr>
            <w:tcW w:w="487" w:type="pct"/>
            <w:vMerge w:val="continue"/>
            <w:tcBorders>
              <w:top w:val="nil"/>
              <w:left w:val="single" w:color="000000" w:sz="4" w:space="0"/>
              <w:bottom w:val="nil"/>
              <w:right w:val="single" w:color="000000" w:sz="4" w:space="0"/>
            </w:tcBorders>
            <w:shd w:val="clear" w:color="auto" w:fill="auto"/>
            <w:noWrap/>
            <w:vAlign w:val="center"/>
          </w:tcPr>
          <w:p w14:paraId="7080375D">
            <w:pPr>
              <w:jc w:val="center"/>
              <w:rPr>
                <w:rFonts w:ascii="仿宋" w:hAnsi="仿宋" w:eastAsia="仿宋" w:cs="仿宋"/>
                <w:color w:val="auto"/>
                <w:szCs w:val="21"/>
                <w:highlight w:val="none"/>
              </w:rPr>
            </w:pPr>
          </w:p>
        </w:tc>
        <w:tc>
          <w:tcPr>
            <w:tcW w:w="525" w:type="pct"/>
            <w:vMerge w:val="continue"/>
            <w:tcBorders>
              <w:top w:val="nil"/>
              <w:left w:val="single" w:color="000000" w:sz="4" w:space="0"/>
              <w:bottom w:val="single" w:color="000000" w:sz="4" w:space="0"/>
              <w:right w:val="single" w:color="000000" w:sz="4" w:space="0"/>
            </w:tcBorders>
            <w:shd w:val="clear" w:color="auto" w:fill="auto"/>
            <w:vAlign w:val="center"/>
          </w:tcPr>
          <w:p w14:paraId="7C402529">
            <w:pPr>
              <w:jc w:val="center"/>
              <w:rPr>
                <w:rFonts w:ascii="仿宋" w:hAnsi="仿宋" w:eastAsia="仿宋" w:cs="仿宋"/>
                <w:color w:val="auto"/>
                <w:szCs w:val="21"/>
                <w:highlight w:val="none"/>
              </w:rPr>
            </w:pP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74BAE">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布控信息呈现</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5B41B">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在反恐系统一张图上显示布控人员的信息、最近出现的位置已经行动轨迹等信息。同时如有现场处置需求，可一键显示附近警力资源前出处置。</w:t>
            </w:r>
          </w:p>
        </w:tc>
      </w:tr>
      <w:tr w14:paraId="012461C2">
        <w:tblPrEx>
          <w:tblCellMar>
            <w:top w:w="0" w:type="dxa"/>
            <w:left w:w="108" w:type="dxa"/>
            <w:bottom w:w="0" w:type="dxa"/>
            <w:right w:w="108" w:type="dxa"/>
          </w:tblCellMar>
        </w:tblPrEx>
        <w:trPr>
          <w:trHeight w:val="990" w:hRule="atLeast"/>
        </w:trPr>
        <w:tc>
          <w:tcPr>
            <w:tcW w:w="487" w:type="pct"/>
            <w:vMerge w:val="continue"/>
            <w:tcBorders>
              <w:top w:val="nil"/>
              <w:left w:val="single" w:color="000000" w:sz="4" w:space="0"/>
              <w:bottom w:val="nil"/>
              <w:right w:val="single" w:color="000000" w:sz="4" w:space="0"/>
            </w:tcBorders>
            <w:shd w:val="clear" w:color="auto" w:fill="auto"/>
            <w:noWrap/>
            <w:vAlign w:val="center"/>
          </w:tcPr>
          <w:p w14:paraId="35B4BC87">
            <w:pPr>
              <w:jc w:val="center"/>
              <w:rPr>
                <w:rFonts w:ascii="仿宋" w:hAnsi="仿宋" w:eastAsia="仿宋" w:cs="仿宋"/>
                <w:color w:val="auto"/>
                <w:szCs w:val="21"/>
                <w:highlight w:val="none"/>
              </w:rPr>
            </w:pPr>
          </w:p>
        </w:tc>
        <w:tc>
          <w:tcPr>
            <w:tcW w:w="525" w:type="pct"/>
            <w:vMerge w:val="continue"/>
            <w:tcBorders>
              <w:top w:val="nil"/>
              <w:left w:val="single" w:color="000000" w:sz="4" w:space="0"/>
              <w:bottom w:val="single" w:color="000000" w:sz="4" w:space="0"/>
              <w:right w:val="single" w:color="000000" w:sz="4" w:space="0"/>
            </w:tcBorders>
            <w:shd w:val="clear" w:color="auto" w:fill="auto"/>
            <w:vAlign w:val="center"/>
          </w:tcPr>
          <w:p w14:paraId="68190761">
            <w:pPr>
              <w:jc w:val="center"/>
              <w:rPr>
                <w:rFonts w:ascii="仿宋" w:hAnsi="仿宋" w:eastAsia="仿宋" w:cs="仿宋"/>
                <w:color w:val="auto"/>
                <w:szCs w:val="21"/>
                <w:highlight w:val="none"/>
              </w:rPr>
            </w:pP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895DF">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布控任务管理</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0549D">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反恐系统将布控任务作统一管理，形成布控任务列表，用以查询、导出和做数据分析。系统支持历史布控信息任务详情查看和检索。针对特定布控人员进行历史轨迹的查看。</w:t>
            </w:r>
          </w:p>
        </w:tc>
      </w:tr>
      <w:tr w14:paraId="2920B072">
        <w:tblPrEx>
          <w:tblCellMar>
            <w:top w:w="0" w:type="dxa"/>
            <w:left w:w="108" w:type="dxa"/>
            <w:bottom w:w="0" w:type="dxa"/>
            <w:right w:w="108" w:type="dxa"/>
          </w:tblCellMar>
        </w:tblPrEx>
        <w:trPr>
          <w:trHeight w:val="660" w:hRule="atLeast"/>
        </w:trPr>
        <w:tc>
          <w:tcPr>
            <w:tcW w:w="487" w:type="pct"/>
            <w:vMerge w:val="continue"/>
            <w:tcBorders>
              <w:top w:val="nil"/>
              <w:left w:val="single" w:color="000000" w:sz="4" w:space="0"/>
              <w:bottom w:val="nil"/>
              <w:right w:val="single" w:color="000000" w:sz="4" w:space="0"/>
            </w:tcBorders>
            <w:shd w:val="clear" w:color="auto" w:fill="auto"/>
            <w:noWrap/>
            <w:vAlign w:val="center"/>
          </w:tcPr>
          <w:p w14:paraId="74648857">
            <w:pPr>
              <w:jc w:val="center"/>
              <w:rPr>
                <w:rFonts w:ascii="仿宋" w:hAnsi="仿宋" w:eastAsia="仿宋" w:cs="仿宋"/>
                <w:color w:val="auto"/>
                <w:szCs w:val="21"/>
                <w:highlight w:val="none"/>
              </w:rPr>
            </w:pPr>
          </w:p>
        </w:tc>
        <w:tc>
          <w:tcPr>
            <w:tcW w:w="5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74C07E">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资源事件处置</w:t>
            </w:r>
          </w:p>
          <w:p w14:paraId="3E10EED2">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融合在线</w:t>
            </w: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4133F">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警力在线-警力行动空间数据集</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A551C">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根据不同时间的单兵警力的不同定位，按时间顺序形成警力行动空间坐标集。</w:t>
            </w:r>
          </w:p>
        </w:tc>
      </w:tr>
      <w:tr w14:paraId="12378A25">
        <w:tblPrEx>
          <w:tblCellMar>
            <w:top w:w="0" w:type="dxa"/>
            <w:left w:w="108" w:type="dxa"/>
            <w:bottom w:w="0" w:type="dxa"/>
            <w:right w:w="108" w:type="dxa"/>
          </w:tblCellMar>
        </w:tblPrEx>
        <w:trPr>
          <w:trHeight w:val="660" w:hRule="atLeast"/>
        </w:trPr>
        <w:tc>
          <w:tcPr>
            <w:tcW w:w="487" w:type="pct"/>
            <w:vMerge w:val="continue"/>
            <w:tcBorders>
              <w:top w:val="nil"/>
              <w:left w:val="single" w:color="000000" w:sz="4" w:space="0"/>
              <w:bottom w:val="nil"/>
              <w:right w:val="single" w:color="000000" w:sz="4" w:space="0"/>
            </w:tcBorders>
            <w:shd w:val="clear" w:color="auto" w:fill="auto"/>
            <w:noWrap/>
            <w:vAlign w:val="center"/>
          </w:tcPr>
          <w:p w14:paraId="20D58837">
            <w:pPr>
              <w:jc w:val="center"/>
              <w:rPr>
                <w:rFonts w:ascii="仿宋" w:hAnsi="仿宋" w:eastAsia="仿宋" w:cs="仿宋"/>
                <w:color w:val="auto"/>
                <w:szCs w:val="21"/>
                <w:highlight w:val="none"/>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EEF5E">
            <w:pPr>
              <w:jc w:val="center"/>
              <w:rPr>
                <w:rFonts w:ascii="仿宋" w:hAnsi="仿宋" w:eastAsia="仿宋" w:cs="仿宋"/>
                <w:color w:val="auto"/>
                <w:szCs w:val="21"/>
                <w:highlight w:val="none"/>
              </w:rPr>
            </w:pP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EDB8E">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警力在线-值班警力</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7A2E4">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派出所值班警力数据管理，同步西站派出所的警力数据，进行值班排班信息展现。</w:t>
            </w:r>
          </w:p>
        </w:tc>
      </w:tr>
      <w:tr w14:paraId="05288C61">
        <w:tblPrEx>
          <w:tblCellMar>
            <w:top w:w="0" w:type="dxa"/>
            <w:left w:w="108" w:type="dxa"/>
            <w:bottom w:w="0" w:type="dxa"/>
            <w:right w:w="108" w:type="dxa"/>
          </w:tblCellMar>
        </w:tblPrEx>
        <w:trPr>
          <w:trHeight w:val="1650" w:hRule="atLeast"/>
        </w:trPr>
        <w:tc>
          <w:tcPr>
            <w:tcW w:w="487" w:type="pct"/>
            <w:vMerge w:val="continue"/>
            <w:tcBorders>
              <w:top w:val="nil"/>
              <w:left w:val="single" w:color="000000" w:sz="4" w:space="0"/>
              <w:bottom w:val="nil"/>
              <w:right w:val="single" w:color="000000" w:sz="4" w:space="0"/>
            </w:tcBorders>
            <w:shd w:val="clear" w:color="auto" w:fill="auto"/>
            <w:noWrap/>
            <w:vAlign w:val="center"/>
          </w:tcPr>
          <w:p w14:paraId="5347D4F4">
            <w:pPr>
              <w:jc w:val="center"/>
              <w:rPr>
                <w:rFonts w:ascii="仿宋" w:hAnsi="仿宋" w:eastAsia="仿宋" w:cs="仿宋"/>
                <w:color w:val="auto"/>
                <w:szCs w:val="21"/>
                <w:highlight w:val="none"/>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25839">
            <w:pPr>
              <w:jc w:val="center"/>
              <w:rPr>
                <w:rFonts w:ascii="仿宋" w:hAnsi="仿宋" w:eastAsia="仿宋" w:cs="仿宋"/>
                <w:color w:val="auto"/>
                <w:szCs w:val="21"/>
                <w:highlight w:val="none"/>
              </w:rPr>
            </w:pP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B49A5">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警情在线-POI信息采集</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83545">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在“镜像新城”项目数字孪生基础上补充公安反恐应用相关的POI信息点位，如案件高发点位、警情高发点位、重要安保通道的POI信息的采集工作，通过提前采集录入重点区域的位置信息，能够在警情发生的时候及时关联区域位置，及周边点位的资源，如视频监控设备。</w:t>
            </w:r>
          </w:p>
        </w:tc>
      </w:tr>
      <w:tr w14:paraId="213989F2">
        <w:tblPrEx>
          <w:tblCellMar>
            <w:top w:w="0" w:type="dxa"/>
            <w:left w:w="108" w:type="dxa"/>
            <w:bottom w:w="0" w:type="dxa"/>
            <w:right w:w="108" w:type="dxa"/>
          </w:tblCellMar>
        </w:tblPrEx>
        <w:trPr>
          <w:trHeight w:val="660" w:hRule="atLeast"/>
        </w:trPr>
        <w:tc>
          <w:tcPr>
            <w:tcW w:w="487" w:type="pct"/>
            <w:vMerge w:val="continue"/>
            <w:tcBorders>
              <w:top w:val="nil"/>
              <w:left w:val="single" w:color="000000" w:sz="4" w:space="0"/>
              <w:bottom w:val="nil"/>
              <w:right w:val="single" w:color="000000" w:sz="4" w:space="0"/>
            </w:tcBorders>
            <w:shd w:val="clear" w:color="auto" w:fill="auto"/>
            <w:noWrap/>
            <w:vAlign w:val="center"/>
          </w:tcPr>
          <w:p w14:paraId="35FA0FB8">
            <w:pPr>
              <w:jc w:val="center"/>
              <w:rPr>
                <w:rFonts w:ascii="仿宋" w:hAnsi="仿宋" w:eastAsia="仿宋" w:cs="仿宋"/>
                <w:color w:val="auto"/>
                <w:szCs w:val="21"/>
                <w:highlight w:val="none"/>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A51AD">
            <w:pPr>
              <w:jc w:val="center"/>
              <w:rPr>
                <w:rFonts w:ascii="仿宋" w:hAnsi="仿宋" w:eastAsia="仿宋" w:cs="仿宋"/>
                <w:color w:val="auto"/>
                <w:szCs w:val="21"/>
                <w:highlight w:val="none"/>
              </w:rPr>
            </w:pP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1C909">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警情在线-报警人空间定位—基于报警人身份信息，依托人脸抓拍设备锁定警情空间坐标</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750AA">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报警人实名的情况下，通过身份证号进行数据比对查询到该报警人的身份人脸照片。</w:t>
            </w:r>
          </w:p>
        </w:tc>
      </w:tr>
      <w:tr w14:paraId="2EF87931">
        <w:tblPrEx>
          <w:tblCellMar>
            <w:top w:w="0" w:type="dxa"/>
            <w:left w:w="108" w:type="dxa"/>
            <w:bottom w:w="0" w:type="dxa"/>
            <w:right w:w="108" w:type="dxa"/>
          </w:tblCellMar>
        </w:tblPrEx>
        <w:trPr>
          <w:trHeight w:val="1320" w:hRule="atLeast"/>
        </w:trPr>
        <w:tc>
          <w:tcPr>
            <w:tcW w:w="487" w:type="pct"/>
            <w:vMerge w:val="continue"/>
            <w:tcBorders>
              <w:top w:val="nil"/>
              <w:left w:val="single" w:color="000000" w:sz="4" w:space="0"/>
              <w:bottom w:val="nil"/>
              <w:right w:val="single" w:color="000000" w:sz="4" w:space="0"/>
            </w:tcBorders>
            <w:shd w:val="clear" w:color="auto" w:fill="auto"/>
            <w:noWrap/>
            <w:vAlign w:val="center"/>
          </w:tcPr>
          <w:p w14:paraId="41D831E9">
            <w:pPr>
              <w:jc w:val="center"/>
              <w:rPr>
                <w:rFonts w:ascii="仿宋" w:hAnsi="仿宋" w:eastAsia="仿宋" w:cs="仿宋"/>
                <w:color w:val="auto"/>
                <w:szCs w:val="21"/>
                <w:highlight w:val="none"/>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6E286">
            <w:pPr>
              <w:jc w:val="center"/>
              <w:rPr>
                <w:rFonts w:ascii="仿宋" w:hAnsi="仿宋" w:eastAsia="仿宋" w:cs="仿宋"/>
                <w:color w:val="auto"/>
                <w:szCs w:val="21"/>
                <w:highlight w:val="none"/>
              </w:rPr>
            </w:pP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EE59A">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警情在线-报警人空间定位—基于报警关键词，智能匹配警情空间坐标</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A81FC">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通过分析报警信息，利用关键词抽取算法得出的关键词、关键位置信息，根据西站公安POI点，自动匹配关联相对应的POI点，结合数字孪生关联的周边视频监控点位，在数字孪生中确定报警具体位置。</w:t>
            </w:r>
          </w:p>
        </w:tc>
      </w:tr>
      <w:tr w14:paraId="5E604517">
        <w:tblPrEx>
          <w:tblCellMar>
            <w:top w:w="0" w:type="dxa"/>
            <w:left w:w="108" w:type="dxa"/>
            <w:bottom w:w="0" w:type="dxa"/>
            <w:right w:w="108" w:type="dxa"/>
          </w:tblCellMar>
        </w:tblPrEx>
        <w:trPr>
          <w:trHeight w:val="990" w:hRule="atLeast"/>
        </w:trPr>
        <w:tc>
          <w:tcPr>
            <w:tcW w:w="487" w:type="pct"/>
            <w:vMerge w:val="continue"/>
            <w:tcBorders>
              <w:top w:val="nil"/>
              <w:left w:val="single" w:color="000000" w:sz="4" w:space="0"/>
              <w:bottom w:val="nil"/>
              <w:right w:val="single" w:color="000000" w:sz="4" w:space="0"/>
            </w:tcBorders>
            <w:shd w:val="clear" w:color="auto" w:fill="auto"/>
            <w:noWrap/>
            <w:vAlign w:val="center"/>
          </w:tcPr>
          <w:p w14:paraId="52B7BE88">
            <w:pPr>
              <w:jc w:val="center"/>
              <w:rPr>
                <w:rFonts w:ascii="仿宋" w:hAnsi="仿宋" w:eastAsia="仿宋" w:cs="仿宋"/>
                <w:color w:val="auto"/>
                <w:szCs w:val="21"/>
                <w:highlight w:val="none"/>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323AF">
            <w:pPr>
              <w:jc w:val="center"/>
              <w:rPr>
                <w:rFonts w:ascii="仿宋" w:hAnsi="仿宋" w:eastAsia="仿宋" w:cs="仿宋"/>
                <w:color w:val="auto"/>
                <w:szCs w:val="21"/>
                <w:highlight w:val="none"/>
              </w:rPr>
            </w:pP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9468F">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蓝牙定位SDK服务</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724B8">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提供native sdk,为实时获取单兵设备在西站蓝牙覆盖区域的位置计算，精度为3-5米，实现单兵设备在西站蓝牙覆盖区域的位置上传，包括经度、纬度、所在楼层。</w:t>
            </w:r>
          </w:p>
        </w:tc>
      </w:tr>
      <w:tr w14:paraId="155CEA41">
        <w:tblPrEx>
          <w:tblCellMar>
            <w:top w:w="0" w:type="dxa"/>
            <w:left w:w="108" w:type="dxa"/>
            <w:bottom w:w="0" w:type="dxa"/>
            <w:right w:w="108" w:type="dxa"/>
          </w:tblCellMar>
        </w:tblPrEx>
        <w:trPr>
          <w:trHeight w:val="330" w:hRule="atLeast"/>
        </w:trPr>
        <w:tc>
          <w:tcPr>
            <w:tcW w:w="487" w:type="pct"/>
            <w:vMerge w:val="continue"/>
            <w:tcBorders>
              <w:top w:val="nil"/>
              <w:left w:val="single" w:color="000000" w:sz="4" w:space="0"/>
              <w:bottom w:val="nil"/>
              <w:right w:val="single" w:color="000000" w:sz="4" w:space="0"/>
            </w:tcBorders>
            <w:shd w:val="clear" w:color="auto" w:fill="auto"/>
            <w:noWrap/>
            <w:vAlign w:val="center"/>
          </w:tcPr>
          <w:p w14:paraId="440CB8F5">
            <w:pPr>
              <w:jc w:val="center"/>
              <w:rPr>
                <w:rFonts w:ascii="仿宋" w:hAnsi="仿宋" w:eastAsia="仿宋" w:cs="仿宋"/>
                <w:color w:val="auto"/>
                <w:szCs w:val="21"/>
                <w:highlight w:val="none"/>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1ACA3">
            <w:pPr>
              <w:jc w:val="center"/>
              <w:rPr>
                <w:rFonts w:ascii="仿宋" w:hAnsi="仿宋" w:eastAsia="仿宋" w:cs="仿宋"/>
                <w:color w:val="auto"/>
                <w:szCs w:val="21"/>
                <w:highlight w:val="none"/>
              </w:rPr>
            </w:pP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9D8E3">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执法仪蓝牙定位硬件SDK对接开发</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1648D">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执法仪硬件SDK对接与适配</w:t>
            </w:r>
          </w:p>
        </w:tc>
      </w:tr>
      <w:tr w14:paraId="70C2EFD8">
        <w:tblPrEx>
          <w:tblCellMar>
            <w:top w:w="0" w:type="dxa"/>
            <w:left w:w="108" w:type="dxa"/>
            <w:bottom w:w="0" w:type="dxa"/>
            <w:right w:w="108" w:type="dxa"/>
          </w:tblCellMar>
        </w:tblPrEx>
        <w:trPr>
          <w:trHeight w:val="330" w:hRule="atLeast"/>
        </w:trPr>
        <w:tc>
          <w:tcPr>
            <w:tcW w:w="487" w:type="pct"/>
            <w:vMerge w:val="continue"/>
            <w:tcBorders>
              <w:top w:val="nil"/>
              <w:left w:val="single" w:color="000000" w:sz="4" w:space="0"/>
              <w:bottom w:val="nil"/>
              <w:right w:val="single" w:color="000000" w:sz="4" w:space="0"/>
            </w:tcBorders>
            <w:shd w:val="clear" w:color="auto" w:fill="auto"/>
            <w:noWrap/>
            <w:vAlign w:val="center"/>
          </w:tcPr>
          <w:p w14:paraId="2E18FA29">
            <w:pPr>
              <w:jc w:val="center"/>
              <w:rPr>
                <w:rFonts w:ascii="仿宋" w:hAnsi="仿宋" w:eastAsia="仿宋" w:cs="仿宋"/>
                <w:color w:val="auto"/>
                <w:szCs w:val="21"/>
                <w:highlight w:val="none"/>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3016A">
            <w:pPr>
              <w:jc w:val="center"/>
              <w:rPr>
                <w:rFonts w:ascii="仿宋" w:hAnsi="仿宋" w:eastAsia="仿宋" w:cs="仿宋"/>
                <w:color w:val="auto"/>
                <w:szCs w:val="21"/>
                <w:highlight w:val="none"/>
              </w:rPr>
            </w:pP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4B0DD">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执法仪平台蓝牙定位功能对接开发</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FF257">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执法仪平台软件蓝牙定位功能定制开发对接</w:t>
            </w:r>
          </w:p>
        </w:tc>
      </w:tr>
      <w:tr w14:paraId="3EFE01A6">
        <w:tblPrEx>
          <w:tblCellMar>
            <w:top w:w="0" w:type="dxa"/>
            <w:left w:w="108" w:type="dxa"/>
            <w:bottom w:w="0" w:type="dxa"/>
            <w:right w:w="108" w:type="dxa"/>
          </w:tblCellMar>
        </w:tblPrEx>
        <w:trPr>
          <w:trHeight w:val="1852" w:hRule="atLeast"/>
        </w:trPr>
        <w:tc>
          <w:tcPr>
            <w:tcW w:w="487" w:type="pct"/>
            <w:vMerge w:val="continue"/>
            <w:tcBorders>
              <w:top w:val="nil"/>
              <w:left w:val="single" w:color="000000" w:sz="4" w:space="0"/>
              <w:bottom w:val="nil"/>
              <w:right w:val="single" w:color="000000" w:sz="4" w:space="0"/>
            </w:tcBorders>
            <w:shd w:val="clear" w:color="auto" w:fill="auto"/>
            <w:noWrap/>
            <w:vAlign w:val="center"/>
          </w:tcPr>
          <w:p w14:paraId="1E6239B9">
            <w:pPr>
              <w:jc w:val="center"/>
              <w:rPr>
                <w:rFonts w:ascii="仿宋" w:hAnsi="仿宋" w:eastAsia="仿宋" w:cs="仿宋"/>
                <w:color w:val="auto"/>
                <w:szCs w:val="21"/>
                <w:highlight w:val="none"/>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44DDB">
            <w:pPr>
              <w:jc w:val="center"/>
              <w:rPr>
                <w:rFonts w:ascii="仿宋" w:hAnsi="仿宋" w:eastAsia="仿宋" w:cs="仿宋"/>
                <w:color w:val="auto"/>
                <w:szCs w:val="21"/>
                <w:highlight w:val="none"/>
              </w:rPr>
            </w:pP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91AD3">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警情在线-警情数据管理</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B0227">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通过对西站范围内的警情做警情数据后台汇聚，进行汇集警情列表;警情数据按照警情类型、警情时间、警情关键词、警情状态做数据检索筛选；警情详情查看，查看警情详细内容、警情处置情况；警情处置结果数据导出；查看历史警情等。查询检索出的警情可在图上进行定位联动，显示警情具体位置以及详细信息。</w:t>
            </w:r>
          </w:p>
        </w:tc>
      </w:tr>
      <w:tr w14:paraId="2D20D73D">
        <w:tblPrEx>
          <w:tblCellMar>
            <w:top w:w="0" w:type="dxa"/>
            <w:left w:w="108" w:type="dxa"/>
            <w:bottom w:w="0" w:type="dxa"/>
            <w:right w:w="108" w:type="dxa"/>
          </w:tblCellMar>
        </w:tblPrEx>
        <w:trPr>
          <w:trHeight w:val="660" w:hRule="atLeast"/>
        </w:trPr>
        <w:tc>
          <w:tcPr>
            <w:tcW w:w="487" w:type="pct"/>
            <w:vMerge w:val="continue"/>
            <w:tcBorders>
              <w:top w:val="nil"/>
              <w:left w:val="single" w:color="000000" w:sz="4" w:space="0"/>
              <w:bottom w:val="nil"/>
              <w:right w:val="single" w:color="000000" w:sz="4" w:space="0"/>
            </w:tcBorders>
            <w:shd w:val="clear" w:color="auto" w:fill="auto"/>
            <w:noWrap/>
            <w:vAlign w:val="center"/>
          </w:tcPr>
          <w:p w14:paraId="14AD8ED0">
            <w:pPr>
              <w:jc w:val="center"/>
              <w:rPr>
                <w:rFonts w:ascii="仿宋" w:hAnsi="仿宋" w:eastAsia="仿宋" w:cs="仿宋"/>
                <w:color w:val="auto"/>
                <w:szCs w:val="21"/>
                <w:highlight w:val="none"/>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9B78C">
            <w:pPr>
              <w:jc w:val="center"/>
              <w:rPr>
                <w:rFonts w:ascii="仿宋" w:hAnsi="仿宋" w:eastAsia="仿宋" w:cs="仿宋"/>
                <w:color w:val="auto"/>
                <w:szCs w:val="21"/>
                <w:highlight w:val="none"/>
              </w:rPr>
            </w:pP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FE010">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警情在线-警情数据热力图</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3E503">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在空间体系中，根据警情发生点的定位与警力点定位进行计算空间位置距离，判断各警力距离警情的距离。</w:t>
            </w:r>
          </w:p>
        </w:tc>
      </w:tr>
      <w:tr w14:paraId="67D4E766">
        <w:tblPrEx>
          <w:tblCellMar>
            <w:top w:w="0" w:type="dxa"/>
            <w:left w:w="108" w:type="dxa"/>
            <w:bottom w:w="0" w:type="dxa"/>
            <w:right w:w="108" w:type="dxa"/>
          </w:tblCellMar>
        </w:tblPrEx>
        <w:trPr>
          <w:trHeight w:val="720" w:hRule="atLeast"/>
        </w:trPr>
        <w:tc>
          <w:tcPr>
            <w:tcW w:w="487" w:type="pct"/>
            <w:vMerge w:val="continue"/>
            <w:tcBorders>
              <w:top w:val="nil"/>
              <w:left w:val="single" w:color="000000" w:sz="4" w:space="0"/>
              <w:bottom w:val="nil"/>
              <w:right w:val="single" w:color="000000" w:sz="4" w:space="0"/>
            </w:tcBorders>
            <w:shd w:val="clear" w:color="auto" w:fill="auto"/>
            <w:noWrap/>
            <w:vAlign w:val="center"/>
          </w:tcPr>
          <w:p w14:paraId="490B4D17">
            <w:pPr>
              <w:jc w:val="center"/>
              <w:rPr>
                <w:rFonts w:ascii="仿宋" w:hAnsi="仿宋" w:eastAsia="仿宋" w:cs="仿宋"/>
                <w:color w:val="auto"/>
                <w:szCs w:val="21"/>
                <w:highlight w:val="none"/>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D38F3">
            <w:pPr>
              <w:jc w:val="center"/>
              <w:rPr>
                <w:rFonts w:ascii="仿宋" w:hAnsi="仿宋" w:eastAsia="仿宋" w:cs="仿宋"/>
                <w:color w:val="auto"/>
                <w:szCs w:val="21"/>
                <w:highlight w:val="none"/>
              </w:rPr>
            </w:pP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A000C">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处置在线-警务通用户与警务通APP用户映射</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5C81C">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对接反恐平台警员信息。将反恐平台的警务通定位信息、警务通信息、警务通与警员的映射关系信息、警员信息与余杭公安视频综合应用平台的警务通APP进行数据对接</w:t>
            </w:r>
          </w:p>
        </w:tc>
      </w:tr>
      <w:tr w14:paraId="1F25DBEF">
        <w:tblPrEx>
          <w:tblCellMar>
            <w:top w:w="0" w:type="dxa"/>
            <w:left w:w="108" w:type="dxa"/>
            <w:bottom w:w="0" w:type="dxa"/>
            <w:right w:w="108" w:type="dxa"/>
          </w:tblCellMar>
        </w:tblPrEx>
        <w:trPr>
          <w:trHeight w:val="720" w:hRule="atLeast"/>
        </w:trPr>
        <w:tc>
          <w:tcPr>
            <w:tcW w:w="487" w:type="pct"/>
            <w:vMerge w:val="continue"/>
            <w:tcBorders>
              <w:top w:val="nil"/>
              <w:left w:val="single" w:color="000000" w:sz="4" w:space="0"/>
              <w:bottom w:val="nil"/>
              <w:right w:val="single" w:color="000000" w:sz="4" w:space="0"/>
            </w:tcBorders>
            <w:shd w:val="clear" w:color="auto" w:fill="auto"/>
            <w:noWrap/>
            <w:vAlign w:val="center"/>
          </w:tcPr>
          <w:p w14:paraId="057D86E6">
            <w:pPr>
              <w:jc w:val="center"/>
              <w:rPr>
                <w:rFonts w:ascii="仿宋" w:hAnsi="仿宋" w:eastAsia="仿宋" w:cs="仿宋"/>
                <w:color w:val="auto"/>
                <w:szCs w:val="21"/>
                <w:highlight w:val="none"/>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4385F">
            <w:pPr>
              <w:jc w:val="center"/>
              <w:rPr>
                <w:rFonts w:ascii="仿宋" w:hAnsi="仿宋" w:eastAsia="仿宋" w:cs="仿宋"/>
                <w:color w:val="auto"/>
                <w:szCs w:val="21"/>
                <w:highlight w:val="none"/>
              </w:rPr>
            </w:pP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FE356">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处置在线-调度任务对接下发</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5C2D4">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下发调度信息，包含事件详情、事发地点、人员照片、路线导航信息等内容接收。同时平台根据指派警员信息，将任务下派至各警务通APP上，以调配各警员</w:t>
            </w:r>
          </w:p>
        </w:tc>
      </w:tr>
      <w:tr w14:paraId="2FC0C82A">
        <w:tblPrEx>
          <w:tblCellMar>
            <w:top w:w="0" w:type="dxa"/>
            <w:left w:w="108" w:type="dxa"/>
            <w:bottom w:w="0" w:type="dxa"/>
            <w:right w:w="108" w:type="dxa"/>
          </w:tblCellMar>
        </w:tblPrEx>
        <w:trPr>
          <w:trHeight w:val="720" w:hRule="atLeast"/>
        </w:trPr>
        <w:tc>
          <w:tcPr>
            <w:tcW w:w="487" w:type="pct"/>
            <w:vMerge w:val="continue"/>
            <w:tcBorders>
              <w:top w:val="nil"/>
              <w:left w:val="single" w:color="000000" w:sz="4" w:space="0"/>
              <w:bottom w:val="nil"/>
              <w:right w:val="single" w:color="000000" w:sz="4" w:space="0"/>
            </w:tcBorders>
            <w:shd w:val="clear" w:color="auto" w:fill="auto"/>
            <w:noWrap/>
            <w:vAlign w:val="center"/>
          </w:tcPr>
          <w:p w14:paraId="61E60EC7">
            <w:pPr>
              <w:jc w:val="center"/>
              <w:rPr>
                <w:rFonts w:ascii="仿宋" w:hAnsi="仿宋" w:eastAsia="仿宋" w:cs="仿宋"/>
                <w:color w:val="auto"/>
                <w:szCs w:val="21"/>
                <w:highlight w:val="none"/>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2ACDA">
            <w:pPr>
              <w:jc w:val="center"/>
              <w:rPr>
                <w:rFonts w:ascii="仿宋" w:hAnsi="仿宋" w:eastAsia="仿宋" w:cs="仿宋"/>
                <w:color w:val="auto"/>
                <w:szCs w:val="21"/>
                <w:highlight w:val="none"/>
              </w:rPr>
            </w:pP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A2215">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处置在线-APP调度任务接收与详情展示</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09C47">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警务通APP适配开发接收任务模块，接收平台发送的任务指派，布控任务、任务内容、事发地点、路线导航信息等内容接收</w:t>
            </w:r>
          </w:p>
        </w:tc>
      </w:tr>
      <w:tr w14:paraId="249B4811">
        <w:tblPrEx>
          <w:tblCellMar>
            <w:top w:w="0" w:type="dxa"/>
            <w:left w:w="108" w:type="dxa"/>
            <w:bottom w:w="0" w:type="dxa"/>
            <w:right w:w="108" w:type="dxa"/>
          </w:tblCellMar>
        </w:tblPrEx>
        <w:trPr>
          <w:trHeight w:val="1200" w:hRule="atLeast"/>
        </w:trPr>
        <w:tc>
          <w:tcPr>
            <w:tcW w:w="487" w:type="pct"/>
            <w:vMerge w:val="continue"/>
            <w:tcBorders>
              <w:top w:val="nil"/>
              <w:left w:val="single" w:color="000000" w:sz="4" w:space="0"/>
              <w:bottom w:val="nil"/>
              <w:right w:val="single" w:color="000000" w:sz="4" w:space="0"/>
            </w:tcBorders>
            <w:shd w:val="clear" w:color="auto" w:fill="auto"/>
            <w:noWrap/>
            <w:vAlign w:val="center"/>
          </w:tcPr>
          <w:p w14:paraId="756197AF">
            <w:pPr>
              <w:jc w:val="center"/>
              <w:rPr>
                <w:rFonts w:ascii="仿宋" w:hAnsi="仿宋" w:eastAsia="仿宋" w:cs="仿宋"/>
                <w:color w:val="auto"/>
                <w:szCs w:val="21"/>
                <w:highlight w:val="none"/>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FD113">
            <w:pPr>
              <w:jc w:val="center"/>
              <w:rPr>
                <w:rFonts w:ascii="仿宋" w:hAnsi="仿宋" w:eastAsia="仿宋" w:cs="仿宋"/>
                <w:color w:val="auto"/>
                <w:szCs w:val="21"/>
                <w:highlight w:val="none"/>
              </w:rPr>
            </w:pP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3A3E2">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处置在线-APP任务处置结果输入、反馈</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79CA9">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用户通过警务通APP反馈事件处理结果，包含事件详情、处理时间、处理结果、处理人等内容，APP将结果推送至余杭公安视频综合应用平台，余杭公安视频综合应用平台收集各警务通APP推送的处理结果，附加APP用户字段后，将任务处理结果数据与反恐平台对接，最终由反恐平台完成任务归集</w:t>
            </w:r>
          </w:p>
        </w:tc>
      </w:tr>
      <w:tr w14:paraId="67A106A9">
        <w:tblPrEx>
          <w:tblCellMar>
            <w:top w:w="0" w:type="dxa"/>
            <w:left w:w="108" w:type="dxa"/>
            <w:bottom w:w="0" w:type="dxa"/>
            <w:right w:w="108" w:type="dxa"/>
          </w:tblCellMar>
        </w:tblPrEx>
        <w:trPr>
          <w:trHeight w:val="330" w:hRule="atLeast"/>
        </w:trPr>
        <w:tc>
          <w:tcPr>
            <w:tcW w:w="487" w:type="pct"/>
            <w:vMerge w:val="continue"/>
            <w:tcBorders>
              <w:top w:val="nil"/>
              <w:left w:val="single" w:color="000000" w:sz="4" w:space="0"/>
              <w:bottom w:val="nil"/>
              <w:right w:val="single" w:color="000000" w:sz="4" w:space="0"/>
            </w:tcBorders>
            <w:shd w:val="clear" w:color="auto" w:fill="auto"/>
            <w:noWrap/>
            <w:vAlign w:val="center"/>
          </w:tcPr>
          <w:p w14:paraId="6E384E34">
            <w:pPr>
              <w:jc w:val="center"/>
              <w:rPr>
                <w:rFonts w:ascii="仿宋" w:hAnsi="仿宋" w:eastAsia="仿宋" w:cs="仿宋"/>
                <w:color w:val="auto"/>
                <w:szCs w:val="21"/>
                <w:highlight w:val="none"/>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524BA">
            <w:pPr>
              <w:jc w:val="center"/>
              <w:rPr>
                <w:rFonts w:ascii="仿宋" w:hAnsi="仿宋" w:eastAsia="仿宋" w:cs="仿宋"/>
                <w:color w:val="auto"/>
                <w:szCs w:val="21"/>
                <w:highlight w:val="none"/>
              </w:rPr>
            </w:pP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F18FC">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处置在线-APP服务总线对接调试</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9C31D">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浙警APP服务消息总线对接与调试</w:t>
            </w:r>
          </w:p>
        </w:tc>
      </w:tr>
      <w:tr w14:paraId="2D949C2D">
        <w:tblPrEx>
          <w:tblCellMar>
            <w:top w:w="0" w:type="dxa"/>
            <w:left w:w="108" w:type="dxa"/>
            <w:bottom w:w="0" w:type="dxa"/>
            <w:right w:w="108" w:type="dxa"/>
          </w:tblCellMar>
        </w:tblPrEx>
        <w:trPr>
          <w:trHeight w:val="660" w:hRule="atLeast"/>
        </w:trPr>
        <w:tc>
          <w:tcPr>
            <w:tcW w:w="487" w:type="pct"/>
            <w:vMerge w:val="continue"/>
            <w:tcBorders>
              <w:top w:val="nil"/>
              <w:left w:val="single" w:color="000000" w:sz="4" w:space="0"/>
              <w:bottom w:val="nil"/>
              <w:right w:val="single" w:color="000000" w:sz="4" w:space="0"/>
            </w:tcBorders>
            <w:shd w:val="clear" w:color="auto" w:fill="auto"/>
            <w:noWrap/>
            <w:vAlign w:val="center"/>
          </w:tcPr>
          <w:p w14:paraId="610B8294">
            <w:pPr>
              <w:jc w:val="center"/>
              <w:rPr>
                <w:rFonts w:ascii="仿宋" w:hAnsi="仿宋" w:eastAsia="仿宋" w:cs="仿宋"/>
                <w:color w:val="auto"/>
                <w:szCs w:val="21"/>
                <w:highlight w:val="none"/>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4CFB2">
            <w:pPr>
              <w:jc w:val="center"/>
              <w:rPr>
                <w:rFonts w:ascii="仿宋" w:hAnsi="仿宋" w:eastAsia="仿宋" w:cs="仿宋"/>
                <w:color w:val="auto"/>
                <w:szCs w:val="21"/>
                <w:highlight w:val="none"/>
              </w:rPr>
            </w:pP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3637E">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资源数据检索</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1A4EC">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全系统资源数据一键检索，支持监控、事件、人员、资源等系统内存在的数据进行模糊搜索。</w:t>
            </w:r>
          </w:p>
        </w:tc>
      </w:tr>
      <w:tr w14:paraId="165CE7DE">
        <w:tblPrEx>
          <w:tblCellMar>
            <w:top w:w="0" w:type="dxa"/>
            <w:left w:w="108" w:type="dxa"/>
            <w:bottom w:w="0" w:type="dxa"/>
            <w:right w:w="108" w:type="dxa"/>
          </w:tblCellMar>
        </w:tblPrEx>
        <w:trPr>
          <w:trHeight w:val="990" w:hRule="atLeast"/>
        </w:trPr>
        <w:tc>
          <w:tcPr>
            <w:tcW w:w="48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7F082">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预案呈现</w:t>
            </w:r>
          </w:p>
        </w:tc>
        <w:tc>
          <w:tcPr>
            <w:tcW w:w="5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0DD46F">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预案信息生成、展示</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94EB8">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方案配置</w:t>
            </w:r>
          </w:p>
        </w:tc>
        <w:tc>
          <w:tcPr>
            <w:tcW w:w="2700" w:type="pct"/>
            <w:tcBorders>
              <w:top w:val="single" w:color="000000" w:sz="4" w:space="0"/>
              <w:left w:val="single" w:color="000000" w:sz="4" w:space="0"/>
              <w:bottom w:val="single" w:color="000000" w:sz="4" w:space="0"/>
              <w:right w:val="single" w:color="000000" w:sz="4" w:space="0"/>
            </w:tcBorders>
            <w:shd w:val="clear" w:color="auto" w:fill="auto"/>
          </w:tcPr>
          <w:p w14:paraId="7B3A7FF2">
            <w:pPr>
              <w:widowControl/>
              <w:jc w:val="left"/>
              <w:textAlignment w:val="top"/>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勤务部署方案配置：通过对接勤务数据，实现对勤务排班、警力资源调度等进行方案配置。</w:t>
            </w:r>
          </w:p>
          <w:p w14:paraId="3DAE2878">
            <w:pPr>
              <w:widowControl/>
              <w:jc w:val="left"/>
              <w:textAlignment w:val="top"/>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警力组织方案配置：实现预案配置。</w:t>
            </w:r>
          </w:p>
        </w:tc>
      </w:tr>
      <w:tr w14:paraId="42B83DC7">
        <w:tblPrEx>
          <w:tblCellMar>
            <w:top w:w="0" w:type="dxa"/>
            <w:left w:w="108" w:type="dxa"/>
            <w:bottom w:w="0" w:type="dxa"/>
            <w:right w:w="108" w:type="dxa"/>
          </w:tblCellMar>
        </w:tblPrEx>
        <w:trPr>
          <w:trHeight w:val="330" w:hRule="atLeast"/>
        </w:trPr>
        <w:tc>
          <w:tcPr>
            <w:tcW w:w="487" w:type="pct"/>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3B6AD391">
            <w:pPr>
              <w:jc w:val="center"/>
              <w:rPr>
                <w:rFonts w:ascii="仿宋" w:hAnsi="仿宋" w:eastAsia="仿宋" w:cs="仿宋"/>
                <w:color w:val="auto"/>
                <w:szCs w:val="21"/>
                <w:highlight w:val="none"/>
              </w:rPr>
            </w:pPr>
          </w:p>
        </w:tc>
        <w:tc>
          <w:tcPr>
            <w:tcW w:w="525"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15D8128A">
            <w:pPr>
              <w:jc w:val="center"/>
              <w:rPr>
                <w:rFonts w:ascii="仿宋" w:hAnsi="仿宋" w:eastAsia="仿宋" w:cs="仿宋"/>
                <w:color w:val="auto"/>
                <w:szCs w:val="21"/>
                <w:highlight w:val="none"/>
              </w:rPr>
            </w:pP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DD58D">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预案展示</w:t>
            </w:r>
          </w:p>
        </w:tc>
        <w:tc>
          <w:tcPr>
            <w:tcW w:w="2700" w:type="pct"/>
            <w:tcBorders>
              <w:top w:val="single" w:color="000000" w:sz="4" w:space="0"/>
              <w:left w:val="single" w:color="000000" w:sz="4" w:space="0"/>
              <w:bottom w:val="single" w:color="000000" w:sz="4" w:space="0"/>
              <w:right w:val="single" w:color="000000" w:sz="4" w:space="0"/>
            </w:tcBorders>
            <w:shd w:val="clear" w:color="auto" w:fill="auto"/>
          </w:tcPr>
          <w:p w14:paraId="0CEA5A1A">
            <w:pPr>
              <w:widowControl/>
              <w:jc w:val="left"/>
              <w:textAlignment w:val="top"/>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在驾驶舱展示已配置预案的名称、等级等信息。</w:t>
            </w:r>
          </w:p>
        </w:tc>
      </w:tr>
      <w:tr w14:paraId="49BF83F3">
        <w:tblPrEx>
          <w:tblCellMar>
            <w:top w:w="0" w:type="dxa"/>
            <w:left w:w="108" w:type="dxa"/>
            <w:bottom w:w="0" w:type="dxa"/>
            <w:right w:w="108" w:type="dxa"/>
          </w:tblCellMar>
        </w:tblPrEx>
        <w:trPr>
          <w:trHeight w:val="330" w:hRule="atLeast"/>
        </w:trPr>
        <w:tc>
          <w:tcPr>
            <w:tcW w:w="487" w:type="pct"/>
            <w:vMerge w:val="restart"/>
            <w:tcBorders>
              <w:top w:val="single" w:color="auto" w:sz="4" w:space="0"/>
              <w:left w:val="single" w:color="auto" w:sz="4" w:space="0"/>
              <w:bottom w:val="single" w:color="auto" w:sz="4" w:space="0"/>
              <w:right w:val="single" w:color="000000" w:sz="4" w:space="0"/>
            </w:tcBorders>
            <w:shd w:val="clear" w:color="auto" w:fill="auto"/>
            <w:noWrap/>
            <w:vAlign w:val="center"/>
          </w:tcPr>
          <w:p w14:paraId="73642651">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测评</w:t>
            </w:r>
          </w:p>
        </w:tc>
        <w:tc>
          <w:tcPr>
            <w:tcW w:w="525" w:type="pct"/>
            <w:vMerge w:val="restart"/>
            <w:tcBorders>
              <w:top w:val="single" w:color="auto" w:sz="4" w:space="0"/>
              <w:left w:val="single" w:color="000000" w:sz="4" w:space="0"/>
              <w:bottom w:val="single" w:color="auto" w:sz="4" w:space="0"/>
              <w:right w:val="single" w:color="auto" w:sz="4" w:space="0"/>
            </w:tcBorders>
            <w:shd w:val="clear" w:color="auto" w:fill="auto"/>
            <w:noWrap/>
            <w:vAlign w:val="center"/>
          </w:tcPr>
          <w:p w14:paraId="7C31E486">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系统测评</w:t>
            </w:r>
          </w:p>
        </w:tc>
        <w:tc>
          <w:tcPr>
            <w:tcW w:w="1286" w:type="pct"/>
            <w:tcBorders>
              <w:top w:val="nil"/>
              <w:left w:val="single" w:color="auto" w:sz="4" w:space="0"/>
              <w:bottom w:val="single" w:color="000000" w:sz="4" w:space="0"/>
              <w:right w:val="single" w:color="000000" w:sz="4" w:space="0"/>
            </w:tcBorders>
            <w:shd w:val="clear" w:color="auto" w:fill="auto"/>
            <w:noWrap/>
            <w:vAlign w:val="center"/>
          </w:tcPr>
          <w:p w14:paraId="087C0A14">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二级等保</w:t>
            </w:r>
          </w:p>
        </w:tc>
        <w:tc>
          <w:tcPr>
            <w:tcW w:w="2700" w:type="pct"/>
            <w:tcBorders>
              <w:top w:val="nil"/>
              <w:left w:val="single" w:color="000000" w:sz="4" w:space="0"/>
              <w:bottom w:val="single" w:color="000000" w:sz="4" w:space="0"/>
              <w:right w:val="single" w:color="000000" w:sz="4" w:space="0"/>
            </w:tcBorders>
            <w:shd w:val="clear" w:color="auto" w:fill="auto"/>
            <w:noWrap/>
            <w:vAlign w:val="center"/>
          </w:tcPr>
          <w:p w14:paraId="64C6BE5D">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二级等保</w:t>
            </w:r>
          </w:p>
        </w:tc>
      </w:tr>
      <w:tr w14:paraId="383D8689">
        <w:tblPrEx>
          <w:tblCellMar>
            <w:top w:w="0" w:type="dxa"/>
            <w:left w:w="108" w:type="dxa"/>
            <w:bottom w:w="0" w:type="dxa"/>
            <w:right w:w="108" w:type="dxa"/>
          </w:tblCellMar>
        </w:tblPrEx>
        <w:trPr>
          <w:trHeight w:val="330" w:hRule="atLeast"/>
        </w:trPr>
        <w:tc>
          <w:tcPr>
            <w:tcW w:w="487" w:type="pct"/>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663406C4">
            <w:pPr>
              <w:jc w:val="center"/>
              <w:rPr>
                <w:rFonts w:ascii="仿宋" w:hAnsi="仿宋" w:eastAsia="仿宋" w:cs="仿宋"/>
                <w:color w:val="auto"/>
                <w:szCs w:val="21"/>
                <w:highlight w:val="none"/>
              </w:rPr>
            </w:pPr>
          </w:p>
        </w:tc>
        <w:tc>
          <w:tcPr>
            <w:tcW w:w="525" w:type="pct"/>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14:paraId="218A1B6F">
            <w:pPr>
              <w:jc w:val="center"/>
              <w:rPr>
                <w:rFonts w:ascii="仿宋" w:hAnsi="仿宋" w:eastAsia="仿宋" w:cs="仿宋"/>
                <w:color w:val="auto"/>
                <w:szCs w:val="21"/>
                <w:highlight w:val="none"/>
              </w:rPr>
            </w:pPr>
          </w:p>
        </w:tc>
        <w:tc>
          <w:tcPr>
            <w:tcW w:w="128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66E6065">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密码测评</w:t>
            </w:r>
          </w:p>
        </w:tc>
        <w:tc>
          <w:tcPr>
            <w:tcW w:w="2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09018">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密码测评</w:t>
            </w:r>
          </w:p>
        </w:tc>
      </w:tr>
      <w:tr w14:paraId="38511C17">
        <w:tblPrEx>
          <w:tblCellMar>
            <w:top w:w="0" w:type="dxa"/>
            <w:left w:w="108" w:type="dxa"/>
            <w:bottom w:w="0" w:type="dxa"/>
            <w:right w:w="108" w:type="dxa"/>
          </w:tblCellMar>
        </w:tblPrEx>
        <w:trPr>
          <w:trHeight w:val="330" w:hRule="atLeast"/>
        </w:trPr>
        <w:tc>
          <w:tcPr>
            <w:tcW w:w="487" w:type="pct"/>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4D68D51B">
            <w:pPr>
              <w:jc w:val="center"/>
              <w:rPr>
                <w:rFonts w:ascii="仿宋" w:hAnsi="仿宋" w:eastAsia="仿宋" w:cs="仿宋"/>
                <w:color w:val="auto"/>
                <w:szCs w:val="21"/>
                <w:highlight w:val="none"/>
              </w:rPr>
            </w:pPr>
          </w:p>
        </w:tc>
        <w:tc>
          <w:tcPr>
            <w:tcW w:w="525" w:type="pct"/>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14:paraId="369D5B98">
            <w:pPr>
              <w:jc w:val="center"/>
              <w:rPr>
                <w:rFonts w:ascii="仿宋" w:hAnsi="仿宋" w:eastAsia="仿宋" w:cs="仿宋"/>
                <w:color w:val="auto"/>
                <w:szCs w:val="21"/>
                <w:highlight w:val="none"/>
              </w:rPr>
            </w:pPr>
          </w:p>
        </w:tc>
        <w:tc>
          <w:tcPr>
            <w:tcW w:w="128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2CD7B83">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源代码测评</w:t>
            </w:r>
          </w:p>
        </w:tc>
        <w:tc>
          <w:tcPr>
            <w:tcW w:w="2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CE790">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源代码测评</w:t>
            </w:r>
          </w:p>
        </w:tc>
      </w:tr>
      <w:tr w14:paraId="5EB39444">
        <w:tblPrEx>
          <w:tblCellMar>
            <w:top w:w="0" w:type="dxa"/>
            <w:left w:w="108" w:type="dxa"/>
            <w:bottom w:w="0" w:type="dxa"/>
            <w:right w:w="108" w:type="dxa"/>
          </w:tblCellMar>
        </w:tblPrEx>
        <w:trPr>
          <w:trHeight w:val="330" w:hRule="atLeast"/>
        </w:trPr>
        <w:tc>
          <w:tcPr>
            <w:tcW w:w="487" w:type="pct"/>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2499756E">
            <w:pPr>
              <w:jc w:val="center"/>
              <w:rPr>
                <w:rFonts w:ascii="仿宋" w:hAnsi="仿宋" w:eastAsia="仿宋" w:cs="仿宋"/>
                <w:color w:val="auto"/>
                <w:szCs w:val="21"/>
                <w:highlight w:val="none"/>
              </w:rPr>
            </w:pPr>
          </w:p>
        </w:tc>
        <w:tc>
          <w:tcPr>
            <w:tcW w:w="525" w:type="pct"/>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14:paraId="670D5520">
            <w:pPr>
              <w:jc w:val="center"/>
              <w:rPr>
                <w:rFonts w:ascii="仿宋" w:hAnsi="仿宋" w:eastAsia="仿宋" w:cs="仿宋"/>
                <w:color w:val="auto"/>
                <w:szCs w:val="21"/>
                <w:highlight w:val="none"/>
              </w:rPr>
            </w:pPr>
          </w:p>
        </w:tc>
        <w:tc>
          <w:tcPr>
            <w:tcW w:w="128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E6D9193">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第三方软件测评</w:t>
            </w:r>
          </w:p>
        </w:tc>
        <w:tc>
          <w:tcPr>
            <w:tcW w:w="2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CB06A">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第三方软件测评</w:t>
            </w:r>
          </w:p>
        </w:tc>
      </w:tr>
    </w:tbl>
    <w:p w14:paraId="3CB888F8">
      <w:pPr>
        <w:pStyle w:val="135"/>
        <w:spacing w:before="0"/>
        <w:ind w:firstLine="0" w:firstLineChars="0"/>
        <w:rPr>
          <w:rFonts w:ascii="仿宋" w:hAnsi="仿宋" w:eastAsia="仿宋" w:cs="仿宋"/>
          <w:b/>
          <w:color w:val="auto"/>
          <w:szCs w:val="24"/>
          <w:highlight w:val="none"/>
        </w:rPr>
      </w:pPr>
    </w:p>
    <w:tbl>
      <w:tblPr>
        <w:tblStyle w:val="66"/>
        <w:tblW w:w="10087"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42"/>
        <w:gridCol w:w="779"/>
        <w:gridCol w:w="7398"/>
        <w:gridCol w:w="636"/>
        <w:gridCol w:w="732"/>
      </w:tblGrid>
      <w:tr w14:paraId="1FF76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0087" w:type="dxa"/>
            <w:gridSpan w:val="5"/>
            <w:tcBorders>
              <w:top w:val="single" w:color="auto" w:sz="4" w:space="0"/>
              <w:left w:val="single" w:color="auto" w:sz="4" w:space="0"/>
              <w:bottom w:val="single" w:color="auto" w:sz="4" w:space="0"/>
              <w:right w:val="single" w:color="auto" w:sz="4" w:space="0"/>
            </w:tcBorders>
            <w:vAlign w:val="center"/>
          </w:tcPr>
          <w:p w14:paraId="3F103134">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三、反恐防暴设施及装备建设</w:t>
            </w:r>
          </w:p>
        </w:tc>
      </w:tr>
      <w:tr w14:paraId="7B24C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2" w:type="dxa"/>
            <w:tcBorders>
              <w:top w:val="single" w:color="auto" w:sz="4" w:space="0"/>
              <w:left w:val="single" w:color="auto" w:sz="4" w:space="0"/>
              <w:bottom w:val="single" w:color="auto" w:sz="4" w:space="0"/>
              <w:right w:val="single" w:color="auto" w:sz="4" w:space="0"/>
            </w:tcBorders>
            <w:vAlign w:val="center"/>
          </w:tcPr>
          <w:p w14:paraId="7A0B5D64">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779" w:type="dxa"/>
            <w:tcBorders>
              <w:top w:val="single" w:color="auto" w:sz="4" w:space="0"/>
              <w:left w:val="single" w:color="auto" w:sz="4" w:space="0"/>
              <w:bottom w:val="single" w:color="auto" w:sz="4" w:space="0"/>
              <w:right w:val="single" w:color="auto" w:sz="4" w:space="0"/>
            </w:tcBorders>
            <w:vAlign w:val="center"/>
          </w:tcPr>
          <w:p w14:paraId="2CCD6E4A">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名称</w:t>
            </w:r>
          </w:p>
        </w:tc>
        <w:tc>
          <w:tcPr>
            <w:tcW w:w="7398" w:type="dxa"/>
            <w:tcBorders>
              <w:top w:val="single" w:color="auto" w:sz="4" w:space="0"/>
              <w:left w:val="single" w:color="auto" w:sz="4" w:space="0"/>
              <w:bottom w:val="single" w:color="auto" w:sz="4" w:space="0"/>
              <w:right w:val="single" w:color="auto" w:sz="4" w:space="0"/>
            </w:tcBorders>
            <w:vAlign w:val="center"/>
          </w:tcPr>
          <w:p w14:paraId="08269A5B">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主要性能指标</w:t>
            </w:r>
          </w:p>
        </w:tc>
        <w:tc>
          <w:tcPr>
            <w:tcW w:w="636" w:type="dxa"/>
            <w:tcBorders>
              <w:top w:val="single" w:color="auto" w:sz="4" w:space="0"/>
              <w:left w:val="single" w:color="auto" w:sz="4" w:space="0"/>
              <w:bottom w:val="single" w:color="auto" w:sz="4" w:space="0"/>
              <w:right w:val="single" w:color="auto" w:sz="4" w:space="0"/>
            </w:tcBorders>
            <w:vAlign w:val="center"/>
          </w:tcPr>
          <w:p w14:paraId="106E8419">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数量</w:t>
            </w:r>
          </w:p>
        </w:tc>
        <w:tc>
          <w:tcPr>
            <w:tcW w:w="732" w:type="dxa"/>
            <w:tcBorders>
              <w:top w:val="single" w:color="auto" w:sz="4" w:space="0"/>
              <w:left w:val="single" w:color="auto" w:sz="4" w:space="0"/>
              <w:bottom w:val="single" w:color="auto" w:sz="4" w:space="0"/>
              <w:right w:val="single" w:color="auto" w:sz="4" w:space="0"/>
            </w:tcBorders>
            <w:vAlign w:val="center"/>
          </w:tcPr>
          <w:p w14:paraId="4DC510BF">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单位</w:t>
            </w:r>
          </w:p>
        </w:tc>
      </w:tr>
      <w:tr w14:paraId="2BBBC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087" w:type="dxa"/>
            <w:gridSpan w:val="5"/>
            <w:tcBorders>
              <w:top w:val="single" w:color="auto" w:sz="4" w:space="0"/>
              <w:left w:val="single" w:color="auto" w:sz="4" w:space="0"/>
              <w:bottom w:val="single" w:color="auto" w:sz="4" w:space="0"/>
              <w:right w:val="single" w:color="auto" w:sz="4" w:space="0"/>
            </w:tcBorders>
            <w:vAlign w:val="center"/>
          </w:tcPr>
          <w:p w14:paraId="2D674965">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一、反恐防暴设施及装备</w:t>
            </w:r>
          </w:p>
        </w:tc>
      </w:tr>
      <w:tr w14:paraId="361D2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087" w:type="dxa"/>
            <w:gridSpan w:val="5"/>
            <w:tcBorders>
              <w:top w:val="single" w:color="auto" w:sz="4" w:space="0"/>
              <w:left w:val="single" w:color="auto" w:sz="4" w:space="0"/>
              <w:bottom w:val="single" w:color="auto" w:sz="4" w:space="0"/>
              <w:right w:val="single" w:color="auto" w:sz="4" w:space="0"/>
            </w:tcBorders>
            <w:vAlign w:val="center"/>
          </w:tcPr>
          <w:p w14:paraId="0C9C0702">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（一）反恐指挥室大屏系统</w:t>
            </w:r>
          </w:p>
        </w:tc>
      </w:tr>
      <w:tr w14:paraId="3A7C0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2" w:type="dxa"/>
            <w:tcBorders>
              <w:top w:val="single" w:color="auto" w:sz="4" w:space="0"/>
              <w:left w:val="single" w:color="auto" w:sz="4" w:space="0"/>
              <w:bottom w:val="single" w:color="auto" w:sz="4" w:space="0"/>
              <w:right w:val="single" w:color="auto" w:sz="4" w:space="0"/>
            </w:tcBorders>
            <w:vAlign w:val="center"/>
          </w:tcPr>
          <w:p w14:paraId="59C02759">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779" w:type="dxa"/>
            <w:tcBorders>
              <w:top w:val="single" w:color="auto" w:sz="4" w:space="0"/>
              <w:left w:val="single" w:color="auto" w:sz="4" w:space="0"/>
              <w:bottom w:val="single" w:color="auto" w:sz="4" w:space="0"/>
              <w:right w:val="single" w:color="auto" w:sz="4" w:space="0"/>
            </w:tcBorders>
            <w:vAlign w:val="center"/>
          </w:tcPr>
          <w:p w14:paraId="1E152F96">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数字指挥墙2m*4m</w:t>
            </w:r>
          </w:p>
        </w:tc>
        <w:tc>
          <w:tcPr>
            <w:tcW w:w="7398" w:type="dxa"/>
            <w:tcBorders>
              <w:top w:val="single" w:color="auto" w:sz="4" w:space="0"/>
              <w:left w:val="single" w:color="auto" w:sz="4" w:space="0"/>
              <w:bottom w:val="single" w:color="auto" w:sz="4" w:space="0"/>
              <w:right w:val="single" w:color="auto" w:sz="4" w:space="0"/>
            </w:tcBorders>
            <w:vAlign w:val="center"/>
          </w:tcPr>
          <w:p w14:paraId="58578459">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像素结构：1R1G1B，封装方式：SMD，像素间距：1.538mm，像素密度：422500点/㎡ ，维护方式：完全前维护 </w:t>
            </w:r>
          </w:p>
          <w:p w14:paraId="2443B808">
            <w:pPr>
              <w:pStyle w:val="24"/>
              <w:rPr>
                <w:rFonts w:ascii="仿宋" w:hAnsi="仿宋" w:eastAsia="仿宋" w:cs="仿宋"/>
                <w:color w:val="auto"/>
                <w:szCs w:val="21"/>
                <w:highlight w:val="none"/>
              </w:rPr>
            </w:pPr>
            <w:r>
              <w:rPr>
                <w:rFonts w:hint="eastAsia" w:ascii="仿宋" w:hAnsi="仿宋" w:eastAsia="仿宋" w:cs="仿宋"/>
                <w:color w:val="auto"/>
                <w:szCs w:val="21"/>
                <w:highlight w:val="none"/>
              </w:rPr>
              <w:t>★符合GB 4588.3-2002环氧玻璃布层压板，机械性能、电性能、耐高湿性能以及耐焊接性能，符合要求，使用温度130℃。</w:t>
            </w:r>
            <w:r>
              <w:rPr>
                <w:rFonts w:hint="eastAsia" w:ascii="仿宋" w:hAnsi="仿宋" w:eastAsia="仿宋" w:cs="仿宋"/>
                <w:b/>
                <w:bCs/>
                <w:color w:val="auto"/>
                <w:szCs w:val="21"/>
                <w:highlight w:val="none"/>
              </w:rPr>
              <w:t>（</w:t>
            </w:r>
            <w:r>
              <w:rPr>
                <w:rFonts w:hint="eastAsia" w:ascii="仿宋" w:hAnsi="仿宋" w:eastAsia="仿宋" w:cs="仿宋"/>
                <w:color w:val="auto"/>
                <w:kern w:val="0"/>
                <w:sz w:val="20"/>
                <w:szCs w:val="20"/>
                <w:highlight w:val="none"/>
                <w:lang w:bidi="ar"/>
              </w:rPr>
              <w:t>需提供经CMA或CNAS认证的检测机构出具的检测报告复印件</w:t>
            </w:r>
            <w:r>
              <w:rPr>
                <w:rFonts w:hint="eastAsia" w:ascii="仿宋" w:hAnsi="仿宋" w:eastAsia="仿宋" w:cs="仿宋"/>
                <w:b/>
                <w:bCs/>
                <w:color w:val="auto"/>
                <w:szCs w:val="21"/>
                <w:highlight w:val="none"/>
              </w:rPr>
              <w:t>）</w:t>
            </w:r>
          </w:p>
          <w:p w14:paraId="29EE241F">
            <w:pPr>
              <w:pStyle w:val="144"/>
              <w:rPr>
                <w:rFonts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★支持通过实时智能分析算法，识别高亮画面，自动调整高亮亮度，解决刺眼问题，提高人眼观看舒适度，并实现功耗降低20%。</w:t>
            </w:r>
            <w:r>
              <w:rPr>
                <w:rFonts w:hint="eastAsia" w:ascii="仿宋" w:hAnsi="仿宋" w:eastAsia="仿宋" w:cs="仿宋"/>
                <w:b/>
                <w:bCs/>
                <w:color w:val="auto"/>
                <w:sz w:val="21"/>
                <w:szCs w:val="21"/>
                <w:highlight w:val="none"/>
              </w:rPr>
              <w:t>（</w:t>
            </w:r>
            <w:r>
              <w:rPr>
                <w:rFonts w:hint="eastAsia" w:ascii="仿宋" w:hAnsi="仿宋" w:eastAsia="仿宋" w:cs="仿宋"/>
                <w:color w:val="auto"/>
                <w:sz w:val="20"/>
                <w:szCs w:val="20"/>
                <w:highlight w:val="none"/>
                <w:lang w:bidi="ar"/>
              </w:rPr>
              <w:t>需提供经CMA或CNAS认证的检测机构出具的检测报告复印件</w:t>
            </w:r>
            <w:r>
              <w:rPr>
                <w:rFonts w:hint="eastAsia" w:ascii="仿宋" w:hAnsi="仿宋" w:eastAsia="仿宋" w:cs="仿宋"/>
                <w:b/>
                <w:bCs/>
                <w:color w:val="auto"/>
                <w:sz w:val="21"/>
                <w:szCs w:val="21"/>
                <w:highlight w:val="none"/>
              </w:rPr>
              <w:t>）</w:t>
            </w:r>
          </w:p>
          <w:p w14:paraId="7957775F">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★支持通过实时智能分析算法，提高图像动态范围，低灰部分更深邃，高灰部分更清澈，SDR图像显示HDR效果。</w:t>
            </w:r>
            <w:r>
              <w:rPr>
                <w:rFonts w:hint="eastAsia" w:ascii="仿宋" w:hAnsi="仿宋" w:eastAsia="仿宋" w:cs="仿宋"/>
                <w:b/>
                <w:bCs/>
                <w:color w:val="auto"/>
                <w:sz w:val="21"/>
                <w:szCs w:val="21"/>
                <w:highlight w:val="none"/>
              </w:rPr>
              <w:t>（</w:t>
            </w:r>
            <w:r>
              <w:rPr>
                <w:rFonts w:hint="eastAsia" w:ascii="仿宋" w:hAnsi="仿宋" w:eastAsia="仿宋" w:cs="仿宋"/>
                <w:color w:val="auto"/>
                <w:sz w:val="20"/>
                <w:szCs w:val="20"/>
                <w:highlight w:val="none"/>
                <w:lang w:bidi="ar"/>
              </w:rPr>
              <w:t>需提供经CMA或CNAS认证的检测机构出具的检测报告复印件</w:t>
            </w:r>
            <w:r>
              <w:rPr>
                <w:rFonts w:hint="eastAsia" w:ascii="仿宋" w:hAnsi="仿宋" w:eastAsia="仿宋" w:cs="仿宋"/>
                <w:b/>
                <w:bCs/>
                <w:color w:val="auto"/>
                <w:sz w:val="21"/>
                <w:szCs w:val="21"/>
                <w:highlight w:val="none"/>
              </w:rPr>
              <w:t>）</w:t>
            </w:r>
          </w:p>
        </w:tc>
        <w:tc>
          <w:tcPr>
            <w:tcW w:w="636" w:type="dxa"/>
            <w:tcBorders>
              <w:top w:val="single" w:color="auto" w:sz="4" w:space="0"/>
              <w:left w:val="single" w:color="auto" w:sz="4" w:space="0"/>
              <w:bottom w:val="single" w:color="auto" w:sz="4" w:space="0"/>
              <w:right w:val="single" w:color="auto" w:sz="4" w:space="0"/>
            </w:tcBorders>
            <w:vAlign w:val="center"/>
          </w:tcPr>
          <w:p w14:paraId="277B57D9">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p>
        </w:tc>
        <w:tc>
          <w:tcPr>
            <w:tcW w:w="732" w:type="dxa"/>
            <w:tcBorders>
              <w:top w:val="single" w:color="auto" w:sz="4" w:space="0"/>
              <w:left w:val="single" w:color="auto" w:sz="4" w:space="0"/>
              <w:bottom w:val="single" w:color="auto" w:sz="4" w:space="0"/>
              <w:right w:val="single" w:color="auto" w:sz="4" w:space="0"/>
            </w:tcBorders>
            <w:vAlign w:val="center"/>
          </w:tcPr>
          <w:p w14:paraId="477C1CFE">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平方</w:t>
            </w:r>
          </w:p>
        </w:tc>
      </w:tr>
      <w:tr w14:paraId="03361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2" w:type="dxa"/>
            <w:tcBorders>
              <w:top w:val="single" w:color="auto" w:sz="4" w:space="0"/>
              <w:left w:val="single" w:color="auto" w:sz="4" w:space="0"/>
              <w:bottom w:val="single" w:color="auto" w:sz="4" w:space="0"/>
              <w:right w:val="single" w:color="auto" w:sz="4" w:space="0"/>
            </w:tcBorders>
            <w:vAlign w:val="center"/>
          </w:tcPr>
          <w:p w14:paraId="199B56A4">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779" w:type="dxa"/>
            <w:tcBorders>
              <w:top w:val="single" w:color="auto" w:sz="4" w:space="0"/>
              <w:left w:val="single" w:color="auto" w:sz="4" w:space="0"/>
              <w:bottom w:val="single" w:color="auto" w:sz="4" w:space="0"/>
              <w:right w:val="single" w:color="auto" w:sz="4" w:space="0"/>
            </w:tcBorders>
            <w:vAlign w:val="center"/>
          </w:tcPr>
          <w:p w14:paraId="5846AED2">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控制主机</w:t>
            </w:r>
          </w:p>
        </w:tc>
        <w:tc>
          <w:tcPr>
            <w:tcW w:w="7398" w:type="dxa"/>
            <w:tcBorders>
              <w:top w:val="single" w:color="auto" w:sz="4" w:space="0"/>
              <w:left w:val="single" w:color="auto" w:sz="4" w:space="0"/>
              <w:bottom w:val="single" w:color="auto" w:sz="4" w:space="0"/>
              <w:right w:val="single" w:color="auto" w:sz="4" w:space="0"/>
            </w:tcBorders>
            <w:vAlign w:val="center"/>
          </w:tcPr>
          <w:p w14:paraId="33D64DC7">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支持3路视频信号输入（1路HDMI和2路DVI），8路网口带载输出，带载高达520万像素</w:t>
            </w:r>
          </w:p>
          <w:p w14:paraId="52FE5A5F">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支持3路视频信号输出（1路HDMI 2.0和2路DVI），可用于自拼接环通，可实现超大屏幕自拼接同步显示（最大支持8级自拼接），采用帧同步技术，保证所有输出口的图像完全同步，画面完整，播放流畅，无卡顿丢帧情况，无撕裂和拼缝现象</w:t>
            </w:r>
          </w:p>
          <w:p w14:paraId="7824BCE4">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支持3D同步，支持输出3D画面，支持处理3D信号</w:t>
            </w:r>
          </w:p>
          <w:p w14:paraId="5E2F08F2">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支持视频信号输入全屏缩放及自定义缩放</w:t>
            </w:r>
          </w:p>
          <w:p w14:paraId="01CA0DFD">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支持多窗口显示：信源窗口*3、图片窗口*2、滚动文字窗口*1、底图窗口*1；支持对视频信号任意切换，裁剪，拼接，缩放</w:t>
            </w:r>
          </w:p>
          <w:p w14:paraId="477573DA">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支持1路虚拟条屏内容显示，支持颜色、字体、文字大小、滚动速度的设置，支持图片和时钟添加</w:t>
            </w:r>
          </w:p>
          <w:p w14:paraId="766670CB">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支持最多 10个用户场景,可作为模板保存，可直接调用，方便使用</w:t>
            </w:r>
          </w:p>
          <w:p w14:paraId="05A92ACF">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支持多发送卡通过网络进行级联管理和统一控制</w:t>
            </w:r>
          </w:p>
          <w:p w14:paraId="328ABE06">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支持热备份、支持设备间备份和网口间备份</w:t>
            </w:r>
          </w:p>
          <w:p w14:paraId="5D799F9B">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支持通过WEB、客户端等多软件端进行操作支持</w:t>
            </w:r>
          </w:p>
          <w:p w14:paraId="0BE3ECC8">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支持屏幕底图配置设置和更换、屏保和开机logo配置</w:t>
            </w:r>
          </w:p>
          <w:p w14:paraId="1A16C782">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支持屏幕除湿配置</w:t>
            </w:r>
          </w:p>
          <w:p w14:paraId="55E4946C">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支持双模式遥控器扩展，支持红外和射频遥控器操作控制屏幕显示遥控UI菜单 </w:t>
            </w:r>
          </w:p>
          <w:p w14:paraId="2040D86B">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支持对屏幕进行逐点校正配置有效消除色差，有效提高显示屏的画质</w:t>
            </w:r>
          </w:p>
          <w:p w14:paraId="3100D864">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支持常规、文稿、广告、视讯、影院、安防等显示模式切换</w:t>
            </w:r>
          </w:p>
          <w:p w14:paraId="489960A1">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支持查看设备运行状态、设备内存、CPU使用率、设备运行温度和网口使用率等参数</w:t>
            </w:r>
          </w:p>
          <w:p w14:paraId="1F697A9B">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支持通过RS485接口进行中控及物联网设备对接</w:t>
            </w:r>
          </w:p>
          <w:p w14:paraId="175086F7">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支持通过控制网口，通过网络SDK、ISAPI、OTAP等协议进行控制指令对接和设备管理</w:t>
            </w:r>
          </w:p>
          <w:p w14:paraId="3214E985">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支持通过控制网口链接多功能卡，实现环境温度检测、环境湿度检测、人体温度传感配合屏幕控制等功能</w:t>
            </w:r>
          </w:p>
          <w:p w14:paraId="5ABA407A">
            <w:pPr>
              <w:pStyle w:val="144"/>
              <w:rPr>
                <w:rFonts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★支持PC客户端、遥控器、物理按键进行控制。</w:t>
            </w:r>
            <w:r>
              <w:rPr>
                <w:rFonts w:hint="eastAsia" w:ascii="仿宋" w:hAnsi="仿宋" w:eastAsia="仿宋" w:cs="仿宋"/>
                <w:b/>
                <w:bCs/>
                <w:color w:val="auto"/>
                <w:sz w:val="21"/>
                <w:szCs w:val="21"/>
                <w:highlight w:val="none"/>
              </w:rPr>
              <w:t>(</w:t>
            </w:r>
            <w:r>
              <w:rPr>
                <w:rFonts w:hint="eastAsia" w:ascii="仿宋" w:hAnsi="仿宋" w:eastAsia="仿宋" w:cs="仿宋"/>
                <w:color w:val="auto"/>
                <w:sz w:val="20"/>
                <w:szCs w:val="20"/>
                <w:highlight w:val="none"/>
                <w:lang w:bidi="ar"/>
              </w:rPr>
              <w:t>需提供经CMA或CNAS认证的检测机构出具的检测报告复印件</w:t>
            </w:r>
            <w:r>
              <w:rPr>
                <w:rFonts w:hint="eastAsia" w:ascii="仿宋" w:hAnsi="仿宋" w:eastAsia="仿宋" w:cs="仿宋"/>
                <w:b/>
                <w:bCs/>
                <w:color w:val="auto"/>
                <w:sz w:val="21"/>
                <w:szCs w:val="21"/>
                <w:highlight w:val="none"/>
              </w:rPr>
              <w:t>）</w:t>
            </w:r>
          </w:p>
          <w:p w14:paraId="36708BB3">
            <w:pPr>
              <w:pStyle w:val="144"/>
              <w:rPr>
                <w:rFonts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★支持9个窗口任意布局，其中6个信源窗口、2个图文窗口、1个字幕窗口；支持对视频信号任意切换，裁剪，拼接，缩放。</w:t>
            </w:r>
            <w:r>
              <w:rPr>
                <w:rFonts w:hint="eastAsia" w:ascii="仿宋" w:hAnsi="仿宋" w:eastAsia="仿宋" w:cs="仿宋"/>
                <w:b/>
                <w:bCs/>
                <w:color w:val="auto"/>
                <w:sz w:val="21"/>
                <w:szCs w:val="21"/>
                <w:highlight w:val="none"/>
              </w:rPr>
              <w:t xml:space="preserve"> (</w:t>
            </w:r>
            <w:r>
              <w:rPr>
                <w:rFonts w:hint="eastAsia" w:ascii="仿宋" w:hAnsi="仿宋" w:eastAsia="仿宋" w:cs="仿宋"/>
                <w:color w:val="auto"/>
                <w:sz w:val="20"/>
                <w:szCs w:val="20"/>
                <w:highlight w:val="none"/>
                <w:lang w:bidi="ar"/>
              </w:rPr>
              <w:t>需提供经CMA或CNAS认证的检测机构出具的检测报告复印件</w:t>
            </w:r>
            <w:r>
              <w:rPr>
                <w:rFonts w:hint="eastAsia" w:ascii="仿宋" w:hAnsi="仿宋" w:eastAsia="仿宋" w:cs="仿宋"/>
                <w:b/>
                <w:bCs/>
                <w:color w:val="auto"/>
                <w:sz w:val="21"/>
                <w:szCs w:val="21"/>
                <w:highlight w:val="none"/>
              </w:rPr>
              <w:t>）</w:t>
            </w:r>
          </w:p>
          <w:p w14:paraId="0E11D49E">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★最大可8张发送卡级联通过自拼接可实现屏幕的拼接同步显示。</w:t>
            </w:r>
            <w:r>
              <w:rPr>
                <w:rFonts w:hint="eastAsia" w:ascii="仿宋" w:hAnsi="仿宋" w:eastAsia="仿宋" w:cs="仿宋"/>
                <w:b/>
                <w:bCs/>
                <w:color w:val="auto"/>
                <w:sz w:val="21"/>
                <w:szCs w:val="21"/>
                <w:highlight w:val="none"/>
              </w:rPr>
              <w:t xml:space="preserve"> (</w:t>
            </w:r>
            <w:r>
              <w:rPr>
                <w:rFonts w:hint="eastAsia" w:ascii="仿宋" w:hAnsi="仿宋" w:eastAsia="仿宋" w:cs="仿宋"/>
                <w:color w:val="auto"/>
                <w:sz w:val="20"/>
                <w:szCs w:val="20"/>
                <w:highlight w:val="none"/>
                <w:lang w:bidi="ar"/>
              </w:rPr>
              <w:t>需提供经CMA或CNAS认证的检测机构出具的检测报告复印件</w:t>
            </w:r>
            <w:r>
              <w:rPr>
                <w:rFonts w:hint="eastAsia" w:ascii="仿宋" w:hAnsi="仿宋" w:eastAsia="仿宋" w:cs="仿宋"/>
                <w:b/>
                <w:bCs/>
                <w:color w:val="auto"/>
                <w:sz w:val="21"/>
                <w:szCs w:val="21"/>
                <w:highlight w:val="none"/>
              </w:rPr>
              <w:t>）</w:t>
            </w:r>
          </w:p>
        </w:tc>
        <w:tc>
          <w:tcPr>
            <w:tcW w:w="636" w:type="dxa"/>
            <w:tcBorders>
              <w:top w:val="single" w:color="auto" w:sz="4" w:space="0"/>
              <w:left w:val="single" w:color="auto" w:sz="4" w:space="0"/>
              <w:bottom w:val="single" w:color="auto" w:sz="4" w:space="0"/>
              <w:right w:val="single" w:color="auto" w:sz="4" w:space="0"/>
            </w:tcBorders>
            <w:vAlign w:val="center"/>
          </w:tcPr>
          <w:p w14:paraId="65DE99F9">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732" w:type="dxa"/>
            <w:tcBorders>
              <w:top w:val="single" w:color="auto" w:sz="4" w:space="0"/>
              <w:left w:val="single" w:color="auto" w:sz="4" w:space="0"/>
              <w:bottom w:val="single" w:color="auto" w:sz="4" w:space="0"/>
              <w:right w:val="single" w:color="auto" w:sz="4" w:space="0"/>
            </w:tcBorders>
            <w:vAlign w:val="center"/>
          </w:tcPr>
          <w:p w14:paraId="6F4CC879">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台</w:t>
            </w:r>
          </w:p>
        </w:tc>
      </w:tr>
      <w:tr w14:paraId="5B06E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2" w:type="dxa"/>
            <w:tcBorders>
              <w:top w:val="single" w:color="auto" w:sz="4" w:space="0"/>
              <w:left w:val="single" w:color="auto" w:sz="4" w:space="0"/>
              <w:bottom w:val="single" w:color="auto" w:sz="4" w:space="0"/>
              <w:right w:val="single" w:color="auto" w:sz="4" w:space="0"/>
            </w:tcBorders>
            <w:vAlign w:val="center"/>
          </w:tcPr>
          <w:p w14:paraId="42E1FCCC">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779" w:type="dxa"/>
            <w:tcBorders>
              <w:top w:val="single" w:color="auto" w:sz="4" w:space="0"/>
              <w:left w:val="single" w:color="auto" w:sz="4" w:space="0"/>
              <w:bottom w:val="single" w:color="auto" w:sz="4" w:space="0"/>
              <w:right w:val="single" w:color="auto" w:sz="4" w:space="0"/>
            </w:tcBorders>
            <w:vAlign w:val="center"/>
          </w:tcPr>
          <w:p w14:paraId="1CC2B48D">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支架</w:t>
            </w:r>
          </w:p>
        </w:tc>
        <w:tc>
          <w:tcPr>
            <w:tcW w:w="7398" w:type="dxa"/>
            <w:tcBorders>
              <w:top w:val="single" w:color="auto" w:sz="4" w:space="0"/>
              <w:left w:val="single" w:color="auto" w:sz="4" w:space="0"/>
              <w:bottom w:val="single" w:color="auto" w:sz="4" w:space="0"/>
              <w:right w:val="single" w:color="auto" w:sz="4" w:space="0"/>
            </w:tcBorders>
            <w:vAlign w:val="center"/>
          </w:tcPr>
          <w:p w14:paraId="13465D91">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数字指挥墙支架</w:t>
            </w:r>
          </w:p>
        </w:tc>
        <w:tc>
          <w:tcPr>
            <w:tcW w:w="636" w:type="dxa"/>
            <w:tcBorders>
              <w:top w:val="single" w:color="auto" w:sz="4" w:space="0"/>
              <w:left w:val="single" w:color="auto" w:sz="4" w:space="0"/>
              <w:bottom w:val="single" w:color="auto" w:sz="4" w:space="0"/>
              <w:right w:val="single" w:color="auto" w:sz="4" w:space="0"/>
            </w:tcBorders>
            <w:vAlign w:val="center"/>
          </w:tcPr>
          <w:p w14:paraId="1AB60917">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p>
        </w:tc>
        <w:tc>
          <w:tcPr>
            <w:tcW w:w="732" w:type="dxa"/>
            <w:tcBorders>
              <w:top w:val="single" w:color="auto" w:sz="4" w:space="0"/>
              <w:left w:val="single" w:color="auto" w:sz="4" w:space="0"/>
              <w:bottom w:val="single" w:color="auto" w:sz="4" w:space="0"/>
              <w:right w:val="single" w:color="auto" w:sz="4" w:space="0"/>
            </w:tcBorders>
            <w:vAlign w:val="center"/>
          </w:tcPr>
          <w:p w14:paraId="122E9EC0">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平方</w:t>
            </w:r>
          </w:p>
        </w:tc>
      </w:tr>
      <w:tr w14:paraId="0676C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2" w:type="dxa"/>
            <w:tcBorders>
              <w:top w:val="single" w:color="auto" w:sz="4" w:space="0"/>
              <w:left w:val="single" w:color="auto" w:sz="4" w:space="0"/>
              <w:bottom w:val="single" w:color="auto" w:sz="4" w:space="0"/>
              <w:right w:val="single" w:color="auto" w:sz="4" w:space="0"/>
            </w:tcBorders>
            <w:vAlign w:val="center"/>
          </w:tcPr>
          <w:p w14:paraId="579A191C">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779" w:type="dxa"/>
            <w:tcBorders>
              <w:top w:val="single" w:color="auto" w:sz="4" w:space="0"/>
              <w:left w:val="single" w:color="auto" w:sz="4" w:space="0"/>
              <w:bottom w:val="single" w:color="auto" w:sz="4" w:space="0"/>
              <w:right w:val="single" w:color="auto" w:sz="4" w:space="0"/>
            </w:tcBorders>
            <w:vAlign w:val="center"/>
          </w:tcPr>
          <w:p w14:paraId="0B7F0191">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配电柜</w:t>
            </w:r>
          </w:p>
        </w:tc>
        <w:tc>
          <w:tcPr>
            <w:tcW w:w="7398" w:type="dxa"/>
            <w:tcBorders>
              <w:top w:val="single" w:color="auto" w:sz="4" w:space="0"/>
              <w:left w:val="single" w:color="auto" w:sz="4" w:space="0"/>
              <w:bottom w:val="single" w:color="auto" w:sz="4" w:space="0"/>
              <w:right w:val="single" w:color="auto" w:sz="4" w:space="0"/>
            </w:tcBorders>
            <w:vAlign w:val="center"/>
          </w:tcPr>
          <w:p w14:paraId="6FC86C98">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★配电柜壳体采用折弯焊接加固； 钣金厚度 1.2mm， 表面喷塑； 外壳无划痕，结构稳固；</w:t>
            </w:r>
            <w:r>
              <w:rPr>
                <w:rFonts w:hint="eastAsia" w:ascii="仿宋" w:hAnsi="仿宋" w:eastAsia="仿宋" w:cs="仿宋"/>
                <w:b/>
                <w:bCs/>
                <w:color w:val="auto"/>
                <w:sz w:val="21"/>
                <w:szCs w:val="21"/>
                <w:highlight w:val="none"/>
              </w:rPr>
              <w:t>（</w:t>
            </w:r>
            <w:r>
              <w:rPr>
                <w:rFonts w:hint="eastAsia" w:ascii="仿宋" w:hAnsi="仿宋" w:eastAsia="仿宋" w:cs="仿宋"/>
                <w:color w:val="auto"/>
                <w:sz w:val="20"/>
                <w:szCs w:val="20"/>
                <w:highlight w:val="none"/>
                <w:lang w:bidi="ar"/>
              </w:rPr>
              <w:t>需提供经CMA或CNAS认证的检测机构出具的检测报告复印件</w:t>
            </w:r>
            <w:r>
              <w:rPr>
                <w:rFonts w:hint="eastAsia" w:ascii="仿宋" w:hAnsi="仿宋" w:eastAsia="仿宋" w:cs="仿宋"/>
                <w:b/>
                <w:bCs/>
                <w:color w:val="auto"/>
                <w:sz w:val="21"/>
                <w:szCs w:val="21"/>
                <w:highlight w:val="none"/>
              </w:rPr>
              <w:t>）</w:t>
            </w:r>
          </w:p>
          <w:p w14:paraId="1B485A97">
            <w:pPr>
              <w:pStyle w:val="144"/>
              <w:rPr>
                <w:rFonts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★配电柜一次回路电缆符合标准 GB/T19666-2019 、JB/T8734.2-2016标准，一次回路铜电缆线规格： ZC-BVR2.5、6mm²；</w:t>
            </w:r>
            <w:r>
              <w:rPr>
                <w:rFonts w:hint="eastAsia" w:ascii="仿宋" w:hAnsi="仿宋" w:eastAsia="仿宋" w:cs="仿宋"/>
                <w:b/>
                <w:bCs/>
                <w:color w:val="auto"/>
                <w:sz w:val="21"/>
                <w:szCs w:val="21"/>
                <w:highlight w:val="none"/>
              </w:rPr>
              <w:t>（</w:t>
            </w:r>
            <w:r>
              <w:rPr>
                <w:rFonts w:hint="eastAsia" w:ascii="仿宋" w:hAnsi="仿宋" w:eastAsia="仿宋" w:cs="仿宋"/>
                <w:color w:val="auto"/>
                <w:sz w:val="20"/>
                <w:szCs w:val="20"/>
                <w:highlight w:val="none"/>
                <w:lang w:bidi="ar"/>
              </w:rPr>
              <w:t>需提供经CMA或CNAS认证的检测机构出具的检测报告复印件</w:t>
            </w:r>
            <w:r>
              <w:rPr>
                <w:rFonts w:hint="eastAsia" w:ascii="仿宋" w:hAnsi="仿宋" w:eastAsia="仿宋" w:cs="仿宋"/>
                <w:b/>
                <w:bCs/>
                <w:color w:val="auto"/>
                <w:sz w:val="21"/>
                <w:szCs w:val="21"/>
                <w:highlight w:val="none"/>
              </w:rPr>
              <w:t>）</w:t>
            </w:r>
          </w:p>
          <w:p w14:paraId="6217E357">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10KW </w:t>
            </w:r>
            <w:r>
              <w:rPr>
                <w:rFonts w:hint="eastAsia" w:ascii="仿宋" w:hAnsi="仿宋" w:eastAsia="仿宋" w:cs="仿宋"/>
                <w:color w:val="auto"/>
                <w:sz w:val="21"/>
                <w:szCs w:val="21"/>
                <w:highlight w:val="none"/>
                <w:lang w:eastAsia="zh-CN"/>
              </w:rPr>
              <w:t>带</w:t>
            </w:r>
            <w:r>
              <w:rPr>
                <w:rFonts w:hint="eastAsia" w:ascii="仿宋" w:hAnsi="仿宋" w:eastAsia="仿宋" w:cs="仿宋"/>
                <w:color w:val="auto"/>
                <w:sz w:val="21"/>
                <w:szCs w:val="21"/>
                <w:highlight w:val="none"/>
              </w:rPr>
              <w:t>显示屏PLC智能配电柜</w:t>
            </w:r>
          </w:p>
          <w:p w14:paraId="5AD0CB46">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输入电压：380V</w:t>
            </w:r>
          </w:p>
          <w:p w14:paraId="62E4458C">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输出电压：220V</w:t>
            </w:r>
          </w:p>
          <w:p w14:paraId="5C612AEF">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额定功率：10KW</w:t>
            </w:r>
          </w:p>
          <w:p w14:paraId="5A529619">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输出回路：3个单相回路（AC220V） </w:t>
            </w:r>
          </w:p>
          <w:p w14:paraId="5C20B43C">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每路输出最大带载功率：≤3.33KW</w:t>
            </w:r>
          </w:p>
          <w:p w14:paraId="2D12E94E">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回路状态监测：单回路</w:t>
            </w:r>
          </w:p>
          <w:p w14:paraId="59385A1F">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远程控制：有</w:t>
            </w:r>
          </w:p>
          <w:p w14:paraId="7BE57EFE">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计划任务上电：有</w:t>
            </w:r>
          </w:p>
          <w:p w14:paraId="3ACC227A">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分步逐级上电：有</w:t>
            </w:r>
          </w:p>
          <w:p w14:paraId="476F08E1">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温度检测：有</w:t>
            </w:r>
          </w:p>
          <w:p w14:paraId="4E79FD32">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壳体尺寸：450*600*200 单位mm</w:t>
            </w:r>
          </w:p>
          <w:p w14:paraId="2FB56F24">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逻辑联动控制：有</w:t>
            </w:r>
          </w:p>
        </w:tc>
        <w:tc>
          <w:tcPr>
            <w:tcW w:w="636" w:type="dxa"/>
            <w:tcBorders>
              <w:top w:val="single" w:color="auto" w:sz="4" w:space="0"/>
              <w:left w:val="single" w:color="auto" w:sz="4" w:space="0"/>
              <w:bottom w:val="single" w:color="auto" w:sz="4" w:space="0"/>
              <w:right w:val="single" w:color="auto" w:sz="4" w:space="0"/>
            </w:tcBorders>
            <w:vAlign w:val="center"/>
          </w:tcPr>
          <w:p w14:paraId="1660777E">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732" w:type="dxa"/>
            <w:tcBorders>
              <w:top w:val="single" w:color="auto" w:sz="4" w:space="0"/>
              <w:left w:val="single" w:color="auto" w:sz="4" w:space="0"/>
              <w:bottom w:val="single" w:color="auto" w:sz="4" w:space="0"/>
              <w:right w:val="single" w:color="auto" w:sz="4" w:space="0"/>
            </w:tcBorders>
            <w:vAlign w:val="center"/>
          </w:tcPr>
          <w:p w14:paraId="533634EA">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台</w:t>
            </w:r>
          </w:p>
        </w:tc>
      </w:tr>
      <w:tr w14:paraId="2C8A1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2" w:type="dxa"/>
            <w:tcBorders>
              <w:top w:val="single" w:color="auto" w:sz="4" w:space="0"/>
              <w:left w:val="single" w:color="auto" w:sz="4" w:space="0"/>
              <w:bottom w:val="single" w:color="auto" w:sz="4" w:space="0"/>
              <w:right w:val="single" w:color="auto" w:sz="4" w:space="0"/>
            </w:tcBorders>
            <w:vAlign w:val="center"/>
          </w:tcPr>
          <w:p w14:paraId="132249A0">
            <w:pPr>
              <w:pStyle w:val="144"/>
              <w:jc w:val="center"/>
              <w:rPr>
                <w:rFonts w:ascii="仿宋" w:hAnsi="仿宋" w:eastAsia="仿宋" w:cs="仿宋"/>
                <w:color w:val="auto"/>
                <w:kern w:val="2"/>
                <w:sz w:val="21"/>
                <w:szCs w:val="21"/>
                <w:highlight w:val="none"/>
              </w:rPr>
            </w:pPr>
            <w:r>
              <w:rPr>
                <w:rFonts w:hint="eastAsia" w:ascii="仿宋" w:hAnsi="仿宋" w:eastAsia="仿宋" w:cs="仿宋"/>
                <w:color w:val="auto"/>
                <w:sz w:val="21"/>
                <w:szCs w:val="21"/>
                <w:highlight w:val="none"/>
              </w:rPr>
              <w:t>6</w:t>
            </w:r>
          </w:p>
        </w:tc>
        <w:tc>
          <w:tcPr>
            <w:tcW w:w="779" w:type="dxa"/>
            <w:tcBorders>
              <w:top w:val="single" w:color="auto" w:sz="4" w:space="0"/>
              <w:left w:val="single" w:color="auto" w:sz="4" w:space="0"/>
              <w:bottom w:val="single" w:color="auto" w:sz="4" w:space="0"/>
              <w:right w:val="single" w:color="auto" w:sz="4" w:space="0"/>
            </w:tcBorders>
            <w:vAlign w:val="center"/>
          </w:tcPr>
          <w:p w14:paraId="703D3785">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数字指挥墙安装调试</w:t>
            </w:r>
          </w:p>
        </w:tc>
        <w:tc>
          <w:tcPr>
            <w:tcW w:w="7398" w:type="dxa"/>
            <w:tcBorders>
              <w:top w:val="single" w:color="auto" w:sz="4" w:space="0"/>
              <w:left w:val="single" w:color="auto" w:sz="4" w:space="0"/>
              <w:bottom w:val="single" w:color="auto" w:sz="4" w:space="0"/>
              <w:right w:val="single" w:color="auto" w:sz="4" w:space="0"/>
            </w:tcBorders>
            <w:vAlign w:val="center"/>
          </w:tcPr>
          <w:p w14:paraId="599068E3">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数字指挥墙安装施工及调试</w:t>
            </w:r>
          </w:p>
        </w:tc>
        <w:tc>
          <w:tcPr>
            <w:tcW w:w="636" w:type="dxa"/>
            <w:tcBorders>
              <w:top w:val="single" w:color="auto" w:sz="4" w:space="0"/>
              <w:left w:val="single" w:color="auto" w:sz="4" w:space="0"/>
              <w:bottom w:val="single" w:color="auto" w:sz="4" w:space="0"/>
              <w:right w:val="single" w:color="auto" w:sz="4" w:space="0"/>
            </w:tcBorders>
            <w:vAlign w:val="center"/>
          </w:tcPr>
          <w:p w14:paraId="4A36A796">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732" w:type="dxa"/>
            <w:tcBorders>
              <w:top w:val="single" w:color="auto" w:sz="4" w:space="0"/>
              <w:left w:val="single" w:color="auto" w:sz="4" w:space="0"/>
              <w:bottom w:val="single" w:color="auto" w:sz="4" w:space="0"/>
              <w:right w:val="single" w:color="auto" w:sz="4" w:space="0"/>
            </w:tcBorders>
            <w:vAlign w:val="center"/>
          </w:tcPr>
          <w:p w14:paraId="0E133786">
            <w:pPr>
              <w:widowControl/>
              <w:adjustRightInd/>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项</w:t>
            </w:r>
          </w:p>
        </w:tc>
      </w:tr>
      <w:tr w14:paraId="2F256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2" w:type="dxa"/>
            <w:tcBorders>
              <w:top w:val="single" w:color="auto" w:sz="4" w:space="0"/>
              <w:left w:val="single" w:color="auto" w:sz="4" w:space="0"/>
              <w:bottom w:val="single" w:color="auto" w:sz="4" w:space="0"/>
              <w:right w:val="single" w:color="auto" w:sz="4" w:space="0"/>
            </w:tcBorders>
            <w:vAlign w:val="center"/>
          </w:tcPr>
          <w:p w14:paraId="6993A354">
            <w:pPr>
              <w:pStyle w:val="144"/>
              <w:jc w:val="center"/>
              <w:rPr>
                <w:rFonts w:ascii="仿宋" w:hAnsi="仿宋" w:eastAsia="仿宋" w:cs="仿宋"/>
                <w:color w:val="auto"/>
                <w:kern w:val="2"/>
                <w:sz w:val="21"/>
                <w:szCs w:val="21"/>
                <w:highlight w:val="none"/>
              </w:rPr>
            </w:pPr>
            <w:r>
              <w:rPr>
                <w:rFonts w:hint="eastAsia" w:ascii="仿宋" w:hAnsi="仿宋" w:eastAsia="仿宋" w:cs="仿宋"/>
                <w:color w:val="auto"/>
                <w:sz w:val="21"/>
                <w:szCs w:val="21"/>
                <w:highlight w:val="none"/>
              </w:rPr>
              <w:t>7</w:t>
            </w:r>
          </w:p>
        </w:tc>
        <w:tc>
          <w:tcPr>
            <w:tcW w:w="779" w:type="dxa"/>
            <w:tcBorders>
              <w:top w:val="single" w:color="auto" w:sz="4" w:space="0"/>
              <w:left w:val="single" w:color="auto" w:sz="4" w:space="0"/>
              <w:bottom w:val="single" w:color="auto" w:sz="4" w:space="0"/>
              <w:right w:val="single" w:color="auto" w:sz="4" w:space="0"/>
            </w:tcBorders>
            <w:vAlign w:val="center"/>
          </w:tcPr>
          <w:p w14:paraId="1D38E767">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HDMI以太网光编解码器</w:t>
            </w:r>
          </w:p>
        </w:tc>
        <w:tc>
          <w:tcPr>
            <w:tcW w:w="7398" w:type="dxa"/>
            <w:tcBorders>
              <w:top w:val="single" w:color="auto" w:sz="4" w:space="0"/>
              <w:left w:val="single" w:color="auto" w:sz="4" w:space="0"/>
              <w:bottom w:val="single" w:color="auto" w:sz="4" w:space="0"/>
              <w:right w:val="single" w:color="auto" w:sz="4" w:space="0"/>
            </w:tcBorders>
            <w:vAlign w:val="center"/>
          </w:tcPr>
          <w:p w14:paraId="3B29CEF8">
            <w:pPr>
              <w:pStyle w:val="144"/>
              <w:tabs>
                <w:tab w:val="left" w:pos="3491"/>
              </w:tabs>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单模单纤传输20KM，支持1路HDMI+1路HDMI光收发本地环出+1路独立音频+USB接口</w:t>
            </w:r>
          </w:p>
        </w:tc>
        <w:tc>
          <w:tcPr>
            <w:tcW w:w="636" w:type="dxa"/>
            <w:tcBorders>
              <w:top w:val="single" w:color="auto" w:sz="4" w:space="0"/>
              <w:left w:val="single" w:color="auto" w:sz="4" w:space="0"/>
              <w:bottom w:val="single" w:color="auto" w:sz="4" w:space="0"/>
              <w:right w:val="single" w:color="auto" w:sz="4" w:space="0"/>
            </w:tcBorders>
            <w:vAlign w:val="center"/>
          </w:tcPr>
          <w:p w14:paraId="35798409">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732" w:type="dxa"/>
            <w:tcBorders>
              <w:top w:val="single" w:color="auto" w:sz="4" w:space="0"/>
              <w:left w:val="single" w:color="auto" w:sz="4" w:space="0"/>
              <w:bottom w:val="single" w:color="auto" w:sz="4" w:space="0"/>
              <w:right w:val="single" w:color="auto" w:sz="4" w:space="0"/>
            </w:tcBorders>
            <w:vAlign w:val="center"/>
          </w:tcPr>
          <w:p w14:paraId="66C8E1E9">
            <w:pPr>
              <w:widowControl/>
              <w:adjustRightInd/>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对</w:t>
            </w:r>
          </w:p>
        </w:tc>
      </w:tr>
      <w:tr w14:paraId="08083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2" w:type="dxa"/>
            <w:tcBorders>
              <w:top w:val="single" w:color="auto" w:sz="4" w:space="0"/>
              <w:left w:val="single" w:color="auto" w:sz="4" w:space="0"/>
              <w:bottom w:val="single" w:color="auto" w:sz="4" w:space="0"/>
              <w:right w:val="single" w:color="auto" w:sz="4" w:space="0"/>
            </w:tcBorders>
            <w:vAlign w:val="center"/>
          </w:tcPr>
          <w:p w14:paraId="52006183">
            <w:pPr>
              <w:pStyle w:val="144"/>
              <w:jc w:val="center"/>
              <w:rPr>
                <w:rFonts w:ascii="仿宋" w:hAnsi="仿宋" w:eastAsia="仿宋" w:cs="仿宋"/>
                <w:color w:val="auto"/>
                <w:kern w:val="2"/>
                <w:sz w:val="21"/>
                <w:szCs w:val="21"/>
                <w:highlight w:val="none"/>
              </w:rPr>
            </w:pPr>
            <w:r>
              <w:rPr>
                <w:rFonts w:hint="eastAsia" w:ascii="仿宋" w:hAnsi="仿宋" w:eastAsia="仿宋" w:cs="仿宋"/>
                <w:color w:val="auto"/>
                <w:sz w:val="21"/>
                <w:szCs w:val="21"/>
                <w:highlight w:val="none"/>
              </w:rPr>
              <w:t>8</w:t>
            </w:r>
          </w:p>
        </w:tc>
        <w:tc>
          <w:tcPr>
            <w:tcW w:w="779" w:type="dxa"/>
            <w:tcBorders>
              <w:top w:val="single" w:color="auto" w:sz="4" w:space="0"/>
              <w:left w:val="single" w:color="auto" w:sz="4" w:space="0"/>
              <w:bottom w:val="single" w:color="auto" w:sz="4" w:space="0"/>
              <w:right w:val="single" w:color="auto" w:sz="4" w:space="0"/>
            </w:tcBorders>
            <w:vAlign w:val="center"/>
          </w:tcPr>
          <w:p w14:paraId="56504192">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HDMI分配器</w:t>
            </w:r>
          </w:p>
        </w:tc>
        <w:tc>
          <w:tcPr>
            <w:tcW w:w="7398" w:type="dxa"/>
            <w:tcBorders>
              <w:top w:val="single" w:color="auto" w:sz="4" w:space="0"/>
              <w:left w:val="single" w:color="auto" w:sz="4" w:space="0"/>
              <w:bottom w:val="single" w:color="auto" w:sz="4" w:space="0"/>
              <w:right w:val="single" w:color="auto" w:sz="4" w:space="0"/>
            </w:tcBorders>
            <w:vAlign w:val="center"/>
          </w:tcPr>
          <w:p w14:paraId="2860677E">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HDMI一分二分配器</w:t>
            </w:r>
          </w:p>
        </w:tc>
        <w:tc>
          <w:tcPr>
            <w:tcW w:w="636" w:type="dxa"/>
            <w:tcBorders>
              <w:top w:val="single" w:color="auto" w:sz="4" w:space="0"/>
              <w:left w:val="single" w:color="auto" w:sz="4" w:space="0"/>
              <w:bottom w:val="single" w:color="auto" w:sz="4" w:space="0"/>
              <w:right w:val="single" w:color="auto" w:sz="4" w:space="0"/>
            </w:tcBorders>
            <w:vAlign w:val="center"/>
          </w:tcPr>
          <w:p w14:paraId="268718E5">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732" w:type="dxa"/>
            <w:tcBorders>
              <w:top w:val="single" w:color="auto" w:sz="4" w:space="0"/>
              <w:left w:val="single" w:color="auto" w:sz="4" w:space="0"/>
              <w:bottom w:val="single" w:color="auto" w:sz="4" w:space="0"/>
              <w:right w:val="single" w:color="auto" w:sz="4" w:space="0"/>
            </w:tcBorders>
            <w:vAlign w:val="center"/>
          </w:tcPr>
          <w:p w14:paraId="5246FFB2">
            <w:pPr>
              <w:widowControl/>
              <w:adjustRightInd/>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1AC55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2" w:type="dxa"/>
            <w:tcBorders>
              <w:top w:val="single" w:color="auto" w:sz="4" w:space="0"/>
              <w:left w:val="single" w:color="auto" w:sz="4" w:space="0"/>
              <w:bottom w:val="single" w:color="auto" w:sz="4" w:space="0"/>
              <w:right w:val="single" w:color="auto" w:sz="4" w:space="0"/>
            </w:tcBorders>
            <w:vAlign w:val="center"/>
          </w:tcPr>
          <w:p w14:paraId="776F780D">
            <w:pPr>
              <w:pStyle w:val="144"/>
              <w:jc w:val="center"/>
              <w:rPr>
                <w:rFonts w:ascii="仿宋" w:hAnsi="仿宋" w:eastAsia="仿宋" w:cs="仿宋"/>
                <w:color w:val="auto"/>
                <w:kern w:val="2"/>
                <w:sz w:val="21"/>
                <w:szCs w:val="21"/>
                <w:highlight w:val="none"/>
              </w:rPr>
            </w:pPr>
            <w:r>
              <w:rPr>
                <w:rFonts w:hint="eastAsia" w:ascii="仿宋" w:hAnsi="仿宋" w:eastAsia="仿宋" w:cs="仿宋"/>
                <w:color w:val="auto"/>
                <w:sz w:val="21"/>
                <w:szCs w:val="21"/>
                <w:highlight w:val="none"/>
              </w:rPr>
              <w:t>9</w:t>
            </w:r>
          </w:p>
        </w:tc>
        <w:tc>
          <w:tcPr>
            <w:tcW w:w="779" w:type="dxa"/>
            <w:tcBorders>
              <w:top w:val="single" w:color="auto" w:sz="4" w:space="0"/>
              <w:left w:val="single" w:color="auto" w:sz="4" w:space="0"/>
              <w:bottom w:val="single" w:color="auto" w:sz="4" w:space="0"/>
              <w:right w:val="single" w:color="auto" w:sz="4" w:space="0"/>
            </w:tcBorders>
            <w:vAlign w:val="center"/>
          </w:tcPr>
          <w:p w14:paraId="454E2344">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HDMI跳线2米</w:t>
            </w:r>
          </w:p>
        </w:tc>
        <w:tc>
          <w:tcPr>
            <w:tcW w:w="7398" w:type="dxa"/>
            <w:tcBorders>
              <w:top w:val="single" w:color="auto" w:sz="4" w:space="0"/>
              <w:left w:val="single" w:color="auto" w:sz="4" w:space="0"/>
              <w:bottom w:val="single" w:color="auto" w:sz="4" w:space="0"/>
              <w:right w:val="single" w:color="auto" w:sz="4" w:space="0"/>
            </w:tcBorders>
            <w:vAlign w:val="center"/>
          </w:tcPr>
          <w:p w14:paraId="74513EAC">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4K高清HDMI延长线2米</w:t>
            </w:r>
          </w:p>
        </w:tc>
        <w:tc>
          <w:tcPr>
            <w:tcW w:w="636" w:type="dxa"/>
            <w:tcBorders>
              <w:top w:val="single" w:color="auto" w:sz="4" w:space="0"/>
              <w:left w:val="single" w:color="auto" w:sz="4" w:space="0"/>
              <w:bottom w:val="single" w:color="auto" w:sz="4" w:space="0"/>
              <w:right w:val="single" w:color="auto" w:sz="4" w:space="0"/>
            </w:tcBorders>
            <w:vAlign w:val="center"/>
          </w:tcPr>
          <w:p w14:paraId="4A20C117">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9</w:t>
            </w:r>
          </w:p>
        </w:tc>
        <w:tc>
          <w:tcPr>
            <w:tcW w:w="732" w:type="dxa"/>
            <w:tcBorders>
              <w:top w:val="single" w:color="auto" w:sz="4" w:space="0"/>
              <w:left w:val="single" w:color="auto" w:sz="4" w:space="0"/>
              <w:bottom w:val="single" w:color="auto" w:sz="4" w:space="0"/>
              <w:right w:val="single" w:color="auto" w:sz="4" w:space="0"/>
            </w:tcBorders>
            <w:vAlign w:val="center"/>
          </w:tcPr>
          <w:p w14:paraId="0317A11D">
            <w:pPr>
              <w:widowControl/>
              <w:adjustRightInd/>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54235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2" w:type="dxa"/>
            <w:tcBorders>
              <w:top w:val="single" w:color="auto" w:sz="4" w:space="0"/>
              <w:left w:val="single" w:color="auto" w:sz="4" w:space="0"/>
              <w:bottom w:val="single" w:color="auto" w:sz="4" w:space="0"/>
              <w:right w:val="single" w:color="auto" w:sz="4" w:space="0"/>
            </w:tcBorders>
            <w:vAlign w:val="center"/>
          </w:tcPr>
          <w:p w14:paraId="61C13C6E">
            <w:pPr>
              <w:pStyle w:val="144"/>
              <w:jc w:val="center"/>
              <w:rPr>
                <w:rFonts w:ascii="仿宋" w:hAnsi="仿宋" w:eastAsia="仿宋" w:cs="仿宋"/>
                <w:color w:val="auto"/>
                <w:kern w:val="2"/>
                <w:sz w:val="21"/>
                <w:szCs w:val="21"/>
                <w:highlight w:val="none"/>
              </w:rPr>
            </w:pPr>
            <w:r>
              <w:rPr>
                <w:rFonts w:hint="eastAsia" w:ascii="仿宋" w:hAnsi="仿宋" w:eastAsia="仿宋" w:cs="仿宋"/>
                <w:color w:val="auto"/>
                <w:sz w:val="21"/>
                <w:szCs w:val="21"/>
                <w:highlight w:val="none"/>
              </w:rPr>
              <w:t>10</w:t>
            </w:r>
          </w:p>
        </w:tc>
        <w:tc>
          <w:tcPr>
            <w:tcW w:w="779" w:type="dxa"/>
            <w:tcBorders>
              <w:top w:val="single" w:color="auto" w:sz="4" w:space="0"/>
              <w:left w:val="single" w:color="auto" w:sz="4" w:space="0"/>
              <w:bottom w:val="single" w:color="auto" w:sz="4" w:space="0"/>
              <w:right w:val="single" w:color="auto" w:sz="4" w:space="0"/>
            </w:tcBorders>
            <w:vAlign w:val="center"/>
          </w:tcPr>
          <w:p w14:paraId="1EE07AB5">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HDMI跳线25米</w:t>
            </w:r>
          </w:p>
        </w:tc>
        <w:tc>
          <w:tcPr>
            <w:tcW w:w="7398" w:type="dxa"/>
            <w:tcBorders>
              <w:top w:val="single" w:color="auto" w:sz="4" w:space="0"/>
              <w:left w:val="single" w:color="auto" w:sz="4" w:space="0"/>
              <w:bottom w:val="single" w:color="auto" w:sz="4" w:space="0"/>
              <w:right w:val="single" w:color="auto" w:sz="4" w:space="0"/>
            </w:tcBorders>
            <w:vAlign w:val="center"/>
          </w:tcPr>
          <w:p w14:paraId="19C3657E">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4K高清HDMI延长线25米</w:t>
            </w:r>
          </w:p>
        </w:tc>
        <w:tc>
          <w:tcPr>
            <w:tcW w:w="636" w:type="dxa"/>
            <w:tcBorders>
              <w:top w:val="single" w:color="auto" w:sz="4" w:space="0"/>
              <w:left w:val="single" w:color="auto" w:sz="4" w:space="0"/>
              <w:bottom w:val="single" w:color="auto" w:sz="4" w:space="0"/>
              <w:right w:val="single" w:color="auto" w:sz="4" w:space="0"/>
            </w:tcBorders>
            <w:vAlign w:val="center"/>
          </w:tcPr>
          <w:p w14:paraId="6D1666CD">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732" w:type="dxa"/>
            <w:tcBorders>
              <w:top w:val="single" w:color="auto" w:sz="4" w:space="0"/>
              <w:left w:val="single" w:color="auto" w:sz="4" w:space="0"/>
              <w:bottom w:val="single" w:color="auto" w:sz="4" w:space="0"/>
              <w:right w:val="single" w:color="auto" w:sz="4" w:space="0"/>
            </w:tcBorders>
            <w:vAlign w:val="center"/>
          </w:tcPr>
          <w:p w14:paraId="38B1539F">
            <w:pPr>
              <w:widowControl/>
              <w:adjustRightInd/>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条</w:t>
            </w:r>
          </w:p>
        </w:tc>
      </w:tr>
      <w:tr w14:paraId="041D8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2" w:type="dxa"/>
            <w:tcBorders>
              <w:top w:val="single" w:color="auto" w:sz="4" w:space="0"/>
              <w:left w:val="single" w:color="auto" w:sz="4" w:space="0"/>
              <w:bottom w:val="single" w:color="auto" w:sz="4" w:space="0"/>
              <w:right w:val="single" w:color="auto" w:sz="4" w:space="0"/>
            </w:tcBorders>
            <w:vAlign w:val="center"/>
          </w:tcPr>
          <w:p w14:paraId="7C2C23C0">
            <w:pPr>
              <w:pStyle w:val="144"/>
              <w:jc w:val="center"/>
              <w:rPr>
                <w:rFonts w:ascii="仿宋" w:hAnsi="仿宋" w:eastAsia="仿宋" w:cs="仿宋"/>
                <w:color w:val="auto"/>
                <w:kern w:val="2"/>
                <w:sz w:val="21"/>
                <w:szCs w:val="21"/>
                <w:highlight w:val="none"/>
              </w:rPr>
            </w:pPr>
            <w:r>
              <w:rPr>
                <w:rFonts w:hint="eastAsia" w:ascii="仿宋" w:hAnsi="仿宋" w:eastAsia="仿宋" w:cs="仿宋"/>
                <w:color w:val="auto"/>
                <w:sz w:val="21"/>
                <w:szCs w:val="21"/>
                <w:highlight w:val="none"/>
              </w:rPr>
              <w:t>11</w:t>
            </w:r>
          </w:p>
        </w:tc>
        <w:tc>
          <w:tcPr>
            <w:tcW w:w="779" w:type="dxa"/>
            <w:tcBorders>
              <w:top w:val="single" w:color="auto" w:sz="4" w:space="0"/>
              <w:left w:val="single" w:color="auto" w:sz="4" w:space="0"/>
              <w:bottom w:val="single" w:color="auto" w:sz="4" w:space="0"/>
              <w:right w:val="single" w:color="auto" w:sz="4" w:space="0"/>
            </w:tcBorders>
            <w:vAlign w:val="center"/>
          </w:tcPr>
          <w:p w14:paraId="32B02A5E">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光纤跳线</w:t>
            </w:r>
          </w:p>
        </w:tc>
        <w:tc>
          <w:tcPr>
            <w:tcW w:w="7398" w:type="dxa"/>
            <w:tcBorders>
              <w:top w:val="single" w:color="auto" w:sz="4" w:space="0"/>
              <w:left w:val="single" w:color="auto" w:sz="4" w:space="0"/>
              <w:bottom w:val="single" w:color="auto" w:sz="4" w:space="0"/>
              <w:right w:val="single" w:color="auto" w:sz="4" w:space="0"/>
            </w:tcBorders>
            <w:vAlign w:val="center"/>
          </w:tcPr>
          <w:p w14:paraId="3A8C1D17">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3米光纤跳线</w:t>
            </w:r>
          </w:p>
        </w:tc>
        <w:tc>
          <w:tcPr>
            <w:tcW w:w="636" w:type="dxa"/>
            <w:tcBorders>
              <w:top w:val="single" w:color="auto" w:sz="4" w:space="0"/>
              <w:left w:val="single" w:color="auto" w:sz="4" w:space="0"/>
              <w:bottom w:val="single" w:color="auto" w:sz="4" w:space="0"/>
              <w:right w:val="single" w:color="auto" w:sz="4" w:space="0"/>
            </w:tcBorders>
            <w:vAlign w:val="center"/>
          </w:tcPr>
          <w:p w14:paraId="25547F25">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6</w:t>
            </w:r>
          </w:p>
        </w:tc>
        <w:tc>
          <w:tcPr>
            <w:tcW w:w="732" w:type="dxa"/>
            <w:tcBorders>
              <w:top w:val="single" w:color="auto" w:sz="4" w:space="0"/>
              <w:left w:val="single" w:color="auto" w:sz="4" w:space="0"/>
              <w:bottom w:val="single" w:color="auto" w:sz="4" w:space="0"/>
              <w:right w:val="single" w:color="auto" w:sz="4" w:space="0"/>
            </w:tcBorders>
            <w:vAlign w:val="center"/>
          </w:tcPr>
          <w:p w14:paraId="6C4374B8">
            <w:pPr>
              <w:widowControl/>
              <w:adjustRightInd/>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条</w:t>
            </w:r>
          </w:p>
        </w:tc>
      </w:tr>
      <w:tr w14:paraId="48AAD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2" w:type="dxa"/>
            <w:tcBorders>
              <w:top w:val="single" w:color="auto" w:sz="4" w:space="0"/>
              <w:left w:val="single" w:color="auto" w:sz="4" w:space="0"/>
              <w:bottom w:val="single" w:color="auto" w:sz="4" w:space="0"/>
              <w:right w:val="single" w:color="auto" w:sz="4" w:space="0"/>
            </w:tcBorders>
            <w:vAlign w:val="center"/>
          </w:tcPr>
          <w:p w14:paraId="0CDC30FE">
            <w:pPr>
              <w:pStyle w:val="144"/>
              <w:jc w:val="center"/>
              <w:rPr>
                <w:rFonts w:ascii="仿宋" w:hAnsi="仿宋" w:eastAsia="仿宋" w:cs="仿宋"/>
                <w:color w:val="auto"/>
                <w:kern w:val="2"/>
                <w:sz w:val="21"/>
                <w:szCs w:val="21"/>
                <w:highlight w:val="none"/>
              </w:rPr>
            </w:pPr>
            <w:r>
              <w:rPr>
                <w:rFonts w:hint="eastAsia" w:ascii="仿宋" w:hAnsi="仿宋" w:eastAsia="仿宋" w:cs="仿宋"/>
                <w:color w:val="auto"/>
                <w:sz w:val="21"/>
                <w:szCs w:val="21"/>
                <w:highlight w:val="none"/>
              </w:rPr>
              <w:t>12</w:t>
            </w:r>
          </w:p>
        </w:tc>
        <w:tc>
          <w:tcPr>
            <w:tcW w:w="779" w:type="dxa"/>
            <w:tcBorders>
              <w:top w:val="single" w:color="auto" w:sz="4" w:space="0"/>
              <w:left w:val="single" w:color="auto" w:sz="4" w:space="0"/>
              <w:bottom w:val="single" w:color="auto" w:sz="4" w:space="0"/>
              <w:right w:val="single" w:color="auto" w:sz="4" w:space="0"/>
            </w:tcBorders>
            <w:vAlign w:val="center"/>
          </w:tcPr>
          <w:p w14:paraId="13BF430B">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数字指挥台</w:t>
            </w:r>
          </w:p>
        </w:tc>
        <w:tc>
          <w:tcPr>
            <w:tcW w:w="7398" w:type="dxa"/>
            <w:tcBorders>
              <w:top w:val="single" w:color="auto" w:sz="4" w:space="0"/>
              <w:left w:val="single" w:color="auto" w:sz="4" w:space="0"/>
              <w:bottom w:val="single" w:color="auto" w:sz="4" w:space="0"/>
              <w:right w:val="single" w:color="auto" w:sz="4" w:space="0"/>
            </w:tcBorders>
            <w:vAlign w:val="center"/>
          </w:tcPr>
          <w:p w14:paraId="1188D09B">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19寸显示设备</w:t>
            </w:r>
          </w:p>
        </w:tc>
        <w:tc>
          <w:tcPr>
            <w:tcW w:w="636" w:type="dxa"/>
            <w:tcBorders>
              <w:top w:val="single" w:color="auto" w:sz="4" w:space="0"/>
              <w:left w:val="single" w:color="auto" w:sz="4" w:space="0"/>
              <w:bottom w:val="single" w:color="auto" w:sz="4" w:space="0"/>
              <w:right w:val="single" w:color="auto" w:sz="4" w:space="0"/>
            </w:tcBorders>
            <w:vAlign w:val="center"/>
          </w:tcPr>
          <w:p w14:paraId="349C8A4D">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732" w:type="dxa"/>
            <w:tcBorders>
              <w:top w:val="single" w:color="auto" w:sz="4" w:space="0"/>
              <w:left w:val="single" w:color="auto" w:sz="4" w:space="0"/>
              <w:bottom w:val="single" w:color="auto" w:sz="4" w:space="0"/>
              <w:right w:val="single" w:color="auto" w:sz="4" w:space="0"/>
            </w:tcBorders>
            <w:vAlign w:val="center"/>
          </w:tcPr>
          <w:p w14:paraId="6EA6AA28">
            <w:pPr>
              <w:widowControl/>
              <w:adjustRightInd/>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3A554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2" w:type="dxa"/>
            <w:tcBorders>
              <w:top w:val="single" w:color="auto" w:sz="4" w:space="0"/>
              <w:left w:val="single" w:color="auto" w:sz="4" w:space="0"/>
              <w:bottom w:val="single" w:color="auto" w:sz="4" w:space="0"/>
              <w:right w:val="single" w:color="auto" w:sz="4" w:space="0"/>
            </w:tcBorders>
            <w:vAlign w:val="center"/>
          </w:tcPr>
          <w:p w14:paraId="21389C5A">
            <w:pPr>
              <w:pStyle w:val="144"/>
              <w:jc w:val="center"/>
              <w:rPr>
                <w:rFonts w:ascii="仿宋" w:hAnsi="仿宋" w:eastAsia="仿宋" w:cs="仿宋"/>
                <w:color w:val="auto"/>
                <w:kern w:val="2"/>
                <w:sz w:val="21"/>
                <w:szCs w:val="21"/>
                <w:highlight w:val="none"/>
              </w:rPr>
            </w:pPr>
            <w:r>
              <w:rPr>
                <w:rFonts w:hint="eastAsia" w:ascii="仿宋" w:hAnsi="仿宋" w:eastAsia="仿宋" w:cs="仿宋"/>
                <w:color w:val="auto"/>
                <w:sz w:val="21"/>
                <w:szCs w:val="21"/>
                <w:highlight w:val="none"/>
              </w:rPr>
              <w:t>13</w:t>
            </w:r>
          </w:p>
        </w:tc>
        <w:tc>
          <w:tcPr>
            <w:tcW w:w="779" w:type="dxa"/>
            <w:tcBorders>
              <w:top w:val="single" w:color="auto" w:sz="4" w:space="0"/>
              <w:left w:val="single" w:color="auto" w:sz="4" w:space="0"/>
              <w:bottom w:val="single" w:color="auto" w:sz="4" w:space="0"/>
              <w:right w:val="single" w:color="auto" w:sz="4" w:space="0"/>
            </w:tcBorders>
            <w:vAlign w:val="center"/>
          </w:tcPr>
          <w:p w14:paraId="60E892B1">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安装调试</w:t>
            </w:r>
          </w:p>
        </w:tc>
        <w:tc>
          <w:tcPr>
            <w:tcW w:w="7398" w:type="dxa"/>
            <w:tcBorders>
              <w:top w:val="single" w:color="auto" w:sz="4" w:space="0"/>
              <w:left w:val="single" w:color="auto" w:sz="4" w:space="0"/>
              <w:bottom w:val="single" w:color="auto" w:sz="4" w:space="0"/>
              <w:right w:val="single" w:color="auto" w:sz="4" w:space="0"/>
            </w:tcBorders>
            <w:vAlign w:val="center"/>
          </w:tcPr>
          <w:p w14:paraId="63B88D5D">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安装调试费</w:t>
            </w:r>
          </w:p>
        </w:tc>
        <w:tc>
          <w:tcPr>
            <w:tcW w:w="636" w:type="dxa"/>
            <w:tcBorders>
              <w:top w:val="single" w:color="auto" w:sz="4" w:space="0"/>
              <w:left w:val="single" w:color="auto" w:sz="4" w:space="0"/>
              <w:bottom w:val="single" w:color="auto" w:sz="4" w:space="0"/>
              <w:right w:val="single" w:color="auto" w:sz="4" w:space="0"/>
            </w:tcBorders>
            <w:vAlign w:val="center"/>
          </w:tcPr>
          <w:p w14:paraId="7C74F11A">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732" w:type="dxa"/>
            <w:tcBorders>
              <w:top w:val="single" w:color="auto" w:sz="4" w:space="0"/>
              <w:left w:val="single" w:color="auto" w:sz="4" w:space="0"/>
              <w:bottom w:val="single" w:color="auto" w:sz="4" w:space="0"/>
              <w:right w:val="single" w:color="auto" w:sz="4" w:space="0"/>
            </w:tcBorders>
            <w:vAlign w:val="center"/>
          </w:tcPr>
          <w:p w14:paraId="33136D72">
            <w:pPr>
              <w:widowControl/>
              <w:adjustRightInd/>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项</w:t>
            </w:r>
          </w:p>
        </w:tc>
      </w:tr>
      <w:tr w14:paraId="75D81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2" w:type="dxa"/>
            <w:tcBorders>
              <w:top w:val="single" w:color="auto" w:sz="4" w:space="0"/>
              <w:left w:val="single" w:color="auto" w:sz="4" w:space="0"/>
              <w:bottom w:val="single" w:color="auto" w:sz="4" w:space="0"/>
              <w:right w:val="single" w:color="auto" w:sz="4" w:space="0"/>
            </w:tcBorders>
            <w:vAlign w:val="center"/>
          </w:tcPr>
          <w:p w14:paraId="701C021A">
            <w:pPr>
              <w:pStyle w:val="144"/>
              <w:jc w:val="center"/>
              <w:rPr>
                <w:rFonts w:ascii="仿宋" w:hAnsi="仿宋" w:eastAsia="仿宋" w:cs="仿宋"/>
                <w:color w:val="auto"/>
                <w:kern w:val="2"/>
                <w:sz w:val="21"/>
                <w:szCs w:val="21"/>
                <w:highlight w:val="none"/>
              </w:rPr>
            </w:pPr>
            <w:r>
              <w:rPr>
                <w:rFonts w:hint="eastAsia" w:ascii="仿宋" w:hAnsi="仿宋" w:eastAsia="仿宋" w:cs="仿宋"/>
                <w:color w:val="auto"/>
                <w:sz w:val="21"/>
                <w:szCs w:val="21"/>
                <w:highlight w:val="none"/>
              </w:rPr>
              <w:t>14</w:t>
            </w:r>
          </w:p>
        </w:tc>
        <w:tc>
          <w:tcPr>
            <w:tcW w:w="779" w:type="dxa"/>
            <w:tcBorders>
              <w:top w:val="single" w:color="auto" w:sz="4" w:space="0"/>
              <w:left w:val="single" w:color="auto" w:sz="4" w:space="0"/>
              <w:bottom w:val="single" w:color="auto" w:sz="4" w:space="0"/>
              <w:right w:val="single" w:color="auto" w:sz="4" w:space="0"/>
            </w:tcBorders>
            <w:vAlign w:val="center"/>
          </w:tcPr>
          <w:p w14:paraId="5AE6E9E5">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光缆</w:t>
            </w:r>
          </w:p>
        </w:tc>
        <w:tc>
          <w:tcPr>
            <w:tcW w:w="7398" w:type="dxa"/>
            <w:tcBorders>
              <w:top w:val="single" w:color="auto" w:sz="4" w:space="0"/>
              <w:left w:val="single" w:color="auto" w:sz="4" w:space="0"/>
              <w:bottom w:val="single" w:color="auto" w:sz="4" w:space="0"/>
              <w:right w:val="single" w:color="auto" w:sz="4" w:space="0"/>
            </w:tcBorders>
            <w:vAlign w:val="center"/>
          </w:tcPr>
          <w:p w14:paraId="5F84FFD8">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4芯光缆，6公里</w:t>
            </w:r>
          </w:p>
        </w:tc>
        <w:tc>
          <w:tcPr>
            <w:tcW w:w="636" w:type="dxa"/>
            <w:tcBorders>
              <w:top w:val="single" w:color="auto" w:sz="4" w:space="0"/>
              <w:left w:val="single" w:color="auto" w:sz="4" w:space="0"/>
              <w:bottom w:val="single" w:color="auto" w:sz="4" w:space="0"/>
              <w:right w:val="single" w:color="auto" w:sz="4" w:space="0"/>
            </w:tcBorders>
            <w:vAlign w:val="center"/>
          </w:tcPr>
          <w:p w14:paraId="6EDD1C88">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732" w:type="dxa"/>
            <w:tcBorders>
              <w:top w:val="single" w:color="auto" w:sz="4" w:space="0"/>
              <w:left w:val="single" w:color="auto" w:sz="4" w:space="0"/>
              <w:bottom w:val="single" w:color="auto" w:sz="4" w:space="0"/>
              <w:right w:val="single" w:color="auto" w:sz="4" w:space="0"/>
            </w:tcBorders>
            <w:vAlign w:val="center"/>
          </w:tcPr>
          <w:p w14:paraId="7511682B">
            <w:pPr>
              <w:widowControl/>
              <w:adjustRightInd/>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项</w:t>
            </w:r>
          </w:p>
        </w:tc>
      </w:tr>
      <w:tr w14:paraId="44B16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2" w:type="dxa"/>
            <w:tcBorders>
              <w:top w:val="single" w:color="auto" w:sz="4" w:space="0"/>
              <w:left w:val="single" w:color="auto" w:sz="4" w:space="0"/>
              <w:bottom w:val="single" w:color="auto" w:sz="4" w:space="0"/>
              <w:right w:val="single" w:color="auto" w:sz="4" w:space="0"/>
            </w:tcBorders>
            <w:vAlign w:val="center"/>
          </w:tcPr>
          <w:p w14:paraId="4B5796FC">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15</w:t>
            </w:r>
          </w:p>
        </w:tc>
        <w:tc>
          <w:tcPr>
            <w:tcW w:w="779" w:type="dxa"/>
            <w:tcBorders>
              <w:top w:val="single" w:color="auto" w:sz="4" w:space="0"/>
              <w:left w:val="single" w:color="auto" w:sz="4" w:space="0"/>
              <w:bottom w:val="single" w:color="auto" w:sz="4" w:space="0"/>
              <w:right w:val="single" w:color="auto" w:sz="4" w:space="0"/>
            </w:tcBorders>
            <w:vAlign w:val="center"/>
          </w:tcPr>
          <w:p w14:paraId="3BCD7474">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光缆施工</w:t>
            </w:r>
          </w:p>
        </w:tc>
        <w:tc>
          <w:tcPr>
            <w:tcW w:w="7398" w:type="dxa"/>
            <w:tcBorders>
              <w:top w:val="single" w:color="auto" w:sz="4" w:space="0"/>
              <w:left w:val="single" w:color="auto" w:sz="4" w:space="0"/>
              <w:bottom w:val="single" w:color="auto" w:sz="4" w:space="0"/>
              <w:right w:val="single" w:color="auto" w:sz="4" w:space="0"/>
            </w:tcBorders>
            <w:vAlign w:val="center"/>
          </w:tcPr>
          <w:p w14:paraId="6452DED2">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光缆布放施工</w:t>
            </w:r>
          </w:p>
        </w:tc>
        <w:tc>
          <w:tcPr>
            <w:tcW w:w="636" w:type="dxa"/>
            <w:tcBorders>
              <w:top w:val="single" w:color="auto" w:sz="4" w:space="0"/>
              <w:left w:val="single" w:color="auto" w:sz="4" w:space="0"/>
              <w:bottom w:val="single" w:color="auto" w:sz="4" w:space="0"/>
              <w:right w:val="single" w:color="auto" w:sz="4" w:space="0"/>
            </w:tcBorders>
            <w:vAlign w:val="center"/>
          </w:tcPr>
          <w:p w14:paraId="02DB0BA7">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732" w:type="dxa"/>
            <w:tcBorders>
              <w:top w:val="single" w:color="auto" w:sz="4" w:space="0"/>
              <w:left w:val="single" w:color="auto" w:sz="4" w:space="0"/>
              <w:bottom w:val="single" w:color="auto" w:sz="4" w:space="0"/>
              <w:right w:val="single" w:color="auto" w:sz="4" w:space="0"/>
            </w:tcBorders>
            <w:vAlign w:val="center"/>
          </w:tcPr>
          <w:p w14:paraId="7D7BA30C">
            <w:pPr>
              <w:widowControl/>
              <w:adjustRightInd/>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项</w:t>
            </w:r>
          </w:p>
        </w:tc>
      </w:tr>
      <w:tr w14:paraId="0B4AD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087" w:type="dxa"/>
            <w:gridSpan w:val="5"/>
            <w:tcBorders>
              <w:top w:val="single" w:color="auto" w:sz="4" w:space="0"/>
              <w:left w:val="single" w:color="auto" w:sz="4" w:space="0"/>
              <w:bottom w:val="single" w:color="auto" w:sz="4" w:space="0"/>
              <w:right w:val="single" w:color="auto" w:sz="4" w:space="0"/>
            </w:tcBorders>
            <w:vAlign w:val="center"/>
          </w:tcPr>
          <w:p w14:paraId="3D850C8C">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（二）网约车、出租车反恐防暴设施</w:t>
            </w:r>
          </w:p>
        </w:tc>
      </w:tr>
      <w:tr w14:paraId="6E09A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2" w:type="dxa"/>
            <w:tcBorders>
              <w:top w:val="single" w:color="auto" w:sz="4" w:space="0"/>
              <w:left w:val="single" w:color="auto" w:sz="4" w:space="0"/>
              <w:bottom w:val="single" w:color="auto" w:sz="4" w:space="0"/>
              <w:right w:val="single" w:color="auto" w:sz="4" w:space="0"/>
            </w:tcBorders>
            <w:vAlign w:val="center"/>
          </w:tcPr>
          <w:p w14:paraId="748AD0D0">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779" w:type="dxa"/>
            <w:tcBorders>
              <w:top w:val="single" w:color="auto" w:sz="4" w:space="0"/>
              <w:left w:val="single" w:color="auto" w:sz="4" w:space="0"/>
              <w:bottom w:val="single" w:color="auto" w:sz="4" w:space="0"/>
              <w:right w:val="single" w:color="auto" w:sz="4" w:space="0"/>
            </w:tcBorders>
            <w:vAlign w:val="center"/>
          </w:tcPr>
          <w:p w14:paraId="02E74FCA">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防撞墩</w:t>
            </w:r>
          </w:p>
        </w:tc>
        <w:tc>
          <w:tcPr>
            <w:tcW w:w="7398" w:type="dxa"/>
            <w:tcBorders>
              <w:top w:val="single" w:color="auto" w:sz="4" w:space="0"/>
              <w:left w:val="single" w:color="auto" w:sz="4" w:space="0"/>
              <w:bottom w:val="single" w:color="auto" w:sz="4" w:space="0"/>
              <w:right w:val="single" w:color="auto" w:sz="4" w:space="0"/>
            </w:tcBorders>
            <w:vAlign w:val="center"/>
          </w:tcPr>
          <w:p w14:paraId="37B5780E">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定制防撞墩及安装，材料：天然花岗石，外形款式：玉琮，芝麻白，规格：50*50*50</w:t>
            </w:r>
          </w:p>
        </w:tc>
        <w:tc>
          <w:tcPr>
            <w:tcW w:w="636" w:type="dxa"/>
            <w:tcBorders>
              <w:top w:val="single" w:color="auto" w:sz="4" w:space="0"/>
              <w:left w:val="single" w:color="auto" w:sz="4" w:space="0"/>
              <w:bottom w:val="single" w:color="auto" w:sz="4" w:space="0"/>
              <w:right w:val="single" w:color="auto" w:sz="4" w:space="0"/>
            </w:tcBorders>
            <w:vAlign w:val="center"/>
          </w:tcPr>
          <w:p w14:paraId="630C1BB1">
            <w:pPr>
              <w:widowControl/>
              <w:adjustRightInd/>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100</w:t>
            </w:r>
          </w:p>
        </w:tc>
        <w:tc>
          <w:tcPr>
            <w:tcW w:w="732" w:type="dxa"/>
            <w:tcBorders>
              <w:top w:val="single" w:color="auto" w:sz="4" w:space="0"/>
              <w:left w:val="single" w:color="auto" w:sz="4" w:space="0"/>
              <w:bottom w:val="single" w:color="auto" w:sz="4" w:space="0"/>
              <w:right w:val="single" w:color="auto" w:sz="4" w:space="0"/>
            </w:tcBorders>
            <w:vAlign w:val="center"/>
          </w:tcPr>
          <w:p w14:paraId="35C9C837">
            <w:pPr>
              <w:widowControl/>
              <w:adjustRightInd/>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套</w:t>
            </w:r>
          </w:p>
        </w:tc>
      </w:tr>
      <w:tr w14:paraId="0A498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2" w:type="dxa"/>
            <w:tcBorders>
              <w:top w:val="single" w:color="auto" w:sz="4" w:space="0"/>
              <w:left w:val="single" w:color="auto" w:sz="4" w:space="0"/>
              <w:bottom w:val="single" w:color="auto" w:sz="4" w:space="0"/>
              <w:right w:val="single" w:color="auto" w:sz="4" w:space="0"/>
            </w:tcBorders>
            <w:vAlign w:val="center"/>
          </w:tcPr>
          <w:p w14:paraId="15C8C59C">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779" w:type="dxa"/>
            <w:tcBorders>
              <w:top w:val="single" w:color="auto" w:sz="4" w:space="0"/>
              <w:left w:val="single" w:color="auto" w:sz="4" w:space="0"/>
              <w:bottom w:val="single" w:color="auto" w:sz="4" w:space="0"/>
              <w:right w:val="single" w:color="auto" w:sz="4" w:space="0"/>
            </w:tcBorders>
            <w:vAlign w:val="center"/>
          </w:tcPr>
          <w:p w14:paraId="61A49CFF">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炸药探测系统</w:t>
            </w:r>
          </w:p>
        </w:tc>
        <w:tc>
          <w:tcPr>
            <w:tcW w:w="7398" w:type="dxa"/>
            <w:tcBorders>
              <w:top w:val="single" w:color="auto" w:sz="4" w:space="0"/>
              <w:left w:val="single" w:color="auto" w:sz="4" w:space="0"/>
              <w:bottom w:val="single" w:color="auto" w:sz="4" w:space="0"/>
              <w:right w:val="single" w:color="auto" w:sz="4" w:space="0"/>
            </w:tcBorders>
            <w:vAlign w:val="center"/>
          </w:tcPr>
          <w:p w14:paraId="39BA74DC">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该产品采用先进的离子迁移谱技术，不含放射源，对人体无任何辐射危害。具有检测速度快、检测灵敏度高、功耗低、体积小、质量轻、便于携带、易于维护、使用环境和要求适应性强等特点，能准确检测出黑火药以及国际民航组织规定的全部爆炸物和毒品。 </w:t>
            </w:r>
          </w:p>
          <w:p w14:paraId="43DCFD60">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可检爆炸物：各种军用、民用和土制炸药等；如黑火药（Black Powder）、硝酸铵（AN）、梯恩梯（TNT）、太安（PETN）、黑索金（RDX）、硝化甘油、奥克托今、特屈儿、二硝基甲苯（DNT）、C4、Semtex 等； </w:t>
            </w:r>
          </w:p>
          <w:p w14:paraId="3A198C36">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可检毒品：盐酸可卡因、盐酸海洛因、四氢大麻酚、甲基苯丙胺（冰毒）、盐酸氯胺酮（K 粉）、盐酸吗啡、罂粟碱 、杜冷丁、摇头丸等；</w:t>
            </w:r>
          </w:p>
          <w:p w14:paraId="486C3E46">
            <w:pPr>
              <w:pStyle w:val="144"/>
              <w:jc w:val="both"/>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bCs/>
                <w:color w:val="auto"/>
                <w:sz w:val="21"/>
                <w:szCs w:val="21"/>
                <w:highlight w:val="none"/>
              </w:rPr>
              <w:t>无放射源：</w:t>
            </w:r>
            <w:r>
              <w:rPr>
                <w:rFonts w:hint="eastAsia" w:ascii="仿宋" w:hAnsi="仿宋" w:eastAsia="仿宋" w:cs="仿宋"/>
                <w:color w:val="auto"/>
                <w:sz w:val="21"/>
                <w:szCs w:val="21"/>
                <w:highlight w:val="none"/>
              </w:rPr>
              <w:t>设备应不含放射源，对人体无辐射。采用离子迁移谱技术，能够对新样品进行添加（</w:t>
            </w:r>
            <w:r>
              <w:rPr>
                <w:rFonts w:hint="eastAsia" w:ascii="仿宋" w:hAnsi="仿宋" w:eastAsia="仿宋" w:cs="仿宋"/>
                <w:b/>
                <w:bCs/>
                <w:color w:val="auto"/>
                <w:sz w:val="21"/>
                <w:szCs w:val="21"/>
                <w:highlight w:val="none"/>
              </w:rPr>
              <w:t>须提供相关有效期内的检测报告</w:t>
            </w:r>
            <w:r>
              <w:rPr>
                <w:rFonts w:hint="eastAsia" w:ascii="仿宋" w:hAnsi="仿宋" w:eastAsia="仿宋" w:cs="仿宋"/>
                <w:color w:val="auto"/>
                <w:sz w:val="21"/>
                <w:szCs w:val="21"/>
                <w:highlight w:val="none"/>
              </w:rPr>
              <w:t>）</w:t>
            </w:r>
          </w:p>
          <w:p w14:paraId="05D0F9EB">
            <w:pPr>
              <w:pStyle w:val="144"/>
              <w:jc w:val="both"/>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可检测毒品、爆炸物种类：设备应能够检测出绝大多数的常见毒品，至少包括盐酸可卡因、盐酸海洛因、四氢大麻酚、甲基苯丙胺（冰毒）、盐酸氯胺酮（K粉）、盐酸吗啡。设备应能够检测出绝大多数的商用、军用炸药，至少包括黑火药、硝酸铵、梯恩梯、太安、黑索今、硝化甘油、奥克托金（HMX）、二硝基甲苯（DNT）、特屈儿、C4炸药、Semtex炸药（</w:t>
            </w:r>
            <w:r>
              <w:rPr>
                <w:rFonts w:hint="eastAsia" w:ascii="仿宋" w:hAnsi="仿宋" w:eastAsia="仿宋" w:cs="仿宋"/>
                <w:b/>
                <w:bCs/>
                <w:color w:val="auto"/>
                <w:sz w:val="21"/>
                <w:szCs w:val="21"/>
                <w:highlight w:val="none"/>
              </w:rPr>
              <w:t>须提供相关有效期内的检测报告</w:t>
            </w:r>
            <w:r>
              <w:rPr>
                <w:rFonts w:hint="eastAsia" w:ascii="仿宋" w:hAnsi="仿宋" w:eastAsia="仿宋" w:cs="仿宋"/>
                <w:color w:val="auto"/>
                <w:sz w:val="21"/>
                <w:szCs w:val="21"/>
                <w:highlight w:val="none"/>
              </w:rPr>
              <w:t>）</w:t>
            </w:r>
          </w:p>
          <w:p w14:paraId="09EDE345">
            <w:pPr>
              <w:pStyle w:val="144"/>
              <w:jc w:val="both"/>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★分析时间：设备分析时间≤2秒（</w:t>
            </w:r>
            <w:r>
              <w:rPr>
                <w:rFonts w:hint="eastAsia" w:ascii="仿宋" w:hAnsi="仿宋" w:eastAsia="仿宋" w:cs="仿宋"/>
                <w:b/>
                <w:bCs/>
                <w:color w:val="auto"/>
                <w:sz w:val="21"/>
                <w:szCs w:val="21"/>
                <w:highlight w:val="none"/>
              </w:rPr>
              <w:t>须提供相关有效期内的检测报告</w:t>
            </w:r>
            <w:r>
              <w:rPr>
                <w:rFonts w:hint="eastAsia" w:ascii="仿宋" w:hAnsi="仿宋" w:eastAsia="仿宋" w:cs="仿宋"/>
                <w:color w:val="auto"/>
                <w:sz w:val="21"/>
                <w:szCs w:val="21"/>
                <w:highlight w:val="none"/>
              </w:rPr>
              <w:t>）</w:t>
            </w:r>
          </w:p>
          <w:p w14:paraId="77BB73F6">
            <w:pPr>
              <w:pStyle w:val="144"/>
              <w:jc w:val="both"/>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★探测限要求：能够检测出5纳克（ng）黑火药。对盐酸可卡因进行采样分析，在检出率不小于90%的前提下，探测限应不大于10纳克（ng）（</w:t>
            </w:r>
            <w:r>
              <w:rPr>
                <w:rFonts w:hint="eastAsia" w:ascii="仿宋" w:hAnsi="仿宋" w:eastAsia="仿宋" w:cs="仿宋"/>
                <w:b/>
                <w:bCs/>
                <w:color w:val="auto"/>
                <w:sz w:val="21"/>
                <w:szCs w:val="21"/>
                <w:highlight w:val="none"/>
              </w:rPr>
              <w:t>须提供相关有效期内的检测报告</w:t>
            </w:r>
            <w:r>
              <w:rPr>
                <w:rFonts w:hint="eastAsia" w:ascii="仿宋" w:hAnsi="仿宋" w:eastAsia="仿宋" w:cs="仿宋"/>
                <w:color w:val="auto"/>
                <w:sz w:val="21"/>
                <w:szCs w:val="21"/>
                <w:highlight w:val="none"/>
              </w:rPr>
              <w:t>）</w:t>
            </w:r>
          </w:p>
        </w:tc>
        <w:tc>
          <w:tcPr>
            <w:tcW w:w="636" w:type="dxa"/>
            <w:tcBorders>
              <w:top w:val="single" w:color="auto" w:sz="4" w:space="0"/>
              <w:left w:val="single" w:color="auto" w:sz="4" w:space="0"/>
              <w:bottom w:val="single" w:color="auto" w:sz="4" w:space="0"/>
              <w:right w:val="single" w:color="auto" w:sz="4" w:space="0"/>
            </w:tcBorders>
            <w:vAlign w:val="center"/>
          </w:tcPr>
          <w:p w14:paraId="24351738">
            <w:pPr>
              <w:widowControl/>
              <w:adjustRightInd/>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732" w:type="dxa"/>
            <w:tcBorders>
              <w:top w:val="single" w:color="auto" w:sz="4" w:space="0"/>
              <w:left w:val="single" w:color="auto" w:sz="4" w:space="0"/>
              <w:bottom w:val="single" w:color="auto" w:sz="4" w:space="0"/>
              <w:right w:val="single" w:color="auto" w:sz="4" w:space="0"/>
            </w:tcBorders>
            <w:vAlign w:val="center"/>
          </w:tcPr>
          <w:p w14:paraId="4368CF24">
            <w:pPr>
              <w:widowControl/>
              <w:adjustRightInd/>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1B460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2" w:type="dxa"/>
            <w:tcBorders>
              <w:top w:val="single" w:color="auto" w:sz="4" w:space="0"/>
              <w:left w:val="single" w:color="auto" w:sz="4" w:space="0"/>
              <w:bottom w:val="single" w:color="auto" w:sz="4" w:space="0"/>
              <w:right w:val="single" w:color="auto" w:sz="4" w:space="0"/>
            </w:tcBorders>
            <w:vAlign w:val="center"/>
          </w:tcPr>
          <w:p w14:paraId="0F6542AB">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779" w:type="dxa"/>
            <w:tcBorders>
              <w:top w:val="single" w:color="auto" w:sz="4" w:space="0"/>
              <w:left w:val="single" w:color="auto" w:sz="4" w:space="0"/>
              <w:bottom w:val="single" w:color="auto" w:sz="4" w:space="0"/>
              <w:right w:val="single" w:color="auto" w:sz="4" w:space="0"/>
            </w:tcBorders>
            <w:vAlign w:val="center"/>
          </w:tcPr>
          <w:p w14:paraId="26D40600">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通过式金属探测门</w:t>
            </w:r>
          </w:p>
        </w:tc>
        <w:tc>
          <w:tcPr>
            <w:tcW w:w="7398" w:type="dxa"/>
            <w:tcBorders>
              <w:top w:val="single" w:color="auto" w:sz="4" w:space="0"/>
              <w:left w:val="single" w:color="auto" w:sz="4" w:space="0"/>
              <w:bottom w:val="single" w:color="auto" w:sz="4" w:space="0"/>
              <w:right w:val="single" w:color="auto" w:sz="4" w:space="0"/>
            </w:tcBorders>
            <w:vAlign w:val="center"/>
          </w:tcPr>
          <w:p w14:paraId="75A2B54A">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该设备采用主板显示器控制一体化集成化设计配有 7 英寸操作液晶屏，操作简便易懂，用于对人身上隐藏的金属及合金物品的探测防范。 </w:t>
            </w:r>
          </w:p>
          <w:p w14:paraId="69566527">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该设备安全性高、适用性强、灵敏度高、自适应调节灵敏度、探测范围广、 抗外界干扰能力强，能够 24 小时智能服役，能够声光同时报警。可以自由调节灵敏度，最高可以探测到硬币大小的金属物，并可以区分金属所藏区位显示，用户还可根据探测金属的大小、体积、重量等进行设置，以排除硬币、钥匙、首饰、皮带扣等误报警。</w:t>
            </w:r>
          </w:p>
          <w:p w14:paraId="46BA9A99">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★检测标准：产品必须符合GB 15210-2018《通过式金属探测门通用技术规范》（</w:t>
            </w:r>
            <w:r>
              <w:rPr>
                <w:rFonts w:hint="eastAsia" w:ascii="仿宋" w:hAnsi="仿宋" w:eastAsia="仿宋" w:cs="仿宋"/>
                <w:b/>
                <w:bCs/>
                <w:color w:val="auto"/>
                <w:sz w:val="21"/>
                <w:szCs w:val="21"/>
                <w:highlight w:val="none"/>
              </w:rPr>
              <w:t>须提供相关有效期内的检测报告</w:t>
            </w:r>
            <w:r>
              <w:rPr>
                <w:rFonts w:hint="eastAsia" w:ascii="仿宋" w:hAnsi="仿宋" w:eastAsia="仿宋" w:cs="仿宋"/>
                <w:color w:val="auto"/>
                <w:sz w:val="21"/>
                <w:szCs w:val="21"/>
                <w:highlight w:val="none"/>
              </w:rPr>
              <w:t>）</w:t>
            </w:r>
          </w:p>
          <w:p w14:paraId="149263E0">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★最低探测高度：离地1cm高度处（</w:t>
            </w:r>
            <w:r>
              <w:rPr>
                <w:rFonts w:hint="eastAsia" w:ascii="仿宋" w:hAnsi="仿宋" w:eastAsia="仿宋" w:cs="仿宋"/>
                <w:b/>
                <w:bCs/>
                <w:color w:val="auto"/>
                <w:sz w:val="21"/>
                <w:szCs w:val="21"/>
                <w:highlight w:val="none"/>
              </w:rPr>
              <w:t>须提供相关有效期内的检测报告</w:t>
            </w:r>
            <w:r>
              <w:rPr>
                <w:rFonts w:hint="eastAsia" w:ascii="仿宋" w:hAnsi="仿宋" w:eastAsia="仿宋" w:cs="仿宋"/>
                <w:color w:val="auto"/>
                <w:sz w:val="21"/>
                <w:szCs w:val="21"/>
                <w:highlight w:val="none"/>
              </w:rPr>
              <w:t>）</w:t>
            </w:r>
          </w:p>
          <w:p w14:paraId="543A6A28">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★飞物报警：在飞物模式下将五角硬币抛过探测区域报警（</w:t>
            </w:r>
            <w:r>
              <w:rPr>
                <w:rFonts w:hint="eastAsia" w:ascii="仿宋" w:hAnsi="仿宋" w:eastAsia="仿宋" w:cs="仿宋"/>
                <w:b/>
                <w:bCs/>
                <w:color w:val="auto"/>
                <w:sz w:val="21"/>
                <w:szCs w:val="21"/>
                <w:highlight w:val="none"/>
              </w:rPr>
              <w:t>须提供相关有效期内的检测报告</w:t>
            </w:r>
            <w:r>
              <w:rPr>
                <w:rFonts w:hint="eastAsia" w:ascii="仿宋" w:hAnsi="仿宋" w:eastAsia="仿宋" w:cs="仿宋"/>
                <w:color w:val="auto"/>
                <w:sz w:val="21"/>
                <w:szCs w:val="21"/>
                <w:highlight w:val="none"/>
              </w:rPr>
              <w:t>）</w:t>
            </w:r>
          </w:p>
        </w:tc>
        <w:tc>
          <w:tcPr>
            <w:tcW w:w="636" w:type="dxa"/>
            <w:tcBorders>
              <w:top w:val="single" w:color="auto" w:sz="4" w:space="0"/>
              <w:left w:val="single" w:color="auto" w:sz="4" w:space="0"/>
              <w:bottom w:val="single" w:color="auto" w:sz="4" w:space="0"/>
              <w:right w:val="single" w:color="auto" w:sz="4" w:space="0"/>
            </w:tcBorders>
            <w:vAlign w:val="center"/>
          </w:tcPr>
          <w:p w14:paraId="529768CD">
            <w:pPr>
              <w:widowControl/>
              <w:adjustRightInd/>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732" w:type="dxa"/>
            <w:tcBorders>
              <w:top w:val="single" w:color="auto" w:sz="4" w:space="0"/>
              <w:left w:val="single" w:color="auto" w:sz="4" w:space="0"/>
              <w:bottom w:val="single" w:color="auto" w:sz="4" w:space="0"/>
              <w:right w:val="single" w:color="auto" w:sz="4" w:space="0"/>
            </w:tcBorders>
            <w:vAlign w:val="center"/>
          </w:tcPr>
          <w:p w14:paraId="2578FA94">
            <w:pPr>
              <w:widowControl/>
              <w:adjustRightInd/>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0943C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2" w:type="dxa"/>
            <w:tcBorders>
              <w:top w:val="single" w:color="auto" w:sz="4" w:space="0"/>
              <w:left w:val="single" w:color="auto" w:sz="4" w:space="0"/>
              <w:bottom w:val="single" w:color="auto" w:sz="4" w:space="0"/>
              <w:right w:val="single" w:color="auto" w:sz="4" w:space="0"/>
            </w:tcBorders>
            <w:vAlign w:val="center"/>
          </w:tcPr>
          <w:p w14:paraId="48BBE756">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779" w:type="dxa"/>
            <w:tcBorders>
              <w:top w:val="single" w:color="auto" w:sz="4" w:space="0"/>
              <w:left w:val="single" w:color="auto" w:sz="4" w:space="0"/>
              <w:bottom w:val="single" w:color="auto" w:sz="4" w:space="0"/>
              <w:right w:val="single" w:color="auto" w:sz="4" w:space="0"/>
            </w:tcBorders>
            <w:vAlign w:val="center"/>
          </w:tcPr>
          <w:p w14:paraId="159A978B">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手持式金属探测仪</w:t>
            </w:r>
          </w:p>
        </w:tc>
        <w:tc>
          <w:tcPr>
            <w:tcW w:w="7398" w:type="dxa"/>
            <w:tcBorders>
              <w:top w:val="single" w:color="auto" w:sz="4" w:space="0"/>
              <w:left w:val="single" w:color="auto" w:sz="4" w:space="0"/>
              <w:bottom w:val="single" w:color="auto" w:sz="4" w:space="0"/>
              <w:right w:val="single" w:color="auto" w:sz="4" w:space="0"/>
            </w:tcBorders>
            <w:vAlign w:val="center"/>
          </w:tcPr>
          <w:p w14:paraId="565347CF">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高性能专为安防设计的金属探测器。外壳采用ABS工程塑料一次铸成，抗击能力强、工艺精细、重量轻便于携带等特点，适合在机场、海关、码头、工厂、监狱、体育场、医院，学校考场等场所使用。</w:t>
            </w:r>
          </w:p>
        </w:tc>
        <w:tc>
          <w:tcPr>
            <w:tcW w:w="636" w:type="dxa"/>
            <w:tcBorders>
              <w:top w:val="single" w:color="auto" w:sz="4" w:space="0"/>
              <w:left w:val="single" w:color="auto" w:sz="4" w:space="0"/>
              <w:bottom w:val="single" w:color="auto" w:sz="4" w:space="0"/>
              <w:right w:val="single" w:color="auto" w:sz="4" w:space="0"/>
            </w:tcBorders>
            <w:vAlign w:val="center"/>
          </w:tcPr>
          <w:p w14:paraId="54E34082">
            <w:pPr>
              <w:widowControl/>
              <w:adjustRightInd/>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6</w:t>
            </w:r>
          </w:p>
        </w:tc>
        <w:tc>
          <w:tcPr>
            <w:tcW w:w="732" w:type="dxa"/>
            <w:tcBorders>
              <w:top w:val="single" w:color="auto" w:sz="4" w:space="0"/>
              <w:left w:val="single" w:color="auto" w:sz="4" w:space="0"/>
              <w:bottom w:val="single" w:color="auto" w:sz="4" w:space="0"/>
              <w:right w:val="single" w:color="auto" w:sz="4" w:space="0"/>
            </w:tcBorders>
            <w:vAlign w:val="center"/>
          </w:tcPr>
          <w:p w14:paraId="213F4D0B">
            <w:pPr>
              <w:widowControl/>
              <w:adjustRightInd/>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把</w:t>
            </w:r>
          </w:p>
        </w:tc>
      </w:tr>
      <w:tr w14:paraId="31645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2" w:type="dxa"/>
            <w:tcBorders>
              <w:top w:val="single" w:color="auto" w:sz="4" w:space="0"/>
              <w:left w:val="single" w:color="auto" w:sz="4" w:space="0"/>
              <w:bottom w:val="single" w:color="auto" w:sz="4" w:space="0"/>
              <w:right w:val="single" w:color="auto" w:sz="4" w:space="0"/>
            </w:tcBorders>
            <w:vAlign w:val="center"/>
          </w:tcPr>
          <w:p w14:paraId="281B360A">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779" w:type="dxa"/>
            <w:tcBorders>
              <w:top w:val="single" w:color="auto" w:sz="4" w:space="0"/>
              <w:left w:val="single" w:color="auto" w:sz="4" w:space="0"/>
              <w:bottom w:val="single" w:color="auto" w:sz="4" w:space="0"/>
              <w:right w:val="single" w:color="auto" w:sz="4" w:space="0"/>
            </w:tcBorders>
            <w:vAlign w:val="center"/>
          </w:tcPr>
          <w:p w14:paraId="37C0006A">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防爆毯</w:t>
            </w:r>
          </w:p>
        </w:tc>
        <w:tc>
          <w:tcPr>
            <w:tcW w:w="7398" w:type="dxa"/>
            <w:tcBorders>
              <w:top w:val="single" w:color="auto" w:sz="4" w:space="0"/>
              <w:left w:val="single" w:color="auto" w:sz="4" w:space="0"/>
              <w:bottom w:val="single" w:color="auto" w:sz="4" w:space="0"/>
              <w:right w:val="single" w:color="auto" w:sz="4" w:space="0"/>
            </w:tcBorders>
            <w:vAlign w:val="center"/>
          </w:tcPr>
          <w:p w14:paraId="57C3A9FE">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主要用于临时隔离爆炸物、临时储存及处置爆炸物品和保护，是公安、武警、民航、铁路、港口、海关等防爆必备的装备。 由盖毯+外围栏+内围栏组成，质量 27kg。 盖毯的外形尺寸为 1650mm*1650mm，盖毯结构由外至内依次为：3 层机织布+50 层高分子量聚乙烯纤维无纬布（620mm*620mm）+3 层机织布，盖毯中间有一个直径为 330mm 的泄爆孔； 外围栏的高度为 150mm，直径为 630mm，围栏断面结构由外至内依次为：10mm 厚高分子量聚乙烯纤维无纬布+1 层 0.5mm 厚 PC 板+3.0mm 厚高分子量聚乙烯纤维无纬布+5 层机织布； 内围栏的高度为 300mm，内径为 440mm；围栏断面结构由外至内依次为：20mm 厚高分子量聚乙烯纤维无纬布+1 层 0.5mm 厚 PC 板+6.5mm 厚高分子量聚乙烯纤维无纬布+5 层机织布。</w:t>
            </w:r>
          </w:p>
          <w:p w14:paraId="6494FCDB">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★其防爆性能满足公安行业 GA 69-2007《防爆毯》中的要求（</w:t>
            </w:r>
            <w:r>
              <w:rPr>
                <w:rFonts w:hint="eastAsia" w:ascii="仿宋" w:hAnsi="仿宋" w:eastAsia="仿宋" w:cs="仿宋"/>
                <w:b/>
                <w:bCs/>
                <w:color w:val="auto"/>
                <w:sz w:val="21"/>
                <w:szCs w:val="21"/>
                <w:highlight w:val="none"/>
              </w:rPr>
              <w:t>须提供相关有效期内的检测报告</w:t>
            </w:r>
            <w:r>
              <w:rPr>
                <w:rFonts w:hint="eastAsia" w:ascii="仿宋" w:hAnsi="仿宋" w:eastAsia="仿宋" w:cs="仿宋"/>
                <w:color w:val="auto"/>
                <w:sz w:val="21"/>
                <w:szCs w:val="21"/>
                <w:highlight w:val="none"/>
              </w:rPr>
              <w:t>）</w:t>
            </w:r>
          </w:p>
          <w:p w14:paraId="11CC2BFD">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★材质要求:材料应具有抗渗水性能，耐静水压不小于 12kPa。材料的径向和纬向的防断裂强力应不小于 2430N。 材料的径向和纬向的抗撕破强力应不小于 245N（</w:t>
            </w:r>
            <w:r>
              <w:rPr>
                <w:rFonts w:hint="eastAsia" w:ascii="仿宋" w:hAnsi="仿宋" w:eastAsia="仿宋" w:cs="仿宋"/>
                <w:b/>
                <w:bCs/>
                <w:color w:val="auto"/>
                <w:sz w:val="21"/>
                <w:szCs w:val="21"/>
                <w:highlight w:val="none"/>
              </w:rPr>
              <w:t>须提供相关有效期内的检测报告</w:t>
            </w:r>
            <w:r>
              <w:rPr>
                <w:rFonts w:hint="eastAsia" w:ascii="仿宋" w:hAnsi="仿宋" w:eastAsia="仿宋" w:cs="仿宋"/>
                <w:color w:val="auto"/>
                <w:sz w:val="21"/>
                <w:szCs w:val="21"/>
                <w:highlight w:val="none"/>
              </w:rPr>
              <w:t>）</w:t>
            </w:r>
          </w:p>
          <w:p w14:paraId="7E1EA234">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★设备应能有效阻拦 67 式手榴弹壳内装 70 克标准 TNT 药柱或 77-1、82-2 式手榴弹爆炸后产生的冲击波和碎片的横向效应（</w:t>
            </w:r>
            <w:r>
              <w:rPr>
                <w:rFonts w:hint="eastAsia" w:ascii="仿宋" w:hAnsi="仿宋" w:eastAsia="仿宋" w:cs="仿宋"/>
                <w:b/>
                <w:bCs/>
                <w:color w:val="auto"/>
                <w:sz w:val="21"/>
                <w:szCs w:val="21"/>
                <w:highlight w:val="none"/>
              </w:rPr>
              <w:t>须提供相关有效期内的检测报告</w:t>
            </w:r>
            <w:r>
              <w:rPr>
                <w:rFonts w:hint="eastAsia" w:ascii="仿宋" w:hAnsi="仿宋" w:eastAsia="仿宋" w:cs="仿宋"/>
                <w:color w:val="auto"/>
                <w:sz w:val="21"/>
                <w:szCs w:val="21"/>
                <w:highlight w:val="none"/>
              </w:rPr>
              <w:t>）</w:t>
            </w:r>
          </w:p>
        </w:tc>
        <w:tc>
          <w:tcPr>
            <w:tcW w:w="636" w:type="dxa"/>
            <w:tcBorders>
              <w:top w:val="single" w:color="auto" w:sz="4" w:space="0"/>
              <w:left w:val="single" w:color="auto" w:sz="4" w:space="0"/>
              <w:bottom w:val="single" w:color="auto" w:sz="4" w:space="0"/>
              <w:right w:val="single" w:color="auto" w:sz="4" w:space="0"/>
            </w:tcBorders>
            <w:vAlign w:val="center"/>
          </w:tcPr>
          <w:p w14:paraId="01109340">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732" w:type="dxa"/>
            <w:tcBorders>
              <w:top w:val="single" w:color="auto" w:sz="4" w:space="0"/>
              <w:left w:val="single" w:color="auto" w:sz="4" w:space="0"/>
              <w:bottom w:val="single" w:color="auto" w:sz="4" w:space="0"/>
              <w:right w:val="single" w:color="auto" w:sz="4" w:space="0"/>
            </w:tcBorders>
            <w:vAlign w:val="center"/>
          </w:tcPr>
          <w:p w14:paraId="0CA27D87">
            <w:pPr>
              <w:widowControl/>
              <w:adjustRightInd/>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套</w:t>
            </w:r>
          </w:p>
        </w:tc>
      </w:tr>
      <w:tr w14:paraId="6B1CF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087" w:type="dxa"/>
            <w:gridSpan w:val="5"/>
            <w:tcBorders>
              <w:top w:val="single" w:color="auto" w:sz="4" w:space="0"/>
              <w:left w:val="single" w:color="auto" w:sz="4" w:space="0"/>
              <w:bottom w:val="single" w:color="auto" w:sz="4" w:space="0"/>
              <w:right w:val="single" w:color="auto" w:sz="4" w:space="0"/>
            </w:tcBorders>
            <w:vAlign w:val="center"/>
          </w:tcPr>
          <w:p w14:paraId="65949DC2">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（三）云豹突击队员装备</w:t>
            </w:r>
          </w:p>
        </w:tc>
      </w:tr>
      <w:tr w14:paraId="39FE5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2" w:type="dxa"/>
            <w:tcBorders>
              <w:top w:val="single" w:color="auto" w:sz="4" w:space="0"/>
              <w:left w:val="single" w:color="auto" w:sz="4" w:space="0"/>
              <w:bottom w:val="single" w:color="auto" w:sz="4" w:space="0"/>
              <w:right w:val="single" w:color="auto" w:sz="4" w:space="0"/>
            </w:tcBorders>
            <w:vAlign w:val="center"/>
          </w:tcPr>
          <w:p w14:paraId="453263C2">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779" w:type="dxa"/>
            <w:tcBorders>
              <w:top w:val="single" w:color="auto" w:sz="4" w:space="0"/>
              <w:left w:val="single" w:color="auto" w:sz="4" w:space="0"/>
              <w:bottom w:val="single" w:color="auto" w:sz="4" w:space="0"/>
              <w:right w:val="single" w:color="auto" w:sz="4" w:space="0"/>
            </w:tcBorders>
            <w:vAlign w:val="center"/>
          </w:tcPr>
          <w:p w14:paraId="356DA2B9">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战术防暴头盔</w:t>
            </w:r>
          </w:p>
        </w:tc>
        <w:tc>
          <w:tcPr>
            <w:tcW w:w="7398" w:type="dxa"/>
            <w:tcBorders>
              <w:top w:val="single" w:color="auto" w:sz="4" w:space="0"/>
              <w:left w:val="single" w:color="auto" w:sz="4" w:space="0"/>
              <w:bottom w:val="single" w:color="auto" w:sz="4" w:space="0"/>
              <w:right w:val="single" w:color="auto" w:sz="4" w:space="0"/>
            </w:tcBorders>
            <w:vAlign w:val="center"/>
          </w:tcPr>
          <w:p w14:paraId="0A90D1D5">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（1）模块化战术防护头盔，应采用头部、面部下颚、耳部、颈动脉及脖部的360度防护整体。各个模块应可单独与盔体快速连接且自由拆卸安装。</w:t>
            </w:r>
          </w:p>
          <w:p w14:paraId="465C5BD8">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（2）导轨外悬挂式快速装卸防护面罩，与盔体结合紧密；应具有质量轻、强度高、外形威严、双镜镜片透光率好，视野开阔、佩戴缓冲减震舒适、牢靠、秒速人盔分离等优点。</w:t>
            </w:r>
          </w:p>
          <w:p w14:paraId="4ECEBBCD">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（3）内置隐藏护目镜、盔体顶部4条感震骨架。</w:t>
            </w:r>
          </w:p>
          <w:p w14:paraId="5A3B891E">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（4）后向六孔开闭式透气孔。</w:t>
            </w:r>
          </w:p>
          <w:p w14:paraId="4A1B7C89">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（5）盔体内置隐藏护目镜。</w:t>
            </w:r>
          </w:p>
          <w:p w14:paraId="2EBA5609">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（6）头盔应具有悬挂系统，四点调节扣带系统，并有快拆磁扣设计。</w:t>
            </w:r>
          </w:p>
          <w:p w14:paraId="1F66CBCC">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（7）防护面罩，护面模块，护耳模块，护颈动脉模块，护脖模块应为整体，以整体生成各个可拆卸模块。并不影响两侧听力及通信设备使用。</w:t>
            </w:r>
          </w:p>
          <w:p w14:paraId="192EB4EC">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（8）应具有透气、舒适、减震、坚固、抗冲击，抗棒击、抗石头攻击、防刀砍、穿刺等冷兵器等功能，并可一般性防火、防酸碱腐蚀液体；高低温条件下能保持良好性能。</w:t>
            </w:r>
          </w:p>
          <w:p w14:paraId="4DE0264B">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（9）重量：≤2kg。</w:t>
            </w:r>
          </w:p>
          <w:p w14:paraId="508726D4">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（10）警用防暴头盔标准。</w:t>
            </w:r>
          </w:p>
          <w:p w14:paraId="647C7ED5">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（11）盔体材料：尼龙+纤。</w:t>
            </w:r>
          </w:p>
          <w:p w14:paraId="042786A5">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（12）内胆材料：EPP聚丙烯。</w:t>
            </w:r>
          </w:p>
          <w:p w14:paraId="1C72A216">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（13）减震材料：硅胶。</w:t>
            </w:r>
          </w:p>
          <w:p w14:paraId="16E595DE">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（14）护目镜材料：聚碳酸酯，厚度0.25mm。</w:t>
            </w:r>
          </w:p>
          <w:p w14:paraId="72539011">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特性：镜片可见光透过率≥85%。具有突出的抗冲击能力，耐蠕变和尺寸稳定性好，防雾、耐热、吸水率低。</w:t>
            </w:r>
          </w:p>
          <w:p w14:paraId="7D91A88E">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（15）护面材料：丙烯腈－丁二烯－苯乙烯共聚物。</w:t>
            </w:r>
          </w:p>
          <w:p w14:paraId="0F0E606D">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特性：合金属网一体成型，坚固耐用、抗冲击，可抵抗棒击、石头攻击，护面透气、舒适。</w:t>
            </w:r>
          </w:p>
          <w:p w14:paraId="4DFE9DA8">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（16）护耳材料：丙烯腈－丁二烯－苯乙烯共聚物和赛钢。</w:t>
            </w:r>
          </w:p>
          <w:p w14:paraId="665B0274">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特性：坚固耐用、抗冲击，可抵抗棒击、石头攻击、抗腐蚀性化学液体，不影响电话通信。</w:t>
            </w:r>
          </w:p>
          <w:p w14:paraId="339F31F2">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（17）护颈材料：丙烯腈－丁二烯－苯乙烯共聚物和赛钢。</w:t>
            </w:r>
          </w:p>
          <w:p w14:paraId="3372231A">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特性：坚固耐用、抗冲击，可抵抗棒击、石头攻击、抗腐蚀性化学液体，防止动脉受伤，不影响电话通信。</w:t>
            </w:r>
          </w:p>
          <w:p w14:paraId="578A6740">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（18）护脖材料：丙烯腈－丁二烯－苯乙烯共聚物和赛钢。</w:t>
            </w:r>
          </w:p>
          <w:p w14:paraId="2C887460">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特性：坚固耐用、抗冲击，可抵抗棒击、石头攻击、抗腐蚀性化学液体，防止脖子受伤。 </w:t>
            </w:r>
          </w:p>
          <w:p w14:paraId="4647B7FF">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（19）技术应用</w:t>
            </w:r>
          </w:p>
          <w:p w14:paraId="49B26D60">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战术防暴头盔，是一款全方位保护头部及面部下颚、耳部、颈动脉、脖部全防护头盔。防护模块化可单独与盔体连接快速自由拆卸安装系统。主要针对暴力冷兵器袭击及泼洒腐蚀性化学液体，其盔体按国际并符合公安部防暴头盔标准，内置隐藏护目镜及侧导轨外悬挂式快速装卸防护面罩，与盔体结合紧密；具有质轻、强度高、外形威严、双镜镜片透光率好，视野开阔、佩戴缓冲减震舒适、牢靠、秒速人盔分离等优点，是警务人员在反恐反暴斗争中为保障自身安全。</w:t>
            </w:r>
          </w:p>
        </w:tc>
        <w:tc>
          <w:tcPr>
            <w:tcW w:w="636" w:type="dxa"/>
            <w:tcBorders>
              <w:top w:val="single" w:color="auto" w:sz="4" w:space="0"/>
              <w:left w:val="single" w:color="auto" w:sz="4" w:space="0"/>
              <w:bottom w:val="single" w:color="auto" w:sz="4" w:space="0"/>
              <w:right w:val="single" w:color="auto" w:sz="4" w:space="0"/>
            </w:tcBorders>
            <w:vAlign w:val="center"/>
          </w:tcPr>
          <w:p w14:paraId="2D62D1C3">
            <w:pPr>
              <w:widowControl/>
              <w:adjustRightInd/>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28</w:t>
            </w:r>
          </w:p>
        </w:tc>
        <w:tc>
          <w:tcPr>
            <w:tcW w:w="732" w:type="dxa"/>
            <w:tcBorders>
              <w:top w:val="single" w:color="auto" w:sz="4" w:space="0"/>
              <w:left w:val="single" w:color="auto" w:sz="4" w:space="0"/>
              <w:bottom w:val="single" w:color="auto" w:sz="4" w:space="0"/>
              <w:right w:val="single" w:color="auto" w:sz="4" w:space="0"/>
            </w:tcBorders>
            <w:vAlign w:val="center"/>
          </w:tcPr>
          <w:p w14:paraId="7D5EBB9E">
            <w:pPr>
              <w:widowControl/>
              <w:adjustRightInd/>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3CC5C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2" w:type="dxa"/>
            <w:tcBorders>
              <w:top w:val="single" w:color="auto" w:sz="4" w:space="0"/>
              <w:left w:val="single" w:color="auto" w:sz="4" w:space="0"/>
              <w:bottom w:val="single" w:color="auto" w:sz="4" w:space="0"/>
              <w:right w:val="single" w:color="auto" w:sz="4" w:space="0"/>
            </w:tcBorders>
            <w:vAlign w:val="center"/>
          </w:tcPr>
          <w:p w14:paraId="46677BEF">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779" w:type="dxa"/>
            <w:tcBorders>
              <w:top w:val="single" w:color="auto" w:sz="4" w:space="0"/>
              <w:left w:val="single" w:color="auto" w:sz="4" w:space="0"/>
              <w:bottom w:val="single" w:color="auto" w:sz="4" w:space="0"/>
              <w:right w:val="single" w:color="auto" w:sz="4" w:space="0"/>
            </w:tcBorders>
            <w:vAlign w:val="center"/>
          </w:tcPr>
          <w:p w14:paraId="718C280F">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战术肩灯</w:t>
            </w:r>
          </w:p>
        </w:tc>
        <w:tc>
          <w:tcPr>
            <w:tcW w:w="7398" w:type="dxa"/>
            <w:tcBorders>
              <w:top w:val="single" w:color="auto" w:sz="4" w:space="0"/>
              <w:left w:val="single" w:color="auto" w:sz="4" w:space="0"/>
              <w:bottom w:val="single" w:color="auto" w:sz="4" w:space="0"/>
              <w:right w:val="single" w:color="auto" w:sz="4" w:space="0"/>
            </w:tcBorders>
            <w:vAlign w:val="center"/>
          </w:tcPr>
          <w:p w14:paraId="48AD9B6F">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白光照明、红蓝警闪双模式设计，一键简单切换COB泛光照明，避免过于强烈的明暗对比刺激眼睛，视觉更舒适USB直充设计，减少频繁更换干电池的烦恼，续航方便更持久标配可拆式抱夹，可适配帽子、MOLLE带、背包织带、肩带等多种装载平台，使用多样化灯头180°旋转，满足多角度照明轻量化设计，迷你尺寸，携带方便零负担。</w:t>
            </w:r>
          </w:p>
        </w:tc>
        <w:tc>
          <w:tcPr>
            <w:tcW w:w="636" w:type="dxa"/>
            <w:tcBorders>
              <w:top w:val="single" w:color="auto" w:sz="4" w:space="0"/>
              <w:left w:val="single" w:color="auto" w:sz="4" w:space="0"/>
              <w:bottom w:val="single" w:color="auto" w:sz="4" w:space="0"/>
              <w:right w:val="single" w:color="auto" w:sz="4" w:space="0"/>
            </w:tcBorders>
            <w:vAlign w:val="center"/>
          </w:tcPr>
          <w:p w14:paraId="175959B7">
            <w:pPr>
              <w:widowControl/>
              <w:adjustRightInd/>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28</w:t>
            </w:r>
          </w:p>
        </w:tc>
        <w:tc>
          <w:tcPr>
            <w:tcW w:w="732" w:type="dxa"/>
            <w:tcBorders>
              <w:top w:val="single" w:color="auto" w:sz="4" w:space="0"/>
              <w:left w:val="single" w:color="auto" w:sz="4" w:space="0"/>
              <w:bottom w:val="single" w:color="auto" w:sz="4" w:space="0"/>
              <w:right w:val="single" w:color="auto" w:sz="4" w:space="0"/>
            </w:tcBorders>
            <w:vAlign w:val="center"/>
          </w:tcPr>
          <w:p w14:paraId="43C15180">
            <w:pPr>
              <w:widowControl/>
              <w:adjustRightInd/>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50FF9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2" w:type="dxa"/>
            <w:tcBorders>
              <w:top w:val="single" w:color="auto" w:sz="4" w:space="0"/>
              <w:left w:val="single" w:color="auto" w:sz="4" w:space="0"/>
              <w:bottom w:val="single" w:color="auto" w:sz="4" w:space="0"/>
              <w:right w:val="single" w:color="auto" w:sz="4" w:space="0"/>
            </w:tcBorders>
            <w:vAlign w:val="center"/>
          </w:tcPr>
          <w:p w14:paraId="440DBF3F">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779" w:type="dxa"/>
            <w:tcBorders>
              <w:top w:val="single" w:color="auto" w:sz="4" w:space="0"/>
              <w:left w:val="single" w:color="auto" w:sz="4" w:space="0"/>
              <w:bottom w:val="single" w:color="auto" w:sz="4" w:space="0"/>
              <w:right w:val="single" w:color="auto" w:sz="4" w:space="0"/>
            </w:tcBorders>
            <w:vAlign w:val="center"/>
          </w:tcPr>
          <w:p w14:paraId="25FE951A">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防刺服</w:t>
            </w:r>
          </w:p>
        </w:tc>
        <w:tc>
          <w:tcPr>
            <w:tcW w:w="7398" w:type="dxa"/>
            <w:tcBorders>
              <w:top w:val="single" w:color="auto" w:sz="4" w:space="0"/>
              <w:left w:val="single" w:color="auto" w:sz="4" w:space="0"/>
              <w:bottom w:val="single" w:color="auto" w:sz="4" w:space="0"/>
              <w:right w:val="single" w:color="auto" w:sz="4" w:space="0"/>
            </w:tcBorders>
            <w:vAlign w:val="center"/>
          </w:tcPr>
          <w:p w14:paraId="7AE4507F">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（1）外罩面料：粗孔地毯网布</w:t>
            </w:r>
          </w:p>
          <w:p w14:paraId="12B6F272">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（2）面料成分：100%聚酯纤维</w:t>
            </w:r>
          </w:p>
          <w:p w14:paraId="0DA9FFF0">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（3）面料耐水色牢度≥4级，耐酸碱汗渍色牢度≥4级，耐干湿摩擦色牢度≥4级，耐皂洗色牢度≥4级，耐光、汗复合色牢度≥4级，耐光色牢度＞4级</w:t>
            </w:r>
          </w:p>
          <w:p w14:paraId="1EF5AC0D">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（4）面料顶破强力＞1500N</w:t>
            </w:r>
          </w:p>
          <w:p w14:paraId="69A5AF5A">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（5）《GA68-2019警用防刺服》A级标准。</w:t>
            </w:r>
          </w:p>
          <w:p w14:paraId="57C63E9C">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（6）防刺层结构为前后整片，共2片，无拼接或搭接结构。</w:t>
            </w:r>
          </w:p>
          <w:p w14:paraId="21B2E92B">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（7）防刺层材质：PE</w:t>
            </w:r>
          </w:p>
          <w:p w14:paraId="476DFD5A">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双层设计，可放防刺插板。</w:t>
            </w:r>
          </w:p>
          <w:p w14:paraId="65694708">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（8）在常温、高低温状态下测试刀具加配重组成落体，以24J±0.5J撞击能力对防刺服进行穿刺，背心不被穿透。</w:t>
            </w:r>
          </w:p>
          <w:p w14:paraId="7F6406F4">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（9）双肩设有快拆扣，如遇特殊情况，方便进行紧急脱卸。</w:t>
            </w:r>
          </w:p>
          <w:p w14:paraId="79B2CEA8">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（10）穿着灵活、外形美观、易于穿脱，穿着后两臂运动自由，人体跪、跳、蹲、跑、俯仰、转体等动作不受明显限制。</w:t>
            </w:r>
          </w:p>
          <w:p w14:paraId="24064022">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（11）具有防刀割、刀刺功能。</w:t>
            </w:r>
          </w:p>
        </w:tc>
        <w:tc>
          <w:tcPr>
            <w:tcW w:w="636" w:type="dxa"/>
            <w:tcBorders>
              <w:top w:val="single" w:color="auto" w:sz="4" w:space="0"/>
              <w:left w:val="single" w:color="auto" w:sz="4" w:space="0"/>
              <w:bottom w:val="single" w:color="auto" w:sz="4" w:space="0"/>
              <w:right w:val="single" w:color="auto" w:sz="4" w:space="0"/>
            </w:tcBorders>
            <w:vAlign w:val="center"/>
          </w:tcPr>
          <w:p w14:paraId="1C66400D">
            <w:pPr>
              <w:widowControl/>
              <w:adjustRightInd/>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28</w:t>
            </w:r>
          </w:p>
        </w:tc>
        <w:tc>
          <w:tcPr>
            <w:tcW w:w="732" w:type="dxa"/>
            <w:tcBorders>
              <w:top w:val="single" w:color="auto" w:sz="4" w:space="0"/>
              <w:left w:val="single" w:color="auto" w:sz="4" w:space="0"/>
              <w:bottom w:val="single" w:color="auto" w:sz="4" w:space="0"/>
              <w:right w:val="single" w:color="auto" w:sz="4" w:space="0"/>
            </w:tcBorders>
            <w:vAlign w:val="center"/>
          </w:tcPr>
          <w:p w14:paraId="2F516686">
            <w:pPr>
              <w:widowControl/>
              <w:adjustRightInd/>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件</w:t>
            </w:r>
          </w:p>
        </w:tc>
      </w:tr>
      <w:tr w14:paraId="13907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2" w:type="dxa"/>
            <w:tcBorders>
              <w:top w:val="single" w:color="auto" w:sz="4" w:space="0"/>
              <w:left w:val="single" w:color="auto" w:sz="4" w:space="0"/>
              <w:bottom w:val="single" w:color="auto" w:sz="4" w:space="0"/>
              <w:right w:val="single" w:color="auto" w:sz="4" w:space="0"/>
            </w:tcBorders>
            <w:vAlign w:val="center"/>
          </w:tcPr>
          <w:p w14:paraId="45CCC2E5">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779" w:type="dxa"/>
            <w:tcBorders>
              <w:top w:val="single" w:color="auto" w:sz="4" w:space="0"/>
              <w:left w:val="single" w:color="auto" w:sz="4" w:space="0"/>
              <w:bottom w:val="single" w:color="auto" w:sz="4" w:space="0"/>
              <w:right w:val="single" w:color="auto" w:sz="4" w:space="0"/>
            </w:tcBorders>
            <w:vAlign w:val="center"/>
          </w:tcPr>
          <w:p w14:paraId="085121C9">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战术腰封</w:t>
            </w:r>
          </w:p>
        </w:tc>
        <w:tc>
          <w:tcPr>
            <w:tcW w:w="7398" w:type="dxa"/>
            <w:tcBorders>
              <w:top w:val="single" w:color="auto" w:sz="4" w:space="0"/>
              <w:left w:val="single" w:color="auto" w:sz="4" w:space="0"/>
              <w:bottom w:val="single" w:color="auto" w:sz="4" w:space="0"/>
              <w:right w:val="single" w:color="auto" w:sz="4" w:space="0"/>
            </w:tcBorders>
            <w:vAlign w:val="center"/>
          </w:tcPr>
          <w:p w14:paraId="05E3075E">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战术腰封快速互换套装配有尼龙内腰带，尼龙外腰带，1000D考杜拉尼龙激光切割腰封（窄腰封，两格设计，内部采用透气性能非常好的鱼丝网），便携挂扣，枪绳，尼龙文件包，尼龙水壶包。所有快拔都是采用塑钢和尼龙结合结构，可以360°调整角度，可以快速互换位置，快速拆卸。</w:t>
            </w:r>
          </w:p>
        </w:tc>
        <w:tc>
          <w:tcPr>
            <w:tcW w:w="636" w:type="dxa"/>
            <w:tcBorders>
              <w:top w:val="single" w:color="auto" w:sz="4" w:space="0"/>
              <w:left w:val="single" w:color="auto" w:sz="4" w:space="0"/>
              <w:bottom w:val="single" w:color="auto" w:sz="4" w:space="0"/>
              <w:right w:val="single" w:color="auto" w:sz="4" w:space="0"/>
            </w:tcBorders>
            <w:vAlign w:val="center"/>
          </w:tcPr>
          <w:p w14:paraId="422F05F8">
            <w:pPr>
              <w:widowControl/>
              <w:adjustRightInd/>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28</w:t>
            </w:r>
          </w:p>
        </w:tc>
        <w:tc>
          <w:tcPr>
            <w:tcW w:w="732" w:type="dxa"/>
            <w:tcBorders>
              <w:top w:val="single" w:color="auto" w:sz="4" w:space="0"/>
              <w:left w:val="single" w:color="auto" w:sz="4" w:space="0"/>
              <w:bottom w:val="single" w:color="auto" w:sz="4" w:space="0"/>
              <w:right w:val="single" w:color="auto" w:sz="4" w:space="0"/>
            </w:tcBorders>
            <w:vAlign w:val="center"/>
          </w:tcPr>
          <w:p w14:paraId="471C3B54">
            <w:pPr>
              <w:widowControl/>
              <w:adjustRightInd/>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件</w:t>
            </w:r>
          </w:p>
        </w:tc>
      </w:tr>
      <w:tr w14:paraId="55664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2" w:type="dxa"/>
            <w:tcBorders>
              <w:top w:val="single" w:color="auto" w:sz="4" w:space="0"/>
              <w:left w:val="single" w:color="auto" w:sz="4" w:space="0"/>
              <w:bottom w:val="single" w:color="auto" w:sz="4" w:space="0"/>
              <w:right w:val="single" w:color="auto" w:sz="4" w:space="0"/>
            </w:tcBorders>
            <w:vAlign w:val="center"/>
          </w:tcPr>
          <w:p w14:paraId="36F0644A">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779" w:type="dxa"/>
            <w:tcBorders>
              <w:top w:val="single" w:color="auto" w:sz="4" w:space="0"/>
              <w:left w:val="single" w:color="auto" w:sz="4" w:space="0"/>
              <w:bottom w:val="single" w:color="auto" w:sz="4" w:space="0"/>
              <w:right w:val="single" w:color="auto" w:sz="4" w:space="0"/>
            </w:tcBorders>
            <w:vAlign w:val="center"/>
          </w:tcPr>
          <w:p w14:paraId="16EFD604">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功能腿包</w:t>
            </w:r>
          </w:p>
        </w:tc>
        <w:tc>
          <w:tcPr>
            <w:tcW w:w="7398" w:type="dxa"/>
            <w:tcBorders>
              <w:top w:val="single" w:color="auto" w:sz="4" w:space="0"/>
              <w:left w:val="single" w:color="auto" w:sz="4" w:space="0"/>
              <w:bottom w:val="single" w:color="auto" w:sz="4" w:space="0"/>
              <w:right w:val="single" w:color="auto" w:sz="4" w:space="0"/>
            </w:tcBorders>
            <w:vAlign w:val="center"/>
          </w:tcPr>
          <w:p w14:paraId="32D979C8">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规格：≥1.8L（主附包设计）尺寸：15*12*8.5CM （外尺寸）材质： 1680D双股防水耐磨尼龙配件：防水拉链 反光标志贴尼龙线缝纫。</w:t>
            </w:r>
          </w:p>
        </w:tc>
        <w:tc>
          <w:tcPr>
            <w:tcW w:w="636" w:type="dxa"/>
            <w:tcBorders>
              <w:top w:val="single" w:color="auto" w:sz="4" w:space="0"/>
              <w:left w:val="single" w:color="auto" w:sz="4" w:space="0"/>
              <w:bottom w:val="single" w:color="auto" w:sz="4" w:space="0"/>
              <w:right w:val="single" w:color="auto" w:sz="4" w:space="0"/>
            </w:tcBorders>
            <w:vAlign w:val="center"/>
          </w:tcPr>
          <w:p w14:paraId="5A0F45DC">
            <w:pPr>
              <w:widowControl/>
              <w:adjustRightInd/>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28</w:t>
            </w:r>
          </w:p>
        </w:tc>
        <w:tc>
          <w:tcPr>
            <w:tcW w:w="732" w:type="dxa"/>
            <w:tcBorders>
              <w:top w:val="single" w:color="auto" w:sz="4" w:space="0"/>
              <w:left w:val="single" w:color="auto" w:sz="4" w:space="0"/>
              <w:bottom w:val="single" w:color="auto" w:sz="4" w:space="0"/>
              <w:right w:val="single" w:color="auto" w:sz="4" w:space="0"/>
            </w:tcBorders>
            <w:vAlign w:val="center"/>
          </w:tcPr>
          <w:p w14:paraId="6748C277">
            <w:pPr>
              <w:widowControl/>
              <w:adjustRightInd/>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件</w:t>
            </w:r>
          </w:p>
        </w:tc>
      </w:tr>
      <w:tr w14:paraId="4E5BA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2" w:type="dxa"/>
            <w:tcBorders>
              <w:top w:val="single" w:color="auto" w:sz="4" w:space="0"/>
              <w:left w:val="single" w:color="auto" w:sz="4" w:space="0"/>
              <w:bottom w:val="single" w:color="auto" w:sz="4" w:space="0"/>
              <w:right w:val="single" w:color="auto" w:sz="4" w:space="0"/>
            </w:tcBorders>
            <w:vAlign w:val="center"/>
          </w:tcPr>
          <w:p w14:paraId="5B783CE7">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779" w:type="dxa"/>
            <w:tcBorders>
              <w:top w:val="single" w:color="auto" w:sz="4" w:space="0"/>
              <w:left w:val="single" w:color="auto" w:sz="4" w:space="0"/>
              <w:bottom w:val="single" w:color="auto" w:sz="4" w:space="0"/>
              <w:right w:val="single" w:color="auto" w:sz="4" w:space="0"/>
            </w:tcBorders>
            <w:vAlign w:val="center"/>
          </w:tcPr>
          <w:p w14:paraId="2576D0C2">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腰带</w:t>
            </w:r>
          </w:p>
        </w:tc>
        <w:tc>
          <w:tcPr>
            <w:tcW w:w="7398" w:type="dxa"/>
            <w:tcBorders>
              <w:top w:val="single" w:color="auto" w:sz="4" w:space="0"/>
              <w:left w:val="single" w:color="auto" w:sz="4" w:space="0"/>
              <w:bottom w:val="single" w:color="auto" w:sz="4" w:space="0"/>
              <w:right w:val="single" w:color="auto" w:sz="4" w:space="0"/>
            </w:tcBorders>
            <w:vAlign w:val="center"/>
          </w:tcPr>
          <w:p w14:paraId="374252F7">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品名：眼镜蛇战术腰带</w:t>
            </w:r>
          </w:p>
          <w:p w14:paraId="6B52375C">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颜色：黑色</w:t>
            </w:r>
          </w:p>
          <w:p w14:paraId="17638E68">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材质：尼龙</w:t>
            </w:r>
          </w:p>
          <w:p w14:paraId="2B65B1E6">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带扣：锌合金</w:t>
            </w:r>
          </w:p>
        </w:tc>
        <w:tc>
          <w:tcPr>
            <w:tcW w:w="636" w:type="dxa"/>
            <w:tcBorders>
              <w:top w:val="single" w:color="auto" w:sz="4" w:space="0"/>
              <w:left w:val="single" w:color="auto" w:sz="4" w:space="0"/>
              <w:bottom w:val="single" w:color="auto" w:sz="4" w:space="0"/>
              <w:right w:val="single" w:color="auto" w:sz="4" w:space="0"/>
            </w:tcBorders>
            <w:vAlign w:val="center"/>
          </w:tcPr>
          <w:p w14:paraId="490B1DB2">
            <w:pPr>
              <w:widowControl/>
              <w:adjustRightInd/>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28</w:t>
            </w:r>
          </w:p>
        </w:tc>
        <w:tc>
          <w:tcPr>
            <w:tcW w:w="732" w:type="dxa"/>
            <w:tcBorders>
              <w:top w:val="single" w:color="auto" w:sz="4" w:space="0"/>
              <w:left w:val="single" w:color="auto" w:sz="4" w:space="0"/>
              <w:bottom w:val="single" w:color="auto" w:sz="4" w:space="0"/>
              <w:right w:val="single" w:color="auto" w:sz="4" w:space="0"/>
            </w:tcBorders>
            <w:vAlign w:val="center"/>
          </w:tcPr>
          <w:p w14:paraId="0A86AE58">
            <w:pPr>
              <w:widowControl/>
              <w:adjustRightInd/>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件</w:t>
            </w:r>
          </w:p>
        </w:tc>
      </w:tr>
      <w:tr w14:paraId="52996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2" w:type="dxa"/>
            <w:tcBorders>
              <w:top w:val="single" w:color="auto" w:sz="4" w:space="0"/>
              <w:left w:val="single" w:color="auto" w:sz="4" w:space="0"/>
              <w:bottom w:val="single" w:color="auto" w:sz="4" w:space="0"/>
              <w:right w:val="single" w:color="auto" w:sz="4" w:space="0"/>
            </w:tcBorders>
            <w:vAlign w:val="center"/>
          </w:tcPr>
          <w:p w14:paraId="4C0D45F5">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p>
        </w:tc>
        <w:tc>
          <w:tcPr>
            <w:tcW w:w="779" w:type="dxa"/>
            <w:tcBorders>
              <w:top w:val="single" w:color="auto" w:sz="4" w:space="0"/>
              <w:left w:val="single" w:color="auto" w:sz="4" w:space="0"/>
              <w:bottom w:val="single" w:color="auto" w:sz="4" w:space="0"/>
              <w:right w:val="single" w:color="auto" w:sz="4" w:space="0"/>
            </w:tcBorders>
            <w:vAlign w:val="center"/>
          </w:tcPr>
          <w:p w14:paraId="222DFBDA">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金刚盾</w:t>
            </w:r>
          </w:p>
        </w:tc>
        <w:tc>
          <w:tcPr>
            <w:tcW w:w="7398" w:type="dxa"/>
            <w:tcBorders>
              <w:top w:val="single" w:color="auto" w:sz="4" w:space="0"/>
              <w:left w:val="single" w:color="auto" w:sz="4" w:space="0"/>
              <w:bottom w:val="single" w:color="auto" w:sz="4" w:space="0"/>
              <w:right w:val="single" w:color="auto" w:sz="4" w:space="0"/>
            </w:tcBorders>
            <w:vAlign w:val="center"/>
          </w:tcPr>
          <w:p w14:paraId="37ED7FEE">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外观要求：防暴盾牌表面应光滑，无可视的凹坑、气泡、毛刺、尖角、划伤、斑点、脱漆及起皮等缺陷。防暴盾牌的握持装置应无毛刺、尖角等缺陷，便于握持、手感舒适。防暴盾牌上外露金属结构件应经表面处理，无锈蚀现象。防暴盾牌外表面无开孔</w:t>
            </w:r>
          </w:p>
          <w:p w14:paraId="2F2ED5D7">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2.颜色：不透明防暴盾牌外表面应为黑</w:t>
            </w:r>
          </w:p>
          <w:p w14:paraId="52586581">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3.规格：外形：正八边形；边长：210土5mm；投影宽度：550士5mm；</w:t>
            </w:r>
          </w:p>
          <w:p w14:paraId="2C6BE423">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4.防护面积：≥0.220m2</w:t>
            </w:r>
          </w:p>
          <w:p w14:paraId="15D8C688">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5.质量：防暴盾牌的质量≤2.20kg （不包含腰间磁吸悬挂件质量）</w:t>
            </w:r>
          </w:p>
          <w:p w14:paraId="1E448DA8">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6.连接强度：握持装置的连接部件、握持装置与盾体的连接部件应能承受大于或等于500N的拉力。试验后，不应有脱落、松动、脱扣或断裂现象。</w:t>
            </w:r>
          </w:p>
          <w:p w14:paraId="57D662AD">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7.耐冲击强度：防暴盾牌应能承受147J动能的冲击，冲击后受力点不应有穿洞或在受力点半径50mm之外出现贯穿性开裂。</w:t>
            </w:r>
          </w:p>
          <w:p w14:paraId="7804C526">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8.穿刺性能：防暴盾牌应承受147J动能的穿刺，穿刺后受力点不应有直径大于4mm穿洞或在受力点半径20mm之外出现贯穿性开裂。</w:t>
            </w:r>
          </w:p>
          <w:p w14:paraId="2EB1A3B5">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9.耐击打强度：防暴盾牌应能承受线速度为18m/s士0.3m/s、能量为342J士13J的击打，击打后盾体不应破碎或出现长度大于20mm的贯穿性开裂，击打后盾体产生的最大凹陷深度应小于或等于20mm。</w:t>
            </w:r>
          </w:p>
          <w:p w14:paraId="65081463">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10.耐刀砍性能：防暴盾牌的上边沿（“警察”字样正立时对应的上面四条边）应能抵御8.5m/s士0.5m/s、能量为100J土5J的击砍，试验后刀砍痕迹深度应小于或等于8mm。</w:t>
            </w:r>
          </w:p>
          <w:p w14:paraId="45ACF194">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11.涂层附着力：具有涂层的防暴盾牌，其涂层附着力应大于或等于GB/T 9286-1998中2级的规定。</w:t>
            </w:r>
          </w:p>
          <w:p w14:paraId="49E53706">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护环性能：护环由塑料、橡胶和磁铁构成，能提供硬质抓握与握把形成临时双手抓握使用。护环具有脱手保护性能，在盾牌受到抢夺或扭动的情况能脱离手臂保护警员。护环尾端受到≥70N的拉力时，尾端开口应≥110mm。</w:t>
            </w:r>
          </w:p>
          <w:p w14:paraId="0A5C942B">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13.高温耐击打强度检验：防暴盾牌在环境温度为 55C士2C的恒温箱，保持 4h，进行击打强度试验，试验应在 5min内完成应符合耐击打强度要求。</w:t>
            </w:r>
          </w:p>
          <w:p w14:paraId="3249BFB2">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14.高温耐击打强度检验：防暴盾牌在环境温度为-30C士2C的恒温箱，保持 4h，进行击打强度试验，试验应在 5min 内完成，应符合耐击打强度要求。</w:t>
            </w:r>
          </w:p>
          <w:p w14:paraId="4336A6B0">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15.腰间磁吸悬挂装置：盾牌护环和腰带配件的磁吸功能具有抗抢夺性能，结合后，对护环和腰带配件施加 100N 的轴向静拉力不应分离。盾牌可通过护环磁铁与腰带配件结合，在腰间悬挂使用，盾牌护环磁铁与腰间悬挂件结合部位的自动结合距离≤50m</w:t>
            </w:r>
          </w:p>
          <w:p w14:paraId="0B153810">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16.战术悬挂便携组件：通过固定在盾牌和固定在腰带上的两个组件，盾牌能快速搭扣在腰带上，搭拆动作≤1秒。利于备勤及抓捕时解放双手，同时不阻碍影响身上其他装备。</w:t>
            </w:r>
          </w:p>
          <w:p w14:paraId="6E08735D">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①组件间不应有任何连接物。</w:t>
            </w:r>
          </w:p>
          <w:p w14:paraId="5A4A0D26">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②腰带组件部分可适合腰封、战术背心模块。</w:t>
            </w:r>
          </w:p>
          <w:p w14:paraId="5556DB07">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④战术动作移动过程不得脱落。</w:t>
            </w:r>
          </w:p>
          <w:p w14:paraId="5DF7CE03">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⑤须可单手操作，组件自动闭锁分离。</w:t>
            </w:r>
          </w:p>
          <w:p w14:paraId="60A6D777">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⑥须可无需视觉操作。</w:t>
            </w:r>
          </w:p>
        </w:tc>
        <w:tc>
          <w:tcPr>
            <w:tcW w:w="636" w:type="dxa"/>
            <w:tcBorders>
              <w:top w:val="single" w:color="auto" w:sz="4" w:space="0"/>
              <w:left w:val="single" w:color="auto" w:sz="4" w:space="0"/>
              <w:bottom w:val="single" w:color="auto" w:sz="4" w:space="0"/>
              <w:right w:val="single" w:color="auto" w:sz="4" w:space="0"/>
            </w:tcBorders>
            <w:vAlign w:val="center"/>
          </w:tcPr>
          <w:p w14:paraId="3A40112A">
            <w:pPr>
              <w:widowControl/>
              <w:adjustRightInd/>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28</w:t>
            </w:r>
          </w:p>
        </w:tc>
        <w:tc>
          <w:tcPr>
            <w:tcW w:w="732" w:type="dxa"/>
            <w:tcBorders>
              <w:top w:val="single" w:color="auto" w:sz="4" w:space="0"/>
              <w:left w:val="single" w:color="auto" w:sz="4" w:space="0"/>
              <w:bottom w:val="single" w:color="auto" w:sz="4" w:space="0"/>
              <w:right w:val="single" w:color="auto" w:sz="4" w:space="0"/>
            </w:tcBorders>
            <w:vAlign w:val="center"/>
          </w:tcPr>
          <w:p w14:paraId="0165AD64">
            <w:pPr>
              <w:widowControl/>
              <w:adjustRightInd/>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面</w:t>
            </w:r>
          </w:p>
        </w:tc>
      </w:tr>
      <w:tr w14:paraId="4FDC9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60" w:hRule="atLeast"/>
        </w:trPr>
        <w:tc>
          <w:tcPr>
            <w:tcW w:w="542" w:type="dxa"/>
            <w:tcBorders>
              <w:top w:val="single" w:color="auto" w:sz="4" w:space="0"/>
              <w:left w:val="single" w:color="auto" w:sz="4" w:space="0"/>
              <w:bottom w:val="single" w:color="auto" w:sz="4" w:space="0"/>
              <w:right w:val="single" w:color="auto" w:sz="4" w:space="0"/>
            </w:tcBorders>
            <w:vAlign w:val="center"/>
          </w:tcPr>
          <w:p w14:paraId="2E28664A">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p>
        </w:tc>
        <w:tc>
          <w:tcPr>
            <w:tcW w:w="779" w:type="dxa"/>
            <w:tcBorders>
              <w:top w:val="single" w:color="auto" w:sz="4" w:space="0"/>
              <w:left w:val="single" w:color="auto" w:sz="4" w:space="0"/>
              <w:bottom w:val="single" w:color="auto" w:sz="4" w:space="0"/>
              <w:right w:val="single" w:color="auto" w:sz="4" w:space="0"/>
            </w:tcBorders>
            <w:vAlign w:val="center"/>
          </w:tcPr>
          <w:p w14:paraId="5BEB395B">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君洛克作战靴</w:t>
            </w:r>
          </w:p>
        </w:tc>
        <w:tc>
          <w:tcPr>
            <w:tcW w:w="7398" w:type="dxa"/>
            <w:tcBorders>
              <w:top w:val="single" w:color="auto" w:sz="4" w:space="0"/>
              <w:left w:val="single" w:color="auto" w:sz="4" w:space="0"/>
              <w:bottom w:val="single" w:color="auto" w:sz="4" w:space="0"/>
              <w:right w:val="single" w:color="auto" w:sz="4" w:space="0"/>
            </w:tcBorders>
            <w:vAlign w:val="center"/>
          </w:tcPr>
          <w:p w14:paraId="11BD2F42">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 鞋面：头层1.68mm牛皮+900D   </w:t>
            </w:r>
          </w:p>
          <w:p w14:paraId="5DB23322">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2. 中底：柔软的套楦结构  </w:t>
            </w:r>
          </w:p>
          <w:p w14:paraId="4AFD1A68">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3. 大底：为橡胶底+MD，耐磨，止滑，防寒，防腐蚀  </w:t>
            </w:r>
          </w:p>
          <w:p w14:paraId="6F9F9887">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4. 防寒：耐寒零下20度100000次无裂痕  </w:t>
            </w:r>
          </w:p>
          <w:p w14:paraId="3B017F4D">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5. 大底：与鞋面之间的拉力：&gt;3kg/cm2  </w:t>
            </w:r>
          </w:p>
          <w:p w14:paraId="713EC0EB">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6. 内腰：采用透气孔，鞋垫防霉抗菌 </w:t>
            </w:r>
          </w:p>
          <w:p w14:paraId="704F66EA">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7. 特征：超轻，超透气，防滑，耐磨，一双鞋不到1kg  </w:t>
            </w:r>
          </w:p>
        </w:tc>
        <w:tc>
          <w:tcPr>
            <w:tcW w:w="636" w:type="dxa"/>
            <w:tcBorders>
              <w:top w:val="single" w:color="auto" w:sz="4" w:space="0"/>
              <w:left w:val="single" w:color="auto" w:sz="4" w:space="0"/>
              <w:bottom w:val="single" w:color="auto" w:sz="4" w:space="0"/>
              <w:right w:val="single" w:color="auto" w:sz="4" w:space="0"/>
            </w:tcBorders>
            <w:vAlign w:val="center"/>
          </w:tcPr>
          <w:p w14:paraId="56A1B241">
            <w:pPr>
              <w:widowControl/>
              <w:adjustRightInd/>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28</w:t>
            </w:r>
          </w:p>
        </w:tc>
        <w:tc>
          <w:tcPr>
            <w:tcW w:w="732" w:type="dxa"/>
            <w:tcBorders>
              <w:top w:val="single" w:color="auto" w:sz="4" w:space="0"/>
              <w:left w:val="single" w:color="auto" w:sz="4" w:space="0"/>
              <w:bottom w:val="single" w:color="auto" w:sz="4" w:space="0"/>
              <w:right w:val="single" w:color="auto" w:sz="4" w:space="0"/>
            </w:tcBorders>
            <w:vAlign w:val="center"/>
          </w:tcPr>
          <w:p w14:paraId="6227F98F">
            <w:pPr>
              <w:widowControl/>
              <w:adjustRightInd/>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双</w:t>
            </w:r>
          </w:p>
        </w:tc>
      </w:tr>
      <w:tr w14:paraId="099B7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2" w:type="dxa"/>
            <w:tcBorders>
              <w:top w:val="single" w:color="auto" w:sz="4" w:space="0"/>
              <w:left w:val="single" w:color="auto" w:sz="4" w:space="0"/>
              <w:bottom w:val="single" w:color="auto" w:sz="4" w:space="0"/>
              <w:right w:val="single" w:color="auto" w:sz="4" w:space="0"/>
            </w:tcBorders>
            <w:vAlign w:val="center"/>
          </w:tcPr>
          <w:p w14:paraId="404EEAE1">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p>
        </w:tc>
        <w:tc>
          <w:tcPr>
            <w:tcW w:w="779" w:type="dxa"/>
            <w:tcBorders>
              <w:top w:val="single" w:color="auto" w:sz="4" w:space="0"/>
              <w:left w:val="single" w:color="auto" w:sz="4" w:space="0"/>
              <w:bottom w:val="single" w:color="auto" w:sz="4" w:space="0"/>
              <w:right w:val="single" w:color="auto" w:sz="4" w:space="0"/>
            </w:tcBorders>
            <w:vAlign w:val="center"/>
          </w:tcPr>
          <w:p w14:paraId="67930123">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教官服</w:t>
            </w:r>
          </w:p>
        </w:tc>
        <w:tc>
          <w:tcPr>
            <w:tcW w:w="7398" w:type="dxa"/>
            <w:tcBorders>
              <w:top w:val="single" w:color="auto" w:sz="4" w:space="0"/>
              <w:left w:val="single" w:color="auto" w:sz="4" w:space="0"/>
              <w:bottom w:val="single" w:color="auto" w:sz="4" w:space="0"/>
              <w:right w:val="single" w:color="auto" w:sz="4" w:space="0"/>
            </w:tcBorders>
            <w:vAlign w:val="center"/>
          </w:tcPr>
          <w:p w14:paraId="661B5703">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夏装</w:t>
            </w:r>
          </w:p>
        </w:tc>
        <w:tc>
          <w:tcPr>
            <w:tcW w:w="636" w:type="dxa"/>
            <w:tcBorders>
              <w:top w:val="single" w:color="auto" w:sz="4" w:space="0"/>
              <w:left w:val="single" w:color="auto" w:sz="4" w:space="0"/>
              <w:bottom w:val="single" w:color="auto" w:sz="4" w:space="0"/>
              <w:right w:val="single" w:color="auto" w:sz="4" w:space="0"/>
            </w:tcBorders>
            <w:vAlign w:val="center"/>
          </w:tcPr>
          <w:p w14:paraId="4951BF45">
            <w:pPr>
              <w:widowControl/>
              <w:adjustRightInd/>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28</w:t>
            </w:r>
          </w:p>
        </w:tc>
        <w:tc>
          <w:tcPr>
            <w:tcW w:w="732" w:type="dxa"/>
            <w:tcBorders>
              <w:top w:val="single" w:color="auto" w:sz="4" w:space="0"/>
              <w:left w:val="single" w:color="auto" w:sz="4" w:space="0"/>
              <w:bottom w:val="single" w:color="auto" w:sz="4" w:space="0"/>
              <w:right w:val="single" w:color="auto" w:sz="4" w:space="0"/>
            </w:tcBorders>
            <w:vAlign w:val="center"/>
          </w:tcPr>
          <w:p w14:paraId="233E10EB">
            <w:pPr>
              <w:widowControl/>
              <w:adjustRightInd/>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套</w:t>
            </w:r>
          </w:p>
        </w:tc>
      </w:tr>
      <w:tr w14:paraId="25DDA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2" w:type="dxa"/>
            <w:tcBorders>
              <w:top w:val="single" w:color="auto" w:sz="4" w:space="0"/>
              <w:left w:val="single" w:color="auto" w:sz="4" w:space="0"/>
              <w:bottom w:val="single" w:color="auto" w:sz="4" w:space="0"/>
              <w:right w:val="single" w:color="auto" w:sz="4" w:space="0"/>
            </w:tcBorders>
            <w:vAlign w:val="center"/>
          </w:tcPr>
          <w:p w14:paraId="5C73CBE1">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p>
        </w:tc>
        <w:tc>
          <w:tcPr>
            <w:tcW w:w="779" w:type="dxa"/>
            <w:tcBorders>
              <w:top w:val="single" w:color="auto" w:sz="4" w:space="0"/>
              <w:left w:val="single" w:color="auto" w:sz="4" w:space="0"/>
              <w:bottom w:val="single" w:color="auto" w:sz="4" w:space="0"/>
              <w:right w:val="single" w:color="auto" w:sz="4" w:space="0"/>
            </w:tcBorders>
            <w:vAlign w:val="center"/>
          </w:tcPr>
          <w:p w14:paraId="6C96E3F6">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教官服</w:t>
            </w:r>
          </w:p>
        </w:tc>
        <w:tc>
          <w:tcPr>
            <w:tcW w:w="7398" w:type="dxa"/>
            <w:tcBorders>
              <w:top w:val="single" w:color="auto" w:sz="4" w:space="0"/>
              <w:left w:val="single" w:color="auto" w:sz="4" w:space="0"/>
              <w:bottom w:val="single" w:color="auto" w:sz="4" w:space="0"/>
              <w:right w:val="single" w:color="auto" w:sz="4" w:space="0"/>
            </w:tcBorders>
            <w:vAlign w:val="center"/>
          </w:tcPr>
          <w:p w14:paraId="2C2CEA5A">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冬装</w:t>
            </w:r>
          </w:p>
        </w:tc>
        <w:tc>
          <w:tcPr>
            <w:tcW w:w="636" w:type="dxa"/>
            <w:tcBorders>
              <w:top w:val="single" w:color="auto" w:sz="4" w:space="0"/>
              <w:left w:val="single" w:color="auto" w:sz="4" w:space="0"/>
              <w:bottom w:val="single" w:color="auto" w:sz="4" w:space="0"/>
              <w:right w:val="single" w:color="auto" w:sz="4" w:space="0"/>
            </w:tcBorders>
            <w:vAlign w:val="center"/>
          </w:tcPr>
          <w:p w14:paraId="7BA0E459">
            <w:pPr>
              <w:widowControl/>
              <w:adjustRightInd/>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28</w:t>
            </w:r>
          </w:p>
        </w:tc>
        <w:tc>
          <w:tcPr>
            <w:tcW w:w="732" w:type="dxa"/>
            <w:tcBorders>
              <w:top w:val="single" w:color="auto" w:sz="4" w:space="0"/>
              <w:left w:val="single" w:color="auto" w:sz="4" w:space="0"/>
              <w:bottom w:val="single" w:color="auto" w:sz="4" w:space="0"/>
              <w:right w:val="single" w:color="auto" w:sz="4" w:space="0"/>
            </w:tcBorders>
            <w:vAlign w:val="center"/>
          </w:tcPr>
          <w:p w14:paraId="250AED0C">
            <w:pPr>
              <w:widowControl/>
              <w:adjustRightInd/>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套</w:t>
            </w:r>
          </w:p>
        </w:tc>
      </w:tr>
      <w:tr w14:paraId="3DAA0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2" w:type="dxa"/>
            <w:tcBorders>
              <w:top w:val="single" w:color="auto" w:sz="4" w:space="0"/>
              <w:left w:val="single" w:color="auto" w:sz="4" w:space="0"/>
              <w:bottom w:val="single" w:color="auto" w:sz="4" w:space="0"/>
              <w:right w:val="single" w:color="auto" w:sz="4" w:space="0"/>
            </w:tcBorders>
            <w:vAlign w:val="center"/>
          </w:tcPr>
          <w:p w14:paraId="4C002F13">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w:t>
            </w:r>
          </w:p>
        </w:tc>
        <w:tc>
          <w:tcPr>
            <w:tcW w:w="779" w:type="dxa"/>
            <w:tcBorders>
              <w:top w:val="single" w:color="auto" w:sz="4" w:space="0"/>
              <w:left w:val="single" w:color="auto" w:sz="4" w:space="0"/>
              <w:bottom w:val="single" w:color="auto" w:sz="4" w:space="0"/>
              <w:right w:val="single" w:color="auto" w:sz="4" w:space="0"/>
            </w:tcBorders>
            <w:vAlign w:val="center"/>
          </w:tcPr>
          <w:p w14:paraId="699FDCE8">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防割护臂</w:t>
            </w:r>
          </w:p>
        </w:tc>
        <w:tc>
          <w:tcPr>
            <w:tcW w:w="7398" w:type="dxa"/>
            <w:tcBorders>
              <w:top w:val="single" w:color="auto" w:sz="4" w:space="0"/>
              <w:left w:val="single" w:color="auto" w:sz="4" w:space="0"/>
              <w:bottom w:val="single" w:color="auto" w:sz="4" w:space="0"/>
              <w:right w:val="single" w:color="auto" w:sz="4" w:space="0"/>
            </w:tcBorders>
            <w:vAlign w:val="center"/>
          </w:tcPr>
          <w:p w14:paraId="3B94F86C">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（1）成分：高强力 PE：≥ 55.5%； 氨纶：≥15.5%。 </w:t>
            </w:r>
          </w:p>
          <w:p w14:paraId="3E2EB0C9">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（2）防护等级：EN388 切割 5 级。 </w:t>
            </w:r>
          </w:p>
          <w:p w14:paraId="5F34515A">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（3）规格：400mm *100mm（±5mm）。 </w:t>
            </w:r>
          </w:p>
          <w:p w14:paraId="7B5D46AA">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（4）颜色：黑色。</w:t>
            </w:r>
          </w:p>
        </w:tc>
        <w:tc>
          <w:tcPr>
            <w:tcW w:w="636" w:type="dxa"/>
            <w:tcBorders>
              <w:top w:val="single" w:color="auto" w:sz="4" w:space="0"/>
              <w:left w:val="single" w:color="auto" w:sz="4" w:space="0"/>
              <w:bottom w:val="single" w:color="auto" w:sz="4" w:space="0"/>
              <w:right w:val="single" w:color="auto" w:sz="4" w:space="0"/>
            </w:tcBorders>
            <w:vAlign w:val="center"/>
          </w:tcPr>
          <w:p w14:paraId="2BE6604A">
            <w:pPr>
              <w:widowControl/>
              <w:adjustRightInd/>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28</w:t>
            </w:r>
          </w:p>
        </w:tc>
        <w:tc>
          <w:tcPr>
            <w:tcW w:w="732" w:type="dxa"/>
            <w:tcBorders>
              <w:top w:val="single" w:color="auto" w:sz="4" w:space="0"/>
              <w:left w:val="single" w:color="auto" w:sz="4" w:space="0"/>
              <w:bottom w:val="single" w:color="auto" w:sz="4" w:space="0"/>
              <w:right w:val="single" w:color="auto" w:sz="4" w:space="0"/>
            </w:tcBorders>
            <w:vAlign w:val="center"/>
          </w:tcPr>
          <w:p w14:paraId="1B9E2307">
            <w:pPr>
              <w:widowControl/>
              <w:adjustRightInd/>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15C00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2" w:type="dxa"/>
            <w:tcBorders>
              <w:top w:val="single" w:color="auto" w:sz="4" w:space="0"/>
              <w:left w:val="single" w:color="auto" w:sz="4" w:space="0"/>
              <w:bottom w:val="single" w:color="auto" w:sz="4" w:space="0"/>
              <w:right w:val="single" w:color="auto" w:sz="4" w:space="0"/>
            </w:tcBorders>
            <w:vAlign w:val="center"/>
          </w:tcPr>
          <w:p w14:paraId="17B6827E">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w:t>
            </w:r>
          </w:p>
        </w:tc>
        <w:tc>
          <w:tcPr>
            <w:tcW w:w="779" w:type="dxa"/>
            <w:tcBorders>
              <w:top w:val="single" w:color="auto" w:sz="4" w:space="0"/>
              <w:left w:val="single" w:color="auto" w:sz="4" w:space="0"/>
              <w:bottom w:val="single" w:color="auto" w:sz="4" w:space="0"/>
              <w:right w:val="single" w:color="auto" w:sz="4" w:space="0"/>
            </w:tcBorders>
            <w:vAlign w:val="center"/>
          </w:tcPr>
          <w:p w14:paraId="2B0645FB">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防割手套</w:t>
            </w:r>
          </w:p>
        </w:tc>
        <w:tc>
          <w:tcPr>
            <w:tcW w:w="7398" w:type="dxa"/>
            <w:tcBorders>
              <w:top w:val="single" w:color="auto" w:sz="4" w:space="0"/>
              <w:left w:val="single" w:color="auto" w:sz="4" w:space="0"/>
              <w:bottom w:val="single" w:color="auto" w:sz="4" w:space="0"/>
              <w:right w:val="single" w:color="auto" w:sz="4" w:space="0"/>
            </w:tcBorders>
            <w:vAlign w:val="center"/>
          </w:tcPr>
          <w:p w14:paraId="69F109D8">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面料：混合织物（超高分子量聚乙烯、玻璃纤维、氨纶弹性纤维），手掌面至手指第一节部位涂有丁腈微泡沫涂层，虎口缝制PU塑胶防护层，五指关节背部和手背关节盘有抗击打的PU塑胶保护层，可反复多次用水清洗的面料。</w:t>
            </w:r>
          </w:p>
          <w:p w14:paraId="689D14EF">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（2）灵巧性：   国家 GB24541 标准   ≥4级</w:t>
            </w:r>
          </w:p>
          <w:p w14:paraId="3868FF79">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（3）防割性能： 国家 GB24541 标准   ≥4级</w:t>
            </w:r>
          </w:p>
          <w:p w14:paraId="43EFB4AB">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（4）耐穿刺性：  国家 GB24541 标准   ≥1级</w:t>
            </w:r>
          </w:p>
          <w:p w14:paraId="798F2E27">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（5）抗撕裂性：  国家 GB24541 标准   ≥3级</w:t>
            </w:r>
          </w:p>
          <w:p w14:paraId="703578FE">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（6）耐磨性能： 国家 GB24541 标准   ≥3级</w:t>
            </w:r>
          </w:p>
          <w:p w14:paraId="515C09F4">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（7）接触热：热源温度100度时，≥15秒；热源温度250度时，≥7秒。</w:t>
            </w:r>
          </w:p>
          <w:p w14:paraId="2CFF0942">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（8）防撞材料：PU保护层，橡胶材质撞击力测试可承受2.5公斤冲击锤从1.8米高处冲击，大于或等于4.5J冲击力。</w:t>
            </w:r>
          </w:p>
          <w:p w14:paraId="1E684FFC">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（9）颜色：黑色</w:t>
            </w:r>
          </w:p>
          <w:p w14:paraId="48F0C50E">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（10）重量：≤135g</w:t>
            </w:r>
          </w:p>
        </w:tc>
        <w:tc>
          <w:tcPr>
            <w:tcW w:w="636" w:type="dxa"/>
            <w:tcBorders>
              <w:top w:val="single" w:color="auto" w:sz="4" w:space="0"/>
              <w:left w:val="single" w:color="auto" w:sz="4" w:space="0"/>
              <w:bottom w:val="single" w:color="auto" w:sz="4" w:space="0"/>
              <w:right w:val="single" w:color="auto" w:sz="4" w:space="0"/>
            </w:tcBorders>
            <w:vAlign w:val="center"/>
          </w:tcPr>
          <w:p w14:paraId="162E94F5">
            <w:pPr>
              <w:widowControl/>
              <w:adjustRightInd/>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28</w:t>
            </w:r>
          </w:p>
        </w:tc>
        <w:tc>
          <w:tcPr>
            <w:tcW w:w="732" w:type="dxa"/>
            <w:tcBorders>
              <w:top w:val="single" w:color="auto" w:sz="4" w:space="0"/>
              <w:left w:val="single" w:color="auto" w:sz="4" w:space="0"/>
              <w:bottom w:val="single" w:color="auto" w:sz="4" w:space="0"/>
              <w:right w:val="single" w:color="auto" w:sz="4" w:space="0"/>
            </w:tcBorders>
            <w:vAlign w:val="center"/>
          </w:tcPr>
          <w:p w14:paraId="036ABE4A">
            <w:pPr>
              <w:widowControl/>
              <w:adjustRightInd/>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双</w:t>
            </w:r>
          </w:p>
        </w:tc>
      </w:tr>
      <w:tr w14:paraId="044EC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2" w:type="dxa"/>
            <w:tcBorders>
              <w:top w:val="single" w:color="auto" w:sz="4" w:space="0"/>
              <w:left w:val="single" w:color="auto" w:sz="4" w:space="0"/>
              <w:bottom w:val="single" w:color="auto" w:sz="4" w:space="0"/>
              <w:right w:val="single" w:color="auto" w:sz="4" w:space="0"/>
            </w:tcBorders>
            <w:vAlign w:val="center"/>
          </w:tcPr>
          <w:p w14:paraId="186D9489">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13</w:t>
            </w:r>
          </w:p>
        </w:tc>
        <w:tc>
          <w:tcPr>
            <w:tcW w:w="779" w:type="dxa"/>
            <w:tcBorders>
              <w:top w:val="single" w:color="auto" w:sz="4" w:space="0"/>
              <w:left w:val="single" w:color="auto" w:sz="4" w:space="0"/>
              <w:bottom w:val="single" w:color="auto" w:sz="4" w:space="0"/>
              <w:right w:val="single" w:color="auto" w:sz="4" w:space="0"/>
            </w:tcBorders>
            <w:vAlign w:val="center"/>
          </w:tcPr>
          <w:p w14:paraId="1D883519">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便帽</w:t>
            </w:r>
          </w:p>
        </w:tc>
        <w:tc>
          <w:tcPr>
            <w:tcW w:w="7398" w:type="dxa"/>
            <w:tcBorders>
              <w:top w:val="single" w:color="auto" w:sz="4" w:space="0"/>
              <w:left w:val="single" w:color="auto" w:sz="4" w:space="0"/>
              <w:bottom w:val="single" w:color="auto" w:sz="4" w:space="0"/>
              <w:right w:val="single" w:color="auto" w:sz="4" w:space="0"/>
            </w:tcBorders>
            <w:vAlign w:val="center"/>
          </w:tcPr>
          <w:p w14:paraId="3FBC49DE">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面料：80%涤纶三层复合防水布+20%三明治网</w:t>
            </w:r>
          </w:p>
          <w:p w14:paraId="626C3279">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颜色：藏青色</w:t>
            </w:r>
          </w:p>
          <w:p w14:paraId="2C513981">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尺码：M(54-59CM)， L(58~64CM)</w:t>
            </w:r>
          </w:p>
          <w:p w14:paraId="2F4CB5B3">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功能：采用特殊记忆材料制成，帽型更贴合头部，防泼水处理，无痕面料，高耐磨、高透气性，反光条包围，美观大方</w:t>
            </w:r>
          </w:p>
        </w:tc>
        <w:tc>
          <w:tcPr>
            <w:tcW w:w="636" w:type="dxa"/>
            <w:tcBorders>
              <w:top w:val="single" w:color="auto" w:sz="4" w:space="0"/>
              <w:left w:val="single" w:color="auto" w:sz="4" w:space="0"/>
              <w:bottom w:val="single" w:color="auto" w:sz="4" w:space="0"/>
              <w:right w:val="single" w:color="auto" w:sz="4" w:space="0"/>
            </w:tcBorders>
            <w:vAlign w:val="center"/>
          </w:tcPr>
          <w:p w14:paraId="525882AC">
            <w:pPr>
              <w:widowControl/>
              <w:adjustRightInd/>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28</w:t>
            </w:r>
          </w:p>
        </w:tc>
        <w:tc>
          <w:tcPr>
            <w:tcW w:w="732" w:type="dxa"/>
            <w:tcBorders>
              <w:top w:val="single" w:color="auto" w:sz="4" w:space="0"/>
              <w:left w:val="single" w:color="auto" w:sz="4" w:space="0"/>
              <w:bottom w:val="single" w:color="auto" w:sz="4" w:space="0"/>
              <w:right w:val="single" w:color="auto" w:sz="4" w:space="0"/>
            </w:tcBorders>
            <w:vAlign w:val="center"/>
          </w:tcPr>
          <w:p w14:paraId="1C3226DB">
            <w:pPr>
              <w:widowControl/>
              <w:adjustRightInd/>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顶</w:t>
            </w:r>
          </w:p>
        </w:tc>
      </w:tr>
      <w:tr w14:paraId="62A86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2" w:type="dxa"/>
            <w:tcBorders>
              <w:top w:val="single" w:color="auto" w:sz="4" w:space="0"/>
              <w:left w:val="single" w:color="auto" w:sz="4" w:space="0"/>
              <w:bottom w:val="single" w:color="auto" w:sz="4" w:space="0"/>
              <w:right w:val="single" w:color="auto" w:sz="4" w:space="0"/>
            </w:tcBorders>
            <w:vAlign w:val="center"/>
          </w:tcPr>
          <w:p w14:paraId="15276748">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14</w:t>
            </w:r>
          </w:p>
        </w:tc>
        <w:tc>
          <w:tcPr>
            <w:tcW w:w="779" w:type="dxa"/>
            <w:tcBorders>
              <w:top w:val="single" w:color="auto" w:sz="4" w:space="0"/>
              <w:left w:val="single" w:color="auto" w:sz="4" w:space="0"/>
              <w:bottom w:val="single" w:color="auto" w:sz="4" w:space="0"/>
              <w:right w:val="single" w:color="auto" w:sz="4" w:space="0"/>
            </w:tcBorders>
            <w:vAlign w:val="center"/>
          </w:tcPr>
          <w:p w14:paraId="4D36CB0F">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约束毯</w:t>
            </w:r>
          </w:p>
        </w:tc>
        <w:tc>
          <w:tcPr>
            <w:tcW w:w="7398" w:type="dxa"/>
            <w:tcBorders>
              <w:top w:val="single" w:color="auto" w:sz="4" w:space="0"/>
              <w:left w:val="single" w:color="auto" w:sz="4" w:space="0"/>
              <w:bottom w:val="single" w:color="auto" w:sz="4" w:space="0"/>
              <w:right w:val="single" w:color="auto" w:sz="4" w:space="0"/>
            </w:tcBorders>
            <w:vAlign w:val="center"/>
          </w:tcPr>
          <w:p w14:paraId="754EB71A">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1、上身束缚带尺寸：1500±10mm、宽300±10mm，辅助双绑绳长：3400±10mm、宽25±5mm。</w:t>
            </w:r>
          </w:p>
          <w:p w14:paraId="22288DB5">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2、下身绑腿束缚带尺寸：1000±10mm、宽100±10mm，辅助双绑绳长1600±10m、宽25±5mm。</w:t>
            </w:r>
          </w:p>
          <w:p w14:paraId="00FE6B6D">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3、材质：≥1680D尼龙牛津布</w:t>
            </w:r>
          </w:p>
          <w:p w14:paraId="792B4ED8">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4、带体粘着强力：≥30N</w:t>
            </w:r>
          </w:p>
          <w:p w14:paraId="14DDB6C5">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5、代替抗拉强度：≥1000N</w:t>
            </w:r>
          </w:p>
          <w:p w14:paraId="4545DF39">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6、重量：≤1100g</w:t>
            </w:r>
          </w:p>
          <w:p w14:paraId="5F524D79">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7、锦丝搭扣带扣合强度：不小于10N/CM㎡</w:t>
            </w:r>
          </w:p>
        </w:tc>
        <w:tc>
          <w:tcPr>
            <w:tcW w:w="636" w:type="dxa"/>
            <w:tcBorders>
              <w:top w:val="single" w:color="auto" w:sz="4" w:space="0"/>
              <w:left w:val="single" w:color="auto" w:sz="4" w:space="0"/>
              <w:bottom w:val="single" w:color="auto" w:sz="4" w:space="0"/>
              <w:right w:val="single" w:color="auto" w:sz="4" w:space="0"/>
            </w:tcBorders>
            <w:vAlign w:val="center"/>
          </w:tcPr>
          <w:p w14:paraId="16E10CD9">
            <w:pPr>
              <w:widowControl/>
              <w:adjustRightInd/>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732" w:type="dxa"/>
            <w:tcBorders>
              <w:top w:val="single" w:color="auto" w:sz="4" w:space="0"/>
              <w:left w:val="single" w:color="auto" w:sz="4" w:space="0"/>
              <w:bottom w:val="single" w:color="auto" w:sz="4" w:space="0"/>
              <w:right w:val="single" w:color="auto" w:sz="4" w:space="0"/>
            </w:tcBorders>
            <w:vAlign w:val="center"/>
          </w:tcPr>
          <w:p w14:paraId="13246350">
            <w:pPr>
              <w:widowControl/>
              <w:adjustRightInd/>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49E76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2" w:type="dxa"/>
            <w:tcBorders>
              <w:top w:val="single" w:color="auto" w:sz="4" w:space="0"/>
              <w:left w:val="single" w:color="auto" w:sz="4" w:space="0"/>
              <w:bottom w:val="single" w:color="auto" w:sz="4" w:space="0"/>
              <w:right w:val="single" w:color="auto" w:sz="4" w:space="0"/>
            </w:tcBorders>
            <w:vAlign w:val="center"/>
          </w:tcPr>
          <w:p w14:paraId="1DAC7A0D">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15</w:t>
            </w:r>
          </w:p>
        </w:tc>
        <w:tc>
          <w:tcPr>
            <w:tcW w:w="779" w:type="dxa"/>
            <w:tcBorders>
              <w:top w:val="single" w:color="auto" w:sz="4" w:space="0"/>
              <w:left w:val="single" w:color="auto" w:sz="4" w:space="0"/>
              <w:bottom w:val="single" w:color="auto" w:sz="4" w:space="0"/>
              <w:right w:val="single" w:color="auto" w:sz="4" w:space="0"/>
            </w:tcBorders>
            <w:vAlign w:val="center"/>
          </w:tcPr>
          <w:p w14:paraId="558CB4F9">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灭火毯</w:t>
            </w:r>
          </w:p>
        </w:tc>
        <w:tc>
          <w:tcPr>
            <w:tcW w:w="7398" w:type="dxa"/>
            <w:tcBorders>
              <w:top w:val="single" w:color="auto" w:sz="4" w:space="0"/>
              <w:left w:val="single" w:color="auto" w:sz="4" w:space="0"/>
              <w:bottom w:val="single" w:color="auto" w:sz="4" w:space="0"/>
              <w:right w:val="single" w:color="auto" w:sz="4" w:space="0"/>
            </w:tcBorders>
            <w:vAlign w:val="center"/>
          </w:tcPr>
          <w:p w14:paraId="3D9F1C4D">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材质：由特种防火纤维布经特殊加工而成</w:t>
            </w:r>
          </w:p>
          <w:p w14:paraId="563B7F6D">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特性：扑灭火源，防止火花喷溅。</w:t>
            </w:r>
          </w:p>
          <w:p w14:paraId="39D14FBE">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规格：1m*1.5m</w:t>
            </w:r>
          </w:p>
        </w:tc>
        <w:tc>
          <w:tcPr>
            <w:tcW w:w="636" w:type="dxa"/>
            <w:tcBorders>
              <w:top w:val="single" w:color="auto" w:sz="4" w:space="0"/>
              <w:left w:val="single" w:color="auto" w:sz="4" w:space="0"/>
              <w:bottom w:val="single" w:color="auto" w:sz="4" w:space="0"/>
              <w:right w:val="single" w:color="auto" w:sz="4" w:space="0"/>
            </w:tcBorders>
            <w:vAlign w:val="center"/>
          </w:tcPr>
          <w:p w14:paraId="4C96C65D">
            <w:pPr>
              <w:widowControl/>
              <w:adjustRightInd/>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732" w:type="dxa"/>
            <w:tcBorders>
              <w:top w:val="single" w:color="auto" w:sz="4" w:space="0"/>
              <w:left w:val="single" w:color="auto" w:sz="4" w:space="0"/>
              <w:bottom w:val="single" w:color="auto" w:sz="4" w:space="0"/>
              <w:right w:val="single" w:color="auto" w:sz="4" w:space="0"/>
            </w:tcBorders>
            <w:vAlign w:val="center"/>
          </w:tcPr>
          <w:p w14:paraId="22578F89">
            <w:pPr>
              <w:widowControl/>
              <w:adjustRightInd/>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0EE33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2" w:type="dxa"/>
            <w:tcBorders>
              <w:top w:val="single" w:color="auto" w:sz="4" w:space="0"/>
              <w:left w:val="single" w:color="auto" w:sz="4" w:space="0"/>
              <w:bottom w:val="single" w:color="auto" w:sz="4" w:space="0"/>
              <w:right w:val="single" w:color="auto" w:sz="4" w:space="0"/>
            </w:tcBorders>
            <w:vAlign w:val="center"/>
          </w:tcPr>
          <w:p w14:paraId="6A61EFEC">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16</w:t>
            </w:r>
          </w:p>
        </w:tc>
        <w:tc>
          <w:tcPr>
            <w:tcW w:w="779" w:type="dxa"/>
            <w:tcBorders>
              <w:top w:val="single" w:color="auto" w:sz="4" w:space="0"/>
              <w:left w:val="single" w:color="auto" w:sz="4" w:space="0"/>
              <w:bottom w:val="single" w:color="auto" w:sz="4" w:space="0"/>
              <w:right w:val="single" w:color="auto" w:sz="4" w:space="0"/>
            </w:tcBorders>
            <w:vAlign w:val="center"/>
          </w:tcPr>
          <w:p w14:paraId="143424B5">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电击器</w:t>
            </w:r>
          </w:p>
        </w:tc>
        <w:tc>
          <w:tcPr>
            <w:tcW w:w="7398" w:type="dxa"/>
            <w:tcBorders>
              <w:top w:val="single" w:color="auto" w:sz="4" w:space="0"/>
              <w:left w:val="single" w:color="auto" w:sz="4" w:space="0"/>
              <w:bottom w:val="single" w:color="auto" w:sz="4" w:space="0"/>
              <w:right w:val="single" w:color="auto" w:sz="4" w:space="0"/>
            </w:tcBorders>
            <w:vAlign w:val="center"/>
          </w:tcPr>
          <w:p w14:paraId="648DD2E6">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1、输出电压：55KV（±5KV）</w:t>
            </w:r>
          </w:p>
          <w:p w14:paraId="22524ADE">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2、输出电流：前3秒0.97mA，后2秒0.52mA（负载电阻2KΩ)</w:t>
            </w:r>
          </w:p>
          <w:p w14:paraId="7D7E84AF">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3、脉冲峰值电流：1.34A（负载电阻2KΩ)</w:t>
            </w:r>
          </w:p>
          <w:p w14:paraId="28427769">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4、击发动力：高压氮气</w:t>
            </w:r>
          </w:p>
          <w:p w14:paraId="5ADE845C">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5、电击方式：脉冲高压，可自动调节</w:t>
            </w:r>
          </w:p>
          <w:p w14:paraId="10BFF919">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6、电击周期：5秒，可连续击发3个周期，周期间隔1秒，3个周期后自动锁定2秒，之后可继续击发。</w:t>
            </w:r>
          </w:p>
          <w:p w14:paraId="7578AFE5">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7、击发频率：前3秒19 ± 1HZ，后2秒10 ± 1HZ</w:t>
            </w:r>
          </w:p>
          <w:p w14:paraId="3BE25A88">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8、有效射程：5米（最长射程7米）</w:t>
            </w:r>
          </w:p>
          <w:p w14:paraId="7D46EB7C">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9、开口电击距离：35毫米</w:t>
            </w:r>
          </w:p>
          <w:p w14:paraId="5799B457">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10、飞针摆度：8度</w:t>
            </w:r>
          </w:p>
          <w:p w14:paraId="53E71E0F">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11、飞针跨度：射击距离3米时，上下飞针跨度为34厘米</w:t>
            </w:r>
          </w:p>
          <w:p w14:paraId="32DF938D">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12、电池：可充电锂电池，7.4V，1900毫安</w:t>
            </w:r>
          </w:p>
          <w:p w14:paraId="5184C5E6">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13、尺寸（含电池和电击弹）：190*52*130mm（长*宽*高）</w:t>
            </w:r>
          </w:p>
          <w:p w14:paraId="1E3D76CC">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14、显示功能：数字显示屏、保险开关、4G、定位、电量、击发数</w:t>
            </w:r>
          </w:p>
          <w:p w14:paraId="2BCD7942">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15、重量（含电池）：381g</w:t>
            </w:r>
          </w:p>
          <w:p w14:paraId="66714382">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16、工作环境：-20〜50ﾟC</w:t>
            </w:r>
          </w:p>
          <w:p w14:paraId="45507769">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17、配套：电击器*1，枪套*1，电击弹*6，锂电池*2，充电器*1，指纹设备（每个终端使用单位配送1个），数据线*1，说明书*1，智能管理后台系统*1，防护箱*1。</w:t>
            </w:r>
          </w:p>
        </w:tc>
        <w:tc>
          <w:tcPr>
            <w:tcW w:w="636" w:type="dxa"/>
            <w:tcBorders>
              <w:top w:val="single" w:color="auto" w:sz="4" w:space="0"/>
              <w:left w:val="single" w:color="auto" w:sz="4" w:space="0"/>
              <w:bottom w:val="single" w:color="auto" w:sz="4" w:space="0"/>
              <w:right w:val="single" w:color="auto" w:sz="4" w:space="0"/>
            </w:tcBorders>
            <w:vAlign w:val="center"/>
          </w:tcPr>
          <w:p w14:paraId="3D8000E3">
            <w:pPr>
              <w:widowControl/>
              <w:adjustRightInd/>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732" w:type="dxa"/>
            <w:tcBorders>
              <w:top w:val="single" w:color="auto" w:sz="4" w:space="0"/>
              <w:left w:val="single" w:color="auto" w:sz="4" w:space="0"/>
              <w:bottom w:val="single" w:color="auto" w:sz="4" w:space="0"/>
              <w:right w:val="single" w:color="auto" w:sz="4" w:space="0"/>
            </w:tcBorders>
            <w:vAlign w:val="center"/>
          </w:tcPr>
          <w:p w14:paraId="7FAB96FB">
            <w:pPr>
              <w:widowControl/>
              <w:adjustRightInd/>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71F3F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2" w:type="dxa"/>
            <w:tcBorders>
              <w:top w:val="single" w:color="auto" w:sz="4" w:space="0"/>
              <w:left w:val="single" w:color="auto" w:sz="4" w:space="0"/>
              <w:bottom w:val="single" w:color="auto" w:sz="4" w:space="0"/>
              <w:right w:val="single" w:color="auto" w:sz="4" w:space="0"/>
            </w:tcBorders>
            <w:vAlign w:val="center"/>
          </w:tcPr>
          <w:p w14:paraId="051FBDE8">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17</w:t>
            </w:r>
          </w:p>
        </w:tc>
        <w:tc>
          <w:tcPr>
            <w:tcW w:w="779" w:type="dxa"/>
            <w:tcBorders>
              <w:top w:val="single" w:color="auto" w:sz="4" w:space="0"/>
              <w:left w:val="single" w:color="auto" w:sz="4" w:space="0"/>
              <w:bottom w:val="single" w:color="auto" w:sz="4" w:space="0"/>
              <w:right w:val="single" w:color="auto" w:sz="4" w:space="0"/>
            </w:tcBorders>
            <w:vAlign w:val="center"/>
          </w:tcPr>
          <w:p w14:paraId="1769DC67">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催泪喷射枪</w:t>
            </w:r>
          </w:p>
        </w:tc>
        <w:tc>
          <w:tcPr>
            <w:tcW w:w="7398" w:type="dxa"/>
            <w:tcBorders>
              <w:top w:val="single" w:color="auto" w:sz="4" w:space="0"/>
              <w:left w:val="single" w:color="auto" w:sz="4" w:space="0"/>
              <w:bottom w:val="single" w:color="auto" w:sz="4" w:space="0"/>
              <w:right w:val="single" w:color="auto" w:sz="4" w:space="0"/>
            </w:tcBorders>
            <w:vAlign w:val="center"/>
          </w:tcPr>
          <w:p w14:paraId="05E08C96">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1.材料：高抗冲击聚合物。</w:t>
            </w:r>
          </w:p>
          <w:p w14:paraId="5C5445E9">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2.有效发射距离：≥7米。</w:t>
            </w:r>
          </w:p>
          <w:p w14:paraId="2938E675">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3.发射初速度：≥170米/秒。</w:t>
            </w:r>
          </w:p>
          <w:p w14:paraId="3CF425B8">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4.可连续发射次数：≥4次。</w:t>
            </w:r>
          </w:p>
          <w:p w14:paraId="1FF6C703">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5.发射器有4个喷射管仓，可填装4个单独发射的喷射管。</w:t>
            </w:r>
          </w:p>
          <w:p w14:paraId="4F002FDD">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6.喷射管内液体不得含有任何固体杂物碎片，避免在高速喷射时对人体脸部眼睛造成伤害的风险（签订合同前进行实物演示检测）。</w:t>
            </w:r>
          </w:p>
          <w:p w14:paraId="22F5410C">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7.每支喷射管容积10ml±0.5ml。液体覆盖面：喷射距离3米时，圆斑直径≤500mm；喷射距离7米时，圆斑直径≤800mm。</w:t>
            </w:r>
          </w:p>
          <w:p w14:paraId="55785791">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8.主体须带有内置式激光瞄准器，不得分拆。</w:t>
            </w:r>
          </w:p>
          <w:p w14:paraId="614B8A9A">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9.扳机须是保险行程设计：有效防止手指误触发扳机，防止跌落撞击误激发。</w:t>
            </w:r>
          </w:p>
          <w:p w14:paraId="64791B1F">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10.击发方式为活塞推动方式，保证击发的动力稳定性。</w:t>
            </w:r>
          </w:p>
          <w:p w14:paraId="27EAF4D5">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11.震动安全性：喷射管经过加速度2m/s²、振幅10mm、频率5zh-55zh的震动实验1H, 不解体、不泄漏、不爆裂、正常喷射。</w:t>
            </w:r>
          </w:p>
          <w:p w14:paraId="65849FD1">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12.跌落安全性：≥1.2米跌落试验，不解体、不泄漏、不爆裂、喷射性能正常。</w:t>
            </w:r>
          </w:p>
          <w:p w14:paraId="2DE5C92E">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13.密封安全性：经震动、跌落后，0.5米深水浸泡5min，无泄漏、喷射性能正常。</w:t>
            </w:r>
          </w:p>
          <w:p w14:paraId="238EEE9A">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14.尺寸：长度195±5mm，高度146±5mm，宽度40±5mm。</w:t>
            </w:r>
          </w:p>
          <w:p w14:paraId="1D825EA0">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15.重量：主体480±5克（空仓），发射管整体模块42±5克。</w:t>
            </w:r>
          </w:p>
          <w:p w14:paraId="16228C76">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16.温度范围：-20℃到60℃。</w:t>
            </w:r>
          </w:p>
          <w:p w14:paraId="03434BE5">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17.战术腰套：主要材料采用高强度工程塑胶，防潮防霉、能承受较大挤压冲击不变形；操作简单轻便、出枪速度快；可用自带的内六角扳手进行多角度调节。可搭配的腰带宽度48—75mm范围，通过限位器可调节。</w:t>
            </w:r>
          </w:p>
          <w:p w14:paraId="338C77CA">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18.配置：高速催泪器1支、战术腰套1个、携行箱1个、发射匣1个（四发）。</w:t>
            </w:r>
          </w:p>
        </w:tc>
        <w:tc>
          <w:tcPr>
            <w:tcW w:w="636" w:type="dxa"/>
            <w:tcBorders>
              <w:top w:val="single" w:color="auto" w:sz="4" w:space="0"/>
              <w:left w:val="single" w:color="auto" w:sz="4" w:space="0"/>
              <w:bottom w:val="single" w:color="auto" w:sz="4" w:space="0"/>
              <w:right w:val="single" w:color="auto" w:sz="4" w:space="0"/>
            </w:tcBorders>
            <w:vAlign w:val="center"/>
          </w:tcPr>
          <w:p w14:paraId="6550E6C6">
            <w:pPr>
              <w:widowControl/>
              <w:adjustRightInd/>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732" w:type="dxa"/>
            <w:tcBorders>
              <w:top w:val="single" w:color="auto" w:sz="4" w:space="0"/>
              <w:left w:val="single" w:color="auto" w:sz="4" w:space="0"/>
              <w:bottom w:val="single" w:color="auto" w:sz="4" w:space="0"/>
              <w:right w:val="single" w:color="auto" w:sz="4" w:space="0"/>
            </w:tcBorders>
            <w:vAlign w:val="center"/>
          </w:tcPr>
          <w:p w14:paraId="7D2AD342">
            <w:pPr>
              <w:widowControl/>
              <w:adjustRightInd/>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2B739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2" w:type="dxa"/>
            <w:tcBorders>
              <w:top w:val="single" w:color="auto" w:sz="4" w:space="0"/>
              <w:left w:val="single" w:color="auto" w:sz="4" w:space="0"/>
              <w:bottom w:val="single" w:color="auto" w:sz="4" w:space="0"/>
              <w:right w:val="single" w:color="auto" w:sz="4" w:space="0"/>
            </w:tcBorders>
            <w:vAlign w:val="center"/>
          </w:tcPr>
          <w:p w14:paraId="4B2A5DDA">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18</w:t>
            </w:r>
          </w:p>
        </w:tc>
        <w:tc>
          <w:tcPr>
            <w:tcW w:w="779" w:type="dxa"/>
            <w:tcBorders>
              <w:top w:val="single" w:color="auto" w:sz="4" w:space="0"/>
              <w:left w:val="single" w:color="auto" w:sz="4" w:space="0"/>
              <w:bottom w:val="single" w:color="auto" w:sz="4" w:space="0"/>
              <w:right w:val="single" w:color="auto" w:sz="4" w:space="0"/>
            </w:tcBorders>
            <w:vAlign w:val="center"/>
          </w:tcPr>
          <w:p w14:paraId="0C62A830">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反向盾牌</w:t>
            </w:r>
          </w:p>
        </w:tc>
        <w:tc>
          <w:tcPr>
            <w:tcW w:w="7398" w:type="dxa"/>
            <w:tcBorders>
              <w:top w:val="single" w:color="auto" w:sz="4" w:space="0"/>
              <w:left w:val="single" w:color="auto" w:sz="4" w:space="0"/>
              <w:bottom w:val="single" w:color="auto" w:sz="4" w:space="0"/>
              <w:right w:val="single" w:color="auto" w:sz="4" w:space="0"/>
            </w:tcBorders>
            <w:vAlign w:val="center"/>
          </w:tcPr>
          <w:p w14:paraId="3FCDE45C">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1、产品规格：900*500*3.5mm</w:t>
            </w:r>
          </w:p>
          <w:p w14:paraId="4DB9BA4D">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2、产品重量：≤2.35kg</w:t>
            </w:r>
          </w:p>
          <w:p w14:paraId="0B7D1C7C">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3、防护面积：≥0.45m2</w:t>
            </w:r>
          </w:p>
          <w:p w14:paraId="548AB525">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4、产品透光率：≥80%</w:t>
            </w:r>
          </w:p>
          <w:p w14:paraId="42686DD3">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5、耐穿刺性能：147J动能穿刺符合标准</w:t>
            </w:r>
          </w:p>
          <w:p w14:paraId="64EA660D">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6、握把连接强度：≧500N</w:t>
            </w:r>
          </w:p>
          <w:p w14:paraId="52001526">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7、臂带连接强度：≧500N</w:t>
            </w:r>
          </w:p>
          <w:p w14:paraId="2B90648D">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8、耐冲击强度：147J动能冲击符合标准</w:t>
            </w:r>
          </w:p>
          <w:p w14:paraId="6B7BE86B">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9、产品符合标准GA422-2008《防暴盾牌》要求</w:t>
            </w:r>
          </w:p>
        </w:tc>
        <w:tc>
          <w:tcPr>
            <w:tcW w:w="636" w:type="dxa"/>
            <w:tcBorders>
              <w:top w:val="single" w:color="auto" w:sz="4" w:space="0"/>
              <w:left w:val="single" w:color="auto" w:sz="4" w:space="0"/>
              <w:bottom w:val="single" w:color="auto" w:sz="4" w:space="0"/>
              <w:right w:val="single" w:color="auto" w:sz="4" w:space="0"/>
            </w:tcBorders>
            <w:vAlign w:val="center"/>
          </w:tcPr>
          <w:p w14:paraId="5E94175C">
            <w:pPr>
              <w:widowControl/>
              <w:adjustRightInd/>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732" w:type="dxa"/>
            <w:tcBorders>
              <w:top w:val="single" w:color="auto" w:sz="4" w:space="0"/>
              <w:left w:val="single" w:color="auto" w:sz="4" w:space="0"/>
              <w:bottom w:val="single" w:color="auto" w:sz="4" w:space="0"/>
              <w:right w:val="single" w:color="auto" w:sz="4" w:space="0"/>
            </w:tcBorders>
            <w:vAlign w:val="center"/>
          </w:tcPr>
          <w:p w14:paraId="2453F72C">
            <w:pPr>
              <w:widowControl/>
              <w:adjustRightInd/>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面</w:t>
            </w:r>
          </w:p>
        </w:tc>
      </w:tr>
      <w:tr w14:paraId="25440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087" w:type="dxa"/>
            <w:gridSpan w:val="5"/>
            <w:tcBorders>
              <w:top w:val="single" w:color="auto" w:sz="4" w:space="0"/>
              <w:left w:val="single" w:color="auto" w:sz="4" w:space="0"/>
              <w:bottom w:val="single" w:color="auto" w:sz="4" w:space="0"/>
              <w:right w:val="single" w:color="auto" w:sz="4" w:space="0"/>
            </w:tcBorders>
            <w:vAlign w:val="center"/>
          </w:tcPr>
          <w:p w14:paraId="306F6E24">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（四）圆盾</w:t>
            </w:r>
          </w:p>
        </w:tc>
      </w:tr>
      <w:tr w14:paraId="3C2CA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2" w:type="dxa"/>
            <w:tcBorders>
              <w:top w:val="single" w:color="auto" w:sz="4" w:space="0"/>
              <w:left w:val="single" w:color="auto" w:sz="4" w:space="0"/>
              <w:bottom w:val="single" w:color="auto" w:sz="4" w:space="0"/>
              <w:right w:val="single" w:color="auto" w:sz="4" w:space="0"/>
            </w:tcBorders>
            <w:vAlign w:val="center"/>
          </w:tcPr>
          <w:p w14:paraId="05A29371">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779" w:type="dxa"/>
            <w:tcBorders>
              <w:top w:val="single" w:color="auto" w:sz="4" w:space="0"/>
              <w:left w:val="single" w:color="auto" w:sz="4" w:space="0"/>
              <w:bottom w:val="single" w:color="auto" w:sz="4" w:space="0"/>
              <w:right w:val="single" w:color="auto" w:sz="4" w:space="0"/>
            </w:tcBorders>
            <w:vAlign w:val="center"/>
          </w:tcPr>
          <w:p w14:paraId="3B833CA4">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圆盾</w:t>
            </w:r>
          </w:p>
        </w:tc>
        <w:tc>
          <w:tcPr>
            <w:tcW w:w="7398" w:type="dxa"/>
            <w:tcBorders>
              <w:top w:val="single" w:color="auto" w:sz="4" w:space="0"/>
              <w:left w:val="single" w:color="auto" w:sz="4" w:space="0"/>
              <w:bottom w:val="single" w:color="auto" w:sz="4" w:space="0"/>
              <w:right w:val="single" w:color="auto" w:sz="4" w:space="0"/>
            </w:tcBorders>
            <w:vAlign w:val="center"/>
          </w:tcPr>
          <w:p w14:paraId="3827253F">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1、产品规格：直径500～600mm，厚度3.5mm</w:t>
            </w:r>
          </w:p>
          <w:p w14:paraId="75D72978">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2、产品重量：1.3kg～1.7kg</w:t>
            </w:r>
          </w:p>
          <w:p w14:paraId="4F9DAA81">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3、防护面积：0.2㎡～0.26㎡</w:t>
            </w:r>
          </w:p>
          <w:p w14:paraId="36ECE600">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4、产品透光率：≥80%</w:t>
            </w:r>
          </w:p>
          <w:p w14:paraId="376B290A">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5、耐穿刺性能：147J动能穿刺符合标准</w:t>
            </w:r>
          </w:p>
          <w:p w14:paraId="74414FFC">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6、耐冲击强度：147J动能冲击符合标准</w:t>
            </w:r>
          </w:p>
          <w:p w14:paraId="22C0B464">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7、握把连接强度：≧500N</w:t>
            </w:r>
          </w:p>
          <w:p w14:paraId="20591EA1">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8、臂带连接强度：≧500N</w:t>
            </w:r>
          </w:p>
          <w:p w14:paraId="69E68F5B">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9、产品符合标准GA422-2008《防暴盾牌》要求</w:t>
            </w:r>
          </w:p>
        </w:tc>
        <w:tc>
          <w:tcPr>
            <w:tcW w:w="636" w:type="dxa"/>
            <w:tcBorders>
              <w:top w:val="single" w:color="auto" w:sz="4" w:space="0"/>
              <w:left w:val="single" w:color="auto" w:sz="4" w:space="0"/>
              <w:bottom w:val="single" w:color="auto" w:sz="4" w:space="0"/>
              <w:right w:val="single" w:color="auto" w:sz="4" w:space="0"/>
            </w:tcBorders>
            <w:vAlign w:val="center"/>
          </w:tcPr>
          <w:p w14:paraId="3DF2AAC2">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20</w:t>
            </w:r>
          </w:p>
        </w:tc>
        <w:tc>
          <w:tcPr>
            <w:tcW w:w="732" w:type="dxa"/>
            <w:tcBorders>
              <w:top w:val="single" w:color="auto" w:sz="4" w:space="0"/>
              <w:left w:val="single" w:color="auto" w:sz="4" w:space="0"/>
              <w:bottom w:val="single" w:color="auto" w:sz="4" w:space="0"/>
              <w:right w:val="single" w:color="auto" w:sz="4" w:space="0"/>
            </w:tcBorders>
            <w:vAlign w:val="center"/>
          </w:tcPr>
          <w:p w14:paraId="13CB2F05">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面</w:t>
            </w:r>
          </w:p>
        </w:tc>
      </w:tr>
      <w:tr w14:paraId="02E32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087" w:type="dxa"/>
            <w:gridSpan w:val="5"/>
            <w:tcBorders>
              <w:top w:val="single" w:color="auto" w:sz="4" w:space="0"/>
              <w:left w:val="single" w:color="auto" w:sz="4" w:space="0"/>
              <w:bottom w:val="single" w:color="auto" w:sz="4" w:space="0"/>
              <w:right w:val="single" w:color="auto" w:sz="4" w:space="0"/>
            </w:tcBorders>
            <w:vAlign w:val="center"/>
          </w:tcPr>
          <w:p w14:paraId="318B5E1B">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（五）AR眼镜</w:t>
            </w:r>
          </w:p>
        </w:tc>
      </w:tr>
      <w:tr w14:paraId="3C850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2" w:type="dxa"/>
            <w:tcBorders>
              <w:top w:val="single" w:color="auto" w:sz="4" w:space="0"/>
              <w:left w:val="single" w:color="auto" w:sz="4" w:space="0"/>
              <w:bottom w:val="single" w:color="auto" w:sz="4" w:space="0"/>
              <w:right w:val="single" w:color="auto" w:sz="4" w:space="0"/>
            </w:tcBorders>
            <w:vAlign w:val="center"/>
          </w:tcPr>
          <w:p w14:paraId="71446FDB">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779" w:type="dxa"/>
            <w:tcBorders>
              <w:top w:val="single" w:color="auto" w:sz="4" w:space="0"/>
              <w:left w:val="single" w:color="auto" w:sz="4" w:space="0"/>
              <w:bottom w:val="single" w:color="auto" w:sz="4" w:space="0"/>
              <w:right w:val="single" w:color="auto" w:sz="4" w:space="0"/>
            </w:tcBorders>
            <w:vAlign w:val="center"/>
          </w:tcPr>
          <w:p w14:paraId="7D7D1DD8">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AR眼镜</w:t>
            </w:r>
          </w:p>
        </w:tc>
        <w:tc>
          <w:tcPr>
            <w:tcW w:w="7398" w:type="dxa"/>
            <w:tcBorders>
              <w:top w:val="single" w:color="auto" w:sz="4" w:space="0"/>
              <w:left w:val="single" w:color="auto" w:sz="4" w:space="0"/>
              <w:bottom w:val="single" w:color="auto" w:sz="4" w:space="0"/>
              <w:right w:val="single" w:color="auto" w:sz="4" w:space="0"/>
            </w:tcBorders>
            <w:vAlign w:val="center"/>
          </w:tcPr>
          <w:p w14:paraId="1B5FACBB">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是一款可以折叠的一体式 AR 眼镜，采用单目阵列光波导近眼显示技术，搭配语音+触控双重交互方式，支持 85dB 噪音环境下的精准语音识别，并有强大的外设扩展能力，具备：通过后台，传输设备任务流程到AR眼镜中，供一线人员执行；现场拍照与后台数据库录入的信息做比对展示；人员账号管理，巡检流程设置，人脸库管理等功能。</w:t>
            </w:r>
          </w:p>
        </w:tc>
        <w:tc>
          <w:tcPr>
            <w:tcW w:w="636" w:type="dxa"/>
            <w:tcBorders>
              <w:top w:val="single" w:color="auto" w:sz="4" w:space="0"/>
              <w:left w:val="single" w:color="auto" w:sz="4" w:space="0"/>
              <w:bottom w:val="single" w:color="auto" w:sz="4" w:space="0"/>
              <w:right w:val="single" w:color="auto" w:sz="4" w:space="0"/>
            </w:tcBorders>
            <w:vAlign w:val="center"/>
          </w:tcPr>
          <w:p w14:paraId="58CC4DA2">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w:t>
            </w:r>
          </w:p>
        </w:tc>
        <w:tc>
          <w:tcPr>
            <w:tcW w:w="732" w:type="dxa"/>
            <w:tcBorders>
              <w:top w:val="single" w:color="auto" w:sz="4" w:space="0"/>
              <w:left w:val="single" w:color="auto" w:sz="4" w:space="0"/>
              <w:bottom w:val="single" w:color="auto" w:sz="4" w:space="0"/>
              <w:right w:val="single" w:color="auto" w:sz="4" w:space="0"/>
            </w:tcBorders>
            <w:vAlign w:val="center"/>
          </w:tcPr>
          <w:p w14:paraId="2374E5DA">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副</w:t>
            </w:r>
          </w:p>
        </w:tc>
      </w:tr>
      <w:tr w14:paraId="28205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087" w:type="dxa"/>
            <w:gridSpan w:val="5"/>
            <w:tcBorders>
              <w:top w:val="single" w:color="auto" w:sz="4" w:space="0"/>
              <w:left w:val="single" w:color="auto" w:sz="4" w:space="0"/>
              <w:bottom w:val="single" w:color="auto" w:sz="4" w:space="0"/>
              <w:right w:val="single" w:color="auto" w:sz="4" w:space="0"/>
            </w:tcBorders>
            <w:vAlign w:val="center"/>
          </w:tcPr>
          <w:p w14:paraId="6080D390">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（六）警务通</w:t>
            </w:r>
          </w:p>
        </w:tc>
      </w:tr>
      <w:tr w14:paraId="516A0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2" w:type="dxa"/>
            <w:tcBorders>
              <w:top w:val="single" w:color="auto" w:sz="4" w:space="0"/>
              <w:left w:val="single" w:color="auto" w:sz="4" w:space="0"/>
              <w:bottom w:val="single" w:color="auto" w:sz="4" w:space="0"/>
              <w:right w:val="single" w:color="auto" w:sz="4" w:space="0"/>
            </w:tcBorders>
            <w:vAlign w:val="center"/>
          </w:tcPr>
          <w:p w14:paraId="1FC64971">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779" w:type="dxa"/>
            <w:tcBorders>
              <w:top w:val="single" w:color="auto" w:sz="4" w:space="0"/>
              <w:left w:val="single" w:color="auto" w:sz="4" w:space="0"/>
              <w:bottom w:val="single" w:color="auto" w:sz="4" w:space="0"/>
              <w:right w:val="single" w:color="auto" w:sz="4" w:space="0"/>
            </w:tcBorders>
            <w:vAlign w:val="center"/>
          </w:tcPr>
          <w:p w14:paraId="32CFFBFA">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警务通</w:t>
            </w:r>
          </w:p>
        </w:tc>
        <w:tc>
          <w:tcPr>
            <w:tcW w:w="7398" w:type="dxa"/>
            <w:tcBorders>
              <w:top w:val="single" w:color="auto" w:sz="4" w:space="0"/>
              <w:left w:val="single" w:color="auto" w:sz="4" w:space="0"/>
              <w:bottom w:val="single" w:color="auto" w:sz="4" w:space="0"/>
              <w:right w:val="single" w:color="auto" w:sz="4" w:space="0"/>
            </w:tcBorders>
            <w:vAlign w:val="center"/>
          </w:tcPr>
          <w:p w14:paraId="6CB5E258">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核心参数：芯片展锐T760，高性能8核5G芯片，屏幕6.52“HD+  水滴屏，90Hz刷新率  ，摄像头13M+5M，电池5000mAh，10W 快充，自带NFC，</w:t>
            </w:r>
          </w:p>
          <w:p w14:paraId="7A9877C3">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设备尺寸: 78(L)x 165(W) x 24(57.5)(H)mm，设备小巧，方便携带防护等级: IP68，防护最高级别</w:t>
            </w:r>
          </w:p>
          <w:p w14:paraId="483BD253">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公安部 GAT1466.1-2018 GA/T1466.2-2018 双认证产品，安全接入无忧</w:t>
            </w:r>
          </w:p>
        </w:tc>
        <w:tc>
          <w:tcPr>
            <w:tcW w:w="636" w:type="dxa"/>
            <w:tcBorders>
              <w:top w:val="single" w:color="auto" w:sz="4" w:space="0"/>
              <w:left w:val="single" w:color="auto" w:sz="4" w:space="0"/>
              <w:bottom w:val="single" w:color="auto" w:sz="4" w:space="0"/>
              <w:right w:val="single" w:color="auto" w:sz="4" w:space="0"/>
            </w:tcBorders>
            <w:vAlign w:val="center"/>
          </w:tcPr>
          <w:p w14:paraId="16F92B65">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w:t>
            </w:r>
          </w:p>
        </w:tc>
        <w:tc>
          <w:tcPr>
            <w:tcW w:w="732" w:type="dxa"/>
            <w:tcBorders>
              <w:top w:val="single" w:color="auto" w:sz="4" w:space="0"/>
              <w:left w:val="single" w:color="auto" w:sz="4" w:space="0"/>
              <w:bottom w:val="single" w:color="auto" w:sz="4" w:space="0"/>
              <w:right w:val="single" w:color="auto" w:sz="4" w:space="0"/>
            </w:tcBorders>
            <w:vAlign w:val="center"/>
          </w:tcPr>
          <w:p w14:paraId="4326ACD2">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r>
      <w:tr w14:paraId="734F4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2" w:type="dxa"/>
            <w:tcBorders>
              <w:top w:val="single" w:color="auto" w:sz="4" w:space="0"/>
              <w:left w:val="single" w:color="auto" w:sz="4" w:space="0"/>
              <w:bottom w:val="single" w:color="auto" w:sz="4" w:space="0"/>
              <w:right w:val="single" w:color="auto" w:sz="4" w:space="0"/>
            </w:tcBorders>
            <w:vAlign w:val="center"/>
          </w:tcPr>
          <w:p w14:paraId="1D001BD7">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779" w:type="dxa"/>
            <w:tcBorders>
              <w:top w:val="single" w:color="auto" w:sz="4" w:space="0"/>
              <w:left w:val="single" w:color="auto" w:sz="4" w:space="0"/>
              <w:bottom w:val="single" w:color="auto" w:sz="4" w:space="0"/>
              <w:right w:val="single" w:color="auto" w:sz="4" w:space="0"/>
            </w:tcBorders>
            <w:vAlign w:val="center"/>
          </w:tcPr>
          <w:p w14:paraId="5416495E">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5G APN 卡</w:t>
            </w:r>
          </w:p>
        </w:tc>
        <w:tc>
          <w:tcPr>
            <w:tcW w:w="7398" w:type="dxa"/>
            <w:tcBorders>
              <w:top w:val="single" w:color="auto" w:sz="4" w:space="0"/>
              <w:left w:val="single" w:color="auto" w:sz="4" w:space="0"/>
              <w:bottom w:val="single" w:color="auto" w:sz="4" w:space="0"/>
              <w:right w:val="single" w:color="auto" w:sz="4" w:space="0"/>
            </w:tcBorders>
            <w:vAlign w:val="center"/>
          </w:tcPr>
          <w:p w14:paraId="43A12B1D">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20G/月，3年</w:t>
            </w:r>
          </w:p>
        </w:tc>
        <w:tc>
          <w:tcPr>
            <w:tcW w:w="636" w:type="dxa"/>
            <w:tcBorders>
              <w:top w:val="single" w:color="auto" w:sz="4" w:space="0"/>
              <w:left w:val="single" w:color="auto" w:sz="4" w:space="0"/>
              <w:bottom w:val="single" w:color="auto" w:sz="4" w:space="0"/>
              <w:right w:val="single" w:color="auto" w:sz="4" w:space="0"/>
            </w:tcBorders>
            <w:vAlign w:val="center"/>
          </w:tcPr>
          <w:p w14:paraId="15FD41CA">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w:t>
            </w:r>
          </w:p>
        </w:tc>
        <w:tc>
          <w:tcPr>
            <w:tcW w:w="732" w:type="dxa"/>
            <w:tcBorders>
              <w:top w:val="single" w:color="auto" w:sz="4" w:space="0"/>
              <w:left w:val="single" w:color="auto" w:sz="4" w:space="0"/>
              <w:bottom w:val="single" w:color="auto" w:sz="4" w:space="0"/>
              <w:right w:val="single" w:color="auto" w:sz="4" w:space="0"/>
            </w:tcBorders>
            <w:vAlign w:val="center"/>
          </w:tcPr>
          <w:p w14:paraId="2CFAC8FF">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张</w:t>
            </w:r>
          </w:p>
        </w:tc>
      </w:tr>
      <w:tr w14:paraId="2D1A4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087" w:type="dxa"/>
            <w:gridSpan w:val="5"/>
            <w:tcBorders>
              <w:top w:val="single" w:color="auto" w:sz="4" w:space="0"/>
              <w:left w:val="single" w:color="auto" w:sz="4" w:space="0"/>
              <w:bottom w:val="single" w:color="auto" w:sz="4" w:space="0"/>
              <w:right w:val="single" w:color="auto" w:sz="4" w:space="0"/>
            </w:tcBorders>
            <w:vAlign w:val="center"/>
          </w:tcPr>
          <w:p w14:paraId="6332A2DE">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（七）治安防控机器人</w:t>
            </w:r>
          </w:p>
        </w:tc>
      </w:tr>
      <w:tr w14:paraId="2727D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2" w:type="dxa"/>
            <w:tcBorders>
              <w:top w:val="single" w:color="auto" w:sz="4" w:space="0"/>
              <w:left w:val="single" w:color="auto" w:sz="4" w:space="0"/>
              <w:bottom w:val="single" w:color="auto" w:sz="4" w:space="0"/>
              <w:right w:val="single" w:color="auto" w:sz="4" w:space="0"/>
            </w:tcBorders>
            <w:vAlign w:val="center"/>
          </w:tcPr>
          <w:p w14:paraId="2DC0D0AF">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779" w:type="dxa"/>
            <w:tcBorders>
              <w:top w:val="single" w:color="auto" w:sz="4" w:space="0"/>
              <w:left w:val="single" w:color="auto" w:sz="4" w:space="0"/>
              <w:bottom w:val="single" w:color="auto" w:sz="4" w:space="0"/>
              <w:right w:val="single" w:color="auto" w:sz="4" w:space="0"/>
            </w:tcBorders>
            <w:vAlign w:val="center"/>
          </w:tcPr>
          <w:p w14:paraId="69799C8B">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治安防控机器人</w:t>
            </w:r>
          </w:p>
        </w:tc>
        <w:tc>
          <w:tcPr>
            <w:tcW w:w="7398" w:type="dxa"/>
            <w:tcBorders>
              <w:top w:val="single" w:color="auto" w:sz="4" w:space="0"/>
              <w:left w:val="single" w:color="auto" w:sz="4" w:space="0"/>
              <w:bottom w:val="single" w:color="auto" w:sz="4" w:space="0"/>
              <w:right w:val="single" w:color="auto" w:sz="4" w:space="0"/>
            </w:tcBorders>
            <w:vAlign w:val="center"/>
          </w:tcPr>
          <w:p w14:paraId="23E2BC9C">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可协同警力、保安人员进行室内外巡逻执勤任务，并将数据实时回传至机器人RMS管理平台。通过手机、电脑等智能终端可实现安保运营工作远程管理，提升安保作业效率、节约人力成本、减少安全隐患。具备：路径规划、实时定位、自主巡逻、实时视频回传、语音对讲、人脸识别与录入、异常告警与通知、语音播报、自主充电、远程遥控等功能。</w:t>
            </w:r>
          </w:p>
        </w:tc>
        <w:tc>
          <w:tcPr>
            <w:tcW w:w="636" w:type="dxa"/>
            <w:tcBorders>
              <w:top w:val="single" w:color="auto" w:sz="4" w:space="0"/>
              <w:left w:val="single" w:color="auto" w:sz="4" w:space="0"/>
              <w:bottom w:val="single" w:color="auto" w:sz="4" w:space="0"/>
              <w:right w:val="single" w:color="auto" w:sz="4" w:space="0"/>
            </w:tcBorders>
            <w:vAlign w:val="center"/>
          </w:tcPr>
          <w:p w14:paraId="6CD9F7E0">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732" w:type="dxa"/>
            <w:tcBorders>
              <w:top w:val="single" w:color="auto" w:sz="4" w:space="0"/>
              <w:left w:val="single" w:color="auto" w:sz="4" w:space="0"/>
              <w:bottom w:val="single" w:color="auto" w:sz="4" w:space="0"/>
              <w:right w:val="single" w:color="auto" w:sz="4" w:space="0"/>
            </w:tcBorders>
            <w:vAlign w:val="center"/>
          </w:tcPr>
          <w:p w14:paraId="5BE31850">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台</w:t>
            </w:r>
          </w:p>
        </w:tc>
      </w:tr>
      <w:tr w14:paraId="1BA64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2" w:type="dxa"/>
            <w:tcBorders>
              <w:top w:val="single" w:color="auto" w:sz="4" w:space="0"/>
              <w:left w:val="single" w:color="auto" w:sz="4" w:space="0"/>
              <w:bottom w:val="single" w:color="auto" w:sz="4" w:space="0"/>
              <w:right w:val="single" w:color="auto" w:sz="4" w:space="0"/>
            </w:tcBorders>
            <w:vAlign w:val="center"/>
          </w:tcPr>
          <w:p w14:paraId="78FE330E">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779" w:type="dxa"/>
            <w:tcBorders>
              <w:top w:val="single" w:color="auto" w:sz="4" w:space="0"/>
              <w:left w:val="single" w:color="auto" w:sz="4" w:space="0"/>
              <w:bottom w:val="single" w:color="auto" w:sz="4" w:space="0"/>
              <w:right w:val="single" w:color="auto" w:sz="4" w:space="0"/>
            </w:tcBorders>
            <w:vAlign w:val="center"/>
          </w:tcPr>
          <w:p w14:paraId="498E51EB">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5G APN 卡</w:t>
            </w:r>
          </w:p>
        </w:tc>
        <w:tc>
          <w:tcPr>
            <w:tcW w:w="7398" w:type="dxa"/>
            <w:tcBorders>
              <w:top w:val="single" w:color="auto" w:sz="4" w:space="0"/>
              <w:left w:val="single" w:color="auto" w:sz="4" w:space="0"/>
              <w:bottom w:val="single" w:color="auto" w:sz="4" w:space="0"/>
              <w:right w:val="single" w:color="auto" w:sz="4" w:space="0"/>
            </w:tcBorders>
            <w:vAlign w:val="center"/>
          </w:tcPr>
          <w:p w14:paraId="6A19D024">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20G/月，3年</w:t>
            </w:r>
          </w:p>
        </w:tc>
        <w:tc>
          <w:tcPr>
            <w:tcW w:w="636" w:type="dxa"/>
            <w:tcBorders>
              <w:top w:val="single" w:color="auto" w:sz="4" w:space="0"/>
              <w:left w:val="single" w:color="auto" w:sz="4" w:space="0"/>
              <w:bottom w:val="single" w:color="auto" w:sz="4" w:space="0"/>
              <w:right w:val="single" w:color="auto" w:sz="4" w:space="0"/>
            </w:tcBorders>
            <w:vAlign w:val="center"/>
          </w:tcPr>
          <w:p w14:paraId="44569A0A">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732" w:type="dxa"/>
            <w:tcBorders>
              <w:top w:val="single" w:color="auto" w:sz="4" w:space="0"/>
              <w:left w:val="single" w:color="auto" w:sz="4" w:space="0"/>
              <w:bottom w:val="single" w:color="auto" w:sz="4" w:space="0"/>
              <w:right w:val="single" w:color="auto" w:sz="4" w:space="0"/>
            </w:tcBorders>
            <w:vAlign w:val="center"/>
          </w:tcPr>
          <w:p w14:paraId="57E5B6D0">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张</w:t>
            </w:r>
          </w:p>
        </w:tc>
      </w:tr>
      <w:tr w14:paraId="24D94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087" w:type="dxa"/>
            <w:gridSpan w:val="5"/>
            <w:tcBorders>
              <w:top w:val="single" w:color="auto" w:sz="4" w:space="0"/>
              <w:left w:val="single" w:color="auto" w:sz="4" w:space="0"/>
              <w:bottom w:val="single" w:color="auto" w:sz="4" w:space="0"/>
              <w:right w:val="single" w:color="auto" w:sz="4" w:space="0"/>
            </w:tcBorders>
            <w:vAlign w:val="center"/>
          </w:tcPr>
          <w:p w14:paraId="21283A2C">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（八）临时安检门</w:t>
            </w:r>
          </w:p>
        </w:tc>
      </w:tr>
      <w:tr w14:paraId="1E263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2" w:type="dxa"/>
            <w:tcBorders>
              <w:top w:val="single" w:color="auto" w:sz="4" w:space="0"/>
              <w:left w:val="single" w:color="auto" w:sz="4" w:space="0"/>
              <w:bottom w:val="single" w:color="auto" w:sz="4" w:space="0"/>
              <w:right w:val="single" w:color="auto" w:sz="4" w:space="0"/>
            </w:tcBorders>
            <w:vAlign w:val="center"/>
          </w:tcPr>
          <w:p w14:paraId="414AF477">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779" w:type="dxa"/>
            <w:tcBorders>
              <w:top w:val="single" w:color="auto" w:sz="4" w:space="0"/>
              <w:left w:val="single" w:color="auto" w:sz="4" w:space="0"/>
              <w:bottom w:val="single" w:color="auto" w:sz="4" w:space="0"/>
              <w:right w:val="single" w:color="auto" w:sz="4" w:space="0"/>
            </w:tcBorders>
            <w:vAlign w:val="center"/>
          </w:tcPr>
          <w:p w14:paraId="64CCEAA2">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联网安检门</w:t>
            </w:r>
          </w:p>
        </w:tc>
        <w:tc>
          <w:tcPr>
            <w:tcW w:w="7398" w:type="dxa"/>
            <w:tcBorders>
              <w:top w:val="single" w:color="auto" w:sz="4" w:space="0"/>
              <w:left w:val="single" w:color="auto" w:sz="4" w:space="0"/>
              <w:bottom w:val="single" w:color="auto" w:sz="4" w:space="0"/>
              <w:right w:val="single" w:color="auto" w:sz="4" w:space="0"/>
            </w:tcBorders>
            <w:vAlign w:val="center"/>
          </w:tcPr>
          <w:p w14:paraId="74577C97">
            <w:pPr>
              <w:pStyle w:val="144"/>
              <w:numPr>
                <w:ilvl w:val="0"/>
                <w:numId w:val="1"/>
              </w:num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显示屏类型：数码管</w:t>
            </w:r>
          </w:p>
          <w:p w14:paraId="485A162D">
            <w:pPr>
              <w:pStyle w:val="144"/>
              <w:numPr>
                <w:ilvl w:val="0"/>
                <w:numId w:val="1"/>
              </w:num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通道尺寸：(mm)2000(高)x700(宽)</w:t>
            </w:r>
          </w:p>
          <w:p w14:paraId="3117CA04">
            <w:pPr>
              <w:pStyle w:val="144"/>
              <w:numPr>
                <w:ilvl w:val="0"/>
                <w:numId w:val="1"/>
              </w:num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外形尺寸：(mm)2200(高)x840(宽)x400(深)</w:t>
            </w:r>
          </w:p>
          <w:p w14:paraId="014FDC6C">
            <w:pPr>
              <w:pStyle w:val="144"/>
              <w:numPr>
                <w:ilvl w:val="0"/>
                <w:numId w:val="1"/>
              </w:num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探测区位：6</w:t>
            </w:r>
          </w:p>
          <w:p w14:paraId="254C445F">
            <w:pPr>
              <w:pStyle w:val="144"/>
              <w:numPr>
                <w:ilvl w:val="0"/>
                <w:numId w:val="1"/>
              </w:num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灵敏度级数：255级；</w:t>
            </w:r>
          </w:p>
          <w:p w14:paraId="457BAAE2">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6、金属检测：可检测到1个硬币大小的金属，有效进行违规物品核验；</w:t>
            </w:r>
          </w:p>
          <w:p w14:paraId="720D028F">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7、可显示通过人数、金属报警人数；</w:t>
            </w:r>
          </w:p>
          <w:p w14:paraId="0D7B6FCA">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8、开机时对系统进行自检，并显示检测结果。</w:t>
            </w:r>
          </w:p>
          <w:p w14:paraId="6CDC9E49">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9、多区位报警：人体不同位置的多个金属通过安检门时会同时报警，并可以指示多个金属位置。</w:t>
            </w:r>
          </w:p>
          <w:p w14:paraId="28EE3356">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10、通过按键进行设置，操作方便；</w:t>
            </w:r>
          </w:p>
          <w:p w14:paraId="483EF1F3">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11、模块化组件设计：运输、维护方便快捷。</w:t>
            </w:r>
          </w:p>
        </w:tc>
        <w:tc>
          <w:tcPr>
            <w:tcW w:w="636" w:type="dxa"/>
            <w:tcBorders>
              <w:top w:val="single" w:color="auto" w:sz="4" w:space="0"/>
              <w:left w:val="single" w:color="auto" w:sz="4" w:space="0"/>
              <w:bottom w:val="single" w:color="auto" w:sz="4" w:space="0"/>
              <w:right w:val="single" w:color="auto" w:sz="4" w:space="0"/>
            </w:tcBorders>
            <w:vAlign w:val="center"/>
          </w:tcPr>
          <w:p w14:paraId="187DAAB5">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732" w:type="dxa"/>
            <w:tcBorders>
              <w:top w:val="single" w:color="auto" w:sz="4" w:space="0"/>
              <w:left w:val="single" w:color="auto" w:sz="4" w:space="0"/>
              <w:bottom w:val="single" w:color="auto" w:sz="4" w:space="0"/>
              <w:right w:val="single" w:color="auto" w:sz="4" w:space="0"/>
            </w:tcBorders>
            <w:vAlign w:val="center"/>
          </w:tcPr>
          <w:p w14:paraId="4E4ACEE5">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扇</w:t>
            </w:r>
          </w:p>
        </w:tc>
      </w:tr>
      <w:tr w14:paraId="0C741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087" w:type="dxa"/>
            <w:gridSpan w:val="5"/>
            <w:tcBorders>
              <w:top w:val="single" w:color="auto" w:sz="4" w:space="0"/>
              <w:left w:val="single" w:color="auto" w:sz="4" w:space="0"/>
              <w:bottom w:val="single" w:color="auto" w:sz="4" w:space="0"/>
              <w:right w:val="single" w:color="auto" w:sz="4" w:space="0"/>
            </w:tcBorders>
            <w:vAlign w:val="center"/>
          </w:tcPr>
          <w:p w14:paraId="54CA8424">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（九）一键报警装备</w:t>
            </w:r>
          </w:p>
        </w:tc>
      </w:tr>
      <w:tr w14:paraId="4B85D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2" w:type="dxa"/>
            <w:tcBorders>
              <w:top w:val="single" w:color="auto" w:sz="4" w:space="0"/>
              <w:left w:val="single" w:color="auto" w:sz="4" w:space="0"/>
              <w:bottom w:val="single" w:color="auto" w:sz="4" w:space="0"/>
              <w:right w:val="single" w:color="auto" w:sz="4" w:space="0"/>
            </w:tcBorders>
            <w:vAlign w:val="center"/>
          </w:tcPr>
          <w:p w14:paraId="1B1F3A2E">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779" w:type="dxa"/>
            <w:tcBorders>
              <w:top w:val="single" w:color="auto" w:sz="4" w:space="0"/>
              <w:left w:val="single" w:color="auto" w:sz="4" w:space="0"/>
              <w:bottom w:val="single" w:color="auto" w:sz="4" w:space="0"/>
              <w:right w:val="single" w:color="auto" w:sz="4" w:space="0"/>
            </w:tcBorders>
            <w:vAlign w:val="center"/>
          </w:tcPr>
          <w:p w14:paraId="47764DDD">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多媒体一键报警柱</w:t>
            </w:r>
          </w:p>
        </w:tc>
        <w:tc>
          <w:tcPr>
            <w:tcW w:w="7398" w:type="dxa"/>
            <w:tcBorders>
              <w:top w:val="single" w:color="auto" w:sz="4" w:space="0"/>
              <w:left w:val="single" w:color="auto" w:sz="4" w:space="0"/>
              <w:bottom w:val="single" w:color="auto" w:sz="4" w:space="0"/>
              <w:right w:val="single" w:color="auto" w:sz="4" w:space="0"/>
            </w:tcBorders>
            <w:vAlign w:val="center"/>
          </w:tcPr>
          <w:p w14:paraId="4AED7A49">
            <w:pPr>
              <w:pStyle w:val="144"/>
              <w:numPr>
                <w:ilvl w:val="0"/>
                <w:numId w:val="2"/>
              </w:num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采用嵌入式Linux操作系统, 高性能嵌入式SOC处理器，系统运行稳定可靠；</w:t>
            </w:r>
          </w:p>
          <w:p w14:paraId="73B2A6FC">
            <w:pPr>
              <w:pStyle w:val="144"/>
              <w:numPr>
                <w:ilvl w:val="0"/>
                <w:numId w:val="2"/>
              </w:num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支持网络自适应、音视频自适应功能，在网络丢包情况下，实现音视频低延迟；</w:t>
            </w:r>
          </w:p>
          <w:p w14:paraId="4AA96F59">
            <w:pPr>
              <w:pStyle w:val="144"/>
              <w:numPr>
                <w:ilvl w:val="0"/>
                <w:numId w:val="2"/>
              </w:num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支持语音对讲功能，内置高灵敏度麦克风，可实现5米对讲；</w:t>
            </w:r>
          </w:p>
          <w:p w14:paraId="13608C20">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支持视频采集功能，内置200W高清彩色摄像头，实现全天候24小时实时监控；</w:t>
            </w:r>
          </w:p>
          <w:p w14:paraId="381C7E4E">
            <w:pPr>
              <w:pStyle w:val="144"/>
              <w:numPr>
                <w:ilvl w:val="0"/>
                <w:numId w:val="2"/>
              </w:num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支持音频扩展，3.5mm标准音频接口可外接有源音箱和麦克风；</w:t>
            </w:r>
          </w:p>
          <w:p w14:paraId="5D5EAFF6">
            <w:pPr>
              <w:pStyle w:val="144"/>
              <w:numPr>
                <w:ilvl w:val="0"/>
                <w:numId w:val="2"/>
              </w:num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支持防水、抗电磁干扰、防拆、防暴、防雷击，防撬锁等功能；</w:t>
            </w:r>
          </w:p>
          <w:p w14:paraId="79284CAF">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6、支持红外补光，支持语音对讲、广播；支持远程开锁；</w:t>
            </w:r>
          </w:p>
          <w:p w14:paraId="7E1823B2">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7、支持双网口；支持4G全网通；</w:t>
            </w:r>
          </w:p>
        </w:tc>
        <w:tc>
          <w:tcPr>
            <w:tcW w:w="636" w:type="dxa"/>
            <w:tcBorders>
              <w:top w:val="single" w:color="auto" w:sz="4" w:space="0"/>
              <w:left w:val="single" w:color="auto" w:sz="4" w:space="0"/>
              <w:bottom w:val="single" w:color="auto" w:sz="4" w:space="0"/>
              <w:right w:val="single" w:color="auto" w:sz="4" w:space="0"/>
            </w:tcBorders>
            <w:vAlign w:val="center"/>
          </w:tcPr>
          <w:p w14:paraId="2240BFF7">
            <w:pPr>
              <w:widowControl/>
              <w:adjustRightInd/>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20</w:t>
            </w:r>
          </w:p>
        </w:tc>
        <w:tc>
          <w:tcPr>
            <w:tcW w:w="732" w:type="dxa"/>
            <w:tcBorders>
              <w:top w:val="single" w:color="auto" w:sz="4" w:space="0"/>
              <w:left w:val="single" w:color="auto" w:sz="4" w:space="0"/>
              <w:bottom w:val="single" w:color="auto" w:sz="4" w:space="0"/>
              <w:right w:val="single" w:color="auto" w:sz="4" w:space="0"/>
            </w:tcBorders>
            <w:vAlign w:val="center"/>
          </w:tcPr>
          <w:p w14:paraId="790C7576">
            <w:pPr>
              <w:widowControl/>
              <w:adjustRightInd/>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套</w:t>
            </w:r>
          </w:p>
        </w:tc>
      </w:tr>
      <w:tr w14:paraId="25234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2" w:type="dxa"/>
            <w:tcBorders>
              <w:top w:val="single" w:color="auto" w:sz="4" w:space="0"/>
              <w:left w:val="single" w:color="auto" w:sz="4" w:space="0"/>
              <w:bottom w:val="single" w:color="auto" w:sz="4" w:space="0"/>
              <w:right w:val="single" w:color="auto" w:sz="4" w:space="0"/>
            </w:tcBorders>
            <w:vAlign w:val="center"/>
          </w:tcPr>
          <w:p w14:paraId="56971139">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779" w:type="dxa"/>
            <w:tcBorders>
              <w:top w:val="single" w:color="auto" w:sz="4" w:space="0"/>
              <w:left w:val="single" w:color="auto" w:sz="4" w:space="0"/>
              <w:bottom w:val="single" w:color="auto" w:sz="4" w:space="0"/>
              <w:right w:val="single" w:color="auto" w:sz="4" w:space="0"/>
            </w:tcBorders>
            <w:vAlign w:val="center"/>
          </w:tcPr>
          <w:p w14:paraId="5DBB50E8">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综合安防超脑</w:t>
            </w:r>
          </w:p>
        </w:tc>
        <w:tc>
          <w:tcPr>
            <w:tcW w:w="7398" w:type="dxa"/>
            <w:tcBorders>
              <w:top w:val="single" w:color="auto" w:sz="4" w:space="0"/>
              <w:left w:val="single" w:color="auto" w:sz="4" w:space="0"/>
              <w:bottom w:val="single" w:color="auto" w:sz="4" w:space="0"/>
              <w:right w:val="single" w:color="auto" w:sz="4" w:space="0"/>
            </w:tcBorders>
            <w:vAlign w:val="center"/>
          </w:tcPr>
          <w:p w14:paraId="2B9B07CF">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★1、设备具有1个DP接口、2个HDMI接口，1个VGA口、4个RJ45 10/100/1000Mbps 自适应以太网口、7个USB接口（其中5个USB2.0接口,2个USB3.0接口）、1个RS-485接口、1个RS-232接口、16路报警输入接口、4路报警输出接口、 5个SATA 3.0接口；具有2路音频输入（1路3.5mm，1路RCA），2路音频输出（1路3.5mm、1路RCA）</w:t>
            </w:r>
            <w:r>
              <w:rPr>
                <w:rFonts w:hint="eastAsia" w:ascii="仿宋" w:hAnsi="仿宋" w:eastAsia="仿宋" w:cs="仿宋"/>
                <w:b/>
                <w:bCs/>
                <w:color w:val="auto"/>
                <w:sz w:val="21"/>
                <w:szCs w:val="21"/>
                <w:highlight w:val="none"/>
              </w:rPr>
              <w:t>（须提供相关有效期内的检测报告）</w:t>
            </w:r>
          </w:p>
          <w:p w14:paraId="34CC130F">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支持对监控点、编码设备的在线状态进行设备巡检，并以统计图方式展示巡检结果；支持对监控的图像进行视频质量诊断，图像异常项包括图像偏色、噪声干扰、图像过暗、图像过亮、视频丢帧、视频抖动、对比度异常、条纹干扰、视频遮挡、信号丢失、图像黑白、图像模糊、场景变换、视频剧变</w:t>
            </w:r>
            <w:r>
              <w:rPr>
                <w:rFonts w:hint="eastAsia" w:ascii="仿宋" w:hAnsi="仿宋" w:eastAsia="仿宋" w:cs="仿宋"/>
                <w:b/>
                <w:bCs/>
                <w:color w:val="auto"/>
                <w:sz w:val="21"/>
                <w:szCs w:val="21"/>
                <w:highlight w:val="none"/>
              </w:rPr>
              <w:t>（须提供相关有效期内的检测报告）</w:t>
            </w:r>
          </w:p>
          <w:p w14:paraId="7DBC9E93">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★3、支持开启SVC解码功能，可同时回放5路400W分辨率、H.264/H.265编码格式的视频图像，解码总资源为10个1920×1080格式的视频图像</w:t>
            </w:r>
            <w:r>
              <w:rPr>
                <w:rFonts w:hint="eastAsia" w:ascii="仿宋" w:hAnsi="仿宋" w:eastAsia="仿宋" w:cs="仿宋"/>
                <w:b/>
                <w:bCs/>
                <w:color w:val="auto"/>
                <w:sz w:val="21"/>
                <w:szCs w:val="21"/>
                <w:highlight w:val="none"/>
              </w:rPr>
              <w:t>（须提供相关有效期内的检测报告）</w:t>
            </w:r>
          </w:p>
          <w:p w14:paraId="2F405FC3">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★4、支持接入高级移动侦测的相机，移动侦测报警能够区分是人、车还是其它目标产生，可录像和记录报警信息（</w:t>
            </w:r>
            <w:r>
              <w:rPr>
                <w:rFonts w:hint="eastAsia" w:ascii="仿宋" w:hAnsi="仿宋" w:eastAsia="仿宋" w:cs="仿宋"/>
                <w:b/>
                <w:bCs/>
                <w:color w:val="auto"/>
                <w:sz w:val="21"/>
                <w:szCs w:val="21"/>
                <w:highlight w:val="none"/>
              </w:rPr>
              <w:t>须提供相关有效期内的检测报告</w:t>
            </w:r>
            <w:r>
              <w:rPr>
                <w:rFonts w:hint="eastAsia" w:ascii="仿宋" w:hAnsi="仿宋" w:eastAsia="仿宋" w:cs="仿宋"/>
                <w:color w:val="auto"/>
                <w:sz w:val="21"/>
                <w:szCs w:val="21"/>
                <w:highlight w:val="none"/>
              </w:rPr>
              <w:t>）；</w:t>
            </w:r>
          </w:p>
          <w:p w14:paraId="1A9A9779">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5、2U标准机架式4盘位一体机，ATX电源</w:t>
            </w:r>
          </w:p>
          <w:p w14:paraId="21840184">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6、1个HDMI接口、1个DP接口、2个10M/100M/1000Mbps网口、2个USB2.0接口、2个USB3.0接口</w:t>
            </w:r>
          </w:p>
          <w:p w14:paraId="31548414">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【存储硬件规格】</w:t>
            </w:r>
          </w:p>
          <w:p w14:paraId="4108A2D0">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1个HDMI接口，1个VGA接口，同源输出</w:t>
            </w:r>
          </w:p>
          <w:p w14:paraId="4046177F">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支持满配8T硬盘</w:t>
            </w:r>
          </w:p>
          <w:p w14:paraId="354A7FED">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2个10M/100M/1000Mbps网口</w:t>
            </w:r>
          </w:p>
          <w:p w14:paraId="48B80346">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2个USB3.0接口、1个USB2.0接口</w:t>
            </w:r>
          </w:p>
          <w:p w14:paraId="5C772F1A">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报警IO：16路报警输入，4路报警输出</w:t>
            </w:r>
          </w:p>
          <w:p w14:paraId="41BE3A62">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【存储性能】</w:t>
            </w:r>
          </w:p>
          <w:p w14:paraId="4888827F">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存储能力：32路（仅支持局域网设备接入存储）</w:t>
            </w:r>
          </w:p>
          <w:p w14:paraId="53E56AD5">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解码能力：8×1080P</w:t>
            </w:r>
          </w:p>
        </w:tc>
        <w:tc>
          <w:tcPr>
            <w:tcW w:w="636" w:type="dxa"/>
            <w:tcBorders>
              <w:top w:val="single" w:color="auto" w:sz="4" w:space="0"/>
              <w:left w:val="single" w:color="auto" w:sz="4" w:space="0"/>
              <w:bottom w:val="single" w:color="auto" w:sz="4" w:space="0"/>
              <w:right w:val="single" w:color="auto" w:sz="4" w:space="0"/>
            </w:tcBorders>
            <w:vAlign w:val="center"/>
          </w:tcPr>
          <w:p w14:paraId="735A0D18">
            <w:pPr>
              <w:widowControl/>
              <w:adjustRightInd/>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732" w:type="dxa"/>
            <w:tcBorders>
              <w:top w:val="single" w:color="auto" w:sz="4" w:space="0"/>
              <w:left w:val="single" w:color="auto" w:sz="4" w:space="0"/>
              <w:bottom w:val="single" w:color="auto" w:sz="4" w:space="0"/>
              <w:right w:val="single" w:color="auto" w:sz="4" w:space="0"/>
            </w:tcBorders>
            <w:vAlign w:val="center"/>
          </w:tcPr>
          <w:p w14:paraId="7C4CCD08">
            <w:pPr>
              <w:widowControl/>
              <w:adjustRightInd/>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47E18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2" w:type="dxa"/>
            <w:tcBorders>
              <w:top w:val="single" w:color="auto" w:sz="4" w:space="0"/>
              <w:left w:val="single" w:color="auto" w:sz="4" w:space="0"/>
              <w:bottom w:val="single" w:color="auto" w:sz="4" w:space="0"/>
              <w:right w:val="single" w:color="auto" w:sz="4" w:space="0"/>
            </w:tcBorders>
            <w:vAlign w:val="center"/>
          </w:tcPr>
          <w:p w14:paraId="3741C4DA">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779" w:type="dxa"/>
            <w:tcBorders>
              <w:top w:val="single" w:color="auto" w:sz="4" w:space="0"/>
              <w:left w:val="single" w:color="auto" w:sz="4" w:space="0"/>
              <w:bottom w:val="single" w:color="auto" w:sz="4" w:space="0"/>
              <w:right w:val="single" w:color="auto" w:sz="4" w:space="0"/>
            </w:tcBorders>
            <w:vAlign w:val="center"/>
          </w:tcPr>
          <w:p w14:paraId="6A8E679B">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流量卡</w:t>
            </w:r>
          </w:p>
        </w:tc>
        <w:tc>
          <w:tcPr>
            <w:tcW w:w="7398" w:type="dxa"/>
            <w:tcBorders>
              <w:top w:val="single" w:color="auto" w:sz="4" w:space="0"/>
              <w:left w:val="single" w:color="auto" w:sz="4" w:space="0"/>
              <w:bottom w:val="single" w:color="auto" w:sz="4" w:space="0"/>
              <w:right w:val="single" w:color="auto" w:sz="4" w:space="0"/>
            </w:tcBorders>
            <w:vAlign w:val="center"/>
          </w:tcPr>
          <w:p w14:paraId="5F38B40A">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20G/月，3年</w:t>
            </w:r>
          </w:p>
        </w:tc>
        <w:tc>
          <w:tcPr>
            <w:tcW w:w="636" w:type="dxa"/>
            <w:tcBorders>
              <w:top w:val="single" w:color="auto" w:sz="4" w:space="0"/>
              <w:left w:val="single" w:color="auto" w:sz="4" w:space="0"/>
              <w:bottom w:val="single" w:color="auto" w:sz="4" w:space="0"/>
              <w:right w:val="single" w:color="auto" w:sz="4" w:space="0"/>
            </w:tcBorders>
            <w:vAlign w:val="center"/>
          </w:tcPr>
          <w:p w14:paraId="2366B71C">
            <w:pPr>
              <w:widowControl/>
              <w:adjustRightInd/>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20</w:t>
            </w:r>
          </w:p>
        </w:tc>
        <w:tc>
          <w:tcPr>
            <w:tcW w:w="732" w:type="dxa"/>
            <w:tcBorders>
              <w:top w:val="single" w:color="auto" w:sz="4" w:space="0"/>
              <w:left w:val="single" w:color="auto" w:sz="4" w:space="0"/>
              <w:bottom w:val="single" w:color="auto" w:sz="4" w:space="0"/>
              <w:right w:val="single" w:color="auto" w:sz="4" w:space="0"/>
            </w:tcBorders>
            <w:vAlign w:val="center"/>
          </w:tcPr>
          <w:p w14:paraId="76923F8D">
            <w:pPr>
              <w:widowControl/>
              <w:adjustRightInd/>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项</w:t>
            </w:r>
          </w:p>
        </w:tc>
      </w:tr>
      <w:tr w14:paraId="6056A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2" w:type="dxa"/>
            <w:tcBorders>
              <w:top w:val="single" w:color="auto" w:sz="4" w:space="0"/>
              <w:left w:val="single" w:color="auto" w:sz="4" w:space="0"/>
              <w:bottom w:val="single" w:color="auto" w:sz="4" w:space="0"/>
              <w:right w:val="single" w:color="auto" w:sz="4" w:space="0"/>
            </w:tcBorders>
            <w:vAlign w:val="center"/>
          </w:tcPr>
          <w:p w14:paraId="5E3ADB02">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779" w:type="dxa"/>
            <w:tcBorders>
              <w:top w:val="single" w:color="auto" w:sz="4" w:space="0"/>
              <w:left w:val="single" w:color="auto" w:sz="4" w:space="0"/>
              <w:bottom w:val="single" w:color="auto" w:sz="4" w:space="0"/>
              <w:right w:val="single" w:color="auto" w:sz="4" w:space="0"/>
            </w:tcBorders>
            <w:vAlign w:val="center"/>
          </w:tcPr>
          <w:p w14:paraId="55241272">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VPN专线</w:t>
            </w:r>
          </w:p>
        </w:tc>
        <w:tc>
          <w:tcPr>
            <w:tcW w:w="7398" w:type="dxa"/>
            <w:tcBorders>
              <w:top w:val="single" w:color="auto" w:sz="4" w:space="0"/>
              <w:left w:val="single" w:color="auto" w:sz="4" w:space="0"/>
              <w:bottom w:val="single" w:color="auto" w:sz="4" w:space="0"/>
              <w:right w:val="single" w:color="auto" w:sz="4" w:space="0"/>
            </w:tcBorders>
            <w:vAlign w:val="center"/>
          </w:tcPr>
          <w:p w14:paraId="25EB732B">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100M带宽，3年</w:t>
            </w:r>
          </w:p>
        </w:tc>
        <w:tc>
          <w:tcPr>
            <w:tcW w:w="636" w:type="dxa"/>
            <w:tcBorders>
              <w:top w:val="single" w:color="auto" w:sz="4" w:space="0"/>
              <w:left w:val="single" w:color="auto" w:sz="4" w:space="0"/>
              <w:bottom w:val="single" w:color="auto" w:sz="4" w:space="0"/>
              <w:right w:val="single" w:color="auto" w:sz="4" w:space="0"/>
            </w:tcBorders>
            <w:vAlign w:val="center"/>
          </w:tcPr>
          <w:p w14:paraId="58DAD028">
            <w:pPr>
              <w:widowControl/>
              <w:adjustRightInd/>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20</w:t>
            </w:r>
          </w:p>
        </w:tc>
        <w:tc>
          <w:tcPr>
            <w:tcW w:w="732" w:type="dxa"/>
            <w:tcBorders>
              <w:top w:val="single" w:color="auto" w:sz="4" w:space="0"/>
              <w:left w:val="single" w:color="auto" w:sz="4" w:space="0"/>
              <w:bottom w:val="single" w:color="auto" w:sz="4" w:space="0"/>
              <w:right w:val="single" w:color="auto" w:sz="4" w:space="0"/>
            </w:tcBorders>
            <w:vAlign w:val="center"/>
          </w:tcPr>
          <w:p w14:paraId="123545F1">
            <w:pPr>
              <w:widowControl/>
              <w:adjustRightInd/>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张</w:t>
            </w:r>
          </w:p>
        </w:tc>
      </w:tr>
      <w:tr w14:paraId="5BAC4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2" w:type="dxa"/>
            <w:tcBorders>
              <w:top w:val="single" w:color="auto" w:sz="4" w:space="0"/>
              <w:left w:val="single" w:color="auto" w:sz="4" w:space="0"/>
              <w:bottom w:val="single" w:color="auto" w:sz="4" w:space="0"/>
              <w:right w:val="single" w:color="auto" w:sz="4" w:space="0"/>
            </w:tcBorders>
            <w:vAlign w:val="center"/>
          </w:tcPr>
          <w:p w14:paraId="2A3C9FEC">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779" w:type="dxa"/>
            <w:tcBorders>
              <w:top w:val="single" w:color="auto" w:sz="4" w:space="0"/>
              <w:left w:val="single" w:color="auto" w:sz="4" w:space="0"/>
              <w:bottom w:val="single" w:color="auto" w:sz="4" w:space="0"/>
              <w:right w:val="single" w:color="auto" w:sz="4" w:space="0"/>
            </w:tcBorders>
            <w:vAlign w:val="center"/>
          </w:tcPr>
          <w:p w14:paraId="480A6C9F">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IDC机柜租用</w:t>
            </w:r>
          </w:p>
        </w:tc>
        <w:tc>
          <w:tcPr>
            <w:tcW w:w="7398" w:type="dxa"/>
            <w:tcBorders>
              <w:top w:val="single" w:color="auto" w:sz="4" w:space="0"/>
              <w:left w:val="single" w:color="auto" w:sz="4" w:space="0"/>
              <w:bottom w:val="single" w:color="auto" w:sz="4" w:space="0"/>
              <w:right w:val="single" w:color="auto" w:sz="4" w:space="0"/>
            </w:tcBorders>
            <w:vAlign w:val="center"/>
          </w:tcPr>
          <w:p w14:paraId="42980142">
            <w:pPr>
              <w:tabs>
                <w:tab w:val="left" w:pos="1195"/>
              </w:tabs>
              <w:jc w:val="left"/>
              <w:rPr>
                <w:rFonts w:ascii="仿宋" w:hAnsi="仿宋" w:eastAsia="仿宋" w:cs="仿宋"/>
                <w:color w:val="auto"/>
                <w:szCs w:val="21"/>
                <w:highlight w:val="none"/>
              </w:rPr>
            </w:pPr>
            <w:r>
              <w:rPr>
                <w:rFonts w:hint="eastAsia" w:ascii="仿宋" w:hAnsi="仿宋" w:eastAsia="仿宋" w:cs="仿宋"/>
                <w:color w:val="auto"/>
                <w:szCs w:val="21"/>
                <w:highlight w:val="none"/>
              </w:rPr>
              <w:t>3年机柜租用，含3年100M公网出口带宽</w:t>
            </w:r>
          </w:p>
        </w:tc>
        <w:tc>
          <w:tcPr>
            <w:tcW w:w="636" w:type="dxa"/>
            <w:tcBorders>
              <w:top w:val="single" w:color="auto" w:sz="4" w:space="0"/>
              <w:left w:val="single" w:color="auto" w:sz="4" w:space="0"/>
              <w:bottom w:val="single" w:color="auto" w:sz="4" w:space="0"/>
              <w:right w:val="single" w:color="auto" w:sz="4" w:space="0"/>
            </w:tcBorders>
            <w:vAlign w:val="center"/>
          </w:tcPr>
          <w:p w14:paraId="2CAC4C2E">
            <w:pPr>
              <w:widowControl/>
              <w:adjustRightInd/>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732" w:type="dxa"/>
            <w:tcBorders>
              <w:top w:val="single" w:color="auto" w:sz="4" w:space="0"/>
              <w:left w:val="single" w:color="auto" w:sz="4" w:space="0"/>
              <w:bottom w:val="single" w:color="auto" w:sz="4" w:space="0"/>
              <w:right w:val="single" w:color="auto" w:sz="4" w:space="0"/>
            </w:tcBorders>
            <w:vAlign w:val="center"/>
          </w:tcPr>
          <w:p w14:paraId="09AC5898">
            <w:pPr>
              <w:widowControl/>
              <w:adjustRightInd/>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条</w:t>
            </w:r>
          </w:p>
        </w:tc>
      </w:tr>
      <w:tr w14:paraId="59313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 w:hRule="atLeast"/>
        </w:trPr>
        <w:tc>
          <w:tcPr>
            <w:tcW w:w="10087" w:type="dxa"/>
            <w:gridSpan w:val="5"/>
            <w:tcBorders>
              <w:top w:val="single" w:color="auto" w:sz="4" w:space="0"/>
              <w:left w:val="single" w:color="auto" w:sz="4" w:space="0"/>
              <w:bottom w:val="single" w:color="auto" w:sz="4" w:space="0"/>
              <w:right w:val="single" w:color="auto" w:sz="4" w:space="0"/>
            </w:tcBorders>
            <w:vAlign w:val="center"/>
          </w:tcPr>
          <w:p w14:paraId="03F95731">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（十）车载云台</w:t>
            </w:r>
          </w:p>
        </w:tc>
      </w:tr>
      <w:tr w14:paraId="75BD6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 w:hRule="atLeast"/>
        </w:trPr>
        <w:tc>
          <w:tcPr>
            <w:tcW w:w="542" w:type="dxa"/>
            <w:tcBorders>
              <w:top w:val="single" w:color="auto" w:sz="4" w:space="0"/>
              <w:left w:val="single" w:color="auto" w:sz="4" w:space="0"/>
              <w:bottom w:val="single" w:color="auto" w:sz="4" w:space="0"/>
              <w:right w:val="single" w:color="auto" w:sz="4" w:space="0"/>
            </w:tcBorders>
            <w:vAlign w:val="center"/>
          </w:tcPr>
          <w:p w14:paraId="00065D8A">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779" w:type="dxa"/>
            <w:tcBorders>
              <w:top w:val="single" w:color="auto" w:sz="4" w:space="0"/>
              <w:left w:val="single" w:color="auto" w:sz="4" w:space="0"/>
              <w:bottom w:val="single" w:color="auto" w:sz="4" w:space="0"/>
              <w:right w:val="single" w:color="auto" w:sz="4" w:space="0"/>
            </w:tcBorders>
            <w:vAlign w:val="center"/>
          </w:tcPr>
          <w:p w14:paraId="6F2DEF4A">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车载移动取证一体机</w:t>
            </w:r>
          </w:p>
        </w:tc>
        <w:tc>
          <w:tcPr>
            <w:tcW w:w="7398" w:type="dxa"/>
            <w:tcBorders>
              <w:top w:val="single" w:color="auto" w:sz="4" w:space="0"/>
              <w:left w:val="single" w:color="auto" w:sz="4" w:space="0"/>
              <w:bottom w:val="single" w:color="auto" w:sz="4" w:space="0"/>
              <w:right w:val="single" w:color="auto" w:sz="4" w:space="0"/>
            </w:tcBorders>
            <w:vAlign w:val="center"/>
          </w:tcPr>
          <w:p w14:paraId="376071FF">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1、包含主机、云台、手控器、显示屏等</w:t>
            </w:r>
          </w:p>
          <w:p w14:paraId="6D8E1967">
            <w:pPr>
              <w:widowControl/>
              <w:jc w:val="left"/>
              <w:textAlignment w:val="center"/>
              <w:rPr>
                <w:rFonts w:ascii="仿宋" w:hAnsi="仿宋" w:eastAsia="仿宋" w:cs="仿宋"/>
                <w:b/>
                <w:bCs/>
                <w:color w:val="auto"/>
                <w:szCs w:val="21"/>
                <w:highlight w:val="none"/>
              </w:rPr>
            </w:pPr>
            <w:r>
              <w:rPr>
                <w:rFonts w:hint="eastAsia" w:ascii="仿宋" w:hAnsi="仿宋" w:eastAsia="仿宋" w:cs="仿宋"/>
                <w:color w:val="auto"/>
                <w:szCs w:val="21"/>
                <w:highlight w:val="none"/>
              </w:rPr>
              <w:t>★2、主机支持5路航空插头视频输入接口、1路VGA接口、1路BNC接口、7路开关量输入、2路开关量输出、1路脉冲输入、2个USB接口、1个RJ45接口、2个RS232接口、1个RS485接口、1个SD卡槽;</w:t>
            </w:r>
            <w:r>
              <w:rPr>
                <w:rFonts w:hint="eastAsia" w:ascii="仿宋" w:hAnsi="仿宋" w:eastAsia="仿宋" w:cs="仿宋"/>
                <w:b/>
                <w:bCs/>
                <w:color w:val="auto"/>
                <w:szCs w:val="21"/>
                <w:highlight w:val="none"/>
              </w:rPr>
              <w:t>（须提供相关有效期内的检测报告）</w:t>
            </w:r>
          </w:p>
          <w:p w14:paraId="285001D2">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3、视频通道：1路1080P TVI云台一体机视频通道+4路1080P TVI相机视频通道；              </w:t>
            </w:r>
          </w:p>
          <w:p w14:paraId="716EFAFE">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4、存储容量：标配1T硬盘(支持2块2.5英寸SATA接口的HDD/SSD硬盘，每个接口支持容量最大2TB的硬盘)</w:t>
            </w:r>
          </w:p>
          <w:p w14:paraId="4966D2B5">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5、通信模块：全网通（支持移动、联通、电信）；</w:t>
            </w:r>
          </w:p>
          <w:p w14:paraId="6F7663E0">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6、定位模块：标配GPS&amp;北斗；</w:t>
            </w:r>
          </w:p>
          <w:p w14:paraId="44860FF8">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7、电源输入：DC+8V～+36V；</w:t>
            </w:r>
          </w:p>
          <w:p w14:paraId="08E70804">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8、云台参数：1080P分辨率,30倍光学变焦，IP66防护等级；</w:t>
            </w:r>
          </w:p>
          <w:p w14:paraId="47249C3A">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9、显示屏：标配7寸显示屏，分辨率800X480 RGB，不带触摸功能； </w:t>
            </w:r>
          </w:p>
          <w:p w14:paraId="62160692">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10、主机尺寸：202mm(宽)×85.5mm(高)×256mm(深)</w:t>
            </w:r>
          </w:p>
        </w:tc>
        <w:tc>
          <w:tcPr>
            <w:tcW w:w="636" w:type="dxa"/>
            <w:tcBorders>
              <w:top w:val="single" w:color="auto" w:sz="4" w:space="0"/>
              <w:left w:val="single" w:color="auto" w:sz="4" w:space="0"/>
              <w:bottom w:val="single" w:color="auto" w:sz="4" w:space="0"/>
              <w:right w:val="single" w:color="auto" w:sz="4" w:space="0"/>
            </w:tcBorders>
            <w:vAlign w:val="center"/>
          </w:tcPr>
          <w:p w14:paraId="1F594EDB">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732" w:type="dxa"/>
            <w:tcBorders>
              <w:top w:val="single" w:color="auto" w:sz="4" w:space="0"/>
              <w:left w:val="single" w:color="auto" w:sz="4" w:space="0"/>
              <w:bottom w:val="single" w:color="auto" w:sz="4" w:space="0"/>
              <w:right w:val="single" w:color="auto" w:sz="4" w:space="0"/>
            </w:tcBorders>
            <w:vAlign w:val="center"/>
          </w:tcPr>
          <w:p w14:paraId="4DE2407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r>
      <w:tr w14:paraId="1067A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 w:hRule="atLeast"/>
        </w:trPr>
        <w:tc>
          <w:tcPr>
            <w:tcW w:w="542" w:type="dxa"/>
            <w:tcBorders>
              <w:top w:val="single" w:color="auto" w:sz="4" w:space="0"/>
              <w:left w:val="single" w:color="auto" w:sz="4" w:space="0"/>
              <w:bottom w:val="single" w:color="auto" w:sz="4" w:space="0"/>
              <w:right w:val="single" w:color="auto" w:sz="4" w:space="0"/>
            </w:tcBorders>
            <w:vAlign w:val="center"/>
          </w:tcPr>
          <w:p w14:paraId="1C913871">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779" w:type="dxa"/>
            <w:tcBorders>
              <w:top w:val="single" w:color="auto" w:sz="4" w:space="0"/>
              <w:left w:val="single" w:color="auto" w:sz="4" w:space="0"/>
              <w:bottom w:val="single" w:color="auto" w:sz="4" w:space="0"/>
              <w:right w:val="single" w:color="auto" w:sz="4" w:space="0"/>
            </w:tcBorders>
            <w:vAlign w:val="center"/>
          </w:tcPr>
          <w:p w14:paraId="475C654E">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流量 卡</w:t>
            </w:r>
          </w:p>
        </w:tc>
        <w:tc>
          <w:tcPr>
            <w:tcW w:w="7398" w:type="dxa"/>
            <w:tcBorders>
              <w:top w:val="single" w:color="auto" w:sz="4" w:space="0"/>
              <w:left w:val="single" w:color="auto" w:sz="4" w:space="0"/>
              <w:bottom w:val="single" w:color="auto" w:sz="4" w:space="0"/>
              <w:right w:val="single" w:color="auto" w:sz="4" w:space="0"/>
            </w:tcBorders>
            <w:vAlign w:val="center"/>
          </w:tcPr>
          <w:p w14:paraId="58826920">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20G/月，3年</w:t>
            </w:r>
          </w:p>
        </w:tc>
        <w:tc>
          <w:tcPr>
            <w:tcW w:w="636" w:type="dxa"/>
            <w:tcBorders>
              <w:top w:val="single" w:color="auto" w:sz="4" w:space="0"/>
              <w:left w:val="single" w:color="auto" w:sz="4" w:space="0"/>
              <w:bottom w:val="single" w:color="auto" w:sz="4" w:space="0"/>
              <w:right w:val="single" w:color="auto" w:sz="4" w:space="0"/>
            </w:tcBorders>
            <w:vAlign w:val="center"/>
          </w:tcPr>
          <w:p w14:paraId="6BCCA82D">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732" w:type="dxa"/>
            <w:tcBorders>
              <w:top w:val="single" w:color="auto" w:sz="4" w:space="0"/>
              <w:left w:val="single" w:color="auto" w:sz="4" w:space="0"/>
              <w:bottom w:val="single" w:color="auto" w:sz="4" w:space="0"/>
              <w:right w:val="single" w:color="auto" w:sz="4" w:space="0"/>
            </w:tcBorders>
            <w:vAlign w:val="center"/>
          </w:tcPr>
          <w:p w14:paraId="12AA729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张</w:t>
            </w:r>
          </w:p>
        </w:tc>
      </w:tr>
      <w:tr w14:paraId="29F60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 w:hRule="atLeast"/>
        </w:trPr>
        <w:tc>
          <w:tcPr>
            <w:tcW w:w="542" w:type="dxa"/>
            <w:tcBorders>
              <w:top w:val="single" w:color="auto" w:sz="4" w:space="0"/>
              <w:left w:val="single" w:color="auto" w:sz="4" w:space="0"/>
              <w:bottom w:val="single" w:color="auto" w:sz="4" w:space="0"/>
              <w:right w:val="single" w:color="auto" w:sz="4" w:space="0"/>
            </w:tcBorders>
            <w:vAlign w:val="center"/>
          </w:tcPr>
          <w:p w14:paraId="52817E15">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779" w:type="dxa"/>
            <w:tcBorders>
              <w:top w:val="single" w:color="auto" w:sz="4" w:space="0"/>
              <w:left w:val="single" w:color="auto" w:sz="4" w:space="0"/>
              <w:bottom w:val="single" w:color="auto" w:sz="4" w:space="0"/>
              <w:right w:val="single" w:color="auto" w:sz="4" w:space="0"/>
            </w:tcBorders>
            <w:vAlign w:val="center"/>
          </w:tcPr>
          <w:p w14:paraId="0E4DD857">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车内全景摄像机</w:t>
            </w:r>
          </w:p>
        </w:tc>
        <w:tc>
          <w:tcPr>
            <w:tcW w:w="7398" w:type="dxa"/>
            <w:tcBorders>
              <w:top w:val="single" w:color="auto" w:sz="4" w:space="0"/>
              <w:left w:val="single" w:color="auto" w:sz="4" w:space="0"/>
              <w:bottom w:val="single" w:color="auto" w:sz="4" w:space="0"/>
              <w:right w:val="single" w:color="auto" w:sz="4" w:space="0"/>
            </w:tcBorders>
            <w:vAlign w:val="center"/>
          </w:tcPr>
          <w:p w14:paraId="31C9B233">
            <w:pPr>
              <w:widowControl/>
              <w:numPr>
                <w:ilvl w:val="0"/>
                <w:numId w:val="3"/>
              </w:numPr>
              <w:jc w:val="left"/>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采用200万逐行扫描CMOS,捕捉运动图像无锯齿；</w:t>
            </w:r>
          </w:p>
          <w:p w14:paraId="3202A896">
            <w:pPr>
              <w:widowControl/>
              <w:numPr>
                <w:ilvl w:val="0"/>
                <w:numId w:val="3"/>
              </w:numPr>
              <w:jc w:val="left"/>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支持同轴高清输出和标清CVBS模拟输出(复用1路BNC接口)，可由拨码相互切换(默认HDTVI输出)；</w:t>
            </w:r>
          </w:p>
          <w:p w14:paraId="53915759">
            <w:pPr>
              <w:widowControl/>
              <w:numPr>
                <w:ilvl w:val="0"/>
                <w:numId w:val="3"/>
              </w:numPr>
              <w:jc w:val="left"/>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低照度,0.01Lux @ (F1.2,AGC ON),0 Lux with IR；</w:t>
            </w:r>
          </w:p>
          <w:p w14:paraId="33FD9074">
            <w:pPr>
              <w:widowControl/>
              <w:numPr>
                <w:ilvl w:val="0"/>
                <w:numId w:val="3"/>
              </w:numPr>
              <w:jc w:val="left"/>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支持ICR红外滤片式自动切换,自动彩转黑功能,实现昼夜监控；</w:t>
            </w:r>
          </w:p>
          <w:p w14:paraId="3F9AE40A">
            <w:pPr>
              <w:widowControl/>
              <w:numPr>
                <w:ilvl w:val="0"/>
                <w:numId w:val="3"/>
              </w:numPr>
              <w:jc w:val="left"/>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支持OSD菜单控制,适合客户自定义设置；</w:t>
            </w:r>
          </w:p>
          <w:p w14:paraId="72EF6A03">
            <w:pPr>
              <w:widowControl/>
              <w:numPr>
                <w:ilvl w:val="0"/>
                <w:numId w:val="3"/>
              </w:numPr>
              <w:jc w:val="left"/>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支持智能SMART IR功能,有效防止近距离红外过曝问题；</w:t>
            </w:r>
          </w:p>
          <w:p w14:paraId="1FB776DE">
            <w:pPr>
              <w:widowControl/>
              <w:numPr>
                <w:ilvl w:val="0"/>
                <w:numId w:val="3"/>
              </w:numPr>
              <w:jc w:val="left"/>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工程设计先进,三轴旋转,可靠性高</w:t>
            </w:r>
          </w:p>
          <w:p w14:paraId="744E852A">
            <w:pPr>
              <w:widowControl/>
              <w:numPr>
                <w:ilvl w:val="0"/>
                <w:numId w:val="3"/>
              </w:numPr>
              <w:jc w:val="left"/>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防暴等级IK07</w:t>
            </w:r>
          </w:p>
          <w:p w14:paraId="3E8D4553">
            <w:pPr>
              <w:widowControl/>
              <w:numPr>
                <w:ilvl w:val="0"/>
                <w:numId w:val="3"/>
              </w:numPr>
              <w:jc w:val="left"/>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支持同轴视控功能</w:t>
            </w:r>
          </w:p>
          <w:p w14:paraId="1C769B17">
            <w:pPr>
              <w:widowControl/>
              <w:numPr>
                <w:ilvl w:val="0"/>
                <w:numId w:val="3"/>
              </w:numPr>
              <w:jc w:val="left"/>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内置MIC</w:t>
            </w:r>
          </w:p>
        </w:tc>
        <w:tc>
          <w:tcPr>
            <w:tcW w:w="636" w:type="dxa"/>
            <w:tcBorders>
              <w:top w:val="single" w:color="auto" w:sz="4" w:space="0"/>
              <w:left w:val="single" w:color="auto" w:sz="4" w:space="0"/>
              <w:bottom w:val="single" w:color="auto" w:sz="4" w:space="0"/>
              <w:right w:val="single" w:color="auto" w:sz="4" w:space="0"/>
            </w:tcBorders>
            <w:vAlign w:val="center"/>
          </w:tcPr>
          <w:p w14:paraId="609C9C57">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732" w:type="dxa"/>
            <w:tcBorders>
              <w:top w:val="single" w:color="auto" w:sz="4" w:space="0"/>
              <w:left w:val="single" w:color="auto" w:sz="4" w:space="0"/>
              <w:bottom w:val="single" w:color="auto" w:sz="4" w:space="0"/>
              <w:right w:val="single" w:color="auto" w:sz="4" w:space="0"/>
            </w:tcBorders>
            <w:vAlign w:val="center"/>
          </w:tcPr>
          <w:p w14:paraId="2EF3CB12">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r>
      <w:tr w14:paraId="65FA8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 w:hRule="atLeast"/>
        </w:trPr>
        <w:tc>
          <w:tcPr>
            <w:tcW w:w="542" w:type="dxa"/>
            <w:tcBorders>
              <w:top w:val="single" w:color="auto" w:sz="4" w:space="0"/>
              <w:left w:val="single" w:color="auto" w:sz="4" w:space="0"/>
              <w:bottom w:val="single" w:color="auto" w:sz="4" w:space="0"/>
              <w:right w:val="single" w:color="auto" w:sz="4" w:space="0"/>
            </w:tcBorders>
            <w:vAlign w:val="center"/>
          </w:tcPr>
          <w:p w14:paraId="44662F32">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779" w:type="dxa"/>
            <w:tcBorders>
              <w:top w:val="single" w:color="auto" w:sz="4" w:space="0"/>
              <w:left w:val="single" w:color="auto" w:sz="4" w:space="0"/>
              <w:bottom w:val="single" w:color="auto" w:sz="4" w:space="0"/>
              <w:right w:val="single" w:color="auto" w:sz="4" w:space="0"/>
            </w:tcBorders>
            <w:vAlign w:val="center"/>
          </w:tcPr>
          <w:p w14:paraId="022F57C6">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车顶支架</w:t>
            </w:r>
          </w:p>
        </w:tc>
        <w:tc>
          <w:tcPr>
            <w:tcW w:w="7398" w:type="dxa"/>
            <w:tcBorders>
              <w:top w:val="single" w:color="auto" w:sz="4" w:space="0"/>
              <w:left w:val="single" w:color="auto" w:sz="4" w:space="0"/>
              <w:bottom w:val="single" w:color="auto" w:sz="4" w:space="0"/>
              <w:right w:val="single" w:color="auto" w:sz="4" w:space="0"/>
            </w:tcBorders>
            <w:vAlign w:val="center"/>
          </w:tcPr>
          <w:p w14:paraId="18DCADF3">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定制</w:t>
            </w:r>
          </w:p>
        </w:tc>
        <w:tc>
          <w:tcPr>
            <w:tcW w:w="636" w:type="dxa"/>
            <w:tcBorders>
              <w:top w:val="single" w:color="auto" w:sz="4" w:space="0"/>
              <w:left w:val="single" w:color="auto" w:sz="4" w:space="0"/>
              <w:bottom w:val="single" w:color="auto" w:sz="4" w:space="0"/>
              <w:right w:val="single" w:color="auto" w:sz="4" w:space="0"/>
            </w:tcBorders>
            <w:vAlign w:val="center"/>
          </w:tcPr>
          <w:p w14:paraId="52D8085A">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732" w:type="dxa"/>
            <w:tcBorders>
              <w:top w:val="single" w:color="auto" w:sz="4" w:space="0"/>
              <w:left w:val="single" w:color="auto" w:sz="4" w:space="0"/>
              <w:bottom w:val="single" w:color="auto" w:sz="4" w:space="0"/>
              <w:right w:val="single" w:color="auto" w:sz="4" w:space="0"/>
            </w:tcBorders>
            <w:vAlign w:val="center"/>
          </w:tcPr>
          <w:p w14:paraId="09C94862">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r>
      <w:tr w14:paraId="1C308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087" w:type="dxa"/>
            <w:gridSpan w:val="5"/>
            <w:tcBorders>
              <w:top w:val="single" w:color="auto" w:sz="4" w:space="0"/>
              <w:left w:val="single" w:color="auto" w:sz="4" w:space="0"/>
              <w:bottom w:val="single" w:color="auto" w:sz="4" w:space="0"/>
              <w:right w:val="single" w:color="auto" w:sz="4" w:space="0"/>
            </w:tcBorders>
            <w:vAlign w:val="center"/>
          </w:tcPr>
          <w:p w14:paraId="512A2133">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（十一）无人机反制</w:t>
            </w:r>
          </w:p>
        </w:tc>
      </w:tr>
      <w:tr w14:paraId="35EF9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2" w:type="dxa"/>
            <w:tcBorders>
              <w:top w:val="single" w:color="auto" w:sz="4" w:space="0"/>
              <w:left w:val="single" w:color="auto" w:sz="4" w:space="0"/>
              <w:bottom w:val="single" w:color="auto" w:sz="4" w:space="0"/>
              <w:right w:val="single" w:color="auto" w:sz="4" w:space="0"/>
            </w:tcBorders>
            <w:vAlign w:val="center"/>
          </w:tcPr>
          <w:p w14:paraId="706E119E">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779" w:type="dxa"/>
            <w:tcBorders>
              <w:top w:val="single" w:color="auto" w:sz="4" w:space="0"/>
              <w:left w:val="single" w:color="auto" w:sz="4" w:space="0"/>
              <w:bottom w:val="single" w:color="auto" w:sz="4" w:space="0"/>
              <w:right w:val="single" w:color="auto" w:sz="4" w:space="0"/>
            </w:tcBorders>
            <w:vAlign w:val="center"/>
          </w:tcPr>
          <w:p w14:paraId="5CFD13A8">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无人机反制枪</w:t>
            </w:r>
          </w:p>
        </w:tc>
        <w:tc>
          <w:tcPr>
            <w:tcW w:w="7398" w:type="dxa"/>
            <w:tcBorders>
              <w:top w:val="single" w:color="auto" w:sz="4" w:space="0"/>
              <w:left w:val="single" w:color="auto" w:sz="4" w:space="0"/>
              <w:bottom w:val="single" w:color="auto" w:sz="4" w:space="0"/>
              <w:right w:val="single" w:color="auto" w:sz="4" w:space="0"/>
            </w:tcBorders>
            <w:vAlign w:val="center"/>
          </w:tcPr>
          <w:p w14:paraId="7B7E5C32">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该设备可以针对所有的卫星定位信号进行干扰屏蔽，包括：GPS/北斗/格洛纳斯/伽利略；同时可对无人机常用的ISM 2.4G及ISM 5.8G频段进行干扰屏蔽，迫使无人机遥控、图传定位、信号中断，达到迫降/返航/悬停的功能，干扰距离远，开阔地大于1500米。</w:t>
            </w:r>
          </w:p>
        </w:tc>
        <w:tc>
          <w:tcPr>
            <w:tcW w:w="636" w:type="dxa"/>
            <w:tcBorders>
              <w:top w:val="single" w:color="auto" w:sz="4" w:space="0"/>
              <w:left w:val="single" w:color="auto" w:sz="4" w:space="0"/>
              <w:bottom w:val="single" w:color="auto" w:sz="4" w:space="0"/>
              <w:right w:val="single" w:color="auto" w:sz="4" w:space="0"/>
            </w:tcBorders>
            <w:vAlign w:val="center"/>
          </w:tcPr>
          <w:p w14:paraId="63958B70">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732" w:type="dxa"/>
            <w:tcBorders>
              <w:top w:val="single" w:color="auto" w:sz="4" w:space="0"/>
              <w:left w:val="single" w:color="auto" w:sz="4" w:space="0"/>
              <w:bottom w:val="single" w:color="auto" w:sz="4" w:space="0"/>
              <w:right w:val="single" w:color="auto" w:sz="4" w:space="0"/>
            </w:tcBorders>
            <w:vAlign w:val="center"/>
          </w:tcPr>
          <w:p w14:paraId="4C7E672E">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台</w:t>
            </w:r>
          </w:p>
        </w:tc>
      </w:tr>
      <w:tr w14:paraId="16243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087" w:type="dxa"/>
            <w:gridSpan w:val="5"/>
            <w:tcBorders>
              <w:top w:val="single" w:color="auto" w:sz="4" w:space="0"/>
              <w:left w:val="single" w:color="auto" w:sz="4" w:space="0"/>
              <w:bottom w:val="single" w:color="auto" w:sz="4" w:space="0"/>
              <w:right w:val="single" w:color="auto" w:sz="4" w:space="0"/>
            </w:tcBorders>
            <w:vAlign w:val="center"/>
          </w:tcPr>
          <w:p w14:paraId="4272D23B">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（十二）警务岗亭</w:t>
            </w:r>
          </w:p>
        </w:tc>
      </w:tr>
      <w:tr w14:paraId="4D301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2" w:type="dxa"/>
            <w:tcBorders>
              <w:top w:val="single" w:color="auto" w:sz="4" w:space="0"/>
              <w:left w:val="single" w:color="auto" w:sz="4" w:space="0"/>
              <w:bottom w:val="single" w:color="auto" w:sz="4" w:space="0"/>
              <w:right w:val="single" w:color="auto" w:sz="4" w:space="0"/>
            </w:tcBorders>
            <w:vAlign w:val="center"/>
          </w:tcPr>
          <w:p w14:paraId="72F9A6FD">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779" w:type="dxa"/>
            <w:tcBorders>
              <w:top w:val="single" w:color="auto" w:sz="4" w:space="0"/>
              <w:left w:val="single" w:color="auto" w:sz="4" w:space="0"/>
              <w:bottom w:val="single" w:color="auto" w:sz="4" w:space="0"/>
              <w:right w:val="single" w:color="auto" w:sz="4" w:space="0"/>
            </w:tcBorders>
            <w:vAlign w:val="center"/>
          </w:tcPr>
          <w:p w14:paraId="3E642DBB">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警务岗亭</w:t>
            </w:r>
          </w:p>
        </w:tc>
        <w:tc>
          <w:tcPr>
            <w:tcW w:w="7398" w:type="dxa"/>
            <w:tcBorders>
              <w:top w:val="single" w:color="auto" w:sz="4" w:space="0"/>
              <w:left w:val="single" w:color="auto" w:sz="4" w:space="0"/>
              <w:bottom w:val="single" w:color="auto" w:sz="4" w:space="0"/>
              <w:right w:val="single" w:color="auto" w:sz="4" w:space="0"/>
            </w:tcBorders>
            <w:vAlign w:val="center"/>
          </w:tcPr>
          <w:p w14:paraId="14A1554D">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说明：警务人员用来值班守岗的亭子，警务岗亭结构牢固，便于警务工作人员管理。警务岗亭便于开展警务工作，充分利用空间资源，发动和组织辖内警力、群众、单位开展安全防范，组织辖内联防，开展治安巡逻和安全检查，落实各项安全防范措施，维护公共秩序。便于做好辖内管理区域的日常治安管理落实。警务岗亭作为治安使用的岗亭，是维护社会稳定，给公民提供安全、方便的重要设施。</w:t>
            </w:r>
          </w:p>
          <w:p w14:paraId="3F5AC600">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位置：公共区域。公共区域是人群聚集的地方，也是犯罪的重点地区，安全防护非常重要。警用治安岗亭的运用可以有效地提高商业区的安全性，保障公共区域的安全秩序。</w:t>
            </w:r>
          </w:p>
          <w:p w14:paraId="60758560">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作用：1、提供安全保障。可以提供安全防护，又可以提供24小时安全保障，从而使公众的安全得到保证。这样的安全保障有助于社会的稳定，减少犯罪的发生，维护社会的正常秩序；</w:t>
            </w:r>
          </w:p>
          <w:p w14:paraId="1F3EB059">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2、提高警务水平。可以提供警卫服务，提高警务水平，从而保护公众的安全和秩序。警务人员也可以在这里进行宣传，从而更好地履行社会责任；</w:t>
            </w:r>
          </w:p>
          <w:p w14:paraId="73F8D7CE">
            <w:pPr>
              <w:pStyle w:val="144"/>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3、提高安全意识。警用治安岗亭对于提高公众的安全意识有很大作用，可以加强公众对安全的认识，从而减少犯罪，保护公众的安全。</w:t>
            </w:r>
          </w:p>
        </w:tc>
        <w:tc>
          <w:tcPr>
            <w:tcW w:w="636" w:type="dxa"/>
            <w:tcBorders>
              <w:top w:val="single" w:color="auto" w:sz="4" w:space="0"/>
              <w:left w:val="single" w:color="auto" w:sz="4" w:space="0"/>
              <w:bottom w:val="single" w:color="auto" w:sz="4" w:space="0"/>
              <w:right w:val="single" w:color="auto" w:sz="4" w:space="0"/>
            </w:tcBorders>
            <w:vAlign w:val="center"/>
          </w:tcPr>
          <w:p w14:paraId="75E73894">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732" w:type="dxa"/>
            <w:tcBorders>
              <w:top w:val="single" w:color="auto" w:sz="4" w:space="0"/>
              <w:left w:val="single" w:color="auto" w:sz="4" w:space="0"/>
              <w:bottom w:val="single" w:color="auto" w:sz="4" w:space="0"/>
              <w:right w:val="single" w:color="auto" w:sz="4" w:space="0"/>
            </w:tcBorders>
            <w:vAlign w:val="center"/>
          </w:tcPr>
          <w:p w14:paraId="62971BD1">
            <w:pPr>
              <w:pStyle w:val="144"/>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套</w:t>
            </w:r>
          </w:p>
        </w:tc>
      </w:tr>
      <w:tr w14:paraId="40927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087" w:type="dxa"/>
            <w:gridSpan w:val="5"/>
            <w:tcBorders>
              <w:top w:val="single" w:color="auto" w:sz="4" w:space="0"/>
              <w:left w:val="single" w:color="auto" w:sz="4" w:space="0"/>
              <w:bottom w:val="single" w:color="auto" w:sz="4" w:space="0"/>
              <w:right w:val="single" w:color="auto" w:sz="4" w:space="0"/>
            </w:tcBorders>
            <w:vAlign w:val="center"/>
          </w:tcPr>
          <w:p w14:paraId="4AA253C3">
            <w:pPr>
              <w:pStyle w:val="144"/>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（十</w:t>
            </w:r>
            <w:r>
              <w:rPr>
                <w:rFonts w:hint="eastAsia" w:ascii="仿宋" w:hAnsi="仿宋" w:eastAsia="仿宋" w:cs="仿宋"/>
                <w:color w:val="auto"/>
                <w:sz w:val="21"/>
                <w:szCs w:val="21"/>
                <w:highlight w:val="none"/>
                <w:lang w:val="en-US" w:eastAsia="zh-CN"/>
              </w:rPr>
              <w:t>三</w:t>
            </w:r>
            <w:r>
              <w:rPr>
                <w:rFonts w:hint="eastAsia" w:ascii="仿宋" w:hAnsi="仿宋" w:eastAsia="仿宋" w:cs="仿宋"/>
                <w:color w:val="auto"/>
                <w:sz w:val="21"/>
                <w:szCs w:val="21"/>
                <w:highlight w:val="none"/>
              </w:rPr>
              <w:t>）联勤指挥中心</w:t>
            </w:r>
            <w:r>
              <w:rPr>
                <w:rFonts w:hint="eastAsia" w:ascii="仿宋" w:hAnsi="仿宋" w:eastAsia="仿宋" w:cs="仿宋"/>
                <w:color w:val="auto"/>
                <w:sz w:val="21"/>
                <w:szCs w:val="21"/>
                <w:highlight w:val="none"/>
                <w:lang w:val="en-US" w:eastAsia="zh-CN"/>
              </w:rPr>
              <w:t>上墙展示</w:t>
            </w:r>
          </w:p>
        </w:tc>
      </w:tr>
      <w:tr w14:paraId="0610D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2" w:type="dxa"/>
            <w:tcBorders>
              <w:top w:val="single" w:color="auto" w:sz="4" w:space="0"/>
              <w:left w:val="single" w:color="auto" w:sz="4" w:space="0"/>
              <w:bottom w:val="single" w:color="auto" w:sz="4" w:space="0"/>
              <w:right w:val="single" w:color="auto" w:sz="4" w:space="0"/>
            </w:tcBorders>
            <w:vAlign w:val="center"/>
          </w:tcPr>
          <w:p w14:paraId="2E770954">
            <w:pPr>
              <w:pStyle w:val="144"/>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779" w:type="dxa"/>
            <w:tcBorders>
              <w:top w:val="single" w:color="auto" w:sz="4" w:space="0"/>
              <w:left w:val="single" w:color="auto" w:sz="4" w:space="0"/>
              <w:bottom w:val="single" w:color="auto" w:sz="4" w:space="0"/>
              <w:right w:val="single" w:color="auto" w:sz="4" w:space="0"/>
            </w:tcBorders>
            <w:vAlign w:val="center"/>
          </w:tcPr>
          <w:p w14:paraId="576AF85F">
            <w:pPr>
              <w:pStyle w:val="144"/>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墙面电子展示屏</w:t>
            </w:r>
          </w:p>
        </w:tc>
        <w:tc>
          <w:tcPr>
            <w:tcW w:w="7398" w:type="dxa"/>
            <w:tcBorders>
              <w:top w:val="single" w:color="auto" w:sz="4" w:space="0"/>
              <w:left w:val="single" w:color="auto" w:sz="4" w:space="0"/>
              <w:bottom w:val="single" w:color="auto" w:sz="4" w:space="0"/>
              <w:right w:val="single" w:color="auto" w:sz="4" w:space="0"/>
            </w:tcBorders>
            <w:vAlign w:val="center"/>
          </w:tcPr>
          <w:p w14:paraId="7692843E">
            <w:pPr>
              <w:pStyle w:val="144"/>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面板等级 全新A+液晶屏</w:t>
            </w:r>
          </w:p>
          <w:p w14:paraId="05007B8C">
            <w:pPr>
              <w:pStyle w:val="144"/>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面板尺寸 75英寸</w:t>
            </w:r>
          </w:p>
          <w:p w14:paraId="6F6BE783">
            <w:pPr>
              <w:pStyle w:val="144"/>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分辨率 3840*2160(4K)</w:t>
            </w:r>
          </w:p>
          <w:p w14:paraId="4DCF24D7">
            <w:pPr>
              <w:pStyle w:val="144"/>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可视角度 89/89/89/89</w:t>
            </w:r>
          </w:p>
          <w:p w14:paraId="6C71492F">
            <w:pPr>
              <w:pStyle w:val="144"/>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显示区域 1649.5*927.6mm</w:t>
            </w:r>
          </w:p>
          <w:p w14:paraId="47F29A83">
            <w:pPr>
              <w:pStyle w:val="144"/>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显示比例 16:9</w:t>
            </w:r>
          </w:p>
          <w:p w14:paraId="48F11CAC">
            <w:pPr>
              <w:pStyle w:val="144"/>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屏幕亮度 ≥350cd/m2（典型值）</w:t>
            </w:r>
          </w:p>
          <w:p w14:paraId="5786895D">
            <w:pPr>
              <w:pStyle w:val="144"/>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对比度 3000:1</w:t>
            </w:r>
          </w:p>
          <w:p w14:paraId="5F85061F">
            <w:pPr>
              <w:pStyle w:val="144"/>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刷新频率 60HZ</w:t>
            </w:r>
          </w:p>
          <w:p w14:paraId="3960D1BC">
            <w:pPr>
              <w:pStyle w:val="144"/>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响应时间 RGB垂直条状</w:t>
            </w:r>
          </w:p>
          <w:p w14:paraId="5419F92C">
            <w:pPr>
              <w:pStyle w:val="144"/>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像素布局 13/5 (Typ.)(Tr/Td)</w:t>
            </w:r>
          </w:p>
          <w:p w14:paraId="33D3DC32">
            <w:pPr>
              <w:pStyle w:val="144"/>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含：施工及辅材</w:t>
            </w:r>
          </w:p>
        </w:tc>
        <w:tc>
          <w:tcPr>
            <w:tcW w:w="636" w:type="dxa"/>
            <w:tcBorders>
              <w:top w:val="single" w:color="auto" w:sz="4" w:space="0"/>
              <w:left w:val="single" w:color="auto" w:sz="4" w:space="0"/>
              <w:bottom w:val="single" w:color="auto" w:sz="4" w:space="0"/>
              <w:right w:val="single" w:color="auto" w:sz="4" w:space="0"/>
            </w:tcBorders>
            <w:vAlign w:val="center"/>
          </w:tcPr>
          <w:p w14:paraId="5AAB93D7">
            <w:pPr>
              <w:pStyle w:val="144"/>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732" w:type="dxa"/>
            <w:tcBorders>
              <w:top w:val="single" w:color="auto" w:sz="4" w:space="0"/>
              <w:left w:val="single" w:color="auto" w:sz="4" w:space="0"/>
              <w:bottom w:val="single" w:color="auto" w:sz="4" w:space="0"/>
              <w:right w:val="single" w:color="auto" w:sz="4" w:space="0"/>
            </w:tcBorders>
            <w:vAlign w:val="center"/>
          </w:tcPr>
          <w:p w14:paraId="72987884">
            <w:pPr>
              <w:pStyle w:val="144"/>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块</w:t>
            </w:r>
          </w:p>
        </w:tc>
      </w:tr>
      <w:tr w14:paraId="5F43A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42" w:type="dxa"/>
            <w:tcBorders>
              <w:top w:val="single" w:color="auto" w:sz="4" w:space="0"/>
              <w:left w:val="single" w:color="auto" w:sz="4" w:space="0"/>
              <w:bottom w:val="single" w:color="auto" w:sz="4" w:space="0"/>
              <w:right w:val="single" w:color="auto" w:sz="4" w:space="0"/>
            </w:tcBorders>
            <w:vAlign w:val="center"/>
          </w:tcPr>
          <w:p w14:paraId="18214FA8">
            <w:pPr>
              <w:pStyle w:val="144"/>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779" w:type="dxa"/>
            <w:tcBorders>
              <w:top w:val="single" w:color="auto" w:sz="4" w:space="0"/>
              <w:left w:val="single" w:color="auto" w:sz="4" w:space="0"/>
              <w:bottom w:val="single" w:color="auto" w:sz="4" w:space="0"/>
              <w:right w:val="single" w:color="auto" w:sz="4" w:space="0"/>
            </w:tcBorders>
            <w:vAlign w:val="center"/>
          </w:tcPr>
          <w:p w14:paraId="6D7F90A8">
            <w:pPr>
              <w:pStyle w:val="144"/>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墙面展示板</w:t>
            </w:r>
          </w:p>
        </w:tc>
        <w:tc>
          <w:tcPr>
            <w:tcW w:w="7398" w:type="dxa"/>
            <w:tcBorders>
              <w:top w:val="single" w:color="auto" w:sz="4" w:space="0"/>
              <w:left w:val="single" w:color="auto" w:sz="4" w:space="0"/>
              <w:bottom w:val="single" w:color="auto" w:sz="4" w:space="0"/>
              <w:right w:val="single" w:color="auto" w:sz="4" w:space="0"/>
            </w:tcBorders>
            <w:vAlign w:val="center"/>
          </w:tcPr>
          <w:p w14:paraId="33711A5D">
            <w:pPr>
              <w:pStyle w:val="144"/>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0.8*1.8m 非标5mm透明亚克力背打全白+背覆白胶车贴</w:t>
            </w:r>
          </w:p>
          <w:p w14:paraId="365C8D7A">
            <w:pPr>
              <w:pStyle w:val="144"/>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根据客户要求定制版面内容、风格设计</w:t>
            </w:r>
          </w:p>
        </w:tc>
        <w:tc>
          <w:tcPr>
            <w:tcW w:w="636" w:type="dxa"/>
            <w:tcBorders>
              <w:top w:val="single" w:color="auto" w:sz="4" w:space="0"/>
              <w:left w:val="single" w:color="auto" w:sz="4" w:space="0"/>
              <w:bottom w:val="single" w:color="auto" w:sz="4" w:space="0"/>
              <w:right w:val="single" w:color="auto" w:sz="4" w:space="0"/>
            </w:tcBorders>
            <w:vAlign w:val="center"/>
          </w:tcPr>
          <w:p w14:paraId="76EFFB1C">
            <w:pPr>
              <w:pStyle w:val="144"/>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732" w:type="dxa"/>
            <w:tcBorders>
              <w:top w:val="single" w:color="auto" w:sz="4" w:space="0"/>
              <w:left w:val="single" w:color="auto" w:sz="4" w:space="0"/>
              <w:bottom w:val="single" w:color="auto" w:sz="4" w:space="0"/>
              <w:right w:val="single" w:color="auto" w:sz="4" w:space="0"/>
            </w:tcBorders>
            <w:vAlign w:val="center"/>
          </w:tcPr>
          <w:p w14:paraId="2BEAF884">
            <w:pPr>
              <w:pStyle w:val="144"/>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块</w:t>
            </w:r>
          </w:p>
        </w:tc>
      </w:tr>
    </w:tbl>
    <w:p w14:paraId="1C376320">
      <w:pPr>
        <w:widowControl/>
        <w:ind w:firstLine="720" w:firstLineChars="300"/>
        <w:jc w:val="left"/>
        <w:rPr>
          <w:rFonts w:ascii="仿宋" w:hAnsi="仿宋" w:eastAsia="仿宋" w:cs="仿宋"/>
          <w:bCs/>
          <w:color w:val="auto"/>
          <w:sz w:val="24"/>
          <w:highlight w:val="none"/>
        </w:rPr>
      </w:pPr>
    </w:p>
    <w:p w14:paraId="5E309412">
      <w:pPr>
        <w:rPr>
          <w:rFonts w:ascii="仿宋" w:hAnsi="仿宋" w:eastAsia="仿宋" w:cs="仿宋"/>
          <w:snapToGrid w:val="0"/>
          <w:color w:val="auto"/>
          <w:kern w:val="0"/>
          <w:sz w:val="24"/>
          <w:highlight w:val="none"/>
        </w:rPr>
      </w:pPr>
    </w:p>
    <w:p w14:paraId="3DBCE208">
      <w:pPr>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36"/>
          <w:szCs w:val="36"/>
          <w:highlight w:val="none"/>
        </w:rPr>
        <w:t xml:space="preserve">第四部分   </w:t>
      </w:r>
      <w:bookmarkStart w:id="32" w:name="_Toc184314462"/>
      <w:bookmarkEnd w:id="32"/>
      <w:bookmarkStart w:id="33" w:name="_Toc184308050"/>
      <w:bookmarkEnd w:id="33"/>
      <w:bookmarkStart w:id="34" w:name="_Toc184308068"/>
      <w:bookmarkEnd w:id="34"/>
      <w:bookmarkStart w:id="35" w:name="_Toc184312131"/>
      <w:bookmarkEnd w:id="35"/>
      <w:bookmarkStart w:id="36" w:name="_Toc184312110"/>
      <w:bookmarkEnd w:id="36"/>
      <w:bookmarkStart w:id="37" w:name="_Toc184312132"/>
      <w:bookmarkEnd w:id="37"/>
      <w:bookmarkStart w:id="38" w:name="_Toc184310325"/>
      <w:bookmarkEnd w:id="38"/>
      <w:bookmarkStart w:id="39" w:name="_Toc184312072"/>
      <w:bookmarkEnd w:id="39"/>
      <w:bookmarkStart w:id="40" w:name="_Toc184314449"/>
      <w:bookmarkEnd w:id="40"/>
      <w:bookmarkStart w:id="41" w:name="_Toc184314474"/>
      <w:bookmarkEnd w:id="41"/>
      <w:bookmarkStart w:id="42" w:name="_Toc184308089"/>
      <w:bookmarkEnd w:id="42"/>
      <w:bookmarkStart w:id="43" w:name="_Toc184313297"/>
      <w:bookmarkEnd w:id="43"/>
      <w:bookmarkStart w:id="44" w:name="_Toc184310336"/>
      <w:bookmarkEnd w:id="44"/>
      <w:bookmarkStart w:id="45" w:name="_Toc184310286"/>
      <w:bookmarkEnd w:id="45"/>
      <w:bookmarkStart w:id="46" w:name="_Toc184308079"/>
      <w:bookmarkEnd w:id="46"/>
      <w:bookmarkStart w:id="47" w:name="_Toc184313261"/>
      <w:bookmarkEnd w:id="47"/>
      <w:bookmarkStart w:id="48" w:name="_Toc184310273"/>
      <w:bookmarkEnd w:id="48"/>
      <w:bookmarkStart w:id="49" w:name="_Toc184313258"/>
      <w:bookmarkEnd w:id="49"/>
      <w:bookmarkStart w:id="50" w:name="_Toc184313290"/>
      <w:bookmarkEnd w:id="50"/>
      <w:bookmarkStart w:id="51" w:name="_Toc184313272"/>
      <w:bookmarkEnd w:id="51"/>
      <w:bookmarkStart w:id="52" w:name="_Toc184314435"/>
      <w:bookmarkEnd w:id="52"/>
      <w:bookmarkStart w:id="53" w:name="_Toc184310310"/>
      <w:bookmarkEnd w:id="53"/>
      <w:bookmarkStart w:id="54" w:name="_Toc184310334"/>
      <w:bookmarkEnd w:id="54"/>
      <w:bookmarkStart w:id="55" w:name="_Toc184312104"/>
      <w:bookmarkEnd w:id="55"/>
      <w:bookmarkStart w:id="56" w:name="_Toc184308060"/>
      <w:bookmarkEnd w:id="56"/>
      <w:bookmarkStart w:id="57" w:name="_Toc184312113"/>
      <w:bookmarkEnd w:id="57"/>
      <w:bookmarkStart w:id="58" w:name="_Toc184310338"/>
      <w:bookmarkEnd w:id="58"/>
      <w:bookmarkStart w:id="59" w:name="_Toc184313271"/>
      <w:bookmarkEnd w:id="59"/>
      <w:bookmarkStart w:id="60" w:name="_Toc184310287"/>
      <w:bookmarkEnd w:id="60"/>
      <w:bookmarkStart w:id="61" w:name="_Toc184314456"/>
      <w:bookmarkEnd w:id="61"/>
      <w:bookmarkStart w:id="62" w:name="_Toc184308090"/>
      <w:bookmarkEnd w:id="62"/>
      <w:bookmarkStart w:id="63" w:name="_Toc184314420"/>
      <w:bookmarkEnd w:id="63"/>
      <w:bookmarkStart w:id="64" w:name="_Toc184312129"/>
      <w:bookmarkEnd w:id="64"/>
      <w:bookmarkStart w:id="65" w:name="_Toc184313254"/>
      <w:bookmarkEnd w:id="65"/>
      <w:bookmarkStart w:id="66" w:name="_Toc184314441"/>
      <w:bookmarkEnd w:id="66"/>
      <w:bookmarkStart w:id="67" w:name="_Toc184314439"/>
      <w:bookmarkEnd w:id="67"/>
      <w:bookmarkStart w:id="68" w:name="_Toc184312087"/>
      <w:bookmarkEnd w:id="68"/>
      <w:bookmarkStart w:id="69" w:name="_Toc184314482"/>
      <w:bookmarkEnd w:id="69"/>
      <w:bookmarkStart w:id="70" w:name="_Toc184310335"/>
      <w:bookmarkEnd w:id="70"/>
      <w:bookmarkStart w:id="71" w:name="_Toc184308047"/>
      <w:bookmarkEnd w:id="71"/>
      <w:bookmarkStart w:id="72" w:name="_Toc184313305"/>
      <w:bookmarkEnd w:id="72"/>
      <w:bookmarkStart w:id="73" w:name="_Toc184310324"/>
      <w:bookmarkEnd w:id="73"/>
      <w:bookmarkStart w:id="74" w:name="_Toc184314450"/>
      <w:bookmarkEnd w:id="74"/>
      <w:bookmarkStart w:id="75" w:name="_Toc184312080"/>
      <w:bookmarkEnd w:id="75"/>
      <w:bookmarkStart w:id="76" w:name="_Toc184310299"/>
      <w:bookmarkEnd w:id="76"/>
      <w:bookmarkStart w:id="77" w:name="_Toc184310321"/>
      <w:bookmarkEnd w:id="77"/>
      <w:bookmarkStart w:id="78" w:name="_Toc184312103"/>
      <w:bookmarkEnd w:id="78"/>
      <w:bookmarkStart w:id="79" w:name="_Toc184308107"/>
      <w:bookmarkEnd w:id="79"/>
      <w:bookmarkStart w:id="80" w:name="_Toc184314478"/>
      <w:bookmarkEnd w:id="80"/>
      <w:bookmarkStart w:id="81" w:name="_Toc184312128"/>
      <w:bookmarkEnd w:id="81"/>
      <w:bookmarkStart w:id="82" w:name="_Toc184312095"/>
      <w:bookmarkEnd w:id="82"/>
      <w:bookmarkStart w:id="83" w:name="_Toc184312134"/>
      <w:bookmarkEnd w:id="83"/>
      <w:bookmarkStart w:id="84" w:name="_Toc184314426"/>
      <w:bookmarkEnd w:id="84"/>
      <w:bookmarkStart w:id="85" w:name="_Toc184312122"/>
      <w:bookmarkEnd w:id="85"/>
      <w:bookmarkStart w:id="86" w:name="_Toc184313263"/>
      <w:bookmarkEnd w:id="86"/>
      <w:bookmarkStart w:id="87" w:name="_Toc184314475"/>
      <w:bookmarkEnd w:id="87"/>
      <w:bookmarkStart w:id="88" w:name="_Toc184312088"/>
      <w:bookmarkEnd w:id="88"/>
      <w:bookmarkStart w:id="89" w:name="_Toc184312069"/>
      <w:bookmarkEnd w:id="89"/>
      <w:bookmarkStart w:id="90" w:name="_Toc184314437"/>
      <w:bookmarkEnd w:id="90"/>
      <w:bookmarkStart w:id="91" w:name="_Toc184308104"/>
      <w:bookmarkEnd w:id="91"/>
      <w:bookmarkStart w:id="92" w:name="_Toc184312135"/>
      <w:bookmarkEnd w:id="92"/>
      <w:bookmarkStart w:id="93" w:name="_Toc184310305"/>
      <w:bookmarkEnd w:id="93"/>
      <w:bookmarkStart w:id="94" w:name="_Toc184310339"/>
      <w:bookmarkEnd w:id="94"/>
      <w:bookmarkStart w:id="95" w:name="_Toc184314410"/>
      <w:bookmarkEnd w:id="95"/>
      <w:bookmarkStart w:id="96" w:name="_Toc184312121"/>
      <w:bookmarkEnd w:id="96"/>
      <w:bookmarkStart w:id="97" w:name="_Toc184314476"/>
      <w:bookmarkEnd w:id="97"/>
      <w:bookmarkStart w:id="98" w:name="_Toc184312089"/>
      <w:bookmarkEnd w:id="98"/>
      <w:bookmarkStart w:id="99" w:name="_Toc184312101"/>
      <w:bookmarkEnd w:id="99"/>
      <w:bookmarkStart w:id="100" w:name="_Toc184308080"/>
      <w:bookmarkEnd w:id="100"/>
      <w:bookmarkStart w:id="101" w:name="_Toc184310326"/>
      <w:bookmarkEnd w:id="101"/>
      <w:bookmarkStart w:id="102" w:name="_Toc184310307"/>
      <w:bookmarkEnd w:id="102"/>
      <w:bookmarkStart w:id="103" w:name="_Toc184312100"/>
      <w:bookmarkEnd w:id="103"/>
      <w:bookmarkStart w:id="104" w:name="_Toc184314423"/>
      <w:bookmarkEnd w:id="104"/>
      <w:bookmarkStart w:id="105" w:name="_Toc184314429"/>
      <w:bookmarkEnd w:id="105"/>
      <w:bookmarkStart w:id="106" w:name="_Toc184308095"/>
      <w:bookmarkEnd w:id="106"/>
      <w:bookmarkStart w:id="107" w:name="_Toc184312083"/>
      <w:bookmarkEnd w:id="107"/>
      <w:bookmarkStart w:id="108" w:name="_Toc184310308"/>
      <w:bookmarkEnd w:id="108"/>
      <w:bookmarkStart w:id="109" w:name="_Toc184314413"/>
      <w:bookmarkEnd w:id="109"/>
      <w:bookmarkStart w:id="110" w:name="_Toc184314425"/>
      <w:bookmarkEnd w:id="110"/>
      <w:bookmarkStart w:id="111" w:name="_Toc184310342"/>
      <w:bookmarkEnd w:id="111"/>
      <w:bookmarkStart w:id="112" w:name="_Toc184312078"/>
      <w:bookmarkEnd w:id="112"/>
      <w:bookmarkStart w:id="113" w:name="_Toc184314464"/>
      <w:bookmarkEnd w:id="113"/>
      <w:bookmarkStart w:id="114" w:name="_Toc184310328"/>
      <w:bookmarkEnd w:id="114"/>
      <w:bookmarkStart w:id="115" w:name="_Toc184313285"/>
      <w:bookmarkEnd w:id="115"/>
      <w:bookmarkStart w:id="116" w:name="_Toc184313286"/>
      <w:bookmarkEnd w:id="116"/>
      <w:bookmarkStart w:id="117" w:name="_Toc184314454"/>
      <w:bookmarkEnd w:id="117"/>
      <w:bookmarkStart w:id="118" w:name="_Toc184310293"/>
      <w:bookmarkEnd w:id="118"/>
      <w:bookmarkStart w:id="119" w:name="_Toc184314459"/>
      <w:bookmarkEnd w:id="119"/>
      <w:bookmarkStart w:id="120" w:name="_Toc184312108"/>
      <w:bookmarkEnd w:id="120"/>
      <w:bookmarkStart w:id="121" w:name="_Toc184313280"/>
      <w:bookmarkEnd w:id="121"/>
      <w:bookmarkStart w:id="122" w:name="_Toc184308065"/>
      <w:bookmarkEnd w:id="122"/>
      <w:bookmarkStart w:id="123" w:name="_Toc184308077"/>
      <w:bookmarkEnd w:id="123"/>
      <w:bookmarkStart w:id="124" w:name="_Toc184308085"/>
      <w:bookmarkEnd w:id="124"/>
      <w:bookmarkStart w:id="125" w:name="_Toc184310313"/>
      <w:bookmarkEnd w:id="125"/>
      <w:bookmarkStart w:id="126" w:name="_Toc184313281"/>
      <w:bookmarkEnd w:id="126"/>
      <w:bookmarkStart w:id="127" w:name="_Toc184313310"/>
      <w:bookmarkEnd w:id="127"/>
      <w:bookmarkStart w:id="128" w:name="_Toc184310331"/>
      <w:bookmarkEnd w:id="128"/>
      <w:bookmarkStart w:id="129" w:name="_Toc184310274"/>
      <w:bookmarkEnd w:id="129"/>
      <w:bookmarkStart w:id="130" w:name="_Toc184308102"/>
      <w:bookmarkEnd w:id="130"/>
      <w:bookmarkStart w:id="131" w:name="_Toc184314477"/>
      <w:bookmarkEnd w:id="131"/>
      <w:bookmarkStart w:id="132" w:name="_Toc184308055"/>
      <w:bookmarkEnd w:id="132"/>
      <w:bookmarkStart w:id="133" w:name="_Toc184312125"/>
      <w:bookmarkEnd w:id="133"/>
      <w:bookmarkStart w:id="134" w:name="_Toc184313307"/>
      <w:bookmarkEnd w:id="134"/>
      <w:bookmarkStart w:id="135" w:name="_Toc184308064"/>
      <w:bookmarkEnd w:id="135"/>
      <w:bookmarkStart w:id="136" w:name="_Toc184314419"/>
      <w:bookmarkEnd w:id="136"/>
      <w:bookmarkStart w:id="137" w:name="_Toc184310316"/>
      <w:bookmarkEnd w:id="137"/>
      <w:bookmarkStart w:id="138" w:name="_Toc184313303"/>
      <w:bookmarkEnd w:id="138"/>
      <w:bookmarkStart w:id="139" w:name="_Toc184308097"/>
      <w:bookmarkEnd w:id="139"/>
      <w:bookmarkStart w:id="140" w:name="_Toc184314468"/>
      <w:bookmarkEnd w:id="140"/>
      <w:bookmarkStart w:id="141" w:name="_Toc184312109"/>
      <w:bookmarkEnd w:id="141"/>
      <w:bookmarkStart w:id="142" w:name="_Toc184312117"/>
      <w:bookmarkEnd w:id="142"/>
      <w:bookmarkStart w:id="143" w:name="_Toc184312126"/>
      <w:bookmarkEnd w:id="143"/>
      <w:bookmarkStart w:id="144" w:name="_Toc184310300"/>
      <w:bookmarkEnd w:id="144"/>
      <w:bookmarkStart w:id="145" w:name="_Toc184314480"/>
      <w:bookmarkEnd w:id="145"/>
      <w:bookmarkStart w:id="146" w:name="_Toc184308071"/>
      <w:bookmarkEnd w:id="146"/>
      <w:bookmarkStart w:id="147" w:name="_Toc184314453"/>
      <w:bookmarkEnd w:id="147"/>
      <w:bookmarkStart w:id="148" w:name="_Toc184308100"/>
      <w:bookmarkEnd w:id="148"/>
      <w:bookmarkStart w:id="149" w:name="_Toc184314451"/>
      <w:bookmarkEnd w:id="149"/>
      <w:bookmarkStart w:id="150" w:name="_Toc184310275"/>
      <w:bookmarkEnd w:id="150"/>
      <w:bookmarkStart w:id="151" w:name="_Toc184310280"/>
      <w:bookmarkEnd w:id="151"/>
      <w:bookmarkStart w:id="152" w:name="_Toc184310314"/>
      <w:bookmarkEnd w:id="152"/>
      <w:bookmarkStart w:id="153" w:name="_Toc184308046"/>
      <w:bookmarkEnd w:id="153"/>
      <w:bookmarkStart w:id="154" w:name="_Toc184312139"/>
      <w:bookmarkEnd w:id="154"/>
      <w:bookmarkStart w:id="155" w:name="_Toc184310283"/>
      <w:bookmarkEnd w:id="155"/>
      <w:bookmarkStart w:id="156" w:name="_Toc184312138"/>
      <w:bookmarkEnd w:id="156"/>
      <w:bookmarkStart w:id="157" w:name="_Toc184312130"/>
      <w:bookmarkEnd w:id="157"/>
      <w:bookmarkStart w:id="158" w:name="_Toc184313262"/>
      <w:bookmarkEnd w:id="158"/>
      <w:bookmarkStart w:id="159" w:name="_Toc184312068"/>
      <w:bookmarkEnd w:id="159"/>
      <w:bookmarkStart w:id="160" w:name="_Toc184308037"/>
      <w:bookmarkEnd w:id="160"/>
      <w:bookmarkStart w:id="161" w:name="_Toc184308039"/>
      <w:bookmarkEnd w:id="161"/>
      <w:bookmarkStart w:id="162" w:name="_Toc184313309"/>
      <w:bookmarkEnd w:id="162"/>
      <w:bookmarkStart w:id="163" w:name="_Toc184313257"/>
      <w:bookmarkEnd w:id="163"/>
      <w:bookmarkStart w:id="164" w:name="_Toc184310284"/>
      <w:bookmarkEnd w:id="164"/>
      <w:bookmarkStart w:id="165" w:name="_Toc184312079"/>
      <w:bookmarkEnd w:id="165"/>
      <w:bookmarkStart w:id="166" w:name="_Toc184308054"/>
      <w:bookmarkEnd w:id="166"/>
      <w:bookmarkStart w:id="167" w:name="_Toc184312106"/>
      <w:bookmarkEnd w:id="167"/>
      <w:bookmarkStart w:id="168" w:name="_Toc184313287"/>
      <w:bookmarkEnd w:id="168"/>
      <w:bookmarkStart w:id="169" w:name="_Toc184310306"/>
      <w:bookmarkEnd w:id="169"/>
      <w:bookmarkStart w:id="170" w:name="_Toc184312090"/>
      <w:bookmarkEnd w:id="170"/>
      <w:bookmarkStart w:id="171" w:name="_Toc184308056"/>
      <w:bookmarkEnd w:id="171"/>
      <w:bookmarkStart w:id="172" w:name="_Toc184313243"/>
      <w:bookmarkEnd w:id="172"/>
      <w:bookmarkStart w:id="173" w:name="_Toc184314428"/>
      <w:bookmarkEnd w:id="173"/>
      <w:bookmarkStart w:id="174" w:name="_Toc184310323"/>
      <w:bookmarkEnd w:id="174"/>
      <w:bookmarkStart w:id="175" w:name="_Toc184313245"/>
      <w:bookmarkEnd w:id="175"/>
      <w:bookmarkStart w:id="176" w:name="_Toc184308070"/>
      <w:bookmarkEnd w:id="176"/>
      <w:bookmarkStart w:id="177" w:name="_Toc184308063"/>
      <w:bookmarkEnd w:id="177"/>
      <w:bookmarkStart w:id="178" w:name="_Toc184314443"/>
      <w:bookmarkEnd w:id="178"/>
      <w:bookmarkStart w:id="179" w:name="_Toc184310337"/>
      <w:bookmarkEnd w:id="179"/>
      <w:bookmarkStart w:id="180" w:name="_Toc184314432"/>
      <w:bookmarkEnd w:id="180"/>
      <w:bookmarkStart w:id="181" w:name="_Toc184314447"/>
      <w:bookmarkEnd w:id="181"/>
      <w:bookmarkStart w:id="182" w:name="_Toc184313266"/>
      <w:bookmarkEnd w:id="182"/>
      <w:bookmarkStart w:id="183" w:name="_Toc184314473"/>
      <w:bookmarkEnd w:id="183"/>
      <w:bookmarkStart w:id="184" w:name="_Toc184314469"/>
      <w:bookmarkEnd w:id="184"/>
      <w:bookmarkStart w:id="185" w:name="_Toc184310311"/>
      <w:bookmarkEnd w:id="185"/>
      <w:bookmarkStart w:id="186" w:name="_Toc184313244"/>
      <w:bookmarkEnd w:id="186"/>
      <w:bookmarkStart w:id="187" w:name="_Toc184312093"/>
      <w:bookmarkEnd w:id="187"/>
      <w:bookmarkStart w:id="188" w:name="_Toc184308044"/>
      <w:bookmarkEnd w:id="188"/>
      <w:bookmarkStart w:id="189" w:name="_Toc184308087"/>
      <w:bookmarkEnd w:id="189"/>
      <w:bookmarkStart w:id="190" w:name="_Toc184313301"/>
      <w:bookmarkEnd w:id="190"/>
      <w:bookmarkStart w:id="191" w:name="_Toc184310272"/>
      <w:bookmarkEnd w:id="191"/>
      <w:bookmarkStart w:id="192" w:name="_Toc184312107"/>
      <w:bookmarkEnd w:id="192"/>
      <w:bookmarkStart w:id="193" w:name="_Toc184310282"/>
      <w:bookmarkEnd w:id="193"/>
      <w:bookmarkStart w:id="194" w:name="_Toc184308108"/>
      <w:bookmarkEnd w:id="194"/>
      <w:bookmarkStart w:id="195" w:name="_Toc184310303"/>
      <w:bookmarkEnd w:id="195"/>
      <w:bookmarkStart w:id="196" w:name="_Toc184310344"/>
      <w:bookmarkEnd w:id="196"/>
      <w:bookmarkStart w:id="197" w:name="_Toc184313273"/>
      <w:bookmarkEnd w:id="197"/>
      <w:bookmarkStart w:id="198" w:name="_Toc184312086"/>
      <w:bookmarkEnd w:id="198"/>
      <w:bookmarkStart w:id="199" w:name="_Toc184314442"/>
      <w:bookmarkEnd w:id="199"/>
      <w:bookmarkStart w:id="200" w:name="_Toc184313277"/>
      <w:bookmarkEnd w:id="200"/>
      <w:bookmarkStart w:id="201" w:name="_Toc184312067"/>
      <w:bookmarkEnd w:id="201"/>
      <w:bookmarkStart w:id="202" w:name="_Toc184308106"/>
      <w:bookmarkEnd w:id="202"/>
      <w:bookmarkStart w:id="203" w:name="_Toc184312074"/>
      <w:bookmarkEnd w:id="203"/>
      <w:bookmarkStart w:id="204" w:name="_Toc184312073"/>
      <w:bookmarkEnd w:id="204"/>
      <w:bookmarkStart w:id="205" w:name="_Toc184313295"/>
      <w:bookmarkEnd w:id="205"/>
      <w:bookmarkStart w:id="206" w:name="_Toc184312098"/>
      <w:bookmarkEnd w:id="206"/>
      <w:bookmarkStart w:id="207" w:name="_Toc184308041"/>
      <w:bookmarkEnd w:id="207"/>
      <w:bookmarkStart w:id="208" w:name="_Toc184308067"/>
      <w:bookmarkEnd w:id="208"/>
      <w:bookmarkStart w:id="209" w:name="_Toc184314431"/>
      <w:bookmarkEnd w:id="209"/>
      <w:bookmarkStart w:id="210" w:name="_Toc184308096"/>
      <w:bookmarkEnd w:id="210"/>
      <w:bookmarkStart w:id="211" w:name="_Toc184308101"/>
      <w:bookmarkEnd w:id="211"/>
      <w:bookmarkStart w:id="212" w:name="_Toc184308072"/>
      <w:bookmarkEnd w:id="212"/>
      <w:bookmarkStart w:id="213" w:name="_Toc184314422"/>
      <w:bookmarkEnd w:id="213"/>
      <w:bookmarkStart w:id="214" w:name="_Toc184308045"/>
      <w:bookmarkEnd w:id="214"/>
      <w:bookmarkStart w:id="215" w:name="_Toc184308076"/>
      <w:bookmarkEnd w:id="215"/>
      <w:bookmarkStart w:id="216" w:name="_Toc184314457"/>
      <w:bookmarkEnd w:id="216"/>
      <w:bookmarkStart w:id="217" w:name="_Toc184314448"/>
      <w:bookmarkEnd w:id="217"/>
      <w:bookmarkStart w:id="218" w:name="_Toc184313274"/>
      <w:bookmarkEnd w:id="218"/>
      <w:bookmarkStart w:id="219" w:name="_Toc184308042"/>
      <w:bookmarkEnd w:id="219"/>
      <w:bookmarkStart w:id="220" w:name="_Toc184313242"/>
      <w:bookmarkEnd w:id="220"/>
      <w:bookmarkStart w:id="221" w:name="_Toc184310295"/>
      <w:bookmarkEnd w:id="221"/>
      <w:bookmarkStart w:id="222" w:name="_Toc184308062"/>
      <w:bookmarkEnd w:id="222"/>
      <w:bookmarkStart w:id="223" w:name="_Toc184314417"/>
      <w:bookmarkEnd w:id="223"/>
      <w:bookmarkStart w:id="224" w:name="_Toc184308086"/>
      <w:bookmarkEnd w:id="224"/>
      <w:bookmarkStart w:id="225" w:name="_Toc184310333"/>
      <w:bookmarkEnd w:id="225"/>
      <w:bookmarkStart w:id="226" w:name="_Toc184313255"/>
      <w:bookmarkEnd w:id="226"/>
      <w:bookmarkStart w:id="227" w:name="_Toc184313256"/>
      <w:bookmarkEnd w:id="227"/>
      <w:bookmarkStart w:id="228" w:name="_Toc184312071"/>
      <w:bookmarkEnd w:id="228"/>
      <w:bookmarkStart w:id="229" w:name="_Toc184310296"/>
      <w:bookmarkEnd w:id="229"/>
      <w:bookmarkStart w:id="230" w:name="_Toc184313268"/>
      <w:bookmarkEnd w:id="230"/>
      <w:bookmarkStart w:id="231" w:name="_Toc184313247"/>
      <w:bookmarkEnd w:id="231"/>
      <w:bookmarkStart w:id="232" w:name="_Toc184313259"/>
      <w:bookmarkEnd w:id="232"/>
      <w:bookmarkStart w:id="233" w:name="_Toc184310291"/>
      <w:bookmarkEnd w:id="233"/>
      <w:bookmarkStart w:id="234" w:name="_Toc184314444"/>
      <w:bookmarkEnd w:id="234"/>
      <w:bookmarkStart w:id="235" w:name="_Toc184312105"/>
      <w:bookmarkEnd w:id="235"/>
      <w:bookmarkStart w:id="236" w:name="_Toc184312118"/>
      <w:bookmarkEnd w:id="236"/>
      <w:bookmarkStart w:id="237" w:name="_Toc184314430"/>
      <w:bookmarkEnd w:id="237"/>
      <w:bookmarkStart w:id="238" w:name="_Toc184308099"/>
      <w:bookmarkEnd w:id="238"/>
      <w:bookmarkStart w:id="239" w:name="_Toc184313283"/>
      <w:bookmarkEnd w:id="239"/>
      <w:bookmarkStart w:id="240" w:name="_Toc184308053"/>
      <w:bookmarkEnd w:id="240"/>
      <w:bookmarkStart w:id="241" w:name="_Toc184313240"/>
      <w:bookmarkEnd w:id="241"/>
      <w:bookmarkStart w:id="242" w:name="_Toc184310290"/>
      <w:bookmarkEnd w:id="242"/>
      <w:bookmarkStart w:id="243" w:name="_Toc184308073"/>
      <w:bookmarkEnd w:id="243"/>
      <w:bookmarkStart w:id="244" w:name="_Toc184314460"/>
      <w:bookmarkEnd w:id="244"/>
      <w:bookmarkStart w:id="245" w:name="_Toc184310315"/>
      <w:bookmarkEnd w:id="245"/>
      <w:bookmarkStart w:id="246" w:name="_Toc184310322"/>
      <w:bookmarkEnd w:id="246"/>
      <w:bookmarkStart w:id="247" w:name="_Toc184312070"/>
      <w:bookmarkEnd w:id="247"/>
      <w:bookmarkStart w:id="248" w:name="_Toc184308043"/>
      <w:bookmarkEnd w:id="248"/>
      <w:bookmarkStart w:id="249" w:name="_Toc184313249"/>
      <w:bookmarkEnd w:id="249"/>
      <w:bookmarkStart w:id="250" w:name="_Toc184314421"/>
      <w:bookmarkEnd w:id="250"/>
      <w:bookmarkStart w:id="251" w:name="_Toc184312124"/>
      <w:bookmarkEnd w:id="251"/>
      <w:bookmarkStart w:id="252" w:name="_Toc184310312"/>
      <w:bookmarkEnd w:id="252"/>
      <w:bookmarkStart w:id="253" w:name="_Toc184313276"/>
      <w:bookmarkEnd w:id="253"/>
      <w:bookmarkStart w:id="254" w:name="_Toc184313291"/>
      <w:bookmarkEnd w:id="254"/>
      <w:bookmarkStart w:id="255" w:name="_Toc184313241"/>
      <w:bookmarkEnd w:id="255"/>
      <w:bookmarkStart w:id="256" w:name="_Toc184314465"/>
      <w:bookmarkEnd w:id="256"/>
      <w:bookmarkStart w:id="257" w:name="_Toc184312094"/>
      <w:bookmarkEnd w:id="257"/>
      <w:bookmarkStart w:id="258" w:name="_Toc184312096"/>
      <w:bookmarkEnd w:id="258"/>
      <w:bookmarkStart w:id="259" w:name="_Toc184310294"/>
      <w:bookmarkEnd w:id="259"/>
      <w:bookmarkStart w:id="260" w:name="_Toc184310302"/>
      <w:bookmarkEnd w:id="260"/>
      <w:bookmarkStart w:id="261" w:name="_Toc184313302"/>
      <w:bookmarkEnd w:id="261"/>
      <w:bookmarkStart w:id="262" w:name="_Toc184313248"/>
      <w:bookmarkEnd w:id="262"/>
      <w:bookmarkStart w:id="263" w:name="_Toc184310304"/>
      <w:bookmarkEnd w:id="263"/>
      <w:bookmarkStart w:id="264" w:name="_Toc184313253"/>
      <w:bookmarkEnd w:id="264"/>
      <w:bookmarkStart w:id="265" w:name="_Toc184310298"/>
      <w:bookmarkEnd w:id="265"/>
      <w:bookmarkStart w:id="266" w:name="_Toc184313278"/>
      <w:bookmarkEnd w:id="266"/>
      <w:bookmarkStart w:id="267" w:name="_Toc184308061"/>
      <w:bookmarkEnd w:id="267"/>
      <w:bookmarkStart w:id="268" w:name="_Toc184313279"/>
      <w:bookmarkEnd w:id="268"/>
      <w:bookmarkStart w:id="269" w:name="_Toc184313294"/>
      <w:bookmarkEnd w:id="269"/>
      <w:bookmarkStart w:id="270" w:name="_Toc184310309"/>
      <w:bookmarkEnd w:id="270"/>
      <w:bookmarkStart w:id="271" w:name="_Toc184314458"/>
      <w:bookmarkEnd w:id="271"/>
      <w:bookmarkStart w:id="272" w:name="_Toc184308103"/>
      <w:bookmarkEnd w:id="272"/>
      <w:bookmarkStart w:id="273" w:name="_Toc184313250"/>
      <w:bookmarkEnd w:id="273"/>
      <w:bookmarkStart w:id="274" w:name="_Toc184313284"/>
      <w:bookmarkEnd w:id="274"/>
      <w:bookmarkStart w:id="275" w:name="_Toc184312116"/>
      <w:bookmarkEnd w:id="275"/>
      <w:bookmarkStart w:id="276" w:name="_Toc184310327"/>
      <w:bookmarkEnd w:id="276"/>
      <w:bookmarkStart w:id="277" w:name="_Toc184308059"/>
      <w:bookmarkEnd w:id="277"/>
      <w:bookmarkStart w:id="278" w:name="_Toc184308081"/>
      <w:bookmarkEnd w:id="278"/>
      <w:bookmarkStart w:id="279" w:name="_Toc184313267"/>
      <w:bookmarkEnd w:id="279"/>
      <w:bookmarkStart w:id="280" w:name="_Toc184310320"/>
      <w:bookmarkEnd w:id="280"/>
      <w:bookmarkStart w:id="281" w:name="_Toc184312112"/>
      <w:bookmarkEnd w:id="281"/>
      <w:bookmarkStart w:id="282" w:name="_Toc184313293"/>
      <w:bookmarkEnd w:id="282"/>
      <w:bookmarkStart w:id="283" w:name="_Toc184314446"/>
      <w:bookmarkEnd w:id="283"/>
      <w:bookmarkStart w:id="284" w:name="_Toc184308098"/>
      <w:bookmarkEnd w:id="284"/>
      <w:bookmarkStart w:id="285" w:name="_Toc184310318"/>
      <w:bookmarkEnd w:id="285"/>
      <w:bookmarkStart w:id="286" w:name="_Toc184314436"/>
      <w:bookmarkEnd w:id="286"/>
      <w:bookmarkStart w:id="287" w:name="_Toc184314452"/>
      <w:bookmarkEnd w:id="287"/>
      <w:bookmarkStart w:id="288" w:name="_Toc184310330"/>
      <w:bookmarkEnd w:id="288"/>
      <w:bookmarkStart w:id="289" w:name="_Toc184308052"/>
      <w:bookmarkEnd w:id="289"/>
      <w:bookmarkStart w:id="290" w:name="_Toc184314416"/>
      <w:bookmarkEnd w:id="290"/>
      <w:bookmarkStart w:id="291" w:name="_Toc184312085"/>
      <w:bookmarkEnd w:id="291"/>
      <w:bookmarkStart w:id="292" w:name="_Toc184314466"/>
      <w:bookmarkEnd w:id="292"/>
      <w:bookmarkStart w:id="293" w:name="_Toc184312082"/>
      <w:bookmarkEnd w:id="293"/>
      <w:bookmarkStart w:id="294" w:name="_Toc184310332"/>
      <w:bookmarkEnd w:id="294"/>
      <w:bookmarkStart w:id="295" w:name="_Toc184308049"/>
      <w:bookmarkEnd w:id="295"/>
      <w:bookmarkStart w:id="296" w:name="_Toc184314470"/>
      <w:bookmarkEnd w:id="296"/>
      <w:bookmarkStart w:id="297" w:name="_Toc184310281"/>
      <w:bookmarkEnd w:id="297"/>
      <w:bookmarkStart w:id="298" w:name="_Toc184308078"/>
      <w:bookmarkEnd w:id="298"/>
      <w:bookmarkStart w:id="299" w:name="_Toc184310343"/>
      <w:bookmarkEnd w:id="299"/>
      <w:bookmarkStart w:id="300" w:name="_Toc184310297"/>
      <w:bookmarkEnd w:id="300"/>
      <w:bookmarkStart w:id="301" w:name="_Toc184310292"/>
      <w:bookmarkEnd w:id="301"/>
      <w:bookmarkStart w:id="302" w:name="_Toc184313269"/>
      <w:bookmarkEnd w:id="302"/>
      <w:bookmarkStart w:id="303" w:name="_Toc184312123"/>
      <w:bookmarkEnd w:id="303"/>
      <w:bookmarkStart w:id="304" w:name="_Toc184313251"/>
      <w:bookmarkEnd w:id="304"/>
      <w:bookmarkStart w:id="305" w:name="_Toc184308105"/>
      <w:bookmarkEnd w:id="305"/>
      <w:bookmarkStart w:id="306" w:name="_Toc184310276"/>
      <w:bookmarkEnd w:id="306"/>
      <w:bookmarkStart w:id="307" w:name="_Toc184313298"/>
      <w:bookmarkEnd w:id="307"/>
      <w:bookmarkStart w:id="308" w:name="_Toc184312091"/>
      <w:bookmarkEnd w:id="308"/>
      <w:bookmarkStart w:id="309" w:name="_Toc184314414"/>
      <w:bookmarkEnd w:id="309"/>
      <w:bookmarkStart w:id="310" w:name="_Toc184313282"/>
      <w:bookmarkEnd w:id="310"/>
      <w:bookmarkStart w:id="311" w:name="_Toc184310278"/>
      <w:bookmarkEnd w:id="311"/>
      <w:bookmarkStart w:id="312" w:name="_Toc184314438"/>
      <w:bookmarkEnd w:id="312"/>
      <w:bookmarkStart w:id="313" w:name="_Toc184308058"/>
      <w:bookmarkEnd w:id="313"/>
      <w:bookmarkStart w:id="314" w:name="_Toc184308082"/>
      <w:bookmarkEnd w:id="314"/>
      <w:bookmarkStart w:id="315" w:name="_Toc184312102"/>
      <w:bookmarkEnd w:id="315"/>
      <w:bookmarkStart w:id="316" w:name="_Toc184314418"/>
      <w:bookmarkEnd w:id="316"/>
      <w:bookmarkStart w:id="317" w:name="_Toc184314467"/>
      <w:bookmarkEnd w:id="317"/>
      <w:bookmarkStart w:id="318" w:name="_Toc184313252"/>
      <w:bookmarkEnd w:id="318"/>
      <w:bookmarkStart w:id="319" w:name="_Toc184308040"/>
      <w:bookmarkEnd w:id="319"/>
      <w:bookmarkStart w:id="320" w:name="_Toc184312099"/>
      <w:bookmarkEnd w:id="320"/>
      <w:bookmarkStart w:id="321" w:name="_Toc184312092"/>
      <w:bookmarkEnd w:id="321"/>
      <w:bookmarkStart w:id="322" w:name="_Toc184308038"/>
      <w:bookmarkEnd w:id="322"/>
      <w:bookmarkStart w:id="323" w:name="_Toc184310285"/>
      <w:bookmarkEnd w:id="323"/>
      <w:bookmarkStart w:id="324" w:name="_Toc184312127"/>
      <w:bookmarkEnd w:id="324"/>
      <w:bookmarkStart w:id="325" w:name="_Toc184312114"/>
      <w:bookmarkEnd w:id="325"/>
      <w:bookmarkStart w:id="326" w:name="_Toc184313265"/>
      <w:bookmarkEnd w:id="326"/>
      <w:bookmarkStart w:id="327" w:name="_Toc184308092"/>
      <w:bookmarkEnd w:id="327"/>
      <w:bookmarkStart w:id="328" w:name="_Toc184308048"/>
      <w:bookmarkEnd w:id="328"/>
      <w:bookmarkStart w:id="329" w:name="_Toc184313238"/>
      <w:bookmarkEnd w:id="329"/>
      <w:bookmarkStart w:id="330" w:name="_Toc184310301"/>
      <w:bookmarkEnd w:id="330"/>
      <w:bookmarkStart w:id="331" w:name="_Toc184313246"/>
      <w:bookmarkEnd w:id="331"/>
      <w:bookmarkStart w:id="332" w:name="_Toc184308066"/>
      <w:bookmarkEnd w:id="332"/>
      <w:bookmarkStart w:id="333" w:name="_Toc184310319"/>
      <w:bookmarkEnd w:id="333"/>
      <w:bookmarkStart w:id="334" w:name="_Toc184308091"/>
      <w:bookmarkEnd w:id="334"/>
      <w:bookmarkStart w:id="335" w:name="_Toc184313239"/>
      <w:bookmarkEnd w:id="335"/>
      <w:bookmarkStart w:id="336" w:name="_Toc184310341"/>
      <w:bookmarkEnd w:id="336"/>
      <w:bookmarkStart w:id="337" w:name="_Toc184310277"/>
      <w:bookmarkEnd w:id="337"/>
      <w:bookmarkStart w:id="338" w:name="_Toc184312081"/>
      <w:bookmarkEnd w:id="338"/>
      <w:bookmarkStart w:id="339" w:name="_Toc184313299"/>
      <w:bookmarkEnd w:id="339"/>
      <w:bookmarkStart w:id="340" w:name="_Toc184310288"/>
      <w:bookmarkEnd w:id="340"/>
      <w:bookmarkStart w:id="341" w:name="_Toc184310289"/>
      <w:bookmarkEnd w:id="341"/>
      <w:bookmarkStart w:id="342" w:name="_Toc184308069"/>
      <w:bookmarkEnd w:id="342"/>
      <w:bookmarkStart w:id="343" w:name="_Toc184308083"/>
      <w:bookmarkEnd w:id="343"/>
      <w:bookmarkStart w:id="344" w:name="_Toc184312111"/>
      <w:bookmarkEnd w:id="344"/>
      <w:bookmarkStart w:id="345" w:name="_Toc184312115"/>
      <w:bookmarkEnd w:id="345"/>
      <w:bookmarkStart w:id="346" w:name="_Toc184313308"/>
      <w:bookmarkEnd w:id="346"/>
      <w:bookmarkStart w:id="347" w:name="_Toc184313275"/>
      <w:bookmarkEnd w:id="347"/>
      <w:bookmarkStart w:id="348" w:name="_Toc184312137"/>
      <w:bookmarkEnd w:id="348"/>
      <w:bookmarkStart w:id="349" w:name="_Toc184314445"/>
      <w:bookmarkEnd w:id="349"/>
      <w:bookmarkStart w:id="350" w:name="_Toc184312133"/>
      <w:bookmarkEnd w:id="350"/>
      <w:bookmarkStart w:id="351" w:name="_Toc184314481"/>
      <w:bookmarkEnd w:id="351"/>
      <w:bookmarkStart w:id="352" w:name="_Toc184308075"/>
      <w:bookmarkEnd w:id="352"/>
      <w:bookmarkStart w:id="353" w:name="_Toc184314461"/>
      <w:bookmarkEnd w:id="353"/>
      <w:bookmarkStart w:id="354" w:name="_Toc184312136"/>
      <w:bookmarkEnd w:id="354"/>
      <w:bookmarkStart w:id="355" w:name="_Toc184312084"/>
      <w:bookmarkEnd w:id="355"/>
      <w:bookmarkStart w:id="356" w:name="_Toc184314434"/>
      <w:bookmarkEnd w:id="356"/>
      <w:bookmarkStart w:id="357" w:name="_Toc184312075"/>
      <w:bookmarkEnd w:id="357"/>
      <w:bookmarkStart w:id="358" w:name="_Toc184314472"/>
      <w:bookmarkEnd w:id="358"/>
      <w:bookmarkStart w:id="359" w:name="_Toc184314424"/>
      <w:bookmarkEnd w:id="359"/>
      <w:bookmarkStart w:id="360" w:name="_Toc184313270"/>
      <w:bookmarkEnd w:id="360"/>
      <w:bookmarkStart w:id="361" w:name="_Toc184312097"/>
      <w:bookmarkEnd w:id="361"/>
      <w:bookmarkStart w:id="362" w:name="_Toc184312076"/>
      <w:bookmarkEnd w:id="362"/>
      <w:bookmarkStart w:id="363" w:name="_Toc184308051"/>
      <w:bookmarkEnd w:id="363"/>
      <w:bookmarkStart w:id="364" w:name="_Toc184308057"/>
      <w:bookmarkEnd w:id="364"/>
      <w:bookmarkStart w:id="365" w:name="_Toc184310340"/>
      <w:bookmarkEnd w:id="365"/>
      <w:bookmarkStart w:id="366" w:name="_Toc184314412"/>
      <w:bookmarkEnd w:id="366"/>
      <w:bookmarkStart w:id="367" w:name="_Toc184313288"/>
      <w:bookmarkEnd w:id="367"/>
      <w:bookmarkStart w:id="368" w:name="_Toc184310279"/>
      <w:bookmarkEnd w:id="368"/>
      <w:bookmarkStart w:id="369" w:name="_Toc184308094"/>
      <w:bookmarkEnd w:id="369"/>
      <w:bookmarkStart w:id="370" w:name="_Toc184313260"/>
      <w:bookmarkEnd w:id="370"/>
      <w:bookmarkStart w:id="371" w:name="_Toc184314411"/>
      <w:bookmarkEnd w:id="371"/>
      <w:bookmarkStart w:id="372" w:name="_Toc184313306"/>
      <w:bookmarkEnd w:id="372"/>
      <w:bookmarkStart w:id="373" w:name="_Toc184312119"/>
      <w:bookmarkEnd w:id="373"/>
      <w:bookmarkStart w:id="374" w:name="_Toc184313264"/>
      <w:bookmarkEnd w:id="374"/>
      <w:bookmarkStart w:id="375" w:name="_Toc184308093"/>
      <w:bookmarkEnd w:id="375"/>
      <w:bookmarkStart w:id="376" w:name="_Toc184313292"/>
      <w:bookmarkEnd w:id="376"/>
      <w:bookmarkStart w:id="377" w:name="_Toc184308036"/>
      <w:bookmarkEnd w:id="377"/>
      <w:bookmarkStart w:id="378" w:name="_Toc184308088"/>
      <w:bookmarkEnd w:id="378"/>
      <w:bookmarkStart w:id="379" w:name="_Toc184310329"/>
      <w:bookmarkEnd w:id="379"/>
      <w:bookmarkStart w:id="380" w:name="_Toc184312120"/>
      <w:bookmarkEnd w:id="380"/>
      <w:bookmarkStart w:id="381" w:name="_Toc184314433"/>
      <w:bookmarkEnd w:id="381"/>
      <w:bookmarkStart w:id="382" w:name="_Toc184308074"/>
      <w:bookmarkEnd w:id="382"/>
      <w:bookmarkStart w:id="383" w:name="_Toc184314455"/>
      <w:bookmarkEnd w:id="383"/>
      <w:bookmarkStart w:id="384" w:name="_Toc184314415"/>
      <w:bookmarkEnd w:id="384"/>
      <w:bookmarkStart w:id="385" w:name="_Toc184314440"/>
      <w:bookmarkEnd w:id="385"/>
      <w:bookmarkStart w:id="386" w:name="_Toc184313300"/>
      <w:bookmarkEnd w:id="386"/>
      <w:bookmarkStart w:id="387" w:name="_Toc184313296"/>
      <w:bookmarkEnd w:id="387"/>
      <w:bookmarkStart w:id="388" w:name="_Toc184314463"/>
      <w:bookmarkEnd w:id="388"/>
      <w:bookmarkStart w:id="389" w:name="_Toc184314479"/>
      <w:bookmarkEnd w:id="389"/>
      <w:bookmarkStart w:id="390" w:name="_Toc184314471"/>
      <w:bookmarkEnd w:id="390"/>
      <w:bookmarkStart w:id="391" w:name="_Toc184314427"/>
      <w:bookmarkEnd w:id="391"/>
      <w:bookmarkStart w:id="392" w:name="_Toc184310317"/>
      <w:bookmarkEnd w:id="392"/>
      <w:bookmarkStart w:id="393" w:name="_Toc184308084"/>
      <w:bookmarkEnd w:id="393"/>
      <w:bookmarkStart w:id="394" w:name="_Toc184313304"/>
      <w:bookmarkEnd w:id="394"/>
      <w:bookmarkStart w:id="395" w:name="_Toc184312077"/>
      <w:bookmarkEnd w:id="395"/>
      <w:bookmarkStart w:id="396" w:name="_Toc184313289"/>
      <w:bookmarkEnd w:id="396"/>
      <w:r>
        <w:rPr>
          <w:rFonts w:hint="eastAsia" w:ascii="仿宋" w:hAnsi="仿宋" w:eastAsia="仿宋" w:cs="仿宋"/>
          <w:b/>
          <w:color w:val="auto"/>
          <w:sz w:val="36"/>
          <w:szCs w:val="36"/>
          <w:highlight w:val="none"/>
        </w:rPr>
        <w:t>评标办法</w:t>
      </w:r>
    </w:p>
    <w:p w14:paraId="3B7BB6D5">
      <w:pPr>
        <w:snapToGrid w:val="0"/>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7"/>
        <w:tblW w:w="10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5556"/>
        <w:gridCol w:w="625"/>
        <w:gridCol w:w="1125"/>
        <w:gridCol w:w="1919"/>
      </w:tblGrid>
      <w:tr w14:paraId="74113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14:paraId="06D45DA4">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5556" w:type="dxa"/>
            <w:vAlign w:val="center"/>
          </w:tcPr>
          <w:p w14:paraId="06C39BE6">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评标标准</w:t>
            </w:r>
          </w:p>
        </w:tc>
        <w:tc>
          <w:tcPr>
            <w:tcW w:w="625" w:type="dxa"/>
            <w:vAlign w:val="center"/>
          </w:tcPr>
          <w:p w14:paraId="5B116D3F">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权重</w:t>
            </w:r>
          </w:p>
        </w:tc>
        <w:tc>
          <w:tcPr>
            <w:tcW w:w="1125" w:type="dxa"/>
            <w:vAlign w:val="center"/>
          </w:tcPr>
          <w:p w14:paraId="5059DF9B">
            <w:pPr>
              <w:snapToGrid w:val="0"/>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主观分/客观分属性</w:t>
            </w:r>
          </w:p>
        </w:tc>
        <w:tc>
          <w:tcPr>
            <w:tcW w:w="1919" w:type="dxa"/>
          </w:tcPr>
          <w:p w14:paraId="7FFFFDB2">
            <w:pPr>
              <w:snapToGrid w:val="0"/>
              <w:spacing w:line="360" w:lineRule="auto"/>
              <w:jc w:val="center"/>
              <w:rPr>
                <w:rFonts w:ascii="仿宋" w:hAnsi="仿宋" w:eastAsia="仿宋" w:cs="仿宋"/>
                <w:color w:val="auto"/>
                <w:sz w:val="24"/>
                <w:highlight w:val="none"/>
              </w:rPr>
            </w:pPr>
            <w:r>
              <w:rPr>
                <w:rFonts w:hint="eastAsia" w:ascii="仿宋" w:hAnsi="仿宋" w:eastAsia="仿宋" w:cs="仿宋"/>
                <w:bCs/>
                <w:color w:val="auto"/>
                <w:sz w:val="24"/>
                <w:highlight w:val="none"/>
              </w:rPr>
              <w:t>投标文件中评标标准相应的商务技术资料目录*</w:t>
            </w:r>
          </w:p>
        </w:tc>
      </w:tr>
      <w:tr w14:paraId="1C8E3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14:paraId="39B6CE06">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5556" w:type="dxa"/>
          </w:tcPr>
          <w:p w14:paraId="1B7B4206">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投标人具有质量管理体系认证证书、环境管理体系认证证书、职业健康安全管理体系认证证书、信息安全管理体系认证证书、信息技术服务管理体系认证证书、业务连续性管理体系认证证书，每有一项得1分，共6分</w:t>
            </w:r>
            <w:r>
              <w:rPr>
                <w:rFonts w:hint="eastAsia" w:ascii="仿宋" w:hAnsi="仿宋" w:eastAsia="仿宋" w:cs="仿宋"/>
                <w:color w:val="auto"/>
                <w:sz w:val="24"/>
                <w:highlight w:val="none"/>
                <w:lang w:eastAsia="zh-CN"/>
              </w:rPr>
              <w:t>。</w:t>
            </w:r>
          </w:p>
          <w:p w14:paraId="2D9B3CC2">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注：提供相应证明材料复印件加盖公章。</w:t>
            </w:r>
          </w:p>
        </w:tc>
        <w:tc>
          <w:tcPr>
            <w:tcW w:w="625" w:type="dxa"/>
            <w:vAlign w:val="center"/>
          </w:tcPr>
          <w:p w14:paraId="0DAF3F73">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Cs w:val="21"/>
                <w:highlight w:val="none"/>
                <w:lang w:val="en-US" w:eastAsia="zh-CN"/>
              </w:rPr>
              <w:t>6</w:t>
            </w:r>
          </w:p>
        </w:tc>
        <w:tc>
          <w:tcPr>
            <w:tcW w:w="1125" w:type="dxa"/>
            <w:vAlign w:val="center"/>
          </w:tcPr>
          <w:p w14:paraId="5FCBFD95">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1919" w:type="dxa"/>
            <w:vAlign w:val="center"/>
          </w:tcPr>
          <w:p w14:paraId="18C237BE">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企业证书</w:t>
            </w:r>
          </w:p>
        </w:tc>
      </w:tr>
      <w:tr w14:paraId="04577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14:paraId="78C9A8EB">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5556" w:type="dxa"/>
          </w:tcPr>
          <w:p w14:paraId="6B95BB75">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技术指标：所有指标均满足采购文件技术参数等要求的得基本分24分；带“★”号技术参数负偏离或未响应的，每项扣2分，一般技术指标负偏离（或未响应的），每项扣1分，扣完为止。</w:t>
            </w:r>
          </w:p>
          <w:p w14:paraId="3AD6936C">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注：采购需求中要求提供截图证明/证书/检测报告复印件等资料的，需在投标文件中提供相关证明材料复印件加盖公章进行证明，否则视为不满足此项要求；</w:t>
            </w:r>
          </w:p>
        </w:tc>
        <w:tc>
          <w:tcPr>
            <w:tcW w:w="625" w:type="dxa"/>
            <w:vAlign w:val="center"/>
          </w:tcPr>
          <w:p w14:paraId="6D35A689">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Cs w:val="21"/>
                <w:highlight w:val="none"/>
              </w:rPr>
              <w:t>24</w:t>
            </w:r>
          </w:p>
        </w:tc>
        <w:tc>
          <w:tcPr>
            <w:tcW w:w="1125" w:type="dxa"/>
            <w:vAlign w:val="center"/>
          </w:tcPr>
          <w:p w14:paraId="592DB3CC">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1919" w:type="dxa"/>
            <w:vAlign w:val="center"/>
          </w:tcPr>
          <w:p w14:paraId="5B9CC2BC">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技术指标</w:t>
            </w:r>
          </w:p>
        </w:tc>
      </w:tr>
      <w:tr w14:paraId="7A016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14:paraId="65FFB50E">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5556" w:type="dxa"/>
            <w:vAlign w:val="center"/>
          </w:tcPr>
          <w:p w14:paraId="5341DF58">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根据项目团队的职称、执业资格、同类项目经验等因素，综合评定。</w:t>
            </w:r>
          </w:p>
          <w:p w14:paraId="39D956AC">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（1）拟派项目负责人：具备信息系统项目管理师证书（高级）、高级工程师证书的得3分，（无证书或少证书不得分）。</w:t>
            </w:r>
          </w:p>
          <w:p w14:paraId="39BFD7F7">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（2）项目实施负责人同时具备网络规划设计师证书、网络工程师证书的得3分，（无证书或少证书不得分）。</w:t>
            </w:r>
          </w:p>
          <w:p w14:paraId="073954AE">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项目团队人员按照项目整体要求进行配置，团队成员中（不含项目经理和技术负责人）有具备高级工程师认证（信息技术（系统集成））的每有1名得1分最高得2分，有具备信息系统项目管理师（高级）证书的，每有1名得1分最高得2分，本项最高得4分（上述证书人员不得为同一人）。</w:t>
            </w:r>
          </w:p>
          <w:p w14:paraId="2C7C7B18">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（证明材料：提供近三个月任意一个月的社保证明（新成立的公司提供情况说明）及相应证书材料，未按要求提供证明材料说的不得分）注：不同岗位的团队成员不得为同一人。</w:t>
            </w:r>
          </w:p>
        </w:tc>
        <w:tc>
          <w:tcPr>
            <w:tcW w:w="625" w:type="dxa"/>
            <w:vAlign w:val="center"/>
          </w:tcPr>
          <w:p w14:paraId="67A19D5A">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Cs w:val="21"/>
                <w:highlight w:val="none"/>
              </w:rPr>
              <w:t>10</w:t>
            </w:r>
          </w:p>
        </w:tc>
        <w:tc>
          <w:tcPr>
            <w:tcW w:w="1125" w:type="dxa"/>
            <w:vAlign w:val="center"/>
          </w:tcPr>
          <w:p w14:paraId="088DDCA9">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1919" w:type="dxa"/>
            <w:vAlign w:val="center"/>
          </w:tcPr>
          <w:p w14:paraId="12F737F0">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拟派项目团队</w:t>
            </w:r>
          </w:p>
        </w:tc>
      </w:tr>
      <w:tr w14:paraId="34B95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14:paraId="5504A711">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5556" w:type="dxa"/>
            <w:vAlign w:val="center"/>
          </w:tcPr>
          <w:p w14:paraId="3B028ECE">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投标人2021年1月1日至今（以合同签订时间为准）类似业绩，每个业绩得1分，最高得3分。</w:t>
            </w:r>
          </w:p>
          <w:p w14:paraId="088A3E5B">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注：提供相关证明材料复印件加盖公章，未按要求提供证明材料的不得分。</w:t>
            </w:r>
          </w:p>
        </w:tc>
        <w:tc>
          <w:tcPr>
            <w:tcW w:w="625" w:type="dxa"/>
            <w:vAlign w:val="center"/>
          </w:tcPr>
          <w:p w14:paraId="3F091CF8">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Cs w:val="21"/>
                <w:highlight w:val="none"/>
              </w:rPr>
              <w:t>3</w:t>
            </w:r>
          </w:p>
        </w:tc>
        <w:tc>
          <w:tcPr>
            <w:tcW w:w="1125" w:type="dxa"/>
            <w:vAlign w:val="center"/>
          </w:tcPr>
          <w:p w14:paraId="600A340A">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1919" w:type="dxa"/>
            <w:vAlign w:val="center"/>
          </w:tcPr>
          <w:p w14:paraId="38ADAAE1">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企业业绩</w:t>
            </w:r>
          </w:p>
        </w:tc>
      </w:tr>
      <w:tr w14:paraId="1DEF1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14:paraId="343252A5">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5556" w:type="dxa"/>
            <w:vAlign w:val="center"/>
          </w:tcPr>
          <w:p w14:paraId="3C22CC0F">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项目需求分析：包括但不限于对本项目理解、需求分析、指导思想、整体设想、如何更好的实现服务目标从而采取的相关措施等，对投标人服务方案进行打分；阐述合理的得5分，一般的得3分，差的得1分，缺项不得分。</w:t>
            </w:r>
          </w:p>
        </w:tc>
        <w:tc>
          <w:tcPr>
            <w:tcW w:w="625" w:type="dxa"/>
            <w:vAlign w:val="center"/>
          </w:tcPr>
          <w:p w14:paraId="065181C2">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Cs w:val="21"/>
                <w:highlight w:val="none"/>
              </w:rPr>
              <w:t>5</w:t>
            </w:r>
          </w:p>
        </w:tc>
        <w:tc>
          <w:tcPr>
            <w:tcW w:w="1125" w:type="dxa"/>
            <w:vAlign w:val="center"/>
          </w:tcPr>
          <w:p w14:paraId="737BFEA9">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1919" w:type="dxa"/>
            <w:vAlign w:val="center"/>
          </w:tcPr>
          <w:p w14:paraId="41123A5F">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项目需求分析</w:t>
            </w:r>
          </w:p>
        </w:tc>
      </w:tr>
      <w:tr w14:paraId="69CF6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14:paraId="78C699D9">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5556" w:type="dxa"/>
            <w:vAlign w:val="center"/>
          </w:tcPr>
          <w:p w14:paraId="59354F80">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技术方案：投标人针对本项目提供的总体方案，包括但不限于对本项目的重难点分析、技术方案、组网方案等，对投标人技术方案进行打分；阐述合理的得5分，一般的得3分，差的得1分，缺项不得分。</w:t>
            </w:r>
          </w:p>
        </w:tc>
        <w:tc>
          <w:tcPr>
            <w:tcW w:w="625" w:type="dxa"/>
            <w:vAlign w:val="center"/>
          </w:tcPr>
          <w:p w14:paraId="5C39BDE0">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Cs w:val="21"/>
                <w:highlight w:val="none"/>
              </w:rPr>
              <w:t>5</w:t>
            </w:r>
          </w:p>
        </w:tc>
        <w:tc>
          <w:tcPr>
            <w:tcW w:w="1125" w:type="dxa"/>
            <w:vAlign w:val="center"/>
          </w:tcPr>
          <w:p w14:paraId="52857BD9">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1919" w:type="dxa"/>
            <w:vAlign w:val="center"/>
          </w:tcPr>
          <w:p w14:paraId="66238F13">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技术方案</w:t>
            </w:r>
          </w:p>
        </w:tc>
      </w:tr>
      <w:tr w14:paraId="6C266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14:paraId="08CE14E1">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5556" w:type="dxa"/>
            <w:vAlign w:val="center"/>
          </w:tcPr>
          <w:p w14:paraId="12AE2FBB">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实施方案：包括但不限于：设备运输方案、特殊情况下紧急供货措施、货物设备验收、安装调试、试运行等，对投标人实施方案进行打分；阐述合理的得4分，一般的得2分，差的得1分，缺项不得分。</w:t>
            </w:r>
          </w:p>
        </w:tc>
        <w:tc>
          <w:tcPr>
            <w:tcW w:w="625" w:type="dxa"/>
            <w:vAlign w:val="center"/>
          </w:tcPr>
          <w:p w14:paraId="6834A352">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Cs w:val="21"/>
                <w:highlight w:val="none"/>
              </w:rPr>
              <w:t>4</w:t>
            </w:r>
          </w:p>
        </w:tc>
        <w:tc>
          <w:tcPr>
            <w:tcW w:w="1125" w:type="dxa"/>
            <w:vAlign w:val="center"/>
          </w:tcPr>
          <w:p w14:paraId="66F9B6A2">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1919" w:type="dxa"/>
            <w:vAlign w:val="center"/>
          </w:tcPr>
          <w:p w14:paraId="63B13C3C">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实施方案</w:t>
            </w:r>
          </w:p>
        </w:tc>
      </w:tr>
      <w:tr w14:paraId="03497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14:paraId="28D4CD43">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5556" w:type="dxa"/>
            <w:vAlign w:val="center"/>
          </w:tcPr>
          <w:p w14:paraId="68E39C29">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培训方案：包括但不限于：培训内容、培训目标及培训的形式等进行综合给分。对投标人培训方案进行打分；阐述合理的得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分，一般的得2分，差的得1分，缺项不得分。</w:t>
            </w:r>
          </w:p>
        </w:tc>
        <w:tc>
          <w:tcPr>
            <w:tcW w:w="625" w:type="dxa"/>
            <w:vAlign w:val="center"/>
          </w:tcPr>
          <w:p w14:paraId="1540DECE">
            <w:pPr>
              <w:pStyle w:val="44"/>
              <w:jc w:val="center"/>
              <w:rPr>
                <w:rFonts w:hint="eastAsia" w:ascii="仿宋" w:hAnsi="仿宋" w:eastAsia="仿宋" w:cs="仿宋"/>
                <w:color w:val="auto"/>
                <w:sz w:val="24"/>
                <w:highlight w:val="none"/>
                <w:lang w:eastAsia="zh-CN"/>
              </w:rPr>
            </w:pPr>
            <w:r>
              <w:rPr>
                <w:rFonts w:hint="eastAsia" w:ascii="仿宋" w:hAnsi="仿宋" w:eastAsia="仿宋" w:cs="仿宋"/>
                <w:color w:val="auto"/>
                <w:sz w:val="21"/>
                <w:szCs w:val="21"/>
                <w:highlight w:val="none"/>
                <w:lang w:val="en-US" w:eastAsia="zh-CN"/>
              </w:rPr>
              <w:t>4</w:t>
            </w:r>
          </w:p>
        </w:tc>
        <w:tc>
          <w:tcPr>
            <w:tcW w:w="1125" w:type="dxa"/>
            <w:vAlign w:val="center"/>
          </w:tcPr>
          <w:p w14:paraId="0FDF1CC5">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1919" w:type="dxa"/>
            <w:vAlign w:val="center"/>
          </w:tcPr>
          <w:p w14:paraId="7D7CD13D">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培训方案</w:t>
            </w:r>
          </w:p>
        </w:tc>
      </w:tr>
      <w:tr w14:paraId="7D83F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14:paraId="099F8271">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5556" w:type="dxa"/>
            <w:vAlign w:val="center"/>
          </w:tcPr>
          <w:p w14:paraId="31472676">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根据应答人阐述的质量保证体系和措施进行打分。</w:t>
            </w:r>
          </w:p>
          <w:p w14:paraId="24CC2F2A">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质量保证体系和措施先进可靠，得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分；质量保证体系和措施基本可靠，得2分；质量保证体系和措施不可靠，得1分，缺项不得分。</w:t>
            </w:r>
          </w:p>
        </w:tc>
        <w:tc>
          <w:tcPr>
            <w:tcW w:w="625" w:type="dxa"/>
            <w:vAlign w:val="center"/>
          </w:tcPr>
          <w:p w14:paraId="431A065E">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Cs w:val="21"/>
                <w:highlight w:val="none"/>
                <w:lang w:val="en-US" w:eastAsia="zh-CN"/>
              </w:rPr>
              <w:t>4</w:t>
            </w:r>
          </w:p>
        </w:tc>
        <w:tc>
          <w:tcPr>
            <w:tcW w:w="1125" w:type="dxa"/>
            <w:vAlign w:val="center"/>
          </w:tcPr>
          <w:p w14:paraId="15613711">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1919" w:type="dxa"/>
            <w:vAlign w:val="center"/>
          </w:tcPr>
          <w:p w14:paraId="1751592F">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质量保证体系和措施</w:t>
            </w:r>
          </w:p>
        </w:tc>
      </w:tr>
      <w:tr w14:paraId="540DC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14:paraId="66264C3C">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5556" w:type="dxa"/>
            <w:vAlign w:val="center"/>
          </w:tcPr>
          <w:p w14:paraId="7673D262">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售后服务：投标人提供售后服务方案，对投标人售后服务方案等内容进行打分；阐述合理的得5分，一般的得3分，差的得1分，缺项不得分。</w:t>
            </w:r>
          </w:p>
        </w:tc>
        <w:tc>
          <w:tcPr>
            <w:tcW w:w="625" w:type="dxa"/>
            <w:vAlign w:val="center"/>
          </w:tcPr>
          <w:p w14:paraId="51083469">
            <w:pPr>
              <w:spacing w:line="360" w:lineRule="auto"/>
              <w:jc w:val="center"/>
              <w:outlineLvl w:val="0"/>
              <w:rPr>
                <w:rFonts w:ascii="仿宋" w:hAnsi="仿宋" w:eastAsia="仿宋" w:cs="仿宋"/>
                <w:color w:val="auto"/>
                <w:sz w:val="24"/>
                <w:highlight w:val="none"/>
              </w:rPr>
            </w:pPr>
            <w:r>
              <w:rPr>
                <w:rFonts w:hint="eastAsia" w:ascii="仿宋" w:hAnsi="仿宋" w:eastAsia="仿宋" w:cs="仿宋"/>
                <w:color w:val="auto"/>
                <w:szCs w:val="21"/>
                <w:highlight w:val="none"/>
              </w:rPr>
              <w:t>5</w:t>
            </w:r>
          </w:p>
        </w:tc>
        <w:tc>
          <w:tcPr>
            <w:tcW w:w="1125" w:type="dxa"/>
            <w:vAlign w:val="center"/>
          </w:tcPr>
          <w:p w14:paraId="31818B4F">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1919" w:type="dxa"/>
            <w:vAlign w:val="center"/>
          </w:tcPr>
          <w:p w14:paraId="057C1CA5">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售后服务</w:t>
            </w:r>
          </w:p>
        </w:tc>
      </w:tr>
      <w:tr w14:paraId="665A6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14:paraId="45CD7A34">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5556" w:type="dxa"/>
          </w:tcPr>
          <w:p w14:paraId="3CF00F6D">
            <w:pPr>
              <w:spacing w:line="360" w:lineRule="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有效投标报价的最低价作为评标基准价，其最低报价为满分；按［投标报价得分=（评标基准价/投标报价）*30］的计算公式计算。</w:t>
            </w:r>
          </w:p>
          <w:p w14:paraId="1689E225">
            <w:pPr>
              <w:widowControl/>
              <w:shd w:val="clear" w:color="auto" w:fill="FFFFFF"/>
              <w:adjustRightInd/>
              <w:spacing w:after="225" w:line="315" w:lineRule="atLeast"/>
              <w:ind w:firstLine="420"/>
              <w:jc w:val="left"/>
              <w:rPr>
                <w:rFonts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w:t>
            </w:r>
          </w:p>
          <w:p w14:paraId="1DA9F475">
            <w:pPr>
              <w:widowControl/>
              <w:shd w:val="clear" w:color="auto" w:fill="FFFFFF"/>
              <w:adjustRightInd/>
              <w:spacing w:after="225" w:line="315" w:lineRule="atLeast"/>
              <w:ind w:firstLine="420"/>
              <w:jc w:val="left"/>
              <w:rPr>
                <w:rFonts w:ascii="仿宋" w:hAnsi="仿宋" w:eastAsia="仿宋" w:cs="仿宋"/>
                <w:color w:val="auto"/>
                <w:sz w:val="24"/>
                <w:highlight w:val="none"/>
              </w:rPr>
            </w:pPr>
            <w:r>
              <w:rPr>
                <w:rFonts w:hint="eastAsia" w:ascii="仿宋" w:hAnsi="仿宋" w:eastAsia="仿宋" w:cs="仿宋"/>
                <w:color w:val="auto"/>
                <w:sz w:val="24"/>
                <w:highlight w:val="none"/>
              </w:rPr>
              <w:t>对于未预留份额专门面向中小企业的政府采购货物项目，以及预留份额政府采购货物项目中的非预留部分标项，对小型和微型企业的投标报价给予15%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5%的扣除，用扣除后的价格参加评审。</w:t>
            </w:r>
          </w:p>
        </w:tc>
        <w:tc>
          <w:tcPr>
            <w:tcW w:w="625" w:type="dxa"/>
            <w:vAlign w:val="center"/>
          </w:tcPr>
          <w:p w14:paraId="2D3721DC">
            <w:pPr>
              <w:spacing w:line="360" w:lineRule="auto"/>
              <w:jc w:val="center"/>
              <w:outlineLvl w:val="0"/>
              <w:rPr>
                <w:rFonts w:ascii="仿宋" w:hAnsi="仿宋" w:eastAsia="仿宋" w:cs="仿宋"/>
                <w:color w:val="auto"/>
                <w:sz w:val="24"/>
                <w:highlight w:val="none"/>
              </w:rPr>
            </w:pPr>
            <w:r>
              <w:rPr>
                <w:rFonts w:hint="eastAsia" w:ascii="仿宋" w:hAnsi="仿宋" w:eastAsia="仿宋" w:cs="仿宋"/>
                <w:color w:val="auto"/>
                <w:sz w:val="24"/>
                <w:highlight w:val="none"/>
              </w:rPr>
              <w:t>30</w:t>
            </w:r>
          </w:p>
        </w:tc>
        <w:tc>
          <w:tcPr>
            <w:tcW w:w="1125" w:type="dxa"/>
            <w:vAlign w:val="center"/>
          </w:tcPr>
          <w:p w14:paraId="77F1256A">
            <w:pPr>
              <w:spacing w:line="360" w:lineRule="auto"/>
              <w:jc w:val="center"/>
              <w:outlineLvl w:val="0"/>
              <w:rPr>
                <w:rFonts w:ascii="仿宋" w:hAnsi="仿宋" w:eastAsia="仿宋" w:cs="仿宋"/>
                <w:color w:val="auto"/>
                <w:sz w:val="24"/>
                <w:highlight w:val="none"/>
              </w:rPr>
            </w:pPr>
            <w:r>
              <w:rPr>
                <w:rFonts w:hint="eastAsia" w:ascii="仿宋" w:hAnsi="仿宋" w:eastAsia="仿宋" w:cs="仿宋"/>
                <w:color w:val="auto"/>
                <w:sz w:val="24"/>
                <w:highlight w:val="none"/>
              </w:rPr>
              <w:t>报价分</w:t>
            </w:r>
          </w:p>
        </w:tc>
        <w:tc>
          <w:tcPr>
            <w:tcW w:w="1919" w:type="dxa"/>
            <w:vAlign w:val="center"/>
          </w:tcPr>
          <w:p w14:paraId="4061C517">
            <w:pPr>
              <w:spacing w:line="360" w:lineRule="auto"/>
              <w:jc w:val="center"/>
              <w:outlineLvl w:val="0"/>
              <w:rPr>
                <w:rFonts w:ascii="仿宋" w:hAnsi="仿宋" w:eastAsia="仿宋" w:cs="仿宋"/>
                <w:color w:val="auto"/>
                <w:sz w:val="24"/>
                <w:highlight w:val="none"/>
              </w:rPr>
            </w:pPr>
            <w:r>
              <w:rPr>
                <w:rFonts w:hint="eastAsia" w:ascii="仿宋" w:hAnsi="仿宋" w:eastAsia="仿宋" w:cs="仿宋"/>
                <w:color w:val="auto"/>
                <w:sz w:val="24"/>
                <w:highlight w:val="none"/>
              </w:rPr>
              <w:t>/</w:t>
            </w:r>
          </w:p>
        </w:tc>
      </w:tr>
    </w:tbl>
    <w:p w14:paraId="07CEAAF9">
      <w:pPr>
        <w:rPr>
          <w:rFonts w:ascii="仿宋" w:hAnsi="仿宋" w:eastAsia="仿宋" w:cs="仿宋"/>
          <w:color w:val="auto"/>
          <w:highlight w:val="none"/>
        </w:rPr>
      </w:pPr>
    </w:p>
    <w:p w14:paraId="6E95D2B0">
      <w:pPr>
        <w:snapToGrid w:val="0"/>
        <w:spacing w:line="360" w:lineRule="auto"/>
        <w:rPr>
          <w:rFonts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71B0F1D4">
      <w:pPr>
        <w:snapToGrid w:val="0"/>
        <w:spacing w:line="360" w:lineRule="auto"/>
        <w:rPr>
          <w:rFonts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54B05F39">
      <w:pPr>
        <w:adjustRightInd/>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10A2A8B3">
      <w:pPr>
        <w:adjustRightInd/>
        <w:spacing w:line="360" w:lineRule="auto"/>
        <w:rPr>
          <w:rFonts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0ACFC1FE">
      <w:pPr>
        <w:spacing w:line="360" w:lineRule="auto"/>
        <w:ind w:firstLine="472" w:firstLineChars="196"/>
        <w:rPr>
          <w:rFonts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7B2707A8">
      <w:pPr>
        <w:spacing w:line="360" w:lineRule="auto"/>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5180469B">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A9430E0">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2671E9C7">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2B2001BB">
      <w:pPr>
        <w:spacing w:line="360" w:lineRule="auto"/>
        <w:ind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0C85C056">
      <w:pPr>
        <w:pStyle w:val="135"/>
        <w:spacing w:before="0"/>
        <w:ind w:firstLine="508" w:firstLineChars="212"/>
        <w:rPr>
          <w:rFonts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714D945D">
      <w:pPr>
        <w:pStyle w:val="135"/>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219A94F5">
      <w:pPr>
        <w:pStyle w:val="135"/>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768077FC">
      <w:pPr>
        <w:pStyle w:val="135"/>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3F400772">
      <w:pPr>
        <w:pStyle w:val="135"/>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77FB6CEF">
      <w:pPr>
        <w:pStyle w:val="135"/>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429B3C8">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71D27695">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3794A016">
      <w:pPr>
        <w:pStyle w:val="135"/>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E5FBE31">
      <w:pPr>
        <w:pStyle w:val="135"/>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0A2B40F9">
      <w:pPr>
        <w:spacing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3763421">
      <w:pPr>
        <w:spacing w:line="360" w:lineRule="auto"/>
        <w:ind w:firstLine="480" w:firstLineChars="200"/>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D600481">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F871449">
      <w:pPr>
        <w:widowControl/>
        <w:shd w:val="clear" w:color="auto" w:fill="FFFFFF"/>
        <w:adjustRightInd/>
        <w:spacing w:after="225" w:line="315" w:lineRule="atLeast"/>
        <w:jc w:val="left"/>
        <w:rPr>
          <w:rFonts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001F0251">
      <w:pPr>
        <w:pStyle w:val="135"/>
        <w:spacing w:before="0"/>
        <w:ind w:firstLine="472" w:firstLineChars="196"/>
        <w:rPr>
          <w:rFonts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17943E4">
      <w:pPr>
        <w:pStyle w:val="2"/>
        <w:spacing w:line="360" w:lineRule="auto"/>
        <w:ind w:left="954" w:leftChars="226" w:hanging="479" w:firstLineChars="0"/>
        <w:rPr>
          <w:rFonts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76571A08">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00E658A3">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1E7F5789">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C2800E3">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52887FAE">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2DB19E69">
      <w:pPr>
        <w:snapToGrid w:val="0"/>
        <w:spacing w:line="360" w:lineRule="auto"/>
        <w:ind w:firstLine="120" w:firstLineChars="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2BF56F1C">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446CF622">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C7270C7">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18DD8264">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61499B73">
      <w:pPr>
        <w:spacing w:line="360" w:lineRule="auto"/>
        <w:ind w:firstLine="240" w:firstLine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384402AA">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1E9337D8">
      <w:pPr>
        <w:pStyle w:val="9"/>
        <w:ind w:left="862" w:leftChars="205"/>
        <w:rPr>
          <w:rFonts w:ascii="仿宋" w:eastAsia="仿宋" w:cs="仿宋"/>
          <w:b w:val="0"/>
          <w:bCs w:val="0"/>
          <w:color w:val="auto"/>
          <w:kern w:val="0"/>
          <w:sz w:val="24"/>
          <w:szCs w:val="24"/>
          <w:highlight w:val="none"/>
          <w:lang w:val="en-US"/>
        </w:rPr>
      </w:pPr>
      <w:r>
        <w:rPr>
          <w:rFonts w:hint="eastAsia" w:ascii="仿宋" w:eastAsia="仿宋" w:cs="仿宋"/>
          <w:b w:val="0"/>
          <w:bCs w:val="0"/>
          <w:color w:val="auto"/>
          <w:kern w:val="0"/>
          <w:sz w:val="24"/>
          <w:szCs w:val="24"/>
          <w:highlight w:val="none"/>
          <w:lang w:val="en-US"/>
        </w:rPr>
        <w:t>4.2.13 投标文件不满足招标文件的其它实质性要求的；</w:t>
      </w:r>
    </w:p>
    <w:p w14:paraId="3EAD49FA">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5DF3506D">
      <w:pPr>
        <w:pStyle w:val="2"/>
        <w:snapToGrid w:val="0"/>
        <w:spacing w:line="360" w:lineRule="auto"/>
        <w:ind w:firstLine="472" w:firstLineChars="196"/>
        <w:rPr>
          <w:rFonts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6769ACAE">
      <w:pPr>
        <w:pStyle w:val="2"/>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5D8821EE">
      <w:pPr>
        <w:pStyle w:val="2"/>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744D8624">
      <w:pPr>
        <w:pStyle w:val="2"/>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7BD4E15D">
      <w:pPr>
        <w:pStyle w:val="2"/>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5B1D6063">
      <w:pPr>
        <w:pStyle w:val="2"/>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15910C4B">
      <w:pPr>
        <w:pStyle w:val="2"/>
        <w:snapToGrid w:val="0"/>
        <w:spacing w:line="360" w:lineRule="auto"/>
        <w:ind w:firstLine="590" w:firstLineChars="245"/>
        <w:rPr>
          <w:rFonts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87C9688">
      <w:pPr>
        <w:pStyle w:val="2"/>
        <w:snapToGrid w:val="0"/>
        <w:spacing w:line="360" w:lineRule="auto"/>
        <w:ind w:firstLine="482"/>
        <w:rPr>
          <w:rFonts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76FC6E16">
      <w:pPr>
        <w:pStyle w:val="2"/>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134A561B">
      <w:pPr>
        <w:pStyle w:val="2"/>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36B1FC3E">
      <w:pPr>
        <w:pStyle w:val="2"/>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12C0888C">
      <w:pPr>
        <w:pStyle w:val="2"/>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215F12B2">
      <w:pPr>
        <w:pStyle w:val="2"/>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62CA48EF">
      <w:pPr>
        <w:pStyle w:val="2"/>
        <w:snapToGrid w:val="0"/>
        <w:spacing w:line="360" w:lineRule="auto"/>
        <w:ind w:firstLine="0" w:firstLineChars="0"/>
        <w:rPr>
          <w:rFonts w:ascii="仿宋" w:hAnsi="仿宋" w:eastAsia="仿宋" w:cs="仿宋"/>
          <w:color w:val="auto"/>
          <w:highlight w:val="none"/>
        </w:rPr>
      </w:pPr>
    </w:p>
    <w:bookmarkEnd w:id="31"/>
    <w:p w14:paraId="647484C8">
      <w:pPr>
        <w:spacing w:line="360" w:lineRule="auto"/>
        <w:ind w:left="720" w:leftChars="343" w:firstLine="1084" w:firstLineChars="300"/>
        <w:outlineLvl w:val="0"/>
        <w:rPr>
          <w:rFonts w:ascii="仿宋" w:hAnsi="仿宋" w:eastAsia="仿宋" w:cs="仿宋"/>
          <w:b/>
          <w:color w:val="auto"/>
          <w:sz w:val="36"/>
          <w:szCs w:val="36"/>
          <w:highlight w:val="none"/>
        </w:rPr>
      </w:pPr>
      <w:bookmarkStart w:id="397" w:name="第五部分"/>
      <w:bookmarkStart w:id="398" w:name="_Toc86217003"/>
    </w:p>
    <w:p w14:paraId="41DA8430">
      <w:pPr>
        <w:spacing w:line="360" w:lineRule="auto"/>
        <w:ind w:left="720" w:leftChars="343" w:firstLine="1084" w:firstLineChars="300"/>
        <w:outlineLvl w:val="0"/>
        <w:rPr>
          <w:rFonts w:ascii="仿宋" w:hAnsi="仿宋" w:eastAsia="仿宋" w:cs="仿宋"/>
          <w:b/>
          <w:color w:val="auto"/>
          <w:sz w:val="36"/>
          <w:szCs w:val="36"/>
          <w:highlight w:val="none"/>
        </w:rPr>
      </w:pPr>
    </w:p>
    <w:p w14:paraId="466BF012">
      <w:pPr>
        <w:spacing w:line="360" w:lineRule="auto"/>
        <w:ind w:left="720" w:leftChars="343" w:firstLine="1084" w:firstLineChars="300"/>
        <w:outlineLvl w:val="0"/>
        <w:rPr>
          <w:rFonts w:ascii="仿宋" w:hAnsi="仿宋" w:eastAsia="仿宋" w:cs="仿宋"/>
          <w:b/>
          <w:color w:val="auto"/>
          <w:sz w:val="36"/>
          <w:szCs w:val="36"/>
          <w:highlight w:val="none"/>
        </w:rPr>
      </w:pPr>
    </w:p>
    <w:p w14:paraId="35246143">
      <w:pPr>
        <w:spacing w:line="360" w:lineRule="auto"/>
        <w:ind w:left="723" w:leftChars="0" w:hanging="723" w:hangingChars="200"/>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75457AED">
      <w:pPr>
        <w:rPr>
          <w:rFonts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0B7C4C20">
      <w:pPr>
        <w:spacing w:line="480" w:lineRule="auto"/>
        <w:jc w:val="center"/>
        <w:rPr>
          <w:rFonts w:ascii="仿宋" w:hAnsi="仿宋" w:eastAsia="仿宋" w:cs="仿宋"/>
          <w:b/>
          <w:color w:val="auto"/>
          <w:sz w:val="28"/>
          <w:szCs w:val="28"/>
          <w:highlight w:val="none"/>
        </w:rPr>
      </w:pPr>
    </w:p>
    <w:p w14:paraId="746D776F">
      <w:pPr>
        <w:spacing w:line="480" w:lineRule="auto"/>
        <w:jc w:val="center"/>
        <w:rPr>
          <w:rFonts w:ascii="仿宋" w:hAnsi="仿宋" w:eastAsia="仿宋" w:cs="仿宋"/>
          <w:b/>
          <w:color w:val="auto"/>
          <w:sz w:val="24"/>
          <w:highlight w:val="none"/>
        </w:rPr>
      </w:pPr>
    </w:p>
    <w:p w14:paraId="3D623D1B">
      <w:pPr>
        <w:spacing w:line="480" w:lineRule="auto"/>
        <w:jc w:val="center"/>
        <w:rPr>
          <w:rFonts w:ascii="仿宋" w:hAnsi="仿宋" w:eastAsia="仿宋" w:cs="仿宋"/>
          <w:b/>
          <w:color w:val="auto"/>
          <w:sz w:val="24"/>
          <w:highlight w:val="none"/>
        </w:rPr>
      </w:pPr>
    </w:p>
    <w:p w14:paraId="7E4A595C">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31A5D5D0">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（货物类）</w:t>
      </w:r>
    </w:p>
    <w:p w14:paraId="4DB1374B"/>
    <w:p w14:paraId="1DB9C5AE">
      <w:pPr>
        <w:jc w:val="center"/>
        <w:rPr>
          <w:rFonts w:hint="eastAsia" w:ascii="仿宋" w:hAnsi="仿宋" w:eastAsia="仿宋" w:cs="仿宋"/>
          <w:b/>
          <w:bCs/>
          <w:sz w:val="24"/>
          <w:szCs w:val="24"/>
        </w:rPr>
      </w:pPr>
    </w:p>
    <w:p w14:paraId="17828963">
      <w:pPr>
        <w:jc w:val="center"/>
        <w:rPr>
          <w:rFonts w:hint="eastAsia" w:ascii="仿宋" w:hAnsi="仿宋" w:eastAsia="仿宋" w:cs="仿宋"/>
          <w:b/>
          <w:bCs/>
          <w:sz w:val="24"/>
          <w:szCs w:val="24"/>
        </w:rPr>
      </w:pPr>
    </w:p>
    <w:p w14:paraId="0BB8CCF3">
      <w:pPr>
        <w:jc w:val="center"/>
        <w:rPr>
          <w:rFonts w:hint="eastAsia" w:ascii="仿宋" w:hAnsi="仿宋" w:eastAsia="仿宋" w:cs="仿宋"/>
          <w:b/>
          <w:bCs/>
          <w:sz w:val="24"/>
          <w:szCs w:val="24"/>
        </w:rPr>
      </w:pPr>
      <w:r>
        <w:rPr>
          <w:rFonts w:hint="eastAsia" w:ascii="仿宋" w:hAnsi="仿宋" w:eastAsia="仿宋" w:cs="仿宋"/>
          <w:b/>
          <w:bCs/>
          <w:sz w:val="24"/>
          <w:szCs w:val="24"/>
        </w:rPr>
        <w:t>第一部分 合同书</w:t>
      </w:r>
    </w:p>
    <w:p w14:paraId="313BFD1F"/>
    <w:p w14:paraId="632742EA"/>
    <w:p w14:paraId="06806520">
      <w:pPr>
        <w:spacing w:before="120" w:line="22" w:lineRule="atLeast"/>
        <w:rPr>
          <w:rFonts w:ascii="仿宋" w:hAnsi="仿宋" w:eastAsia="仿宋" w:cs="仿宋"/>
          <w:color w:val="auto"/>
          <w:sz w:val="24"/>
          <w:highlight w:val="none"/>
        </w:rPr>
      </w:pPr>
    </w:p>
    <w:p w14:paraId="5A0319A2">
      <w:pPr>
        <w:spacing w:before="120" w:line="22" w:lineRule="atLeast"/>
        <w:ind w:left="96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45D32591">
      <w:pPr>
        <w:pStyle w:val="603"/>
        <w:spacing w:before="120" w:line="22" w:lineRule="atLeast"/>
        <w:rPr>
          <w:rFonts w:ascii="仿宋" w:hAnsi="仿宋" w:eastAsia="仿宋" w:cs="仿宋"/>
          <w:color w:val="auto"/>
          <w:szCs w:val="24"/>
          <w:highlight w:val="none"/>
        </w:rPr>
      </w:pPr>
    </w:p>
    <w:p w14:paraId="4E1CC87A">
      <w:pPr>
        <w:pStyle w:val="603"/>
        <w:spacing w:before="120" w:line="22" w:lineRule="atLeast"/>
        <w:rPr>
          <w:rFonts w:ascii="仿宋" w:hAnsi="仿宋" w:eastAsia="仿宋" w:cs="仿宋"/>
          <w:color w:val="auto"/>
          <w:szCs w:val="24"/>
          <w:highlight w:val="none"/>
        </w:rPr>
      </w:pPr>
    </w:p>
    <w:p w14:paraId="491AB43B">
      <w:pPr>
        <w:rPr>
          <w:rFonts w:ascii="仿宋" w:hAnsi="仿宋" w:eastAsia="仿宋" w:cs="仿宋"/>
          <w:color w:val="auto"/>
          <w:sz w:val="24"/>
          <w:highlight w:val="none"/>
        </w:rPr>
      </w:pPr>
    </w:p>
    <w:p w14:paraId="4E9C640C">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17205EB4">
      <w:pPr>
        <w:spacing w:before="120" w:line="22" w:lineRule="atLeast"/>
        <w:rPr>
          <w:rFonts w:ascii="仿宋" w:hAnsi="仿宋" w:eastAsia="仿宋" w:cs="仿宋"/>
          <w:color w:val="auto"/>
          <w:sz w:val="24"/>
          <w:highlight w:val="none"/>
        </w:rPr>
      </w:pPr>
    </w:p>
    <w:p w14:paraId="29C38B90">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380FE7D4">
      <w:pPr>
        <w:spacing w:before="120" w:line="22" w:lineRule="atLeast"/>
        <w:rPr>
          <w:rFonts w:ascii="仿宋" w:hAnsi="仿宋" w:eastAsia="仿宋" w:cs="仿宋"/>
          <w:color w:val="auto"/>
          <w:sz w:val="24"/>
          <w:highlight w:val="none"/>
        </w:rPr>
      </w:pPr>
    </w:p>
    <w:p w14:paraId="32C40210">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3CD369F0">
      <w:pPr>
        <w:spacing w:before="120" w:line="22" w:lineRule="atLeast"/>
        <w:rPr>
          <w:rFonts w:ascii="仿宋" w:hAnsi="仿宋" w:eastAsia="仿宋" w:cs="仿宋"/>
          <w:color w:val="auto"/>
          <w:sz w:val="24"/>
          <w:highlight w:val="none"/>
        </w:rPr>
      </w:pPr>
    </w:p>
    <w:p w14:paraId="1E0673E0">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20C3C4E9">
      <w:pPr>
        <w:widowControl/>
        <w:jc w:val="left"/>
        <w:rPr>
          <w:rFonts w:ascii="仿宋" w:hAnsi="仿宋" w:eastAsia="仿宋" w:cs="仿宋"/>
          <w:color w:val="auto"/>
          <w:kern w:val="0"/>
          <w:sz w:val="24"/>
          <w:highlight w:val="none"/>
        </w:rPr>
        <w:sectPr>
          <w:pgSz w:w="11907" w:h="16840"/>
          <w:pgMar w:top="1134" w:right="1020" w:bottom="1134" w:left="1020" w:header="851" w:footer="851" w:gutter="0"/>
          <w:pgBorders>
            <w:top w:val="none" w:sz="0" w:space="0"/>
            <w:left w:val="none" w:sz="0" w:space="0"/>
            <w:bottom w:val="none" w:sz="0" w:space="0"/>
            <w:right w:val="none" w:sz="0" w:space="0"/>
          </w:pgBorders>
          <w:cols w:space="720" w:num="1"/>
        </w:sectPr>
      </w:pPr>
    </w:p>
    <w:p w14:paraId="671D8D5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（项目名称、编号）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w:t>
      </w:r>
      <w:r>
        <w:rPr>
          <w:rFonts w:hint="eastAsia" w:ascii="仿宋" w:hAnsi="仿宋" w:eastAsia="仿宋" w:cs="仿宋"/>
          <w:color w:val="auto"/>
          <w:sz w:val="24"/>
          <w:highlight w:val="none"/>
        </w:rPr>
        <w:t>为该项目中标或者成交供应商。现于中标或者成交通知书发出之日起10个工作日内，按照采购文件等确定的事项签订本合同。</w:t>
      </w:r>
    </w:p>
    <w:p w14:paraId="5AA619A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098A828A">
      <w:pPr>
        <w:spacing w:line="560" w:lineRule="exact"/>
        <w:ind w:firstLine="482" w:firstLineChars="200"/>
        <w:outlineLvl w:val="0"/>
        <w:rPr>
          <w:rFonts w:ascii="仿宋" w:hAnsi="仿宋" w:eastAsia="仿宋" w:cs="仿宋"/>
          <w:b/>
          <w:color w:val="auto"/>
          <w:sz w:val="24"/>
          <w:highlight w:val="none"/>
        </w:rPr>
      </w:pPr>
      <w:bookmarkStart w:id="399" w:name="_Toc3029"/>
      <w:bookmarkStart w:id="400" w:name="_Toc2232"/>
      <w:bookmarkStart w:id="401" w:name="_Toc24059"/>
      <w:r>
        <w:rPr>
          <w:rFonts w:hint="eastAsia" w:ascii="仿宋" w:hAnsi="仿宋" w:eastAsia="仿宋" w:cs="仿宋"/>
          <w:b/>
          <w:color w:val="auto"/>
          <w:sz w:val="24"/>
          <w:highlight w:val="none"/>
        </w:rPr>
        <w:t>1.1 合同组成部分</w:t>
      </w:r>
      <w:bookmarkEnd w:id="399"/>
      <w:bookmarkEnd w:id="400"/>
      <w:bookmarkEnd w:id="401"/>
    </w:p>
    <w:p w14:paraId="5B25BCF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046F1D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5EF0150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7CC0C3D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77D5978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1592F75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0818B972">
      <w:pPr>
        <w:spacing w:line="560" w:lineRule="exact"/>
        <w:ind w:firstLine="482" w:firstLineChars="200"/>
        <w:outlineLvl w:val="0"/>
        <w:rPr>
          <w:rFonts w:ascii="仿宋" w:hAnsi="仿宋" w:eastAsia="仿宋" w:cs="仿宋"/>
          <w:b/>
          <w:color w:val="auto"/>
          <w:sz w:val="24"/>
          <w:highlight w:val="none"/>
        </w:rPr>
      </w:pPr>
      <w:bookmarkStart w:id="402" w:name="_Toc24300"/>
      <w:bookmarkStart w:id="403" w:name="_Toc27126"/>
      <w:bookmarkStart w:id="404" w:name="_Toc21295"/>
      <w:r>
        <w:rPr>
          <w:rFonts w:hint="eastAsia" w:ascii="仿宋" w:hAnsi="仿宋" w:eastAsia="仿宋" w:cs="仿宋"/>
          <w:b/>
          <w:color w:val="auto"/>
          <w:sz w:val="24"/>
          <w:highlight w:val="none"/>
        </w:rPr>
        <w:t>1.2 货物</w:t>
      </w:r>
      <w:bookmarkEnd w:id="402"/>
      <w:bookmarkEnd w:id="403"/>
      <w:bookmarkEnd w:id="404"/>
    </w:p>
    <w:p w14:paraId="7D042DE9">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FC7CF49">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CEF97EA">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1.2.3 货物质量：</w:t>
      </w:r>
      <w:r>
        <w:rPr>
          <w:rFonts w:hint="eastAsia" w:ascii="仿宋" w:hAnsi="仿宋" w:eastAsia="仿宋" w:cs="仿宋"/>
          <w:color w:val="auto"/>
          <w:sz w:val="24"/>
          <w:highlight w:val="none"/>
          <w:u w:val="single"/>
        </w:rPr>
        <w:t>　　　　　　　　　                      　      ；</w:t>
      </w:r>
    </w:p>
    <w:p w14:paraId="5D41F539">
      <w:pPr>
        <w:spacing w:line="560" w:lineRule="exact"/>
        <w:ind w:firstLine="482" w:firstLineChars="200"/>
        <w:outlineLvl w:val="0"/>
        <w:rPr>
          <w:rFonts w:ascii="仿宋" w:hAnsi="仿宋" w:eastAsia="仿宋" w:cs="仿宋"/>
          <w:b/>
          <w:color w:val="auto"/>
          <w:sz w:val="24"/>
          <w:highlight w:val="none"/>
        </w:rPr>
      </w:pPr>
      <w:bookmarkStart w:id="405" w:name="_Toc21551"/>
      <w:bookmarkStart w:id="406" w:name="_Toc23292"/>
      <w:bookmarkStart w:id="407" w:name="_Toc21631"/>
      <w:r>
        <w:rPr>
          <w:rFonts w:hint="eastAsia" w:ascii="仿宋" w:hAnsi="仿宋" w:eastAsia="仿宋" w:cs="仿宋"/>
          <w:b/>
          <w:color w:val="auto"/>
          <w:sz w:val="24"/>
          <w:highlight w:val="none"/>
        </w:rPr>
        <w:t>1.3 价款</w:t>
      </w:r>
      <w:bookmarkEnd w:id="405"/>
      <w:bookmarkEnd w:id="406"/>
      <w:bookmarkEnd w:id="407"/>
    </w:p>
    <w:p w14:paraId="1A7479E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0EF0B98D">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3FB6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F756D01">
            <w:pPr>
              <w:pStyle w:val="324"/>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177F5298">
            <w:pPr>
              <w:pStyle w:val="324"/>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795D6108">
            <w:pPr>
              <w:pStyle w:val="324"/>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7AE8A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C338CDC">
            <w:pPr>
              <w:pStyle w:val="324"/>
              <w:spacing w:line="560" w:lineRule="exact"/>
              <w:ind w:firstLine="200"/>
              <w:jc w:val="center"/>
              <w:rPr>
                <w:rFonts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F800AC8">
            <w:pPr>
              <w:pStyle w:val="324"/>
              <w:spacing w:line="560" w:lineRule="exact"/>
              <w:ind w:firstLine="200"/>
              <w:jc w:val="center"/>
              <w:rPr>
                <w:rFonts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0F176F3">
            <w:pPr>
              <w:pStyle w:val="324"/>
              <w:spacing w:line="560" w:lineRule="exact"/>
              <w:ind w:firstLine="200"/>
              <w:jc w:val="center"/>
              <w:rPr>
                <w:rFonts w:ascii="仿宋" w:hAnsi="仿宋" w:eastAsia="仿宋" w:cs="仿宋"/>
                <w:color w:val="auto"/>
                <w:sz w:val="24"/>
                <w:szCs w:val="24"/>
                <w:highlight w:val="none"/>
              </w:rPr>
            </w:pPr>
          </w:p>
        </w:tc>
      </w:tr>
      <w:tr w14:paraId="7DF26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42E98DC">
            <w:pPr>
              <w:pStyle w:val="324"/>
              <w:spacing w:line="560" w:lineRule="exact"/>
              <w:ind w:firstLine="200"/>
              <w:jc w:val="center"/>
              <w:rPr>
                <w:rFonts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62935AA">
            <w:pPr>
              <w:pStyle w:val="324"/>
              <w:spacing w:line="560" w:lineRule="exact"/>
              <w:ind w:firstLine="200"/>
              <w:jc w:val="center"/>
              <w:rPr>
                <w:rFonts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A32DD9C">
            <w:pPr>
              <w:pStyle w:val="324"/>
              <w:spacing w:line="560" w:lineRule="exact"/>
              <w:ind w:firstLine="200"/>
              <w:jc w:val="center"/>
              <w:rPr>
                <w:rFonts w:ascii="仿宋" w:hAnsi="仿宋" w:eastAsia="仿宋" w:cs="仿宋"/>
                <w:color w:val="auto"/>
                <w:sz w:val="24"/>
                <w:szCs w:val="24"/>
                <w:highlight w:val="none"/>
              </w:rPr>
            </w:pPr>
          </w:p>
        </w:tc>
      </w:tr>
      <w:tr w14:paraId="1AF33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0F7B746">
            <w:pPr>
              <w:pStyle w:val="324"/>
              <w:spacing w:line="560" w:lineRule="exact"/>
              <w:ind w:firstLine="200"/>
              <w:jc w:val="center"/>
              <w:rPr>
                <w:rFonts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0584B44">
            <w:pPr>
              <w:pStyle w:val="324"/>
              <w:spacing w:line="560" w:lineRule="exact"/>
              <w:ind w:firstLine="200"/>
              <w:jc w:val="center"/>
              <w:rPr>
                <w:rFonts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B2BB037">
            <w:pPr>
              <w:pStyle w:val="324"/>
              <w:spacing w:line="560" w:lineRule="exact"/>
              <w:ind w:firstLine="200"/>
              <w:jc w:val="center"/>
              <w:rPr>
                <w:rFonts w:ascii="仿宋" w:hAnsi="仿宋" w:eastAsia="仿宋" w:cs="仿宋"/>
                <w:color w:val="auto"/>
                <w:sz w:val="24"/>
                <w:szCs w:val="24"/>
                <w:highlight w:val="none"/>
              </w:rPr>
            </w:pPr>
          </w:p>
        </w:tc>
      </w:tr>
      <w:tr w14:paraId="0F42A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9FBEC41">
            <w:pPr>
              <w:pStyle w:val="324"/>
              <w:spacing w:line="560" w:lineRule="exact"/>
              <w:ind w:firstLine="200"/>
              <w:jc w:val="center"/>
              <w:rPr>
                <w:rFonts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16E2C84">
            <w:pPr>
              <w:pStyle w:val="324"/>
              <w:spacing w:line="560" w:lineRule="exact"/>
              <w:ind w:firstLine="200"/>
              <w:jc w:val="center"/>
              <w:rPr>
                <w:rFonts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153C99F">
            <w:pPr>
              <w:pStyle w:val="324"/>
              <w:spacing w:line="560" w:lineRule="exact"/>
              <w:ind w:firstLine="200"/>
              <w:jc w:val="center"/>
              <w:rPr>
                <w:rFonts w:ascii="仿宋" w:hAnsi="仿宋" w:eastAsia="仿宋" w:cs="仿宋"/>
                <w:color w:val="auto"/>
                <w:sz w:val="24"/>
                <w:szCs w:val="24"/>
                <w:highlight w:val="none"/>
              </w:rPr>
            </w:pPr>
          </w:p>
        </w:tc>
      </w:tr>
      <w:tr w14:paraId="23C6D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167BAB55">
            <w:pPr>
              <w:pStyle w:val="324"/>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2F960E8A">
            <w:pPr>
              <w:pStyle w:val="324"/>
              <w:spacing w:line="560" w:lineRule="exact"/>
              <w:ind w:firstLine="200"/>
              <w:jc w:val="center"/>
              <w:rPr>
                <w:rFonts w:ascii="仿宋" w:hAnsi="仿宋" w:eastAsia="仿宋" w:cs="仿宋"/>
                <w:color w:val="auto"/>
                <w:sz w:val="24"/>
                <w:szCs w:val="24"/>
                <w:highlight w:val="none"/>
              </w:rPr>
            </w:pPr>
          </w:p>
        </w:tc>
      </w:tr>
    </w:tbl>
    <w:p w14:paraId="0F27EC52">
      <w:pPr>
        <w:pStyle w:val="961"/>
        <w:spacing w:before="0" w:beforeAutospacing="0" w:after="0" w:afterAutospacing="0" w:line="360" w:lineRule="auto"/>
        <w:ind w:firstLine="480"/>
        <w:rPr>
          <w:rFonts w:ascii="仿宋" w:hAnsi="仿宋" w:eastAsia="仿宋" w:cs="仿宋"/>
          <w:b/>
          <w:color w:val="auto"/>
          <w:highlight w:val="none"/>
        </w:rPr>
      </w:pPr>
      <w:bookmarkStart w:id="408" w:name="_Toc1814"/>
      <w:bookmarkStart w:id="409" w:name="_Toc10340"/>
      <w:bookmarkStart w:id="410" w:name="_Toc22618"/>
      <w:r>
        <w:rPr>
          <w:rFonts w:hint="eastAsia" w:ascii="仿宋" w:hAnsi="仿宋" w:eastAsia="仿宋" w:cs="仿宋"/>
          <w:b/>
          <w:color w:val="auto"/>
          <w:highlight w:val="none"/>
        </w:rPr>
        <w:t>1.4履约保证金</w:t>
      </w:r>
    </w:p>
    <w:p w14:paraId="35A84673">
      <w:pPr>
        <w:pStyle w:val="961"/>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338BE2A2">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56B13E04">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0D9C7F98">
      <w:pPr>
        <w:pStyle w:val="9"/>
        <w:tabs>
          <w:tab w:val="left" w:pos="0"/>
          <w:tab w:val="clear" w:pos="432"/>
        </w:tabs>
        <w:spacing w:line="560" w:lineRule="exact"/>
        <w:ind w:left="0" w:firstLine="480" w:firstLineChars="200"/>
        <w:rPr>
          <w:rFonts w:ascii="仿宋" w:eastAsia="仿宋" w:cs="仿宋"/>
          <w:color w:val="auto"/>
          <w:highlight w:val="none"/>
          <w:lang w:val="en-US"/>
        </w:rPr>
      </w:pPr>
      <w:r>
        <w:rPr>
          <w:rFonts w:hint="eastAsia" w:asci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2E3C38">
      <w:pPr>
        <w:spacing w:line="560" w:lineRule="exact"/>
        <w:ind w:firstLine="480" w:firstLineChars="200"/>
        <w:outlineLvl w:val="0"/>
        <w:rPr>
          <w:rFonts w:ascii="仿宋" w:hAnsi="仿宋" w:eastAsia="仿宋" w:cs="仿宋"/>
          <w:color w:val="auto"/>
          <w:highlight w:val="none"/>
        </w:rPr>
      </w:pPr>
      <w:r>
        <w:rPr>
          <w:rFonts w:hint="eastAsia" w:ascii="仿宋" w:hAnsi="仿宋" w:eastAsia="仿宋" w:cs="仿宋"/>
          <w:color w:val="auto"/>
          <w:kern w:val="0"/>
          <w:sz w:val="24"/>
          <w:highlight w:val="none"/>
        </w:rPr>
        <w:t>1.4.4 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3C97E415">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1.5</w:t>
      </w:r>
      <w:bookmarkEnd w:id="408"/>
      <w:bookmarkEnd w:id="409"/>
      <w:bookmarkEnd w:id="410"/>
      <w:r>
        <w:rPr>
          <w:rFonts w:hint="eastAsia" w:ascii="仿宋" w:hAnsi="仿宋" w:eastAsia="仿宋" w:cs="仿宋"/>
          <w:b/>
          <w:color w:val="auto"/>
          <w:sz w:val="24"/>
          <w:highlight w:val="none"/>
        </w:rPr>
        <w:t>预付款</w:t>
      </w:r>
    </w:p>
    <w:p w14:paraId="51097652">
      <w:pPr>
        <w:pStyle w:val="961"/>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063EF830">
      <w:pPr>
        <w:spacing w:line="5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476C1B1D">
      <w:pPr>
        <w:pStyle w:val="961"/>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3B81474B">
      <w:pPr>
        <w:pStyle w:val="961"/>
        <w:spacing w:before="0" w:beforeAutospacing="0" w:after="0" w:afterAutospacing="0" w:line="360" w:lineRule="auto"/>
        <w:ind w:firstLine="480"/>
        <w:rPr>
          <w:rFonts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28532390">
      <w:pPr>
        <w:pStyle w:val="961"/>
        <w:spacing w:before="0" w:beforeAutospacing="0" w:after="0" w:afterAutospacing="0" w:line="360" w:lineRule="auto"/>
        <w:ind w:firstLine="480"/>
        <w:rPr>
          <w:rFonts w:ascii="仿宋" w:hAnsi="仿宋" w:eastAsia="仿宋" w:cs="仿宋"/>
          <w:b/>
          <w:bCs/>
          <w:color w:val="auto"/>
          <w:highlight w:val="none"/>
        </w:rPr>
      </w:pPr>
      <w:r>
        <w:rPr>
          <w:rFonts w:hint="eastAsia" w:ascii="仿宋" w:hAnsi="仿宋" w:eastAsia="仿宋" w:cs="仿宋"/>
          <w:b/>
          <w:bCs/>
          <w:color w:val="auto"/>
          <w:highlight w:val="none"/>
        </w:rPr>
        <w:t>1.6资金支付</w:t>
      </w:r>
    </w:p>
    <w:p w14:paraId="0E9E50FD">
      <w:pPr>
        <w:pStyle w:val="961"/>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0F6BBAB">
      <w:pPr>
        <w:spacing w:line="560" w:lineRule="exact"/>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33CA2BF">
      <w:pPr>
        <w:spacing w:line="560" w:lineRule="exact"/>
        <w:ind w:firstLine="482" w:firstLineChars="200"/>
        <w:outlineLvl w:val="0"/>
        <w:rPr>
          <w:rFonts w:ascii="仿宋" w:hAnsi="仿宋" w:eastAsia="仿宋" w:cs="仿宋"/>
          <w:b/>
          <w:color w:val="auto"/>
          <w:sz w:val="24"/>
          <w:highlight w:val="none"/>
        </w:rPr>
      </w:pPr>
      <w:bookmarkStart w:id="411" w:name="_Toc32071"/>
      <w:bookmarkStart w:id="412" w:name="_Toc2846"/>
      <w:bookmarkStart w:id="413" w:name="_Toc19304"/>
      <w:r>
        <w:rPr>
          <w:rFonts w:hint="eastAsia" w:ascii="仿宋" w:hAnsi="仿宋" w:eastAsia="仿宋" w:cs="仿宋"/>
          <w:b/>
          <w:color w:val="auto"/>
          <w:sz w:val="24"/>
          <w:highlight w:val="none"/>
        </w:rPr>
        <w:t>1.7货物交付期限、地点和方式</w:t>
      </w:r>
      <w:bookmarkEnd w:id="411"/>
      <w:bookmarkEnd w:id="412"/>
      <w:bookmarkEnd w:id="413"/>
    </w:p>
    <w:p w14:paraId="64EEDE4E">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1.7.1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9DAC34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80CDAE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00B23A8">
      <w:pPr>
        <w:spacing w:line="560" w:lineRule="exact"/>
        <w:ind w:firstLine="482" w:firstLineChars="200"/>
        <w:outlineLvl w:val="0"/>
        <w:rPr>
          <w:rFonts w:ascii="仿宋" w:hAnsi="仿宋" w:eastAsia="仿宋" w:cs="仿宋"/>
          <w:b/>
          <w:color w:val="auto"/>
          <w:sz w:val="24"/>
          <w:highlight w:val="none"/>
        </w:rPr>
      </w:pPr>
      <w:bookmarkStart w:id="414" w:name="_Toc27250"/>
      <w:bookmarkStart w:id="415" w:name="_Toc19554"/>
      <w:bookmarkStart w:id="416" w:name="_Toc21423"/>
      <w:r>
        <w:rPr>
          <w:rFonts w:hint="eastAsia" w:ascii="仿宋" w:hAnsi="仿宋" w:eastAsia="仿宋" w:cs="仿宋"/>
          <w:b/>
          <w:color w:val="auto"/>
          <w:sz w:val="24"/>
          <w:highlight w:val="none"/>
        </w:rPr>
        <w:t>1.8违约责任</w:t>
      </w:r>
      <w:bookmarkEnd w:id="414"/>
      <w:bookmarkEnd w:id="415"/>
      <w:bookmarkEnd w:id="416"/>
    </w:p>
    <w:p w14:paraId="23BC1A9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highlight w:val="none"/>
          <w:u w:val="single"/>
        </w:rPr>
        <w:t xml:space="preserve">  0.05</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14:paraId="21ED5AA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307F44E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0BBF77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4B712C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70DFA240">
      <w:pPr>
        <w:spacing w:line="560" w:lineRule="exact"/>
        <w:ind w:left="-420" w:leftChars="-200" w:right="-420" w:rightChars="-200" w:firstLine="960" w:firstLineChars="400"/>
        <w:rPr>
          <w:rFonts w:ascii="仿宋" w:hAnsi="仿宋" w:eastAsia="仿宋" w:cs="仿宋"/>
          <w:color w:val="auto"/>
          <w:highlight w:val="none"/>
        </w:rPr>
      </w:pPr>
      <w:r>
        <w:rPr>
          <w:rFonts w:hint="eastAsia" w:ascii="仿宋" w:hAnsi="仿宋" w:eastAsia="仿宋" w:cs="仿宋"/>
          <w:color w:val="auto"/>
          <w:sz w:val="24"/>
          <w:highlight w:val="none"/>
        </w:rPr>
        <w:t>1.8.6违约责任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p w14:paraId="3E5E7A5D">
      <w:pPr>
        <w:spacing w:line="560" w:lineRule="exact"/>
        <w:ind w:firstLine="482" w:firstLineChars="200"/>
        <w:outlineLvl w:val="0"/>
        <w:rPr>
          <w:rFonts w:ascii="仿宋" w:hAnsi="仿宋" w:eastAsia="仿宋" w:cs="仿宋"/>
          <w:b/>
          <w:color w:val="auto"/>
          <w:sz w:val="24"/>
          <w:highlight w:val="none"/>
        </w:rPr>
      </w:pPr>
      <w:bookmarkStart w:id="417" w:name="_Toc28375"/>
      <w:bookmarkStart w:id="418" w:name="_Toc16021"/>
      <w:bookmarkStart w:id="419" w:name="_Toc15583"/>
      <w:r>
        <w:rPr>
          <w:rFonts w:hint="eastAsia" w:ascii="仿宋" w:hAnsi="仿宋" w:eastAsia="仿宋" w:cs="仿宋"/>
          <w:b/>
          <w:color w:val="auto"/>
          <w:sz w:val="24"/>
          <w:highlight w:val="none"/>
        </w:rPr>
        <w:t>1.9合同争议的解决</w:t>
      </w:r>
      <w:bookmarkEnd w:id="417"/>
      <w:bookmarkEnd w:id="418"/>
      <w:bookmarkEnd w:id="419"/>
    </w:p>
    <w:p w14:paraId="468F2C55">
      <w:pPr>
        <w:spacing w:line="560" w:lineRule="exact"/>
        <w:ind w:left="-61" w:leftChars="-29" w:right="-420" w:rightChars="-200"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2C5E4221">
      <w:pPr>
        <w:spacing w:line="560" w:lineRule="exact"/>
        <w:ind w:left="-420" w:leftChars="-200" w:right="-420" w:rightChars="-200" w:firstLine="840" w:firstLineChars="350"/>
        <w:rPr>
          <w:rFonts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2DF7669A">
      <w:pPr>
        <w:spacing w:line="560" w:lineRule="exact"/>
        <w:ind w:left="-420" w:leftChars="-200" w:right="-420" w:rightChars="-200" w:firstLine="840" w:firstLineChars="350"/>
        <w:rPr>
          <w:rFonts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26607031">
      <w:pPr>
        <w:spacing w:line="560" w:lineRule="exact"/>
        <w:ind w:firstLine="482" w:firstLineChars="200"/>
        <w:outlineLvl w:val="0"/>
        <w:rPr>
          <w:rFonts w:ascii="仿宋" w:hAnsi="仿宋" w:eastAsia="仿宋" w:cs="仿宋"/>
          <w:b/>
          <w:color w:val="auto"/>
          <w:sz w:val="24"/>
          <w:highlight w:val="none"/>
        </w:rPr>
      </w:pPr>
      <w:bookmarkStart w:id="420" w:name="_Toc11173"/>
      <w:bookmarkStart w:id="421" w:name="_Toc7245"/>
      <w:bookmarkStart w:id="422" w:name="_Toc15322"/>
      <w:r>
        <w:rPr>
          <w:rFonts w:hint="eastAsia" w:ascii="仿宋" w:hAnsi="仿宋" w:eastAsia="仿宋" w:cs="仿宋"/>
          <w:b/>
          <w:color w:val="auto"/>
          <w:sz w:val="24"/>
          <w:highlight w:val="none"/>
        </w:rPr>
        <w:t>2.0 合同生效</w:t>
      </w:r>
      <w:bookmarkEnd w:id="420"/>
      <w:bookmarkEnd w:id="421"/>
      <w:bookmarkEnd w:id="422"/>
    </w:p>
    <w:p w14:paraId="70A2E023">
      <w:pPr>
        <w:spacing w:line="560" w:lineRule="exact"/>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15F3D560">
      <w:pPr>
        <w:autoSpaceDE w:val="0"/>
        <w:autoSpaceDN w:val="0"/>
        <w:spacing w:line="560" w:lineRule="exact"/>
        <w:rPr>
          <w:rFonts w:ascii="仿宋" w:hAnsi="仿宋" w:eastAsia="仿宋" w:cs="仿宋"/>
          <w:color w:val="auto"/>
          <w:sz w:val="24"/>
          <w:highlight w:val="none"/>
          <w:lang w:val="zh-CN"/>
        </w:rPr>
      </w:pPr>
    </w:p>
    <w:p w14:paraId="79A64DCD">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40E6EEB7">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15C58704">
      <w:pPr>
        <w:autoSpaceDE w:val="0"/>
        <w:autoSpaceDN w:val="0"/>
        <w:spacing w:line="560" w:lineRule="exact"/>
        <w:rPr>
          <w:rFonts w:ascii="仿宋" w:hAnsi="仿宋" w:eastAsia="仿宋" w:cs="仿宋"/>
          <w:color w:val="auto"/>
          <w:sz w:val="24"/>
          <w:highlight w:val="none"/>
          <w:lang w:val="zh-CN"/>
        </w:rPr>
      </w:pPr>
    </w:p>
    <w:p w14:paraId="3B08B747">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2F384267">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w:t>
      </w:r>
    </w:p>
    <w:p w14:paraId="093C3851">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或授权代表（签字）: </w:t>
      </w:r>
    </w:p>
    <w:p w14:paraId="7CC42FC3">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3128A2FD">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1DABA472">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6E687D42">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6A00757A">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50A5113C">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782A64BB">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0DF96E94">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032A4C69">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337281EF">
      <w:pPr>
        <w:pStyle w:val="9"/>
        <w:rPr>
          <w:rFonts w:ascii="仿宋" w:eastAsia="仿宋" w:cs="仿宋"/>
          <w:color w:val="auto"/>
          <w:sz w:val="24"/>
          <w:highlight w:val="none"/>
        </w:rPr>
      </w:pPr>
    </w:p>
    <w:p w14:paraId="137A2C9C">
      <w:pPr>
        <w:rPr>
          <w:rFonts w:ascii="仿宋" w:hAnsi="仿宋" w:eastAsia="仿宋" w:cs="仿宋"/>
          <w:color w:val="auto"/>
          <w:sz w:val="24"/>
          <w:highlight w:val="none"/>
        </w:rPr>
      </w:pPr>
    </w:p>
    <w:p w14:paraId="039BD3F2">
      <w:pPr>
        <w:jc w:val="center"/>
        <w:rPr>
          <w:rFonts w:hint="eastAsia" w:ascii="仿宋" w:hAnsi="仿宋" w:eastAsia="仿宋" w:cs="仿宋"/>
          <w:b/>
          <w:bCs/>
          <w:sz w:val="24"/>
          <w:szCs w:val="24"/>
        </w:rPr>
      </w:pPr>
    </w:p>
    <w:p w14:paraId="24214019">
      <w:pPr>
        <w:jc w:val="center"/>
        <w:rPr>
          <w:rFonts w:hint="eastAsia" w:ascii="仿宋" w:hAnsi="仿宋" w:eastAsia="仿宋" w:cs="仿宋"/>
          <w:b/>
          <w:bCs/>
          <w:sz w:val="24"/>
          <w:szCs w:val="24"/>
        </w:rPr>
      </w:pPr>
      <w:r>
        <w:rPr>
          <w:rFonts w:hint="eastAsia" w:ascii="仿宋" w:hAnsi="仿宋" w:eastAsia="仿宋" w:cs="仿宋"/>
          <w:b/>
          <w:bCs/>
          <w:sz w:val="24"/>
          <w:szCs w:val="24"/>
        </w:rPr>
        <w:t>第二部分 合同一般条款</w:t>
      </w:r>
    </w:p>
    <w:p w14:paraId="3CA07A80">
      <w:pPr>
        <w:pStyle w:val="9"/>
        <w:ind w:left="0" w:leftChars="0" w:firstLine="0" w:firstLineChars="0"/>
        <w:rPr>
          <w:rFonts w:ascii="仿宋" w:eastAsia="仿宋" w:cs="仿宋"/>
          <w:color w:val="auto"/>
          <w:sz w:val="24"/>
          <w:highlight w:val="none"/>
        </w:rPr>
      </w:pPr>
    </w:p>
    <w:p w14:paraId="33820574">
      <w:pPr>
        <w:spacing w:line="560" w:lineRule="exact"/>
        <w:ind w:firstLine="482" w:firstLineChars="200"/>
        <w:outlineLvl w:val="0"/>
        <w:rPr>
          <w:rFonts w:ascii="仿宋" w:hAnsi="仿宋" w:eastAsia="仿宋" w:cs="仿宋"/>
          <w:b/>
          <w:color w:val="auto"/>
          <w:sz w:val="24"/>
          <w:highlight w:val="none"/>
        </w:rPr>
      </w:pPr>
      <w:bookmarkStart w:id="423" w:name="_Ref467379214"/>
      <w:bookmarkStart w:id="424" w:name="_Toc19614"/>
      <w:bookmarkStart w:id="425" w:name="_Ref467379094"/>
      <w:bookmarkStart w:id="426" w:name="_Ref467378404"/>
      <w:bookmarkStart w:id="427" w:name="_Toc28763"/>
      <w:bookmarkStart w:id="428" w:name="_Ref467379205"/>
      <w:bookmarkStart w:id="429" w:name="_Toc16917"/>
      <w:bookmarkStart w:id="430" w:name="_Toc259093669"/>
      <w:bookmarkStart w:id="431" w:name="_Toc487900349"/>
      <w:bookmarkStart w:id="432" w:name="_Ref467378463"/>
      <w:bookmarkStart w:id="433" w:name="_Toc279701240"/>
      <w:bookmarkStart w:id="434" w:name="_Ref467379225"/>
      <w:bookmarkStart w:id="435" w:name="_Ref467379101"/>
      <w:bookmarkStart w:id="436" w:name="_Ref467379195"/>
      <w:bookmarkStart w:id="437" w:name="_Ref467378499"/>
      <w:bookmarkStart w:id="438" w:name="_Ref467379109"/>
      <w:r>
        <w:rPr>
          <w:rFonts w:hint="eastAsia" w:ascii="仿宋" w:hAnsi="仿宋" w:eastAsia="仿宋" w:cs="仿宋"/>
          <w:b/>
          <w:color w:val="auto"/>
          <w:sz w:val="24"/>
          <w:highlight w:val="none"/>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47750E2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30F12F3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2B57F19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626B64B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709D6946">
      <w:pPr>
        <w:spacing w:line="560" w:lineRule="exact"/>
        <w:ind w:firstLine="480" w:firstLineChars="200"/>
        <w:rPr>
          <w:rFonts w:ascii="仿宋" w:hAnsi="仿宋" w:eastAsia="仿宋" w:cs="仿宋"/>
          <w:color w:val="auto"/>
          <w:sz w:val="24"/>
          <w:highlight w:val="none"/>
        </w:rPr>
      </w:pPr>
      <w:bookmarkStart w:id="439" w:name="_Ref467378840"/>
      <w:r>
        <w:rPr>
          <w:rFonts w:hint="eastAsia" w:ascii="仿宋" w:hAnsi="仿宋" w:eastAsia="仿宋" w:cs="仿宋"/>
          <w:color w:val="auto"/>
          <w:sz w:val="24"/>
          <w:highlight w:val="none"/>
        </w:rPr>
        <w:t>2.1.4 “甲方”系指与中标或成交供应商签署合同的采购人</w:t>
      </w:r>
      <w:bookmarkEnd w:id="439"/>
      <w:r>
        <w:rPr>
          <w:rFonts w:hint="eastAsia" w:ascii="仿宋" w:hAnsi="仿宋" w:eastAsia="仿宋" w:cs="仿宋"/>
          <w:color w:val="auto"/>
          <w:sz w:val="24"/>
          <w:highlight w:val="none"/>
        </w:rPr>
        <w:t>；采购人委托采购代理机构代表其与乙方签订合同的，采购人的授权委托书作为合同附件。</w:t>
      </w:r>
    </w:p>
    <w:p w14:paraId="176586D3">
      <w:pPr>
        <w:spacing w:line="560" w:lineRule="exact"/>
        <w:ind w:firstLine="480" w:firstLineChars="200"/>
        <w:rPr>
          <w:rFonts w:ascii="仿宋" w:hAnsi="仿宋" w:eastAsia="仿宋" w:cs="仿宋"/>
          <w:color w:val="auto"/>
          <w:sz w:val="24"/>
          <w:highlight w:val="none"/>
        </w:rPr>
      </w:pPr>
      <w:bookmarkStart w:id="440" w:name="_Ref467379400"/>
      <w:r>
        <w:rPr>
          <w:rFonts w:hint="eastAsia" w:ascii="仿宋" w:hAnsi="仿宋" w:eastAsia="仿宋" w:cs="仿宋"/>
          <w:color w:val="auto"/>
          <w:sz w:val="24"/>
          <w:highlight w:val="none"/>
        </w:rPr>
        <w:t>2.1.5 “乙方”系指根据合同约定交付货物的中标或成交供应商</w:t>
      </w:r>
      <w:bookmarkEnd w:id="440"/>
      <w:r>
        <w:rPr>
          <w:rFonts w:hint="eastAsia" w:ascii="仿宋" w:hAnsi="仿宋" w:eastAsia="仿宋" w:cs="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7C55605">
      <w:pPr>
        <w:spacing w:line="560" w:lineRule="exact"/>
        <w:ind w:firstLine="480" w:firstLineChars="200"/>
        <w:rPr>
          <w:rFonts w:ascii="仿宋" w:hAnsi="仿宋" w:eastAsia="仿宋" w:cs="仿宋"/>
          <w:color w:val="auto"/>
          <w:sz w:val="24"/>
          <w:highlight w:val="none"/>
        </w:rPr>
      </w:pPr>
      <w:bookmarkStart w:id="441" w:name="_Ref467379436"/>
      <w:r>
        <w:rPr>
          <w:rFonts w:hint="eastAsia" w:ascii="仿宋" w:hAnsi="仿宋" w:eastAsia="仿宋" w:cs="仿宋"/>
          <w:color w:val="auto"/>
          <w:sz w:val="24"/>
          <w:highlight w:val="none"/>
        </w:rPr>
        <w:t>2.1.6 “现场”系指合同约定货物将要运至或者安装的地点。</w:t>
      </w:r>
      <w:bookmarkEnd w:id="441"/>
    </w:p>
    <w:p w14:paraId="01097340">
      <w:pPr>
        <w:spacing w:line="560" w:lineRule="exact"/>
        <w:ind w:firstLine="482" w:firstLineChars="200"/>
        <w:outlineLvl w:val="0"/>
        <w:rPr>
          <w:rFonts w:ascii="仿宋" w:hAnsi="仿宋" w:eastAsia="仿宋" w:cs="仿宋"/>
          <w:b/>
          <w:color w:val="auto"/>
          <w:sz w:val="24"/>
          <w:highlight w:val="none"/>
        </w:rPr>
      </w:pPr>
      <w:bookmarkStart w:id="442" w:name="_Toc32504"/>
      <w:bookmarkStart w:id="443" w:name="_Toc27635"/>
      <w:bookmarkStart w:id="444" w:name="_Toc487900350"/>
      <w:bookmarkStart w:id="445" w:name="_Toc259093670"/>
      <w:bookmarkStart w:id="446" w:name="_Toc279701241"/>
      <w:bookmarkStart w:id="447" w:name="_Toc13336"/>
      <w:r>
        <w:rPr>
          <w:rFonts w:hint="eastAsia" w:ascii="仿宋" w:hAnsi="仿宋" w:eastAsia="仿宋" w:cs="仿宋"/>
          <w:b/>
          <w:color w:val="auto"/>
          <w:sz w:val="24"/>
          <w:highlight w:val="none"/>
        </w:rPr>
        <w:t>2.2 技术规范</w:t>
      </w:r>
      <w:bookmarkEnd w:id="442"/>
      <w:bookmarkEnd w:id="443"/>
      <w:bookmarkEnd w:id="444"/>
      <w:bookmarkEnd w:id="445"/>
      <w:bookmarkEnd w:id="446"/>
      <w:bookmarkEnd w:id="447"/>
    </w:p>
    <w:p w14:paraId="08D7F03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E0A9EC1">
      <w:pPr>
        <w:spacing w:line="560" w:lineRule="exact"/>
        <w:ind w:firstLine="482" w:firstLineChars="200"/>
        <w:outlineLvl w:val="0"/>
        <w:rPr>
          <w:rFonts w:ascii="仿宋" w:hAnsi="仿宋" w:eastAsia="仿宋" w:cs="仿宋"/>
          <w:b/>
          <w:color w:val="auto"/>
          <w:sz w:val="24"/>
          <w:highlight w:val="none"/>
        </w:rPr>
      </w:pPr>
      <w:bookmarkStart w:id="448" w:name="_Toc9829"/>
      <w:bookmarkStart w:id="449" w:name="_Toc487900351"/>
      <w:bookmarkStart w:id="450" w:name="_Toc31634"/>
      <w:bookmarkStart w:id="451" w:name="_Toc279701242"/>
      <w:bookmarkStart w:id="452" w:name="_Toc27853"/>
      <w:bookmarkStart w:id="453" w:name="_Toc259093671"/>
      <w:r>
        <w:rPr>
          <w:rFonts w:hint="eastAsia" w:ascii="仿宋" w:hAnsi="仿宋" w:eastAsia="仿宋" w:cs="仿宋"/>
          <w:b/>
          <w:color w:val="auto"/>
          <w:sz w:val="24"/>
          <w:highlight w:val="none"/>
        </w:rPr>
        <w:t>2.3 知识产权</w:t>
      </w:r>
      <w:bookmarkEnd w:id="448"/>
      <w:bookmarkEnd w:id="449"/>
      <w:bookmarkEnd w:id="450"/>
      <w:bookmarkEnd w:id="451"/>
      <w:bookmarkEnd w:id="452"/>
      <w:bookmarkEnd w:id="453"/>
    </w:p>
    <w:p w14:paraId="5027398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6AD8B1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2.3.2具有知识产权的计算机软件等货物的知识产权归属，详见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93EC144">
      <w:pPr>
        <w:spacing w:line="560" w:lineRule="exact"/>
        <w:ind w:firstLine="482" w:firstLineChars="200"/>
        <w:outlineLvl w:val="0"/>
        <w:rPr>
          <w:rFonts w:ascii="仿宋" w:hAnsi="仿宋" w:eastAsia="仿宋" w:cs="仿宋"/>
          <w:b/>
          <w:color w:val="auto"/>
          <w:sz w:val="24"/>
          <w:highlight w:val="none"/>
        </w:rPr>
      </w:pPr>
      <w:bookmarkStart w:id="454" w:name="_Toc4194"/>
      <w:bookmarkStart w:id="455" w:name="_Toc29149"/>
      <w:bookmarkStart w:id="456" w:name="_Toc11932"/>
      <w:r>
        <w:rPr>
          <w:rFonts w:hint="eastAsia" w:ascii="仿宋" w:hAnsi="仿宋" w:eastAsia="仿宋" w:cs="仿宋"/>
          <w:b/>
          <w:color w:val="auto"/>
          <w:sz w:val="24"/>
          <w:highlight w:val="none"/>
        </w:rPr>
        <w:t>2.4 包装和装运</w:t>
      </w:r>
      <w:bookmarkEnd w:id="454"/>
      <w:bookmarkEnd w:id="455"/>
      <w:bookmarkEnd w:id="456"/>
    </w:p>
    <w:p w14:paraId="35917A1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2.4.1除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968ED5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66C816B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2.4.3 装运货物的要求和通知，详见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0B598E5">
      <w:pPr>
        <w:spacing w:line="560" w:lineRule="exact"/>
        <w:ind w:firstLine="482" w:firstLineChars="200"/>
        <w:outlineLvl w:val="0"/>
        <w:rPr>
          <w:rFonts w:ascii="仿宋" w:hAnsi="仿宋" w:eastAsia="仿宋" w:cs="仿宋"/>
          <w:b/>
          <w:color w:val="auto"/>
          <w:sz w:val="24"/>
          <w:highlight w:val="none"/>
        </w:rPr>
      </w:pPr>
      <w:bookmarkStart w:id="457" w:name="_Toc259093674"/>
      <w:bookmarkStart w:id="458" w:name="_Toc487900354"/>
      <w:bookmarkStart w:id="459" w:name="_Toc279701245"/>
      <w:bookmarkStart w:id="460" w:name="_Ref467379542"/>
      <w:bookmarkStart w:id="461" w:name="_Ref467379527"/>
      <w:bookmarkStart w:id="462" w:name="_Ref467379536"/>
      <w:bookmarkStart w:id="463" w:name="_Ref467378541"/>
      <w:bookmarkStart w:id="464" w:name="_Ref467378591"/>
      <w:bookmarkStart w:id="465" w:name="_Toc26182"/>
      <w:bookmarkStart w:id="466" w:name="_Toc19074"/>
      <w:bookmarkStart w:id="467" w:name="_Toc30272"/>
      <w:r>
        <w:rPr>
          <w:rFonts w:hint="eastAsia" w:ascii="仿宋" w:hAnsi="仿宋" w:eastAsia="仿宋" w:cs="仿宋"/>
          <w:b/>
          <w:color w:val="auto"/>
          <w:sz w:val="24"/>
          <w:highlight w:val="none"/>
        </w:rPr>
        <w:t>2.</w:t>
      </w:r>
      <w:bookmarkEnd w:id="457"/>
      <w:bookmarkEnd w:id="458"/>
      <w:bookmarkEnd w:id="459"/>
      <w:bookmarkEnd w:id="460"/>
      <w:bookmarkEnd w:id="461"/>
      <w:bookmarkEnd w:id="462"/>
      <w:bookmarkEnd w:id="463"/>
      <w:bookmarkEnd w:id="464"/>
      <w:r>
        <w:rPr>
          <w:rFonts w:hint="eastAsia" w:ascii="仿宋" w:hAnsi="仿宋" w:eastAsia="仿宋" w:cs="仿宋"/>
          <w:b/>
          <w:color w:val="auto"/>
          <w:sz w:val="24"/>
          <w:highlight w:val="none"/>
        </w:rPr>
        <w:t>5 履约检查和问题反馈</w:t>
      </w:r>
      <w:bookmarkEnd w:id="465"/>
      <w:bookmarkEnd w:id="466"/>
      <w:bookmarkEnd w:id="467"/>
    </w:p>
    <w:p w14:paraId="401A2567">
      <w:pPr>
        <w:spacing w:line="560" w:lineRule="exact"/>
        <w:ind w:firstLine="480" w:firstLineChars="200"/>
        <w:rPr>
          <w:rFonts w:ascii="仿宋" w:hAnsi="仿宋" w:eastAsia="仿宋" w:cs="仿宋"/>
          <w:color w:val="auto"/>
          <w:sz w:val="24"/>
          <w:highlight w:val="none"/>
        </w:rPr>
      </w:pPr>
      <w:bookmarkStart w:id="468" w:name="_Ref467379657"/>
      <w:r>
        <w:rPr>
          <w:rFonts w:hint="eastAsia" w:ascii="仿宋" w:hAnsi="仿宋" w:eastAsia="仿宋" w:cs="仿宋"/>
          <w:color w:val="auto"/>
          <w:sz w:val="24"/>
          <w:highlight w:val="none"/>
        </w:rPr>
        <w:t>2.5.1</w:t>
      </w:r>
      <w:bookmarkEnd w:id="468"/>
      <w:bookmarkStart w:id="469" w:name="_Toc186431854"/>
      <w:bookmarkStart w:id="470" w:name="_Toc487900357"/>
      <w:bookmarkStart w:id="471" w:name="_Toc259093676"/>
      <w:bookmarkStart w:id="472" w:name="_Toc279701247"/>
      <w:bookmarkStart w:id="473" w:name="_Ref467379793"/>
      <w:bookmarkStart w:id="474" w:name="_Ref467379807"/>
      <w:r>
        <w:rPr>
          <w:rFonts w:hint="eastAsia" w:ascii="仿宋" w:hAnsi="仿宋" w:eastAsia="仿宋" w:cs="仿宋"/>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2BF9CC6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2.5.2 合同履行期间，甲方有权将履行过程中出现的问题反馈给乙方，双方当事人应以书面形式约定需要完善和改进的内容</w:t>
      </w:r>
      <w:bookmarkEnd w:id="469"/>
      <w:bookmarkStart w:id="475" w:name="_Toc186431855"/>
      <w:r>
        <w:rPr>
          <w:rFonts w:hint="eastAsia" w:ascii="仿宋" w:hAnsi="仿宋" w:eastAsia="仿宋" w:cs="仿宋"/>
          <w:color w:val="auto"/>
          <w:sz w:val="24"/>
          <w:highlight w:val="none"/>
        </w:rPr>
        <w:t>。</w:t>
      </w:r>
    </w:p>
    <w:bookmarkEnd w:id="470"/>
    <w:bookmarkEnd w:id="471"/>
    <w:bookmarkEnd w:id="472"/>
    <w:bookmarkEnd w:id="473"/>
    <w:bookmarkEnd w:id="474"/>
    <w:bookmarkEnd w:id="475"/>
    <w:p w14:paraId="08BE46CE">
      <w:pPr>
        <w:spacing w:line="560" w:lineRule="exact"/>
        <w:ind w:firstLine="482" w:firstLineChars="200"/>
        <w:outlineLvl w:val="0"/>
        <w:rPr>
          <w:rFonts w:ascii="仿宋" w:hAnsi="仿宋" w:eastAsia="仿宋" w:cs="仿宋"/>
          <w:b/>
          <w:color w:val="auto"/>
          <w:sz w:val="24"/>
          <w:highlight w:val="none"/>
        </w:rPr>
      </w:pPr>
      <w:bookmarkStart w:id="476" w:name="_Ref467379863"/>
      <w:bookmarkStart w:id="477" w:name="_Ref467379852"/>
      <w:bookmarkStart w:id="478" w:name="_Toc259093677"/>
      <w:bookmarkStart w:id="479" w:name="_Toc487900358"/>
      <w:bookmarkStart w:id="480" w:name="_Ref467379923"/>
      <w:bookmarkStart w:id="481" w:name="_Toc279701248"/>
      <w:bookmarkStart w:id="482" w:name="_Toc3225"/>
      <w:bookmarkStart w:id="483" w:name="_Toc16110"/>
      <w:bookmarkStart w:id="484" w:name="_Toc774"/>
      <w:r>
        <w:rPr>
          <w:rFonts w:hint="eastAsia" w:ascii="仿宋" w:hAnsi="仿宋" w:eastAsia="仿宋" w:cs="仿宋"/>
          <w:b/>
          <w:color w:val="auto"/>
          <w:sz w:val="24"/>
          <w:highlight w:val="none"/>
        </w:rPr>
        <w:t>2.6 技术资料</w:t>
      </w:r>
      <w:bookmarkEnd w:id="476"/>
      <w:bookmarkEnd w:id="477"/>
      <w:bookmarkEnd w:id="478"/>
      <w:bookmarkEnd w:id="479"/>
      <w:bookmarkEnd w:id="480"/>
      <w:bookmarkEnd w:id="481"/>
      <w:r>
        <w:rPr>
          <w:rFonts w:hint="eastAsia" w:ascii="仿宋" w:hAnsi="仿宋" w:eastAsia="仿宋" w:cs="仿宋"/>
          <w:b/>
          <w:color w:val="auto"/>
          <w:sz w:val="24"/>
          <w:highlight w:val="none"/>
        </w:rPr>
        <w:t>和保密义务</w:t>
      </w:r>
      <w:bookmarkEnd w:id="482"/>
      <w:bookmarkEnd w:id="483"/>
      <w:bookmarkEnd w:id="484"/>
    </w:p>
    <w:p w14:paraId="41E7CF0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42792DC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7F46824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F078D65">
      <w:pPr>
        <w:spacing w:line="560" w:lineRule="exact"/>
        <w:ind w:firstLine="482" w:firstLineChars="200"/>
        <w:outlineLvl w:val="0"/>
        <w:rPr>
          <w:rFonts w:ascii="仿宋" w:hAnsi="仿宋" w:eastAsia="仿宋" w:cs="仿宋"/>
          <w:b/>
          <w:color w:val="auto"/>
          <w:sz w:val="24"/>
          <w:highlight w:val="none"/>
        </w:rPr>
      </w:pPr>
      <w:bookmarkStart w:id="485" w:name="_Toc7860"/>
      <w:r>
        <w:rPr>
          <w:rFonts w:hint="eastAsia" w:ascii="仿宋" w:hAnsi="仿宋" w:eastAsia="仿宋" w:cs="仿宋"/>
          <w:b/>
          <w:color w:val="auto"/>
          <w:sz w:val="24"/>
          <w:highlight w:val="none"/>
        </w:rPr>
        <w:t>2.7 质量保证</w:t>
      </w:r>
      <w:bookmarkEnd w:id="485"/>
    </w:p>
    <w:p w14:paraId="40FDBB6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640005C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017A0DA3">
      <w:pPr>
        <w:spacing w:line="560" w:lineRule="exact"/>
        <w:ind w:firstLine="482" w:firstLineChars="200"/>
        <w:outlineLvl w:val="0"/>
        <w:rPr>
          <w:rFonts w:ascii="仿宋" w:hAnsi="仿宋" w:eastAsia="仿宋" w:cs="仿宋"/>
          <w:b/>
          <w:color w:val="auto"/>
          <w:sz w:val="24"/>
          <w:highlight w:val="none"/>
        </w:rPr>
      </w:pPr>
      <w:bookmarkStart w:id="486" w:name="_Toc17244"/>
      <w:bookmarkStart w:id="487" w:name="_Toc279701252"/>
      <w:bookmarkStart w:id="488" w:name="_Toc259093681"/>
      <w:bookmarkStart w:id="489" w:name="_Toc487900362"/>
      <w:r>
        <w:rPr>
          <w:rFonts w:hint="eastAsia" w:ascii="仿宋" w:hAnsi="仿宋" w:eastAsia="仿宋" w:cs="仿宋"/>
          <w:b/>
          <w:color w:val="auto"/>
          <w:sz w:val="24"/>
          <w:highlight w:val="none"/>
        </w:rPr>
        <w:t>2.8 货物的风险负担</w:t>
      </w:r>
      <w:bookmarkEnd w:id="486"/>
    </w:p>
    <w:p w14:paraId="00476EC7">
      <w:pPr>
        <w:spacing w:line="560" w:lineRule="exact"/>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货物或者在途货物或者交付给第一承运人后的货物毁损、灭失的风险负担详见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40DBEDE">
      <w:pPr>
        <w:spacing w:line="560" w:lineRule="exact"/>
        <w:ind w:firstLine="482" w:firstLineChars="200"/>
        <w:outlineLvl w:val="0"/>
        <w:rPr>
          <w:rFonts w:ascii="仿宋" w:hAnsi="仿宋" w:eastAsia="仿宋" w:cs="仿宋"/>
          <w:b/>
          <w:color w:val="auto"/>
          <w:sz w:val="24"/>
          <w:highlight w:val="none"/>
        </w:rPr>
      </w:pPr>
      <w:bookmarkStart w:id="490" w:name="_Toc14055"/>
      <w:r>
        <w:rPr>
          <w:rFonts w:hint="eastAsia" w:ascii="仿宋" w:hAnsi="仿宋" w:eastAsia="仿宋" w:cs="仿宋"/>
          <w:b/>
          <w:color w:val="auto"/>
          <w:sz w:val="24"/>
          <w:highlight w:val="none"/>
        </w:rPr>
        <w:t>2.9 延迟交货</w:t>
      </w:r>
      <w:bookmarkEnd w:id="487"/>
      <w:bookmarkEnd w:id="488"/>
      <w:bookmarkEnd w:id="489"/>
      <w:bookmarkEnd w:id="490"/>
    </w:p>
    <w:p w14:paraId="22D665C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60798047">
      <w:pPr>
        <w:spacing w:line="560" w:lineRule="exact"/>
        <w:ind w:firstLine="482" w:firstLineChars="200"/>
        <w:outlineLvl w:val="0"/>
        <w:rPr>
          <w:rFonts w:ascii="仿宋" w:hAnsi="仿宋" w:eastAsia="仿宋" w:cs="仿宋"/>
          <w:b/>
          <w:color w:val="auto"/>
          <w:sz w:val="24"/>
          <w:highlight w:val="none"/>
        </w:rPr>
      </w:pPr>
      <w:bookmarkStart w:id="491" w:name="_Toc7502"/>
      <w:bookmarkStart w:id="492" w:name="_Toc487900364"/>
      <w:bookmarkStart w:id="493" w:name="_Toc259093683"/>
      <w:bookmarkStart w:id="494" w:name="_Toc279701254"/>
      <w:bookmarkStart w:id="495" w:name="_Ref467378121"/>
      <w:r>
        <w:rPr>
          <w:rFonts w:hint="eastAsia" w:ascii="仿宋" w:hAnsi="仿宋" w:eastAsia="仿宋" w:cs="仿宋"/>
          <w:b/>
          <w:color w:val="auto"/>
          <w:sz w:val="24"/>
          <w:highlight w:val="none"/>
        </w:rPr>
        <w:t>2.10 合同变更</w:t>
      </w:r>
      <w:bookmarkEnd w:id="491"/>
    </w:p>
    <w:p w14:paraId="2CD4595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6" w:name="_Toc259093688"/>
      <w:bookmarkStart w:id="497" w:name="_Toc279701259"/>
      <w:bookmarkStart w:id="498" w:name="_Toc487900369"/>
    </w:p>
    <w:p w14:paraId="3AB2D31D">
      <w:pPr>
        <w:spacing w:line="560" w:lineRule="exact"/>
        <w:ind w:firstLine="482" w:firstLineChars="200"/>
        <w:outlineLvl w:val="0"/>
        <w:rPr>
          <w:rFonts w:ascii="仿宋" w:hAnsi="仿宋" w:eastAsia="仿宋" w:cs="仿宋"/>
          <w:b/>
          <w:color w:val="auto"/>
          <w:sz w:val="24"/>
          <w:highlight w:val="none"/>
        </w:rPr>
      </w:pPr>
      <w:bookmarkStart w:id="499" w:name="_Toc10366"/>
      <w:bookmarkStart w:id="500" w:name="_Toc15237"/>
      <w:bookmarkStart w:id="501" w:name="_Toc22955"/>
      <w:r>
        <w:rPr>
          <w:rFonts w:hint="eastAsia" w:ascii="仿宋" w:hAnsi="仿宋" w:eastAsia="仿宋" w:cs="仿宋"/>
          <w:b/>
          <w:color w:val="auto"/>
          <w:sz w:val="24"/>
          <w:highlight w:val="none"/>
        </w:rPr>
        <w:t>2.11 合同转让</w:t>
      </w:r>
      <w:bookmarkEnd w:id="496"/>
      <w:bookmarkEnd w:id="497"/>
      <w:bookmarkEnd w:id="498"/>
      <w:r>
        <w:rPr>
          <w:rFonts w:hint="eastAsia" w:ascii="仿宋" w:hAnsi="仿宋" w:eastAsia="仿宋" w:cs="仿宋"/>
          <w:b/>
          <w:color w:val="auto"/>
          <w:sz w:val="24"/>
          <w:highlight w:val="none"/>
        </w:rPr>
        <w:t>和分包</w:t>
      </w:r>
      <w:bookmarkEnd w:id="499"/>
      <w:bookmarkEnd w:id="500"/>
      <w:bookmarkEnd w:id="501"/>
    </w:p>
    <w:p w14:paraId="4F81682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540338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2.11.2乙方采取分包方式履行合同的，甲方可直接向分包供应商支付款项。</w:t>
      </w:r>
    </w:p>
    <w:p w14:paraId="71B03FF7">
      <w:pPr>
        <w:spacing w:line="560" w:lineRule="exact"/>
        <w:ind w:firstLine="482" w:firstLineChars="200"/>
        <w:outlineLvl w:val="0"/>
        <w:rPr>
          <w:rFonts w:ascii="仿宋" w:hAnsi="仿宋" w:eastAsia="仿宋" w:cs="仿宋"/>
          <w:b/>
          <w:color w:val="auto"/>
          <w:sz w:val="24"/>
          <w:highlight w:val="none"/>
        </w:rPr>
      </w:pPr>
      <w:bookmarkStart w:id="502" w:name="_Toc14066"/>
      <w:bookmarkStart w:id="503" w:name="_Toc16508"/>
      <w:bookmarkStart w:id="504" w:name="_Toc13566"/>
      <w:r>
        <w:rPr>
          <w:rFonts w:hint="eastAsia" w:ascii="仿宋" w:hAnsi="仿宋" w:eastAsia="仿宋" w:cs="仿宋"/>
          <w:b/>
          <w:color w:val="auto"/>
          <w:sz w:val="24"/>
          <w:highlight w:val="none"/>
        </w:rPr>
        <w:t>2.12 不可抗力</w:t>
      </w:r>
      <w:bookmarkEnd w:id="502"/>
      <w:bookmarkEnd w:id="503"/>
      <w:bookmarkEnd w:id="504"/>
    </w:p>
    <w:p w14:paraId="41F81B5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2.12.1如果任何一方遭遇法律规定的不可抗力，致使合同履行受阻时，履行合同的期限应予延长，延长的期限应相当于不可抗力所影响的时间；</w:t>
      </w:r>
    </w:p>
    <w:p w14:paraId="149BA83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2.12.2 因不可抗力致使不能实现合同目的的，当事人可以解除合同；</w:t>
      </w:r>
    </w:p>
    <w:p w14:paraId="0FF1BA5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1D5858F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613D25E0">
      <w:pPr>
        <w:spacing w:line="560" w:lineRule="exact"/>
        <w:ind w:firstLine="482" w:firstLineChars="200"/>
        <w:outlineLvl w:val="0"/>
        <w:rPr>
          <w:rFonts w:ascii="仿宋" w:hAnsi="仿宋" w:eastAsia="仿宋" w:cs="仿宋"/>
          <w:b/>
          <w:color w:val="auto"/>
          <w:sz w:val="24"/>
          <w:highlight w:val="none"/>
        </w:rPr>
      </w:pPr>
      <w:bookmarkStart w:id="505" w:name="_Toc689"/>
      <w:bookmarkStart w:id="506" w:name="_Toc6969"/>
      <w:bookmarkStart w:id="507" w:name="_Toc279701255"/>
      <w:bookmarkStart w:id="508" w:name="_Toc259093684"/>
      <w:bookmarkStart w:id="509" w:name="_Toc487900365"/>
      <w:bookmarkStart w:id="510" w:name="_Toc30676"/>
      <w:r>
        <w:rPr>
          <w:rFonts w:hint="eastAsia" w:ascii="仿宋" w:hAnsi="仿宋" w:eastAsia="仿宋" w:cs="仿宋"/>
          <w:b/>
          <w:color w:val="auto"/>
          <w:sz w:val="24"/>
          <w:highlight w:val="none"/>
        </w:rPr>
        <w:t>2.13 税费</w:t>
      </w:r>
      <w:bookmarkEnd w:id="505"/>
      <w:bookmarkEnd w:id="506"/>
      <w:bookmarkEnd w:id="507"/>
      <w:bookmarkEnd w:id="508"/>
      <w:bookmarkEnd w:id="509"/>
      <w:bookmarkEnd w:id="510"/>
    </w:p>
    <w:p w14:paraId="41BBBD4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14:paraId="7DB93936">
      <w:pPr>
        <w:spacing w:line="560" w:lineRule="exact"/>
        <w:ind w:firstLine="482" w:firstLineChars="200"/>
        <w:outlineLvl w:val="0"/>
        <w:rPr>
          <w:rFonts w:ascii="仿宋" w:hAnsi="仿宋" w:eastAsia="仿宋" w:cs="仿宋"/>
          <w:b/>
          <w:color w:val="auto"/>
          <w:sz w:val="24"/>
          <w:highlight w:val="none"/>
        </w:rPr>
      </w:pPr>
      <w:bookmarkStart w:id="511" w:name="_Toc16959"/>
      <w:bookmarkStart w:id="512" w:name="_Toc259093687"/>
      <w:bookmarkStart w:id="513" w:name="_Toc7102"/>
      <w:bookmarkStart w:id="514" w:name="_Toc8298"/>
      <w:bookmarkStart w:id="515" w:name="_Toc279701258"/>
      <w:bookmarkStart w:id="516" w:name="_Toc487900368"/>
      <w:r>
        <w:rPr>
          <w:rFonts w:hint="eastAsia" w:ascii="仿宋" w:hAnsi="仿宋" w:eastAsia="仿宋" w:cs="仿宋"/>
          <w:b/>
          <w:color w:val="auto"/>
          <w:sz w:val="24"/>
          <w:highlight w:val="none"/>
        </w:rPr>
        <w:t>2.14乙方破产</w:t>
      </w:r>
      <w:bookmarkEnd w:id="511"/>
      <w:bookmarkEnd w:id="512"/>
      <w:bookmarkEnd w:id="513"/>
      <w:bookmarkEnd w:id="514"/>
      <w:bookmarkEnd w:id="515"/>
      <w:bookmarkEnd w:id="516"/>
    </w:p>
    <w:p w14:paraId="685391E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48A25D5">
      <w:pPr>
        <w:spacing w:line="560" w:lineRule="exact"/>
        <w:ind w:firstLine="482" w:firstLineChars="200"/>
        <w:outlineLvl w:val="0"/>
        <w:rPr>
          <w:rFonts w:ascii="仿宋" w:hAnsi="仿宋" w:eastAsia="仿宋" w:cs="仿宋"/>
          <w:b/>
          <w:color w:val="auto"/>
          <w:sz w:val="24"/>
          <w:highlight w:val="none"/>
        </w:rPr>
      </w:pPr>
      <w:bookmarkStart w:id="517" w:name="_Toc15387"/>
      <w:bookmarkStart w:id="518" w:name="_Toc29333"/>
      <w:bookmarkStart w:id="519" w:name="_Toc6134"/>
      <w:r>
        <w:rPr>
          <w:rFonts w:hint="eastAsia" w:ascii="仿宋" w:hAnsi="仿宋" w:eastAsia="仿宋" w:cs="仿宋"/>
          <w:b/>
          <w:color w:val="auto"/>
          <w:sz w:val="24"/>
          <w:highlight w:val="none"/>
        </w:rPr>
        <w:t>2.15 合同中止、终止</w:t>
      </w:r>
      <w:bookmarkEnd w:id="517"/>
      <w:bookmarkEnd w:id="518"/>
      <w:bookmarkEnd w:id="519"/>
    </w:p>
    <w:p w14:paraId="1B41949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2.15.1 双方当事人不得擅自中止或者终止合同；</w:t>
      </w:r>
    </w:p>
    <w:p w14:paraId="477080B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382F0E19">
      <w:pPr>
        <w:spacing w:line="560" w:lineRule="exact"/>
        <w:ind w:firstLine="482" w:firstLineChars="200"/>
        <w:outlineLvl w:val="0"/>
        <w:rPr>
          <w:rFonts w:ascii="仿宋" w:hAnsi="仿宋" w:eastAsia="仿宋" w:cs="仿宋"/>
          <w:b/>
          <w:color w:val="auto"/>
          <w:sz w:val="24"/>
          <w:highlight w:val="none"/>
        </w:rPr>
      </w:pPr>
      <w:bookmarkStart w:id="520" w:name="_Toc1125"/>
      <w:bookmarkStart w:id="521" w:name="_Toc6596"/>
      <w:bookmarkStart w:id="522" w:name="_Toc14563"/>
      <w:r>
        <w:rPr>
          <w:rFonts w:hint="eastAsia" w:ascii="仿宋" w:hAnsi="仿宋" w:eastAsia="仿宋" w:cs="仿宋"/>
          <w:b/>
          <w:color w:val="auto"/>
          <w:sz w:val="24"/>
          <w:highlight w:val="none"/>
        </w:rPr>
        <w:t>2.16检验和验收</w:t>
      </w:r>
      <w:bookmarkEnd w:id="520"/>
      <w:bookmarkEnd w:id="521"/>
      <w:bookmarkEnd w:id="522"/>
    </w:p>
    <w:p w14:paraId="3AF2E11B">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2.16.1货物交付前，乙方应对货物的质量、数量等方面进行详细、全面的检验，并向甲方出具证明货物符合合同约定的文件；货物交付时，甲方在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约定时间内组织验收，并可依法邀请相关方参加，验收应出具验收书。</w:t>
      </w:r>
    </w:p>
    <w:p w14:paraId="4DA34078">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849C4AF">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bookmarkEnd w:id="492"/>
    <w:bookmarkEnd w:id="493"/>
    <w:bookmarkEnd w:id="494"/>
    <w:bookmarkEnd w:id="495"/>
    <w:p w14:paraId="72155079">
      <w:pPr>
        <w:spacing w:line="560" w:lineRule="exact"/>
        <w:ind w:firstLine="482" w:firstLineChars="200"/>
        <w:outlineLvl w:val="0"/>
        <w:rPr>
          <w:rFonts w:ascii="仿宋" w:hAnsi="仿宋" w:eastAsia="仿宋" w:cs="仿宋"/>
          <w:b/>
          <w:color w:val="auto"/>
          <w:sz w:val="24"/>
          <w:highlight w:val="none"/>
        </w:rPr>
      </w:pPr>
      <w:bookmarkStart w:id="523" w:name="_Toc279701261"/>
      <w:bookmarkStart w:id="524" w:name="_Toc259093690"/>
      <w:bookmarkStart w:id="525" w:name="_Toc487900371"/>
      <w:bookmarkStart w:id="526" w:name="_Toc19604"/>
      <w:bookmarkStart w:id="527" w:name="_Toc11284"/>
      <w:bookmarkStart w:id="528" w:name="_Toc25182"/>
      <w:r>
        <w:rPr>
          <w:rFonts w:hint="eastAsia" w:ascii="仿宋" w:hAnsi="仿宋" w:eastAsia="仿宋" w:cs="仿宋"/>
          <w:b/>
          <w:color w:val="auto"/>
          <w:sz w:val="24"/>
          <w:highlight w:val="none"/>
        </w:rPr>
        <w:t>2.17 通知</w:t>
      </w:r>
      <w:bookmarkEnd w:id="523"/>
      <w:bookmarkEnd w:id="524"/>
      <w:bookmarkEnd w:id="525"/>
      <w:r>
        <w:rPr>
          <w:rFonts w:hint="eastAsia" w:ascii="仿宋" w:hAnsi="仿宋" w:eastAsia="仿宋" w:cs="仿宋"/>
          <w:b/>
          <w:color w:val="auto"/>
          <w:sz w:val="24"/>
          <w:highlight w:val="none"/>
        </w:rPr>
        <w:t>和送达</w:t>
      </w:r>
      <w:bookmarkEnd w:id="526"/>
      <w:bookmarkEnd w:id="527"/>
      <w:bookmarkEnd w:id="528"/>
    </w:p>
    <w:p w14:paraId="055C8AE3">
      <w:pPr>
        <w:spacing w:line="560" w:lineRule="exact"/>
        <w:ind w:firstLine="480" w:firstLineChars="200"/>
        <w:rPr>
          <w:rFonts w:ascii="仿宋" w:hAnsi="仿宋" w:eastAsia="仿宋" w:cs="仿宋"/>
          <w:color w:val="auto"/>
          <w:sz w:val="24"/>
          <w:highlight w:val="none"/>
        </w:rPr>
      </w:pPr>
      <w:bookmarkStart w:id="529" w:name="_Toc6698"/>
      <w:bookmarkStart w:id="530" w:name="_Toc3135"/>
      <w:bookmarkStart w:id="531" w:name="_Toc279701262"/>
      <w:bookmarkStart w:id="532" w:name="_Toc259093691"/>
      <w:bookmarkStart w:id="533" w:name="_Toc487900372"/>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bookmarkEnd w:id="529"/>
      <w:bookmarkEnd w:id="530"/>
    </w:p>
    <w:p w14:paraId="0871B357">
      <w:pPr>
        <w:spacing w:line="560" w:lineRule="exact"/>
        <w:ind w:firstLine="480" w:firstLineChars="200"/>
        <w:rPr>
          <w:rFonts w:ascii="仿宋" w:hAnsi="仿宋" w:eastAsia="仿宋" w:cs="仿宋"/>
          <w:color w:val="auto"/>
          <w:sz w:val="24"/>
          <w:highlight w:val="none"/>
        </w:rPr>
      </w:pPr>
      <w:bookmarkStart w:id="534" w:name="_Toc23294"/>
      <w:bookmarkStart w:id="535" w:name="_Toc23128"/>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14:paraId="0F3B736E">
      <w:pPr>
        <w:spacing w:line="560" w:lineRule="exact"/>
        <w:ind w:firstLine="482" w:firstLineChars="200"/>
        <w:outlineLvl w:val="0"/>
        <w:rPr>
          <w:rFonts w:ascii="仿宋" w:hAnsi="仿宋" w:eastAsia="仿宋" w:cs="仿宋"/>
          <w:b/>
          <w:color w:val="auto"/>
          <w:sz w:val="24"/>
          <w:highlight w:val="none"/>
        </w:rPr>
      </w:pPr>
      <w:bookmarkStart w:id="536" w:name="_Toc4355"/>
      <w:bookmarkStart w:id="537" w:name="_Toc18540"/>
      <w:bookmarkStart w:id="538" w:name="_Toc30599"/>
      <w:r>
        <w:rPr>
          <w:rFonts w:hint="eastAsia" w:ascii="仿宋" w:hAnsi="仿宋" w:eastAsia="仿宋" w:cs="仿宋"/>
          <w:b/>
          <w:color w:val="auto"/>
          <w:sz w:val="24"/>
          <w:highlight w:val="none"/>
        </w:rPr>
        <w:t>2.18 计量单位</w:t>
      </w:r>
      <w:bookmarkEnd w:id="531"/>
      <w:bookmarkEnd w:id="532"/>
      <w:bookmarkEnd w:id="533"/>
      <w:bookmarkEnd w:id="536"/>
      <w:bookmarkEnd w:id="537"/>
      <w:bookmarkEnd w:id="538"/>
    </w:p>
    <w:p w14:paraId="7D8C65A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7A948020">
      <w:pPr>
        <w:spacing w:line="560" w:lineRule="exact"/>
        <w:ind w:firstLine="482" w:firstLineChars="200"/>
        <w:outlineLvl w:val="0"/>
        <w:rPr>
          <w:rFonts w:ascii="仿宋" w:hAnsi="仿宋" w:eastAsia="仿宋" w:cs="仿宋"/>
          <w:b/>
          <w:color w:val="auto"/>
          <w:sz w:val="24"/>
          <w:highlight w:val="none"/>
        </w:rPr>
      </w:pPr>
      <w:bookmarkStart w:id="539" w:name="_Toc259093692"/>
      <w:bookmarkStart w:id="540" w:name="_Toc12773"/>
      <w:bookmarkStart w:id="541" w:name="_Toc487900373"/>
      <w:bookmarkStart w:id="542" w:name="_Toc18567"/>
      <w:bookmarkStart w:id="543" w:name="_Toc10330"/>
      <w:bookmarkStart w:id="544" w:name="_Toc279701263"/>
      <w:r>
        <w:rPr>
          <w:rFonts w:hint="eastAsia" w:ascii="仿宋" w:hAnsi="仿宋" w:eastAsia="仿宋" w:cs="仿宋"/>
          <w:b/>
          <w:color w:val="auto"/>
          <w:sz w:val="24"/>
          <w:highlight w:val="none"/>
        </w:rPr>
        <w:t>2.19 合同使用的文字和适用的法律</w:t>
      </w:r>
      <w:bookmarkEnd w:id="539"/>
      <w:bookmarkEnd w:id="540"/>
      <w:bookmarkEnd w:id="541"/>
      <w:bookmarkEnd w:id="542"/>
      <w:bookmarkEnd w:id="543"/>
      <w:bookmarkEnd w:id="544"/>
    </w:p>
    <w:p w14:paraId="4AE2532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2.19.1 合同使用汉语书就、变更和解释；</w:t>
      </w:r>
    </w:p>
    <w:p w14:paraId="4812D12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2.19.2 合同适用中华人民共和国法律。</w:t>
      </w:r>
    </w:p>
    <w:p w14:paraId="1F97DB3D">
      <w:pPr>
        <w:spacing w:line="560" w:lineRule="exact"/>
        <w:ind w:firstLine="482" w:firstLineChars="200"/>
        <w:outlineLvl w:val="0"/>
        <w:rPr>
          <w:rFonts w:ascii="仿宋" w:hAnsi="仿宋" w:eastAsia="仿宋" w:cs="仿宋"/>
          <w:b/>
          <w:color w:val="auto"/>
          <w:sz w:val="24"/>
          <w:highlight w:val="none"/>
        </w:rPr>
      </w:pPr>
      <w:bookmarkStart w:id="545" w:name="_Toc14001"/>
      <w:bookmarkStart w:id="546" w:name="_Toc19890"/>
      <w:bookmarkStart w:id="547" w:name="_Toc6885"/>
      <w:r>
        <w:rPr>
          <w:rFonts w:hint="eastAsia" w:ascii="仿宋" w:hAnsi="仿宋" w:eastAsia="仿宋" w:cs="仿宋"/>
          <w:b/>
          <w:color w:val="auto"/>
          <w:sz w:val="24"/>
          <w:highlight w:val="none"/>
        </w:rPr>
        <w:t>2.20 合同份数</w:t>
      </w:r>
      <w:bookmarkEnd w:id="545"/>
      <w:bookmarkEnd w:id="546"/>
      <w:bookmarkEnd w:id="547"/>
    </w:p>
    <w:p w14:paraId="7E37A06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5AD41595">
      <w:pPr>
        <w:adjustRightInd/>
        <w:spacing w:line="360" w:lineRule="auto"/>
        <w:ind w:firstLine="2513" w:firstLineChars="1197"/>
        <w:outlineLvl w:val="0"/>
        <w:rPr>
          <w:rFonts w:ascii="仿宋" w:hAnsi="仿宋" w:eastAsia="仿宋" w:cs="仿宋"/>
          <w:b/>
          <w:color w:val="auto"/>
          <w:highlight w:val="none"/>
        </w:rPr>
      </w:pPr>
      <w:r>
        <w:rPr>
          <w:rFonts w:hint="eastAsia" w:ascii="仿宋" w:hAnsi="仿宋" w:eastAsia="仿宋" w:cs="仿宋"/>
          <w:color w:val="auto"/>
          <w:kern w:val="0"/>
          <w:highlight w:val="none"/>
        </w:rPr>
        <w:br w:type="page"/>
      </w:r>
      <w:r>
        <w:rPr>
          <w:rFonts w:hint="eastAsia" w:ascii="仿宋" w:hAnsi="仿宋" w:eastAsia="仿宋" w:cs="仿宋"/>
          <w:b/>
          <w:color w:val="auto"/>
          <w:sz w:val="32"/>
          <w:szCs w:val="20"/>
          <w:highlight w:val="none"/>
        </w:rPr>
        <w:t xml:space="preserve"> 第三部分  合同专用条款</w:t>
      </w:r>
    </w:p>
    <w:p w14:paraId="48AE168A">
      <w:pPr>
        <w:spacing w:line="560" w:lineRule="exact"/>
        <w:ind w:left="-420" w:leftChars="-200" w:right="-420" w:righ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6"/>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538A4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20B6A0C1">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534" w:type="pct"/>
            <w:vAlign w:val="center"/>
          </w:tcPr>
          <w:p w14:paraId="50E74DA0">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430CD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4DB36A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1.4.2</w:t>
            </w:r>
          </w:p>
        </w:tc>
        <w:tc>
          <w:tcPr>
            <w:tcW w:w="4534" w:type="pct"/>
            <w:vAlign w:val="center"/>
          </w:tcPr>
          <w:p w14:paraId="08188633">
            <w:pPr>
              <w:spacing w:line="360" w:lineRule="auto"/>
              <w:rPr>
                <w:rFonts w:ascii="仿宋" w:hAnsi="仿宋" w:eastAsia="仿宋" w:cs="仿宋"/>
                <w:color w:val="auto"/>
                <w:sz w:val="24"/>
                <w:highlight w:val="none"/>
              </w:rPr>
            </w:pPr>
          </w:p>
        </w:tc>
      </w:tr>
      <w:tr w14:paraId="78297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8073D1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1.5.1</w:t>
            </w:r>
          </w:p>
        </w:tc>
        <w:tc>
          <w:tcPr>
            <w:tcW w:w="4534" w:type="pct"/>
            <w:vAlign w:val="center"/>
          </w:tcPr>
          <w:p w14:paraId="63CFC0E4">
            <w:pPr>
              <w:spacing w:line="360" w:lineRule="auto"/>
              <w:rPr>
                <w:rFonts w:ascii="仿宋" w:hAnsi="仿宋" w:eastAsia="仿宋" w:cs="仿宋"/>
                <w:color w:val="auto"/>
                <w:sz w:val="24"/>
                <w:highlight w:val="none"/>
              </w:rPr>
            </w:pPr>
          </w:p>
        </w:tc>
      </w:tr>
      <w:tr w14:paraId="624E0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CFF6F9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1.5.2 </w:t>
            </w:r>
          </w:p>
        </w:tc>
        <w:tc>
          <w:tcPr>
            <w:tcW w:w="4534" w:type="pct"/>
            <w:vAlign w:val="center"/>
          </w:tcPr>
          <w:p w14:paraId="0FE36B8E">
            <w:pPr>
              <w:spacing w:line="360" w:lineRule="auto"/>
              <w:rPr>
                <w:rFonts w:ascii="仿宋" w:hAnsi="仿宋" w:eastAsia="仿宋" w:cs="仿宋"/>
                <w:color w:val="auto"/>
                <w:sz w:val="24"/>
                <w:highlight w:val="none"/>
              </w:rPr>
            </w:pPr>
          </w:p>
        </w:tc>
      </w:tr>
      <w:tr w14:paraId="599FB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972F83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1.5.3</w:t>
            </w:r>
          </w:p>
        </w:tc>
        <w:tc>
          <w:tcPr>
            <w:tcW w:w="4534" w:type="pct"/>
            <w:vAlign w:val="center"/>
          </w:tcPr>
          <w:p w14:paraId="63DF0353">
            <w:pPr>
              <w:spacing w:line="360" w:lineRule="auto"/>
              <w:rPr>
                <w:rFonts w:ascii="仿宋" w:hAnsi="仿宋" w:eastAsia="仿宋" w:cs="仿宋"/>
                <w:color w:val="auto"/>
                <w:sz w:val="24"/>
                <w:highlight w:val="none"/>
              </w:rPr>
            </w:pPr>
          </w:p>
        </w:tc>
      </w:tr>
      <w:tr w14:paraId="17569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40848B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1.6.2</w:t>
            </w:r>
          </w:p>
        </w:tc>
        <w:tc>
          <w:tcPr>
            <w:tcW w:w="4534" w:type="pct"/>
            <w:vAlign w:val="center"/>
          </w:tcPr>
          <w:p w14:paraId="4BAB2F48">
            <w:pPr>
              <w:spacing w:line="360" w:lineRule="auto"/>
              <w:rPr>
                <w:rFonts w:ascii="仿宋" w:hAnsi="仿宋" w:eastAsia="仿宋" w:cs="仿宋"/>
                <w:color w:val="auto"/>
                <w:sz w:val="24"/>
                <w:highlight w:val="none"/>
              </w:rPr>
            </w:pPr>
          </w:p>
        </w:tc>
      </w:tr>
      <w:tr w14:paraId="71D99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DF3AC0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534" w:type="pct"/>
            <w:vAlign w:val="center"/>
          </w:tcPr>
          <w:p w14:paraId="4A935C17">
            <w:pPr>
              <w:spacing w:line="360" w:lineRule="auto"/>
              <w:rPr>
                <w:rFonts w:ascii="仿宋" w:hAnsi="仿宋" w:eastAsia="仿宋" w:cs="仿宋"/>
                <w:color w:val="auto"/>
                <w:sz w:val="24"/>
                <w:highlight w:val="none"/>
              </w:rPr>
            </w:pPr>
          </w:p>
        </w:tc>
      </w:tr>
      <w:tr w14:paraId="658E6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9EEA52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534" w:type="pct"/>
            <w:vAlign w:val="center"/>
          </w:tcPr>
          <w:p w14:paraId="37159A2C">
            <w:pPr>
              <w:spacing w:line="360" w:lineRule="auto"/>
              <w:rPr>
                <w:rFonts w:ascii="仿宋" w:hAnsi="仿宋" w:eastAsia="仿宋" w:cs="仿宋"/>
                <w:color w:val="auto"/>
                <w:sz w:val="24"/>
                <w:highlight w:val="none"/>
              </w:rPr>
            </w:pPr>
          </w:p>
        </w:tc>
      </w:tr>
      <w:tr w14:paraId="1DEDE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4BD88C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1.7.3</w:t>
            </w:r>
          </w:p>
        </w:tc>
        <w:tc>
          <w:tcPr>
            <w:tcW w:w="4534" w:type="pct"/>
            <w:vAlign w:val="center"/>
          </w:tcPr>
          <w:p w14:paraId="27A761ED">
            <w:pPr>
              <w:spacing w:line="360" w:lineRule="auto"/>
              <w:rPr>
                <w:rFonts w:ascii="仿宋" w:hAnsi="仿宋" w:eastAsia="仿宋" w:cs="仿宋"/>
                <w:color w:val="auto"/>
                <w:sz w:val="24"/>
                <w:highlight w:val="none"/>
              </w:rPr>
            </w:pPr>
          </w:p>
        </w:tc>
      </w:tr>
      <w:tr w14:paraId="292A7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EAB67E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1.8.6</w:t>
            </w:r>
          </w:p>
        </w:tc>
        <w:tc>
          <w:tcPr>
            <w:tcW w:w="4534" w:type="pct"/>
            <w:vAlign w:val="center"/>
          </w:tcPr>
          <w:p w14:paraId="7D36F297">
            <w:pPr>
              <w:spacing w:line="360" w:lineRule="auto"/>
              <w:rPr>
                <w:rFonts w:ascii="仿宋" w:hAnsi="仿宋" w:eastAsia="仿宋" w:cs="仿宋"/>
                <w:color w:val="auto"/>
                <w:sz w:val="24"/>
                <w:highlight w:val="none"/>
              </w:rPr>
            </w:pPr>
          </w:p>
        </w:tc>
      </w:tr>
      <w:tr w14:paraId="1CC4B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00EB56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1.9</w:t>
            </w:r>
          </w:p>
        </w:tc>
        <w:tc>
          <w:tcPr>
            <w:tcW w:w="4534" w:type="pct"/>
            <w:vAlign w:val="center"/>
          </w:tcPr>
          <w:p w14:paraId="0EB16509">
            <w:pPr>
              <w:spacing w:line="360" w:lineRule="auto"/>
              <w:rPr>
                <w:rFonts w:ascii="仿宋" w:hAnsi="仿宋" w:eastAsia="仿宋" w:cs="仿宋"/>
                <w:color w:val="auto"/>
                <w:sz w:val="24"/>
                <w:highlight w:val="none"/>
              </w:rPr>
            </w:pPr>
          </w:p>
        </w:tc>
      </w:tr>
      <w:tr w14:paraId="37D6F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B2412F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534" w:type="pct"/>
            <w:vAlign w:val="center"/>
          </w:tcPr>
          <w:p w14:paraId="4CC97BA1">
            <w:pPr>
              <w:spacing w:line="360" w:lineRule="auto"/>
              <w:ind w:left="-420" w:leftChars="-200" w:right="-420" w:rightChars="-200" w:firstLine="480" w:firstLineChars="200"/>
              <w:rPr>
                <w:rFonts w:ascii="仿宋" w:hAnsi="仿宋" w:eastAsia="仿宋" w:cs="仿宋"/>
                <w:color w:val="auto"/>
                <w:sz w:val="24"/>
                <w:highlight w:val="none"/>
              </w:rPr>
            </w:pPr>
          </w:p>
        </w:tc>
      </w:tr>
      <w:tr w14:paraId="6A1A2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89BCAB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2.4.1</w:t>
            </w:r>
          </w:p>
        </w:tc>
        <w:tc>
          <w:tcPr>
            <w:tcW w:w="4534" w:type="pct"/>
            <w:vAlign w:val="center"/>
          </w:tcPr>
          <w:p w14:paraId="4A1CF1BF">
            <w:pPr>
              <w:spacing w:line="360" w:lineRule="auto"/>
              <w:ind w:left="-420" w:leftChars="-200" w:right="-420" w:rightChars="-200" w:firstLine="480" w:firstLineChars="200"/>
              <w:rPr>
                <w:rFonts w:ascii="仿宋" w:hAnsi="仿宋" w:eastAsia="仿宋" w:cs="仿宋"/>
                <w:color w:val="auto"/>
                <w:sz w:val="24"/>
                <w:highlight w:val="none"/>
              </w:rPr>
            </w:pPr>
          </w:p>
        </w:tc>
      </w:tr>
      <w:tr w14:paraId="02F48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A9D55A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2.4.3</w:t>
            </w:r>
          </w:p>
        </w:tc>
        <w:tc>
          <w:tcPr>
            <w:tcW w:w="4534" w:type="pct"/>
            <w:vAlign w:val="center"/>
          </w:tcPr>
          <w:p w14:paraId="60E8D4D7">
            <w:pPr>
              <w:spacing w:line="360" w:lineRule="auto"/>
              <w:rPr>
                <w:rFonts w:ascii="仿宋" w:hAnsi="仿宋" w:eastAsia="仿宋" w:cs="仿宋"/>
                <w:color w:val="auto"/>
                <w:sz w:val="24"/>
                <w:highlight w:val="none"/>
              </w:rPr>
            </w:pPr>
          </w:p>
        </w:tc>
      </w:tr>
      <w:tr w14:paraId="50063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112CEFA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2.8 </w:t>
            </w:r>
          </w:p>
        </w:tc>
        <w:tc>
          <w:tcPr>
            <w:tcW w:w="4534" w:type="pct"/>
          </w:tcPr>
          <w:p w14:paraId="57AAEF53">
            <w:pPr>
              <w:spacing w:line="360" w:lineRule="auto"/>
              <w:rPr>
                <w:rFonts w:ascii="仿宋" w:hAnsi="仿宋" w:eastAsia="仿宋" w:cs="仿宋"/>
                <w:color w:val="auto"/>
                <w:sz w:val="24"/>
                <w:highlight w:val="none"/>
              </w:rPr>
            </w:pPr>
          </w:p>
        </w:tc>
      </w:tr>
      <w:tr w14:paraId="5B0DB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8110D8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2.12.3</w:t>
            </w:r>
          </w:p>
        </w:tc>
        <w:tc>
          <w:tcPr>
            <w:tcW w:w="4534" w:type="pct"/>
            <w:vAlign w:val="center"/>
          </w:tcPr>
          <w:p w14:paraId="192B1142">
            <w:pPr>
              <w:spacing w:line="360" w:lineRule="auto"/>
              <w:rPr>
                <w:rFonts w:ascii="仿宋" w:hAnsi="仿宋" w:eastAsia="仿宋" w:cs="仿宋"/>
                <w:color w:val="auto"/>
                <w:sz w:val="24"/>
                <w:highlight w:val="none"/>
              </w:rPr>
            </w:pPr>
          </w:p>
        </w:tc>
      </w:tr>
      <w:tr w14:paraId="15DB2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64ADF3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2.12.4</w:t>
            </w:r>
          </w:p>
        </w:tc>
        <w:tc>
          <w:tcPr>
            <w:tcW w:w="4534" w:type="pct"/>
            <w:vAlign w:val="center"/>
          </w:tcPr>
          <w:p w14:paraId="625D3247">
            <w:pPr>
              <w:spacing w:line="360" w:lineRule="auto"/>
              <w:rPr>
                <w:rFonts w:ascii="仿宋" w:hAnsi="仿宋" w:eastAsia="仿宋" w:cs="仿宋"/>
                <w:color w:val="auto"/>
                <w:sz w:val="24"/>
                <w:highlight w:val="none"/>
              </w:rPr>
            </w:pPr>
          </w:p>
        </w:tc>
      </w:tr>
      <w:tr w14:paraId="491AA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623711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2.16.1</w:t>
            </w:r>
          </w:p>
        </w:tc>
        <w:tc>
          <w:tcPr>
            <w:tcW w:w="4534" w:type="pct"/>
            <w:vAlign w:val="center"/>
          </w:tcPr>
          <w:p w14:paraId="4F8B101B">
            <w:pPr>
              <w:spacing w:line="360" w:lineRule="auto"/>
              <w:rPr>
                <w:rFonts w:ascii="仿宋" w:hAnsi="仿宋" w:eastAsia="仿宋" w:cs="仿宋"/>
                <w:color w:val="auto"/>
                <w:sz w:val="24"/>
                <w:highlight w:val="none"/>
              </w:rPr>
            </w:pPr>
          </w:p>
        </w:tc>
      </w:tr>
      <w:tr w14:paraId="4C602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27C8B56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2.16.3</w:t>
            </w:r>
          </w:p>
        </w:tc>
        <w:tc>
          <w:tcPr>
            <w:tcW w:w="4534" w:type="pct"/>
            <w:vAlign w:val="center"/>
          </w:tcPr>
          <w:p w14:paraId="565A1B7E">
            <w:pPr>
              <w:spacing w:line="360" w:lineRule="auto"/>
              <w:rPr>
                <w:rFonts w:ascii="仿宋" w:hAnsi="仿宋" w:eastAsia="仿宋" w:cs="仿宋"/>
                <w:color w:val="auto"/>
                <w:sz w:val="24"/>
                <w:highlight w:val="none"/>
              </w:rPr>
            </w:pPr>
          </w:p>
        </w:tc>
      </w:tr>
      <w:tr w14:paraId="3EC9A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10F83009">
            <w:pPr>
              <w:spacing w:line="360" w:lineRule="auto"/>
              <w:ind w:left="-420" w:leftChars="-200" w:right="-420" w:rightChars="-200"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 xml:space="preserve">2.20 </w:t>
            </w:r>
          </w:p>
        </w:tc>
        <w:tc>
          <w:tcPr>
            <w:tcW w:w="4534" w:type="pct"/>
            <w:vAlign w:val="center"/>
          </w:tcPr>
          <w:p w14:paraId="297A2958">
            <w:pPr>
              <w:spacing w:line="360" w:lineRule="auto"/>
              <w:rPr>
                <w:rFonts w:ascii="仿宋" w:hAnsi="仿宋" w:eastAsia="仿宋" w:cs="仿宋"/>
                <w:color w:val="auto"/>
                <w:sz w:val="24"/>
                <w:highlight w:val="none"/>
              </w:rPr>
            </w:pPr>
          </w:p>
        </w:tc>
      </w:tr>
    </w:tbl>
    <w:p w14:paraId="43C24255">
      <w:pPr>
        <w:spacing w:line="360" w:lineRule="auto"/>
        <w:ind w:left="-420" w:leftChars="-200" w:right="-420" w:rightChars="-200" w:firstLine="480" w:firstLineChars="200"/>
        <w:rPr>
          <w:rFonts w:ascii="仿宋" w:hAnsi="仿宋" w:eastAsia="仿宋" w:cs="仿宋"/>
          <w:color w:val="auto"/>
          <w:sz w:val="24"/>
          <w:highlight w:val="none"/>
        </w:rPr>
      </w:pPr>
    </w:p>
    <w:p w14:paraId="7D92ED59">
      <w:pPr>
        <w:spacing w:line="360" w:lineRule="auto"/>
        <w:ind w:left="-420" w:leftChars="-200" w:right="-420" w:rightChars="-200"/>
        <w:rPr>
          <w:rFonts w:ascii="仿宋" w:hAnsi="仿宋" w:eastAsia="仿宋" w:cs="仿宋"/>
          <w:color w:val="auto"/>
          <w:sz w:val="24"/>
          <w:highlight w:val="none"/>
        </w:rPr>
      </w:pPr>
    </w:p>
    <w:p w14:paraId="15BA1D66">
      <w:pPr>
        <w:pStyle w:val="9"/>
        <w:rPr>
          <w:rFonts w:ascii="仿宋" w:eastAsia="仿宋" w:cs="仿宋"/>
          <w:color w:val="auto"/>
          <w:highlight w:val="none"/>
        </w:rPr>
      </w:pPr>
    </w:p>
    <w:p w14:paraId="6AEF9D29">
      <w:pPr>
        <w:rPr>
          <w:rFonts w:ascii="仿宋" w:hAnsi="仿宋" w:eastAsia="仿宋" w:cs="仿宋"/>
          <w:color w:val="auto"/>
          <w:highlight w:val="none"/>
        </w:rPr>
      </w:pPr>
    </w:p>
    <w:p w14:paraId="28C617E2">
      <w:pPr>
        <w:spacing w:line="360" w:lineRule="auto"/>
        <w:ind w:left="720" w:firstLine="723" w:firstLineChars="200"/>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7"/>
      <w:r>
        <w:rPr>
          <w:rFonts w:hint="eastAsia" w:ascii="仿宋" w:hAnsi="仿宋" w:eastAsia="仿宋" w:cs="仿宋"/>
          <w:b/>
          <w:color w:val="auto"/>
          <w:sz w:val="36"/>
          <w:szCs w:val="20"/>
          <w:highlight w:val="none"/>
        </w:rPr>
        <w:t xml:space="preserve"> </w:t>
      </w:r>
      <w:bookmarkEnd w:id="398"/>
      <w:r>
        <w:rPr>
          <w:rFonts w:hint="eastAsia" w:ascii="仿宋" w:hAnsi="仿宋" w:eastAsia="仿宋" w:cs="仿宋"/>
          <w:b/>
          <w:color w:val="auto"/>
          <w:sz w:val="36"/>
          <w:szCs w:val="20"/>
          <w:highlight w:val="none"/>
        </w:rPr>
        <w:t>应提交的有关格式范例</w:t>
      </w:r>
    </w:p>
    <w:p w14:paraId="29FC826F">
      <w:pPr>
        <w:spacing w:line="360" w:lineRule="auto"/>
        <w:jc w:val="center"/>
        <w:outlineLvl w:val="0"/>
        <w:rPr>
          <w:rFonts w:ascii="仿宋" w:hAnsi="仿宋" w:eastAsia="仿宋" w:cs="仿宋"/>
          <w:b/>
          <w:color w:val="auto"/>
          <w:kern w:val="0"/>
          <w:sz w:val="36"/>
          <w:szCs w:val="36"/>
          <w:highlight w:val="none"/>
        </w:rPr>
      </w:pPr>
    </w:p>
    <w:p w14:paraId="1DE8E33D">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1D54B19F">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51865AFD">
      <w:pPr>
        <w:spacing w:line="360" w:lineRule="auto"/>
        <w:jc w:val="center"/>
        <w:outlineLvl w:val="0"/>
        <w:rPr>
          <w:rFonts w:ascii="仿宋" w:hAnsi="仿宋" w:eastAsia="仿宋" w:cs="仿宋"/>
          <w:b/>
          <w:color w:val="auto"/>
          <w:kern w:val="0"/>
          <w:sz w:val="36"/>
          <w:szCs w:val="36"/>
          <w:highlight w:val="none"/>
        </w:rPr>
      </w:pPr>
    </w:p>
    <w:p w14:paraId="6775319F">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4BDA8EC3">
      <w:pPr>
        <w:snapToGrid w:val="0"/>
        <w:spacing w:line="360" w:lineRule="auto"/>
        <w:rPr>
          <w:rFonts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6E8F6668">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06D12AD7">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226CC1C5">
      <w:pPr>
        <w:snapToGrid w:val="0"/>
        <w:spacing w:line="360" w:lineRule="auto"/>
        <w:ind w:firstLine="480" w:firstLineChars="200"/>
        <w:rPr>
          <w:rFonts w:ascii="仿宋" w:hAnsi="仿宋" w:eastAsia="仿宋" w:cs="仿宋"/>
          <w:color w:val="auto"/>
          <w:sz w:val="24"/>
          <w:highlight w:val="none"/>
        </w:rPr>
      </w:pPr>
    </w:p>
    <w:p w14:paraId="1DFECCA9">
      <w:pPr>
        <w:spacing w:line="360" w:lineRule="auto"/>
        <w:ind w:firstLine="480" w:firstLineChars="200"/>
        <w:rPr>
          <w:rFonts w:ascii="仿宋" w:hAnsi="仿宋" w:eastAsia="仿宋" w:cs="仿宋"/>
          <w:color w:val="auto"/>
          <w:sz w:val="24"/>
          <w:highlight w:val="none"/>
        </w:rPr>
      </w:pPr>
    </w:p>
    <w:p w14:paraId="0FD5CA4B">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116A6006">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177CFA7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1994CAFA">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41539B1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626C66E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29AA0FD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08B05BB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4F6A305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55A5D35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2F8FA10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0CCFECF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1C2B847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5C8AF28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3A0536B3">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00088B27">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46E995BA">
      <w:pPr>
        <w:snapToGrid w:val="0"/>
        <w:spacing w:line="360" w:lineRule="auto"/>
        <w:ind w:right="480"/>
        <w:jc w:val="center"/>
        <w:rPr>
          <w:rFonts w:ascii="仿宋" w:hAnsi="仿宋" w:eastAsia="仿宋" w:cs="仿宋"/>
          <w:b/>
          <w:color w:val="auto"/>
          <w:kern w:val="0"/>
          <w:sz w:val="32"/>
          <w:szCs w:val="32"/>
          <w:highlight w:val="none"/>
        </w:rPr>
      </w:pPr>
    </w:p>
    <w:p w14:paraId="6ADC93A9">
      <w:pPr>
        <w:snapToGrid w:val="0"/>
        <w:spacing w:line="360" w:lineRule="auto"/>
        <w:ind w:right="480"/>
        <w:jc w:val="center"/>
        <w:rPr>
          <w:rFonts w:ascii="仿宋" w:hAnsi="仿宋" w:eastAsia="仿宋" w:cs="仿宋"/>
          <w:b/>
          <w:color w:val="auto"/>
          <w:kern w:val="0"/>
          <w:sz w:val="32"/>
          <w:szCs w:val="32"/>
          <w:highlight w:val="none"/>
        </w:rPr>
      </w:pPr>
    </w:p>
    <w:p w14:paraId="0B4E96F8">
      <w:pPr>
        <w:snapToGrid w:val="0"/>
        <w:spacing w:line="360" w:lineRule="auto"/>
        <w:ind w:right="480"/>
        <w:jc w:val="center"/>
        <w:rPr>
          <w:rFonts w:ascii="仿宋" w:hAnsi="仿宋" w:eastAsia="仿宋" w:cs="仿宋"/>
          <w:b/>
          <w:color w:val="auto"/>
          <w:kern w:val="0"/>
          <w:sz w:val="32"/>
          <w:szCs w:val="32"/>
          <w:highlight w:val="none"/>
        </w:rPr>
      </w:pPr>
    </w:p>
    <w:p w14:paraId="7C390866">
      <w:pPr>
        <w:rPr>
          <w:rFonts w:ascii="仿宋" w:hAnsi="仿宋" w:eastAsia="仿宋" w:cs="仿宋"/>
          <w:color w:val="auto"/>
          <w:highlight w:val="none"/>
        </w:rPr>
      </w:pPr>
    </w:p>
    <w:p w14:paraId="7576C050">
      <w:pPr>
        <w:snapToGrid w:val="0"/>
        <w:spacing w:line="360" w:lineRule="auto"/>
        <w:ind w:right="480"/>
        <w:jc w:val="center"/>
        <w:rPr>
          <w:rFonts w:ascii="仿宋" w:hAnsi="仿宋" w:eastAsia="仿宋" w:cs="仿宋"/>
          <w:b/>
          <w:color w:val="auto"/>
          <w:kern w:val="0"/>
          <w:sz w:val="32"/>
          <w:szCs w:val="32"/>
          <w:highlight w:val="none"/>
        </w:rPr>
      </w:pPr>
    </w:p>
    <w:p w14:paraId="0E82BD9B">
      <w:pPr>
        <w:snapToGrid w:val="0"/>
        <w:spacing w:line="360" w:lineRule="auto"/>
        <w:ind w:right="480"/>
        <w:jc w:val="center"/>
        <w:rPr>
          <w:rFonts w:ascii="仿宋" w:hAnsi="仿宋" w:eastAsia="仿宋" w:cs="仿宋"/>
          <w:b/>
          <w:color w:val="auto"/>
          <w:kern w:val="0"/>
          <w:sz w:val="32"/>
          <w:szCs w:val="32"/>
          <w:highlight w:val="none"/>
        </w:rPr>
      </w:pPr>
    </w:p>
    <w:p w14:paraId="055CE224">
      <w:pPr>
        <w:snapToGrid w:val="0"/>
        <w:spacing w:line="360" w:lineRule="auto"/>
        <w:ind w:right="480"/>
        <w:jc w:val="center"/>
        <w:rPr>
          <w:rFonts w:ascii="仿宋" w:hAnsi="仿宋" w:eastAsia="仿宋" w:cs="仿宋"/>
          <w:b/>
          <w:color w:val="auto"/>
          <w:kern w:val="0"/>
          <w:sz w:val="32"/>
          <w:szCs w:val="32"/>
          <w:highlight w:val="none"/>
        </w:rPr>
      </w:pPr>
    </w:p>
    <w:p w14:paraId="4B71D1EF">
      <w:pPr>
        <w:widowControl/>
        <w:spacing w:line="360" w:lineRule="auto"/>
        <w:ind w:firstLine="643" w:firstLineChars="200"/>
        <w:jc w:val="center"/>
        <w:rPr>
          <w:rFonts w:ascii="仿宋" w:hAnsi="仿宋" w:eastAsia="仿宋" w:cs="仿宋"/>
          <w:b/>
          <w:color w:val="auto"/>
          <w:kern w:val="0"/>
          <w:sz w:val="32"/>
          <w:szCs w:val="32"/>
          <w:highlight w:val="none"/>
        </w:rPr>
      </w:pPr>
    </w:p>
    <w:p w14:paraId="03EF23E3">
      <w:pPr>
        <w:widowControl/>
        <w:spacing w:line="360" w:lineRule="auto"/>
        <w:ind w:firstLine="643" w:firstLineChars="20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300C2394">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4F06AD6D">
      <w:pPr>
        <w:snapToGrid w:val="0"/>
        <w:spacing w:line="360" w:lineRule="auto"/>
        <w:ind w:right="480"/>
        <w:jc w:val="center"/>
        <w:rPr>
          <w:rFonts w:ascii="仿宋" w:hAnsi="仿宋" w:eastAsia="仿宋" w:cs="仿宋"/>
          <w:b/>
          <w:color w:val="auto"/>
          <w:kern w:val="0"/>
          <w:sz w:val="32"/>
          <w:szCs w:val="32"/>
          <w:highlight w:val="none"/>
        </w:rPr>
      </w:pPr>
    </w:p>
    <w:p w14:paraId="04E232B9">
      <w:pPr>
        <w:snapToGrid w:val="0"/>
        <w:spacing w:line="360" w:lineRule="auto"/>
        <w:ind w:right="480"/>
        <w:jc w:val="center"/>
        <w:rPr>
          <w:rFonts w:ascii="仿宋" w:hAnsi="仿宋" w:eastAsia="仿宋" w:cs="仿宋"/>
          <w:b/>
          <w:color w:val="auto"/>
          <w:kern w:val="0"/>
          <w:sz w:val="32"/>
          <w:szCs w:val="32"/>
          <w:highlight w:val="none"/>
        </w:rPr>
      </w:pPr>
    </w:p>
    <w:p w14:paraId="1D668EA4">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3A78F90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0DC976EE">
      <w:pPr>
        <w:snapToGrid w:val="0"/>
        <w:spacing w:before="50" w:after="50"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.专门面向中小企业，货物全部由符合政策要求的中小企业（或小微企业）制造的，提供相应的中小企业声明函（附件7）。 </w:t>
      </w:r>
    </w:p>
    <w:p w14:paraId="62143A69">
      <w:pPr>
        <w:widowControl/>
        <w:spacing w:line="360" w:lineRule="auto"/>
        <w:ind w:firstLine="480"/>
        <w:jc w:val="left"/>
        <w:rPr>
          <w:rFonts w:ascii="仿宋" w:hAnsi="仿宋" w:eastAsia="仿宋" w:cs="仿宋"/>
          <w:color w:val="auto"/>
          <w:sz w:val="24"/>
          <w:highlight w:val="none"/>
        </w:rPr>
      </w:pPr>
    </w:p>
    <w:p w14:paraId="69421F0D">
      <w:pPr>
        <w:widowControl/>
        <w:spacing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1AB1C780">
      <w:pPr>
        <w:snapToGrid w:val="0"/>
        <w:spacing w:before="50" w:after="50" w:line="360" w:lineRule="auto"/>
        <w:jc w:val="center"/>
        <w:rPr>
          <w:rFonts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7494B245">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3FB878BB">
      <w:pPr>
        <w:widowControl/>
        <w:spacing w:line="360" w:lineRule="auto"/>
        <w:ind w:left="150"/>
        <w:jc w:val="center"/>
        <w:rPr>
          <w:rFonts w:ascii="仿宋" w:hAnsi="仿宋" w:eastAsia="仿宋" w:cs="仿宋"/>
          <w:b/>
          <w:color w:val="auto"/>
          <w:kern w:val="0"/>
          <w:sz w:val="32"/>
          <w:szCs w:val="32"/>
          <w:highlight w:val="none"/>
        </w:rPr>
      </w:pPr>
    </w:p>
    <w:p w14:paraId="2BF014AE">
      <w:pPr>
        <w:widowControl/>
        <w:spacing w:line="360" w:lineRule="auto"/>
        <w:ind w:left="15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7FBEBA18">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081A45AD">
      <w:pPr>
        <w:rPr>
          <w:rFonts w:ascii="仿宋" w:hAnsi="仿宋" w:eastAsia="仿宋" w:cs="仿宋"/>
          <w:color w:val="auto"/>
          <w:highlight w:val="none"/>
        </w:rPr>
      </w:pPr>
    </w:p>
    <w:p w14:paraId="465336A0">
      <w:pPr>
        <w:widowControl/>
        <w:adjustRightInd/>
        <w:jc w:val="left"/>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97A4122">
      <w:pPr>
        <w:spacing w:line="360" w:lineRule="auto"/>
        <w:ind w:right="420" w:firstLine="3614" w:firstLineChars="100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5F1DB643">
      <w:pPr>
        <w:spacing w:line="360"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70B6A882">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76F2C7EF">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1938831C">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4F1EC4D1">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57538365">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29A32421">
      <w:pPr>
        <w:snapToGrid w:val="0"/>
        <w:spacing w:line="360" w:lineRule="auto"/>
        <w:jc w:val="center"/>
        <w:rPr>
          <w:rFonts w:ascii="仿宋" w:hAnsi="仿宋" w:eastAsia="仿宋" w:cs="仿宋"/>
          <w:b/>
          <w:color w:val="auto"/>
          <w:kern w:val="0"/>
          <w:sz w:val="32"/>
          <w:szCs w:val="32"/>
          <w:highlight w:val="none"/>
          <w:lang w:val="zh-CN"/>
        </w:rPr>
      </w:pPr>
    </w:p>
    <w:p w14:paraId="71799BA3">
      <w:pPr>
        <w:snapToGrid w:val="0"/>
        <w:spacing w:line="360" w:lineRule="auto"/>
        <w:jc w:val="center"/>
        <w:rPr>
          <w:rFonts w:ascii="仿宋" w:hAnsi="仿宋" w:eastAsia="仿宋" w:cs="仿宋"/>
          <w:b/>
          <w:color w:val="auto"/>
          <w:kern w:val="0"/>
          <w:sz w:val="32"/>
          <w:szCs w:val="32"/>
          <w:highlight w:val="none"/>
          <w:lang w:val="zh-CN"/>
        </w:rPr>
      </w:pPr>
    </w:p>
    <w:p w14:paraId="6BEFBD65">
      <w:pPr>
        <w:snapToGrid w:val="0"/>
        <w:spacing w:line="360" w:lineRule="auto"/>
        <w:jc w:val="center"/>
        <w:rPr>
          <w:rFonts w:ascii="仿宋" w:hAnsi="仿宋" w:eastAsia="仿宋" w:cs="仿宋"/>
          <w:b/>
          <w:color w:val="auto"/>
          <w:kern w:val="0"/>
          <w:sz w:val="32"/>
          <w:szCs w:val="32"/>
          <w:highlight w:val="none"/>
          <w:lang w:val="zh-CN"/>
        </w:rPr>
      </w:pPr>
    </w:p>
    <w:p w14:paraId="3D257B7E">
      <w:pPr>
        <w:snapToGrid w:val="0"/>
        <w:spacing w:line="360" w:lineRule="auto"/>
        <w:jc w:val="center"/>
        <w:rPr>
          <w:rFonts w:ascii="仿宋" w:hAnsi="仿宋" w:eastAsia="仿宋" w:cs="仿宋"/>
          <w:b/>
          <w:color w:val="auto"/>
          <w:kern w:val="0"/>
          <w:sz w:val="32"/>
          <w:szCs w:val="32"/>
          <w:highlight w:val="none"/>
          <w:lang w:val="zh-CN"/>
        </w:rPr>
      </w:pPr>
    </w:p>
    <w:p w14:paraId="79C52E70">
      <w:pPr>
        <w:snapToGrid w:val="0"/>
        <w:spacing w:line="360" w:lineRule="auto"/>
        <w:jc w:val="center"/>
        <w:rPr>
          <w:rFonts w:ascii="仿宋" w:hAnsi="仿宋" w:eastAsia="仿宋" w:cs="仿宋"/>
          <w:b/>
          <w:color w:val="auto"/>
          <w:kern w:val="0"/>
          <w:sz w:val="32"/>
          <w:szCs w:val="32"/>
          <w:highlight w:val="none"/>
          <w:lang w:val="zh-CN"/>
        </w:rPr>
      </w:pPr>
    </w:p>
    <w:p w14:paraId="33AA377D">
      <w:pPr>
        <w:snapToGrid w:val="0"/>
        <w:spacing w:line="360" w:lineRule="auto"/>
        <w:jc w:val="center"/>
        <w:outlineLvl w:val="0"/>
        <w:rPr>
          <w:rFonts w:ascii="仿宋" w:hAnsi="仿宋" w:eastAsia="仿宋" w:cs="仿宋"/>
          <w:b/>
          <w:color w:val="auto"/>
          <w:kern w:val="0"/>
          <w:sz w:val="32"/>
          <w:szCs w:val="32"/>
          <w:highlight w:val="none"/>
        </w:rPr>
      </w:pPr>
    </w:p>
    <w:p w14:paraId="18A8B9DD">
      <w:pPr>
        <w:snapToGrid w:val="0"/>
        <w:spacing w:line="360" w:lineRule="auto"/>
        <w:jc w:val="center"/>
        <w:outlineLvl w:val="0"/>
        <w:rPr>
          <w:rFonts w:ascii="仿宋" w:hAnsi="仿宋" w:eastAsia="仿宋" w:cs="仿宋"/>
          <w:b/>
          <w:color w:val="auto"/>
          <w:kern w:val="0"/>
          <w:sz w:val="32"/>
          <w:szCs w:val="32"/>
          <w:highlight w:val="none"/>
        </w:rPr>
      </w:pPr>
    </w:p>
    <w:p w14:paraId="3474817A">
      <w:pPr>
        <w:rPr>
          <w:rFonts w:ascii="仿宋" w:hAnsi="仿宋" w:eastAsia="仿宋" w:cs="仿宋"/>
          <w:color w:val="auto"/>
          <w:highlight w:val="none"/>
        </w:rPr>
      </w:pPr>
    </w:p>
    <w:p w14:paraId="10BB97E8">
      <w:pPr>
        <w:snapToGrid w:val="0"/>
        <w:spacing w:line="360" w:lineRule="auto"/>
        <w:jc w:val="center"/>
        <w:outlineLvl w:val="0"/>
        <w:rPr>
          <w:rFonts w:ascii="仿宋" w:hAnsi="仿宋" w:eastAsia="仿宋" w:cs="仿宋"/>
          <w:b/>
          <w:color w:val="auto"/>
          <w:kern w:val="0"/>
          <w:sz w:val="32"/>
          <w:szCs w:val="32"/>
          <w:highlight w:val="none"/>
        </w:rPr>
      </w:pPr>
    </w:p>
    <w:p w14:paraId="0368795F">
      <w:pPr>
        <w:snapToGrid w:val="0"/>
        <w:spacing w:line="360" w:lineRule="auto"/>
        <w:jc w:val="center"/>
        <w:outlineLvl w:val="0"/>
        <w:rPr>
          <w:rFonts w:ascii="仿宋" w:hAnsi="仿宋" w:eastAsia="仿宋" w:cs="仿宋"/>
          <w:b/>
          <w:color w:val="auto"/>
          <w:kern w:val="0"/>
          <w:sz w:val="32"/>
          <w:szCs w:val="32"/>
          <w:highlight w:val="none"/>
        </w:rPr>
      </w:pPr>
    </w:p>
    <w:p w14:paraId="747FF5B4">
      <w:pPr>
        <w:pStyle w:val="9"/>
        <w:rPr>
          <w:rFonts w:ascii="仿宋" w:eastAsia="仿宋" w:cs="仿宋"/>
          <w:color w:val="auto"/>
          <w:highlight w:val="none"/>
          <w:lang w:val="en-US"/>
        </w:rPr>
      </w:pPr>
    </w:p>
    <w:p w14:paraId="5C54F6BD">
      <w:pPr>
        <w:rPr>
          <w:rFonts w:ascii="仿宋" w:hAnsi="仿宋" w:eastAsia="仿宋" w:cs="仿宋"/>
          <w:color w:val="auto"/>
          <w:highlight w:val="none"/>
        </w:rPr>
      </w:pPr>
    </w:p>
    <w:p w14:paraId="412547D9">
      <w:pPr>
        <w:snapToGrid w:val="0"/>
        <w:spacing w:line="360" w:lineRule="auto"/>
        <w:ind w:firstLine="3855" w:firstLineChars="1200"/>
        <w:outlineLvl w:val="0"/>
        <w:rPr>
          <w:rFonts w:ascii="仿宋" w:hAnsi="仿宋" w:eastAsia="仿宋" w:cs="仿宋"/>
          <w:b/>
          <w:color w:val="auto"/>
          <w:kern w:val="0"/>
          <w:sz w:val="32"/>
          <w:szCs w:val="32"/>
          <w:highlight w:val="none"/>
        </w:rPr>
      </w:pPr>
    </w:p>
    <w:p w14:paraId="3F05C44E">
      <w:pPr>
        <w:snapToGrid w:val="0"/>
        <w:spacing w:line="360" w:lineRule="auto"/>
        <w:ind w:firstLine="3855" w:firstLineChars="1200"/>
        <w:outlineLvl w:val="0"/>
        <w:rPr>
          <w:rFonts w:ascii="仿宋" w:hAnsi="仿宋" w:eastAsia="仿宋" w:cs="仿宋"/>
          <w:b/>
          <w:color w:val="auto"/>
          <w:kern w:val="0"/>
          <w:sz w:val="32"/>
          <w:szCs w:val="32"/>
          <w:highlight w:val="none"/>
        </w:rPr>
      </w:pPr>
    </w:p>
    <w:p w14:paraId="6470E21C">
      <w:pPr>
        <w:snapToGrid w:val="0"/>
        <w:spacing w:line="360" w:lineRule="auto"/>
        <w:ind w:firstLine="3855" w:firstLineChars="1200"/>
        <w:outlineLvl w:val="0"/>
        <w:rPr>
          <w:rFonts w:ascii="仿宋" w:hAnsi="仿宋" w:eastAsia="仿宋" w:cs="仿宋"/>
          <w:b/>
          <w:color w:val="auto"/>
          <w:kern w:val="0"/>
          <w:sz w:val="32"/>
          <w:szCs w:val="32"/>
          <w:highlight w:val="none"/>
        </w:rPr>
      </w:pPr>
    </w:p>
    <w:p w14:paraId="26714EC5">
      <w:pPr>
        <w:widowControl/>
        <w:adjustRightInd/>
        <w:jc w:val="left"/>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5CE158F">
      <w:pPr>
        <w:snapToGrid w:val="0"/>
        <w:spacing w:line="360" w:lineRule="auto"/>
        <w:ind w:firstLine="3855" w:firstLineChars="1200"/>
        <w:outlineLvl w:val="0"/>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5892046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62CCC18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2E612AE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03331AC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749798BC">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09DB1A50">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2.1.1承诺函；</w:t>
      </w:r>
    </w:p>
    <w:p w14:paraId="0C216CC8">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联合协议（如果有)；</w:t>
      </w:r>
    </w:p>
    <w:p w14:paraId="431148C8">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67CC69EB">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508E967A">
      <w:pPr>
        <w:snapToGrid w:val="0"/>
        <w:spacing w:line="360" w:lineRule="auto"/>
        <w:ind w:left="210" w:leftChars="1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59B98E1F">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27B6427E">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223F2CE0">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7094B2F1">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72B91E88">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6FDDA406">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545A3BF2">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05DF3648">
      <w:pPr>
        <w:snapToGrid w:val="0"/>
        <w:spacing w:line="360" w:lineRule="auto"/>
        <w:ind w:left="420" w:leftChars="2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2FFBE0A3">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7EB1ADA4">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024C15FF">
      <w:pPr>
        <w:snapToGrid w:val="0"/>
        <w:spacing w:line="360" w:lineRule="auto"/>
        <w:ind w:left="420" w:lef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2.3.2 报价情况说明（如果有）；</w:t>
      </w:r>
    </w:p>
    <w:p w14:paraId="2F24CEA8">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2.3.3中小企业声明函（如果有）。</w:t>
      </w:r>
    </w:p>
    <w:p w14:paraId="2036518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3、我方承诺除商务技术偏离表列出的偏离外，我方响应招标文件的全部要求。对投标文件中材料的真实性、合法性负责。</w:t>
      </w:r>
    </w:p>
    <w:p w14:paraId="504473D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6EF1BA53">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74FC5ECE">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0602263D">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4669AD7A">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3FFB9924">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FD85046">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77553516">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144D6B7">
      <w:pPr>
        <w:snapToGrid w:val="0"/>
        <w:spacing w:line="360" w:lineRule="auto"/>
        <w:ind w:left="420" w:leftChars="200" w:firstLine="4200" w:firstLineChars="1750"/>
        <w:rPr>
          <w:rFonts w:ascii="仿宋" w:hAnsi="仿宋" w:eastAsia="仿宋" w:cs="仿宋"/>
          <w:color w:val="auto"/>
          <w:kern w:val="0"/>
          <w:sz w:val="24"/>
          <w:highlight w:val="none"/>
          <w:u w:val="single"/>
        </w:rPr>
      </w:pPr>
    </w:p>
    <w:p w14:paraId="2D59E0AA">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9530FFC">
      <w:pPr>
        <w:snapToGrid w:val="0"/>
        <w:spacing w:line="360" w:lineRule="auto"/>
        <w:jc w:val="center"/>
        <w:rPr>
          <w:rFonts w:ascii="仿宋" w:hAnsi="仿宋" w:eastAsia="仿宋" w:cs="仿宋"/>
          <w:b/>
          <w:color w:val="auto"/>
          <w:kern w:val="0"/>
          <w:sz w:val="32"/>
          <w:szCs w:val="32"/>
          <w:highlight w:val="none"/>
        </w:rPr>
      </w:pPr>
    </w:p>
    <w:p w14:paraId="419197AF">
      <w:pPr>
        <w:snapToGrid w:val="0"/>
        <w:spacing w:line="360" w:lineRule="auto"/>
        <w:rPr>
          <w:rFonts w:ascii="仿宋" w:hAnsi="仿宋" w:eastAsia="仿宋" w:cs="仿宋"/>
          <w:color w:val="auto"/>
          <w:sz w:val="24"/>
          <w:highlight w:val="none"/>
        </w:rPr>
      </w:pPr>
    </w:p>
    <w:p w14:paraId="722FAAD6">
      <w:pPr>
        <w:jc w:val="center"/>
        <w:rPr>
          <w:rFonts w:ascii="仿宋" w:hAnsi="仿宋" w:eastAsia="仿宋" w:cs="仿宋"/>
          <w:b/>
          <w:color w:val="auto"/>
          <w:kern w:val="0"/>
          <w:sz w:val="32"/>
          <w:szCs w:val="32"/>
          <w:highlight w:val="none"/>
        </w:rPr>
      </w:pPr>
    </w:p>
    <w:p w14:paraId="6EE70251">
      <w:pPr>
        <w:jc w:val="center"/>
        <w:rPr>
          <w:rFonts w:ascii="仿宋" w:hAnsi="仿宋" w:eastAsia="仿宋" w:cs="仿宋"/>
          <w:b/>
          <w:color w:val="auto"/>
          <w:kern w:val="0"/>
          <w:sz w:val="32"/>
          <w:szCs w:val="32"/>
          <w:highlight w:val="none"/>
        </w:rPr>
      </w:pPr>
    </w:p>
    <w:p w14:paraId="5C92E6FD">
      <w:pPr>
        <w:jc w:val="center"/>
        <w:rPr>
          <w:rFonts w:ascii="仿宋" w:hAnsi="仿宋" w:eastAsia="仿宋" w:cs="仿宋"/>
          <w:b/>
          <w:color w:val="auto"/>
          <w:kern w:val="0"/>
          <w:sz w:val="32"/>
          <w:szCs w:val="32"/>
          <w:highlight w:val="none"/>
        </w:rPr>
      </w:pPr>
    </w:p>
    <w:p w14:paraId="112BE26F">
      <w:pPr>
        <w:jc w:val="center"/>
        <w:rPr>
          <w:rFonts w:ascii="仿宋" w:hAnsi="仿宋" w:eastAsia="仿宋" w:cs="仿宋"/>
          <w:b/>
          <w:color w:val="auto"/>
          <w:kern w:val="0"/>
          <w:sz w:val="32"/>
          <w:szCs w:val="32"/>
          <w:highlight w:val="none"/>
        </w:rPr>
      </w:pPr>
    </w:p>
    <w:p w14:paraId="17C545A8">
      <w:pPr>
        <w:jc w:val="center"/>
        <w:rPr>
          <w:rFonts w:ascii="仿宋" w:hAnsi="仿宋" w:eastAsia="仿宋" w:cs="仿宋"/>
          <w:b/>
          <w:color w:val="auto"/>
          <w:kern w:val="0"/>
          <w:sz w:val="32"/>
          <w:szCs w:val="32"/>
          <w:highlight w:val="none"/>
        </w:rPr>
      </w:pPr>
    </w:p>
    <w:p w14:paraId="1E95A050">
      <w:pPr>
        <w:jc w:val="center"/>
        <w:rPr>
          <w:rFonts w:ascii="仿宋" w:hAnsi="仿宋" w:eastAsia="仿宋" w:cs="仿宋"/>
          <w:b/>
          <w:color w:val="auto"/>
          <w:kern w:val="0"/>
          <w:sz w:val="32"/>
          <w:szCs w:val="32"/>
          <w:highlight w:val="none"/>
        </w:rPr>
      </w:pPr>
    </w:p>
    <w:p w14:paraId="0F85292B">
      <w:pPr>
        <w:jc w:val="center"/>
        <w:rPr>
          <w:rFonts w:ascii="仿宋" w:hAnsi="仿宋" w:eastAsia="仿宋" w:cs="仿宋"/>
          <w:b/>
          <w:color w:val="auto"/>
          <w:kern w:val="0"/>
          <w:sz w:val="32"/>
          <w:szCs w:val="32"/>
          <w:highlight w:val="none"/>
        </w:rPr>
      </w:pPr>
    </w:p>
    <w:p w14:paraId="3D575989">
      <w:pPr>
        <w:jc w:val="center"/>
        <w:rPr>
          <w:rFonts w:ascii="仿宋" w:hAnsi="仿宋" w:eastAsia="仿宋" w:cs="仿宋"/>
          <w:b/>
          <w:color w:val="auto"/>
          <w:kern w:val="0"/>
          <w:sz w:val="32"/>
          <w:szCs w:val="32"/>
          <w:highlight w:val="none"/>
        </w:rPr>
      </w:pPr>
    </w:p>
    <w:p w14:paraId="6AA3DD44">
      <w:pPr>
        <w:jc w:val="center"/>
        <w:rPr>
          <w:rFonts w:ascii="仿宋" w:hAnsi="仿宋" w:eastAsia="仿宋" w:cs="仿宋"/>
          <w:b/>
          <w:color w:val="auto"/>
          <w:kern w:val="0"/>
          <w:sz w:val="32"/>
          <w:szCs w:val="32"/>
          <w:highlight w:val="none"/>
        </w:rPr>
      </w:pPr>
    </w:p>
    <w:p w14:paraId="242A2505">
      <w:pPr>
        <w:jc w:val="center"/>
        <w:rPr>
          <w:rFonts w:ascii="仿宋" w:hAnsi="仿宋" w:eastAsia="仿宋" w:cs="仿宋"/>
          <w:b/>
          <w:color w:val="auto"/>
          <w:kern w:val="0"/>
          <w:sz w:val="32"/>
          <w:szCs w:val="32"/>
          <w:highlight w:val="none"/>
        </w:rPr>
      </w:pPr>
    </w:p>
    <w:p w14:paraId="0B1E3213">
      <w:pPr>
        <w:jc w:val="center"/>
        <w:rPr>
          <w:rFonts w:ascii="仿宋" w:hAnsi="仿宋" w:eastAsia="仿宋" w:cs="仿宋"/>
          <w:b/>
          <w:color w:val="auto"/>
          <w:kern w:val="0"/>
          <w:sz w:val="32"/>
          <w:szCs w:val="32"/>
          <w:highlight w:val="none"/>
        </w:rPr>
      </w:pPr>
    </w:p>
    <w:p w14:paraId="4C3C1685">
      <w:pPr>
        <w:jc w:val="center"/>
        <w:rPr>
          <w:rFonts w:ascii="仿宋" w:hAnsi="仿宋" w:eastAsia="仿宋" w:cs="仿宋"/>
          <w:b/>
          <w:color w:val="auto"/>
          <w:kern w:val="0"/>
          <w:sz w:val="32"/>
          <w:szCs w:val="32"/>
          <w:highlight w:val="none"/>
        </w:rPr>
      </w:pPr>
    </w:p>
    <w:p w14:paraId="2653FADC">
      <w:pPr>
        <w:jc w:val="center"/>
        <w:rPr>
          <w:rFonts w:ascii="仿宋" w:hAnsi="仿宋" w:eastAsia="仿宋" w:cs="仿宋"/>
          <w:b/>
          <w:color w:val="auto"/>
          <w:kern w:val="0"/>
          <w:sz w:val="32"/>
          <w:szCs w:val="32"/>
          <w:highlight w:val="none"/>
        </w:rPr>
      </w:pPr>
    </w:p>
    <w:p w14:paraId="5FC06C00">
      <w:pPr>
        <w:jc w:val="center"/>
        <w:rPr>
          <w:rFonts w:ascii="仿宋" w:hAnsi="仿宋" w:eastAsia="仿宋" w:cs="仿宋"/>
          <w:b/>
          <w:color w:val="auto"/>
          <w:kern w:val="0"/>
          <w:sz w:val="32"/>
          <w:szCs w:val="32"/>
          <w:highlight w:val="none"/>
        </w:rPr>
      </w:pPr>
    </w:p>
    <w:p w14:paraId="4B9BA6D9">
      <w:pPr>
        <w:jc w:val="center"/>
        <w:rPr>
          <w:rFonts w:ascii="仿宋" w:hAnsi="仿宋" w:eastAsia="仿宋" w:cs="仿宋"/>
          <w:b/>
          <w:color w:val="auto"/>
          <w:kern w:val="0"/>
          <w:sz w:val="32"/>
          <w:szCs w:val="32"/>
          <w:highlight w:val="none"/>
        </w:rPr>
      </w:pPr>
    </w:p>
    <w:p w14:paraId="5810E25C">
      <w:pPr>
        <w:jc w:val="center"/>
        <w:rPr>
          <w:rFonts w:ascii="仿宋" w:hAnsi="仿宋" w:eastAsia="仿宋" w:cs="仿宋"/>
          <w:b/>
          <w:color w:val="auto"/>
          <w:kern w:val="0"/>
          <w:sz w:val="32"/>
          <w:szCs w:val="32"/>
          <w:highlight w:val="none"/>
        </w:rPr>
      </w:pPr>
    </w:p>
    <w:p w14:paraId="61907DCE">
      <w:pPr>
        <w:jc w:val="center"/>
        <w:rPr>
          <w:rFonts w:ascii="仿宋" w:hAnsi="仿宋" w:eastAsia="仿宋" w:cs="仿宋"/>
          <w:b/>
          <w:color w:val="auto"/>
          <w:kern w:val="0"/>
          <w:sz w:val="32"/>
          <w:szCs w:val="32"/>
          <w:highlight w:val="none"/>
        </w:rPr>
      </w:pPr>
    </w:p>
    <w:p w14:paraId="27545508">
      <w:pPr>
        <w:jc w:val="center"/>
        <w:rPr>
          <w:rFonts w:ascii="仿宋" w:hAnsi="仿宋" w:eastAsia="仿宋" w:cs="仿宋"/>
          <w:b/>
          <w:color w:val="auto"/>
          <w:kern w:val="0"/>
          <w:sz w:val="32"/>
          <w:szCs w:val="32"/>
          <w:highlight w:val="none"/>
        </w:rPr>
      </w:pPr>
    </w:p>
    <w:p w14:paraId="17D30BE7">
      <w:pPr>
        <w:jc w:val="center"/>
        <w:rPr>
          <w:rFonts w:ascii="仿宋" w:hAnsi="仿宋" w:eastAsia="仿宋" w:cs="仿宋"/>
          <w:b/>
          <w:color w:val="auto"/>
          <w:kern w:val="0"/>
          <w:sz w:val="32"/>
          <w:szCs w:val="32"/>
          <w:highlight w:val="none"/>
        </w:rPr>
      </w:pPr>
    </w:p>
    <w:p w14:paraId="50B33128">
      <w:pPr>
        <w:jc w:val="center"/>
        <w:rPr>
          <w:rFonts w:ascii="仿宋" w:hAnsi="仿宋" w:eastAsia="仿宋" w:cs="仿宋"/>
          <w:b/>
          <w:color w:val="auto"/>
          <w:kern w:val="0"/>
          <w:sz w:val="32"/>
          <w:szCs w:val="32"/>
          <w:highlight w:val="none"/>
        </w:rPr>
      </w:pPr>
    </w:p>
    <w:p w14:paraId="2D8A1525">
      <w:pPr>
        <w:jc w:val="center"/>
        <w:rPr>
          <w:rFonts w:ascii="仿宋" w:hAnsi="仿宋" w:eastAsia="仿宋" w:cs="仿宋"/>
          <w:b/>
          <w:color w:val="auto"/>
          <w:kern w:val="0"/>
          <w:sz w:val="32"/>
          <w:szCs w:val="32"/>
          <w:highlight w:val="none"/>
        </w:rPr>
      </w:pPr>
    </w:p>
    <w:p w14:paraId="59707332">
      <w:pPr>
        <w:jc w:val="center"/>
        <w:rPr>
          <w:rFonts w:ascii="仿宋" w:hAnsi="仿宋" w:eastAsia="仿宋" w:cs="仿宋"/>
          <w:b/>
          <w:color w:val="auto"/>
          <w:kern w:val="0"/>
          <w:sz w:val="32"/>
          <w:szCs w:val="32"/>
          <w:highlight w:val="none"/>
        </w:rPr>
      </w:pPr>
    </w:p>
    <w:p w14:paraId="42E2A998">
      <w:pPr>
        <w:jc w:val="center"/>
        <w:rPr>
          <w:rFonts w:ascii="仿宋" w:hAnsi="仿宋" w:eastAsia="仿宋" w:cs="仿宋"/>
          <w:b/>
          <w:color w:val="auto"/>
          <w:kern w:val="0"/>
          <w:sz w:val="32"/>
          <w:szCs w:val="32"/>
          <w:highlight w:val="none"/>
        </w:rPr>
      </w:pPr>
    </w:p>
    <w:p w14:paraId="4B6FE631">
      <w:pPr>
        <w:widowControl/>
        <w:adjustRightInd/>
        <w:jc w:val="left"/>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F5846D3">
      <w:pPr>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1B0AC0CD">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2F4DC437">
      <w:pPr>
        <w:snapToGrid w:val="0"/>
        <w:spacing w:line="360" w:lineRule="auto"/>
        <w:ind w:firstLine="2872" w:firstLineChars="894"/>
        <w:rPr>
          <w:rFonts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34C963D2">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94D054D">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，所在单位：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49789592">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3A492962">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7D282D8D">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3ECE5FF3">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767445D9">
      <w:pPr>
        <w:snapToGrid w:val="0"/>
        <w:spacing w:line="360" w:lineRule="auto"/>
        <w:rPr>
          <w:rFonts w:ascii="仿宋" w:hAnsi="仿宋" w:eastAsia="仿宋" w:cs="仿宋"/>
          <w:color w:val="auto"/>
          <w:sz w:val="24"/>
          <w:highlight w:val="none"/>
        </w:rPr>
      </w:pPr>
    </w:p>
    <w:p w14:paraId="3E832269">
      <w:pPr>
        <w:snapToGrid w:val="0"/>
        <w:spacing w:line="360" w:lineRule="auto"/>
        <w:rPr>
          <w:rFonts w:ascii="仿宋" w:hAnsi="仿宋" w:eastAsia="仿宋" w:cs="仿宋"/>
          <w:color w:val="auto"/>
          <w:sz w:val="24"/>
          <w:highlight w:val="none"/>
        </w:rPr>
      </w:pPr>
    </w:p>
    <w:p w14:paraId="09BEAD1B">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3A6539B5">
      <w:pPr>
        <w:pStyle w:val="2"/>
      </w:pPr>
    </w:p>
    <w:p w14:paraId="49E17689">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E0F4DED">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，所在单位：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3182EBB9">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515F8C54">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27C4B28A">
      <w:pPr>
        <w:jc w:val="center"/>
        <w:rPr>
          <w:rFonts w:ascii="仿宋" w:hAnsi="仿宋" w:eastAsia="仿宋" w:cs="仿宋"/>
          <w:b/>
          <w:color w:val="auto"/>
          <w:kern w:val="0"/>
          <w:sz w:val="32"/>
          <w:szCs w:val="32"/>
          <w:highlight w:val="none"/>
        </w:rPr>
      </w:pPr>
    </w:p>
    <w:p w14:paraId="764F9F74">
      <w:pPr>
        <w:jc w:val="center"/>
        <w:rPr>
          <w:rFonts w:ascii="仿宋" w:hAnsi="仿宋" w:eastAsia="仿宋" w:cs="仿宋"/>
          <w:b/>
          <w:color w:val="auto"/>
          <w:kern w:val="0"/>
          <w:sz w:val="32"/>
          <w:szCs w:val="32"/>
          <w:highlight w:val="none"/>
        </w:rPr>
      </w:pPr>
    </w:p>
    <w:p w14:paraId="721BD2B4">
      <w:pPr>
        <w:jc w:val="center"/>
        <w:rPr>
          <w:rFonts w:ascii="仿宋" w:hAnsi="仿宋" w:eastAsia="仿宋" w:cs="仿宋"/>
          <w:b/>
          <w:color w:val="auto"/>
          <w:kern w:val="0"/>
          <w:sz w:val="32"/>
          <w:szCs w:val="32"/>
          <w:highlight w:val="none"/>
        </w:rPr>
      </w:pPr>
    </w:p>
    <w:p w14:paraId="7689B4B8">
      <w:pPr>
        <w:rPr>
          <w:rFonts w:ascii="仿宋" w:hAnsi="仿宋" w:eastAsia="仿宋" w:cs="仿宋"/>
          <w:color w:val="auto"/>
          <w:highlight w:val="none"/>
        </w:rPr>
      </w:pPr>
    </w:p>
    <w:p w14:paraId="572B1094">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E6AFD5E">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12AE553">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10537F1E">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C9B5B73">
      <w:pPr>
        <w:autoSpaceDE w:val="0"/>
        <w:autoSpaceDN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78E4EDD6">
      <w:pPr>
        <w:pStyle w:val="153"/>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81DC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BA44FAD">
            <w:pPr>
              <w:pStyle w:val="153"/>
              <w:adjustRightIn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140D8F96">
            <w:pPr>
              <w:pStyle w:val="153"/>
              <w:adjustRightInd w:val="0"/>
              <w:spacing w:line="360" w:lineRule="auto"/>
              <w:rPr>
                <w:rFonts w:ascii="仿宋" w:hAnsi="仿宋" w:eastAsia="仿宋" w:cs="仿宋"/>
                <w:bCs/>
                <w:color w:val="auto"/>
                <w:sz w:val="24"/>
                <w:highlight w:val="none"/>
              </w:rPr>
            </w:pPr>
          </w:p>
        </w:tc>
      </w:tr>
    </w:tbl>
    <w:p w14:paraId="7DCCE4D6">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474B2A41">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4FA7240E">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816AB65">
      <w:pPr>
        <w:jc w:val="center"/>
        <w:rPr>
          <w:rFonts w:ascii="仿宋" w:hAnsi="仿宋" w:eastAsia="仿宋" w:cs="仿宋"/>
          <w:b/>
          <w:color w:val="auto"/>
          <w:kern w:val="0"/>
          <w:sz w:val="32"/>
          <w:szCs w:val="32"/>
          <w:highlight w:val="none"/>
        </w:rPr>
      </w:pPr>
    </w:p>
    <w:p w14:paraId="7182922E">
      <w:pPr>
        <w:jc w:val="center"/>
        <w:rPr>
          <w:rFonts w:ascii="仿宋" w:hAnsi="仿宋" w:eastAsia="仿宋" w:cs="仿宋"/>
          <w:b/>
          <w:color w:val="auto"/>
          <w:kern w:val="0"/>
          <w:sz w:val="32"/>
          <w:szCs w:val="32"/>
          <w:highlight w:val="none"/>
        </w:rPr>
      </w:pPr>
    </w:p>
    <w:p w14:paraId="7DD56FA5">
      <w:pPr>
        <w:jc w:val="center"/>
        <w:rPr>
          <w:rFonts w:ascii="仿宋" w:hAnsi="仿宋" w:eastAsia="仿宋" w:cs="仿宋"/>
          <w:b/>
          <w:color w:val="auto"/>
          <w:kern w:val="0"/>
          <w:sz w:val="32"/>
          <w:szCs w:val="32"/>
          <w:highlight w:val="none"/>
        </w:rPr>
      </w:pPr>
    </w:p>
    <w:p w14:paraId="1F5A51F3">
      <w:pPr>
        <w:jc w:val="center"/>
        <w:rPr>
          <w:rFonts w:ascii="仿宋" w:hAnsi="仿宋" w:eastAsia="仿宋" w:cs="仿宋"/>
          <w:b/>
          <w:color w:val="auto"/>
          <w:kern w:val="0"/>
          <w:sz w:val="32"/>
          <w:szCs w:val="32"/>
          <w:highlight w:val="none"/>
        </w:rPr>
      </w:pPr>
    </w:p>
    <w:p w14:paraId="753CB422">
      <w:pPr>
        <w:jc w:val="center"/>
        <w:rPr>
          <w:rFonts w:ascii="仿宋" w:hAnsi="仿宋" w:eastAsia="仿宋" w:cs="仿宋"/>
          <w:b/>
          <w:color w:val="auto"/>
          <w:kern w:val="0"/>
          <w:sz w:val="32"/>
          <w:szCs w:val="32"/>
          <w:highlight w:val="none"/>
        </w:rPr>
      </w:pPr>
    </w:p>
    <w:p w14:paraId="2259BB49">
      <w:pPr>
        <w:jc w:val="center"/>
        <w:rPr>
          <w:rFonts w:ascii="仿宋" w:hAnsi="仿宋" w:eastAsia="仿宋" w:cs="仿宋"/>
          <w:b/>
          <w:color w:val="auto"/>
          <w:kern w:val="0"/>
          <w:sz w:val="32"/>
          <w:szCs w:val="32"/>
          <w:highlight w:val="none"/>
        </w:rPr>
      </w:pPr>
    </w:p>
    <w:p w14:paraId="73D322C0">
      <w:pPr>
        <w:jc w:val="center"/>
        <w:rPr>
          <w:rFonts w:ascii="仿宋" w:hAnsi="仿宋" w:eastAsia="仿宋" w:cs="仿宋"/>
          <w:b/>
          <w:color w:val="auto"/>
          <w:kern w:val="0"/>
          <w:sz w:val="32"/>
          <w:szCs w:val="32"/>
          <w:highlight w:val="none"/>
        </w:rPr>
      </w:pPr>
    </w:p>
    <w:p w14:paraId="69530580">
      <w:pPr>
        <w:jc w:val="center"/>
        <w:rPr>
          <w:rFonts w:ascii="仿宋" w:hAnsi="仿宋" w:eastAsia="仿宋" w:cs="仿宋"/>
          <w:b/>
          <w:color w:val="auto"/>
          <w:kern w:val="0"/>
          <w:sz w:val="32"/>
          <w:szCs w:val="32"/>
          <w:highlight w:val="none"/>
        </w:rPr>
      </w:pPr>
    </w:p>
    <w:p w14:paraId="7FA0F3E7">
      <w:pPr>
        <w:jc w:val="center"/>
        <w:rPr>
          <w:rFonts w:ascii="仿宋" w:hAnsi="仿宋" w:eastAsia="仿宋" w:cs="仿宋"/>
          <w:b/>
          <w:color w:val="auto"/>
          <w:kern w:val="0"/>
          <w:sz w:val="32"/>
          <w:szCs w:val="32"/>
          <w:highlight w:val="none"/>
        </w:rPr>
      </w:pPr>
    </w:p>
    <w:p w14:paraId="203E4747">
      <w:pPr>
        <w:jc w:val="center"/>
        <w:rPr>
          <w:rFonts w:ascii="仿宋" w:hAnsi="仿宋" w:eastAsia="仿宋" w:cs="仿宋"/>
          <w:b/>
          <w:color w:val="auto"/>
          <w:kern w:val="0"/>
          <w:sz w:val="32"/>
          <w:szCs w:val="32"/>
          <w:highlight w:val="none"/>
        </w:rPr>
      </w:pPr>
    </w:p>
    <w:p w14:paraId="4F72B422">
      <w:pPr>
        <w:snapToGrid w:val="0"/>
        <w:spacing w:line="360" w:lineRule="auto"/>
        <w:ind w:right="480"/>
        <w:rPr>
          <w:rFonts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250ED447">
      <w:pPr>
        <w:snapToGrid w:val="0"/>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22E83D51">
      <w:pPr>
        <w:widowControl/>
        <w:spacing w:line="360" w:lineRule="auto"/>
        <w:ind w:firstLine="120" w:firstLineChars="50"/>
        <w:jc w:val="left"/>
        <w:rPr>
          <w:rFonts w:ascii="仿宋" w:hAnsi="仿宋" w:eastAsia="仿宋" w:cs="仿宋"/>
          <w:color w:val="auto"/>
          <w:sz w:val="24"/>
          <w:highlight w:val="none"/>
        </w:rPr>
      </w:pPr>
      <w:bookmarkStart w:id="548" w:name="_Hlk101169080"/>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bookmarkEnd w:id="548"/>
    <w:p w14:paraId="752178D2">
      <w:pPr>
        <w:snapToGrid w:val="0"/>
        <w:spacing w:line="360" w:lineRule="auto"/>
        <w:rPr>
          <w:rFonts w:ascii="仿宋" w:hAnsi="仿宋" w:eastAsia="仿宋" w:cs="仿宋"/>
          <w:color w:val="auto"/>
          <w:kern w:val="0"/>
          <w:sz w:val="24"/>
          <w:highlight w:val="none"/>
        </w:rPr>
      </w:pPr>
    </w:p>
    <w:p w14:paraId="3BFBE61A">
      <w:pPr>
        <w:jc w:val="center"/>
        <w:rPr>
          <w:rFonts w:ascii="仿宋" w:hAnsi="仿宋" w:eastAsia="仿宋" w:cs="仿宋"/>
          <w:b/>
          <w:color w:val="auto"/>
          <w:kern w:val="0"/>
          <w:sz w:val="32"/>
          <w:szCs w:val="32"/>
          <w:highlight w:val="none"/>
        </w:rPr>
      </w:pPr>
    </w:p>
    <w:p w14:paraId="59B3357D">
      <w:pPr>
        <w:pStyle w:val="9"/>
        <w:rPr>
          <w:rFonts w:ascii="仿宋" w:eastAsia="仿宋" w:cs="仿宋"/>
          <w:color w:val="auto"/>
          <w:highlight w:val="none"/>
          <w:lang w:val="en-US"/>
        </w:rPr>
      </w:pPr>
    </w:p>
    <w:p w14:paraId="5916CE2B">
      <w:pPr>
        <w:rPr>
          <w:rFonts w:ascii="仿宋" w:hAnsi="仿宋" w:eastAsia="仿宋" w:cs="仿宋"/>
          <w:color w:val="auto"/>
          <w:highlight w:val="none"/>
        </w:rPr>
      </w:pPr>
    </w:p>
    <w:p w14:paraId="6B515632">
      <w:pPr>
        <w:pStyle w:val="9"/>
        <w:rPr>
          <w:rFonts w:ascii="仿宋" w:eastAsia="仿宋" w:cs="仿宋"/>
          <w:color w:val="auto"/>
          <w:highlight w:val="none"/>
          <w:lang w:val="en-US"/>
        </w:rPr>
      </w:pPr>
    </w:p>
    <w:p w14:paraId="17738D2F">
      <w:pPr>
        <w:jc w:val="center"/>
        <w:rPr>
          <w:rFonts w:ascii="仿宋" w:hAnsi="仿宋" w:eastAsia="仿宋" w:cs="仿宋"/>
          <w:b/>
          <w:color w:val="auto"/>
          <w:kern w:val="0"/>
          <w:sz w:val="32"/>
          <w:szCs w:val="32"/>
          <w:highlight w:val="none"/>
        </w:rPr>
      </w:pPr>
    </w:p>
    <w:p w14:paraId="769B81B3">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7BAB67E2">
      <w:pPr>
        <w:jc w:val="center"/>
        <w:rPr>
          <w:rFonts w:ascii="仿宋" w:hAnsi="仿宋" w:eastAsia="仿宋" w:cs="仿宋"/>
          <w:b/>
          <w:color w:val="auto"/>
          <w:kern w:val="0"/>
          <w:sz w:val="32"/>
          <w:szCs w:val="32"/>
          <w:highlight w:val="none"/>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1060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C885684">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6EDD800D">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4EDDA0A2">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389155A1">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2FCF0C09">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02D41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A5E521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500749E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22A8DF14">
            <w:pPr>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34E0C7C8">
            <w:pPr>
              <w:rPr>
                <w:rFonts w:ascii="仿宋" w:hAnsi="仿宋" w:eastAsia="仿宋" w:cs="仿宋"/>
                <w:color w:val="auto"/>
                <w:sz w:val="24"/>
                <w:highlight w:val="none"/>
              </w:rPr>
            </w:pPr>
          </w:p>
          <w:p w14:paraId="76FD0EF5">
            <w:pP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2D95BC62">
            <w:pP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7EC4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778865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6457763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22786F23">
            <w:pPr>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31AE3C89">
            <w:pP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19FA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49DED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5F7CFB7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11B0453F">
            <w:pPr>
              <w:rPr>
                <w:rFonts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7CDCE7C5">
            <w:pP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084B6752">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A6C44F8">
      <w:pPr>
        <w:jc w:val="center"/>
        <w:rPr>
          <w:rFonts w:ascii="仿宋" w:hAnsi="仿宋" w:eastAsia="仿宋" w:cs="仿宋"/>
          <w:b/>
          <w:color w:val="auto"/>
          <w:kern w:val="0"/>
          <w:sz w:val="32"/>
          <w:szCs w:val="32"/>
          <w:highlight w:val="none"/>
        </w:rPr>
      </w:pPr>
    </w:p>
    <w:p w14:paraId="595D1334">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3313E7F6">
      <w:pPr>
        <w:jc w:val="center"/>
        <w:rPr>
          <w:rFonts w:ascii="仿宋" w:hAnsi="仿宋" w:eastAsia="仿宋" w:cs="仿宋"/>
          <w:b/>
          <w:color w:val="auto"/>
          <w:kern w:val="0"/>
          <w:sz w:val="32"/>
          <w:szCs w:val="32"/>
          <w:highlight w:val="none"/>
        </w:rPr>
      </w:pPr>
    </w:p>
    <w:p w14:paraId="775AA62C">
      <w:pPr>
        <w:jc w:val="center"/>
        <w:rPr>
          <w:rFonts w:ascii="仿宋" w:hAnsi="仿宋" w:eastAsia="仿宋" w:cs="仿宋"/>
          <w:b/>
          <w:color w:val="auto"/>
          <w:kern w:val="0"/>
          <w:sz w:val="32"/>
          <w:szCs w:val="32"/>
          <w:highlight w:val="none"/>
        </w:rPr>
      </w:pPr>
    </w:p>
    <w:p w14:paraId="1B72C7DF">
      <w:pPr>
        <w:jc w:val="center"/>
        <w:rPr>
          <w:rFonts w:ascii="仿宋" w:hAnsi="仿宋" w:eastAsia="仿宋" w:cs="仿宋"/>
          <w:b/>
          <w:color w:val="auto"/>
          <w:kern w:val="0"/>
          <w:sz w:val="32"/>
          <w:szCs w:val="32"/>
          <w:highlight w:val="none"/>
        </w:rPr>
      </w:pPr>
    </w:p>
    <w:p w14:paraId="12BACDBB">
      <w:pPr>
        <w:jc w:val="center"/>
        <w:rPr>
          <w:rFonts w:ascii="仿宋" w:hAnsi="仿宋" w:eastAsia="仿宋" w:cs="仿宋"/>
          <w:b/>
          <w:color w:val="auto"/>
          <w:kern w:val="0"/>
          <w:sz w:val="32"/>
          <w:szCs w:val="32"/>
          <w:highlight w:val="none"/>
        </w:rPr>
      </w:pPr>
    </w:p>
    <w:p w14:paraId="15EAC2CE">
      <w:pPr>
        <w:widowControl/>
        <w:adjustRightInd/>
        <w:jc w:val="left"/>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EF87CD8">
      <w:pPr>
        <w:jc w:val="center"/>
        <w:rPr>
          <w:rFonts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3724B966">
      <w:pPr>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68CEA887">
      <w:pPr>
        <w:jc w:val="center"/>
        <w:rPr>
          <w:rFonts w:ascii="仿宋" w:hAnsi="仿宋" w:eastAsia="仿宋" w:cs="仿宋"/>
          <w:b/>
          <w:color w:val="auto"/>
          <w:kern w:val="0"/>
          <w:sz w:val="32"/>
          <w:szCs w:val="32"/>
          <w:highlight w:val="none"/>
        </w:rPr>
      </w:pPr>
    </w:p>
    <w:p w14:paraId="1769347F">
      <w:pPr>
        <w:jc w:val="center"/>
        <w:rPr>
          <w:rFonts w:ascii="仿宋" w:hAnsi="仿宋" w:eastAsia="仿宋" w:cs="仿宋"/>
          <w:b/>
          <w:color w:val="auto"/>
          <w:kern w:val="0"/>
          <w:sz w:val="32"/>
          <w:szCs w:val="32"/>
          <w:highlight w:val="none"/>
        </w:rPr>
      </w:pPr>
    </w:p>
    <w:p w14:paraId="07AAA8B4">
      <w:pPr>
        <w:jc w:val="center"/>
        <w:rPr>
          <w:rFonts w:ascii="仿宋" w:hAnsi="仿宋" w:eastAsia="仿宋" w:cs="仿宋"/>
          <w:b/>
          <w:color w:val="auto"/>
          <w:kern w:val="0"/>
          <w:sz w:val="32"/>
          <w:szCs w:val="32"/>
          <w:highlight w:val="none"/>
        </w:rPr>
      </w:pPr>
    </w:p>
    <w:p w14:paraId="50EAF033">
      <w:pPr>
        <w:ind w:firstLine="2891" w:firstLineChars="9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6"/>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F4AB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EFBF813">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298EBE0">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4E49B367">
            <w:pPr>
              <w:spacing w:line="360" w:lineRule="auto"/>
              <w:jc w:val="center"/>
              <w:rPr>
                <w:rFonts w:ascii="仿宋" w:hAnsi="仿宋" w:eastAsia="仿宋" w:cs="仿宋"/>
                <w:b/>
                <w:color w:val="auto"/>
                <w:sz w:val="24"/>
                <w:highlight w:val="none"/>
              </w:rPr>
            </w:pPr>
          </w:p>
          <w:p w14:paraId="7C2C3A3A">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045A3C3">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2D04EB57">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6D37749F">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7CF54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0207F1E">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F61E359">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B82C9A2">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77C9BE1">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38D19E8">
            <w:pPr>
              <w:spacing w:line="360" w:lineRule="auto"/>
              <w:jc w:val="center"/>
              <w:rPr>
                <w:rFonts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AA11459">
            <w:pPr>
              <w:spacing w:line="360" w:lineRule="auto"/>
              <w:jc w:val="center"/>
              <w:rPr>
                <w:rFonts w:ascii="仿宋" w:hAnsi="仿宋" w:eastAsia="仿宋" w:cs="仿宋"/>
                <w:color w:val="auto"/>
                <w:sz w:val="24"/>
                <w:highlight w:val="none"/>
              </w:rPr>
            </w:pPr>
          </w:p>
        </w:tc>
      </w:tr>
      <w:tr w14:paraId="4EC2C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D2B391B">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D972ED9">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E067A2B">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A984DF">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D4016E9">
            <w:pPr>
              <w:spacing w:line="360" w:lineRule="auto"/>
              <w:jc w:val="center"/>
              <w:rPr>
                <w:rFonts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C3D2CFA">
            <w:pPr>
              <w:spacing w:line="360" w:lineRule="auto"/>
              <w:jc w:val="center"/>
              <w:rPr>
                <w:rFonts w:ascii="仿宋" w:hAnsi="仿宋" w:eastAsia="仿宋" w:cs="仿宋"/>
                <w:color w:val="auto"/>
                <w:sz w:val="24"/>
                <w:highlight w:val="none"/>
              </w:rPr>
            </w:pPr>
          </w:p>
        </w:tc>
      </w:tr>
      <w:tr w14:paraId="2C7F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8F8B96A">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72312C2">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93363B3">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8EE3DE8">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904C8AB">
            <w:pPr>
              <w:spacing w:line="360" w:lineRule="auto"/>
              <w:jc w:val="center"/>
              <w:rPr>
                <w:rFonts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184C78F">
            <w:pPr>
              <w:spacing w:line="360" w:lineRule="auto"/>
              <w:jc w:val="center"/>
              <w:rPr>
                <w:rFonts w:ascii="仿宋" w:hAnsi="仿宋" w:eastAsia="仿宋" w:cs="仿宋"/>
                <w:color w:val="auto"/>
                <w:sz w:val="24"/>
                <w:highlight w:val="none"/>
              </w:rPr>
            </w:pPr>
          </w:p>
        </w:tc>
      </w:tr>
    </w:tbl>
    <w:p w14:paraId="634C3C2D">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BF73BFB">
      <w:pPr>
        <w:jc w:val="center"/>
        <w:rPr>
          <w:rFonts w:ascii="仿宋" w:hAnsi="仿宋" w:eastAsia="仿宋" w:cs="仿宋"/>
          <w:b/>
          <w:color w:val="auto"/>
          <w:kern w:val="0"/>
          <w:sz w:val="32"/>
          <w:szCs w:val="32"/>
          <w:highlight w:val="none"/>
        </w:rPr>
      </w:pPr>
    </w:p>
    <w:p w14:paraId="0B341755">
      <w:pPr>
        <w:jc w:val="center"/>
        <w:rPr>
          <w:rFonts w:ascii="仿宋" w:hAnsi="仿宋" w:eastAsia="仿宋" w:cs="仿宋"/>
          <w:b/>
          <w:color w:val="auto"/>
          <w:kern w:val="0"/>
          <w:sz w:val="32"/>
          <w:szCs w:val="32"/>
          <w:highlight w:val="none"/>
        </w:rPr>
      </w:pPr>
    </w:p>
    <w:p w14:paraId="5C529666">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0B79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6343FA0">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03EDBE8B">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3B873E1C">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679A8E74">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72D8F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77C4255">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7EC1F5F9">
            <w:pPr>
              <w:jc w:val="center"/>
              <w:rPr>
                <w:rFonts w:ascii="仿宋" w:hAnsi="仿宋" w:eastAsia="仿宋" w:cs="仿宋"/>
                <w:b/>
                <w:color w:val="auto"/>
                <w:kern w:val="0"/>
                <w:sz w:val="32"/>
                <w:szCs w:val="32"/>
                <w:highlight w:val="none"/>
              </w:rPr>
            </w:pPr>
          </w:p>
        </w:tc>
        <w:tc>
          <w:tcPr>
            <w:tcW w:w="3546" w:type="dxa"/>
          </w:tcPr>
          <w:p w14:paraId="3F796656">
            <w:pPr>
              <w:jc w:val="center"/>
              <w:rPr>
                <w:rFonts w:ascii="仿宋" w:hAnsi="仿宋" w:eastAsia="仿宋" w:cs="仿宋"/>
                <w:b/>
                <w:color w:val="auto"/>
                <w:kern w:val="0"/>
                <w:sz w:val="32"/>
                <w:szCs w:val="32"/>
                <w:highlight w:val="none"/>
              </w:rPr>
            </w:pPr>
          </w:p>
        </w:tc>
        <w:tc>
          <w:tcPr>
            <w:tcW w:w="1276" w:type="dxa"/>
          </w:tcPr>
          <w:p w14:paraId="7F040BFF">
            <w:pPr>
              <w:jc w:val="center"/>
              <w:rPr>
                <w:rFonts w:ascii="仿宋" w:hAnsi="仿宋" w:eastAsia="仿宋" w:cs="仿宋"/>
                <w:b/>
                <w:color w:val="auto"/>
                <w:kern w:val="0"/>
                <w:sz w:val="32"/>
                <w:szCs w:val="32"/>
                <w:highlight w:val="none"/>
              </w:rPr>
            </w:pPr>
          </w:p>
        </w:tc>
      </w:tr>
      <w:tr w14:paraId="1CB82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9E93BBF">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419D5074">
            <w:pPr>
              <w:jc w:val="center"/>
              <w:rPr>
                <w:rFonts w:ascii="仿宋" w:hAnsi="仿宋" w:eastAsia="仿宋" w:cs="仿宋"/>
                <w:b/>
                <w:color w:val="auto"/>
                <w:kern w:val="0"/>
                <w:sz w:val="32"/>
                <w:szCs w:val="32"/>
                <w:highlight w:val="none"/>
              </w:rPr>
            </w:pPr>
          </w:p>
        </w:tc>
        <w:tc>
          <w:tcPr>
            <w:tcW w:w="3546" w:type="dxa"/>
          </w:tcPr>
          <w:p w14:paraId="21DED4F3">
            <w:pPr>
              <w:jc w:val="center"/>
              <w:rPr>
                <w:rFonts w:ascii="仿宋" w:hAnsi="仿宋" w:eastAsia="仿宋" w:cs="仿宋"/>
                <w:b/>
                <w:color w:val="auto"/>
                <w:kern w:val="0"/>
                <w:sz w:val="32"/>
                <w:szCs w:val="32"/>
                <w:highlight w:val="none"/>
              </w:rPr>
            </w:pPr>
          </w:p>
        </w:tc>
        <w:tc>
          <w:tcPr>
            <w:tcW w:w="1276" w:type="dxa"/>
          </w:tcPr>
          <w:p w14:paraId="2039DBEE">
            <w:pPr>
              <w:jc w:val="center"/>
              <w:rPr>
                <w:rFonts w:ascii="仿宋" w:hAnsi="仿宋" w:eastAsia="仿宋" w:cs="仿宋"/>
                <w:b/>
                <w:color w:val="auto"/>
                <w:kern w:val="0"/>
                <w:sz w:val="32"/>
                <w:szCs w:val="32"/>
                <w:highlight w:val="none"/>
              </w:rPr>
            </w:pPr>
          </w:p>
        </w:tc>
      </w:tr>
      <w:tr w14:paraId="44DAD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76DB76C">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49DA98F5">
            <w:pPr>
              <w:jc w:val="center"/>
              <w:rPr>
                <w:rFonts w:ascii="仿宋" w:hAnsi="仿宋" w:eastAsia="仿宋" w:cs="仿宋"/>
                <w:b/>
                <w:color w:val="auto"/>
                <w:kern w:val="0"/>
                <w:sz w:val="32"/>
                <w:szCs w:val="32"/>
                <w:highlight w:val="none"/>
              </w:rPr>
            </w:pPr>
          </w:p>
        </w:tc>
        <w:tc>
          <w:tcPr>
            <w:tcW w:w="3546" w:type="dxa"/>
          </w:tcPr>
          <w:p w14:paraId="3B8B61C7">
            <w:pPr>
              <w:jc w:val="center"/>
              <w:rPr>
                <w:rFonts w:ascii="仿宋" w:hAnsi="仿宋" w:eastAsia="仿宋" w:cs="仿宋"/>
                <w:b/>
                <w:color w:val="auto"/>
                <w:kern w:val="0"/>
                <w:sz w:val="32"/>
                <w:szCs w:val="32"/>
                <w:highlight w:val="none"/>
              </w:rPr>
            </w:pPr>
          </w:p>
        </w:tc>
        <w:tc>
          <w:tcPr>
            <w:tcW w:w="1276" w:type="dxa"/>
          </w:tcPr>
          <w:p w14:paraId="0A41E8B3">
            <w:pPr>
              <w:jc w:val="center"/>
              <w:rPr>
                <w:rFonts w:ascii="仿宋" w:hAnsi="仿宋" w:eastAsia="仿宋" w:cs="仿宋"/>
                <w:b/>
                <w:color w:val="auto"/>
                <w:kern w:val="0"/>
                <w:sz w:val="32"/>
                <w:szCs w:val="32"/>
                <w:highlight w:val="none"/>
              </w:rPr>
            </w:pPr>
          </w:p>
        </w:tc>
      </w:tr>
    </w:tbl>
    <w:p w14:paraId="4D411403">
      <w:pPr>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002CB582">
      <w:pPr>
        <w:jc w:val="center"/>
        <w:rPr>
          <w:rFonts w:ascii="仿宋" w:hAnsi="仿宋" w:eastAsia="仿宋" w:cs="仿宋"/>
          <w:b/>
          <w:color w:val="auto"/>
          <w:kern w:val="0"/>
          <w:sz w:val="32"/>
          <w:szCs w:val="32"/>
          <w:highlight w:val="none"/>
        </w:rPr>
      </w:pPr>
    </w:p>
    <w:p w14:paraId="0A36D541">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E03DE70">
      <w:pPr>
        <w:ind w:firstLine="1911" w:firstLineChars="595"/>
        <w:rPr>
          <w:rFonts w:ascii="仿宋" w:hAnsi="仿宋" w:eastAsia="仿宋" w:cs="仿宋"/>
          <w:b/>
          <w:bCs/>
          <w:color w:val="auto"/>
          <w:sz w:val="32"/>
          <w:szCs w:val="32"/>
          <w:highlight w:val="none"/>
        </w:rPr>
      </w:pPr>
    </w:p>
    <w:p w14:paraId="10000F8F">
      <w:pPr>
        <w:ind w:firstLine="1911" w:firstLineChars="595"/>
        <w:rPr>
          <w:rFonts w:ascii="仿宋" w:hAnsi="仿宋" w:eastAsia="仿宋" w:cs="仿宋"/>
          <w:b/>
          <w:bCs/>
          <w:color w:val="auto"/>
          <w:sz w:val="32"/>
          <w:szCs w:val="32"/>
          <w:highlight w:val="none"/>
        </w:rPr>
      </w:pPr>
    </w:p>
    <w:p w14:paraId="7898BCF4">
      <w:pPr>
        <w:ind w:firstLine="1911" w:firstLineChars="595"/>
        <w:rPr>
          <w:rFonts w:ascii="仿宋" w:hAnsi="仿宋" w:eastAsia="仿宋" w:cs="仿宋"/>
          <w:b/>
          <w:bCs/>
          <w:color w:val="auto"/>
          <w:sz w:val="32"/>
          <w:szCs w:val="32"/>
          <w:highlight w:val="none"/>
        </w:rPr>
      </w:pPr>
    </w:p>
    <w:p w14:paraId="1D7665C5">
      <w:pPr>
        <w:ind w:firstLine="1911" w:firstLineChars="595"/>
        <w:rPr>
          <w:rFonts w:ascii="仿宋" w:hAnsi="仿宋" w:eastAsia="仿宋" w:cs="仿宋"/>
          <w:b/>
          <w:bCs/>
          <w:color w:val="auto"/>
          <w:sz w:val="32"/>
          <w:szCs w:val="32"/>
          <w:highlight w:val="none"/>
        </w:rPr>
      </w:pPr>
    </w:p>
    <w:p w14:paraId="67E6FE6C">
      <w:pPr>
        <w:ind w:firstLine="1911" w:firstLineChars="595"/>
        <w:rPr>
          <w:rFonts w:ascii="仿宋" w:hAnsi="仿宋" w:eastAsia="仿宋" w:cs="仿宋"/>
          <w:b/>
          <w:bCs/>
          <w:color w:val="auto"/>
          <w:sz w:val="32"/>
          <w:szCs w:val="32"/>
          <w:highlight w:val="none"/>
        </w:rPr>
      </w:pPr>
    </w:p>
    <w:p w14:paraId="39A221AB">
      <w:pPr>
        <w:widowControl/>
        <w:adjustRightInd/>
        <w:jc w:val="left"/>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00F2633D">
      <w:pPr>
        <w:ind w:firstLine="1911" w:firstLineChars="595"/>
        <w:rPr>
          <w:rFonts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7A38DF5E">
      <w:pPr>
        <w:snapToGrid w:val="0"/>
        <w:spacing w:line="360" w:lineRule="auto"/>
        <w:rPr>
          <w:rFonts w:ascii="仿宋" w:hAnsi="仿宋" w:eastAsia="仿宋" w:cs="仿宋"/>
          <w:color w:val="auto"/>
          <w:sz w:val="24"/>
          <w:highlight w:val="none"/>
        </w:rPr>
      </w:pPr>
    </w:p>
    <w:p w14:paraId="6449B521">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BF14A24">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46333B67">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034019DB">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511EED87">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4EA99D7B">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7CE05D2A">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080B9D22">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2101CDB2">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70A300CA">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22D9786E">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5CCD5E41">
      <w:pPr>
        <w:autoSpaceDE w:val="0"/>
        <w:autoSpaceDN w:val="0"/>
        <w:spacing w:line="360" w:lineRule="auto"/>
        <w:ind w:left="2"/>
        <w:jc w:val="left"/>
        <w:rPr>
          <w:rFonts w:ascii="仿宋" w:hAnsi="仿宋" w:eastAsia="仿宋" w:cs="仿宋"/>
          <w:color w:val="auto"/>
          <w:kern w:val="0"/>
          <w:sz w:val="24"/>
          <w:highlight w:val="none"/>
          <w:lang w:val="zh-CN"/>
        </w:rPr>
      </w:pPr>
    </w:p>
    <w:p w14:paraId="45E5086F">
      <w:pPr>
        <w:autoSpaceDE w:val="0"/>
        <w:autoSpaceDN w:val="0"/>
        <w:spacing w:line="360" w:lineRule="auto"/>
        <w:ind w:left="2"/>
        <w:jc w:val="left"/>
        <w:rPr>
          <w:rFonts w:ascii="仿宋" w:hAnsi="仿宋" w:eastAsia="仿宋" w:cs="仿宋"/>
          <w:color w:val="auto"/>
          <w:kern w:val="0"/>
          <w:sz w:val="24"/>
          <w:highlight w:val="none"/>
          <w:lang w:val="zh-CN"/>
        </w:rPr>
      </w:pPr>
    </w:p>
    <w:p w14:paraId="73F9D7B6">
      <w:pPr>
        <w:autoSpaceDE w:val="0"/>
        <w:autoSpaceDN w:val="0"/>
        <w:spacing w:line="360" w:lineRule="auto"/>
        <w:ind w:left="2"/>
        <w:jc w:val="left"/>
        <w:rPr>
          <w:rFonts w:ascii="仿宋" w:hAnsi="仿宋" w:eastAsia="仿宋" w:cs="仿宋"/>
          <w:color w:val="auto"/>
          <w:kern w:val="0"/>
          <w:sz w:val="24"/>
          <w:highlight w:val="none"/>
          <w:lang w:val="zh-CN"/>
        </w:rPr>
      </w:pPr>
    </w:p>
    <w:p w14:paraId="1563E0C0">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4754784A">
      <w:pPr>
        <w:spacing w:line="360" w:lineRule="auto"/>
        <w:ind w:left="4620" w:leftChars="2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3EC61B2B">
      <w:pPr>
        <w:spacing w:line="360" w:lineRule="auto"/>
        <w:jc w:val="center"/>
        <w:rPr>
          <w:rFonts w:ascii="仿宋" w:hAnsi="仿宋" w:eastAsia="仿宋" w:cs="仿宋"/>
          <w:b/>
          <w:bCs/>
          <w:color w:val="auto"/>
          <w:sz w:val="24"/>
          <w:highlight w:val="none"/>
        </w:rPr>
      </w:pPr>
    </w:p>
    <w:p w14:paraId="0C667794">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324B39C">
      <w:pPr>
        <w:spacing w:line="360" w:lineRule="auto"/>
        <w:jc w:val="center"/>
        <w:rPr>
          <w:rFonts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F760442">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3C46038E">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37D281A3">
      <w:pPr>
        <w:spacing w:line="360" w:lineRule="auto"/>
        <w:jc w:val="center"/>
        <w:outlineLvl w:val="0"/>
        <w:rPr>
          <w:rFonts w:ascii="仿宋" w:hAnsi="仿宋" w:eastAsia="仿宋" w:cs="仿宋"/>
          <w:b/>
          <w:color w:val="auto"/>
          <w:kern w:val="0"/>
          <w:sz w:val="36"/>
          <w:szCs w:val="36"/>
          <w:highlight w:val="none"/>
        </w:rPr>
      </w:pPr>
    </w:p>
    <w:p w14:paraId="0570AF20">
      <w:pPr>
        <w:numPr>
          <w:ilvl w:val="0"/>
          <w:numId w:val="4"/>
        </w:num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开标一览表（报价表）………………………………………………………（页码）</w:t>
      </w:r>
    </w:p>
    <w:p w14:paraId="0C0721A8">
      <w:pPr>
        <w:snapToGrid w:val="0"/>
        <w:spacing w:line="360" w:lineRule="auto"/>
        <w:rPr>
          <w:rFonts w:ascii="仿宋" w:hAnsi="仿宋" w:eastAsia="仿宋" w:cs="仿宋"/>
          <w:color w:val="auto"/>
          <w:highlight w:val="none"/>
        </w:rPr>
      </w:pPr>
      <w:r>
        <w:rPr>
          <w:rFonts w:hint="eastAsia" w:ascii="仿宋" w:hAnsi="仿宋" w:eastAsia="仿宋" w:cs="仿宋"/>
          <w:color w:val="auto"/>
          <w:sz w:val="24"/>
          <w:highlight w:val="none"/>
        </w:rPr>
        <w:t>（2）</w:t>
      </w:r>
      <w:r>
        <w:rPr>
          <w:rFonts w:hint="eastAsia" w:ascii="仿宋" w:hAnsi="仿宋" w:eastAsia="仿宋" w:cs="仿宋"/>
          <w:bCs/>
          <w:snapToGrid w:val="0"/>
          <w:color w:val="auto"/>
          <w:sz w:val="24"/>
          <w:highlight w:val="none"/>
        </w:rPr>
        <w:t>报价情况说明</w:t>
      </w:r>
      <w:r>
        <w:rPr>
          <w:rFonts w:hint="eastAsia" w:ascii="仿宋" w:hAnsi="仿宋" w:eastAsia="仿宋" w:cs="仿宋"/>
          <w:color w:val="auto"/>
          <w:sz w:val="24"/>
          <w:highlight w:val="none"/>
        </w:rPr>
        <w:t>…………………………………………………………………（页码）</w:t>
      </w:r>
    </w:p>
    <w:p w14:paraId="5E0868C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（3）中小企业声明函………………………………………………………………（页码）</w:t>
      </w:r>
    </w:p>
    <w:p w14:paraId="00E54C4C">
      <w:pPr>
        <w:pStyle w:val="83"/>
        <w:rPr>
          <w:rFonts w:ascii="仿宋" w:hAnsi="仿宋" w:eastAsia="仿宋" w:cs="仿宋"/>
          <w:color w:val="auto"/>
          <w:highlight w:val="none"/>
        </w:rPr>
      </w:pPr>
    </w:p>
    <w:p w14:paraId="499B639C">
      <w:pPr>
        <w:snapToGrid w:val="0"/>
        <w:spacing w:line="360" w:lineRule="auto"/>
        <w:ind w:right="480"/>
        <w:jc w:val="center"/>
        <w:rPr>
          <w:rFonts w:ascii="仿宋" w:hAnsi="仿宋" w:eastAsia="仿宋" w:cs="仿宋"/>
          <w:b/>
          <w:color w:val="auto"/>
          <w:kern w:val="0"/>
          <w:sz w:val="32"/>
          <w:szCs w:val="32"/>
          <w:highlight w:val="none"/>
        </w:rPr>
      </w:pPr>
    </w:p>
    <w:p w14:paraId="37A9EDBD">
      <w:pPr>
        <w:snapToGrid w:val="0"/>
        <w:spacing w:line="360" w:lineRule="auto"/>
        <w:ind w:right="480"/>
        <w:jc w:val="center"/>
        <w:rPr>
          <w:rFonts w:ascii="仿宋" w:hAnsi="仿宋" w:eastAsia="仿宋" w:cs="仿宋"/>
          <w:b/>
          <w:color w:val="auto"/>
          <w:kern w:val="0"/>
          <w:sz w:val="32"/>
          <w:szCs w:val="32"/>
          <w:highlight w:val="none"/>
        </w:rPr>
      </w:pPr>
    </w:p>
    <w:p w14:paraId="7A012EE3">
      <w:pPr>
        <w:snapToGrid w:val="0"/>
        <w:spacing w:line="360" w:lineRule="auto"/>
        <w:ind w:right="480"/>
        <w:jc w:val="center"/>
        <w:rPr>
          <w:rFonts w:ascii="仿宋" w:hAnsi="仿宋" w:eastAsia="仿宋" w:cs="仿宋"/>
          <w:b/>
          <w:color w:val="auto"/>
          <w:kern w:val="0"/>
          <w:sz w:val="32"/>
          <w:szCs w:val="32"/>
          <w:highlight w:val="none"/>
        </w:rPr>
      </w:pPr>
    </w:p>
    <w:p w14:paraId="2D166393">
      <w:pPr>
        <w:snapToGrid w:val="0"/>
        <w:spacing w:line="360" w:lineRule="auto"/>
        <w:ind w:right="480"/>
        <w:jc w:val="center"/>
        <w:rPr>
          <w:rFonts w:ascii="仿宋" w:hAnsi="仿宋" w:eastAsia="仿宋" w:cs="仿宋"/>
          <w:b/>
          <w:color w:val="auto"/>
          <w:kern w:val="0"/>
          <w:sz w:val="32"/>
          <w:szCs w:val="32"/>
          <w:highlight w:val="none"/>
        </w:rPr>
      </w:pPr>
    </w:p>
    <w:p w14:paraId="05C7B1DF">
      <w:pPr>
        <w:snapToGrid w:val="0"/>
        <w:spacing w:line="360" w:lineRule="auto"/>
        <w:ind w:right="480"/>
        <w:jc w:val="center"/>
        <w:rPr>
          <w:rFonts w:ascii="仿宋" w:hAnsi="仿宋" w:eastAsia="仿宋" w:cs="仿宋"/>
          <w:b/>
          <w:color w:val="auto"/>
          <w:kern w:val="0"/>
          <w:sz w:val="32"/>
          <w:szCs w:val="32"/>
          <w:highlight w:val="none"/>
        </w:rPr>
      </w:pPr>
    </w:p>
    <w:p w14:paraId="15581F54">
      <w:pPr>
        <w:snapToGrid w:val="0"/>
        <w:spacing w:line="360" w:lineRule="auto"/>
        <w:ind w:right="480"/>
        <w:jc w:val="center"/>
        <w:rPr>
          <w:rFonts w:ascii="仿宋" w:hAnsi="仿宋" w:eastAsia="仿宋" w:cs="仿宋"/>
          <w:b/>
          <w:color w:val="auto"/>
          <w:kern w:val="0"/>
          <w:sz w:val="32"/>
          <w:szCs w:val="32"/>
          <w:highlight w:val="none"/>
        </w:rPr>
      </w:pPr>
    </w:p>
    <w:p w14:paraId="12AAF749">
      <w:pPr>
        <w:snapToGrid w:val="0"/>
        <w:spacing w:line="360" w:lineRule="auto"/>
        <w:ind w:right="480"/>
        <w:jc w:val="center"/>
        <w:rPr>
          <w:rFonts w:ascii="仿宋" w:hAnsi="仿宋" w:eastAsia="仿宋" w:cs="仿宋"/>
          <w:b/>
          <w:color w:val="auto"/>
          <w:kern w:val="0"/>
          <w:sz w:val="32"/>
          <w:szCs w:val="32"/>
          <w:highlight w:val="none"/>
        </w:rPr>
      </w:pPr>
    </w:p>
    <w:p w14:paraId="4BE05786">
      <w:pPr>
        <w:snapToGrid w:val="0"/>
        <w:spacing w:line="360" w:lineRule="auto"/>
        <w:ind w:right="480"/>
        <w:jc w:val="center"/>
        <w:rPr>
          <w:rFonts w:ascii="仿宋" w:hAnsi="仿宋" w:eastAsia="仿宋" w:cs="仿宋"/>
          <w:b/>
          <w:color w:val="auto"/>
          <w:kern w:val="0"/>
          <w:sz w:val="32"/>
          <w:szCs w:val="32"/>
          <w:highlight w:val="none"/>
        </w:rPr>
      </w:pPr>
    </w:p>
    <w:p w14:paraId="08EC2279">
      <w:pPr>
        <w:snapToGrid w:val="0"/>
        <w:spacing w:line="360" w:lineRule="auto"/>
        <w:ind w:right="480"/>
        <w:jc w:val="center"/>
        <w:rPr>
          <w:rFonts w:ascii="仿宋" w:hAnsi="仿宋" w:eastAsia="仿宋" w:cs="仿宋"/>
          <w:b/>
          <w:color w:val="auto"/>
          <w:kern w:val="0"/>
          <w:sz w:val="32"/>
          <w:szCs w:val="32"/>
          <w:highlight w:val="none"/>
        </w:rPr>
      </w:pPr>
    </w:p>
    <w:p w14:paraId="0F3E7551">
      <w:pPr>
        <w:snapToGrid w:val="0"/>
        <w:spacing w:line="360" w:lineRule="auto"/>
        <w:ind w:right="480"/>
        <w:jc w:val="center"/>
        <w:rPr>
          <w:rFonts w:ascii="仿宋" w:hAnsi="仿宋" w:eastAsia="仿宋" w:cs="仿宋"/>
          <w:b/>
          <w:color w:val="auto"/>
          <w:kern w:val="0"/>
          <w:sz w:val="32"/>
          <w:szCs w:val="32"/>
          <w:highlight w:val="none"/>
        </w:rPr>
      </w:pPr>
    </w:p>
    <w:p w14:paraId="5CC5D6E8">
      <w:pPr>
        <w:snapToGrid w:val="0"/>
        <w:spacing w:line="360" w:lineRule="auto"/>
        <w:ind w:right="480"/>
        <w:jc w:val="center"/>
        <w:rPr>
          <w:rFonts w:ascii="仿宋" w:hAnsi="仿宋" w:eastAsia="仿宋" w:cs="仿宋"/>
          <w:b/>
          <w:color w:val="auto"/>
          <w:kern w:val="0"/>
          <w:sz w:val="32"/>
          <w:szCs w:val="32"/>
          <w:highlight w:val="none"/>
        </w:rPr>
      </w:pPr>
    </w:p>
    <w:p w14:paraId="39D10B0F">
      <w:pPr>
        <w:snapToGrid w:val="0"/>
        <w:spacing w:line="360" w:lineRule="auto"/>
        <w:ind w:right="480"/>
        <w:jc w:val="center"/>
        <w:rPr>
          <w:rFonts w:ascii="仿宋" w:hAnsi="仿宋" w:eastAsia="仿宋" w:cs="仿宋"/>
          <w:b/>
          <w:color w:val="auto"/>
          <w:kern w:val="0"/>
          <w:sz w:val="32"/>
          <w:szCs w:val="32"/>
          <w:highlight w:val="none"/>
        </w:rPr>
      </w:pPr>
    </w:p>
    <w:p w14:paraId="1B26FDB4">
      <w:pPr>
        <w:snapToGrid w:val="0"/>
        <w:spacing w:line="360" w:lineRule="auto"/>
        <w:ind w:right="480"/>
        <w:jc w:val="center"/>
        <w:rPr>
          <w:rFonts w:ascii="仿宋" w:hAnsi="仿宋" w:eastAsia="仿宋" w:cs="仿宋"/>
          <w:b/>
          <w:color w:val="auto"/>
          <w:kern w:val="0"/>
          <w:sz w:val="32"/>
          <w:szCs w:val="32"/>
          <w:highlight w:val="none"/>
        </w:rPr>
      </w:pPr>
    </w:p>
    <w:p w14:paraId="07A98115">
      <w:pPr>
        <w:snapToGrid w:val="0"/>
        <w:spacing w:line="360" w:lineRule="auto"/>
        <w:ind w:right="480"/>
        <w:jc w:val="center"/>
        <w:rPr>
          <w:rFonts w:ascii="仿宋" w:hAnsi="仿宋" w:eastAsia="仿宋" w:cs="仿宋"/>
          <w:b/>
          <w:color w:val="auto"/>
          <w:kern w:val="0"/>
          <w:sz w:val="32"/>
          <w:szCs w:val="32"/>
          <w:highlight w:val="none"/>
        </w:rPr>
      </w:pPr>
    </w:p>
    <w:p w14:paraId="047CCD85">
      <w:pPr>
        <w:snapToGrid w:val="0"/>
        <w:spacing w:line="360" w:lineRule="auto"/>
        <w:ind w:right="480"/>
        <w:jc w:val="center"/>
        <w:rPr>
          <w:rFonts w:ascii="仿宋" w:hAnsi="仿宋" w:eastAsia="仿宋" w:cs="仿宋"/>
          <w:b/>
          <w:color w:val="auto"/>
          <w:kern w:val="0"/>
          <w:sz w:val="32"/>
          <w:szCs w:val="32"/>
          <w:highlight w:val="none"/>
        </w:rPr>
      </w:pPr>
    </w:p>
    <w:p w14:paraId="6883278D">
      <w:pPr>
        <w:pStyle w:val="697"/>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91F2DD8">
      <w:pPr>
        <w:pStyle w:val="697"/>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1EBAB5A4">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9DFF9DC">
      <w:pPr>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37D3169C">
      <w:pPr>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6"/>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01BAE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35C292E4">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17" w:type="dxa"/>
            <w:vAlign w:val="center"/>
          </w:tcPr>
          <w:p w14:paraId="0F1449CF">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843" w:type="dxa"/>
          </w:tcPr>
          <w:p w14:paraId="4A46BB4C">
            <w:pPr>
              <w:spacing w:line="360" w:lineRule="auto"/>
              <w:jc w:val="center"/>
              <w:rPr>
                <w:rFonts w:ascii="仿宋" w:hAnsi="仿宋" w:eastAsia="仿宋" w:cs="仿宋"/>
                <w:b/>
                <w:color w:val="auto"/>
                <w:sz w:val="24"/>
                <w:highlight w:val="none"/>
              </w:rPr>
            </w:pPr>
          </w:p>
          <w:p w14:paraId="29393E6C">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3118" w:type="dxa"/>
            <w:vAlign w:val="center"/>
          </w:tcPr>
          <w:p w14:paraId="65DF763E">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993" w:type="dxa"/>
            <w:vAlign w:val="center"/>
          </w:tcPr>
          <w:p w14:paraId="64FB1B98">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59" w:type="dxa"/>
            <w:vAlign w:val="center"/>
          </w:tcPr>
          <w:p w14:paraId="62A54480">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984" w:type="dxa"/>
            <w:vAlign w:val="center"/>
          </w:tcPr>
          <w:p w14:paraId="5FFA8B61">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合计</w:t>
            </w:r>
          </w:p>
        </w:tc>
        <w:tc>
          <w:tcPr>
            <w:tcW w:w="3119" w:type="dxa"/>
            <w:vAlign w:val="center"/>
          </w:tcPr>
          <w:p w14:paraId="799C64AF">
            <w:pPr>
              <w:spacing w:line="360" w:lineRule="auto"/>
              <w:jc w:val="center"/>
              <w:rPr>
                <w:rFonts w:ascii="仿宋" w:hAnsi="仿宋" w:eastAsia="仿宋" w:cs="仿宋"/>
                <w:b/>
                <w:color w:val="auto"/>
                <w:sz w:val="24"/>
                <w:highlight w:val="none"/>
              </w:rPr>
            </w:pPr>
          </w:p>
          <w:p w14:paraId="1B131B57">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556036C1">
            <w:pPr>
              <w:spacing w:line="360" w:lineRule="auto"/>
              <w:jc w:val="center"/>
              <w:rPr>
                <w:rFonts w:ascii="仿宋" w:hAnsi="仿宋" w:eastAsia="仿宋" w:cs="仿宋"/>
                <w:b/>
                <w:color w:val="auto"/>
                <w:sz w:val="24"/>
                <w:highlight w:val="none"/>
              </w:rPr>
            </w:pPr>
          </w:p>
        </w:tc>
      </w:tr>
      <w:tr w14:paraId="1297E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13BDBFEF">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7" w:type="dxa"/>
            <w:vAlign w:val="center"/>
          </w:tcPr>
          <w:p w14:paraId="0078064D">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XX</w:t>
            </w:r>
          </w:p>
        </w:tc>
        <w:tc>
          <w:tcPr>
            <w:tcW w:w="1843" w:type="dxa"/>
            <w:vAlign w:val="center"/>
          </w:tcPr>
          <w:p w14:paraId="684F2618">
            <w:pPr>
              <w:snapToGrid w:val="0"/>
              <w:spacing w:line="360" w:lineRule="auto"/>
              <w:jc w:val="center"/>
              <w:rPr>
                <w:rFonts w:ascii="仿宋" w:hAnsi="仿宋" w:eastAsia="仿宋" w:cs="仿宋"/>
                <w:color w:val="auto"/>
                <w:sz w:val="24"/>
                <w:highlight w:val="none"/>
              </w:rPr>
            </w:pPr>
          </w:p>
        </w:tc>
        <w:tc>
          <w:tcPr>
            <w:tcW w:w="3118" w:type="dxa"/>
            <w:vAlign w:val="center"/>
          </w:tcPr>
          <w:p w14:paraId="710A404E">
            <w:pPr>
              <w:snapToGrid w:val="0"/>
              <w:spacing w:line="360" w:lineRule="auto"/>
              <w:jc w:val="center"/>
              <w:rPr>
                <w:rFonts w:ascii="仿宋" w:hAnsi="仿宋" w:eastAsia="仿宋" w:cs="仿宋"/>
                <w:color w:val="auto"/>
                <w:sz w:val="24"/>
                <w:highlight w:val="none"/>
              </w:rPr>
            </w:pPr>
          </w:p>
        </w:tc>
        <w:tc>
          <w:tcPr>
            <w:tcW w:w="993" w:type="dxa"/>
            <w:vAlign w:val="center"/>
          </w:tcPr>
          <w:p w14:paraId="25842776">
            <w:pPr>
              <w:snapToGrid w:val="0"/>
              <w:spacing w:line="360" w:lineRule="auto"/>
              <w:jc w:val="center"/>
              <w:rPr>
                <w:rFonts w:ascii="仿宋" w:hAnsi="仿宋" w:eastAsia="仿宋" w:cs="仿宋"/>
                <w:color w:val="auto"/>
                <w:sz w:val="24"/>
                <w:highlight w:val="none"/>
              </w:rPr>
            </w:pPr>
          </w:p>
        </w:tc>
        <w:tc>
          <w:tcPr>
            <w:tcW w:w="1559" w:type="dxa"/>
            <w:vAlign w:val="center"/>
          </w:tcPr>
          <w:p w14:paraId="4C2713E7">
            <w:pPr>
              <w:spacing w:line="360" w:lineRule="auto"/>
              <w:jc w:val="center"/>
              <w:rPr>
                <w:rFonts w:ascii="仿宋" w:hAnsi="仿宋" w:eastAsia="仿宋" w:cs="仿宋"/>
                <w:color w:val="auto"/>
                <w:sz w:val="24"/>
                <w:highlight w:val="none"/>
              </w:rPr>
            </w:pPr>
          </w:p>
        </w:tc>
        <w:tc>
          <w:tcPr>
            <w:tcW w:w="1984" w:type="dxa"/>
            <w:vAlign w:val="center"/>
          </w:tcPr>
          <w:p w14:paraId="6277E723">
            <w:pPr>
              <w:spacing w:line="360" w:lineRule="auto"/>
              <w:jc w:val="center"/>
              <w:rPr>
                <w:rFonts w:ascii="仿宋" w:hAnsi="仿宋" w:eastAsia="仿宋" w:cs="仿宋"/>
                <w:color w:val="auto"/>
                <w:sz w:val="24"/>
                <w:highlight w:val="none"/>
              </w:rPr>
            </w:pPr>
          </w:p>
        </w:tc>
        <w:tc>
          <w:tcPr>
            <w:tcW w:w="3119" w:type="dxa"/>
            <w:vAlign w:val="center"/>
          </w:tcPr>
          <w:p w14:paraId="68B1D6DF">
            <w:pPr>
              <w:spacing w:line="360" w:lineRule="auto"/>
              <w:jc w:val="center"/>
              <w:rPr>
                <w:rFonts w:ascii="仿宋" w:hAnsi="仿宋" w:eastAsia="仿宋" w:cs="仿宋"/>
                <w:color w:val="auto"/>
                <w:sz w:val="24"/>
                <w:highlight w:val="none"/>
              </w:rPr>
            </w:pPr>
          </w:p>
        </w:tc>
      </w:tr>
      <w:tr w14:paraId="2EB7C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E0621A1">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7" w:type="dxa"/>
            <w:vAlign w:val="center"/>
          </w:tcPr>
          <w:p w14:paraId="49C272A5">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XX</w:t>
            </w:r>
          </w:p>
        </w:tc>
        <w:tc>
          <w:tcPr>
            <w:tcW w:w="1843" w:type="dxa"/>
            <w:vAlign w:val="center"/>
          </w:tcPr>
          <w:p w14:paraId="685A023C">
            <w:pPr>
              <w:snapToGrid w:val="0"/>
              <w:spacing w:line="360" w:lineRule="auto"/>
              <w:jc w:val="center"/>
              <w:rPr>
                <w:rFonts w:ascii="仿宋" w:hAnsi="仿宋" w:eastAsia="仿宋" w:cs="仿宋"/>
                <w:color w:val="auto"/>
                <w:sz w:val="24"/>
                <w:highlight w:val="none"/>
              </w:rPr>
            </w:pPr>
          </w:p>
        </w:tc>
        <w:tc>
          <w:tcPr>
            <w:tcW w:w="3118" w:type="dxa"/>
            <w:vAlign w:val="center"/>
          </w:tcPr>
          <w:p w14:paraId="4E01484C">
            <w:pPr>
              <w:snapToGrid w:val="0"/>
              <w:spacing w:line="360" w:lineRule="auto"/>
              <w:jc w:val="center"/>
              <w:rPr>
                <w:rFonts w:ascii="仿宋" w:hAnsi="仿宋" w:eastAsia="仿宋" w:cs="仿宋"/>
                <w:color w:val="auto"/>
                <w:sz w:val="24"/>
                <w:highlight w:val="none"/>
              </w:rPr>
            </w:pPr>
          </w:p>
        </w:tc>
        <w:tc>
          <w:tcPr>
            <w:tcW w:w="993" w:type="dxa"/>
            <w:vAlign w:val="center"/>
          </w:tcPr>
          <w:p w14:paraId="116A45CA">
            <w:pPr>
              <w:snapToGrid w:val="0"/>
              <w:spacing w:line="360" w:lineRule="auto"/>
              <w:jc w:val="center"/>
              <w:rPr>
                <w:rFonts w:ascii="仿宋" w:hAnsi="仿宋" w:eastAsia="仿宋" w:cs="仿宋"/>
                <w:color w:val="auto"/>
                <w:sz w:val="24"/>
                <w:highlight w:val="none"/>
              </w:rPr>
            </w:pPr>
          </w:p>
        </w:tc>
        <w:tc>
          <w:tcPr>
            <w:tcW w:w="1559" w:type="dxa"/>
            <w:vAlign w:val="center"/>
          </w:tcPr>
          <w:p w14:paraId="7AC15B0A">
            <w:pPr>
              <w:spacing w:line="360" w:lineRule="auto"/>
              <w:jc w:val="center"/>
              <w:rPr>
                <w:rFonts w:ascii="仿宋" w:hAnsi="仿宋" w:eastAsia="仿宋" w:cs="仿宋"/>
                <w:color w:val="auto"/>
                <w:sz w:val="24"/>
                <w:highlight w:val="none"/>
              </w:rPr>
            </w:pPr>
          </w:p>
        </w:tc>
        <w:tc>
          <w:tcPr>
            <w:tcW w:w="1984" w:type="dxa"/>
            <w:vAlign w:val="center"/>
          </w:tcPr>
          <w:p w14:paraId="3C10F6ED">
            <w:pPr>
              <w:spacing w:line="360" w:lineRule="auto"/>
              <w:jc w:val="center"/>
              <w:rPr>
                <w:rFonts w:ascii="仿宋" w:hAnsi="仿宋" w:eastAsia="仿宋" w:cs="仿宋"/>
                <w:color w:val="auto"/>
                <w:sz w:val="24"/>
                <w:highlight w:val="none"/>
              </w:rPr>
            </w:pPr>
          </w:p>
        </w:tc>
        <w:tc>
          <w:tcPr>
            <w:tcW w:w="3119" w:type="dxa"/>
            <w:vAlign w:val="center"/>
          </w:tcPr>
          <w:p w14:paraId="7F9A49BF">
            <w:pPr>
              <w:spacing w:line="360" w:lineRule="auto"/>
              <w:jc w:val="center"/>
              <w:rPr>
                <w:rFonts w:ascii="仿宋" w:hAnsi="仿宋" w:eastAsia="仿宋" w:cs="仿宋"/>
                <w:color w:val="auto"/>
                <w:sz w:val="24"/>
                <w:highlight w:val="none"/>
              </w:rPr>
            </w:pPr>
          </w:p>
        </w:tc>
      </w:tr>
      <w:tr w14:paraId="4743E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557CAA4">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417" w:type="dxa"/>
            <w:vAlign w:val="center"/>
          </w:tcPr>
          <w:p w14:paraId="5C05D979">
            <w:pPr>
              <w:snapToGrid w:val="0"/>
              <w:spacing w:line="360" w:lineRule="auto"/>
              <w:jc w:val="center"/>
              <w:rPr>
                <w:rFonts w:ascii="仿宋" w:hAnsi="仿宋" w:eastAsia="仿宋" w:cs="仿宋"/>
                <w:color w:val="auto"/>
                <w:sz w:val="24"/>
                <w:highlight w:val="none"/>
              </w:rPr>
            </w:pPr>
          </w:p>
        </w:tc>
        <w:tc>
          <w:tcPr>
            <w:tcW w:w="1843" w:type="dxa"/>
            <w:vAlign w:val="center"/>
          </w:tcPr>
          <w:p w14:paraId="4A7E8783">
            <w:pPr>
              <w:snapToGrid w:val="0"/>
              <w:spacing w:line="360" w:lineRule="auto"/>
              <w:jc w:val="center"/>
              <w:rPr>
                <w:rFonts w:ascii="仿宋" w:hAnsi="仿宋" w:eastAsia="仿宋" w:cs="仿宋"/>
                <w:color w:val="auto"/>
                <w:sz w:val="24"/>
                <w:highlight w:val="none"/>
              </w:rPr>
            </w:pPr>
          </w:p>
        </w:tc>
        <w:tc>
          <w:tcPr>
            <w:tcW w:w="3118" w:type="dxa"/>
            <w:vAlign w:val="center"/>
          </w:tcPr>
          <w:p w14:paraId="40AFEFCD">
            <w:pPr>
              <w:snapToGrid w:val="0"/>
              <w:spacing w:line="360" w:lineRule="auto"/>
              <w:jc w:val="center"/>
              <w:rPr>
                <w:rFonts w:ascii="仿宋" w:hAnsi="仿宋" w:eastAsia="仿宋" w:cs="仿宋"/>
                <w:color w:val="auto"/>
                <w:sz w:val="24"/>
                <w:highlight w:val="none"/>
              </w:rPr>
            </w:pPr>
          </w:p>
        </w:tc>
        <w:tc>
          <w:tcPr>
            <w:tcW w:w="993" w:type="dxa"/>
            <w:vAlign w:val="center"/>
          </w:tcPr>
          <w:p w14:paraId="17FAA486">
            <w:pPr>
              <w:snapToGrid w:val="0"/>
              <w:spacing w:line="360" w:lineRule="auto"/>
              <w:jc w:val="center"/>
              <w:rPr>
                <w:rFonts w:ascii="仿宋" w:hAnsi="仿宋" w:eastAsia="仿宋" w:cs="仿宋"/>
                <w:color w:val="auto"/>
                <w:sz w:val="24"/>
                <w:highlight w:val="none"/>
              </w:rPr>
            </w:pPr>
          </w:p>
        </w:tc>
        <w:tc>
          <w:tcPr>
            <w:tcW w:w="1559" w:type="dxa"/>
            <w:vAlign w:val="center"/>
          </w:tcPr>
          <w:p w14:paraId="793432D6">
            <w:pPr>
              <w:spacing w:line="360" w:lineRule="auto"/>
              <w:jc w:val="center"/>
              <w:rPr>
                <w:rFonts w:ascii="仿宋" w:hAnsi="仿宋" w:eastAsia="仿宋" w:cs="仿宋"/>
                <w:color w:val="auto"/>
                <w:sz w:val="24"/>
                <w:highlight w:val="none"/>
              </w:rPr>
            </w:pPr>
          </w:p>
        </w:tc>
        <w:tc>
          <w:tcPr>
            <w:tcW w:w="1984" w:type="dxa"/>
            <w:vAlign w:val="center"/>
          </w:tcPr>
          <w:p w14:paraId="16EEB778">
            <w:pPr>
              <w:spacing w:line="360" w:lineRule="auto"/>
              <w:jc w:val="center"/>
              <w:rPr>
                <w:rFonts w:ascii="仿宋" w:hAnsi="仿宋" w:eastAsia="仿宋" w:cs="仿宋"/>
                <w:color w:val="auto"/>
                <w:sz w:val="24"/>
                <w:highlight w:val="none"/>
              </w:rPr>
            </w:pPr>
          </w:p>
        </w:tc>
        <w:tc>
          <w:tcPr>
            <w:tcW w:w="3119" w:type="dxa"/>
            <w:vAlign w:val="center"/>
          </w:tcPr>
          <w:p w14:paraId="75018FF3">
            <w:pPr>
              <w:spacing w:line="360" w:lineRule="auto"/>
              <w:jc w:val="center"/>
              <w:rPr>
                <w:rFonts w:ascii="仿宋" w:hAnsi="仿宋" w:eastAsia="仿宋" w:cs="仿宋"/>
                <w:color w:val="auto"/>
                <w:sz w:val="24"/>
                <w:highlight w:val="none"/>
              </w:rPr>
            </w:pPr>
          </w:p>
        </w:tc>
      </w:tr>
      <w:tr w14:paraId="2B998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09F95BD">
            <w:pPr>
              <w:spacing w:line="360" w:lineRule="auto"/>
              <w:jc w:val="center"/>
              <w:rPr>
                <w:rFonts w:ascii="仿宋" w:hAnsi="仿宋" w:eastAsia="仿宋" w:cs="仿宋"/>
                <w:color w:val="auto"/>
                <w:sz w:val="24"/>
                <w:highlight w:val="none"/>
              </w:rPr>
            </w:pPr>
          </w:p>
        </w:tc>
        <w:tc>
          <w:tcPr>
            <w:tcW w:w="1417" w:type="dxa"/>
            <w:vAlign w:val="center"/>
          </w:tcPr>
          <w:p w14:paraId="116EE25A">
            <w:pPr>
              <w:snapToGrid w:val="0"/>
              <w:spacing w:line="360" w:lineRule="auto"/>
              <w:jc w:val="center"/>
              <w:rPr>
                <w:rFonts w:ascii="仿宋" w:hAnsi="仿宋" w:eastAsia="仿宋" w:cs="仿宋"/>
                <w:color w:val="auto"/>
                <w:sz w:val="24"/>
                <w:highlight w:val="none"/>
              </w:rPr>
            </w:pPr>
          </w:p>
        </w:tc>
        <w:tc>
          <w:tcPr>
            <w:tcW w:w="1843" w:type="dxa"/>
            <w:vAlign w:val="center"/>
          </w:tcPr>
          <w:p w14:paraId="1CCB9B6C">
            <w:pPr>
              <w:snapToGrid w:val="0"/>
              <w:spacing w:line="360" w:lineRule="auto"/>
              <w:jc w:val="center"/>
              <w:rPr>
                <w:rFonts w:ascii="仿宋" w:hAnsi="仿宋" w:eastAsia="仿宋" w:cs="仿宋"/>
                <w:color w:val="auto"/>
                <w:sz w:val="24"/>
                <w:highlight w:val="none"/>
              </w:rPr>
            </w:pPr>
          </w:p>
        </w:tc>
        <w:tc>
          <w:tcPr>
            <w:tcW w:w="3118" w:type="dxa"/>
            <w:vAlign w:val="center"/>
          </w:tcPr>
          <w:p w14:paraId="28A459E7">
            <w:pPr>
              <w:snapToGrid w:val="0"/>
              <w:spacing w:line="360" w:lineRule="auto"/>
              <w:jc w:val="center"/>
              <w:rPr>
                <w:rFonts w:ascii="仿宋" w:hAnsi="仿宋" w:eastAsia="仿宋" w:cs="仿宋"/>
                <w:color w:val="auto"/>
                <w:sz w:val="24"/>
                <w:highlight w:val="none"/>
              </w:rPr>
            </w:pPr>
          </w:p>
        </w:tc>
        <w:tc>
          <w:tcPr>
            <w:tcW w:w="993" w:type="dxa"/>
            <w:vAlign w:val="center"/>
          </w:tcPr>
          <w:p w14:paraId="2D333436">
            <w:pPr>
              <w:snapToGrid w:val="0"/>
              <w:spacing w:line="360" w:lineRule="auto"/>
              <w:jc w:val="center"/>
              <w:rPr>
                <w:rFonts w:ascii="仿宋" w:hAnsi="仿宋" w:eastAsia="仿宋" w:cs="仿宋"/>
                <w:color w:val="auto"/>
                <w:sz w:val="24"/>
                <w:highlight w:val="none"/>
              </w:rPr>
            </w:pPr>
          </w:p>
        </w:tc>
        <w:tc>
          <w:tcPr>
            <w:tcW w:w="1559" w:type="dxa"/>
            <w:vAlign w:val="center"/>
          </w:tcPr>
          <w:p w14:paraId="7237D932">
            <w:pPr>
              <w:spacing w:line="360" w:lineRule="auto"/>
              <w:jc w:val="center"/>
              <w:rPr>
                <w:rFonts w:ascii="仿宋" w:hAnsi="仿宋" w:eastAsia="仿宋" w:cs="仿宋"/>
                <w:color w:val="auto"/>
                <w:sz w:val="24"/>
                <w:highlight w:val="none"/>
              </w:rPr>
            </w:pPr>
          </w:p>
        </w:tc>
        <w:tc>
          <w:tcPr>
            <w:tcW w:w="1984" w:type="dxa"/>
            <w:vAlign w:val="center"/>
          </w:tcPr>
          <w:p w14:paraId="0DC260F7">
            <w:pPr>
              <w:spacing w:line="360" w:lineRule="auto"/>
              <w:jc w:val="center"/>
              <w:rPr>
                <w:rFonts w:ascii="仿宋" w:hAnsi="仿宋" w:eastAsia="仿宋" w:cs="仿宋"/>
                <w:color w:val="auto"/>
                <w:sz w:val="24"/>
                <w:highlight w:val="none"/>
              </w:rPr>
            </w:pPr>
          </w:p>
        </w:tc>
        <w:tc>
          <w:tcPr>
            <w:tcW w:w="3119" w:type="dxa"/>
            <w:vAlign w:val="center"/>
          </w:tcPr>
          <w:p w14:paraId="7C673FED">
            <w:pPr>
              <w:spacing w:line="360" w:lineRule="auto"/>
              <w:jc w:val="center"/>
              <w:rPr>
                <w:rFonts w:ascii="仿宋" w:hAnsi="仿宋" w:eastAsia="仿宋" w:cs="仿宋"/>
                <w:color w:val="auto"/>
                <w:sz w:val="24"/>
                <w:highlight w:val="none"/>
              </w:rPr>
            </w:pPr>
          </w:p>
        </w:tc>
      </w:tr>
      <w:tr w14:paraId="21723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4275D13">
            <w:pPr>
              <w:spacing w:line="360" w:lineRule="auto"/>
              <w:jc w:val="center"/>
              <w:rPr>
                <w:rFonts w:ascii="仿宋" w:hAnsi="仿宋" w:eastAsia="仿宋" w:cs="仿宋"/>
                <w:color w:val="auto"/>
                <w:sz w:val="24"/>
                <w:highlight w:val="none"/>
              </w:rPr>
            </w:pPr>
          </w:p>
        </w:tc>
        <w:tc>
          <w:tcPr>
            <w:tcW w:w="1417" w:type="dxa"/>
            <w:vAlign w:val="center"/>
          </w:tcPr>
          <w:p w14:paraId="4AA4BA4B">
            <w:pPr>
              <w:snapToGrid w:val="0"/>
              <w:spacing w:line="360" w:lineRule="auto"/>
              <w:jc w:val="center"/>
              <w:rPr>
                <w:rFonts w:ascii="仿宋" w:hAnsi="仿宋" w:eastAsia="仿宋" w:cs="仿宋"/>
                <w:color w:val="auto"/>
                <w:sz w:val="24"/>
                <w:highlight w:val="none"/>
              </w:rPr>
            </w:pPr>
          </w:p>
        </w:tc>
        <w:tc>
          <w:tcPr>
            <w:tcW w:w="1843" w:type="dxa"/>
            <w:vAlign w:val="center"/>
          </w:tcPr>
          <w:p w14:paraId="59140589">
            <w:pPr>
              <w:snapToGrid w:val="0"/>
              <w:spacing w:line="360" w:lineRule="auto"/>
              <w:jc w:val="center"/>
              <w:rPr>
                <w:rFonts w:ascii="仿宋" w:hAnsi="仿宋" w:eastAsia="仿宋" w:cs="仿宋"/>
                <w:color w:val="auto"/>
                <w:sz w:val="24"/>
                <w:highlight w:val="none"/>
              </w:rPr>
            </w:pPr>
          </w:p>
        </w:tc>
        <w:tc>
          <w:tcPr>
            <w:tcW w:w="3118" w:type="dxa"/>
            <w:vAlign w:val="center"/>
          </w:tcPr>
          <w:p w14:paraId="52E1D6AA">
            <w:pPr>
              <w:snapToGrid w:val="0"/>
              <w:spacing w:line="360" w:lineRule="auto"/>
              <w:jc w:val="center"/>
              <w:rPr>
                <w:rFonts w:ascii="仿宋" w:hAnsi="仿宋" w:eastAsia="仿宋" w:cs="仿宋"/>
                <w:color w:val="auto"/>
                <w:sz w:val="24"/>
                <w:highlight w:val="none"/>
              </w:rPr>
            </w:pPr>
          </w:p>
        </w:tc>
        <w:tc>
          <w:tcPr>
            <w:tcW w:w="993" w:type="dxa"/>
            <w:vAlign w:val="center"/>
          </w:tcPr>
          <w:p w14:paraId="5383E73C">
            <w:pPr>
              <w:snapToGrid w:val="0"/>
              <w:spacing w:line="360" w:lineRule="auto"/>
              <w:jc w:val="center"/>
              <w:rPr>
                <w:rFonts w:ascii="仿宋" w:hAnsi="仿宋" w:eastAsia="仿宋" w:cs="仿宋"/>
                <w:color w:val="auto"/>
                <w:sz w:val="24"/>
                <w:highlight w:val="none"/>
              </w:rPr>
            </w:pPr>
          </w:p>
        </w:tc>
        <w:tc>
          <w:tcPr>
            <w:tcW w:w="1559" w:type="dxa"/>
            <w:vAlign w:val="center"/>
          </w:tcPr>
          <w:p w14:paraId="1910F6DF">
            <w:pPr>
              <w:spacing w:line="360" w:lineRule="auto"/>
              <w:jc w:val="center"/>
              <w:rPr>
                <w:rFonts w:ascii="仿宋" w:hAnsi="仿宋" w:eastAsia="仿宋" w:cs="仿宋"/>
                <w:color w:val="auto"/>
                <w:sz w:val="24"/>
                <w:highlight w:val="none"/>
              </w:rPr>
            </w:pPr>
          </w:p>
        </w:tc>
        <w:tc>
          <w:tcPr>
            <w:tcW w:w="1984" w:type="dxa"/>
            <w:vAlign w:val="center"/>
          </w:tcPr>
          <w:p w14:paraId="30304A55">
            <w:pPr>
              <w:spacing w:line="360" w:lineRule="auto"/>
              <w:jc w:val="center"/>
              <w:rPr>
                <w:rFonts w:ascii="仿宋" w:hAnsi="仿宋" w:eastAsia="仿宋" w:cs="仿宋"/>
                <w:color w:val="auto"/>
                <w:sz w:val="24"/>
                <w:highlight w:val="none"/>
              </w:rPr>
            </w:pPr>
          </w:p>
        </w:tc>
        <w:tc>
          <w:tcPr>
            <w:tcW w:w="3119" w:type="dxa"/>
            <w:vAlign w:val="center"/>
          </w:tcPr>
          <w:p w14:paraId="32E170C0">
            <w:pPr>
              <w:spacing w:line="360" w:lineRule="auto"/>
              <w:jc w:val="center"/>
              <w:rPr>
                <w:rFonts w:ascii="仿宋" w:hAnsi="仿宋" w:eastAsia="仿宋" w:cs="仿宋"/>
                <w:color w:val="auto"/>
                <w:sz w:val="24"/>
                <w:highlight w:val="none"/>
              </w:rPr>
            </w:pPr>
          </w:p>
        </w:tc>
      </w:tr>
      <w:tr w14:paraId="5E370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C8F9BEC">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7655" w:type="dxa"/>
            <w:gridSpan w:val="4"/>
            <w:vAlign w:val="center"/>
          </w:tcPr>
          <w:p w14:paraId="5F60234A">
            <w:pPr>
              <w:spacing w:line="360" w:lineRule="auto"/>
              <w:jc w:val="center"/>
              <w:rPr>
                <w:rFonts w:ascii="仿宋" w:hAnsi="仿宋" w:eastAsia="仿宋" w:cs="仿宋"/>
                <w:color w:val="auto"/>
                <w:sz w:val="24"/>
                <w:highlight w:val="none"/>
              </w:rPr>
            </w:pPr>
          </w:p>
        </w:tc>
      </w:tr>
      <w:tr w14:paraId="4685D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17A74CE9">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7655" w:type="dxa"/>
            <w:gridSpan w:val="4"/>
            <w:vAlign w:val="center"/>
          </w:tcPr>
          <w:p w14:paraId="0DF6CDC4">
            <w:pPr>
              <w:spacing w:line="360" w:lineRule="auto"/>
              <w:jc w:val="center"/>
              <w:rPr>
                <w:rFonts w:ascii="仿宋" w:hAnsi="仿宋" w:eastAsia="仿宋" w:cs="仿宋"/>
                <w:color w:val="auto"/>
                <w:sz w:val="24"/>
                <w:highlight w:val="none"/>
              </w:rPr>
            </w:pPr>
          </w:p>
        </w:tc>
      </w:tr>
    </w:tbl>
    <w:p w14:paraId="54452CB3">
      <w:pPr>
        <w:snapToGrid w:val="0"/>
        <w:spacing w:line="360" w:lineRule="auto"/>
        <w:ind w:left="480"/>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055DA3AD">
      <w:pPr>
        <w:spacing w:line="360" w:lineRule="auto"/>
        <w:ind w:left="-2" w:leftChars="-1"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14:paraId="1097E1A3">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029DA6A6">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445B168D">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61B2678">
      <w:pPr>
        <w:spacing w:line="360" w:lineRule="auto"/>
        <w:ind w:firstLine="482" w:firstLineChars="200"/>
        <w:rPr>
          <w:rFonts w:ascii="仿宋" w:hAnsi="仿宋" w:eastAsia="仿宋" w:cs="仿宋"/>
          <w:b/>
          <w:color w:val="auto"/>
          <w:kern w:val="0"/>
          <w:sz w:val="24"/>
          <w:highlight w:val="none"/>
        </w:rPr>
      </w:pPr>
    </w:p>
    <w:p w14:paraId="07F16D0A">
      <w:pPr>
        <w:pStyle w:val="697"/>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p>
    <w:p w14:paraId="18B218B8">
      <w:pPr>
        <w:pStyle w:val="697"/>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481A0639">
      <w:pPr>
        <w:pStyle w:val="697"/>
        <w:keepNext w:val="0"/>
        <w:pageBreakBefore w:val="0"/>
        <w:numPr>
          <w:ilvl w:val="0"/>
          <w:numId w:val="5"/>
        </w:numPr>
        <w:tabs>
          <w:tab w:val="clear" w:pos="720"/>
        </w:tabs>
        <w:snapToGrid w:val="0"/>
        <w:spacing w:before="120" w:after="120"/>
        <w:ind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报价情况说明（如果有）</w:t>
      </w:r>
    </w:p>
    <w:p w14:paraId="75507D7C">
      <w:pPr>
        <w:pStyle w:val="9"/>
        <w:keepNext w:val="0"/>
        <w:numPr>
          <w:ilvl w:val="255"/>
          <w:numId w:val="0"/>
        </w:numPr>
        <w:tabs>
          <w:tab w:val="clear" w:pos="432"/>
        </w:tabs>
        <w:snapToGrid w:val="0"/>
        <w:spacing w:before="120" w:after="120"/>
        <w:rPr>
          <w:rFonts w:ascii="仿宋" w:eastAsia="仿宋" w:cs="仿宋"/>
          <w:color w:val="auto"/>
          <w:highlight w:val="none"/>
          <w:lang w:val="en-US"/>
        </w:rPr>
      </w:pPr>
      <w:r>
        <w:rPr>
          <w:rFonts w:hint="eastAsia" w:ascii="仿宋" w:eastAsia="仿宋" w:cs="仿宋"/>
          <w:b w:val="0"/>
          <w:bCs w:val="0"/>
          <w:color w:val="auto"/>
          <w:sz w:val="24"/>
          <w:szCs w:val="24"/>
          <w:highlight w:val="none"/>
          <w:lang w:val="en-US"/>
        </w:rPr>
        <w:t>（如供应商报价低于项目预算50%的，应当提交本文档，详细阐述不影响产品质量或者诚信履约的具体原因。）</w:t>
      </w:r>
    </w:p>
    <w:p w14:paraId="35F76B10">
      <w:pPr>
        <w:pStyle w:val="697"/>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p>
    <w:p w14:paraId="76EDDF8F">
      <w:pPr>
        <w:pStyle w:val="697"/>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p>
    <w:p w14:paraId="451165D6">
      <w:pPr>
        <w:pStyle w:val="697"/>
        <w:keepNext w:val="0"/>
        <w:pageBreakBefore w:val="0"/>
        <w:tabs>
          <w:tab w:val="clear" w:pos="720"/>
        </w:tabs>
        <w:snapToGrid w:val="0"/>
        <w:spacing w:before="120" w:after="120"/>
        <w:ind w:firstLine="643"/>
        <w:outlineLvl w:val="9"/>
        <w:rPr>
          <w:rFonts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三、</w:t>
      </w:r>
      <w:r>
        <w:rPr>
          <w:rFonts w:hint="eastAsia" w:ascii="仿宋" w:hAnsi="仿宋" w:eastAsia="仿宋" w:cs="仿宋"/>
          <w:color w:val="auto"/>
          <w:sz w:val="32"/>
          <w:szCs w:val="32"/>
          <w:highlight w:val="none"/>
        </w:rPr>
        <w:t>中小企业声明函</w:t>
      </w:r>
      <w:bookmarkStart w:id="549" w:name="_Hlk101259491"/>
      <w:r>
        <w:rPr>
          <w:rFonts w:hint="eastAsia" w:ascii="仿宋" w:hAnsi="仿宋" w:eastAsia="仿宋" w:cs="仿宋"/>
          <w:color w:val="auto"/>
          <w:sz w:val="32"/>
          <w:szCs w:val="32"/>
          <w:highlight w:val="none"/>
        </w:rPr>
        <w:t>（如果有）</w:t>
      </w:r>
      <w:bookmarkEnd w:id="549"/>
    </w:p>
    <w:p w14:paraId="45FC35C5">
      <w:pPr>
        <w:widowControl/>
        <w:spacing w:line="360" w:lineRule="auto"/>
        <w:ind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3EFF6774">
      <w:pPr>
        <w:pStyle w:val="697"/>
        <w:keepNext w:val="0"/>
        <w:pageBreakBefore w:val="0"/>
        <w:tabs>
          <w:tab w:val="clear" w:pos="720"/>
        </w:tabs>
        <w:snapToGrid w:val="0"/>
        <w:spacing w:before="120" w:after="120"/>
        <w:ind w:firstLine="643"/>
        <w:outlineLvl w:val="9"/>
        <w:rPr>
          <w:rFonts w:ascii="仿宋" w:hAnsi="仿宋" w:eastAsia="仿宋" w:cs="仿宋"/>
          <w:b w:val="0"/>
          <w:color w:val="auto"/>
          <w:sz w:val="32"/>
          <w:szCs w:val="32"/>
          <w:highlight w:val="none"/>
        </w:rPr>
      </w:pPr>
    </w:p>
    <w:p w14:paraId="14AEE808">
      <w:pPr>
        <w:spacing w:line="360" w:lineRule="auto"/>
        <w:ind w:right="420" w:firstLine="3614" w:firstLineChars="1000"/>
        <w:rPr>
          <w:rFonts w:ascii="仿宋" w:hAnsi="仿宋" w:eastAsia="仿宋" w:cs="仿宋"/>
          <w:b/>
          <w:color w:val="auto"/>
          <w:kern w:val="0"/>
          <w:sz w:val="36"/>
          <w:szCs w:val="36"/>
          <w:highlight w:val="none"/>
        </w:rPr>
      </w:pPr>
    </w:p>
    <w:p w14:paraId="76B463B0">
      <w:pPr>
        <w:spacing w:line="360" w:lineRule="auto"/>
        <w:ind w:right="420" w:firstLine="3614" w:firstLineChars="1000"/>
        <w:rPr>
          <w:rFonts w:ascii="仿宋" w:hAnsi="仿宋" w:eastAsia="仿宋" w:cs="仿宋"/>
          <w:b/>
          <w:color w:val="auto"/>
          <w:kern w:val="0"/>
          <w:sz w:val="36"/>
          <w:szCs w:val="36"/>
          <w:highlight w:val="none"/>
        </w:rPr>
      </w:pPr>
    </w:p>
    <w:p w14:paraId="6A01CE5B">
      <w:pPr>
        <w:spacing w:line="360" w:lineRule="auto"/>
        <w:ind w:right="420" w:firstLine="3614" w:firstLineChars="1000"/>
        <w:rPr>
          <w:rFonts w:ascii="仿宋" w:hAnsi="仿宋" w:eastAsia="仿宋" w:cs="仿宋"/>
          <w:b/>
          <w:color w:val="auto"/>
          <w:kern w:val="0"/>
          <w:sz w:val="36"/>
          <w:szCs w:val="36"/>
          <w:highlight w:val="none"/>
        </w:rPr>
      </w:pPr>
    </w:p>
    <w:p w14:paraId="23DBA3DC">
      <w:pPr>
        <w:spacing w:line="360" w:lineRule="auto"/>
        <w:ind w:right="420" w:firstLine="3614" w:firstLineChars="1000"/>
        <w:rPr>
          <w:rFonts w:ascii="仿宋" w:hAnsi="仿宋" w:eastAsia="仿宋" w:cs="仿宋"/>
          <w:b/>
          <w:color w:val="auto"/>
          <w:kern w:val="0"/>
          <w:sz w:val="36"/>
          <w:szCs w:val="36"/>
          <w:highlight w:val="none"/>
        </w:rPr>
      </w:pPr>
    </w:p>
    <w:p w14:paraId="669D0F89">
      <w:pPr>
        <w:spacing w:line="360" w:lineRule="auto"/>
        <w:ind w:right="420" w:firstLine="3614" w:firstLineChars="1000"/>
        <w:rPr>
          <w:rFonts w:ascii="仿宋" w:hAnsi="仿宋" w:eastAsia="仿宋" w:cs="仿宋"/>
          <w:b/>
          <w:color w:val="auto"/>
          <w:kern w:val="0"/>
          <w:sz w:val="36"/>
          <w:szCs w:val="36"/>
          <w:highlight w:val="none"/>
        </w:rPr>
      </w:pPr>
    </w:p>
    <w:p w14:paraId="632D4B40">
      <w:pPr>
        <w:spacing w:line="360" w:lineRule="auto"/>
        <w:ind w:right="420" w:firstLine="3614" w:firstLineChars="1000"/>
        <w:rPr>
          <w:rFonts w:ascii="仿宋" w:hAnsi="仿宋" w:eastAsia="仿宋" w:cs="仿宋"/>
          <w:b/>
          <w:color w:val="auto"/>
          <w:kern w:val="0"/>
          <w:sz w:val="36"/>
          <w:szCs w:val="36"/>
          <w:highlight w:val="none"/>
        </w:rPr>
      </w:pPr>
    </w:p>
    <w:p w14:paraId="568B57FB">
      <w:pPr>
        <w:spacing w:line="360" w:lineRule="auto"/>
        <w:ind w:right="420" w:firstLine="3614" w:firstLineChars="1000"/>
        <w:rPr>
          <w:rFonts w:ascii="仿宋" w:hAnsi="仿宋" w:eastAsia="仿宋" w:cs="仿宋"/>
          <w:b/>
          <w:color w:val="auto"/>
          <w:kern w:val="0"/>
          <w:sz w:val="36"/>
          <w:szCs w:val="36"/>
          <w:highlight w:val="none"/>
        </w:rPr>
      </w:pPr>
    </w:p>
    <w:p w14:paraId="683F00F9">
      <w:pPr>
        <w:spacing w:line="360" w:lineRule="auto"/>
        <w:ind w:right="420" w:firstLine="3614" w:firstLineChars="1000"/>
        <w:rPr>
          <w:rFonts w:ascii="仿宋" w:hAnsi="仿宋" w:eastAsia="仿宋" w:cs="仿宋"/>
          <w:b/>
          <w:color w:val="auto"/>
          <w:kern w:val="0"/>
          <w:sz w:val="36"/>
          <w:szCs w:val="36"/>
          <w:highlight w:val="none"/>
        </w:rPr>
      </w:pPr>
    </w:p>
    <w:p w14:paraId="11D25654">
      <w:pPr>
        <w:spacing w:line="360" w:lineRule="auto"/>
        <w:ind w:right="420" w:firstLine="3614" w:firstLineChars="1000"/>
        <w:rPr>
          <w:rFonts w:ascii="仿宋" w:hAnsi="仿宋" w:eastAsia="仿宋" w:cs="仿宋"/>
          <w:b/>
          <w:color w:val="auto"/>
          <w:kern w:val="0"/>
          <w:sz w:val="36"/>
          <w:szCs w:val="36"/>
          <w:highlight w:val="none"/>
        </w:rPr>
      </w:pPr>
    </w:p>
    <w:p w14:paraId="7F3CCE18">
      <w:pPr>
        <w:spacing w:line="360" w:lineRule="auto"/>
        <w:ind w:right="420" w:firstLine="3614" w:firstLineChars="1000"/>
        <w:rPr>
          <w:rFonts w:ascii="仿宋" w:hAnsi="仿宋" w:eastAsia="仿宋" w:cs="仿宋"/>
          <w:b/>
          <w:color w:val="auto"/>
          <w:kern w:val="0"/>
          <w:sz w:val="36"/>
          <w:szCs w:val="36"/>
          <w:highlight w:val="none"/>
        </w:rPr>
      </w:pPr>
    </w:p>
    <w:p w14:paraId="3D56530D">
      <w:pPr>
        <w:spacing w:line="360" w:lineRule="auto"/>
        <w:ind w:right="420"/>
        <w:rPr>
          <w:rFonts w:ascii="仿宋" w:hAnsi="仿宋" w:eastAsia="仿宋" w:cs="仿宋"/>
          <w:b/>
          <w:color w:val="auto"/>
          <w:kern w:val="0"/>
          <w:sz w:val="36"/>
          <w:szCs w:val="36"/>
          <w:highlight w:val="none"/>
        </w:rPr>
      </w:pPr>
    </w:p>
    <w:p w14:paraId="67D2F5D6">
      <w:pPr>
        <w:pStyle w:val="8"/>
        <w:keepNext w:val="0"/>
        <w:keepLines w:val="0"/>
        <w:pageBreakBefore/>
        <w:widowControl/>
        <w:spacing w:before="100" w:beforeAutospacing="1" w:after="100" w:afterAutospacing="1" w:line="360" w:lineRule="auto"/>
        <w:ind w:left="1290" w:firstLine="3092" w:firstLineChars="700"/>
        <w:rPr>
          <w:rFonts w:ascii="仿宋" w:hAnsi="仿宋" w:eastAsia="仿宋" w:cs="仿宋"/>
          <w:color w:val="auto"/>
          <w:highlight w:val="none"/>
        </w:rPr>
      </w:pPr>
      <w:bookmarkStart w:id="550" w:name="_Toc465665161"/>
      <w:r>
        <w:rPr>
          <w:rFonts w:hint="eastAsia" w:ascii="仿宋" w:hAnsi="仿宋" w:eastAsia="仿宋" w:cs="仿宋"/>
          <w:color w:val="auto"/>
          <w:highlight w:val="none"/>
        </w:rPr>
        <w:t>附件</w:t>
      </w:r>
      <w:bookmarkEnd w:id="550"/>
    </w:p>
    <w:p w14:paraId="7E90B2DC">
      <w:pPr>
        <w:spacing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716A811E">
      <w:pPr>
        <w:spacing w:line="360" w:lineRule="auto"/>
        <w:jc w:val="center"/>
        <w:rPr>
          <w:rFonts w:ascii="仿宋" w:hAnsi="仿宋" w:eastAsia="仿宋" w:cs="仿宋"/>
          <w:b/>
          <w:color w:val="auto"/>
          <w:spacing w:val="6"/>
          <w:sz w:val="32"/>
          <w:szCs w:val="32"/>
          <w:highlight w:val="none"/>
        </w:rPr>
      </w:pPr>
      <w:bookmarkStart w:id="551" w:name="OLE_LINK13"/>
      <w:bookmarkStart w:id="552" w:name="OLE_LINK14"/>
      <w:r>
        <w:rPr>
          <w:rFonts w:hint="eastAsia" w:ascii="仿宋" w:hAnsi="仿宋" w:eastAsia="仿宋" w:cs="仿宋"/>
          <w:b/>
          <w:color w:val="auto"/>
          <w:spacing w:val="6"/>
          <w:sz w:val="32"/>
          <w:szCs w:val="32"/>
          <w:highlight w:val="none"/>
        </w:rPr>
        <w:t>残疾人福利性单位声明函</w:t>
      </w:r>
    </w:p>
    <w:bookmarkEnd w:id="551"/>
    <w:bookmarkEnd w:id="552"/>
    <w:p w14:paraId="1414489C">
      <w:pPr>
        <w:spacing w:line="360" w:lineRule="auto"/>
        <w:rPr>
          <w:rFonts w:ascii="仿宋" w:hAnsi="仿宋" w:eastAsia="仿宋" w:cs="仿宋"/>
          <w:b/>
          <w:color w:val="auto"/>
          <w:spacing w:val="6"/>
          <w:sz w:val="30"/>
          <w:szCs w:val="30"/>
          <w:highlight w:val="none"/>
        </w:rPr>
      </w:pPr>
    </w:p>
    <w:p w14:paraId="384ED75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1014546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24358B10">
      <w:pPr>
        <w:spacing w:line="360" w:lineRule="auto"/>
        <w:ind w:firstLine="480" w:firstLineChars="200"/>
        <w:rPr>
          <w:rFonts w:ascii="仿宋" w:hAnsi="仿宋" w:eastAsia="仿宋" w:cs="仿宋"/>
          <w:color w:val="auto"/>
          <w:sz w:val="24"/>
          <w:highlight w:val="none"/>
        </w:rPr>
      </w:pPr>
    </w:p>
    <w:p w14:paraId="5B403746">
      <w:pPr>
        <w:spacing w:line="360" w:lineRule="auto"/>
        <w:ind w:firstLine="480" w:firstLineChars="200"/>
        <w:rPr>
          <w:rFonts w:ascii="仿宋" w:hAnsi="仿宋" w:eastAsia="仿宋" w:cs="仿宋"/>
          <w:color w:val="auto"/>
          <w:sz w:val="24"/>
          <w:highlight w:val="none"/>
        </w:rPr>
      </w:pPr>
    </w:p>
    <w:p w14:paraId="36E8B8A5">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14EB4CFB">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2DDD51EC">
      <w:pPr>
        <w:spacing w:line="360" w:lineRule="auto"/>
        <w:ind w:firstLine="480" w:firstLineChars="200"/>
        <w:rPr>
          <w:rFonts w:ascii="仿宋" w:hAnsi="仿宋" w:eastAsia="仿宋" w:cs="仿宋"/>
          <w:color w:val="auto"/>
          <w:sz w:val="24"/>
          <w:highlight w:val="none"/>
        </w:rPr>
      </w:pPr>
    </w:p>
    <w:p w14:paraId="76534AD6">
      <w:pPr>
        <w:spacing w:line="360" w:lineRule="auto"/>
        <w:ind w:firstLine="420" w:firstLineChars="200"/>
        <w:rPr>
          <w:rFonts w:ascii="仿宋" w:hAnsi="仿宋" w:eastAsia="仿宋" w:cs="仿宋"/>
          <w:color w:val="auto"/>
          <w:highlight w:val="none"/>
        </w:rPr>
      </w:pPr>
    </w:p>
    <w:p w14:paraId="1476A376">
      <w:pPr>
        <w:spacing w:line="360" w:lineRule="auto"/>
        <w:ind w:firstLine="420" w:firstLineChars="200"/>
        <w:rPr>
          <w:rFonts w:ascii="仿宋" w:hAnsi="仿宋" w:eastAsia="仿宋" w:cs="仿宋"/>
          <w:color w:val="auto"/>
          <w:highlight w:val="none"/>
        </w:rPr>
      </w:pPr>
    </w:p>
    <w:p w14:paraId="3066F737">
      <w:pPr>
        <w:spacing w:line="360" w:lineRule="auto"/>
        <w:ind w:firstLine="420" w:firstLineChars="200"/>
        <w:rPr>
          <w:rFonts w:ascii="仿宋" w:hAnsi="仿宋" w:eastAsia="仿宋" w:cs="仿宋"/>
          <w:color w:val="auto"/>
          <w:highlight w:val="none"/>
        </w:rPr>
      </w:pPr>
    </w:p>
    <w:p w14:paraId="34A84717">
      <w:pPr>
        <w:spacing w:line="360" w:lineRule="auto"/>
        <w:ind w:firstLine="420" w:firstLineChars="200"/>
        <w:rPr>
          <w:rFonts w:ascii="仿宋" w:hAnsi="仿宋" w:eastAsia="仿宋" w:cs="仿宋"/>
          <w:color w:val="auto"/>
          <w:highlight w:val="none"/>
        </w:rPr>
      </w:pPr>
    </w:p>
    <w:p w14:paraId="7C4FFAF6">
      <w:pPr>
        <w:spacing w:line="360" w:lineRule="auto"/>
        <w:rPr>
          <w:rFonts w:ascii="仿宋" w:hAnsi="仿宋" w:eastAsia="仿宋" w:cs="仿宋"/>
          <w:b/>
          <w:color w:val="auto"/>
          <w:sz w:val="24"/>
          <w:highlight w:val="none"/>
        </w:rPr>
      </w:pPr>
    </w:p>
    <w:p w14:paraId="67C12D5A">
      <w:pPr>
        <w:spacing w:line="360" w:lineRule="auto"/>
        <w:rPr>
          <w:rFonts w:ascii="仿宋" w:hAnsi="仿宋" w:eastAsia="仿宋" w:cs="仿宋"/>
          <w:b/>
          <w:color w:val="auto"/>
          <w:sz w:val="24"/>
          <w:highlight w:val="none"/>
        </w:rPr>
      </w:pPr>
    </w:p>
    <w:p w14:paraId="0FE50336">
      <w:pPr>
        <w:spacing w:line="360" w:lineRule="auto"/>
        <w:rPr>
          <w:rFonts w:ascii="仿宋" w:hAnsi="仿宋" w:eastAsia="仿宋" w:cs="仿宋"/>
          <w:b/>
          <w:color w:val="auto"/>
          <w:sz w:val="24"/>
          <w:highlight w:val="none"/>
        </w:rPr>
      </w:pPr>
    </w:p>
    <w:p w14:paraId="5ED84DB7">
      <w:pPr>
        <w:spacing w:line="360" w:lineRule="auto"/>
        <w:rPr>
          <w:rFonts w:ascii="仿宋" w:hAnsi="仿宋" w:eastAsia="仿宋" w:cs="仿宋"/>
          <w:b/>
          <w:color w:val="auto"/>
          <w:sz w:val="24"/>
          <w:highlight w:val="none"/>
        </w:rPr>
      </w:pPr>
    </w:p>
    <w:p w14:paraId="4BFCE94C">
      <w:pPr>
        <w:spacing w:line="360" w:lineRule="auto"/>
        <w:rPr>
          <w:rFonts w:ascii="仿宋" w:hAnsi="仿宋" w:eastAsia="仿宋" w:cs="仿宋"/>
          <w:b/>
          <w:color w:val="auto"/>
          <w:sz w:val="24"/>
          <w:highlight w:val="none"/>
        </w:rPr>
      </w:pPr>
    </w:p>
    <w:p w14:paraId="1003DEE7">
      <w:pPr>
        <w:spacing w:line="360" w:lineRule="auto"/>
        <w:rPr>
          <w:rFonts w:ascii="仿宋" w:hAnsi="仿宋" w:eastAsia="仿宋" w:cs="仿宋"/>
          <w:b/>
          <w:color w:val="auto"/>
          <w:sz w:val="24"/>
          <w:highlight w:val="none"/>
        </w:rPr>
      </w:pPr>
    </w:p>
    <w:p w14:paraId="4771EE72">
      <w:pPr>
        <w:spacing w:line="360" w:lineRule="auto"/>
        <w:rPr>
          <w:rFonts w:ascii="仿宋" w:hAnsi="仿宋" w:eastAsia="仿宋" w:cs="仿宋"/>
          <w:b/>
          <w:color w:val="auto"/>
          <w:sz w:val="24"/>
          <w:highlight w:val="none"/>
        </w:rPr>
      </w:pPr>
    </w:p>
    <w:p w14:paraId="0C54C846">
      <w:pPr>
        <w:spacing w:line="360" w:lineRule="auto"/>
        <w:rPr>
          <w:rFonts w:ascii="仿宋" w:hAnsi="仿宋" w:eastAsia="仿宋" w:cs="仿宋"/>
          <w:b/>
          <w:color w:val="auto"/>
          <w:sz w:val="24"/>
          <w:highlight w:val="none"/>
        </w:rPr>
      </w:pPr>
    </w:p>
    <w:p w14:paraId="58828F98">
      <w:pPr>
        <w:spacing w:line="360" w:lineRule="auto"/>
        <w:rPr>
          <w:rFonts w:ascii="仿宋" w:hAnsi="仿宋" w:eastAsia="仿宋" w:cs="仿宋"/>
          <w:b/>
          <w:color w:val="auto"/>
          <w:sz w:val="24"/>
          <w:highlight w:val="none"/>
        </w:rPr>
      </w:pPr>
    </w:p>
    <w:p w14:paraId="60B5ED54">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2FF3A326">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4FEBB3BF">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1C469797">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4E1E585F">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FDCBB6A">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655482E">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3AF985A0">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022FC30">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710BFAF5">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14513C0D">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1FEB42BA">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12508D63">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7B23280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02CF3BDA">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35E6BF04">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6C4AA33E">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709CFA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55313AC7">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DF14884">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C58A08F">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2D7C5EA5">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1B75358F">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2CB1F5F9">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63AAF2A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C7E4CA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FD66542">
      <w:pPr>
        <w:spacing w:line="360" w:lineRule="auto"/>
        <w:jc w:val="center"/>
        <w:rPr>
          <w:rFonts w:ascii="仿宋" w:hAnsi="仿宋" w:eastAsia="仿宋" w:cs="仿宋"/>
          <w:b/>
          <w:bCs/>
          <w:color w:val="auto"/>
          <w:sz w:val="24"/>
          <w:highlight w:val="none"/>
        </w:rPr>
      </w:pPr>
    </w:p>
    <w:p w14:paraId="5F2574C7">
      <w:pPr>
        <w:spacing w:line="360" w:lineRule="auto"/>
        <w:rPr>
          <w:rFonts w:ascii="仿宋" w:hAnsi="仿宋" w:eastAsia="仿宋" w:cs="仿宋"/>
          <w:b/>
          <w:color w:val="auto"/>
          <w:sz w:val="24"/>
          <w:highlight w:val="none"/>
        </w:rPr>
      </w:pPr>
    </w:p>
    <w:p w14:paraId="0384B1E5">
      <w:pPr>
        <w:spacing w:line="360" w:lineRule="auto"/>
        <w:rPr>
          <w:rFonts w:ascii="仿宋" w:hAnsi="仿宋" w:eastAsia="仿宋" w:cs="仿宋"/>
          <w:b/>
          <w:color w:val="auto"/>
          <w:sz w:val="24"/>
          <w:highlight w:val="none"/>
        </w:rPr>
      </w:pPr>
    </w:p>
    <w:p w14:paraId="4673C72F">
      <w:pPr>
        <w:spacing w:line="360" w:lineRule="auto"/>
        <w:rPr>
          <w:rFonts w:ascii="仿宋" w:hAnsi="仿宋" w:eastAsia="仿宋" w:cs="仿宋"/>
          <w:b/>
          <w:color w:val="auto"/>
          <w:sz w:val="24"/>
          <w:highlight w:val="none"/>
        </w:rPr>
      </w:pPr>
    </w:p>
    <w:p w14:paraId="700E8DE9">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0FEFE8D1">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23970A5A">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753D35AA">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02B98007">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35434F0F">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0ED683D7">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6827ABEC">
      <w:pPr>
        <w:widowControl/>
        <w:spacing w:line="360" w:lineRule="auto"/>
        <w:ind w:firstLine="600" w:firstLineChars="200"/>
        <w:jc w:val="left"/>
        <w:rPr>
          <w:rFonts w:ascii="仿宋" w:hAnsi="仿宋" w:eastAsia="仿宋" w:cs="仿宋"/>
          <w:color w:val="auto"/>
          <w:sz w:val="30"/>
          <w:szCs w:val="30"/>
          <w:highlight w:val="none"/>
        </w:rPr>
      </w:pPr>
    </w:p>
    <w:p w14:paraId="0C31A7EA">
      <w:pPr>
        <w:spacing w:line="360" w:lineRule="auto"/>
        <w:jc w:val="center"/>
        <w:rPr>
          <w:rFonts w:ascii="仿宋" w:hAnsi="仿宋" w:eastAsia="仿宋" w:cs="仿宋"/>
          <w:b/>
          <w:color w:val="auto"/>
          <w:spacing w:val="6"/>
          <w:sz w:val="32"/>
          <w:szCs w:val="32"/>
          <w:highlight w:val="none"/>
        </w:rPr>
      </w:pPr>
    </w:p>
    <w:p w14:paraId="16D33256">
      <w:pPr>
        <w:spacing w:line="360" w:lineRule="auto"/>
        <w:jc w:val="center"/>
        <w:rPr>
          <w:rFonts w:ascii="仿宋" w:hAnsi="仿宋" w:eastAsia="仿宋" w:cs="仿宋"/>
          <w:b/>
          <w:color w:val="auto"/>
          <w:spacing w:val="6"/>
          <w:sz w:val="32"/>
          <w:szCs w:val="32"/>
          <w:highlight w:val="none"/>
        </w:rPr>
      </w:pPr>
    </w:p>
    <w:p w14:paraId="08B5AE9F">
      <w:pPr>
        <w:spacing w:line="360" w:lineRule="auto"/>
        <w:jc w:val="center"/>
        <w:rPr>
          <w:rFonts w:ascii="仿宋" w:hAnsi="仿宋" w:eastAsia="仿宋" w:cs="仿宋"/>
          <w:b/>
          <w:color w:val="auto"/>
          <w:spacing w:val="6"/>
          <w:sz w:val="32"/>
          <w:szCs w:val="32"/>
          <w:highlight w:val="none"/>
        </w:rPr>
      </w:pPr>
    </w:p>
    <w:p w14:paraId="309039BE">
      <w:pPr>
        <w:spacing w:line="360" w:lineRule="auto"/>
        <w:jc w:val="center"/>
        <w:rPr>
          <w:rFonts w:ascii="仿宋" w:hAnsi="仿宋" w:eastAsia="仿宋" w:cs="仿宋"/>
          <w:b/>
          <w:color w:val="auto"/>
          <w:spacing w:val="6"/>
          <w:sz w:val="32"/>
          <w:szCs w:val="32"/>
          <w:highlight w:val="none"/>
        </w:rPr>
      </w:pPr>
    </w:p>
    <w:p w14:paraId="23E0A5F2">
      <w:pPr>
        <w:spacing w:line="360" w:lineRule="auto"/>
        <w:jc w:val="center"/>
        <w:rPr>
          <w:rFonts w:ascii="仿宋" w:hAnsi="仿宋" w:eastAsia="仿宋" w:cs="仿宋"/>
          <w:b/>
          <w:color w:val="auto"/>
          <w:spacing w:val="6"/>
          <w:sz w:val="32"/>
          <w:szCs w:val="32"/>
          <w:highlight w:val="none"/>
        </w:rPr>
      </w:pPr>
    </w:p>
    <w:p w14:paraId="5F3581F0">
      <w:pPr>
        <w:spacing w:line="360" w:lineRule="auto"/>
        <w:jc w:val="center"/>
        <w:rPr>
          <w:rFonts w:ascii="仿宋" w:hAnsi="仿宋" w:eastAsia="仿宋" w:cs="仿宋"/>
          <w:b/>
          <w:color w:val="auto"/>
          <w:spacing w:val="6"/>
          <w:sz w:val="32"/>
          <w:szCs w:val="32"/>
          <w:highlight w:val="none"/>
        </w:rPr>
      </w:pPr>
    </w:p>
    <w:p w14:paraId="45C8E42B">
      <w:pPr>
        <w:spacing w:line="360" w:lineRule="auto"/>
        <w:jc w:val="center"/>
        <w:rPr>
          <w:rFonts w:ascii="仿宋" w:hAnsi="仿宋" w:eastAsia="仿宋" w:cs="仿宋"/>
          <w:b/>
          <w:color w:val="auto"/>
          <w:spacing w:val="6"/>
          <w:sz w:val="32"/>
          <w:szCs w:val="32"/>
          <w:highlight w:val="none"/>
        </w:rPr>
      </w:pPr>
    </w:p>
    <w:p w14:paraId="4D880B2E">
      <w:pPr>
        <w:spacing w:line="360" w:lineRule="auto"/>
        <w:jc w:val="center"/>
        <w:rPr>
          <w:rFonts w:ascii="仿宋" w:hAnsi="仿宋" w:eastAsia="仿宋" w:cs="仿宋"/>
          <w:b/>
          <w:color w:val="auto"/>
          <w:spacing w:val="6"/>
          <w:sz w:val="32"/>
          <w:szCs w:val="32"/>
          <w:highlight w:val="none"/>
        </w:rPr>
      </w:pPr>
    </w:p>
    <w:p w14:paraId="0D2EDBA2">
      <w:pPr>
        <w:spacing w:line="360" w:lineRule="auto"/>
        <w:jc w:val="center"/>
        <w:rPr>
          <w:rFonts w:ascii="仿宋" w:hAnsi="仿宋" w:eastAsia="仿宋" w:cs="仿宋"/>
          <w:b/>
          <w:color w:val="auto"/>
          <w:spacing w:val="6"/>
          <w:sz w:val="32"/>
          <w:szCs w:val="32"/>
          <w:highlight w:val="none"/>
        </w:rPr>
      </w:pPr>
    </w:p>
    <w:p w14:paraId="62452AA4">
      <w:pPr>
        <w:spacing w:line="360" w:lineRule="auto"/>
        <w:jc w:val="center"/>
        <w:rPr>
          <w:rFonts w:ascii="仿宋" w:hAnsi="仿宋" w:eastAsia="仿宋" w:cs="仿宋"/>
          <w:b/>
          <w:color w:val="auto"/>
          <w:spacing w:val="6"/>
          <w:sz w:val="32"/>
          <w:szCs w:val="32"/>
          <w:highlight w:val="none"/>
        </w:rPr>
      </w:pPr>
    </w:p>
    <w:p w14:paraId="33F1C681">
      <w:pPr>
        <w:spacing w:line="360" w:lineRule="auto"/>
        <w:jc w:val="center"/>
        <w:rPr>
          <w:rFonts w:ascii="仿宋" w:hAnsi="仿宋" w:eastAsia="仿宋" w:cs="仿宋"/>
          <w:b/>
          <w:color w:val="auto"/>
          <w:spacing w:val="6"/>
          <w:sz w:val="32"/>
          <w:szCs w:val="32"/>
          <w:highlight w:val="none"/>
        </w:rPr>
      </w:pPr>
    </w:p>
    <w:p w14:paraId="6C52A2CC">
      <w:pPr>
        <w:spacing w:line="360" w:lineRule="auto"/>
        <w:jc w:val="center"/>
        <w:rPr>
          <w:rFonts w:ascii="仿宋" w:hAnsi="仿宋" w:eastAsia="仿宋" w:cs="仿宋"/>
          <w:b/>
          <w:color w:val="auto"/>
          <w:spacing w:val="6"/>
          <w:sz w:val="32"/>
          <w:szCs w:val="32"/>
          <w:highlight w:val="none"/>
        </w:rPr>
      </w:pPr>
    </w:p>
    <w:p w14:paraId="42742E2B">
      <w:pPr>
        <w:spacing w:line="360" w:lineRule="auto"/>
        <w:jc w:val="left"/>
        <w:rPr>
          <w:rFonts w:ascii="仿宋" w:hAnsi="仿宋" w:eastAsia="仿宋" w:cs="仿宋"/>
          <w:b/>
          <w:color w:val="auto"/>
          <w:spacing w:val="6"/>
          <w:sz w:val="32"/>
          <w:szCs w:val="32"/>
          <w:highlight w:val="none"/>
        </w:rPr>
      </w:pPr>
    </w:p>
    <w:p w14:paraId="63DD49CA">
      <w:pPr>
        <w:spacing w:line="360" w:lineRule="auto"/>
        <w:jc w:val="left"/>
        <w:rPr>
          <w:rFonts w:ascii="仿宋" w:hAnsi="仿宋" w:eastAsia="仿宋" w:cs="仿宋"/>
          <w:b/>
          <w:color w:val="auto"/>
          <w:spacing w:val="6"/>
          <w:sz w:val="32"/>
          <w:szCs w:val="32"/>
          <w:highlight w:val="none"/>
        </w:rPr>
      </w:pPr>
    </w:p>
    <w:p w14:paraId="51EFE68F">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2DAE5DEB">
      <w:pPr>
        <w:spacing w:line="360" w:lineRule="auto"/>
        <w:jc w:val="center"/>
        <w:rPr>
          <w:rFonts w:ascii="仿宋" w:hAnsi="仿宋" w:eastAsia="仿宋" w:cs="仿宋"/>
          <w:b/>
          <w:color w:val="auto"/>
          <w:sz w:val="24"/>
          <w:highlight w:val="none"/>
        </w:rPr>
      </w:pPr>
    </w:p>
    <w:p w14:paraId="13D5B994">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1AA8635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1D4E47F6">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36FBACB4">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FCC16CA">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12C7737">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F259687">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DA39EBD">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6535425A">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B7CA9B2">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82FB0E5">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CE0DF6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7E245FDD">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F1023B6">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240BF68">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FC722C0">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505FBF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1C894221">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68BAF753">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32C777A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6F271EB">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2D1F4E6D">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1766DE7">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6606BA1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073D4C07">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61307092">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AA9283A">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576312A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07545C6E">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0FE1151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4EE98162">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979B6AF">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39F6207F">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2DDF8F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4AECA39E">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5898FB0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4CCDED6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C2EF80A">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0EBA375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49FB4F3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C2E040D">
      <w:pPr>
        <w:spacing w:line="360" w:lineRule="auto"/>
        <w:rPr>
          <w:rFonts w:ascii="仿宋" w:hAnsi="仿宋" w:eastAsia="仿宋" w:cs="仿宋"/>
          <w:b/>
          <w:color w:val="auto"/>
          <w:sz w:val="24"/>
          <w:highlight w:val="none"/>
        </w:rPr>
      </w:pPr>
    </w:p>
    <w:p w14:paraId="4BEFA744">
      <w:pPr>
        <w:spacing w:line="360" w:lineRule="auto"/>
        <w:rPr>
          <w:rFonts w:ascii="仿宋" w:hAnsi="仿宋" w:eastAsia="仿宋" w:cs="仿宋"/>
          <w:b/>
          <w:color w:val="auto"/>
          <w:sz w:val="24"/>
          <w:highlight w:val="none"/>
        </w:rPr>
      </w:pPr>
    </w:p>
    <w:p w14:paraId="7EBB5157">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14E19834">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4FFFD59C">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42E9D500">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3FE95476">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2E6D15D4">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4CF94AA3">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3899F0CD">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7EE64FD5">
      <w:pPr>
        <w:spacing w:line="360" w:lineRule="auto"/>
        <w:rPr>
          <w:rFonts w:ascii="仿宋" w:hAnsi="仿宋" w:eastAsia="仿宋" w:cs="仿宋"/>
          <w:b/>
          <w:color w:val="auto"/>
          <w:sz w:val="24"/>
          <w:highlight w:val="none"/>
        </w:rPr>
      </w:pPr>
    </w:p>
    <w:p w14:paraId="63774BFA">
      <w:pPr>
        <w:autoSpaceDE w:val="0"/>
        <w:autoSpaceDN w:val="0"/>
        <w:jc w:val="center"/>
        <w:rPr>
          <w:rFonts w:ascii="仿宋" w:hAnsi="仿宋" w:eastAsia="仿宋" w:cs="仿宋"/>
          <w:b/>
          <w:color w:val="auto"/>
          <w:spacing w:val="6"/>
          <w:sz w:val="32"/>
          <w:szCs w:val="32"/>
          <w:highlight w:val="none"/>
        </w:rPr>
      </w:pPr>
    </w:p>
    <w:p w14:paraId="542B6CCE">
      <w:pPr>
        <w:autoSpaceDE w:val="0"/>
        <w:autoSpaceDN w:val="0"/>
        <w:jc w:val="center"/>
        <w:rPr>
          <w:rFonts w:ascii="仿宋" w:hAnsi="仿宋" w:eastAsia="仿宋" w:cs="仿宋"/>
          <w:b/>
          <w:color w:val="auto"/>
          <w:spacing w:val="6"/>
          <w:sz w:val="32"/>
          <w:szCs w:val="32"/>
          <w:highlight w:val="none"/>
        </w:rPr>
      </w:pPr>
    </w:p>
    <w:p w14:paraId="0C3CC1B3">
      <w:pPr>
        <w:autoSpaceDE w:val="0"/>
        <w:autoSpaceDN w:val="0"/>
        <w:jc w:val="center"/>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541ED0E8">
      <w:pPr>
        <w:spacing w:line="360" w:lineRule="auto"/>
        <w:rPr>
          <w:rFonts w:ascii="仿宋" w:hAnsi="仿宋" w:eastAsia="仿宋" w:cs="仿宋"/>
          <w:color w:val="auto"/>
          <w:sz w:val="24"/>
          <w:highlight w:val="none"/>
          <w:u w:val="single"/>
        </w:rPr>
      </w:pPr>
    </w:p>
    <w:p w14:paraId="6FDE865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6737E66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4A64DA3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14:paraId="126B1A43">
      <w:pPr>
        <w:spacing w:line="360" w:lineRule="auto"/>
        <w:ind w:firstLine="494"/>
        <w:rPr>
          <w:rFonts w:ascii="仿宋" w:hAnsi="仿宋" w:eastAsia="仿宋" w:cs="仿宋"/>
          <w:color w:val="auto"/>
          <w:sz w:val="24"/>
          <w:highlight w:val="none"/>
        </w:rPr>
      </w:pPr>
    </w:p>
    <w:p w14:paraId="7912F840">
      <w:pPr>
        <w:spacing w:line="360" w:lineRule="auto"/>
        <w:ind w:firstLine="494"/>
        <w:rPr>
          <w:rFonts w:ascii="仿宋" w:hAnsi="仿宋" w:eastAsia="仿宋" w:cs="仿宋"/>
          <w:color w:val="auto"/>
          <w:sz w:val="24"/>
          <w:highlight w:val="none"/>
        </w:rPr>
      </w:pPr>
    </w:p>
    <w:p w14:paraId="5F435812">
      <w:pPr>
        <w:spacing w:line="360" w:lineRule="auto"/>
        <w:ind w:firstLine="494"/>
        <w:rPr>
          <w:rFonts w:ascii="仿宋" w:hAnsi="仿宋" w:eastAsia="仿宋" w:cs="仿宋"/>
          <w:color w:val="auto"/>
          <w:sz w:val="24"/>
          <w:highlight w:val="none"/>
        </w:rPr>
      </w:pPr>
    </w:p>
    <w:p w14:paraId="7723941D">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4286DC1E">
      <w:pPr>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1CAC0254">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14:paraId="6401F899">
      <w:pPr>
        <w:spacing w:line="360" w:lineRule="auto"/>
        <w:rPr>
          <w:rFonts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61AC22D1">
      <w:pPr>
        <w:autoSpaceDE w:val="0"/>
        <w:autoSpaceDN w:val="0"/>
        <w:jc w:val="center"/>
        <w:rPr>
          <w:rFonts w:ascii="仿宋" w:hAnsi="仿宋" w:eastAsia="仿宋" w:cs="仿宋"/>
          <w:b/>
          <w:color w:val="auto"/>
          <w:spacing w:val="6"/>
          <w:sz w:val="32"/>
          <w:szCs w:val="32"/>
          <w:highlight w:val="none"/>
        </w:rPr>
      </w:pPr>
    </w:p>
    <w:p w14:paraId="655427AA">
      <w:pPr>
        <w:autoSpaceDE w:val="0"/>
        <w:autoSpaceDN w:val="0"/>
        <w:jc w:val="center"/>
        <w:rPr>
          <w:rFonts w:ascii="仿宋" w:hAnsi="仿宋" w:eastAsia="仿宋" w:cs="仿宋"/>
          <w:b/>
          <w:color w:val="auto"/>
          <w:spacing w:val="6"/>
          <w:sz w:val="32"/>
          <w:szCs w:val="32"/>
          <w:highlight w:val="none"/>
        </w:rPr>
      </w:pPr>
    </w:p>
    <w:p w14:paraId="730C36A5">
      <w:pPr>
        <w:autoSpaceDE w:val="0"/>
        <w:autoSpaceDN w:val="0"/>
        <w:jc w:val="center"/>
        <w:rPr>
          <w:rFonts w:ascii="仿宋" w:hAnsi="仿宋" w:eastAsia="仿宋" w:cs="仿宋"/>
          <w:b/>
          <w:color w:val="auto"/>
          <w:spacing w:val="6"/>
          <w:sz w:val="32"/>
          <w:szCs w:val="32"/>
          <w:highlight w:val="none"/>
        </w:rPr>
      </w:pPr>
    </w:p>
    <w:p w14:paraId="6888241E">
      <w:pPr>
        <w:autoSpaceDE w:val="0"/>
        <w:autoSpaceDN w:val="0"/>
        <w:jc w:val="center"/>
        <w:rPr>
          <w:rFonts w:ascii="仿宋" w:hAnsi="仿宋" w:eastAsia="仿宋" w:cs="仿宋"/>
          <w:b/>
          <w:color w:val="auto"/>
          <w:spacing w:val="6"/>
          <w:sz w:val="32"/>
          <w:szCs w:val="32"/>
          <w:highlight w:val="none"/>
        </w:rPr>
      </w:pPr>
    </w:p>
    <w:p w14:paraId="05C5EB84">
      <w:pPr>
        <w:autoSpaceDE w:val="0"/>
        <w:autoSpaceDN w:val="0"/>
        <w:jc w:val="center"/>
        <w:rPr>
          <w:rFonts w:ascii="仿宋" w:hAnsi="仿宋" w:eastAsia="仿宋" w:cs="仿宋"/>
          <w:b/>
          <w:color w:val="auto"/>
          <w:spacing w:val="6"/>
          <w:sz w:val="32"/>
          <w:szCs w:val="32"/>
          <w:highlight w:val="none"/>
        </w:rPr>
      </w:pPr>
    </w:p>
    <w:p w14:paraId="102ADA61">
      <w:pPr>
        <w:autoSpaceDE w:val="0"/>
        <w:autoSpaceDN w:val="0"/>
        <w:jc w:val="center"/>
        <w:rPr>
          <w:rFonts w:ascii="仿宋" w:hAnsi="仿宋" w:eastAsia="仿宋" w:cs="仿宋"/>
          <w:b/>
          <w:color w:val="auto"/>
          <w:spacing w:val="6"/>
          <w:sz w:val="32"/>
          <w:szCs w:val="32"/>
          <w:highlight w:val="none"/>
        </w:rPr>
      </w:pPr>
    </w:p>
    <w:p w14:paraId="182F543D">
      <w:pPr>
        <w:autoSpaceDE w:val="0"/>
        <w:autoSpaceDN w:val="0"/>
        <w:jc w:val="center"/>
        <w:rPr>
          <w:rFonts w:ascii="仿宋" w:hAnsi="仿宋" w:eastAsia="仿宋" w:cs="仿宋"/>
          <w:b/>
          <w:color w:val="auto"/>
          <w:spacing w:val="6"/>
          <w:sz w:val="32"/>
          <w:szCs w:val="32"/>
          <w:highlight w:val="none"/>
        </w:rPr>
      </w:pPr>
    </w:p>
    <w:p w14:paraId="71A746C8">
      <w:pPr>
        <w:autoSpaceDE w:val="0"/>
        <w:autoSpaceDN w:val="0"/>
        <w:jc w:val="center"/>
        <w:rPr>
          <w:rFonts w:ascii="仿宋" w:hAnsi="仿宋" w:eastAsia="仿宋" w:cs="仿宋"/>
          <w:b/>
          <w:color w:val="auto"/>
          <w:spacing w:val="6"/>
          <w:sz w:val="32"/>
          <w:szCs w:val="32"/>
          <w:highlight w:val="none"/>
        </w:rPr>
      </w:pPr>
    </w:p>
    <w:p w14:paraId="689C5D05">
      <w:pPr>
        <w:autoSpaceDE w:val="0"/>
        <w:autoSpaceDN w:val="0"/>
        <w:jc w:val="center"/>
        <w:rPr>
          <w:rFonts w:ascii="仿宋" w:hAnsi="仿宋" w:eastAsia="仿宋" w:cs="仿宋"/>
          <w:b/>
          <w:color w:val="auto"/>
          <w:spacing w:val="6"/>
          <w:sz w:val="32"/>
          <w:szCs w:val="32"/>
          <w:highlight w:val="none"/>
        </w:rPr>
      </w:pPr>
    </w:p>
    <w:p w14:paraId="1E7DED63">
      <w:pPr>
        <w:autoSpaceDE w:val="0"/>
        <w:autoSpaceDN w:val="0"/>
        <w:jc w:val="center"/>
        <w:rPr>
          <w:rFonts w:ascii="仿宋" w:hAnsi="仿宋" w:eastAsia="仿宋" w:cs="仿宋"/>
          <w:b/>
          <w:color w:val="auto"/>
          <w:spacing w:val="6"/>
          <w:sz w:val="32"/>
          <w:szCs w:val="32"/>
          <w:highlight w:val="none"/>
        </w:rPr>
      </w:pPr>
    </w:p>
    <w:p w14:paraId="2708C52A">
      <w:pPr>
        <w:autoSpaceDE w:val="0"/>
        <w:autoSpaceDN w:val="0"/>
        <w:jc w:val="center"/>
        <w:rPr>
          <w:rFonts w:ascii="仿宋" w:hAnsi="仿宋" w:eastAsia="仿宋" w:cs="仿宋"/>
          <w:b/>
          <w:color w:val="auto"/>
          <w:spacing w:val="6"/>
          <w:sz w:val="32"/>
          <w:szCs w:val="32"/>
          <w:highlight w:val="none"/>
        </w:rPr>
      </w:pPr>
    </w:p>
    <w:p w14:paraId="58E52579">
      <w:pPr>
        <w:autoSpaceDE w:val="0"/>
        <w:autoSpaceDN w:val="0"/>
        <w:jc w:val="center"/>
        <w:rPr>
          <w:rFonts w:ascii="仿宋" w:hAnsi="仿宋" w:eastAsia="仿宋" w:cs="仿宋"/>
          <w:b/>
          <w:color w:val="auto"/>
          <w:spacing w:val="6"/>
          <w:sz w:val="32"/>
          <w:szCs w:val="32"/>
          <w:highlight w:val="none"/>
        </w:rPr>
      </w:pPr>
    </w:p>
    <w:p w14:paraId="0C82BD47">
      <w:pPr>
        <w:autoSpaceDE w:val="0"/>
        <w:autoSpaceDN w:val="0"/>
        <w:jc w:val="center"/>
        <w:rPr>
          <w:rFonts w:ascii="仿宋" w:hAnsi="仿宋" w:eastAsia="仿宋" w:cs="仿宋"/>
          <w:b/>
          <w:color w:val="auto"/>
          <w:spacing w:val="6"/>
          <w:sz w:val="32"/>
          <w:szCs w:val="32"/>
          <w:highlight w:val="none"/>
        </w:rPr>
      </w:pPr>
    </w:p>
    <w:p w14:paraId="7A79BBC5">
      <w:pPr>
        <w:autoSpaceDE w:val="0"/>
        <w:autoSpaceDN w:val="0"/>
        <w:jc w:val="center"/>
        <w:rPr>
          <w:rFonts w:ascii="仿宋" w:hAnsi="仿宋" w:eastAsia="仿宋" w:cs="仿宋"/>
          <w:b/>
          <w:color w:val="auto"/>
          <w:spacing w:val="6"/>
          <w:sz w:val="32"/>
          <w:szCs w:val="32"/>
          <w:highlight w:val="none"/>
        </w:rPr>
      </w:pPr>
    </w:p>
    <w:p w14:paraId="57241B7E">
      <w:pPr>
        <w:autoSpaceDE w:val="0"/>
        <w:autoSpaceDN w:val="0"/>
        <w:jc w:val="center"/>
        <w:rPr>
          <w:rFonts w:ascii="仿宋" w:hAnsi="仿宋" w:eastAsia="仿宋" w:cs="仿宋"/>
          <w:b/>
          <w:color w:val="auto"/>
          <w:spacing w:val="6"/>
          <w:sz w:val="32"/>
          <w:szCs w:val="32"/>
          <w:highlight w:val="none"/>
        </w:rPr>
      </w:pPr>
    </w:p>
    <w:p w14:paraId="007F0ACC">
      <w:pPr>
        <w:autoSpaceDE w:val="0"/>
        <w:autoSpaceDN w:val="0"/>
        <w:jc w:val="center"/>
        <w:rPr>
          <w:rFonts w:ascii="仿宋" w:hAnsi="仿宋" w:eastAsia="仿宋" w:cs="仿宋"/>
          <w:b/>
          <w:color w:val="auto"/>
          <w:spacing w:val="6"/>
          <w:sz w:val="32"/>
          <w:szCs w:val="32"/>
          <w:highlight w:val="none"/>
        </w:rPr>
      </w:pPr>
    </w:p>
    <w:p w14:paraId="2264174E">
      <w:pPr>
        <w:autoSpaceDE w:val="0"/>
        <w:autoSpaceDN w:val="0"/>
        <w:jc w:val="center"/>
        <w:rPr>
          <w:rFonts w:ascii="仿宋" w:hAnsi="仿宋" w:eastAsia="仿宋" w:cs="仿宋"/>
          <w:b/>
          <w:color w:val="auto"/>
          <w:spacing w:val="6"/>
          <w:sz w:val="32"/>
          <w:szCs w:val="32"/>
          <w:highlight w:val="none"/>
        </w:rPr>
      </w:pPr>
    </w:p>
    <w:p w14:paraId="57CE64BC">
      <w:pPr>
        <w:autoSpaceDE w:val="0"/>
        <w:autoSpaceDN w:val="0"/>
        <w:jc w:val="center"/>
        <w:rPr>
          <w:rFonts w:ascii="仿宋" w:hAnsi="仿宋" w:eastAsia="仿宋" w:cs="仿宋"/>
          <w:b/>
          <w:color w:val="auto"/>
          <w:spacing w:val="6"/>
          <w:sz w:val="32"/>
          <w:szCs w:val="32"/>
          <w:highlight w:val="none"/>
        </w:rPr>
      </w:pPr>
    </w:p>
    <w:p w14:paraId="2004735E">
      <w:pPr>
        <w:snapToGrid w:val="0"/>
        <w:spacing w:line="360" w:lineRule="auto"/>
        <w:jc w:val="center"/>
        <w:outlineLvl w:val="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附件5：联合协议</w:t>
      </w:r>
    </w:p>
    <w:p w14:paraId="14925164">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4AF50F22">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21615B49">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18B22E8A">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2134D968">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5F507DF0">
      <w:pPr>
        <w:snapToGrid w:val="0"/>
        <w:spacing w:line="360" w:lineRule="auto"/>
        <w:ind w:firstLine="576"/>
        <w:rPr>
          <w:rFonts w:ascii="仿宋" w:hAnsi="仿宋" w:eastAsia="仿宋" w:cs="仿宋"/>
          <w:color w:val="auto"/>
          <w:kern w:val="0"/>
          <w:sz w:val="24"/>
          <w:highlight w:val="none"/>
          <w:lang w:val="zh-CN"/>
        </w:rPr>
      </w:pPr>
      <w:bookmarkStart w:id="553"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4AC6AADD">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07978FDD">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553"/>
    <w:p w14:paraId="3885F0A5">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0058FAA5">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079CF51B">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14:paraId="115AEF92">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6F72E028">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199FFCDB">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73D248A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346D4731">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61A0828A">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1B104BF">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EEF51DE">
      <w:pPr>
        <w:snapToGrid w:val="0"/>
        <w:spacing w:line="360" w:lineRule="auto"/>
        <w:ind w:right="960"/>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531CABC1">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28337333">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8CA5BF5">
      <w:pPr>
        <w:autoSpaceDE w:val="0"/>
        <w:autoSpaceDN w:val="0"/>
        <w:jc w:val="center"/>
        <w:rPr>
          <w:rFonts w:ascii="仿宋" w:hAnsi="仿宋" w:eastAsia="仿宋" w:cs="仿宋"/>
          <w:b/>
          <w:color w:val="auto"/>
          <w:spacing w:val="6"/>
          <w:sz w:val="32"/>
          <w:szCs w:val="32"/>
          <w:highlight w:val="none"/>
        </w:rPr>
      </w:pPr>
    </w:p>
    <w:p w14:paraId="63AE1689">
      <w:pPr>
        <w:autoSpaceDE w:val="0"/>
        <w:autoSpaceDN w:val="0"/>
        <w:jc w:val="center"/>
        <w:rPr>
          <w:rFonts w:ascii="仿宋" w:hAnsi="仿宋" w:eastAsia="仿宋" w:cs="仿宋"/>
          <w:b/>
          <w:color w:val="auto"/>
          <w:spacing w:val="6"/>
          <w:sz w:val="32"/>
          <w:szCs w:val="32"/>
          <w:highlight w:val="none"/>
        </w:rPr>
      </w:pPr>
    </w:p>
    <w:p w14:paraId="5F97D20F">
      <w:pPr>
        <w:autoSpaceDE w:val="0"/>
        <w:autoSpaceDN w:val="0"/>
        <w:jc w:val="center"/>
        <w:rPr>
          <w:rFonts w:ascii="仿宋" w:hAnsi="仿宋" w:eastAsia="仿宋" w:cs="仿宋"/>
          <w:b/>
          <w:color w:val="auto"/>
          <w:spacing w:val="6"/>
          <w:sz w:val="32"/>
          <w:szCs w:val="32"/>
          <w:highlight w:val="none"/>
        </w:rPr>
      </w:pPr>
    </w:p>
    <w:p w14:paraId="5084F618">
      <w:pPr>
        <w:autoSpaceDE w:val="0"/>
        <w:autoSpaceDN w:val="0"/>
        <w:jc w:val="center"/>
        <w:rPr>
          <w:rFonts w:ascii="仿宋" w:hAnsi="仿宋" w:eastAsia="仿宋" w:cs="仿宋"/>
          <w:b/>
          <w:color w:val="auto"/>
          <w:spacing w:val="6"/>
          <w:sz w:val="32"/>
          <w:szCs w:val="32"/>
          <w:highlight w:val="none"/>
        </w:rPr>
      </w:pPr>
    </w:p>
    <w:p w14:paraId="5529477D">
      <w:pPr>
        <w:autoSpaceDE w:val="0"/>
        <w:autoSpaceDN w:val="0"/>
        <w:jc w:val="center"/>
        <w:rPr>
          <w:rFonts w:ascii="仿宋" w:hAnsi="仿宋" w:eastAsia="仿宋" w:cs="仿宋"/>
          <w:b/>
          <w:color w:val="auto"/>
          <w:spacing w:val="6"/>
          <w:sz w:val="32"/>
          <w:szCs w:val="32"/>
          <w:highlight w:val="none"/>
        </w:rPr>
      </w:pPr>
    </w:p>
    <w:p w14:paraId="5F243F01">
      <w:pPr>
        <w:autoSpaceDE w:val="0"/>
        <w:autoSpaceDN w:val="0"/>
        <w:jc w:val="center"/>
        <w:rPr>
          <w:rFonts w:ascii="仿宋" w:hAnsi="仿宋" w:eastAsia="仿宋" w:cs="仿宋"/>
          <w:b/>
          <w:color w:val="auto"/>
          <w:spacing w:val="6"/>
          <w:sz w:val="32"/>
          <w:szCs w:val="32"/>
          <w:highlight w:val="none"/>
        </w:rPr>
      </w:pPr>
    </w:p>
    <w:p w14:paraId="2CA39F0B">
      <w:pPr>
        <w:autoSpaceDE w:val="0"/>
        <w:autoSpaceDN w:val="0"/>
        <w:jc w:val="center"/>
        <w:rPr>
          <w:rFonts w:ascii="仿宋" w:hAnsi="仿宋" w:eastAsia="仿宋" w:cs="仿宋"/>
          <w:b/>
          <w:color w:val="auto"/>
          <w:spacing w:val="6"/>
          <w:sz w:val="32"/>
          <w:szCs w:val="32"/>
          <w:highlight w:val="none"/>
        </w:rPr>
      </w:pPr>
    </w:p>
    <w:p w14:paraId="61CABD71">
      <w:pPr>
        <w:autoSpaceDE w:val="0"/>
        <w:autoSpaceDN w:val="0"/>
        <w:jc w:val="center"/>
        <w:rPr>
          <w:rFonts w:ascii="仿宋" w:hAnsi="仿宋" w:eastAsia="仿宋" w:cs="仿宋"/>
          <w:b/>
          <w:color w:val="auto"/>
          <w:spacing w:val="6"/>
          <w:sz w:val="32"/>
          <w:szCs w:val="32"/>
          <w:highlight w:val="none"/>
        </w:rPr>
      </w:pPr>
    </w:p>
    <w:p w14:paraId="14F7ED1C">
      <w:pPr>
        <w:autoSpaceDE w:val="0"/>
        <w:autoSpaceDN w:val="0"/>
        <w:jc w:val="center"/>
        <w:rPr>
          <w:rFonts w:ascii="仿宋" w:hAnsi="仿宋" w:eastAsia="仿宋" w:cs="仿宋"/>
          <w:b/>
          <w:color w:val="auto"/>
          <w:spacing w:val="6"/>
          <w:sz w:val="32"/>
          <w:szCs w:val="32"/>
          <w:highlight w:val="none"/>
        </w:rPr>
      </w:pPr>
    </w:p>
    <w:p w14:paraId="2E65C473">
      <w:pPr>
        <w:autoSpaceDE w:val="0"/>
        <w:autoSpaceDN w:val="0"/>
        <w:jc w:val="center"/>
        <w:rPr>
          <w:rFonts w:ascii="仿宋" w:hAnsi="仿宋" w:eastAsia="仿宋" w:cs="仿宋"/>
          <w:b/>
          <w:color w:val="auto"/>
          <w:spacing w:val="6"/>
          <w:sz w:val="32"/>
          <w:szCs w:val="32"/>
          <w:highlight w:val="none"/>
        </w:rPr>
      </w:pPr>
    </w:p>
    <w:p w14:paraId="71AAAFD6">
      <w:pPr>
        <w:autoSpaceDE w:val="0"/>
        <w:autoSpaceDN w:val="0"/>
        <w:jc w:val="center"/>
        <w:rPr>
          <w:rFonts w:ascii="仿宋" w:hAnsi="仿宋" w:eastAsia="仿宋" w:cs="仿宋"/>
          <w:b/>
          <w:color w:val="auto"/>
          <w:spacing w:val="6"/>
          <w:sz w:val="32"/>
          <w:szCs w:val="32"/>
          <w:highlight w:val="none"/>
        </w:rPr>
      </w:pPr>
    </w:p>
    <w:p w14:paraId="22082604">
      <w:pPr>
        <w:autoSpaceDE w:val="0"/>
        <w:autoSpaceDN w:val="0"/>
        <w:jc w:val="center"/>
        <w:rPr>
          <w:rFonts w:ascii="仿宋" w:hAnsi="仿宋" w:eastAsia="仿宋" w:cs="仿宋"/>
          <w:b/>
          <w:color w:val="auto"/>
          <w:spacing w:val="6"/>
          <w:sz w:val="32"/>
          <w:szCs w:val="32"/>
          <w:highlight w:val="none"/>
        </w:rPr>
      </w:pPr>
    </w:p>
    <w:p w14:paraId="05617B02">
      <w:pPr>
        <w:autoSpaceDE w:val="0"/>
        <w:autoSpaceDN w:val="0"/>
        <w:jc w:val="center"/>
        <w:rPr>
          <w:rFonts w:ascii="仿宋" w:hAnsi="仿宋" w:eastAsia="仿宋" w:cs="仿宋"/>
          <w:b/>
          <w:color w:val="auto"/>
          <w:spacing w:val="6"/>
          <w:sz w:val="32"/>
          <w:szCs w:val="32"/>
          <w:highlight w:val="none"/>
        </w:rPr>
      </w:pPr>
    </w:p>
    <w:p w14:paraId="48081B02">
      <w:pPr>
        <w:autoSpaceDE w:val="0"/>
        <w:autoSpaceDN w:val="0"/>
        <w:jc w:val="center"/>
        <w:rPr>
          <w:rFonts w:ascii="仿宋" w:hAnsi="仿宋" w:eastAsia="仿宋" w:cs="仿宋"/>
          <w:b/>
          <w:color w:val="auto"/>
          <w:spacing w:val="6"/>
          <w:sz w:val="32"/>
          <w:szCs w:val="32"/>
          <w:highlight w:val="none"/>
        </w:rPr>
      </w:pPr>
    </w:p>
    <w:p w14:paraId="1C6809D7">
      <w:pPr>
        <w:autoSpaceDE w:val="0"/>
        <w:autoSpaceDN w:val="0"/>
        <w:jc w:val="center"/>
        <w:rPr>
          <w:rFonts w:ascii="仿宋" w:hAnsi="仿宋" w:eastAsia="仿宋" w:cs="仿宋"/>
          <w:b/>
          <w:color w:val="auto"/>
          <w:spacing w:val="6"/>
          <w:sz w:val="32"/>
          <w:szCs w:val="32"/>
          <w:highlight w:val="none"/>
        </w:rPr>
      </w:pPr>
    </w:p>
    <w:p w14:paraId="38383F92">
      <w:pPr>
        <w:autoSpaceDE w:val="0"/>
        <w:autoSpaceDN w:val="0"/>
        <w:jc w:val="center"/>
        <w:rPr>
          <w:rFonts w:ascii="仿宋" w:hAnsi="仿宋" w:eastAsia="仿宋" w:cs="仿宋"/>
          <w:b/>
          <w:color w:val="auto"/>
          <w:spacing w:val="6"/>
          <w:sz w:val="32"/>
          <w:szCs w:val="32"/>
          <w:highlight w:val="none"/>
        </w:rPr>
      </w:pPr>
    </w:p>
    <w:p w14:paraId="68A85E90">
      <w:pPr>
        <w:autoSpaceDE w:val="0"/>
        <w:autoSpaceDN w:val="0"/>
        <w:jc w:val="center"/>
        <w:rPr>
          <w:rFonts w:ascii="仿宋" w:hAnsi="仿宋" w:eastAsia="仿宋" w:cs="仿宋"/>
          <w:b/>
          <w:color w:val="auto"/>
          <w:spacing w:val="6"/>
          <w:sz w:val="32"/>
          <w:szCs w:val="32"/>
          <w:highlight w:val="none"/>
        </w:rPr>
      </w:pPr>
    </w:p>
    <w:p w14:paraId="049FE03F">
      <w:pPr>
        <w:autoSpaceDE w:val="0"/>
        <w:autoSpaceDN w:val="0"/>
        <w:jc w:val="center"/>
        <w:rPr>
          <w:rFonts w:ascii="仿宋" w:hAnsi="仿宋" w:eastAsia="仿宋" w:cs="仿宋"/>
          <w:b/>
          <w:color w:val="auto"/>
          <w:spacing w:val="6"/>
          <w:sz w:val="32"/>
          <w:szCs w:val="32"/>
          <w:highlight w:val="none"/>
        </w:rPr>
      </w:pPr>
    </w:p>
    <w:p w14:paraId="6F858EF3">
      <w:pPr>
        <w:autoSpaceDE w:val="0"/>
        <w:autoSpaceDN w:val="0"/>
        <w:jc w:val="center"/>
        <w:rPr>
          <w:rFonts w:ascii="仿宋" w:hAnsi="仿宋" w:eastAsia="仿宋" w:cs="仿宋"/>
          <w:b/>
          <w:color w:val="auto"/>
          <w:spacing w:val="6"/>
          <w:sz w:val="32"/>
          <w:szCs w:val="32"/>
          <w:highlight w:val="none"/>
        </w:rPr>
      </w:pPr>
    </w:p>
    <w:p w14:paraId="66706CD1">
      <w:pPr>
        <w:autoSpaceDE w:val="0"/>
        <w:autoSpaceDN w:val="0"/>
        <w:jc w:val="center"/>
        <w:rPr>
          <w:rFonts w:ascii="仿宋" w:hAnsi="仿宋" w:eastAsia="仿宋" w:cs="仿宋"/>
          <w:b/>
          <w:color w:val="auto"/>
          <w:spacing w:val="6"/>
          <w:sz w:val="32"/>
          <w:szCs w:val="32"/>
          <w:highlight w:val="none"/>
        </w:rPr>
      </w:pPr>
    </w:p>
    <w:p w14:paraId="38625133">
      <w:pPr>
        <w:autoSpaceDE w:val="0"/>
        <w:autoSpaceDN w:val="0"/>
        <w:jc w:val="center"/>
        <w:rPr>
          <w:rFonts w:ascii="仿宋" w:hAnsi="仿宋" w:eastAsia="仿宋" w:cs="仿宋"/>
          <w:b/>
          <w:color w:val="auto"/>
          <w:spacing w:val="6"/>
          <w:sz w:val="32"/>
          <w:szCs w:val="32"/>
          <w:highlight w:val="none"/>
        </w:rPr>
      </w:pPr>
    </w:p>
    <w:p w14:paraId="6D6AA098">
      <w:pPr>
        <w:autoSpaceDE w:val="0"/>
        <w:autoSpaceDN w:val="0"/>
        <w:jc w:val="center"/>
        <w:rPr>
          <w:rFonts w:ascii="仿宋" w:hAnsi="仿宋" w:eastAsia="仿宋" w:cs="仿宋"/>
          <w:b/>
          <w:color w:val="auto"/>
          <w:spacing w:val="6"/>
          <w:sz w:val="32"/>
          <w:szCs w:val="32"/>
          <w:highlight w:val="none"/>
        </w:rPr>
      </w:pPr>
    </w:p>
    <w:p w14:paraId="0042CA0E">
      <w:pPr>
        <w:autoSpaceDE w:val="0"/>
        <w:autoSpaceDN w:val="0"/>
        <w:jc w:val="center"/>
        <w:rPr>
          <w:rFonts w:ascii="仿宋" w:hAnsi="仿宋" w:eastAsia="仿宋" w:cs="仿宋"/>
          <w:b/>
          <w:color w:val="auto"/>
          <w:spacing w:val="6"/>
          <w:sz w:val="32"/>
          <w:szCs w:val="32"/>
          <w:highlight w:val="none"/>
        </w:rPr>
      </w:pPr>
    </w:p>
    <w:p w14:paraId="0D2227D9">
      <w:pPr>
        <w:autoSpaceDE w:val="0"/>
        <w:autoSpaceDN w:val="0"/>
        <w:jc w:val="center"/>
        <w:rPr>
          <w:rFonts w:ascii="仿宋" w:hAnsi="仿宋" w:eastAsia="仿宋" w:cs="仿宋"/>
          <w:b/>
          <w:color w:val="auto"/>
          <w:spacing w:val="6"/>
          <w:sz w:val="32"/>
          <w:szCs w:val="32"/>
          <w:highlight w:val="none"/>
        </w:rPr>
      </w:pPr>
    </w:p>
    <w:p w14:paraId="11B498E2">
      <w:pPr>
        <w:autoSpaceDE w:val="0"/>
        <w:autoSpaceDN w:val="0"/>
        <w:jc w:val="center"/>
        <w:rPr>
          <w:rFonts w:ascii="仿宋" w:hAnsi="仿宋" w:eastAsia="仿宋" w:cs="仿宋"/>
          <w:b/>
          <w:color w:val="auto"/>
          <w:spacing w:val="6"/>
          <w:sz w:val="32"/>
          <w:szCs w:val="32"/>
          <w:highlight w:val="none"/>
        </w:rPr>
      </w:pPr>
    </w:p>
    <w:p w14:paraId="0C863E42">
      <w:pPr>
        <w:autoSpaceDE w:val="0"/>
        <w:autoSpaceDN w:val="0"/>
        <w:jc w:val="center"/>
        <w:rPr>
          <w:rFonts w:ascii="仿宋" w:hAnsi="仿宋" w:eastAsia="仿宋" w:cs="仿宋"/>
          <w:b/>
          <w:color w:val="auto"/>
          <w:spacing w:val="6"/>
          <w:sz w:val="32"/>
          <w:szCs w:val="32"/>
          <w:highlight w:val="none"/>
        </w:rPr>
      </w:pPr>
    </w:p>
    <w:p w14:paraId="7A27A18A">
      <w:pPr>
        <w:snapToGrid w:val="0"/>
        <w:spacing w:line="360" w:lineRule="auto"/>
        <w:jc w:val="center"/>
        <w:outlineLvl w:val="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附件6：分包意向协议</w:t>
      </w:r>
    </w:p>
    <w:p w14:paraId="443A66C1">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4736D62B">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7C7832B6">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60FCD21E">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74404876">
      <w:pPr>
        <w:pStyle w:val="9"/>
        <w:ind w:left="664" w:leftChars="316" w:firstLine="229" w:firstLineChars="95"/>
        <w:rPr>
          <w:rFonts w:ascii="仿宋" w:eastAsia="仿宋" w:cs="仿宋"/>
          <w:color w:val="auto"/>
          <w:kern w:val="0"/>
          <w:sz w:val="24"/>
          <w:szCs w:val="24"/>
          <w:highlight w:val="none"/>
        </w:rPr>
      </w:pPr>
      <w:r>
        <w:rPr>
          <w:rFonts w:hint="eastAsia" w:ascii="仿宋" w:eastAsia="仿宋" w:cs="仿宋"/>
          <w:color w:val="auto"/>
          <w:kern w:val="0"/>
          <w:sz w:val="24"/>
          <w:szCs w:val="24"/>
          <w:highlight w:val="none"/>
        </w:rPr>
        <w:t>……</w:t>
      </w:r>
    </w:p>
    <w:p w14:paraId="2CD82D58">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735B7889">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38453506">
      <w:pPr>
        <w:spacing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54"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bookmarkEnd w:id="554"/>
    </w:p>
    <w:p w14:paraId="29CD228F">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6D074796">
      <w:pPr>
        <w:snapToGrid w:val="0"/>
        <w:spacing w:line="360" w:lineRule="auto"/>
        <w:ind w:firstLine="576"/>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259CE7AA">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66635778">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5CED1B3">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122DC481">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79CC06A">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33ECB1AC">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D450E24">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6E9A75E6">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DA19A8D">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14:paraId="69A60557">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7533FE20">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61FE3588">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61FA9A6">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88C7117">
      <w:pPr>
        <w:autoSpaceDE w:val="0"/>
        <w:autoSpaceDN w:val="0"/>
        <w:jc w:val="center"/>
        <w:rPr>
          <w:rFonts w:ascii="仿宋" w:hAnsi="仿宋" w:eastAsia="仿宋" w:cs="仿宋"/>
          <w:b/>
          <w:color w:val="auto"/>
          <w:spacing w:val="6"/>
          <w:sz w:val="32"/>
          <w:szCs w:val="32"/>
          <w:highlight w:val="none"/>
        </w:rPr>
      </w:pPr>
    </w:p>
    <w:p w14:paraId="7B2E539E">
      <w:pPr>
        <w:autoSpaceDE w:val="0"/>
        <w:autoSpaceDN w:val="0"/>
        <w:jc w:val="center"/>
        <w:rPr>
          <w:rFonts w:ascii="仿宋" w:hAnsi="仿宋" w:eastAsia="仿宋" w:cs="仿宋"/>
          <w:b/>
          <w:color w:val="auto"/>
          <w:spacing w:val="6"/>
          <w:sz w:val="32"/>
          <w:szCs w:val="32"/>
          <w:highlight w:val="none"/>
        </w:rPr>
      </w:pPr>
    </w:p>
    <w:p w14:paraId="073CA013">
      <w:pPr>
        <w:autoSpaceDE w:val="0"/>
        <w:autoSpaceDN w:val="0"/>
        <w:jc w:val="center"/>
        <w:rPr>
          <w:rFonts w:ascii="仿宋" w:hAnsi="仿宋" w:eastAsia="仿宋" w:cs="仿宋"/>
          <w:b/>
          <w:color w:val="auto"/>
          <w:spacing w:val="6"/>
          <w:sz w:val="32"/>
          <w:szCs w:val="32"/>
          <w:highlight w:val="none"/>
        </w:rPr>
      </w:pPr>
    </w:p>
    <w:p w14:paraId="3613FE9B">
      <w:pPr>
        <w:autoSpaceDE w:val="0"/>
        <w:autoSpaceDN w:val="0"/>
        <w:jc w:val="center"/>
        <w:rPr>
          <w:rFonts w:ascii="仿宋" w:hAnsi="仿宋" w:eastAsia="仿宋" w:cs="仿宋"/>
          <w:b/>
          <w:color w:val="auto"/>
          <w:spacing w:val="6"/>
          <w:sz w:val="32"/>
          <w:szCs w:val="32"/>
          <w:highlight w:val="none"/>
        </w:rPr>
      </w:pPr>
    </w:p>
    <w:p w14:paraId="4C95AB93">
      <w:pPr>
        <w:autoSpaceDE w:val="0"/>
        <w:autoSpaceDN w:val="0"/>
        <w:jc w:val="center"/>
        <w:rPr>
          <w:rFonts w:ascii="仿宋" w:hAnsi="仿宋" w:eastAsia="仿宋" w:cs="仿宋"/>
          <w:b/>
          <w:color w:val="auto"/>
          <w:spacing w:val="6"/>
          <w:sz w:val="32"/>
          <w:szCs w:val="32"/>
          <w:highlight w:val="none"/>
        </w:rPr>
      </w:pPr>
    </w:p>
    <w:p w14:paraId="25F27242">
      <w:pPr>
        <w:autoSpaceDE w:val="0"/>
        <w:autoSpaceDN w:val="0"/>
        <w:jc w:val="center"/>
        <w:rPr>
          <w:rFonts w:ascii="仿宋" w:hAnsi="仿宋" w:eastAsia="仿宋" w:cs="仿宋"/>
          <w:b/>
          <w:color w:val="auto"/>
          <w:spacing w:val="6"/>
          <w:sz w:val="32"/>
          <w:szCs w:val="32"/>
          <w:highlight w:val="none"/>
        </w:rPr>
      </w:pPr>
    </w:p>
    <w:p w14:paraId="2CAE150B">
      <w:pPr>
        <w:autoSpaceDE w:val="0"/>
        <w:autoSpaceDN w:val="0"/>
        <w:jc w:val="center"/>
        <w:rPr>
          <w:rFonts w:ascii="仿宋" w:hAnsi="仿宋" w:eastAsia="仿宋" w:cs="仿宋"/>
          <w:b/>
          <w:color w:val="auto"/>
          <w:spacing w:val="6"/>
          <w:sz w:val="32"/>
          <w:szCs w:val="32"/>
          <w:highlight w:val="none"/>
        </w:rPr>
      </w:pPr>
    </w:p>
    <w:p w14:paraId="7C6EFC73">
      <w:pPr>
        <w:autoSpaceDE w:val="0"/>
        <w:autoSpaceDN w:val="0"/>
        <w:jc w:val="center"/>
        <w:rPr>
          <w:rFonts w:ascii="仿宋" w:hAnsi="仿宋" w:eastAsia="仿宋" w:cs="仿宋"/>
          <w:b/>
          <w:color w:val="auto"/>
          <w:spacing w:val="6"/>
          <w:sz w:val="32"/>
          <w:szCs w:val="32"/>
          <w:highlight w:val="none"/>
        </w:rPr>
      </w:pPr>
    </w:p>
    <w:p w14:paraId="13DBE322">
      <w:pPr>
        <w:autoSpaceDE w:val="0"/>
        <w:autoSpaceDN w:val="0"/>
        <w:jc w:val="center"/>
        <w:rPr>
          <w:rFonts w:ascii="仿宋" w:hAnsi="仿宋" w:eastAsia="仿宋" w:cs="仿宋"/>
          <w:b/>
          <w:color w:val="auto"/>
          <w:spacing w:val="6"/>
          <w:sz w:val="32"/>
          <w:szCs w:val="32"/>
          <w:highlight w:val="none"/>
        </w:rPr>
      </w:pPr>
    </w:p>
    <w:p w14:paraId="52FCEBAC">
      <w:pPr>
        <w:autoSpaceDE w:val="0"/>
        <w:autoSpaceDN w:val="0"/>
        <w:jc w:val="center"/>
        <w:rPr>
          <w:rFonts w:ascii="仿宋" w:hAnsi="仿宋" w:eastAsia="仿宋" w:cs="仿宋"/>
          <w:b/>
          <w:color w:val="auto"/>
          <w:spacing w:val="6"/>
          <w:sz w:val="32"/>
          <w:szCs w:val="32"/>
          <w:highlight w:val="none"/>
        </w:rPr>
      </w:pPr>
    </w:p>
    <w:p w14:paraId="0D1A728C">
      <w:pPr>
        <w:autoSpaceDE w:val="0"/>
        <w:autoSpaceDN w:val="0"/>
        <w:jc w:val="center"/>
        <w:rPr>
          <w:rFonts w:ascii="仿宋" w:hAnsi="仿宋" w:eastAsia="仿宋" w:cs="仿宋"/>
          <w:b/>
          <w:color w:val="auto"/>
          <w:spacing w:val="6"/>
          <w:sz w:val="32"/>
          <w:szCs w:val="32"/>
          <w:highlight w:val="none"/>
        </w:rPr>
      </w:pPr>
    </w:p>
    <w:p w14:paraId="22498310">
      <w:pPr>
        <w:autoSpaceDE w:val="0"/>
        <w:autoSpaceDN w:val="0"/>
        <w:jc w:val="center"/>
        <w:rPr>
          <w:rFonts w:ascii="仿宋" w:hAnsi="仿宋" w:eastAsia="仿宋" w:cs="仿宋"/>
          <w:b/>
          <w:color w:val="auto"/>
          <w:spacing w:val="6"/>
          <w:sz w:val="32"/>
          <w:szCs w:val="32"/>
          <w:highlight w:val="none"/>
        </w:rPr>
      </w:pPr>
    </w:p>
    <w:p w14:paraId="10C62743">
      <w:pPr>
        <w:autoSpaceDE w:val="0"/>
        <w:autoSpaceDN w:val="0"/>
        <w:jc w:val="center"/>
        <w:rPr>
          <w:rFonts w:ascii="仿宋" w:hAnsi="仿宋" w:eastAsia="仿宋" w:cs="仿宋"/>
          <w:b/>
          <w:color w:val="auto"/>
          <w:spacing w:val="6"/>
          <w:sz w:val="32"/>
          <w:szCs w:val="32"/>
          <w:highlight w:val="none"/>
        </w:rPr>
      </w:pPr>
    </w:p>
    <w:p w14:paraId="361A7CCE">
      <w:pPr>
        <w:autoSpaceDE w:val="0"/>
        <w:autoSpaceDN w:val="0"/>
        <w:jc w:val="center"/>
        <w:rPr>
          <w:rFonts w:ascii="仿宋" w:hAnsi="仿宋" w:eastAsia="仿宋" w:cs="仿宋"/>
          <w:b/>
          <w:color w:val="auto"/>
          <w:spacing w:val="6"/>
          <w:sz w:val="32"/>
          <w:szCs w:val="32"/>
          <w:highlight w:val="none"/>
        </w:rPr>
      </w:pPr>
    </w:p>
    <w:p w14:paraId="5F6E3910">
      <w:pPr>
        <w:autoSpaceDE w:val="0"/>
        <w:autoSpaceDN w:val="0"/>
        <w:jc w:val="center"/>
        <w:rPr>
          <w:rFonts w:ascii="仿宋" w:hAnsi="仿宋" w:eastAsia="仿宋" w:cs="仿宋"/>
          <w:b/>
          <w:color w:val="auto"/>
          <w:spacing w:val="6"/>
          <w:sz w:val="32"/>
          <w:szCs w:val="32"/>
          <w:highlight w:val="none"/>
        </w:rPr>
      </w:pPr>
    </w:p>
    <w:p w14:paraId="37C79B39">
      <w:pPr>
        <w:autoSpaceDE w:val="0"/>
        <w:autoSpaceDN w:val="0"/>
        <w:jc w:val="center"/>
        <w:rPr>
          <w:rFonts w:ascii="仿宋" w:hAnsi="仿宋" w:eastAsia="仿宋" w:cs="仿宋"/>
          <w:b/>
          <w:color w:val="auto"/>
          <w:spacing w:val="6"/>
          <w:sz w:val="32"/>
          <w:szCs w:val="32"/>
          <w:highlight w:val="none"/>
        </w:rPr>
      </w:pPr>
    </w:p>
    <w:p w14:paraId="22C8C59F">
      <w:pPr>
        <w:autoSpaceDE w:val="0"/>
        <w:autoSpaceDN w:val="0"/>
        <w:jc w:val="center"/>
        <w:rPr>
          <w:rFonts w:ascii="仿宋" w:hAnsi="仿宋" w:eastAsia="仿宋" w:cs="仿宋"/>
          <w:b/>
          <w:color w:val="auto"/>
          <w:spacing w:val="6"/>
          <w:sz w:val="32"/>
          <w:szCs w:val="32"/>
          <w:highlight w:val="none"/>
        </w:rPr>
      </w:pPr>
    </w:p>
    <w:p w14:paraId="5F45BEB1">
      <w:pPr>
        <w:autoSpaceDE w:val="0"/>
        <w:autoSpaceDN w:val="0"/>
        <w:jc w:val="center"/>
        <w:rPr>
          <w:rFonts w:ascii="仿宋" w:hAnsi="仿宋" w:eastAsia="仿宋" w:cs="仿宋"/>
          <w:b/>
          <w:color w:val="auto"/>
          <w:spacing w:val="6"/>
          <w:sz w:val="32"/>
          <w:szCs w:val="32"/>
          <w:highlight w:val="none"/>
        </w:rPr>
      </w:pPr>
    </w:p>
    <w:p w14:paraId="5A66209C">
      <w:pPr>
        <w:autoSpaceDE w:val="0"/>
        <w:autoSpaceDN w:val="0"/>
        <w:jc w:val="center"/>
        <w:rPr>
          <w:rFonts w:ascii="仿宋" w:hAnsi="仿宋" w:eastAsia="仿宋" w:cs="仿宋"/>
          <w:b/>
          <w:color w:val="auto"/>
          <w:spacing w:val="6"/>
          <w:sz w:val="32"/>
          <w:szCs w:val="32"/>
          <w:highlight w:val="none"/>
        </w:rPr>
      </w:pPr>
    </w:p>
    <w:p w14:paraId="0694410D">
      <w:pPr>
        <w:autoSpaceDE w:val="0"/>
        <w:autoSpaceDN w:val="0"/>
        <w:jc w:val="center"/>
        <w:rPr>
          <w:rFonts w:ascii="仿宋" w:hAnsi="仿宋" w:eastAsia="仿宋" w:cs="仿宋"/>
          <w:b/>
          <w:color w:val="auto"/>
          <w:spacing w:val="6"/>
          <w:sz w:val="32"/>
          <w:szCs w:val="32"/>
          <w:highlight w:val="none"/>
        </w:rPr>
      </w:pPr>
    </w:p>
    <w:p w14:paraId="127160C0">
      <w:pPr>
        <w:autoSpaceDE w:val="0"/>
        <w:autoSpaceDN w:val="0"/>
        <w:jc w:val="center"/>
        <w:rPr>
          <w:rFonts w:ascii="仿宋" w:hAnsi="仿宋" w:eastAsia="仿宋" w:cs="仿宋"/>
          <w:b/>
          <w:color w:val="auto"/>
          <w:spacing w:val="6"/>
          <w:sz w:val="32"/>
          <w:szCs w:val="32"/>
          <w:highlight w:val="none"/>
        </w:rPr>
      </w:pPr>
    </w:p>
    <w:p w14:paraId="10102A6E">
      <w:pPr>
        <w:autoSpaceDE w:val="0"/>
        <w:autoSpaceDN w:val="0"/>
        <w:jc w:val="center"/>
        <w:rPr>
          <w:rFonts w:ascii="仿宋" w:hAnsi="仿宋" w:eastAsia="仿宋" w:cs="仿宋"/>
          <w:b/>
          <w:color w:val="auto"/>
          <w:spacing w:val="6"/>
          <w:sz w:val="32"/>
          <w:szCs w:val="32"/>
          <w:highlight w:val="none"/>
        </w:rPr>
      </w:pPr>
    </w:p>
    <w:p w14:paraId="58511EE7">
      <w:pPr>
        <w:autoSpaceDE w:val="0"/>
        <w:autoSpaceDN w:val="0"/>
        <w:jc w:val="center"/>
        <w:rPr>
          <w:rFonts w:ascii="仿宋" w:hAnsi="仿宋" w:eastAsia="仿宋" w:cs="仿宋"/>
          <w:b/>
          <w:color w:val="auto"/>
          <w:spacing w:val="6"/>
          <w:sz w:val="32"/>
          <w:szCs w:val="32"/>
          <w:highlight w:val="none"/>
        </w:rPr>
      </w:pPr>
    </w:p>
    <w:p w14:paraId="3A113810">
      <w:pPr>
        <w:autoSpaceDE w:val="0"/>
        <w:autoSpaceDN w:val="0"/>
        <w:jc w:val="center"/>
        <w:rPr>
          <w:rFonts w:ascii="仿宋" w:hAnsi="仿宋" w:eastAsia="仿宋" w:cs="仿宋"/>
          <w:b/>
          <w:color w:val="auto"/>
          <w:spacing w:val="6"/>
          <w:sz w:val="32"/>
          <w:szCs w:val="32"/>
          <w:highlight w:val="none"/>
        </w:rPr>
      </w:pPr>
    </w:p>
    <w:p w14:paraId="6ACA9FDF">
      <w:pPr>
        <w:autoSpaceDE w:val="0"/>
        <w:autoSpaceDN w:val="0"/>
        <w:jc w:val="center"/>
        <w:rPr>
          <w:rFonts w:ascii="仿宋" w:hAnsi="仿宋" w:eastAsia="仿宋" w:cs="仿宋"/>
          <w:b/>
          <w:color w:val="auto"/>
          <w:spacing w:val="6"/>
          <w:sz w:val="32"/>
          <w:szCs w:val="32"/>
          <w:highlight w:val="none"/>
        </w:rPr>
      </w:pPr>
    </w:p>
    <w:p w14:paraId="6E13E8AD">
      <w:pPr>
        <w:autoSpaceDE w:val="0"/>
        <w:autoSpaceDN w:val="0"/>
        <w:jc w:val="center"/>
        <w:rPr>
          <w:rFonts w:ascii="仿宋" w:hAnsi="仿宋" w:eastAsia="仿宋" w:cs="仿宋"/>
          <w:b/>
          <w:color w:val="auto"/>
          <w:spacing w:val="6"/>
          <w:sz w:val="32"/>
          <w:szCs w:val="32"/>
          <w:highlight w:val="none"/>
        </w:rPr>
      </w:pPr>
    </w:p>
    <w:p w14:paraId="3BAB529C">
      <w:pPr>
        <w:autoSpaceDE w:val="0"/>
        <w:autoSpaceDN w:val="0"/>
        <w:jc w:val="center"/>
        <w:rPr>
          <w:rFonts w:ascii="仿宋" w:hAnsi="仿宋" w:eastAsia="仿宋" w:cs="仿宋"/>
          <w:b/>
          <w:color w:val="auto"/>
          <w:spacing w:val="6"/>
          <w:sz w:val="32"/>
          <w:szCs w:val="32"/>
          <w:highlight w:val="none"/>
        </w:rPr>
      </w:pPr>
    </w:p>
    <w:p w14:paraId="309DAD1D">
      <w:pPr>
        <w:autoSpaceDE w:val="0"/>
        <w:autoSpaceDN w:val="0"/>
        <w:jc w:val="center"/>
        <w:rPr>
          <w:rFonts w:ascii="仿宋" w:hAnsi="仿宋" w:eastAsia="仿宋" w:cs="仿宋"/>
          <w:b/>
          <w:color w:val="auto"/>
          <w:spacing w:val="6"/>
          <w:sz w:val="32"/>
          <w:szCs w:val="32"/>
          <w:highlight w:val="none"/>
        </w:rPr>
      </w:pPr>
    </w:p>
    <w:p w14:paraId="42B7E283">
      <w:pPr>
        <w:widowControl/>
        <w:adjustRightInd/>
        <w:jc w:val="left"/>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BC1BB7C">
      <w:pPr>
        <w:snapToGrid w:val="0"/>
        <w:spacing w:line="360" w:lineRule="auto"/>
        <w:outlineLvl w:val="0"/>
        <w:rPr>
          <w:rFonts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附件7：中小企业声明函</w:t>
      </w:r>
    </w:p>
    <w:p w14:paraId="723CF7B2">
      <w:pPr>
        <w:spacing w:line="360" w:lineRule="auto"/>
        <w:jc w:val="center"/>
        <w:rPr>
          <w:rFonts w:ascii="仿宋" w:hAnsi="仿宋" w:eastAsia="仿宋" w:cs="仿宋"/>
          <w:color w:val="auto"/>
          <w:sz w:val="24"/>
          <w:highlight w:val="none"/>
          <w:u w:val="single"/>
        </w:rPr>
      </w:pPr>
    </w:p>
    <w:p w14:paraId="28B0E643">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14:paraId="179C116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 xml:space="preserve"> 采购活动，提供的货物全部由符合政策要求的中小企业制造。相关企业（含联合体中的中小企业、签订分包意向协议的中小企业）的具体情况如下：</w:t>
      </w:r>
    </w:p>
    <w:p w14:paraId="218B1F5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42D5756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3E17CFA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5753FC7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1C53C4E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1CAD86BE">
      <w:pPr>
        <w:snapToGrid w:val="0"/>
        <w:spacing w:line="360" w:lineRule="auto"/>
        <w:ind w:firstLine="5160" w:firstLineChars="215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0BB635A0">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563C5990">
      <w:pPr>
        <w:spacing w:line="360" w:lineRule="auto"/>
        <w:jc w:val="lef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14:paraId="1569CD15">
      <w:pPr>
        <w:spacing w:line="360" w:lineRule="auto"/>
        <w:ind w:right="42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注：</w:t>
      </w:r>
    </w:p>
    <w:p w14:paraId="4C241980">
      <w:pPr>
        <w:spacing w:line="360" w:lineRule="auto"/>
        <w:ind w:right="42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B3B0227">
      <w:pPr>
        <w:spacing w:line="360" w:lineRule="auto"/>
        <w:ind w:right="42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1663C55">
      <w:pPr>
        <w:spacing w:line="360" w:lineRule="auto"/>
        <w:jc w:val="center"/>
        <w:rPr>
          <w:rFonts w:ascii="仿宋" w:hAnsi="仿宋" w:eastAsia="仿宋" w:cs="仿宋"/>
          <w:b/>
          <w:color w:val="auto"/>
          <w:sz w:val="32"/>
          <w:szCs w:val="32"/>
          <w:highlight w:val="none"/>
        </w:rPr>
      </w:pPr>
    </w:p>
    <w:p w14:paraId="0CD6ABC2">
      <w:pPr>
        <w:spacing w:line="360" w:lineRule="auto"/>
        <w:jc w:val="center"/>
        <w:rPr>
          <w:rFonts w:ascii="仿宋" w:hAnsi="仿宋" w:eastAsia="仿宋" w:cs="仿宋"/>
          <w:b/>
          <w:color w:val="auto"/>
          <w:sz w:val="32"/>
          <w:szCs w:val="32"/>
          <w:highlight w:val="none"/>
        </w:rPr>
      </w:pPr>
    </w:p>
    <w:p w14:paraId="7858BACD">
      <w:pPr>
        <w:spacing w:line="360" w:lineRule="auto"/>
        <w:jc w:val="center"/>
        <w:rPr>
          <w:rFonts w:ascii="仿宋" w:hAnsi="仿宋" w:eastAsia="仿宋" w:cs="仿宋"/>
          <w:b/>
          <w:color w:val="auto"/>
          <w:sz w:val="32"/>
          <w:szCs w:val="32"/>
          <w:highlight w:val="none"/>
        </w:rPr>
      </w:pPr>
    </w:p>
    <w:p w14:paraId="09CBD70A">
      <w:pPr>
        <w:spacing w:line="360" w:lineRule="auto"/>
        <w:jc w:val="center"/>
        <w:rPr>
          <w:rFonts w:ascii="仿宋" w:hAnsi="仿宋" w:eastAsia="仿宋" w:cs="仿宋"/>
          <w:b/>
          <w:color w:val="auto"/>
          <w:sz w:val="32"/>
          <w:szCs w:val="32"/>
          <w:highlight w:val="none"/>
        </w:rPr>
      </w:pPr>
    </w:p>
    <w:p w14:paraId="736DDD1C">
      <w:pPr>
        <w:spacing w:line="360" w:lineRule="auto"/>
        <w:jc w:val="center"/>
        <w:rPr>
          <w:rFonts w:ascii="仿宋" w:hAnsi="仿宋" w:eastAsia="仿宋" w:cs="仿宋"/>
          <w:b/>
          <w:color w:val="auto"/>
          <w:sz w:val="32"/>
          <w:szCs w:val="32"/>
          <w:highlight w:val="none"/>
        </w:rPr>
      </w:pPr>
    </w:p>
    <w:p w14:paraId="7FF503B1">
      <w:pPr>
        <w:spacing w:line="360" w:lineRule="auto"/>
        <w:jc w:val="center"/>
        <w:rPr>
          <w:rFonts w:ascii="仿宋" w:hAnsi="仿宋" w:eastAsia="仿宋" w:cs="仿宋"/>
          <w:b/>
          <w:color w:val="auto"/>
          <w:sz w:val="32"/>
          <w:szCs w:val="32"/>
          <w:highlight w:val="none"/>
        </w:rPr>
      </w:pPr>
    </w:p>
    <w:p w14:paraId="0838FC2B">
      <w:pPr>
        <w:spacing w:line="360" w:lineRule="auto"/>
        <w:jc w:val="center"/>
        <w:rPr>
          <w:rFonts w:ascii="仿宋" w:hAnsi="仿宋" w:eastAsia="仿宋" w:cs="仿宋"/>
          <w:b/>
          <w:color w:val="auto"/>
          <w:sz w:val="32"/>
          <w:szCs w:val="32"/>
          <w:highlight w:val="none"/>
        </w:rPr>
      </w:pPr>
    </w:p>
    <w:p w14:paraId="318CE0FC">
      <w:pPr>
        <w:spacing w:line="360" w:lineRule="auto"/>
        <w:jc w:val="center"/>
        <w:rPr>
          <w:rFonts w:ascii="仿宋" w:hAnsi="仿宋" w:eastAsia="仿宋" w:cs="仿宋"/>
          <w:b/>
          <w:color w:val="auto"/>
          <w:sz w:val="32"/>
          <w:szCs w:val="32"/>
          <w:highlight w:val="none"/>
        </w:rPr>
      </w:pPr>
    </w:p>
    <w:p w14:paraId="0B2AEF8D">
      <w:pPr>
        <w:spacing w:line="360" w:lineRule="auto"/>
        <w:jc w:val="center"/>
        <w:rPr>
          <w:rFonts w:ascii="仿宋" w:hAnsi="仿宋" w:eastAsia="仿宋" w:cs="仿宋"/>
          <w:b/>
          <w:color w:val="auto"/>
          <w:sz w:val="32"/>
          <w:szCs w:val="32"/>
          <w:highlight w:val="none"/>
        </w:rPr>
      </w:pPr>
    </w:p>
    <w:p w14:paraId="3D7298DC">
      <w:pPr>
        <w:spacing w:line="360" w:lineRule="auto"/>
        <w:jc w:val="center"/>
        <w:rPr>
          <w:rFonts w:ascii="仿宋" w:hAnsi="仿宋" w:eastAsia="仿宋" w:cs="仿宋"/>
          <w:b/>
          <w:color w:val="auto"/>
          <w:sz w:val="32"/>
          <w:szCs w:val="32"/>
          <w:highlight w:val="none"/>
        </w:rPr>
      </w:pPr>
    </w:p>
    <w:p w14:paraId="56E8ED11">
      <w:pPr>
        <w:spacing w:line="360" w:lineRule="auto"/>
        <w:jc w:val="center"/>
        <w:rPr>
          <w:rFonts w:ascii="仿宋" w:hAnsi="仿宋" w:eastAsia="仿宋" w:cs="仿宋"/>
          <w:b/>
          <w:color w:val="auto"/>
          <w:sz w:val="32"/>
          <w:szCs w:val="32"/>
          <w:highlight w:val="none"/>
        </w:rPr>
      </w:pPr>
    </w:p>
    <w:p w14:paraId="6A67B4BE">
      <w:pPr>
        <w:spacing w:line="360" w:lineRule="auto"/>
        <w:jc w:val="center"/>
        <w:rPr>
          <w:rFonts w:ascii="仿宋" w:hAnsi="仿宋" w:eastAsia="仿宋" w:cs="仿宋"/>
          <w:b/>
          <w:color w:val="auto"/>
          <w:sz w:val="32"/>
          <w:szCs w:val="32"/>
          <w:highlight w:val="none"/>
        </w:rPr>
      </w:pPr>
    </w:p>
    <w:p w14:paraId="0BB9EEE5">
      <w:pPr>
        <w:spacing w:line="360" w:lineRule="auto"/>
        <w:jc w:val="center"/>
        <w:rPr>
          <w:rFonts w:ascii="仿宋" w:hAnsi="仿宋" w:eastAsia="仿宋" w:cs="仿宋"/>
          <w:b/>
          <w:color w:val="auto"/>
          <w:sz w:val="32"/>
          <w:szCs w:val="32"/>
          <w:highlight w:val="none"/>
        </w:rPr>
      </w:pPr>
    </w:p>
    <w:p w14:paraId="47DA8907">
      <w:pPr>
        <w:spacing w:line="360" w:lineRule="auto"/>
        <w:jc w:val="center"/>
        <w:rPr>
          <w:rFonts w:ascii="仿宋" w:hAnsi="仿宋" w:eastAsia="仿宋" w:cs="仿宋"/>
          <w:b/>
          <w:color w:val="auto"/>
          <w:sz w:val="32"/>
          <w:szCs w:val="32"/>
          <w:highlight w:val="none"/>
        </w:rPr>
      </w:pPr>
    </w:p>
    <w:p w14:paraId="053338FD">
      <w:pPr>
        <w:spacing w:line="360" w:lineRule="auto"/>
        <w:jc w:val="center"/>
        <w:rPr>
          <w:rFonts w:ascii="仿宋" w:hAnsi="仿宋" w:eastAsia="仿宋" w:cs="仿宋"/>
          <w:b/>
          <w:color w:val="auto"/>
          <w:sz w:val="32"/>
          <w:szCs w:val="32"/>
          <w:highlight w:val="none"/>
        </w:rPr>
      </w:pPr>
    </w:p>
    <w:p w14:paraId="56E155BF">
      <w:pPr>
        <w:spacing w:line="360" w:lineRule="auto"/>
        <w:jc w:val="center"/>
        <w:rPr>
          <w:rFonts w:ascii="仿宋" w:hAnsi="仿宋" w:eastAsia="仿宋" w:cs="仿宋"/>
          <w:b/>
          <w:color w:val="auto"/>
          <w:sz w:val="32"/>
          <w:szCs w:val="32"/>
          <w:highlight w:val="none"/>
        </w:rPr>
      </w:pPr>
    </w:p>
    <w:p w14:paraId="24AFAF00">
      <w:pPr>
        <w:spacing w:line="360" w:lineRule="auto"/>
        <w:jc w:val="center"/>
        <w:rPr>
          <w:rFonts w:ascii="仿宋" w:hAnsi="仿宋" w:eastAsia="仿宋" w:cs="仿宋"/>
          <w:b/>
          <w:color w:val="auto"/>
          <w:sz w:val="32"/>
          <w:szCs w:val="32"/>
          <w:highlight w:val="none"/>
        </w:rPr>
      </w:pPr>
    </w:p>
    <w:p w14:paraId="00DD2E23">
      <w:pPr>
        <w:spacing w:line="360" w:lineRule="auto"/>
        <w:rPr>
          <w:rFonts w:ascii="仿宋" w:hAnsi="仿宋" w:eastAsia="仿宋" w:cs="仿宋"/>
          <w:bCs/>
          <w:color w:val="auto"/>
          <w:sz w:val="24"/>
          <w:highlight w:val="none"/>
        </w:rPr>
      </w:pPr>
    </w:p>
    <w:p w14:paraId="083602F9">
      <w:pPr>
        <w:spacing w:line="360" w:lineRule="auto"/>
        <w:rPr>
          <w:rFonts w:ascii="仿宋" w:hAnsi="仿宋" w:eastAsia="仿宋" w:cs="仿宋"/>
          <w:bCs/>
          <w:color w:val="auto"/>
          <w:sz w:val="24"/>
          <w:highlight w:val="none"/>
        </w:rPr>
      </w:pPr>
    </w:p>
    <w:p w14:paraId="78BF63BD">
      <w:pPr>
        <w:spacing w:line="360" w:lineRule="auto"/>
        <w:rPr>
          <w:rFonts w:ascii="仿宋" w:hAnsi="仿宋" w:eastAsia="仿宋" w:cs="仿宋"/>
          <w:bCs/>
          <w:color w:val="auto"/>
          <w:sz w:val="24"/>
          <w:highlight w:val="none"/>
        </w:rPr>
      </w:pPr>
    </w:p>
    <w:p w14:paraId="0D8DE294">
      <w:pPr>
        <w:spacing w:line="360" w:lineRule="auto"/>
        <w:rPr>
          <w:rFonts w:ascii="仿宋" w:hAnsi="仿宋" w:eastAsia="仿宋" w:cs="仿宋"/>
          <w:bCs/>
          <w:color w:val="auto"/>
          <w:sz w:val="24"/>
          <w:highlight w:val="none"/>
        </w:rPr>
      </w:pPr>
    </w:p>
    <w:p w14:paraId="5DE61D58">
      <w:pPr>
        <w:pStyle w:val="29"/>
        <w:ind w:firstLine="0"/>
        <w:rPr>
          <w:rFonts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附件8：</w:t>
      </w:r>
    </w:p>
    <w:p w14:paraId="562581A3">
      <w:pPr>
        <w:pStyle w:val="29"/>
        <w:ind w:firstLine="0"/>
        <w:jc w:val="center"/>
        <w:rPr>
          <w:rFonts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中小企业划型标准规定</w:t>
      </w:r>
    </w:p>
    <w:p w14:paraId="52E4742A">
      <w:pPr>
        <w:pStyle w:val="966"/>
        <w:spacing w:line="360" w:lineRule="auto"/>
        <w:rPr>
          <w:rFonts w:ascii="仿宋" w:hAnsi="仿宋" w:eastAsia="仿宋" w:cs="仿宋"/>
          <w:b/>
          <w:color w:val="auto"/>
          <w:szCs w:val="21"/>
          <w:highlight w:val="none"/>
        </w:rPr>
      </w:pPr>
      <w:r>
        <w:rPr>
          <w:rFonts w:hint="eastAsia" w:ascii="仿宋" w:hAnsi="仿宋" w:eastAsia="仿宋" w:cs="仿宋"/>
          <w:color w:val="auto"/>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0DD72BCF">
      <w:pPr>
        <w:pStyle w:val="966"/>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一、根据《中华人民共和国中小企业促进法》和《</w:t>
      </w:r>
      <w:r>
        <w:rPr>
          <w:color w:val="auto"/>
          <w:highlight w:val="none"/>
        </w:rPr>
        <w:fldChar w:fldCharType="begin"/>
      </w:r>
      <w:r>
        <w:rPr>
          <w:color w:val="auto"/>
          <w:highlight w:val="none"/>
        </w:rPr>
        <w:instrText xml:space="preserve"> HYPERLINK "https://www.shui5.cn/article/47/26142.html" </w:instrText>
      </w:r>
      <w:r>
        <w:rPr>
          <w:color w:val="auto"/>
          <w:highlight w:val="none"/>
        </w:rPr>
        <w:fldChar w:fldCharType="separate"/>
      </w:r>
      <w:r>
        <w:rPr>
          <w:rFonts w:hint="eastAsia" w:ascii="仿宋" w:hAnsi="仿宋" w:eastAsia="仿宋" w:cs="仿宋"/>
          <w:color w:val="auto"/>
          <w:spacing w:val="6"/>
          <w:szCs w:val="21"/>
          <w:highlight w:val="none"/>
        </w:rPr>
        <w:t>国务院关于进一步促进中小企业发展的若干意见</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w:t>
      </w:r>
      <w:r>
        <w:rPr>
          <w:color w:val="auto"/>
          <w:highlight w:val="none"/>
        </w:rPr>
        <w:fldChar w:fldCharType="begin"/>
      </w:r>
      <w:r>
        <w:rPr>
          <w:color w:val="auto"/>
          <w:highlight w:val="none"/>
        </w:rPr>
        <w:instrText xml:space="preserve"> HYPERLINK "https://www.shui5.cn/article/47/26142.html" </w:instrText>
      </w:r>
      <w:r>
        <w:rPr>
          <w:color w:val="auto"/>
          <w:highlight w:val="none"/>
        </w:rPr>
        <w:fldChar w:fldCharType="separate"/>
      </w:r>
      <w:r>
        <w:rPr>
          <w:rFonts w:hint="eastAsia" w:ascii="仿宋" w:hAnsi="仿宋" w:eastAsia="仿宋" w:cs="仿宋"/>
          <w:color w:val="auto"/>
          <w:spacing w:val="6"/>
          <w:szCs w:val="21"/>
          <w:highlight w:val="none"/>
        </w:rPr>
        <w:t>国发〔2009〕36号</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)，制定本规定。</w:t>
      </w:r>
    </w:p>
    <w:p w14:paraId="6C9167D7">
      <w:pPr>
        <w:pStyle w:val="966"/>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二、中小企业划分为中型、小型、微型三种类型，具体标准根据企业从业人员、营业收入、资产总额等指标，结合行业特点制定。</w:t>
      </w:r>
    </w:p>
    <w:p w14:paraId="6CF1D602">
      <w:pPr>
        <w:pStyle w:val="966"/>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属于租赁和商务服务业，房地产开发经营，物业管理，租赁和商务服务业，其他未列明行业（包括科学研究和技术服务业，水利、环境和公共设施管理业，居民服务、修理和其他服务业，社会工作，文化、体育和娱乐业等）。</w:t>
      </w:r>
    </w:p>
    <w:p w14:paraId="5388C1AC">
      <w:pPr>
        <w:pStyle w:val="966"/>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四、各行业划型标准为：</w:t>
      </w:r>
    </w:p>
    <w:p w14:paraId="4658C9E5">
      <w:pPr>
        <w:pStyle w:val="966"/>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3F408E91">
      <w:pPr>
        <w:pStyle w:val="966"/>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4C7466B">
      <w:pPr>
        <w:pStyle w:val="966"/>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6218471">
      <w:pPr>
        <w:pStyle w:val="966"/>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3BD63C5">
      <w:pPr>
        <w:pStyle w:val="966"/>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27DBC7A">
      <w:pPr>
        <w:pStyle w:val="966"/>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EA9A7CF">
      <w:pPr>
        <w:pStyle w:val="966"/>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48E0958">
      <w:pPr>
        <w:pStyle w:val="966"/>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58A0436">
      <w:pPr>
        <w:pStyle w:val="966"/>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52317EE">
      <w:pPr>
        <w:pStyle w:val="966"/>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C170AD3">
      <w:pPr>
        <w:pStyle w:val="966"/>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77CF146">
      <w:pPr>
        <w:pStyle w:val="29"/>
        <w:rPr>
          <w:rFonts w:ascii="仿宋" w:hAnsi="仿宋" w:eastAsia="仿宋" w:cs="仿宋"/>
          <w:b/>
          <w:color w:val="auto"/>
          <w:sz w:val="21"/>
          <w:szCs w:val="21"/>
          <w:highlight w:val="none"/>
        </w:rPr>
      </w:pPr>
      <w:r>
        <w:rPr>
          <w:rFonts w:hint="eastAsia" w:ascii="仿宋" w:hAnsi="仿宋" w:eastAsia="仿宋" w:cs="仿宋"/>
          <w:color w:val="auto"/>
          <w:spacing w:val="6"/>
          <w:sz w:val="21"/>
          <w:szCs w:val="21"/>
          <w:highlight w:val="none"/>
        </w:rPr>
        <w:t>（十二）属于租赁和商务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84D02A1">
      <w:pPr>
        <w:pStyle w:val="966"/>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6D59700">
      <w:pPr>
        <w:pStyle w:val="966"/>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690C083">
      <w:pPr>
        <w:pStyle w:val="966"/>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DED4565">
      <w:pPr>
        <w:pStyle w:val="966"/>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2FB4641A">
      <w:pPr>
        <w:pStyle w:val="966"/>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五、企业类型的划分以统计部门的统计数据为依据。</w:t>
      </w:r>
    </w:p>
    <w:p w14:paraId="5938EBF5">
      <w:pPr>
        <w:pStyle w:val="966"/>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六、本规定适用于在中华人民共和国境内依法设立的各类所有制和各种组织形式的企业。个体工商户和本规定以外的行业，参照本规定进行划型。</w:t>
      </w:r>
    </w:p>
    <w:p w14:paraId="34D84DC6">
      <w:pPr>
        <w:pStyle w:val="966"/>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608B0AB5">
      <w:pPr>
        <w:pStyle w:val="966"/>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八、本规定由工业和信息化部、国家统计局会同有关部门根据《国民经济行业分类》修订情况和企业发展变化情况适时修订。</w:t>
      </w:r>
    </w:p>
    <w:p w14:paraId="6A5EF4C1">
      <w:pPr>
        <w:pStyle w:val="966"/>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九、本规定由工业和信息化部、国家统计局会同有关部门负责解释。</w:t>
      </w:r>
    </w:p>
    <w:p w14:paraId="1939B33C">
      <w:pPr>
        <w:pStyle w:val="966"/>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十、本规定自发布之日起执行，原国家经贸委、原国家计委、财政部和国家统计局2003年颁布的《</w:t>
      </w:r>
      <w:r>
        <w:rPr>
          <w:color w:val="auto"/>
          <w:highlight w:val="none"/>
        </w:rPr>
        <w:fldChar w:fldCharType="begin"/>
      </w:r>
      <w:r>
        <w:rPr>
          <w:color w:val="auto"/>
          <w:highlight w:val="none"/>
        </w:rPr>
        <w:instrText xml:space="preserve"> HYPERLINK "https://www.shui5.cn/article/df/24263.html" </w:instrText>
      </w:r>
      <w:r>
        <w:rPr>
          <w:color w:val="auto"/>
          <w:highlight w:val="none"/>
        </w:rPr>
        <w:fldChar w:fldCharType="separate"/>
      </w:r>
      <w:r>
        <w:rPr>
          <w:rFonts w:hint="eastAsia" w:ascii="仿宋" w:hAnsi="仿宋" w:eastAsia="仿宋" w:cs="仿宋"/>
          <w:color w:val="auto"/>
          <w:spacing w:val="6"/>
          <w:szCs w:val="21"/>
          <w:highlight w:val="none"/>
        </w:rPr>
        <w:t>中小企业标准暂行规定</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w:t>
      </w:r>
      <w:r>
        <w:rPr>
          <w:color w:val="auto"/>
          <w:highlight w:val="none"/>
        </w:rPr>
        <w:fldChar w:fldCharType="begin"/>
      </w:r>
      <w:r>
        <w:rPr>
          <w:color w:val="auto"/>
          <w:highlight w:val="none"/>
        </w:rPr>
        <w:instrText xml:space="preserve"> HYPERLINK "https://www.shui5.cn/article/df/24263.html" </w:instrText>
      </w:r>
      <w:r>
        <w:rPr>
          <w:color w:val="auto"/>
          <w:highlight w:val="none"/>
        </w:rPr>
        <w:fldChar w:fldCharType="separate"/>
      </w:r>
      <w:r>
        <w:rPr>
          <w:rFonts w:hint="eastAsia" w:ascii="仿宋" w:hAnsi="仿宋" w:eastAsia="仿宋" w:cs="仿宋"/>
          <w:color w:val="auto"/>
          <w:spacing w:val="6"/>
          <w:szCs w:val="21"/>
          <w:highlight w:val="none"/>
        </w:rPr>
        <w:t>国经贸中小企[2003]143号</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同时废止。</w:t>
      </w:r>
    </w:p>
    <w:p w14:paraId="78AD9A29">
      <w:pPr>
        <w:spacing w:line="360" w:lineRule="auto"/>
        <w:rPr>
          <w:rFonts w:ascii="仿宋" w:hAnsi="仿宋" w:eastAsia="仿宋" w:cs="仿宋"/>
          <w:bCs/>
          <w:color w:val="auto"/>
          <w:sz w:val="24"/>
          <w:highlight w:val="none"/>
        </w:rPr>
      </w:pPr>
    </w:p>
    <w:p w14:paraId="6E08F9C3">
      <w:pPr>
        <w:spacing w:line="360" w:lineRule="auto"/>
        <w:rPr>
          <w:rFonts w:ascii="仿宋" w:hAnsi="仿宋" w:eastAsia="仿宋" w:cs="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131B7">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9D608">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AA957">
    <w:pPr>
      <w:pStyle w:val="44"/>
      <w:framePr w:wrap="around" w:vAnchor="text" w:hAnchor="margin" w:xAlign="right" w:y="1"/>
      <w:rPr>
        <w:rStyle w:val="76"/>
      </w:rPr>
    </w:pPr>
    <w:r>
      <w:fldChar w:fldCharType="begin"/>
    </w:r>
    <w:r>
      <w:rPr>
        <w:rStyle w:val="76"/>
      </w:rPr>
      <w:instrText xml:space="preserve">PAGE  </w:instrText>
    </w:r>
    <w:r>
      <w:fldChar w:fldCharType="end"/>
    </w:r>
  </w:p>
  <w:p w14:paraId="00043D2E">
    <w:pPr>
      <w:pStyle w:val="44"/>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964A6">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555" w:name="_Toc91899912"/>
    <w:bookmarkStart w:id="556" w:name="_Toc131845147"/>
    <w:bookmarkStart w:id="557" w:name="_Toc36110187"/>
    <w:bookmarkStart w:id="558" w:name="_Toc164085800"/>
    <w:r>
      <w:rPr>
        <w:rFonts w:hint="eastAsia" w:ascii="仿宋_GB2312" w:eastAsia="仿宋_GB2312"/>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A56D8">
    <w:pPr>
      <w:pStyle w:val="44"/>
      <w:framePr w:wrap="around" w:vAnchor="text" w:hAnchor="margin" w:xAlign="right" w:y="1"/>
      <w:rPr>
        <w:rStyle w:val="76"/>
      </w:rPr>
    </w:pPr>
    <w:r>
      <w:fldChar w:fldCharType="begin"/>
    </w:r>
    <w:r>
      <w:rPr>
        <w:rStyle w:val="76"/>
      </w:rPr>
      <w:instrText xml:space="preserve">PAGE  </w:instrText>
    </w:r>
    <w:r>
      <w:fldChar w:fldCharType="end"/>
    </w:r>
  </w:p>
  <w:p w14:paraId="227443EB">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03854">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0BDD4">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5FF39B9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99182">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0F70E82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A0A7E">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7B5F975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DCFE1">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5923420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50C69">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2BCCC1F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5F99A">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574D187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56CC5">
    <w:pPr>
      <w:pStyle w:val="45"/>
      <w:pBdr>
        <w:bottom w:val="single" w:color="auto" w:sz="6" w:space="4"/>
      </w:pBdr>
      <w:jc w:val="right"/>
    </w:pPr>
    <w:r>
      <w:t></w:t>
    </w:r>
    <w:r>
      <w:rPr>
        <w:rFonts w:hint="eastAsia"/>
      </w:rPr>
      <w:t xml:space="preserve">             </w:t>
    </w:r>
    <w:r>
      <w:t>杭州市政府采购公开招标文件</w:t>
    </w:r>
  </w:p>
  <w:p w14:paraId="3CE52C36">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93959">
    <w:pPr>
      <w:pStyle w:val="45"/>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E50EE">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4E5C1">
    <w:pPr>
      <w:pStyle w:val="45"/>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0AF84">
    <w:pPr>
      <w:pStyle w:val="45"/>
    </w:pPr>
    <w:r>
      <w:t></w:t>
    </w:r>
    <w:r>
      <w:rPr>
        <w:rFonts w:hint="eastAsia"/>
      </w:rPr>
      <w:t xml:space="preserve">         </w:t>
    </w:r>
  </w:p>
  <w:p w14:paraId="33C06F32">
    <w:pPr>
      <w:pStyle w:val="45"/>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DC3BC">
    <w:pPr>
      <w:pStyle w:val="45"/>
      <w:rPr>
        <w:rFonts w:ascii="仿宋_GB2312" w:eastAsia="仿宋_GB2312"/>
        <w:b/>
        <w:i/>
        <w:u w:val="single"/>
      </w:rPr>
    </w:pPr>
    <w:r>
      <w:t></w:t>
    </w:r>
    <w:r>
      <w:rPr>
        <w:rFonts w:hint="eastAsia"/>
      </w:rPr>
      <w:t xml:space="preserve">                                                </w:t>
    </w:r>
    <w:r>
      <w:t xml:space="preserve"> 杭州市政府采购公开招标文件</w:t>
    </w:r>
  </w:p>
  <w:p w14:paraId="1C7E4D3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2B0AD">
    <w:pPr>
      <w:pStyle w:val="45"/>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1EBC8">
    <w:pPr>
      <w:pStyle w:val="45"/>
      <w:jc w:val="right"/>
      <w:rPr>
        <w:rFonts w:ascii="仿宋_GB2312" w:eastAsia="仿宋_GB2312"/>
        <w:b/>
        <w:i/>
        <w:u w:val="single"/>
      </w:rPr>
    </w:pPr>
    <w:r>
      <w:rPr>
        <w:rFonts w:hint="eastAsia"/>
      </w:rPr>
      <w:t xml:space="preserve">                                  </w:t>
    </w:r>
    <w:r>
      <w:t>杭州市政府采购公开招标文件</w:t>
    </w:r>
  </w:p>
  <w:p w14:paraId="185BEF6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7B80A">
    <w:pPr>
      <w:pStyle w:val="45"/>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20C27">
    <w:pPr>
      <w:pStyle w:val="45"/>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21E106"/>
    <w:multiLevelType w:val="singleLevel"/>
    <w:tmpl w:val="8A21E106"/>
    <w:lvl w:ilvl="0" w:tentative="0">
      <w:start w:val="1"/>
      <w:numFmt w:val="decimal"/>
      <w:suff w:val="nothing"/>
      <w:lvlText w:val="%1、"/>
      <w:lvlJc w:val="left"/>
    </w:lvl>
  </w:abstractNum>
  <w:abstractNum w:abstractNumId="1">
    <w:nsid w:val="A87C34B2"/>
    <w:multiLevelType w:val="singleLevel"/>
    <w:tmpl w:val="A87C34B2"/>
    <w:lvl w:ilvl="0" w:tentative="0">
      <w:start w:val="1"/>
      <w:numFmt w:val="decimal"/>
      <w:suff w:val="nothing"/>
      <w:lvlText w:val="%1、"/>
      <w:lvlJc w:val="left"/>
    </w:lvl>
  </w:abstractNum>
  <w:abstractNum w:abstractNumId="2">
    <w:nsid w:val="CF13A496"/>
    <w:multiLevelType w:val="singleLevel"/>
    <w:tmpl w:val="CF13A496"/>
    <w:lvl w:ilvl="0" w:tentative="0">
      <w:start w:val="1"/>
      <w:numFmt w:val="decimal"/>
      <w:suff w:val="nothing"/>
      <w:lvlText w:val="（%1）"/>
      <w:lvlJc w:val="left"/>
    </w:lvl>
  </w:abstractNum>
  <w:abstractNum w:abstractNumId="3">
    <w:nsid w:val="35D71722"/>
    <w:multiLevelType w:val="singleLevel"/>
    <w:tmpl w:val="35D71722"/>
    <w:lvl w:ilvl="0" w:tentative="0">
      <w:start w:val="2"/>
      <w:numFmt w:val="chineseCounting"/>
      <w:suff w:val="nothing"/>
      <w:lvlText w:val="%1、"/>
      <w:lvlJc w:val="left"/>
      <w:rPr>
        <w:rFonts w:hint="eastAsia"/>
      </w:rPr>
    </w:lvl>
  </w:abstractNum>
  <w:abstractNum w:abstractNumId="4">
    <w:nsid w:val="78C0583D"/>
    <w:multiLevelType w:val="singleLevel"/>
    <w:tmpl w:val="78C0583D"/>
    <w:lvl w:ilvl="0" w:tentative="0">
      <w:start w:val="1"/>
      <w:numFmt w:val="decimal"/>
      <w:suff w:val="nothing"/>
      <w:lvlText w:val="%1、"/>
      <w:lvlJc w:val="left"/>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5YjRiNjhiNzVlMDZhMzcyMDYyNjRkOGEyYjM3MjYifQ=="/>
    <w:docVar w:name="KSO_WPS_MARK_KEY" w:val="7f065e77-bd58-4995-8287-e8e300317d0f"/>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1EC5"/>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6D31"/>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02E"/>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7B1554"/>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6E97CE0"/>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E81DF6"/>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3439D"/>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6F249DC"/>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BF22C7"/>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EF645B6"/>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7821AD"/>
    <w:rsid w:val="22BE6801"/>
    <w:rsid w:val="233500BF"/>
    <w:rsid w:val="23377FF7"/>
    <w:rsid w:val="236B425F"/>
    <w:rsid w:val="23836192"/>
    <w:rsid w:val="23901F29"/>
    <w:rsid w:val="239C0061"/>
    <w:rsid w:val="23B908A4"/>
    <w:rsid w:val="23E80AD6"/>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63C1D"/>
    <w:rsid w:val="2C09049E"/>
    <w:rsid w:val="2C0A653C"/>
    <w:rsid w:val="2C191F85"/>
    <w:rsid w:val="2CE82D6F"/>
    <w:rsid w:val="2D343236"/>
    <w:rsid w:val="2D575011"/>
    <w:rsid w:val="2DD15014"/>
    <w:rsid w:val="2DF72DE4"/>
    <w:rsid w:val="2E0220AF"/>
    <w:rsid w:val="2E4B082A"/>
    <w:rsid w:val="2E59653C"/>
    <w:rsid w:val="2E5D4E86"/>
    <w:rsid w:val="2E5D790B"/>
    <w:rsid w:val="2E9A3C18"/>
    <w:rsid w:val="2EBB0FEE"/>
    <w:rsid w:val="2EC63002"/>
    <w:rsid w:val="2F0A6B38"/>
    <w:rsid w:val="2F827532"/>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32433A"/>
    <w:rsid w:val="38586797"/>
    <w:rsid w:val="385D15DF"/>
    <w:rsid w:val="38BC0149"/>
    <w:rsid w:val="38D87D1C"/>
    <w:rsid w:val="39636459"/>
    <w:rsid w:val="396B7F6C"/>
    <w:rsid w:val="39B417A9"/>
    <w:rsid w:val="39FC5695"/>
    <w:rsid w:val="3A006D8E"/>
    <w:rsid w:val="3A3651E5"/>
    <w:rsid w:val="3A744481"/>
    <w:rsid w:val="3A8C7BEF"/>
    <w:rsid w:val="3A906246"/>
    <w:rsid w:val="3B2349B7"/>
    <w:rsid w:val="3B3C3E8F"/>
    <w:rsid w:val="3B616CFF"/>
    <w:rsid w:val="3B6259F6"/>
    <w:rsid w:val="3B976654"/>
    <w:rsid w:val="3BC01EFC"/>
    <w:rsid w:val="3BCA786A"/>
    <w:rsid w:val="3BD31E2F"/>
    <w:rsid w:val="3BF15831"/>
    <w:rsid w:val="3C105946"/>
    <w:rsid w:val="3C471448"/>
    <w:rsid w:val="3C5F759A"/>
    <w:rsid w:val="3C6C525A"/>
    <w:rsid w:val="3CCE23CB"/>
    <w:rsid w:val="3CD17D17"/>
    <w:rsid w:val="3CF25856"/>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D55D62"/>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20119C"/>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AD2E1A"/>
    <w:rsid w:val="48B94FF3"/>
    <w:rsid w:val="48E37AAB"/>
    <w:rsid w:val="48FD4B4C"/>
    <w:rsid w:val="490A68E0"/>
    <w:rsid w:val="491055FE"/>
    <w:rsid w:val="495F5B3E"/>
    <w:rsid w:val="496F77D7"/>
    <w:rsid w:val="497654FD"/>
    <w:rsid w:val="49B64211"/>
    <w:rsid w:val="49F6167F"/>
    <w:rsid w:val="4A064FA0"/>
    <w:rsid w:val="4A16615C"/>
    <w:rsid w:val="4A4424D7"/>
    <w:rsid w:val="4AAF6D16"/>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5A02BD"/>
    <w:rsid w:val="4D905305"/>
    <w:rsid w:val="4D964A72"/>
    <w:rsid w:val="4D9C1254"/>
    <w:rsid w:val="4E793892"/>
    <w:rsid w:val="4E800872"/>
    <w:rsid w:val="4EC569ED"/>
    <w:rsid w:val="4ED50EA1"/>
    <w:rsid w:val="4EEC050C"/>
    <w:rsid w:val="4F104EC3"/>
    <w:rsid w:val="4F47354A"/>
    <w:rsid w:val="4F911C54"/>
    <w:rsid w:val="4FE625E0"/>
    <w:rsid w:val="5021480F"/>
    <w:rsid w:val="504F3703"/>
    <w:rsid w:val="506E55A0"/>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AC0513"/>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861EB"/>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956015"/>
    <w:rsid w:val="5AA85BE2"/>
    <w:rsid w:val="5AAD6F28"/>
    <w:rsid w:val="5AD63A24"/>
    <w:rsid w:val="5B2E1A1D"/>
    <w:rsid w:val="5B843A1C"/>
    <w:rsid w:val="5B873E3F"/>
    <w:rsid w:val="5C02690E"/>
    <w:rsid w:val="5C196DA7"/>
    <w:rsid w:val="5C2A048C"/>
    <w:rsid w:val="5C80234E"/>
    <w:rsid w:val="5C8A680C"/>
    <w:rsid w:val="5CB27AB8"/>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DF2D2F"/>
    <w:rsid w:val="5FE34A5B"/>
    <w:rsid w:val="5FFE1E36"/>
    <w:rsid w:val="601B2451"/>
    <w:rsid w:val="60232584"/>
    <w:rsid w:val="607330CE"/>
    <w:rsid w:val="60825176"/>
    <w:rsid w:val="609F2AC4"/>
    <w:rsid w:val="60FA2EE8"/>
    <w:rsid w:val="61054A27"/>
    <w:rsid w:val="610A52BC"/>
    <w:rsid w:val="611D2366"/>
    <w:rsid w:val="61421856"/>
    <w:rsid w:val="615227C4"/>
    <w:rsid w:val="61654E3F"/>
    <w:rsid w:val="6182292A"/>
    <w:rsid w:val="619F7F92"/>
    <w:rsid w:val="61F94C26"/>
    <w:rsid w:val="61FF3F03"/>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7E79F7"/>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2B55D00"/>
    <w:rsid w:val="73C0646E"/>
    <w:rsid w:val="73D55BE5"/>
    <w:rsid w:val="73DB6BFA"/>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75F20"/>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575AAC"/>
    <w:rsid w:val="7D6E6D43"/>
    <w:rsid w:val="7DB57A34"/>
    <w:rsid w:val="7DE60973"/>
    <w:rsid w:val="7DEF0916"/>
    <w:rsid w:val="7E1E5218"/>
    <w:rsid w:val="7E9A4E1F"/>
    <w:rsid w:val="7EA7723A"/>
    <w:rsid w:val="7EF56FBB"/>
    <w:rsid w:val="7F0768EB"/>
    <w:rsid w:val="7F143BEC"/>
    <w:rsid w:val="7F715AF2"/>
    <w:rsid w:val="7F886E69"/>
    <w:rsid w:val="7F961E7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8">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9">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10">
    <w:name w:val="heading 3"/>
    <w:basedOn w:val="1"/>
    <w:next w:val="11"/>
    <w:qFormat/>
    <w:uiPriority w:val="0"/>
    <w:pPr>
      <w:keepNext/>
      <w:keepLines/>
      <w:tabs>
        <w:tab w:val="left" w:pos="900"/>
      </w:tabs>
      <w:spacing w:before="260" w:after="260" w:line="416" w:lineRule="auto"/>
      <w:ind w:left="900" w:hanging="720"/>
      <w:outlineLvl w:val="2"/>
    </w:pPr>
    <w:rPr>
      <w:b/>
      <w:bCs/>
      <w:sz w:val="32"/>
      <w:szCs w:val="32"/>
    </w:rPr>
  </w:style>
  <w:style w:type="paragraph" w:styleId="12">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3">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14">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5">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16">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7">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69"/>
    <w:qFormat/>
    <w:uiPriority w:val="0"/>
    <w:pPr>
      <w:spacing w:line="480" w:lineRule="exact"/>
      <w:ind w:firstLine="480" w:firstLineChars="200"/>
    </w:pPr>
    <w:rPr>
      <w:rFonts w:ascii="宋体" w:hAnsi="宋体"/>
      <w:sz w:val="24"/>
    </w:rPr>
  </w:style>
  <w:style w:type="paragraph" w:customStyle="1" w:styleId="3">
    <w:name w:val="正文文本首行缩进 2"/>
    <w:basedOn w:val="4"/>
    <w:qFormat/>
    <w:uiPriority w:val="0"/>
    <w:pPr>
      <w:tabs>
        <w:tab w:val="right" w:leader="dot" w:pos="8268"/>
      </w:tabs>
      <w:spacing w:line="200" w:lineRule="atLeast"/>
      <w:ind w:firstLine="420"/>
    </w:pPr>
    <w:rPr>
      <w:rFonts w:ascii="宋体" w:hAnsi="Courier New" w:eastAsia="宋体" w:cs="Times New Roman"/>
      <w:spacing w:val="-4"/>
      <w:sz w:val="18"/>
    </w:rPr>
  </w:style>
  <w:style w:type="paragraph" w:customStyle="1" w:styleId="4">
    <w:name w:val="正文缩进1"/>
    <w:basedOn w:val="5"/>
    <w:next w:val="2"/>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5">
    <w:name w:val="正文1"/>
    <w:basedOn w:val="6"/>
    <w:next w:val="7"/>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6">
    <w:name w:val="Document Map"/>
    <w:basedOn w:val="1"/>
    <w:link w:val="206"/>
    <w:qFormat/>
    <w:uiPriority w:val="0"/>
    <w:pPr>
      <w:shd w:val="clear" w:color="auto" w:fill="000080"/>
    </w:pPr>
  </w:style>
  <w:style w:type="paragraph" w:customStyle="1" w:styleId="7">
    <w:name w:val="标题 21"/>
    <w:basedOn w:val="5"/>
    <w:next w:val="5"/>
    <w:qFormat/>
    <w:uiPriority w:val="0"/>
    <w:pPr>
      <w:keepNext/>
      <w:keepLines/>
      <w:tabs>
        <w:tab w:val="left" w:pos="706"/>
        <w:tab w:val="clear" w:pos="8268"/>
      </w:tabs>
      <w:spacing w:line="360" w:lineRule="auto"/>
      <w:ind w:left="106" w:firstLine="454"/>
      <w:outlineLvl w:val="1"/>
    </w:pPr>
    <w:rPr>
      <w:rFonts w:ascii="Arial" w:hAnsi="Arial" w:eastAsia="??"/>
      <w:b/>
      <w:bCs/>
      <w:szCs w:val="32"/>
    </w:rPr>
  </w:style>
  <w:style w:type="paragraph" w:styleId="11">
    <w:name w:val="Normal Indent"/>
    <w:basedOn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8">
    <w:name w:val="toc 7"/>
    <w:basedOn w:val="1"/>
    <w:next w:val="1"/>
    <w:qFormat/>
    <w:uiPriority w:val="0"/>
    <w:pPr>
      <w:ind w:left="2520" w:leftChars="1200"/>
    </w:pPr>
  </w:style>
  <w:style w:type="paragraph" w:styleId="19">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20">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1">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2">
    <w:name w:val="caption"/>
    <w:basedOn w:val="1"/>
    <w:next w:val="1"/>
    <w:link w:val="233"/>
    <w:qFormat/>
    <w:uiPriority w:val="0"/>
    <w:rPr>
      <w:b/>
      <w:sz w:val="28"/>
      <w:szCs w:val="20"/>
    </w:rPr>
  </w:style>
  <w:style w:type="paragraph" w:styleId="23">
    <w:name w:val="index 5"/>
    <w:basedOn w:val="1"/>
    <w:next w:val="1"/>
    <w:qFormat/>
    <w:uiPriority w:val="0"/>
    <w:pPr>
      <w:adjustRightInd/>
      <w:ind w:left="800" w:leftChars="800" w:firstLine="200" w:firstLineChars="200"/>
    </w:pPr>
  </w:style>
  <w:style w:type="paragraph" w:styleId="24">
    <w:name w:val="annotation text"/>
    <w:basedOn w:val="1"/>
    <w:link w:val="348"/>
    <w:qFormat/>
    <w:uiPriority w:val="99"/>
    <w:pPr>
      <w:jc w:val="left"/>
    </w:pPr>
  </w:style>
  <w:style w:type="paragraph" w:styleId="25">
    <w:name w:val="Salutation"/>
    <w:basedOn w:val="1"/>
    <w:next w:val="1"/>
    <w:link w:val="302"/>
    <w:qFormat/>
    <w:uiPriority w:val="0"/>
    <w:rPr>
      <w:rFonts w:ascii="仿宋_GB2312" w:eastAsia="仿宋_GB2312"/>
      <w:sz w:val="28"/>
      <w:szCs w:val="20"/>
    </w:rPr>
  </w:style>
  <w:style w:type="paragraph" w:styleId="26">
    <w:name w:val="Body Text 3"/>
    <w:basedOn w:val="1"/>
    <w:link w:val="334"/>
    <w:qFormat/>
    <w:uiPriority w:val="0"/>
    <w:pPr>
      <w:jc w:val="center"/>
    </w:pPr>
    <w:rPr>
      <w:szCs w:val="20"/>
    </w:rPr>
  </w:style>
  <w:style w:type="paragraph" w:styleId="27">
    <w:name w:val="List Bullet 3"/>
    <w:basedOn w:val="1"/>
    <w:unhideWhenUsed/>
    <w:qFormat/>
    <w:uiPriority w:val="0"/>
    <w:pPr>
      <w:snapToGrid w:val="0"/>
      <w:spacing w:line="360" w:lineRule="auto"/>
      <w:ind w:left="360" w:right="238" w:hanging="360"/>
      <w:contextualSpacing/>
    </w:pPr>
    <w:rPr>
      <w:sz w:val="24"/>
    </w:rPr>
  </w:style>
  <w:style w:type="paragraph" w:styleId="28">
    <w:name w:val="Body Text"/>
    <w:basedOn w:val="1"/>
    <w:next w:val="29"/>
    <w:link w:val="434"/>
    <w:qFormat/>
    <w:uiPriority w:val="0"/>
    <w:pPr>
      <w:autoSpaceDE w:val="0"/>
      <w:autoSpaceDN w:val="0"/>
      <w:spacing w:line="360" w:lineRule="auto"/>
    </w:pPr>
    <w:rPr>
      <w:rFonts w:ascii="宋体" w:hAnsi="Arial" w:cs="Arial"/>
      <w:snapToGrid w:val="0"/>
      <w:sz w:val="24"/>
      <w:szCs w:val="21"/>
      <w:lang w:val="zh-CN"/>
    </w:rPr>
  </w:style>
  <w:style w:type="paragraph" w:styleId="29">
    <w:name w:val="Body Text First Indent"/>
    <w:basedOn w:val="28"/>
    <w:next w:val="1"/>
    <w:link w:val="325"/>
    <w:qFormat/>
    <w:uiPriority w:val="0"/>
    <w:pPr>
      <w:ind w:firstLine="420"/>
    </w:pPr>
    <w:rPr>
      <w:rFonts w:hAnsi="Calibri" w:cs="Times New Roman"/>
      <w:snapToGrid/>
      <w:szCs w:val="20"/>
    </w:rPr>
  </w:style>
  <w:style w:type="paragraph" w:styleId="30">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link w:val="129"/>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185"/>
    <w:qFormat/>
    <w:uiPriority w:val="0"/>
    <w:pPr>
      <w:ind w:left="100" w:leftChars="2500"/>
    </w:pPr>
    <w:rPr>
      <w:rFonts w:ascii="宋体"/>
      <w:sz w:val="24"/>
      <w:szCs w:val="21"/>
      <w:lang w:val="zh-CN"/>
    </w:rPr>
  </w:style>
  <w:style w:type="paragraph" w:styleId="41">
    <w:name w:val="Body Text Indent 2"/>
    <w:basedOn w:val="1"/>
    <w:link w:val="312"/>
    <w:qFormat/>
    <w:uiPriority w:val="0"/>
    <w:pPr>
      <w:spacing w:line="360" w:lineRule="auto"/>
      <w:ind w:firstLine="601"/>
      <w:textAlignment w:val="baseline"/>
    </w:pPr>
    <w:rPr>
      <w:rFonts w:ascii="宋体"/>
      <w:kern w:val="0"/>
      <w:sz w:val="28"/>
      <w:szCs w:val="20"/>
    </w:rPr>
  </w:style>
  <w:style w:type="paragraph" w:styleId="42">
    <w:name w:val="endnote text"/>
    <w:basedOn w:val="1"/>
    <w:link w:val="933"/>
    <w:qFormat/>
    <w:uiPriority w:val="0"/>
    <w:rPr>
      <w:lang w:val="zh-CN"/>
    </w:rPr>
  </w:style>
  <w:style w:type="paragraph" w:styleId="43">
    <w:name w:val="Balloon Text"/>
    <w:basedOn w:val="1"/>
    <w:link w:val="192"/>
    <w:qFormat/>
    <w:uiPriority w:val="0"/>
    <w:rPr>
      <w:sz w:val="18"/>
      <w:szCs w:val="18"/>
    </w:rPr>
  </w:style>
  <w:style w:type="paragraph" w:styleId="44">
    <w:name w:val="footer"/>
    <w:basedOn w:val="1"/>
    <w:link w:val="387"/>
    <w:qFormat/>
    <w:uiPriority w:val="99"/>
    <w:pPr>
      <w:tabs>
        <w:tab w:val="center" w:pos="4153"/>
        <w:tab w:val="right" w:pos="8306"/>
      </w:tabs>
      <w:snapToGrid w:val="0"/>
      <w:jc w:val="left"/>
    </w:pPr>
    <w:rPr>
      <w:sz w:val="18"/>
      <w:szCs w:val="18"/>
    </w:rPr>
  </w:style>
  <w:style w:type="paragraph" w:styleId="45">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11"/>
    <w:link w:val="314"/>
    <w:qFormat/>
    <w:uiPriority w:val="0"/>
    <w:pPr>
      <w:adjustRightInd/>
      <w:snapToGrid/>
      <w:spacing w:before="60" w:after="60" w:line="300" w:lineRule="exact"/>
      <w:ind w:firstLine="0"/>
    </w:pPr>
    <w:rPr>
      <w:rFonts w:ascii="Calibri"/>
      <w:snapToGrid/>
      <w:color w:val="0000FF"/>
      <w:kern w:val="0"/>
      <w:sz w:val="21"/>
    </w:rPr>
  </w:style>
  <w:style w:type="paragraph" w:styleId="55">
    <w:name w:val="toc 6"/>
    <w:basedOn w:val="1"/>
    <w:next w:val="1"/>
    <w:qFormat/>
    <w:uiPriority w:val="0"/>
    <w:pPr>
      <w:ind w:left="2100" w:leftChars="1000"/>
    </w:pPr>
  </w:style>
  <w:style w:type="paragraph" w:styleId="56">
    <w:name w:val="List 5"/>
    <w:basedOn w:val="1"/>
    <w:qFormat/>
    <w:uiPriority w:val="0"/>
    <w:pPr>
      <w:adjustRightInd/>
      <w:ind w:left="100" w:leftChars="800" w:hanging="200" w:hangingChars="200"/>
    </w:pPr>
  </w:style>
  <w:style w:type="paragraph" w:styleId="57">
    <w:name w:val="Body Text Indent 3"/>
    <w:basedOn w:val="1"/>
    <w:link w:val="379"/>
    <w:qFormat/>
    <w:uiPriority w:val="0"/>
    <w:pPr>
      <w:spacing w:line="360" w:lineRule="auto"/>
      <w:ind w:firstLine="420"/>
    </w:pPr>
    <w:rPr>
      <w:sz w:val="24"/>
      <w:szCs w:val="20"/>
    </w:rPr>
  </w:style>
  <w:style w:type="paragraph" w:styleId="58">
    <w:name w:val="toc 2"/>
    <w:basedOn w:val="1"/>
    <w:next w:val="1"/>
    <w:qFormat/>
    <w:uiPriority w:val="0"/>
    <w:pPr>
      <w:ind w:left="420" w:leftChars="200"/>
    </w:pPr>
  </w:style>
  <w:style w:type="paragraph" w:styleId="59">
    <w:name w:val="toc 9"/>
    <w:basedOn w:val="1"/>
    <w:next w:val="1"/>
    <w:qFormat/>
    <w:uiPriority w:val="0"/>
    <w:pPr>
      <w:ind w:left="3360" w:leftChars="1600"/>
    </w:pPr>
  </w:style>
  <w:style w:type="paragraph" w:styleId="60">
    <w:name w:val="Body Text 2"/>
    <w:basedOn w:val="1"/>
    <w:link w:val="306"/>
    <w:qFormat/>
    <w:uiPriority w:val="0"/>
    <w:pPr>
      <w:spacing w:after="120" w:line="480" w:lineRule="auto"/>
    </w:pPr>
  </w:style>
  <w:style w:type="paragraph" w:styleId="61">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qFormat/>
    <w:uiPriority w:val="99"/>
    <w:pPr>
      <w:widowControl/>
      <w:spacing w:before="100" w:beforeAutospacing="1" w:after="100" w:afterAutospacing="1"/>
      <w:jc w:val="left"/>
    </w:pPr>
    <w:rPr>
      <w:rFonts w:ascii="宋体" w:hAnsi="宋体"/>
      <w:kern w:val="0"/>
      <w:sz w:val="24"/>
    </w:rPr>
  </w:style>
  <w:style w:type="paragraph" w:styleId="63">
    <w:name w:val="Title"/>
    <w:basedOn w:val="1"/>
    <w:link w:val="290"/>
    <w:qFormat/>
    <w:uiPriority w:val="10"/>
    <w:pPr>
      <w:widowControl/>
      <w:overflowPunct w:val="0"/>
      <w:autoSpaceDE w:val="0"/>
      <w:autoSpaceDN w:val="0"/>
      <w:jc w:val="center"/>
      <w:textAlignment w:val="baseline"/>
    </w:pPr>
    <w:rPr>
      <w:b/>
      <w:kern w:val="0"/>
      <w:sz w:val="24"/>
      <w:szCs w:val="20"/>
      <w:lang w:val="en-GB"/>
    </w:rPr>
  </w:style>
  <w:style w:type="paragraph" w:styleId="64">
    <w:name w:val="annotation subject"/>
    <w:basedOn w:val="24"/>
    <w:next w:val="24"/>
    <w:link w:val="100"/>
    <w:qFormat/>
    <w:uiPriority w:val="0"/>
    <w:rPr>
      <w:b/>
      <w:bCs/>
    </w:rPr>
  </w:style>
  <w:style w:type="paragraph" w:styleId="65">
    <w:name w:val="Body Text First Indent 2"/>
    <w:basedOn w:val="2"/>
    <w:link w:val="125"/>
    <w:qFormat/>
    <w:uiPriority w:val="0"/>
    <w:pPr>
      <w:adjustRightInd/>
      <w:spacing w:after="120" w:line="240" w:lineRule="auto"/>
      <w:ind w:left="420" w:leftChars="200" w:firstLine="210"/>
    </w:pPr>
    <w:rPr>
      <w:sz w:val="21"/>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22"/>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paragraph" w:customStyle="1" w:styleId="83">
    <w:name w:val="正文空2字"/>
    <w:basedOn w:val="8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4">
    <w:name w:val="左对齐正文"/>
    <w:qFormat/>
    <w:uiPriority w:val="99"/>
    <w:rPr>
      <w:rFonts w:ascii="Calibri" w:hAnsi="Calibri" w:eastAsia="仿宋_GB2312" w:cs="Calibri"/>
      <w:kern w:val="2"/>
      <w:sz w:val="32"/>
      <w:szCs w:val="32"/>
      <w:lang w:val="en-US" w:eastAsia="zh-CN" w:bidi="ar-SA"/>
    </w:rPr>
  </w:style>
  <w:style w:type="paragraph" w:customStyle="1" w:styleId="8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64"/>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65"/>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3"/>
    <w:qFormat/>
    <w:uiPriority w:val="0"/>
    <w:rPr>
      <w:rFonts w:ascii="Arial" w:hAnsi="Arial" w:eastAsia="黑体" w:cs="Arial"/>
      <w:snapToGrid w:val="0"/>
      <w:kern w:val="0"/>
      <w:szCs w:val="21"/>
    </w:rPr>
  </w:style>
  <w:style w:type="character" w:customStyle="1" w:styleId="129">
    <w:name w:val="纯文本 Char"/>
    <w:link w:val="37"/>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51"/>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Char"/>
    <w:link w:val="14"/>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9"/>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Char"/>
    <w:link w:val="40"/>
    <w:qFormat/>
    <w:uiPriority w:val="0"/>
    <w:rPr>
      <w:rFonts w:ascii="宋体"/>
      <w:kern w:val="2"/>
      <w:sz w:val="24"/>
      <w:szCs w:val="21"/>
      <w:lang w:val="zh-CN"/>
    </w:rPr>
  </w:style>
  <w:style w:type="character" w:customStyle="1" w:styleId="186">
    <w:name w:val="标题 9 Char"/>
    <w:link w:val="17"/>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0"/>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Char"/>
    <w:link w:val="43"/>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11"/>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10"/>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Char1"/>
    <w:link w:val="6"/>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3"/>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Char"/>
    <w:link w:val="34"/>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12"/>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Char"/>
    <w:link w:val="22"/>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239"/>
    <w:qFormat/>
    <w:uiPriority w:val="0"/>
    <w:rPr>
      <w:rFonts w:ascii="仿宋_GB2312" w:eastAsia="仿宋_GB2312" w:cs="仿宋_GB2312"/>
      <w:color w:val="000000"/>
      <w:sz w:val="24"/>
      <w:szCs w:val="24"/>
      <w:lang w:val="en-US" w:eastAsia="zh-CN" w:bidi="ar-SA"/>
    </w:rPr>
  </w:style>
  <w:style w:type="paragraph" w:customStyle="1" w:styleId="239">
    <w:name w:val="Default"/>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262"/>
    <w:link w:val="260"/>
    <w:qFormat/>
    <w:uiPriority w:val="0"/>
    <w:pPr>
      <w:widowControl/>
      <w:adjustRightInd/>
      <w:spacing w:after="200" w:line="360" w:lineRule="auto"/>
      <w:ind w:left="720" w:firstLine="200" w:firstLineChars="200"/>
      <w:jc w:val="left"/>
    </w:pPr>
    <w:rPr>
      <w:kern w:val="0"/>
      <w:sz w:val="24"/>
      <w:szCs w:val="20"/>
      <w:lang w:eastAsia="en-US"/>
    </w:rPr>
  </w:style>
  <w:style w:type="paragraph" w:styleId="262">
    <w:name w:val="List Paragraph"/>
    <w:basedOn w:val="1"/>
    <w:qFormat/>
    <w:uiPriority w:val="34"/>
    <w:pPr>
      <w:spacing w:line="360" w:lineRule="auto"/>
      <w:ind w:firstLine="200" w:firstLineChars="200"/>
    </w:pPr>
    <w:rPr>
      <w:rFonts w:eastAsia="楷体_GB2312" w:cs="Lucida Sans"/>
      <w:sz w:val="24"/>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Char"/>
    <w:link w:val="8"/>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Char2"/>
    <w:link w:val="63"/>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Char"/>
    <w:link w:val="13"/>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Char"/>
    <w:link w:val="25"/>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Char"/>
    <w:link w:val="61"/>
    <w:qFormat/>
    <w:uiPriority w:val="0"/>
    <w:rPr>
      <w:rFonts w:ascii="黑体" w:hAnsi="Courier New" w:eastAsia="黑体"/>
    </w:rPr>
  </w:style>
  <w:style w:type="character" w:customStyle="1" w:styleId="306">
    <w:name w:val="正文文本 2 Char1"/>
    <w:link w:val="60"/>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12"/>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Char"/>
    <w:link w:val="15"/>
    <w:qFormat/>
    <w:uiPriority w:val="0"/>
    <w:rPr>
      <w:b/>
      <w:bCs/>
      <w:kern w:val="2"/>
      <w:sz w:val="24"/>
      <w:szCs w:val="24"/>
    </w:rPr>
  </w:style>
  <w:style w:type="character" w:customStyle="1" w:styleId="312">
    <w:name w:val="正文文本缩进 2 Char"/>
    <w:link w:val="41"/>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Char"/>
    <w:link w:val="54"/>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Char"/>
    <w:link w:val="29"/>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12"/>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6"/>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24"/>
    <w:qFormat/>
    <w:uiPriority w:val="0"/>
    <w:rPr>
      <w:kern w:val="2"/>
      <w:sz w:val="21"/>
      <w:szCs w:val="24"/>
    </w:rPr>
  </w:style>
  <w:style w:type="character" w:customStyle="1" w:styleId="349">
    <w:name w:val="签名 Char"/>
    <w:link w:val="46"/>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16"/>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7"/>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44"/>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5"/>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156"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73"/>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11"/>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8"/>
    <w:qFormat/>
    <w:uiPriority w:val="0"/>
    <w:rPr>
      <w:rFonts w:ascii="宋体" w:hAnsi="Arial" w:eastAsia="宋体" w:cs="Arial"/>
      <w:snapToGrid w:val="0"/>
      <w:kern w:val="2"/>
      <w:sz w:val="24"/>
      <w:szCs w:val="21"/>
      <w:lang w:val="zh-CN" w:eastAsia="zh-CN" w:bidi="ar-SA"/>
    </w:rPr>
  </w:style>
  <w:style w:type="character" w:customStyle="1" w:styleId="435">
    <w:name w:val="gray6"/>
    <w:basedOn w:val="73"/>
    <w:qFormat/>
    <w:uiPriority w:val="0"/>
    <w:rPr>
      <w:rFonts w:ascii="Arial" w:hAnsi="Arial" w:eastAsia="黑体" w:cs="Arial"/>
      <w:snapToGrid w:val="0"/>
      <w:kern w:val="0"/>
      <w:szCs w:val="21"/>
    </w:rPr>
  </w:style>
  <w:style w:type="character" w:customStyle="1" w:styleId="436">
    <w:name w:val="hui"/>
    <w:basedOn w:val="73"/>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12"/>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312"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9"/>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9"/>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spacing w:before="0" w:after="0"/>
      <w:outlineLvl w:val="5"/>
    </w:pPr>
  </w:style>
  <w:style w:type="paragraph" w:customStyle="1" w:styleId="478">
    <w:name w:val="5级标题"/>
    <w:basedOn w:val="47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6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14"/>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4"/>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9"/>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8"/>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10"/>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13"/>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10"/>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9"/>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11"/>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8"/>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2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12"/>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9"/>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239"/>
    <w:next w:val="239"/>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239"/>
    <w:next w:val="239"/>
    <w:qFormat/>
    <w:uiPriority w:val="0"/>
    <w:rPr>
      <w:rFonts w:ascii="宋体" w:eastAsia="宋体" w:cs="Times New Roman"/>
      <w:color w:val="auto"/>
    </w:rPr>
  </w:style>
  <w:style w:type="paragraph" w:customStyle="1" w:styleId="55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11"/>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156"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9"/>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60"/>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10"/>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9"/>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10"/>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8"/>
    <w:qFormat/>
    <w:uiPriority w:val="0"/>
    <w:pPr>
      <w:tabs>
        <w:tab w:val="left" w:pos="840"/>
      </w:tabs>
      <w:adjustRightInd/>
      <w:ind w:left="840" w:hanging="420"/>
    </w:pPr>
  </w:style>
  <w:style w:type="paragraph" w:customStyle="1" w:styleId="630">
    <w:name w:val="样式 标题 2标题2H2Heading 2 HiddenHeading 2 CCBSheading 22nd lev..."/>
    <w:basedOn w:val="9"/>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12"/>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3"/>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9"/>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156"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0" w:beforeLines="0" w:after="0" w:afterLines="0"/>
      <w:ind w:left="1680"/>
      <w:outlineLvl w:val="2"/>
    </w:pPr>
  </w:style>
  <w:style w:type="paragraph" w:customStyle="1" w:styleId="662">
    <w:name w:val="章标题"/>
    <w:next w:val="64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9"/>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8"/>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8"/>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12"/>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6"/>
    <w:pPr>
      <w:spacing w:line="360" w:lineRule="auto"/>
    </w:pPr>
    <w:rPr>
      <w:szCs w:val="20"/>
    </w:rPr>
  </w:style>
  <w:style w:type="paragraph" w:customStyle="1" w:styleId="69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8"/>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0"/>
    <w:pPr>
      <w:adjustRightInd/>
      <w:spacing w:line="360" w:lineRule="auto"/>
      <w:jc w:val="center"/>
    </w:pPr>
    <w:rPr>
      <w:sz w:val="24"/>
    </w:rPr>
  </w:style>
  <w:style w:type="paragraph" w:customStyle="1" w:styleId="70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9"/>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41"/>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10"/>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22"/>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8"/>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3"/>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1"/>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10"/>
    <w:next w:val="57"/>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8"/>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4"/>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9"/>
    <w:next w:val="644"/>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8"/>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8"/>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12"/>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3"/>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10"/>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21"/>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6"/>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2"/>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6"/>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2"/>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10"/>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8"/>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2"/>
    <w:qFormat/>
    <w:uiPriority w:val="0"/>
    <w:rPr>
      <w:b w:val="0"/>
      <w:sz w:val="20"/>
    </w:rPr>
  </w:style>
  <w:style w:type="paragraph" w:customStyle="1" w:styleId="895">
    <w:name w:val="正文首行缩进1"/>
    <w:basedOn w:val="28"/>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13"/>
    <w:next w:val="1"/>
    <w:qFormat/>
    <w:uiPriority w:val="0"/>
    <w:pPr>
      <w:tabs>
        <w:tab w:val="left" w:pos="1080"/>
      </w:tabs>
      <w:ind w:left="1080" w:hanging="1080"/>
    </w:pPr>
  </w:style>
  <w:style w:type="paragraph" w:customStyle="1" w:styleId="898">
    <w:name w:val="数字标题1"/>
    <w:basedOn w:val="8"/>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7"/>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6"/>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2"/>
    <w:qFormat/>
    <w:uiPriority w:val="0"/>
    <w:rPr>
      <w:kern w:val="2"/>
      <w:sz w:val="21"/>
      <w:szCs w:val="24"/>
      <w:lang w:val="zh-CN"/>
    </w:rPr>
  </w:style>
  <w:style w:type="character" w:customStyle="1" w:styleId="934">
    <w:name w:val="无间隔 Char"/>
    <w:link w:val="487"/>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2"/>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9"/>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3"/>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纯文本3"/>
    <w:basedOn w:val="1"/>
    <w:qFormat/>
    <w:uiPriority w:val="0"/>
    <w:pPr>
      <w:adjustRightInd/>
      <w:snapToGrid w:val="0"/>
      <w:jc w:val="left"/>
    </w:pPr>
    <w:rPr>
      <w:rFonts w:ascii="Century Gothic" w:hAnsi="楷体_GB2312" w:eastAsia="Century Gothic"/>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87</Pages>
  <Words>51964</Words>
  <Characters>56041</Characters>
  <Lines>449</Lines>
  <Paragraphs>126</Paragraphs>
  <TotalTime>4</TotalTime>
  <ScaleCrop>false</ScaleCrop>
  <LinksUpToDate>false</LinksUpToDate>
  <CharactersWithSpaces>61549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益嘉-周莹</cp:lastModifiedBy>
  <cp:lastPrinted>2021-12-27T11:06:00Z</cp:lastPrinted>
  <dcterms:modified xsi:type="dcterms:W3CDTF">2024-08-22T03:58:17Z</dcterms:modified>
  <dc:title>杭州市市民卡扩大发卡工程</dc:title>
  <cp:revision>343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